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3B9CF" w14:textId="527DCEC9" w:rsidR="00996512" w:rsidRDefault="00354702" w:rsidP="001D2693">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DAMO RESOURCES</w:t>
      </w:r>
      <w:r w:rsidR="00661D36">
        <w:rPr>
          <w:rFonts w:ascii="Times New Roman" w:hAnsi="Times New Roman" w:cs="Times New Roman"/>
          <w:sz w:val="24"/>
          <w:szCs w:val="24"/>
        </w:rPr>
        <w:t xml:space="preserve"> (PRIVATE) LIMITED</w:t>
      </w:r>
      <w:r w:rsidR="00996512" w:rsidRPr="0099651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EE3163D" w14:textId="77777777" w:rsidR="00354702" w:rsidRDefault="00DD3363" w:rsidP="009965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D2693">
        <w:rPr>
          <w:rFonts w:ascii="Times New Roman" w:hAnsi="Times New Roman" w:cs="Times New Roman"/>
          <w:sz w:val="24"/>
          <w:szCs w:val="24"/>
        </w:rPr>
        <w:t>ersus</w:t>
      </w:r>
    </w:p>
    <w:p w14:paraId="29D386F0" w14:textId="1C6CDCB4" w:rsidR="009A4073" w:rsidRDefault="00354702" w:rsidP="009965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ZIMBABWE BASE METALS MINING </w:t>
      </w:r>
      <w:r w:rsidR="00661D36">
        <w:rPr>
          <w:rFonts w:ascii="Times New Roman" w:hAnsi="Times New Roman" w:cs="Times New Roman"/>
          <w:sz w:val="24"/>
          <w:szCs w:val="24"/>
        </w:rPr>
        <w:t>(PRIVATE) LIMITED</w:t>
      </w:r>
    </w:p>
    <w:p w14:paraId="1DDDC459" w14:textId="77777777" w:rsidR="001D2693" w:rsidRPr="00427C69" w:rsidRDefault="001D2693" w:rsidP="001D2693">
      <w:pPr>
        <w:spacing w:after="0" w:line="240" w:lineRule="auto"/>
        <w:jc w:val="both"/>
        <w:rPr>
          <w:rFonts w:ascii="Times New Roman" w:hAnsi="Times New Roman" w:cs="Times New Roman"/>
          <w:b/>
          <w:bCs/>
          <w:sz w:val="24"/>
          <w:szCs w:val="24"/>
        </w:rPr>
      </w:pPr>
    </w:p>
    <w:p w14:paraId="35C62FAE" w14:textId="77777777" w:rsidR="001D2693" w:rsidRPr="00427C69"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427C69"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HIGH COURT OF ZIMBABWE</w:t>
      </w:r>
    </w:p>
    <w:p w14:paraId="584D344D" w14:textId="4331304D" w:rsidR="001D2693" w:rsidRPr="00E93F9A" w:rsidRDefault="00B13F5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00D86E5D">
        <w:rPr>
          <w:rFonts w:ascii="Times New Roman" w:hAnsi="Times New Roman" w:cs="Times New Roman"/>
          <w:b/>
          <w:bCs/>
          <w:sz w:val="24"/>
          <w:szCs w:val="24"/>
        </w:rPr>
        <w:t>.</w:t>
      </w:r>
      <w:r>
        <w:rPr>
          <w:rFonts w:ascii="Times New Roman" w:hAnsi="Times New Roman" w:cs="Times New Roman"/>
          <w:b/>
          <w:bCs/>
          <w:sz w:val="24"/>
          <w:szCs w:val="24"/>
        </w:rPr>
        <w:t xml:space="preserve"> </w:t>
      </w:r>
      <w:r w:rsidR="001D2693">
        <w:rPr>
          <w:rFonts w:ascii="Times New Roman" w:hAnsi="Times New Roman" w:cs="Times New Roman"/>
          <w:b/>
          <w:bCs/>
          <w:sz w:val="24"/>
          <w:szCs w:val="24"/>
        </w:rPr>
        <w:t>NDLOVU</w:t>
      </w:r>
      <w:r w:rsidR="001D2693" w:rsidRPr="00E93F9A">
        <w:rPr>
          <w:rFonts w:ascii="Times New Roman" w:hAnsi="Times New Roman" w:cs="Times New Roman"/>
          <w:b/>
          <w:bCs/>
          <w:sz w:val="24"/>
          <w:szCs w:val="24"/>
        </w:rPr>
        <w:t xml:space="preserve"> J</w:t>
      </w:r>
    </w:p>
    <w:p w14:paraId="24DC4F88" w14:textId="739B1CB7" w:rsidR="001D2693"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HARARE</w:t>
      </w:r>
      <w:r>
        <w:rPr>
          <w:rFonts w:ascii="Times New Roman" w:hAnsi="Times New Roman" w:cs="Times New Roman"/>
          <w:sz w:val="24"/>
          <w:szCs w:val="24"/>
        </w:rPr>
        <w:t>;</w:t>
      </w:r>
      <w:r w:rsidRPr="00427C69">
        <w:rPr>
          <w:rFonts w:ascii="Times New Roman" w:hAnsi="Times New Roman" w:cs="Times New Roman"/>
          <w:sz w:val="24"/>
          <w:szCs w:val="24"/>
        </w:rPr>
        <w:t xml:space="preserve"> </w:t>
      </w:r>
      <w:r w:rsidR="0069185D">
        <w:rPr>
          <w:rFonts w:ascii="Times New Roman" w:hAnsi="Times New Roman" w:cs="Times New Roman"/>
          <w:sz w:val="24"/>
          <w:szCs w:val="24"/>
        </w:rPr>
        <w:t>28 October</w:t>
      </w:r>
      <w:r w:rsidR="00661D36">
        <w:rPr>
          <w:rFonts w:ascii="Times New Roman" w:hAnsi="Times New Roman" w:cs="Times New Roman"/>
          <w:sz w:val="24"/>
          <w:szCs w:val="24"/>
        </w:rPr>
        <w:t xml:space="preserve"> </w:t>
      </w:r>
      <w:r w:rsidR="00B13F5E">
        <w:rPr>
          <w:rFonts w:ascii="Times New Roman" w:hAnsi="Times New Roman" w:cs="Times New Roman"/>
          <w:sz w:val="24"/>
          <w:szCs w:val="24"/>
        </w:rPr>
        <w:t>2025</w:t>
      </w:r>
      <w:r w:rsidR="00507C87">
        <w:rPr>
          <w:rFonts w:ascii="Times New Roman" w:hAnsi="Times New Roman" w:cs="Times New Roman"/>
          <w:sz w:val="24"/>
          <w:szCs w:val="24"/>
        </w:rPr>
        <w:t>, 23 February 2026</w:t>
      </w:r>
    </w:p>
    <w:p w14:paraId="72A04001" w14:textId="63BF7E7C" w:rsidR="00813A36" w:rsidRDefault="00813A36" w:rsidP="001D2693">
      <w:pPr>
        <w:spacing w:after="0" w:line="240" w:lineRule="auto"/>
        <w:jc w:val="both"/>
        <w:rPr>
          <w:rFonts w:ascii="Times New Roman" w:hAnsi="Times New Roman" w:cs="Times New Roman"/>
          <w:b/>
          <w:bCs/>
          <w:sz w:val="24"/>
          <w:szCs w:val="24"/>
        </w:rPr>
      </w:pPr>
    </w:p>
    <w:p w14:paraId="6AB9678C" w14:textId="5C289744" w:rsidR="001D2693" w:rsidRDefault="0069185D"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Ordinary Chamber Application</w:t>
      </w:r>
    </w:p>
    <w:p w14:paraId="028C1BEF" w14:textId="31301DD8" w:rsidR="001D2693" w:rsidRPr="00427C69" w:rsidRDefault="00A40761" w:rsidP="00661D36">
      <w:pPr>
        <w:tabs>
          <w:tab w:val="left" w:pos="3024"/>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54185B77" w14:textId="2C33FB32" w:rsidR="001D2693" w:rsidRPr="00427C69" w:rsidRDefault="00D8066F"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A. </w:t>
      </w:r>
      <w:proofErr w:type="spellStart"/>
      <w:r>
        <w:rPr>
          <w:rFonts w:ascii="Times New Roman" w:hAnsi="Times New Roman" w:cs="Times New Roman"/>
          <w:i/>
          <w:sz w:val="24"/>
          <w:szCs w:val="24"/>
        </w:rPr>
        <w:t>Mandizvidza</w:t>
      </w:r>
      <w:proofErr w:type="spellEnd"/>
      <w:r w:rsidR="001D2693">
        <w:rPr>
          <w:rFonts w:ascii="Times New Roman" w:hAnsi="Times New Roman" w:cs="Times New Roman"/>
          <w:i/>
          <w:iCs/>
          <w:sz w:val="24"/>
          <w:szCs w:val="24"/>
        </w:rPr>
        <w:t>,</w:t>
      </w:r>
      <w:r w:rsidR="00031445">
        <w:rPr>
          <w:rFonts w:ascii="Times New Roman" w:hAnsi="Times New Roman" w:cs="Times New Roman"/>
          <w:sz w:val="24"/>
          <w:szCs w:val="24"/>
        </w:rPr>
        <w:t xml:space="preserve"> for the </w:t>
      </w:r>
      <w:r>
        <w:rPr>
          <w:rFonts w:ascii="Times New Roman" w:hAnsi="Times New Roman" w:cs="Times New Roman"/>
          <w:sz w:val="24"/>
          <w:szCs w:val="24"/>
        </w:rPr>
        <w:t xml:space="preserve">Applicant </w:t>
      </w:r>
    </w:p>
    <w:p w14:paraId="2B22A281" w14:textId="7D90D742" w:rsidR="001D2693" w:rsidRDefault="00D8066F"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L. </w:t>
      </w:r>
      <w:proofErr w:type="spellStart"/>
      <w:r>
        <w:rPr>
          <w:rFonts w:ascii="Times New Roman" w:hAnsi="Times New Roman" w:cs="Times New Roman"/>
          <w:i/>
          <w:sz w:val="24"/>
          <w:szCs w:val="24"/>
        </w:rPr>
        <w:t>Madhuku</w:t>
      </w:r>
      <w:proofErr w:type="spellEnd"/>
      <w:r w:rsidR="001D2693">
        <w:rPr>
          <w:rFonts w:ascii="Times New Roman" w:hAnsi="Times New Roman" w:cs="Times New Roman"/>
          <w:i/>
          <w:iCs/>
          <w:sz w:val="24"/>
          <w:szCs w:val="24"/>
        </w:rPr>
        <w:t>,</w:t>
      </w:r>
      <w:r w:rsidR="001D2693" w:rsidRPr="00427C69">
        <w:rPr>
          <w:rFonts w:ascii="Times New Roman" w:hAnsi="Times New Roman" w:cs="Times New Roman"/>
          <w:sz w:val="24"/>
          <w:szCs w:val="24"/>
        </w:rPr>
        <w:t xml:space="preserve"> for the </w:t>
      </w:r>
      <w:r>
        <w:rPr>
          <w:rFonts w:ascii="Times New Roman" w:hAnsi="Times New Roman" w:cs="Times New Roman"/>
          <w:sz w:val="24"/>
          <w:szCs w:val="24"/>
        </w:rPr>
        <w:t>Respondent</w:t>
      </w:r>
    </w:p>
    <w:p w14:paraId="2DCA5388" w14:textId="77777777" w:rsidR="0097163D" w:rsidRPr="00427C69" w:rsidRDefault="0097163D" w:rsidP="0097163D">
      <w:pPr>
        <w:spacing w:after="0" w:line="240" w:lineRule="auto"/>
        <w:jc w:val="both"/>
        <w:rPr>
          <w:rFonts w:ascii="Times New Roman" w:hAnsi="Times New Roman" w:cs="Times New Roman"/>
          <w:sz w:val="24"/>
          <w:szCs w:val="24"/>
        </w:rPr>
      </w:pPr>
    </w:p>
    <w:p w14:paraId="58392006" w14:textId="78576B18" w:rsidR="00971CD1" w:rsidRPr="00971CD1" w:rsidRDefault="00B13F5E" w:rsidP="000F4807">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 </w:t>
      </w:r>
      <w:r w:rsidRPr="003D1AE2">
        <w:rPr>
          <w:rFonts w:ascii="Times New Roman" w:hAnsi="Times New Roman" w:cs="Times New Roman"/>
          <w:b/>
          <w:sz w:val="24"/>
          <w:szCs w:val="24"/>
        </w:rPr>
        <w:t xml:space="preserve">V. </w:t>
      </w:r>
      <w:r w:rsidR="001D2693" w:rsidRPr="003D1AE2">
        <w:rPr>
          <w:rFonts w:ascii="Times New Roman" w:hAnsi="Times New Roman" w:cs="Times New Roman"/>
          <w:b/>
          <w:sz w:val="24"/>
          <w:szCs w:val="24"/>
        </w:rPr>
        <w:t>NDLOVU J</w:t>
      </w:r>
      <w:r w:rsidR="001D2693" w:rsidRPr="00E93F9A">
        <w:rPr>
          <w:rFonts w:ascii="Times New Roman" w:hAnsi="Times New Roman" w:cs="Times New Roman"/>
          <w:sz w:val="24"/>
          <w:szCs w:val="24"/>
        </w:rPr>
        <w:t>:</w:t>
      </w:r>
      <w:r w:rsidR="001D2693" w:rsidRPr="00E3575C">
        <w:rPr>
          <w:rFonts w:ascii="Times New Roman" w:hAnsi="Times New Roman" w:cs="Times New Roman"/>
          <w:b/>
          <w:bCs/>
          <w:sz w:val="24"/>
          <w:szCs w:val="24"/>
        </w:rPr>
        <w:t xml:space="preserve">  </w:t>
      </w:r>
      <w:r w:rsidR="001D2693">
        <w:rPr>
          <w:rFonts w:ascii="Times New Roman" w:hAnsi="Times New Roman" w:cs="Times New Roman"/>
          <w:b/>
          <w:bCs/>
          <w:sz w:val="24"/>
          <w:szCs w:val="24"/>
        </w:rPr>
        <w:t xml:space="preserve"> </w:t>
      </w:r>
      <w:r w:rsidR="00A8443B">
        <w:rPr>
          <w:rFonts w:ascii="Times New Roman" w:hAnsi="Times New Roman" w:cs="Times New Roman"/>
          <w:bCs/>
          <w:sz w:val="24"/>
          <w:szCs w:val="24"/>
        </w:rPr>
        <w:t>This is a</w:t>
      </w:r>
      <w:r w:rsidR="006F49E2">
        <w:rPr>
          <w:rFonts w:ascii="Times New Roman" w:hAnsi="Times New Roman" w:cs="Times New Roman"/>
          <w:bCs/>
          <w:sz w:val="24"/>
          <w:szCs w:val="24"/>
        </w:rPr>
        <w:t>n</w:t>
      </w:r>
      <w:r w:rsidR="000F4807">
        <w:rPr>
          <w:rFonts w:ascii="Times New Roman" w:hAnsi="Times New Roman" w:cs="Times New Roman"/>
          <w:bCs/>
          <w:sz w:val="24"/>
          <w:szCs w:val="24"/>
        </w:rPr>
        <w:t xml:space="preserve"> application for the registration of an Arbitral Award in terms of Article 35 of the Model Law in the Arbitration Act [</w:t>
      </w:r>
      <w:r w:rsidR="000F4807" w:rsidRPr="000F4807">
        <w:rPr>
          <w:rFonts w:ascii="Times New Roman" w:hAnsi="Times New Roman" w:cs="Times New Roman"/>
          <w:bCs/>
          <w:i/>
          <w:sz w:val="24"/>
          <w:szCs w:val="24"/>
        </w:rPr>
        <w:t>Chapter 7:15</w:t>
      </w:r>
      <w:r w:rsidR="000F4807">
        <w:rPr>
          <w:rFonts w:ascii="Times New Roman" w:hAnsi="Times New Roman" w:cs="Times New Roman"/>
          <w:bCs/>
          <w:sz w:val="24"/>
          <w:szCs w:val="24"/>
        </w:rPr>
        <w:t xml:space="preserve">]. The Applicant prays </w:t>
      </w:r>
      <w:r w:rsidR="00971CD1" w:rsidRPr="00971CD1">
        <w:rPr>
          <w:rFonts w:ascii="Times New Roman" w:hAnsi="Times New Roman" w:cs="Times New Roman"/>
          <w:bCs/>
          <w:sz w:val="24"/>
          <w:szCs w:val="24"/>
        </w:rPr>
        <w:t>for</w:t>
      </w:r>
      <w:r w:rsidR="00971CD1">
        <w:rPr>
          <w:rFonts w:ascii="Times New Roman" w:hAnsi="Times New Roman" w:cs="Times New Roman"/>
          <w:bCs/>
          <w:sz w:val="24"/>
          <w:szCs w:val="24"/>
        </w:rPr>
        <w:t xml:space="preserve"> the following relief:</w:t>
      </w:r>
    </w:p>
    <w:p w14:paraId="03F73822" w14:textId="7022FF51" w:rsidR="00971CD1" w:rsidRPr="0069326E" w:rsidRDefault="008B3436" w:rsidP="008B3436">
      <w:pPr>
        <w:pStyle w:val="ListParagraph"/>
        <w:numPr>
          <w:ilvl w:val="0"/>
          <w:numId w:val="22"/>
        </w:numPr>
        <w:spacing w:line="360" w:lineRule="auto"/>
        <w:jc w:val="both"/>
        <w:rPr>
          <w:rFonts w:ascii="Times New Roman" w:hAnsi="Times New Roman" w:cs="Times New Roman"/>
          <w:bCs/>
          <w:color w:val="000000" w:themeColor="text1"/>
        </w:rPr>
      </w:pPr>
      <w:r w:rsidRPr="0069326E">
        <w:rPr>
          <w:rFonts w:ascii="Times New Roman" w:hAnsi="Times New Roman" w:cs="Times New Roman"/>
          <w:bCs/>
          <w:color w:val="000000" w:themeColor="text1"/>
        </w:rPr>
        <w:t>T</w:t>
      </w:r>
      <w:r w:rsidR="00AA48A5">
        <w:rPr>
          <w:rFonts w:ascii="Times New Roman" w:hAnsi="Times New Roman" w:cs="Times New Roman"/>
          <w:bCs/>
          <w:color w:val="000000" w:themeColor="text1"/>
        </w:rPr>
        <w:t>he application</w:t>
      </w:r>
      <w:r w:rsidR="003D04E9" w:rsidRPr="0069326E">
        <w:rPr>
          <w:rFonts w:ascii="Times New Roman" w:hAnsi="Times New Roman" w:cs="Times New Roman"/>
          <w:bCs/>
          <w:color w:val="000000" w:themeColor="text1"/>
        </w:rPr>
        <w:t xml:space="preserve"> </w:t>
      </w:r>
      <w:r w:rsidRPr="0069326E">
        <w:rPr>
          <w:rFonts w:ascii="Times New Roman" w:hAnsi="Times New Roman" w:cs="Times New Roman"/>
          <w:bCs/>
          <w:color w:val="000000" w:themeColor="text1"/>
        </w:rPr>
        <w:t>for registration of an arbitral award be and is hereby granted.</w:t>
      </w:r>
    </w:p>
    <w:p w14:paraId="2D893E86" w14:textId="59A94863" w:rsidR="008B3436" w:rsidRPr="0069326E" w:rsidRDefault="00C51CE8" w:rsidP="003D04E9">
      <w:pPr>
        <w:pStyle w:val="ListParagraph"/>
        <w:numPr>
          <w:ilvl w:val="0"/>
          <w:numId w:val="22"/>
        </w:numPr>
        <w:spacing w:line="36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The arbitral award made in </w:t>
      </w:r>
      <w:proofErr w:type="spellStart"/>
      <w:r>
        <w:rPr>
          <w:rFonts w:ascii="Times New Roman" w:hAnsi="Times New Roman" w:cs="Times New Roman"/>
          <w:bCs/>
          <w:color w:val="000000" w:themeColor="text1"/>
        </w:rPr>
        <w:t>favou</w:t>
      </w:r>
      <w:r w:rsidR="008B3436" w:rsidRPr="0069326E">
        <w:rPr>
          <w:rFonts w:ascii="Times New Roman" w:hAnsi="Times New Roman" w:cs="Times New Roman"/>
          <w:bCs/>
          <w:color w:val="000000" w:themeColor="text1"/>
        </w:rPr>
        <w:t>r</w:t>
      </w:r>
      <w:proofErr w:type="spellEnd"/>
      <w:r w:rsidR="008B3436" w:rsidRPr="0069326E">
        <w:rPr>
          <w:rFonts w:ascii="Times New Roman" w:hAnsi="Times New Roman" w:cs="Times New Roman"/>
          <w:bCs/>
          <w:color w:val="000000" w:themeColor="text1"/>
        </w:rPr>
        <w:t xml:space="preserve"> of Applicant as aga</w:t>
      </w:r>
      <w:r>
        <w:rPr>
          <w:rFonts w:ascii="Times New Roman" w:hAnsi="Times New Roman" w:cs="Times New Roman"/>
          <w:bCs/>
          <w:color w:val="000000" w:themeColor="text1"/>
        </w:rPr>
        <w:t xml:space="preserve">inst the Respondent by the </w:t>
      </w:r>
      <w:proofErr w:type="spellStart"/>
      <w:r>
        <w:rPr>
          <w:rFonts w:ascii="Times New Roman" w:hAnsi="Times New Roman" w:cs="Times New Roman"/>
          <w:bCs/>
          <w:color w:val="000000" w:themeColor="text1"/>
        </w:rPr>
        <w:t>Honou</w:t>
      </w:r>
      <w:r w:rsidR="008B3436" w:rsidRPr="0069326E">
        <w:rPr>
          <w:rFonts w:ascii="Times New Roman" w:hAnsi="Times New Roman" w:cs="Times New Roman"/>
          <w:bCs/>
          <w:color w:val="000000" w:themeColor="text1"/>
        </w:rPr>
        <w:t>rable</w:t>
      </w:r>
      <w:proofErr w:type="spellEnd"/>
      <w:r w:rsidR="008B3436" w:rsidRPr="0069326E">
        <w:rPr>
          <w:rFonts w:ascii="Times New Roman" w:hAnsi="Times New Roman" w:cs="Times New Roman"/>
          <w:bCs/>
          <w:color w:val="000000" w:themeColor="text1"/>
        </w:rPr>
        <w:t xml:space="preserve"> Kevin Terry</w:t>
      </w:r>
      <w:r>
        <w:rPr>
          <w:rFonts w:ascii="Times New Roman" w:hAnsi="Times New Roman" w:cs="Times New Roman"/>
          <w:bCs/>
          <w:color w:val="000000" w:themeColor="text1"/>
        </w:rPr>
        <w:t>,</w:t>
      </w:r>
      <w:r w:rsidR="008B3436" w:rsidRPr="0069326E">
        <w:rPr>
          <w:rFonts w:ascii="Times New Roman" w:hAnsi="Times New Roman" w:cs="Times New Roman"/>
          <w:bCs/>
          <w:color w:val="000000" w:themeColor="text1"/>
        </w:rPr>
        <w:t xml:space="preserve"> dated 8 February 2024</w:t>
      </w:r>
      <w:r>
        <w:rPr>
          <w:rFonts w:ascii="Times New Roman" w:hAnsi="Times New Roman" w:cs="Times New Roman"/>
          <w:bCs/>
          <w:color w:val="000000" w:themeColor="text1"/>
        </w:rPr>
        <w:t>,</w:t>
      </w:r>
      <w:r w:rsidR="008B3436" w:rsidRPr="0069326E">
        <w:rPr>
          <w:rFonts w:ascii="Times New Roman" w:hAnsi="Times New Roman" w:cs="Times New Roman"/>
          <w:bCs/>
          <w:color w:val="000000" w:themeColor="text1"/>
        </w:rPr>
        <w:t xml:space="preserve"> be and is hereby registered as an order of this court.</w:t>
      </w:r>
    </w:p>
    <w:p w14:paraId="17A15140" w14:textId="03133780" w:rsidR="0069326E" w:rsidRPr="0069326E" w:rsidRDefault="008B3436" w:rsidP="003D04E9">
      <w:pPr>
        <w:pStyle w:val="ListParagraph"/>
        <w:numPr>
          <w:ilvl w:val="0"/>
          <w:numId w:val="22"/>
        </w:numPr>
        <w:spacing w:line="360" w:lineRule="auto"/>
        <w:jc w:val="both"/>
        <w:rPr>
          <w:rFonts w:ascii="Times New Roman" w:hAnsi="Times New Roman" w:cs="Times New Roman"/>
          <w:bCs/>
          <w:color w:val="000000" w:themeColor="text1"/>
        </w:rPr>
      </w:pPr>
      <w:r w:rsidRPr="0069326E">
        <w:rPr>
          <w:rFonts w:ascii="Times New Roman" w:hAnsi="Times New Roman" w:cs="Times New Roman"/>
          <w:bCs/>
          <w:color w:val="000000" w:themeColor="text1"/>
        </w:rPr>
        <w:t>Respondent is ordered to transfer five (5) mining claims namely Mist</w:t>
      </w:r>
      <w:r w:rsidR="0069326E">
        <w:rPr>
          <w:rFonts w:ascii="Times New Roman" w:hAnsi="Times New Roman" w:cs="Times New Roman"/>
          <w:bCs/>
          <w:color w:val="000000" w:themeColor="text1"/>
        </w:rPr>
        <w:t>r</w:t>
      </w:r>
      <w:r w:rsidRPr="0069326E">
        <w:rPr>
          <w:rFonts w:ascii="Times New Roman" w:hAnsi="Times New Roman" w:cs="Times New Roman"/>
          <w:bCs/>
          <w:color w:val="000000" w:themeColor="text1"/>
        </w:rPr>
        <w:t>ess 2 (Re</w:t>
      </w:r>
      <w:r w:rsidR="0069326E" w:rsidRPr="0069326E">
        <w:rPr>
          <w:rFonts w:ascii="Times New Roman" w:hAnsi="Times New Roman" w:cs="Times New Roman"/>
          <w:bCs/>
          <w:color w:val="000000" w:themeColor="text1"/>
        </w:rPr>
        <w:t xml:space="preserve">gistration No. 15100BM), </w:t>
      </w:r>
      <w:proofErr w:type="spellStart"/>
      <w:r w:rsidR="0069326E" w:rsidRPr="0069326E">
        <w:rPr>
          <w:rFonts w:ascii="Times New Roman" w:hAnsi="Times New Roman" w:cs="Times New Roman"/>
          <w:bCs/>
          <w:color w:val="000000" w:themeColor="text1"/>
        </w:rPr>
        <w:t>Felspar</w:t>
      </w:r>
      <w:proofErr w:type="spellEnd"/>
      <w:r w:rsidR="0069326E" w:rsidRPr="0069326E">
        <w:rPr>
          <w:rFonts w:ascii="Times New Roman" w:hAnsi="Times New Roman" w:cs="Times New Roman"/>
          <w:bCs/>
          <w:color w:val="000000" w:themeColor="text1"/>
        </w:rPr>
        <w:t xml:space="preserve"> (Registration No. 13415BM), Mistress 3 (Registration No. 6832BM), Mistress 4 (Registration No. 6972BM) and Mistress (Registration No. 6621) to Venus Mining and Exploration Company (Private) Limited, with immediate effect, failing which the Sheriff of the High Court of Zimbabwe or his/her designated agent to take the necessary steps to effect the said transfer of the mining claims</w:t>
      </w:r>
    </w:p>
    <w:p w14:paraId="2D49A4F1" w14:textId="6CD42388" w:rsidR="008B3436" w:rsidRPr="0069326E" w:rsidRDefault="0069326E" w:rsidP="003D04E9">
      <w:pPr>
        <w:pStyle w:val="ListParagraph"/>
        <w:numPr>
          <w:ilvl w:val="0"/>
          <w:numId w:val="22"/>
        </w:numPr>
        <w:spacing w:line="360" w:lineRule="auto"/>
        <w:jc w:val="both"/>
        <w:rPr>
          <w:rFonts w:ascii="Times New Roman" w:hAnsi="Times New Roman" w:cs="Times New Roman"/>
          <w:bCs/>
          <w:color w:val="000000" w:themeColor="text1"/>
        </w:rPr>
      </w:pPr>
      <w:r w:rsidRPr="0069326E">
        <w:rPr>
          <w:rFonts w:ascii="Times New Roman" w:hAnsi="Times New Roman" w:cs="Times New Roman"/>
          <w:bCs/>
          <w:color w:val="000000" w:themeColor="text1"/>
        </w:rPr>
        <w:t xml:space="preserve">Respondent shall pay costs of suit. </w:t>
      </w:r>
    </w:p>
    <w:p w14:paraId="3C3D24F8" w14:textId="4E8C5C33" w:rsidR="00473899" w:rsidRPr="00473899" w:rsidRDefault="006611AA" w:rsidP="00473899">
      <w:pPr>
        <w:spacing w:line="360" w:lineRule="auto"/>
        <w:ind w:firstLine="720"/>
        <w:jc w:val="both"/>
        <w:rPr>
          <w:rFonts w:ascii="Times New Roman" w:hAnsi="Times New Roman" w:cs="Times New Roman"/>
          <w:b/>
          <w:sz w:val="24"/>
          <w:szCs w:val="24"/>
          <w:u w:val="single"/>
        </w:rPr>
      </w:pPr>
      <w:r w:rsidRPr="007C3E87">
        <w:rPr>
          <w:rFonts w:ascii="Times New Roman" w:hAnsi="Times New Roman" w:cs="Times New Roman"/>
          <w:b/>
          <w:sz w:val="24"/>
          <w:szCs w:val="24"/>
          <w:u w:val="single"/>
        </w:rPr>
        <w:t>BACKGROUND</w:t>
      </w:r>
    </w:p>
    <w:p w14:paraId="711DF785" w14:textId="733E0E46" w:rsidR="00BC1D08" w:rsidRPr="00BC1D08" w:rsidRDefault="00BC1D08" w:rsidP="00BC1D08">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26DBE">
        <w:rPr>
          <w:rFonts w:ascii="Times New Roman" w:hAnsi="Times New Roman" w:cs="Times New Roman"/>
          <w:sz w:val="24"/>
          <w:szCs w:val="24"/>
        </w:rPr>
        <w:t>The Applicant is</w:t>
      </w:r>
      <w:r w:rsidRPr="00BC1D08">
        <w:rPr>
          <w:rFonts w:ascii="Times New Roman" w:hAnsi="Times New Roman" w:cs="Times New Roman"/>
          <w:sz w:val="24"/>
          <w:szCs w:val="24"/>
        </w:rPr>
        <w:t xml:space="preserve"> a company duly registered under </w:t>
      </w:r>
      <w:r w:rsidR="00226DBE">
        <w:rPr>
          <w:rFonts w:ascii="Times New Roman" w:hAnsi="Times New Roman" w:cs="Times New Roman"/>
          <w:sz w:val="24"/>
          <w:szCs w:val="24"/>
        </w:rPr>
        <w:t xml:space="preserve">Zimbabwean law. The Respondent is </w:t>
      </w:r>
      <w:r w:rsidRPr="00BC1D08">
        <w:rPr>
          <w:rFonts w:ascii="Times New Roman" w:hAnsi="Times New Roman" w:cs="Times New Roman"/>
          <w:sz w:val="24"/>
          <w:szCs w:val="24"/>
        </w:rPr>
        <w:t>also a</w:t>
      </w:r>
      <w:r w:rsidR="00226DBE">
        <w:rPr>
          <w:rFonts w:ascii="Times New Roman" w:hAnsi="Times New Roman" w:cs="Times New Roman"/>
          <w:sz w:val="24"/>
          <w:szCs w:val="24"/>
        </w:rPr>
        <w:t xml:space="preserve"> company registered in Zimbabwe. The Respondent</w:t>
      </w:r>
      <w:r w:rsidRPr="00BC1D08">
        <w:rPr>
          <w:rFonts w:ascii="Times New Roman" w:hAnsi="Times New Roman" w:cs="Times New Roman"/>
          <w:sz w:val="24"/>
          <w:szCs w:val="24"/>
        </w:rPr>
        <w:t xml:space="preserve"> opposes this application on both proc</w:t>
      </w:r>
      <w:r>
        <w:rPr>
          <w:rFonts w:ascii="Times New Roman" w:hAnsi="Times New Roman" w:cs="Times New Roman"/>
          <w:sz w:val="24"/>
          <w:szCs w:val="24"/>
        </w:rPr>
        <w:t>edural and substantive grounds.</w:t>
      </w:r>
    </w:p>
    <w:p w14:paraId="0F4AC7BA" w14:textId="4C2D1172" w:rsidR="00BC1D08" w:rsidRPr="00BC1D08" w:rsidRDefault="00BC1D08" w:rsidP="00BC1D08">
      <w:pPr>
        <w:tabs>
          <w:tab w:val="left" w:pos="3456"/>
        </w:tabs>
        <w:spacing w:after="0" w:line="360" w:lineRule="auto"/>
        <w:jc w:val="both"/>
        <w:rPr>
          <w:rFonts w:ascii="Times New Roman" w:hAnsi="Times New Roman" w:cs="Times New Roman"/>
          <w:sz w:val="24"/>
          <w:szCs w:val="24"/>
        </w:rPr>
      </w:pPr>
      <w:r w:rsidRPr="00BC1D08">
        <w:rPr>
          <w:rFonts w:ascii="Times New Roman" w:hAnsi="Times New Roman" w:cs="Times New Roman"/>
          <w:sz w:val="24"/>
          <w:szCs w:val="24"/>
        </w:rPr>
        <w:lastRenderedPageBreak/>
        <w:t>The Applicant asserts compliance with the essential requirements of Articles 35 and 36 of the Model Law, including the submission of a certified copy of the arbitral award for registration, the original arbitration agreement as mandated by Article 7, and</w:t>
      </w:r>
      <w:r w:rsidR="00226DBE">
        <w:rPr>
          <w:rFonts w:ascii="Times New Roman" w:hAnsi="Times New Roman" w:cs="Times New Roman"/>
          <w:sz w:val="24"/>
          <w:szCs w:val="24"/>
        </w:rPr>
        <w:t>, where applicable, the translation of the award into English</w:t>
      </w:r>
      <w:r>
        <w:rPr>
          <w:rFonts w:ascii="Times New Roman" w:hAnsi="Times New Roman" w:cs="Times New Roman"/>
          <w:sz w:val="24"/>
          <w:szCs w:val="24"/>
        </w:rPr>
        <w:t>.</w:t>
      </w:r>
    </w:p>
    <w:p w14:paraId="2E02E6C0" w14:textId="2BEE9507" w:rsidR="00BC1D08" w:rsidRPr="00BC1D08" w:rsidRDefault="00BC1D08" w:rsidP="00BC1D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BC1D08">
        <w:rPr>
          <w:rFonts w:ascii="Times New Roman" w:hAnsi="Times New Roman" w:cs="Times New Roman"/>
          <w:sz w:val="24"/>
          <w:szCs w:val="24"/>
        </w:rPr>
        <w:t>In o</w:t>
      </w:r>
      <w:r w:rsidR="00A87619">
        <w:rPr>
          <w:rFonts w:ascii="Times New Roman" w:hAnsi="Times New Roman" w:cs="Times New Roman"/>
          <w:sz w:val="24"/>
          <w:szCs w:val="24"/>
        </w:rPr>
        <w:t>pposition, the Respondent raised</w:t>
      </w:r>
      <w:r w:rsidRPr="00BC1D08">
        <w:rPr>
          <w:rFonts w:ascii="Times New Roman" w:hAnsi="Times New Roman" w:cs="Times New Roman"/>
          <w:sz w:val="24"/>
          <w:szCs w:val="24"/>
        </w:rPr>
        <w:t xml:space="preserve"> a preliminary point, claiming that the application is defective due to the Applicant’s failure to attach either a duly authenticated original award or an authenticated copy, as mandated by Article 35(2) of the Model Law. The Respondent maintains that the submitted document is merely a certified copy lacking </w:t>
      </w:r>
      <w:r w:rsidR="00657E2E">
        <w:rPr>
          <w:rFonts w:ascii="Times New Roman" w:hAnsi="Times New Roman" w:cs="Times New Roman"/>
          <w:sz w:val="24"/>
          <w:szCs w:val="24"/>
        </w:rPr>
        <w:t>the necessary authentication</w:t>
      </w:r>
      <w:r w:rsidR="00226DBE">
        <w:rPr>
          <w:rFonts w:ascii="Times New Roman" w:hAnsi="Times New Roman" w:cs="Times New Roman"/>
          <w:sz w:val="24"/>
          <w:szCs w:val="24"/>
        </w:rPr>
        <w:t xml:space="preserve"> and asserts</w:t>
      </w:r>
      <w:r w:rsidR="00657E2E">
        <w:rPr>
          <w:rFonts w:ascii="Times New Roman" w:hAnsi="Times New Roman" w:cs="Times New Roman"/>
          <w:sz w:val="24"/>
          <w:szCs w:val="24"/>
        </w:rPr>
        <w:t xml:space="preserve"> that this procedural defect cannot be remedied by attaching it</w:t>
      </w:r>
      <w:r w:rsidRPr="00BC1D08">
        <w:rPr>
          <w:rFonts w:ascii="Times New Roman" w:hAnsi="Times New Roman" w:cs="Times New Roman"/>
          <w:sz w:val="24"/>
          <w:szCs w:val="24"/>
        </w:rPr>
        <w:t xml:space="preserve"> to an answering affidavit.</w:t>
      </w:r>
    </w:p>
    <w:p w14:paraId="00985D95" w14:textId="5A06AE9F" w:rsidR="00BC1D08" w:rsidRPr="00BC1D08" w:rsidRDefault="00BC1D08" w:rsidP="00BC1D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57E2E">
        <w:rPr>
          <w:rFonts w:ascii="Times New Roman" w:hAnsi="Times New Roman" w:cs="Times New Roman"/>
          <w:sz w:val="24"/>
          <w:szCs w:val="24"/>
        </w:rPr>
        <w:t xml:space="preserve">The Respondent </w:t>
      </w:r>
      <w:r w:rsidR="00226DBE">
        <w:rPr>
          <w:rFonts w:ascii="Times New Roman" w:hAnsi="Times New Roman" w:cs="Times New Roman"/>
          <w:sz w:val="24"/>
          <w:szCs w:val="24"/>
        </w:rPr>
        <w:t>emphasised</w:t>
      </w:r>
      <w:r w:rsidRPr="00BC1D08">
        <w:rPr>
          <w:rFonts w:ascii="Times New Roman" w:hAnsi="Times New Roman" w:cs="Times New Roman"/>
          <w:sz w:val="24"/>
          <w:szCs w:val="24"/>
        </w:rPr>
        <w:t xml:space="preserve"> the importance of authentication by the arbitrator, arguing that without a duly authenticated original or certified copy, the application cannot proceed. In contrast, the Applicant contends that the Respondent's interpretation is overly stringent, arguing that the Model Law permits submission of either a duly authenticated origin</w:t>
      </w:r>
      <w:r>
        <w:rPr>
          <w:rFonts w:ascii="Times New Roman" w:hAnsi="Times New Roman" w:cs="Times New Roman"/>
          <w:sz w:val="24"/>
          <w:szCs w:val="24"/>
        </w:rPr>
        <w:t xml:space="preserve">al or a certified copy. Citing </w:t>
      </w:r>
      <w:proofErr w:type="gramStart"/>
      <w:r w:rsidRPr="00BC1D08">
        <w:rPr>
          <w:rFonts w:ascii="Times New Roman" w:hAnsi="Times New Roman" w:cs="Times New Roman"/>
          <w:i/>
          <w:sz w:val="24"/>
          <w:szCs w:val="24"/>
        </w:rPr>
        <w:t>Matthews</w:t>
      </w:r>
      <w:proofErr w:type="gramEnd"/>
      <w:r w:rsidRPr="00BC1D08">
        <w:rPr>
          <w:rFonts w:ascii="Times New Roman" w:hAnsi="Times New Roman" w:cs="Times New Roman"/>
          <w:i/>
          <w:sz w:val="24"/>
          <w:szCs w:val="24"/>
        </w:rPr>
        <w:t xml:space="preserve"> v </w:t>
      </w:r>
      <w:proofErr w:type="spellStart"/>
      <w:r w:rsidRPr="00BC1D08">
        <w:rPr>
          <w:rFonts w:ascii="Times New Roman" w:hAnsi="Times New Roman" w:cs="Times New Roman"/>
          <w:i/>
          <w:sz w:val="24"/>
          <w:szCs w:val="24"/>
        </w:rPr>
        <w:t>Craster</w:t>
      </w:r>
      <w:proofErr w:type="spellEnd"/>
      <w:r w:rsidRPr="00BC1D08">
        <w:rPr>
          <w:rFonts w:ascii="Times New Roman" w:hAnsi="Times New Roman" w:cs="Times New Roman"/>
          <w:i/>
          <w:sz w:val="24"/>
          <w:szCs w:val="24"/>
        </w:rPr>
        <w:t xml:space="preserve"> International Private</w:t>
      </w:r>
      <w:r>
        <w:rPr>
          <w:rFonts w:ascii="Times New Roman" w:hAnsi="Times New Roman" w:cs="Times New Roman"/>
          <w:sz w:val="24"/>
          <w:szCs w:val="24"/>
        </w:rPr>
        <w:t xml:space="preserve"> Ltd HH</w:t>
      </w:r>
      <w:r w:rsidR="0069185D">
        <w:rPr>
          <w:rFonts w:ascii="Times New Roman" w:hAnsi="Times New Roman" w:cs="Times New Roman"/>
          <w:sz w:val="24"/>
          <w:szCs w:val="24"/>
        </w:rPr>
        <w:t xml:space="preserve"> </w:t>
      </w:r>
      <w:r>
        <w:rPr>
          <w:rFonts w:ascii="Times New Roman" w:hAnsi="Times New Roman" w:cs="Times New Roman"/>
          <w:sz w:val="24"/>
          <w:szCs w:val="24"/>
        </w:rPr>
        <w:t>707/1</w:t>
      </w:r>
      <w:r w:rsidR="0069185D">
        <w:rPr>
          <w:rFonts w:ascii="Times New Roman" w:hAnsi="Times New Roman" w:cs="Times New Roman"/>
          <w:sz w:val="24"/>
          <w:szCs w:val="24"/>
        </w:rPr>
        <w:t>5</w:t>
      </w:r>
      <w:r>
        <w:rPr>
          <w:rFonts w:ascii="Times New Roman" w:hAnsi="Times New Roman" w:cs="Times New Roman"/>
          <w:sz w:val="24"/>
          <w:szCs w:val="24"/>
        </w:rPr>
        <w:t xml:space="preserve">, </w:t>
      </w:r>
      <w:r w:rsidRPr="00BC1D08">
        <w:rPr>
          <w:rFonts w:ascii="Times New Roman" w:hAnsi="Times New Roman" w:cs="Times New Roman"/>
          <w:sz w:val="24"/>
          <w:szCs w:val="24"/>
        </w:rPr>
        <w:t>the Applicant insists that</w:t>
      </w:r>
      <w:r w:rsidR="00226DBE">
        <w:rPr>
          <w:rFonts w:ascii="Times New Roman" w:hAnsi="Times New Roman" w:cs="Times New Roman"/>
          <w:sz w:val="24"/>
          <w:szCs w:val="24"/>
        </w:rPr>
        <w:t xml:space="preserve"> providing a </w:t>
      </w:r>
      <w:r w:rsidRPr="00BC1D08">
        <w:rPr>
          <w:rFonts w:ascii="Times New Roman" w:hAnsi="Times New Roman" w:cs="Times New Roman"/>
          <w:sz w:val="24"/>
          <w:szCs w:val="24"/>
        </w:rPr>
        <w:t xml:space="preserve">certified copy is sufficient. They also highlight that the </w:t>
      </w:r>
      <w:r w:rsidR="00226DBE">
        <w:rPr>
          <w:rFonts w:ascii="Times New Roman" w:hAnsi="Times New Roman" w:cs="Times New Roman"/>
          <w:sz w:val="24"/>
          <w:szCs w:val="24"/>
        </w:rPr>
        <w:t xml:space="preserve">purpose of requiring authentication is to prevent fraudulent registrations, and that, </w:t>
      </w:r>
      <w:r w:rsidRPr="00BC1D08">
        <w:rPr>
          <w:rFonts w:ascii="Times New Roman" w:hAnsi="Times New Roman" w:cs="Times New Roman"/>
          <w:sz w:val="24"/>
          <w:szCs w:val="24"/>
        </w:rPr>
        <w:t xml:space="preserve">since there have been no allegations of fraud, the Respondent's objections serve merely to delay the proceedings. The Applicant notes that the award was communicated to the Respondent </w:t>
      </w:r>
      <w:r w:rsidR="00226DBE">
        <w:rPr>
          <w:rFonts w:ascii="Times New Roman" w:hAnsi="Times New Roman" w:cs="Times New Roman"/>
          <w:sz w:val="24"/>
          <w:szCs w:val="24"/>
        </w:rPr>
        <w:t>by the arbitrator via email</w:t>
      </w:r>
      <w:r w:rsidRPr="00BC1D08">
        <w:rPr>
          <w:rFonts w:ascii="Times New Roman" w:hAnsi="Times New Roman" w:cs="Times New Roman"/>
          <w:sz w:val="24"/>
          <w:szCs w:val="24"/>
        </w:rPr>
        <w:t>.</w:t>
      </w:r>
    </w:p>
    <w:p w14:paraId="7EAAD914" w14:textId="7259579A" w:rsidR="00BC1D08" w:rsidRPr="00BC1D08" w:rsidRDefault="00BC1D08" w:rsidP="00BC1D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9185D">
        <w:rPr>
          <w:rFonts w:ascii="Times New Roman" w:hAnsi="Times New Roman" w:cs="Times New Roman"/>
          <w:sz w:val="24"/>
          <w:szCs w:val="24"/>
        </w:rPr>
        <w:t>On merit</w:t>
      </w:r>
      <w:r w:rsidRPr="00BC1D08">
        <w:rPr>
          <w:rFonts w:ascii="Times New Roman" w:hAnsi="Times New Roman" w:cs="Times New Roman"/>
          <w:sz w:val="24"/>
          <w:szCs w:val="24"/>
        </w:rPr>
        <w:t>, the Respondent opposes the recognition and enforcement of the arbitral award, asserting that it contravenes public policy in Zimbabwe under Article 36(1)</w:t>
      </w:r>
      <w:r w:rsidR="00226DBE">
        <w:rPr>
          <w:rFonts w:ascii="Times New Roman" w:hAnsi="Times New Roman" w:cs="Times New Roman"/>
          <w:sz w:val="24"/>
          <w:szCs w:val="24"/>
        </w:rPr>
        <w:t xml:space="preserve"> </w:t>
      </w:r>
      <w:r w:rsidRPr="00BC1D08">
        <w:rPr>
          <w:rFonts w:ascii="Times New Roman" w:hAnsi="Times New Roman" w:cs="Times New Roman"/>
          <w:sz w:val="24"/>
          <w:szCs w:val="24"/>
        </w:rPr>
        <w:t>(b)</w:t>
      </w:r>
      <w:r w:rsidR="00226DBE">
        <w:rPr>
          <w:rFonts w:ascii="Times New Roman" w:hAnsi="Times New Roman" w:cs="Times New Roman"/>
          <w:sz w:val="24"/>
          <w:szCs w:val="24"/>
        </w:rPr>
        <w:t xml:space="preserve"> </w:t>
      </w:r>
      <w:r w:rsidR="001312EF">
        <w:rPr>
          <w:rFonts w:ascii="Times New Roman" w:hAnsi="Times New Roman" w:cs="Times New Roman"/>
          <w:sz w:val="24"/>
          <w:szCs w:val="24"/>
        </w:rPr>
        <w:t>(ii) of the Model Law. They had</w:t>
      </w:r>
      <w:r w:rsidRPr="00BC1D08">
        <w:rPr>
          <w:rFonts w:ascii="Times New Roman" w:hAnsi="Times New Roman" w:cs="Times New Roman"/>
          <w:sz w:val="24"/>
          <w:szCs w:val="24"/>
        </w:rPr>
        <w:t xml:space="preserve"> previously filed an application registered as HCHC 257/24, seeking to set aside the award on similar public policy grounds, which was ultimately dismissed by the Supreme Court.</w:t>
      </w:r>
    </w:p>
    <w:p w14:paraId="20553A14" w14:textId="2B31B9C9" w:rsidR="00F936B8" w:rsidRDefault="00BC1D08" w:rsidP="00BC1D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BC1D08">
        <w:rPr>
          <w:rFonts w:ascii="Times New Roman" w:hAnsi="Times New Roman" w:cs="Times New Roman"/>
          <w:sz w:val="24"/>
          <w:szCs w:val="24"/>
        </w:rPr>
        <w:t>The Applicant argues that since the Supreme Court has already determined</w:t>
      </w:r>
      <w:r w:rsidR="003D52D7">
        <w:rPr>
          <w:rFonts w:ascii="Times New Roman" w:hAnsi="Times New Roman" w:cs="Times New Roman"/>
          <w:sz w:val="24"/>
          <w:szCs w:val="24"/>
        </w:rPr>
        <w:t xml:space="preserve"> that</w:t>
      </w:r>
      <w:r w:rsidRPr="00BC1D08">
        <w:rPr>
          <w:rFonts w:ascii="Times New Roman" w:hAnsi="Times New Roman" w:cs="Times New Roman"/>
          <w:sz w:val="24"/>
          <w:szCs w:val="24"/>
        </w:rPr>
        <w:t xml:space="preserve"> the award does not violate public policy, the Respondent's continued opposition lacks merit. They contend that the Respondent should have withdrawn its objections and request that the court should register the award and impose costs for the unwarranted opposition.</w:t>
      </w:r>
    </w:p>
    <w:p w14:paraId="4A087509" w14:textId="77777777" w:rsidR="00BC1D08" w:rsidRPr="00307D6A" w:rsidRDefault="00BC1D08" w:rsidP="00BC1D08">
      <w:pPr>
        <w:tabs>
          <w:tab w:val="left" w:pos="3456"/>
        </w:tabs>
        <w:spacing w:after="0" w:line="360" w:lineRule="auto"/>
        <w:jc w:val="both"/>
        <w:rPr>
          <w:rFonts w:ascii="Times New Roman" w:hAnsi="Times New Roman" w:cs="Times New Roman"/>
          <w:b/>
          <w:sz w:val="24"/>
          <w:szCs w:val="24"/>
          <w:u w:val="single"/>
        </w:rPr>
      </w:pPr>
    </w:p>
    <w:p w14:paraId="77C0CD46" w14:textId="543F76A3" w:rsidR="00712930" w:rsidRDefault="00712930" w:rsidP="00611521">
      <w:pPr>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ISSUES FOR DETERMINATION</w:t>
      </w:r>
    </w:p>
    <w:p w14:paraId="50980F2A" w14:textId="77777777" w:rsidR="00712930" w:rsidRPr="007C3E87" w:rsidRDefault="00712930" w:rsidP="0006776A">
      <w:pPr>
        <w:spacing w:after="0" w:line="360" w:lineRule="auto"/>
        <w:ind w:firstLine="720"/>
        <w:jc w:val="center"/>
        <w:rPr>
          <w:rFonts w:ascii="Times New Roman" w:hAnsi="Times New Roman" w:cs="Times New Roman"/>
          <w:b/>
          <w:sz w:val="24"/>
          <w:szCs w:val="24"/>
          <w:u w:val="single"/>
        </w:rPr>
      </w:pPr>
    </w:p>
    <w:p w14:paraId="5D3F590A" w14:textId="15BB5DA6" w:rsidR="00BC1D08" w:rsidRDefault="00DF612A" w:rsidP="00750917">
      <w:pPr>
        <w:pStyle w:val="ListParagraph"/>
        <w:numPr>
          <w:ilvl w:val="0"/>
          <w:numId w:val="3"/>
        </w:numPr>
        <w:spacing w:after="0" w:line="360" w:lineRule="auto"/>
        <w:ind w:left="709"/>
        <w:jc w:val="both"/>
        <w:rPr>
          <w:rFonts w:ascii="Times New Roman" w:hAnsi="Times New Roman" w:cs="Times New Roman"/>
        </w:rPr>
      </w:pPr>
      <w:r>
        <w:rPr>
          <w:rFonts w:ascii="Times New Roman" w:hAnsi="Times New Roman" w:cs="Times New Roman"/>
        </w:rPr>
        <w:lastRenderedPageBreak/>
        <w:t>W</w:t>
      </w:r>
      <w:r w:rsidR="00D83A62">
        <w:rPr>
          <w:rFonts w:ascii="Times New Roman" w:hAnsi="Times New Roman" w:cs="Times New Roman"/>
        </w:rPr>
        <w:t>hether or</w:t>
      </w:r>
      <w:r w:rsidR="00BC1D08">
        <w:rPr>
          <w:rFonts w:ascii="Times New Roman" w:hAnsi="Times New Roman" w:cs="Times New Roman"/>
        </w:rPr>
        <w:t xml:space="preserve"> </w:t>
      </w:r>
      <w:r w:rsidR="00D83A62">
        <w:rPr>
          <w:rFonts w:ascii="Times New Roman" w:hAnsi="Times New Roman" w:cs="Times New Roman"/>
        </w:rPr>
        <w:t>not the application</w:t>
      </w:r>
      <w:r w:rsidR="00D83A62" w:rsidRPr="00D83A62">
        <w:rPr>
          <w:rFonts w:ascii="Times New Roman" w:hAnsi="Times New Roman" w:cs="Times New Roman"/>
        </w:rPr>
        <w:t xml:space="preserve"> </w:t>
      </w:r>
      <w:r w:rsidR="00D83A62">
        <w:rPr>
          <w:rFonts w:ascii="Times New Roman" w:hAnsi="Times New Roman" w:cs="Times New Roman"/>
        </w:rPr>
        <w:t xml:space="preserve">for the registration of an </w:t>
      </w:r>
      <w:r w:rsidR="00BC1D08">
        <w:rPr>
          <w:rFonts w:ascii="Times New Roman" w:hAnsi="Times New Roman" w:cs="Times New Roman"/>
        </w:rPr>
        <w:t>Arbitral</w:t>
      </w:r>
      <w:r w:rsidR="00D83A62">
        <w:rPr>
          <w:rFonts w:ascii="Times New Roman" w:hAnsi="Times New Roman" w:cs="Times New Roman"/>
        </w:rPr>
        <w:t xml:space="preserve"> Award as </w:t>
      </w:r>
      <w:r w:rsidR="00D83A62" w:rsidRPr="00D83A62">
        <w:rPr>
          <w:rFonts w:ascii="Times New Roman" w:hAnsi="Times New Roman" w:cs="Times New Roman"/>
        </w:rPr>
        <w:t>mandated by Article 35(2) of the Model Law</w:t>
      </w:r>
      <w:r w:rsidR="00D83A62">
        <w:rPr>
          <w:rFonts w:ascii="Times New Roman" w:hAnsi="Times New Roman" w:cs="Times New Roman"/>
        </w:rPr>
        <w:t xml:space="preserve"> is defective</w:t>
      </w:r>
      <w:r w:rsidR="00BC1D08">
        <w:rPr>
          <w:rFonts w:ascii="Times New Roman" w:hAnsi="Times New Roman" w:cs="Times New Roman"/>
        </w:rPr>
        <w:t>?</w:t>
      </w:r>
    </w:p>
    <w:p w14:paraId="2DBF6583" w14:textId="0D11F981" w:rsidR="006F1E20" w:rsidRPr="006F1E20" w:rsidRDefault="00525589" w:rsidP="00D83A62">
      <w:pPr>
        <w:pStyle w:val="ListParagraph"/>
        <w:tabs>
          <w:tab w:val="left" w:pos="720"/>
          <w:tab w:val="left" w:pos="1440"/>
          <w:tab w:val="left" w:pos="2160"/>
          <w:tab w:val="left" w:pos="2688"/>
        </w:tabs>
        <w:spacing w:after="0" w:line="360" w:lineRule="auto"/>
        <w:ind w:left="1080"/>
        <w:jc w:val="both"/>
        <w:rPr>
          <w:rFonts w:ascii="Times New Roman" w:hAnsi="Times New Roman" w:cs="Times New Roman"/>
        </w:rPr>
      </w:pPr>
      <w:r>
        <w:rPr>
          <w:rFonts w:ascii="Times New Roman" w:hAnsi="Times New Roman" w:cs="Times New Roman"/>
        </w:rPr>
        <w:tab/>
      </w:r>
      <w:r w:rsidR="006611AA">
        <w:rPr>
          <w:rFonts w:ascii="Times New Roman" w:hAnsi="Times New Roman" w:cs="Times New Roman"/>
        </w:rPr>
        <w:tab/>
      </w:r>
      <w:r w:rsidR="00A26957">
        <w:rPr>
          <w:rFonts w:ascii="Times New Roman" w:hAnsi="Times New Roman" w:cs="Times New Roman"/>
        </w:rPr>
        <w:t xml:space="preserve"> .</w:t>
      </w:r>
      <w:r w:rsidR="00D83A62">
        <w:rPr>
          <w:rFonts w:ascii="Times New Roman" w:hAnsi="Times New Roman" w:cs="Times New Roman"/>
        </w:rPr>
        <w:tab/>
      </w:r>
    </w:p>
    <w:p w14:paraId="0FFE95C5" w14:textId="70B874BE" w:rsidR="00BC3665" w:rsidRDefault="00BC3665" w:rsidP="00750917">
      <w:pPr>
        <w:spacing w:after="0" w:line="360" w:lineRule="auto"/>
        <w:ind w:firstLine="720"/>
        <w:jc w:val="both"/>
        <w:rPr>
          <w:rFonts w:ascii="Times New Roman" w:hAnsi="Times New Roman" w:cs="Times New Roman"/>
          <w:b/>
          <w:sz w:val="24"/>
          <w:szCs w:val="24"/>
          <w:u w:val="single"/>
        </w:rPr>
      </w:pPr>
      <w:r w:rsidRPr="00BC3665">
        <w:rPr>
          <w:rFonts w:ascii="Times New Roman" w:hAnsi="Times New Roman" w:cs="Times New Roman"/>
          <w:b/>
          <w:sz w:val="24"/>
          <w:szCs w:val="24"/>
          <w:u w:val="single"/>
        </w:rPr>
        <w:t>APPLICATION OF THE LAW TO THE FACTS</w:t>
      </w:r>
    </w:p>
    <w:p w14:paraId="6F6398BA" w14:textId="77777777" w:rsidR="00750917" w:rsidRPr="00BC3665" w:rsidRDefault="00750917" w:rsidP="00750917">
      <w:pPr>
        <w:spacing w:after="0" w:line="360" w:lineRule="auto"/>
        <w:ind w:firstLine="720"/>
        <w:jc w:val="both"/>
        <w:rPr>
          <w:rFonts w:ascii="Times New Roman" w:hAnsi="Times New Roman" w:cs="Times New Roman"/>
          <w:b/>
          <w:sz w:val="24"/>
          <w:szCs w:val="24"/>
          <w:u w:val="single"/>
        </w:rPr>
      </w:pPr>
    </w:p>
    <w:p w14:paraId="1DC76CC3" w14:textId="76CAD7C7" w:rsidR="00D83A62" w:rsidRPr="00D83A62" w:rsidRDefault="00D83A62" w:rsidP="00D83A62">
      <w:pPr>
        <w:pStyle w:val="ListParagraph"/>
        <w:numPr>
          <w:ilvl w:val="0"/>
          <w:numId w:val="20"/>
        </w:numPr>
        <w:rPr>
          <w:rFonts w:ascii="Times New Roman" w:hAnsi="Times New Roman" w:cs="Times New Roman"/>
          <w:b/>
        </w:rPr>
      </w:pPr>
      <w:r w:rsidRPr="00D83A62">
        <w:rPr>
          <w:rFonts w:ascii="Times New Roman" w:hAnsi="Times New Roman" w:cs="Times New Roman"/>
          <w:b/>
        </w:rPr>
        <w:t>Whether or not the application for the registration of an Arbitral Award as mandated by Article 35(2) of the Model Law is defective?</w:t>
      </w:r>
    </w:p>
    <w:p w14:paraId="1C6AD04C" w14:textId="77777777" w:rsidR="005039B2" w:rsidRDefault="005039B2" w:rsidP="005039B2">
      <w:pPr>
        <w:spacing w:after="0" w:line="360" w:lineRule="auto"/>
        <w:jc w:val="both"/>
        <w:rPr>
          <w:rFonts w:ascii="Times New Roman" w:hAnsi="Times New Roman" w:cs="Times New Roman"/>
        </w:rPr>
      </w:pPr>
    </w:p>
    <w:p w14:paraId="281886CE" w14:textId="401C21B9" w:rsidR="00D83A62" w:rsidRPr="00D83A62" w:rsidRDefault="00D83A62" w:rsidP="00750917">
      <w:pPr>
        <w:spacing w:after="0" w:line="360" w:lineRule="auto"/>
        <w:ind w:firstLine="360"/>
        <w:jc w:val="both"/>
        <w:rPr>
          <w:rFonts w:ascii="Times New Roman" w:hAnsi="Times New Roman" w:cs="Times New Roman"/>
          <w:sz w:val="24"/>
          <w:szCs w:val="24"/>
        </w:rPr>
      </w:pPr>
      <w:r w:rsidRPr="00D83A62">
        <w:rPr>
          <w:rFonts w:ascii="Times New Roman" w:hAnsi="Times New Roman" w:cs="Times New Roman"/>
          <w:sz w:val="24"/>
          <w:szCs w:val="24"/>
        </w:rPr>
        <w:t xml:space="preserve">Article 35(2) of the Model Law, First Schedule to the </w:t>
      </w:r>
      <w:r>
        <w:rPr>
          <w:rFonts w:ascii="Times New Roman" w:hAnsi="Times New Roman" w:cs="Times New Roman"/>
          <w:sz w:val="24"/>
          <w:szCs w:val="24"/>
        </w:rPr>
        <w:t>Arbitration Act [</w:t>
      </w:r>
      <w:r w:rsidRPr="00D83A62">
        <w:rPr>
          <w:rFonts w:ascii="Times New Roman" w:hAnsi="Times New Roman" w:cs="Times New Roman"/>
          <w:i/>
          <w:sz w:val="24"/>
          <w:szCs w:val="24"/>
        </w:rPr>
        <w:t>Chapter 7:15</w:t>
      </w:r>
      <w:r>
        <w:rPr>
          <w:rFonts w:ascii="Times New Roman" w:hAnsi="Times New Roman" w:cs="Times New Roman"/>
          <w:sz w:val="24"/>
          <w:szCs w:val="24"/>
        </w:rPr>
        <w:t xml:space="preserve">] </w:t>
      </w:r>
      <w:r w:rsidR="006F49E2">
        <w:rPr>
          <w:rFonts w:ascii="Times New Roman" w:hAnsi="Times New Roman" w:cs="Times New Roman"/>
          <w:sz w:val="24"/>
          <w:szCs w:val="24"/>
        </w:rPr>
        <w:t>provides</w:t>
      </w:r>
      <w:r w:rsidRPr="00D83A62">
        <w:rPr>
          <w:rFonts w:ascii="Times New Roman" w:hAnsi="Times New Roman" w:cs="Times New Roman"/>
          <w:sz w:val="24"/>
          <w:szCs w:val="24"/>
        </w:rPr>
        <w:t xml:space="preserve">: </w:t>
      </w:r>
    </w:p>
    <w:p w14:paraId="3BFC9F0C" w14:textId="12469F56" w:rsidR="00FB6F1E" w:rsidRPr="00C37BBD" w:rsidRDefault="00D83A62" w:rsidP="006F49E2">
      <w:pPr>
        <w:spacing w:after="0" w:line="360" w:lineRule="auto"/>
        <w:ind w:left="720"/>
        <w:jc w:val="both"/>
        <w:rPr>
          <w:rFonts w:ascii="Times New Roman" w:hAnsi="Times New Roman" w:cs="Times New Roman"/>
        </w:rPr>
      </w:pPr>
      <w:r w:rsidRPr="00D83A62">
        <w:rPr>
          <w:rFonts w:ascii="Times New Roman" w:hAnsi="Times New Roman" w:cs="Times New Roman"/>
        </w:rPr>
        <w:t>“(2) The party relying on an award or applying for its enforcement shall supply a duly authenticated original award, or a duly certified copy thereof and the original arbitration agreement referred to in Arti</w:t>
      </w:r>
      <w:r>
        <w:rPr>
          <w:rFonts w:ascii="Times New Roman" w:hAnsi="Times New Roman" w:cs="Times New Roman"/>
        </w:rPr>
        <w:t xml:space="preserve">cle 7 or a duly certified copy </w:t>
      </w:r>
      <w:r w:rsidRPr="00D83A62">
        <w:rPr>
          <w:rFonts w:ascii="Times New Roman" w:hAnsi="Times New Roman" w:cs="Times New Roman"/>
        </w:rPr>
        <w:t>thereof...”</w:t>
      </w:r>
    </w:p>
    <w:p w14:paraId="315AA2B2" w14:textId="2717359E" w:rsidR="004453D3" w:rsidRDefault="004453D3" w:rsidP="0069185D">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In </w:t>
      </w:r>
      <w:proofErr w:type="gramStart"/>
      <w:r w:rsidRPr="004453D3">
        <w:rPr>
          <w:rFonts w:ascii="Times New Roman" w:hAnsi="Times New Roman" w:cs="Times New Roman"/>
          <w:i/>
          <w:sz w:val="24"/>
          <w:szCs w:val="24"/>
        </w:rPr>
        <w:t>Matthews</w:t>
      </w:r>
      <w:proofErr w:type="gramEnd"/>
      <w:r w:rsidRPr="004453D3">
        <w:rPr>
          <w:rFonts w:ascii="Times New Roman" w:hAnsi="Times New Roman" w:cs="Times New Roman"/>
          <w:sz w:val="24"/>
          <w:szCs w:val="24"/>
        </w:rPr>
        <w:t xml:space="preserve"> v </w:t>
      </w:r>
      <w:proofErr w:type="spellStart"/>
      <w:r w:rsidRPr="004453D3">
        <w:rPr>
          <w:rFonts w:ascii="Times New Roman" w:hAnsi="Times New Roman" w:cs="Times New Roman"/>
          <w:i/>
          <w:sz w:val="24"/>
          <w:szCs w:val="24"/>
        </w:rPr>
        <w:t>Craster</w:t>
      </w:r>
      <w:proofErr w:type="spellEnd"/>
      <w:r w:rsidRPr="004453D3">
        <w:rPr>
          <w:rFonts w:ascii="Times New Roman" w:hAnsi="Times New Roman" w:cs="Times New Roman"/>
          <w:i/>
          <w:sz w:val="24"/>
          <w:szCs w:val="24"/>
        </w:rPr>
        <w:t xml:space="preserve"> International (Private) Ltd</w:t>
      </w:r>
      <w:r w:rsidRPr="004453D3">
        <w:rPr>
          <w:rFonts w:ascii="Times New Roman" w:hAnsi="Times New Roman" w:cs="Times New Roman"/>
          <w:sz w:val="24"/>
          <w:szCs w:val="24"/>
        </w:rPr>
        <w:t xml:space="preserve"> HH707/1</w:t>
      </w:r>
      <w:r>
        <w:rPr>
          <w:rFonts w:ascii="Times New Roman" w:hAnsi="Times New Roman" w:cs="Times New Roman"/>
          <w:sz w:val="24"/>
          <w:szCs w:val="24"/>
        </w:rPr>
        <w:t xml:space="preserve">5, </w:t>
      </w:r>
      <w:proofErr w:type="spellStart"/>
      <w:r>
        <w:rPr>
          <w:rFonts w:ascii="Times New Roman" w:hAnsi="Times New Roman" w:cs="Times New Roman"/>
          <w:sz w:val="24"/>
          <w:szCs w:val="24"/>
        </w:rPr>
        <w:t>Mafusire</w:t>
      </w:r>
      <w:proofErr w:type="spellEnd"/>
      <w:r>
        <w:rPr>
          <w:rFonts w:ascii="Times New Roman" w:hAnsi="Times New Roman" w:cs="Times New Roman"/>
          <w:sz w:val="24"/>
          <w:szCs w:val="24"/>
        </w:rPr>
        <w:t xml:space="preserve"> J at p.4</w:t>
      </w:r>
      <w:r w:rsidR="00ED1893">
        <w:rPr>
          <w:rFonts w:ascii="Times New Roman" w:hAnsi="Times New Roman" w:cs="Times New Roman"/>
          <w:sz w:val="24"/>
          <w:szCs w:val="24"/>
        </w:rPr>
        <w:t>,</w:t>
      </w:r>
    </w:p>
    <w:p w14:paraId="2CD6C76C" w14:textId="27C03FED" w:rsidR="00ED1893" w:rsidRPr="006F49E2" w:rsidRDefault="00ED1893" w:rsidP="00ED1893">
      <w:pPr>
        <w:spacing w:after="0" w:line="360" w:lineRule="auto"/>
        <w:ind w:left="720"/>
        <w:jc w:val="both"/>
        <w:rPr>
          <w:rFonts w:ascii="Times New Roman" w:hAnsi="Times New Roman" w:cs="Times New Roman"/>
        </w:rPr>
      </w:pPr>
      <w:r w:rsidRPr="006F49E2">
        <w:rPr>
          <w:rFonts w:ascii="Times New Roman" w:hAnsi="Times New Roman" w:cs="Times New Roman"/>
        </w:rPr>
        <w:t>“But of course, art 35 says an authenticated original or certified copy of the award is what must be “supplied”………</w:t>
      </w:r>
    </w:p>
    <w:p w14:paraId="15611C26" w14:textId="4A5CCF0A" w:rsidR="00ED1893" w:rsidRPr="006F49E2" w:rsidRDefault="00ED1893" w:rsidP="00ED1893">
      <w:pPr>
        <w:spacing w:after="0" w:line="360" w:lineRule="auto"/>
        <w:ind w:left="720"/>
        <w:jc w:val="both"/>
        <w:rPr>
          <w:rFonts w:ascii="Times New Roman" w:hAnsi="Times New Roman" w:cs="Times New Roman"/>
        </w:rPr>
      </w:pPr>
      <w:r w:rsidRPr="006F49E2">
        <w:rPr>
          <w:rFonts w:ascii="Times New Roman" w:hAnsi="Times New Roman" w:cs="Times New Roman"/>
        </w:rPr>
        <w:t>Litigation is not a game of wits. It is a serious legal process to solve serious legal disputes. In casu, I could not conceive of any prejudice suffered by the respondent by reason of the procedure that the applicant had adopted…..</w:t>
      </w:r>
    </w:p>
    <w:p w14:paraId="657F7EFC" w14:textId="09C7701E" w:rsidR="00ED1893" w:rsidRPr="006F49E2" w:rsidRDefault="00ED1893" w:rsidP="00ED1893">
      <w:pPr>
        <w:spacing w:after="0" w:line="360" w:lineRule="auto"/>
        <w:ind w:left="720"/>
        <w:jc w:val="both"/>
        <w:rPr>
          <w:rFonts w:ascii="Times New Roman" w:hAnsi="Times New Roman" w:cs="Times New Roman"/>
        </w:rPr>
      </w:pPr>
      <w:r w:rsidRPr="006F49E2">
        <w:rPr>
          <w:rFonts w:ascii="Times New Roman" w:hAnsi="Times New Roman" w:cs="Times New Roman"/>
        </w:rPr>
        <w:t>If the court is satisfied that the award is regular on the face of it, and that it is not deficient in any of the ways contemplated by articles 34 and 36 of the Arbitration Act, then the court will register it.”</w:t>
      </w:r>
    </w:p>
    <w:p w14:paraId="79A72177" w14:textId="191D95CA" w:rsidR="00ED1893" w:rsidRPr="00ED1893" w:rsidRDefault="00ED1893" w:rsidP="0069185D">
      <w:pPr>
        <w:spacing w:after="0" w:line="360" w:lineRule="auto"/>
        <w:ind w:firstLine="450"/>
        <w:jc w:val="both"/>
        <w:rPr>
          <w:rFonts w:ascii="Times New Roman" w:hAnsi="Times New Roman" w:cs="Times New Roman"/>
          <w:i/>
          <w:sz w:val="24"/>
          <w:szCs w:val="24"/>
        </w:rPr>
      </w:pPr>
      <w:r>
        <w:rPr>
          <w:rFonts w:ascii="Times New Roman" w:hAnsi="Times New Roman" w:cs="Times New Roman"/>
          <w:sz w:val="24"/>
          <w:szCs w:val="24"/>
        </w:rPr>
        <w:t>I</w:t>
      </w:r>
      <w:r w:rsidR="006F49E2">
        <w:rPr>
          <w:rFonts w:ascii="Times New Roman" w:hAnsi="Times New Roman" w:cs="Times New Roman"/>
          <w:sz w:val="24"/>
          <w:szCs w:val="24"/>
        </w:rPr>
        <w:t xml:space="preserve">n </w:t>
      </w:r>
      <w:proofErr w:type="spellStart"/>
      <w:r w:rsidRPr="00ED1893">
        <w:rPr>
          <w:rFonts w:ascii="Times New Roman" w:hAnsi="Times New Roman" w:cs="Times New Roman"/>
          <w:i/>
          <w:sz w:val="24"/>
          <w:szCs w:val="24"/>
        </w:rPr>
        <w:t>Gwanda</w:t>
      </w:r>
      <w:proofErr w:type="spellEnd"/>
      <w:r w:rsidRPr="00ED1893">
        <w:rPr>
          <w:rFonts w:ascii="Times New Roman" w:hAnsi="Times New Roman" w:cs="Times New Roman"/>
          <w:i/>
          <w:sz w:val="24"/>
          <w:szCs w:val="24"/>
        </w:rPr>
        <w:t xml:space="preserve"> Rural Distri</w:t>
      </w:r>
      <w:r>
        <w:rPr>
          <w:rFonts w:ascii="Times New Roman" w:hAnsi="Times New Roman" w:cs="Times New Roman"/>
          <w:i/>
          <w:sz w:val="24"/>
          <w:szCs w:val="24"/>
        </w:rPr>
        <w:t xml:space="preserve">ct Council v </w:t>
      </w:r>
      <w:proofErr w:type="spellStart"/>
      <w:r>
        <w:rPr>
          <w:rFonts w:ascii="Times New Roman" w:hAnsi="Times New Roman" w:cs="Times New Roman"/>
          <w:i/>
          <w:sz w:val="24"/>
          <w:szCs w:val="24"/>
        </w:rPr>
        <w:t>Lourens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Marthinus</w:t>
      </w:r>
      <w:proofErr w:type="spellEnd"/>
      <w:r>
        <w:rPr>
          <w:rFonts w:ascii="Times New Roman" w:hAnsi="Times New Roman" w:cs="Times New Roman"/>
          <w:i/>
          <w:sz w:val="24"/>
          <w:szCs w:val="24"/>
        </w:rPr>
        <w:t xml:space="preserve"> </w:t>
      </w:r>
      <w:r w:rsidRPr="00ED1893">
        <w:rPr>
          <w:rFonts w:ascii="Times New Roman" w:hAnsi="Times New Roman" w:cs="Times New Roman"/>
          <w:i/>
          <w:sz w:val="24"/>
          <w:szCs w:val="24"/>
        </w:rPr>
        <w:t>Botha (Snr</w:t>
      </w:r>
      <w:r w:rsidRPr="00ED1893">
        <w:rPr>
          <w:rFonts w:ascii="Times New Roman" w:hAnsi="Times New Roman" w:cs="Times New Roman"/>
          <w:sz w:val="24"/>
          <w:szCs w:val="24"/>
        </w:rPr>
        <w:t xml:space="preserve">) SC-174-20 </w:t>
      </w:r>
      <w:proofErr w:type="spellStart"/>
      <w:r w:rsidRPr="00ED1893">
        <w:rPr>
          <w:rFonts w:ascii="Times New Roman" w:hAnsi="Times New Roman" w:cs="Times New Roman"/>
          <w:sz w:val="24"/>
          <w:szCs w:val="24"/>
        </w:rPr>
        <w:t>Bhunu</w:t>
      </w:r>
      <w:proofErr w:type="spellEnd"/>
      <w:r w:rsidRPr="00ED1893">
        <w:rPr>
          <w:rFonts w:ascii="Times New Roman" w:hAnsi="Times New Roman" w:cs="Times New Roman"/>
          <w:sz w:val="24"/>
          <w:szCs w:val="24"/>
        </w:rPr>
        <w:t xml:space="preserve"> JA stated as follows: </w:t>
      </w:r>
    </w:p>
    <w:p w14:paraId="68C38DB3" w14:textId="12B3DC20" w:rsidR="00ED1893" w:rsidRPr="006F49E2" w:rsidRDefault="00ED1893" w:rsidP="00ED1893">
      <w:pPr>
        <w:spacing w:after="0" w:line="360" w:lineRule="auto"/>
        <w:ind w:left="720"/>
        <w:jc w:val="both"/>
        <w:rPr>
          <w:rFonts w:ascii="Times New Roman" w:hAnsi="Times New Roman" w:cs="Times New Roman"/>
        </w:rPr>
      </w:pPr>
      <w:r w:rsidRPr="006F49E2">
        <w:rPr>
          <w:rFonts w:ascii="Times New Roman" w:hAnsi="Times New Roman" w:cs="Times New Roman"/>
        </w:rPr>
        <w:t>“</w:t>
      </w:r>
      <w:r w:rsidRPr="006F49E2">
        <w:rPr>
          <w:rFonts w:ascii="Times New Roman" w:hAnsi="Times New Roman" w:cs="Times New Roman"/>
          <w:u w:val="single"/>
        </w:rPr>
        <w:t>It is clear that the purpose of requiring the original award before enforcement is to protect a respondent from the enforcement of a fake or erroneous award</w:t>
      </w:r>
      <w:r w:rsidRPr="006F49E2">
        <w:rPr>
          <w:rFonts w:ascii="Times New Roman" w:hAnsi="Times New Roman" w:cs="Times New Roman"/>
        </w:rPr>
        <w:t>. Article 35 (2) was therefore crafted for the benefit of the respondent. Where however, the respondent wrongfully bars or disables the applicant from obtaining the original award, he divests himself of the due protection of the law. Thus in this case, the appellant must be deemed to have waived its right to the due protection of the law provided by Article 35 (2) of the Model Law.”</w:t>
      </w:r>
    </w:p>
    <w:p w14:paraId="5D44DB29" w14:textId="77777777" w:rsidR="006F49E2" w:rsidRDefault="006F49E2" w:rsidP="006F49E2">
      <w:pPr>
        <w:spacing w:after="0" w:line="360" w:lineRule="auto"/>
        <w:jc w:val="both"/>
        <w:rPr>
          <w:rFonts w:ascii="Times New Roman" w:hAnsi="Times New Roman" w:cs="Times New Roman"/>
          <w:sz w:val="24"/>
          <w:szCs w:val="24"/>
        </w:rPr>
      </w:pPr>
    </w:p>
    <w:p w14:paraId="5313B0B6" w14:textId="6D6881B4" w:rsidR="006F49E2" w:rsidRPr="006F49E2" w:rsidRDefault="006F49E2" w:rsidP="0069185D">
      <w:pPr>
        <w:spacing w:after="0" w:line="360" w:lineRule="auto"/>
        <w:ind w:firstLine="720"/>
        <w:jc w:val="both"/>
        <w:rPr>
          <w:rFonts w:ascii="Times New Roman" w:hAnsi="Times New Roman" w:cs="Times New Roman"/>
          <w:sz w:val="24"/>
          <w:szCs w:val="24"/>
        </w:rPr>
      </w:pPr>
      <w:r w:rsidRPr="006F49E2">
        <w:rPr>
          <w:rFonts w:ascii="Times New Roman" w:hAnsi="Times New Roman" w:cs="Times New Roman"/>
          <w:sz w:val="24"/>
          <w:szCs w:val="24"/>
        </w:rPr>
        <w:lastRenderedPageBreak/>
        <w:t>The Respondent’s insistence on authentication is overly technical. The Applicant has supplied a certified copy of the award, communicated directly by the arbitrator. No allegation of fraud or irregularity has been made. The Respon</w:t>
      </w:r>
      <w:r>
        <w:rPr>
          <w:rFonts w:ascii="Times New Roman" w:hAnsi="Times New Roman" w:cs="Times New Roman"/>
          <w:sz w:val="24"/>
          <w:szCs w:val="24"/>
        </w:rPr>
        <w:t>dent has suffered no prejudice.</w:t>
      </w:r>
    </w:p>
    <w:p w14:paraId="45D8A28C" w14:textId="6C1A7F80" w:rsidR="006F49E2" w:rsidRPr="006F49E2" w:rsidRDefault="006F49E2" w:rsidP="0069185D">
      <w:pPr>
        <w:spacing w:after="0" w:line="360" w:lineRule="auto"/>
        <w:ind w:firstLine="720"/>
        <w:jc w:val="both"/>
        <w:rPr>
          <w:rFonts w:ascii="Times New Roman" w:hAnsi="Times New Roman" w:cs="Times New Roman"/>
          <w:sz w:val="24"/>
          <w:szCs w:val="24"/>
        </w:rPr>
      </w:pPr>
      <w:r w:rsidRPr="006F49E2">
        <w:rPr>
          <w:rFonts w:ascii="Times New Roman" w:hAnsi="Times New Roman" w:cs="Times New Roman"/>
          <w:sz w:val="24"/>
          <w:szCs w:val="24"/>
        </w:rPr>
        <w:t>The purpose of Article 35(2) is protective, not punitive. To elevate form over substance in circumstances where authenticity is not in dispute would undermine the efficiency of arbitration and frustrate the legislative int</w:t>
      </w:r>
      <w:r>
        <w:rPr>
          <w:rFonts w:ascii="Times New Roman" w:hAnsi="Times New Roman" w:cs="Times New Roman"/>
          <w:sz w:val="24"/>
          <w:szCs w:val="24"/>
        </w:rPr>
        <w:t>ent behind the Arbitration Act.</w:t>
      </w:r>
    </w:p>
    <w:p w14:paraId="6A08020F" w14:textId="3DB74FCF" w:rsidR="006F49E2" w:rsidRDefault="006F49E2" w:rsidP="0069185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w:t>
      </w:r>
      <w:r w:rsidR="00EF4013">
        <w:rPr>
          <w:rFonts w:ascii="Times New Roman" w:hAnsi="Times New Roman" w:cs="Times New Roman"/>
          <w:sz w:val="24"/>
          <w:szCs w:val="24"/>
        </w:rPr>
        <w:t>merits</w:t>
      </w:r>
      <w:r>
        <w:rPr>
          <w:rFonts w:ascii="Times New Roman" w:hAnsi="Times New Roman" w:cs="Times New Roman"/>
          <w:sz w:val="24"/>
          <w:szCs w:val="24"/>
        </w:rPr>
        <w:t>, t</w:t>
      </w:r>
      <w:r w:rsidRPr="006F49E2">
        <w:rPr>
          <w:rFonts w:ascii="Times New Roman" w:hAnsi="Times New Roman" w:cs="Times New Roman"/>
          <w:sz w:val="24"/>
          <w:szCs w:val="24"/>
        </w:rPr>
        <w:t xml:space="preserve">he Respondent’s reliance on public policy is untenable. The Supreme Court has already </w:t>
      </w:r>
      <w:r w:rsidR="00EF4013">
        <w:rPr>
          <w:rFonts w:ascii="Times New Roman" w:hAnsi="Times New Roman" w:cs="Times New Roman"/>
          <w:sz w:val="24"/>
          <w:szCs w:val="24"/>
        </w:rPr>
        <w:t>ruled on this issue, dismissing the</w:t>
      </w:r>
      <w:r w:rsidRPr="006F49E2">
        <w:rPr>
          <w:rFonts w:ascii="Times New Roman" w:hAnsi="Times New Roman" w:cs="Times New Roman"/>
          <w:sz w:val="24"/>
          <w:szCs w:val="24"/>
        </w:rPr>
        <w:t xml:space="preserve"> application to set aside the award. Arbitration is intended to provide finality. Endless challenges on the same grounds erode confidence in the arbitral process and defeat the principle of party autonomy.</w:t>
      </w:r>
      <w:r>
        <w:rPr>
          <w:rFonts w:ascii="Times New Roman" w:hAnsi="Times New Roman" w:cs="Times New Roman"/>
          <w:sz w:val="24"/>
          <w:szCs w:val="24"/>
        </w:rPr>
        <w:t xml:space="preserve"> </w:t>
      </w:r>
      <w:r w:rsidRPr="006F49E2">
        <w:rPr>
          <w:rFonts w:ascii="Times New Roman" w:hAnsi="Times New Roman" w:cs="Times New Roman"/>
          <w:sz w:val="24"/>
          <w:szCs w:val="24"/>
        </w:rPr>
        <w:t xml:space="preserve">This Court is bound by that determination. To permit the Respondent to </w:t>
      </w:r>
      <w:proofErr w:type="spellStart"/>
      <w:r w:rsidR="00EF4013">
        <w:rPr>
          <w:rFonts w:ascii="Times New Roman" w:hAnsi="Times New Roman" w:cs="Times New Roman"/>
          <w:sz w:val="24"/>
          <w:szCs w:val="24"/>
        </w:rPr>
        <w:t>relitigate</w:t>
      </w:r>
      <w:proofErr w:type="spellEnd"/>
      <w:r w:rsidR="00EF4013">
        <w:rPr>
          <w:rFonts w:ascii="Times New Roman" w:hAnsi="Times New Roman" w:cs="Times New Roman"/>
          <w:sz w:val="24"/>
          <w:szCs w:val="24"/>
        </w:rPr>
        <w:t xml:space="preserve"> the same issue under the guise of opposition to registration would constitute an</w:t>
      </w:r>
      <w:r>
        <w:rPr>
          <w:rFonts w:ascii="Times New Roman" w:hAnsi="Times New Roman" w:cs="Times New Roman"/>
          <w:sz w:val="24"/>
          <w:szCs w:val="24"/>
        </w:rPr>
        <w:t xml:space="preserve"> abuse of process.</w:t>
      </w:r>
    </w:p>
    <w:p w14:paraId="5DA23072" w14:textId="77777777" w:rsidR="006F49E2" w:rsidRDefault="006F49E2" w:rsidP="006F49E2">
      <w:pPr>
        <w:spacing w:after="0" w:line="360" w:lineRule="auto"/>
        <w:jc w:val="both"/>
        <w:rPr>
          <w:rFonts w:ascii="Times New Roman" w:hAnsi="Times New Roman" w:cs="Times New Roman"/>
          <w:sz w:val="24"/>
          <w:szCs w:val="24"/>
        </w:rPr>
      </w:pPr>
    </w:p>
    <w:p w14:paraId="32296A0B" w14:textId="608F57F6" w:rsidR="006F49E2" w:rsidRPr="0069185D" w:rsidRDefault="006F49E2" w:rsidP="0069185D">
      <w:pPr>
        <w:spacing w:after="0" w:line="360" w:lineRule="auto"/>
        <w:ind w:firstLine="720"/>
        <w:jc w:val="both"/>
        <w:rPr>
          <w:rFonts w:ascii="Times New Roman" w:hAnsi="Times New Roman" w:cs="Times New Roman"/>
          <w:b/>
          <w:sz w:val="24"/>
          <w:szCs w:val="24"/>
          <w:u w:val="single"/>
        </w:rPr>
      </w:pPr>
      <w:r w:rsidRPr="0069185D">
        <w:rPr>
          <w:rFonts w:ascii="Times New Roman" w:hAnsi="Times New Roman" w:cs="Times New Roman"/>
          <w:b/>
          <w:sz w:val="24"/>
          <w:szCs w:val="24"/>
          <w:u w:val="single"/>
        </w:rPr>
        <w:t>DISPOSITION</w:t>
      </w:r>
    </w:p>
    <w:p w14:paraId="28DDAB2D" w14:textId="60D461BB" w:rsidR="009D36C4" w:rsidRDefault="006F49E2" w:rsidP="0069185D">
      <w:pPr>
        <w:spacing w:after="0" w:line="360" w:lineRule="auto"/>
        <w:ind w:firstLine="720"/>
        <w:jc w:val="both"/>
        <w:rPr>
          <w:rFonts w:ascii="Times New Roman" w:hAnsi="Times New Roman" w:cs="Times New Roman"/>
          <w:sz w:val="24"/>
          <w:szCs w:val="24"/>
        </w:rPr>
      </w:pPr>
      <w:r w:rsidRPr="006F49E2">
        <w:rPr>
          <w:rFonts w:ascii="Times New Roman" w:hAnsi="Times New Roman" w:cs="Times New Roman"/>
          <w:sz w:val="24"/>
          <w:szCs w:val="24"/>
        </w:rPr>
        <w:t>The Respondent’s objections are without merit. The application is procedurally sound and substantively justified. The arbitral award is valid, binding, and enforceable.</w:t>
      </w:r>
      <w:r w:rsidR="0069185D">
        <w:rPr>
          <w:rFonts w:ascii="Times New Roman" w:hAnsi="Times New Roman" w:cs="Times New Roman"/>
          <w:sz w:val="24"/>
          <w:szCs w:val="24"/>
        </w:rPr>
        <w:t xml:space="preserve"> The application is hereby granted.</w:t>
      </w:r>
    </w:p>
    <w:p w14:paraId="615DBA54" w14:textId="77777777" w:rsidR="00750917" w:rsidRDefault="00750917" w:rsidP="0069185D">
      <w:pPr>
        <w:spacing w:after="0" w:line="360" w:lineRule="auto"/>
        <w:ind w:firstLine="720"/>
        <w:jc w:val="both"/>
        <w:rPr>
          <w:rFonts w:ascii="Times New Roman" w:hAnsi="Times New Roman" w:cs="Times New Roman"/>
          <w:sz w:val="24"/>
          <w:szCs w:val="24"/>
        </w:rPr>
      </w:pPr>
    </w:p>
    <w:p w14:paraId="706EAFDE" w14:textId="63C20AE5" w:rsidR="00750917" w:rsidRPr="00750917" w:rsidRDefault="003C5EA6" w:rsidP="00750917">
      <w:pPr>
        <w:spacing w:line="360" w:lineRule="auto"/>
        <w:ind w:firstLine="709"/>
        <w:jc w:val="both"/>
        <w:rPr>
          <w:rFonts w:ascii="Times New Roman" w:hAnsi="Times New Roman" w:cs="Times New Roman"/>
          <w:b/>
          <w:u w:val="single"/>
        </w:rPr>
      </w:pPr>
      <w:r w:rsidRPr="00750917">
        <w:rPr>
          <w:rFonts w:ascii="Times New Roman" w:hAnsi="Times New Roman" w:cs="Times New Roman"/>
          <w:b/>
          <w:u w:val="single"/>
        </w:rPr>
        <w:t xml:space="preserve">ORDER </w:t>
      </w:r>
    </w:p>
    <w:p w14:paraId="4177DEA2" w14:textId="11720A83" w:rsidR="003C5EA6" w:rsidRPr="003C5EA6" w:rsidRDefault="00631278" w:rsidP="00750917">
      <w:pPr>
        <w:pStyle w:val="ListParagraph"/>
        <w:numPr>
          <w:ilvl w:val="0"/>
          <w:numId w:val="24"/>
        </w:numPr>
        <w:spacing w:line="36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The applicatio</w:t>
      </w:r>
      <w:r w:rsidR="00B15A19">
        <w:rPr>
          <w:rFonts w:ascii="Times New Roman" w:hAnsi="Times New Roman" w:cs="Times New Roman"/>
          <w:bCs/>
          <w:color w:val="000000" w:themeColor="text1"/>
        </w:rPr>
        <w:t>n</w:t>
      </w:r>
      <w:r w:rsidR="003C5EA6" w:rsidRPr="003C5EA6">
        <w:rPr>
          <w:rFonts w:ascii="Times New Roman" w:hAnsi="Times New Roman" w:cs="Times New Roman"/>
          <w:bCs/>
          <w:color w:val="000000" w:themeColor="text1"/>
        </w:rPr>
        <w:t xml:space="preserve"> for registration of an arbitral award be and is hereby granted.</w:t>
      </w:r>
    </w:p>
    <w:p w14:paraId="2EA4C318" w14:textId="6F8A4312" w:rsidR="003C5EA6" w:rsidRPr="0069326E" w:rsidRDefault="003C5EA6" w:rsidP="00750917">
      <w:pPr>
        <w:pStyle w:val="ListParagraph"/>
        <w:numPr>
          <w:ilvl w:val="0"/>
          <w:numId w:val="24"/>
        </w:numPr>
        <w:spacing w:line="36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The arbitral award made in </w:t>
      </w:r>
      <w:proofErr w:type="spellStart"/>
      <w:r>
        <w:rPr>
          <w:rFonts w:ascii="Times New Roman" w:hAnsi="Times New Roman" w:cs="Times New Roman"/>
          <w:bCs/>
          <w:color w:val="000000" w:themeColor="text1"/>
        </w:rPr>
        <w:t>favou</w:t>
      </w:r>
      <w:r w:rsidRPr="0069326E">
        <w:rPr>
          <w:rFonts w:ascii="Times New Roman" w:hAnsi="Times New Roman" w:cs="Times New Roman"/>
          <w:bCs/>
          <w:color w:val="000000" w:themeColor="text1"/>
        </w:rPr>
        <w:t>r</w:t>
      </w:r>
      <w:proofErr w:type="spellEnd"/>
      <w:r w:rsidR="004560FB">
        <w:rPr>
          <w:rFonts w:ascii="Times New Roman" w:hAnsi="Times New Roman" w:cs="Times New Roman"/>
          <w:bCs/>
          <w:color w:val="000000" w:themeColor="text1"/>
        </w:rPr>
        <w:t xml:space="preserve"> of Applicant</w:t>
      </w:r>
      <w:r w:rsidRPr="0069326E">
        <w:rPr>
          <w:rFonts w:ascii="Times New Roman" w:hAnsi="Times New Roman" w:cs="Times New Roman"/>
          <w:bCs/>
          <w:color w:val="000000" w:themeColor="text1"/>
        </w:rPr>
        <w:t xml:space="preserve"> aga</w:t>
      </w:r>
      <w:r>
        <w:rPr>
          <w:rFonts w:ascii="Times New Roman" w:hAnsi="Times New Roman" w:cs="Times New Roman"/>
          <w:bCs/>
          <w:color w:val="000000" w:themeColor="text1"/>
        </w:rPr>
        <w:t xml:space="preserve">inst the Respondent by the </w:t>
      </w:r>
      <w:proofErr w:type="spellStart"/>
      <w:r>
        <w:rPr>
          <w:rFonts w:ascii="Times New Roman" w:hAnsi="Times New Roman" w:cs="Times New Roman"/>
          <w:bCs/>
          <w:color w:val="000000" w:themeColor="text1"/>
        </w:rPr>
        <w:t>Honou</w:t>
      </w:r>
      <w:r w:rsidRPr="0069326E">
        <w:rPr>
          <w:rFonts w:ascii="Times New Roman" w:hAnsi="Times New Roman" w:cs="Times New Roman"/>
          <w:bCs/>
          <w:color w:val="000000" w:themeColor="text1"/>
        </w:rPr>
        <w:t>rable</w:t>
      </w:r>
      <w:proofErr w:type="spellEnd"/>
      <w:r w:rsidRPr="0069326E">
        <w:rPr>
          <w:rFonts w:ascii="Times New Roman" w:hAnsi="Times New Roman" w:cs="Times New Roman"/>
          <w:bCs/>
          <w:color w:val="000000" w:themeColor="text1"/>
        </w:rPr>
        <w:t xml:space="preserve"> Kevin Terry</w:t>
      </w:r>
      <w:r>
        <w:rPr>
          <w:rFonts w:ascii="Times New Roman" w:hAnsi="Times New Roman" w:cs="Times New Roman"/>
          <w:bCs/>
          <w:color w:val="000000" w:themeColor="text1"/>
        </w:rPr>
        <w:t>,</w:t>
      </w:r>
      <w:r w:rsidRPr="0069326E">
        <w:rPr>
          <w:rFonts w:ascii="Times New Roman" w:hAnsi="Times New Roman" w:cs="Times New Roman"/>
          <w:bCs/>
          <w:color w:val="000000" w:themeColor="text1"/>
        </w:rPr>
        <w:t xml:space="preserve"> dated 8 February 2024</w:t>
      </w:r>
      <w:r>
        <w:rPr>
          <w:rFonts w:ascii="Times New Roman" w:hAnsi="Times New Roman" w:cs="Times New Roman"/>
          <w:bCs/>
          <w:color w:val="000000" w:themeColor="text1"/>
        </w:rPr>
        <w:t>,</w:t>
      </w:r>
      <w:r w:rsidRPr="0069326E">
        <w:rPr>
          <w:rFonts w:ascii="Times New Roman" w:hAnsi="Times New Roman" w:cs="Times New Roman"/>
          <w:bCs/>
          <w:color w:val="000000" w:themeColor="text1"/>
        </w:rPr>
        <w:t xml:space="preserve"> be and is hereby registered as an order of this court.</w:t>
      </w:r>
    </w:p>
    <w:p w14:paraId="277898ED" w14:textId="77777777" w:rsidR="00750917" w:rsidRDefault="003C5EA6" w:rsidP="00750917">
      <w:pPr>
        <w:pStyle w:val="ListParagraph"/>
        <w:numPr>
          <w:ilvl w:val="0"/>
          <w:numId w:val="24"/>
        </w:numPr>
        <w:tabs>
          <w:tab w:val="left" w:pos="426"/>
        </w:tabs>
        <w:spacing w:line="360" w:lineRule="auto"/>
        <w:jc w:val="both"/>
        <w:rPr>
          <w:rFonts w:ascii="Times New Roman" w:hAnsi="Times New Roman" w:cs="Times New Roman"/>
          <w:bCs/>
          <w:color w:val="000000" w:themeColor="text1"/>
        </w:rPr>
      </w:pPr>
      <w:r w:rsidRPr="0069326E">
        <w:rPr>
          <w:rFonts w:ascii="Times New Roman" w:hAnsi="Times New Roman" w:cs="Times New Roman"/>
          <w:bCs/>
          <w:color w:val="000000" w:themeColor="text1"/>
        </w:rPr>
        <w:t>Respondent is ordered to transfer five (5) mining claims namely Mist</w:t>
      </w:r>
      <w:r>
        <w:rPr>
          <w:rFonts w:ascii="Times New Roman" w:hAnsi="Times New Roman" w:cs="Times New Roman"/>
          <w:bCs/>
          <w:color w:val="000000" w:themeColor="text1"/>
        </w:rPr>
        <w:t>r</w:t>
      </w:r>
      <w:r w:rsidRPr="0069326E">
        <w:rPr>
          <w:rFonts w:ascii="Times New Roman" w:hAnsi="Times New Roman" w:cs="Times New Roman"/>
          <w:bCs/>
          <w:color w:val="000000" w:themeColor="text1"/>
        </w:rPr>
        <w:t xml:space="preserve">ess 2 (Registration No. 15100BM), </w:t>
      </w:r>
      <w:proofErr w:type="spellStart"/>
      <w:r w:rsidRPr="0069326E">
        <w:rPr>
          <w:rFonts w:ascii="Times New Roman" w:hAnsi="Times New Roman" w:cs="Times New Roman"/>
          <w:bCs/>
          <w:color w:val="000000" w:themeColor="text1"/>
        </w:rPr>
        <w:t>Felspar</w:t>
      </w:r>
      <w:proofErr w:type="spellEnd"/>
      <w:r w:rsidRPr="0069326E">
        <w:rPr>
          <w:rFonts w:ascii="Times New Roman" w:hAnsi="Times New Roman" w:cs="Times New Roman"/>
          <w:bCs/>
          <w:color w:val="000000" w:themeColor="text1"/>
        </w:rPr>
        <w:t xml:space="preserve"> (Registration No. 13415BM), Mistress 3 (Registration No. 6832BM), Mistress 4 (Registration No. 6972BM) and Mistress (Registration No. 6621) to Venus Mining and Exploration Company (Private) Limited, with immediate effect, failing which the Sheriff of the High Court of </w:t>
      </w:r>
      <w:r w:rsidRPr="0069326E">
        <w:rPr>
          <w:rFonts w:ascii="Times New Roman" w:hAnsi="Times New Roman" w:cs="Times New Roman"/>
          <w:bCs/>
          <w:color w:val="000000" w:themeColor="text1"/>
        </w:rPr>
        <w:lastRenderedPageBreak/>
        <w:t>Zimbabwe or his/her designated agent to take the necessary steps to effect the said transfer of the mining claims</w:t>
      </w:r>
    </w:p>
    <w:p w14:paraId="21C06019" w14:textId="588F96FC" w:rsidR="003C5EA6" w:rsidRPr="00750917" w:rsidRDefault="003C5EA6" w:rsidP="00750917">
      <w:pPr>
        <w:pStyle w:val="ListParagraph"/>
        <w:numPr>
          <w:ilvl w:val="0"/>
          <w:numId w:val="24"/>
        </w:numPr>
        <w:tabs>
          <w:tab w:val="left" w:pos="426"/>
        </w:tabs>
        <w:spacing w:line="360" w:lineRule="auto"/>
        <w:jc w:val="both"/>
        <w:rPr>
          <w:rFonts w:ascii="Times New Roman" w:hAnsi="Times New Roman" w:cs="Times New Roman"/>
          <w:bCs/>
          <w:color w:val="000000" w:themeColor="text1"/>
        </w:rPr>
      </w:pPr>
      <w:r w:rsidRPr="00750917">
        <w:rPr>
          <w:rFonts w:ascii="Times New Roman" w:hAnsi="Times New Roman" w:cs="Times New Roman"/>
          <w:bCs/>
          <w:color w:val="000000" w:themeColor="text1"/>
        </w:rPr>
        <w:t xml:space="preserve">Respondent shall pay costs of suit. </w:t>
      </w:r>
    </w:p>
    <w:p w14:paraId="507CCF4A" w14:textId="7E6B6699" w:rsidR="003C5EA6" w:rsidRPr="003C5EA6" w:rsidRDefault="003C5EA6" w:rsidP="0069185D">
      <w:pPr>
        <w:spacing w:after="0" w:line="360" w:lineRule="auto"/>
        <w:ind w:firstLine="720"/>
        <w:jc w:val="both"/>
        <w:rPr>
          <w:rFonts w:ascii="Times New Roman" w:hAnsi="Times New Roman" w:cs="Times New Roman"/>
          <w:b/>
          <w:sz w:val="24"/>
          <w:szCs w:val="24"/>
        </w:rPr>
      </w:pPr>
    </w:p>
    <w:p w14:paraId="2BBAED84" w14:textId="55BED6B7" w:rsidR="00AB6B73" w:rsidRDefault="00AE338F" w:rsidP="00C64F5F">
      <w:pPr>
        <w:spacing w:after="0" w:line="360" w:lineRule="auto"/>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w:t>
      </w:r>
      <w:r w:rsidR="00420E04" w:rsidRPr="0034726B">
        <w:rPr>
          <w:rFonts w:ascii="Times New Roman" w:hAnsi="Times New Roman" w:cs="Times New Roman"/>
          <w:b/>
          <w:bCs/>
          <w:smallCaps/>
          <w:sz w:val="24"/>
          <w:szCs w:val="24"/>
        </w:rPr>
        <w:t>Ndlovu</w:t>
      </w:r>
      <w:r w:rsidR="004560FB">
        <w:rPr>
          <w:rFonts w:ascii="Times New Roman" w:hAnsi="Times New Roman" w:cs="Times New Roman"/>
          <w:b/>
          <w:bCs/>
          <w:sz w:val="24"/>
          <w:szCs w:val="24"/>
        </w:rPr>
        <w:t xml:space="preserve"> J:……</w:t>
      </w:r>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5C0DAEED" w:rsidR="00AE338F" w:rsidRDefault="0069185D" w:rsidP="00AE338F">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Masiya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Sheshe</w:t>
      </w:r>
      <w:proofErr w:type="spellEnd"/>
      <w:r>
        <w:rPr>
          <w:rFonts w:ascii="Times New Roman" w:hAnsi="Times New Roman" w:cs="Times New Roman"/>
          <w:i/>
          <w:sz w:val="24"/>
          <w:szCs w:val="24"/>
        </w:rPr>
        <w:t xml:space="preserve"> &amp; Associates</w:t>
      </w:r>
      <w:r w:rsidR="00335905">
        <w:rPr>
          <w:rFonts w:ascii="Times New Roman" w:hAnsi="Times New Roman" w:cs="Times New Roman"/>
          <w:sz w:val="24"/>
          <w:szCs w:val="24"/>
        </w:rPr>
        <w:t xml:space="preserve">, </w:t>
      </w:r>
      <w:r>
        <w:rPr>
          <w:rFonts w:ascii="Times New Roman" w:hAnsi="Times New Roman" w:cs="Times New Roman"/>
          <w:sz w:val="24"/>
          <w:szCs w:val="24"/>
        </w:rPr>
        <w:t>Applicant</w:t>
      </w:r>
      <w:r w:rsidR="00AE338F">
        <w:rPr>
          <w:rFonts w:ascii="Times New Roman" w:hAnsi="Times New Roman" w:cs="Times New Roman"/>
          <w:sz w:val="24"/>
          <w:szCs w:val="24"/>
        </w:rPr>
        <w:t>’</w:t>
      </w:r>
      <w:r w:rsidR="00EA5EDD">
        <w:rPr>
          <w:rFonts w:ascii="Times New Roman" w:hAnsi="Times New Roman" w:cs="Times New Roman"/>
          <w:sz w:val="24"/>
          <w:szCs w:val="24"/>
        </w:rPr>
        <w:t>s</w:t>
      </w:r>
      <w:r w:rsidR="00791411">
        <w:rPr>
          <w:rFonts w:ascii="Times New Roman" w:hAnsi="Times New Roman" w:cs="Times New Roman"/>
          <w:sz w:val="24"/>
          <w:szCs w:val="24"/>
        </w:rPr>
        <w:t xml:space="preserve"> legal practitioners</w:t>
      </w:r>
    </w:p>
    <w:p w14:paraId="2C1A060D" w14:textId="4C9C2292" w:rsidR="00E56BF7" w:rsidRDefault="0069185D" w:rsidP="00AE338F">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i/>
          <w:sz w:val="24"/>
          <w:szCs w:val="24"/>
        </w:rPr>
        <w:t>Lovemore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Madhuku</w:t>
      </w:r>
      <w:proofErr w:type="spellEnd"/>
      <w:r>
        <w:rPr>
          <w:rFonts w:ascii="Times New Roman" w:hAnsi="Times New Roman" w:cs="Times New Roman"/>
          <w:i/>
          <w:sz w:val="24"/>
          <w:szCs w:val="24"/>
        </w:rPr>
        <w:t xml:space="preserve"> Lawyers</w:t>
      </w:r>
      <w:r w:rsidR="00791411">
        <w:rPr>
          <w:rFonts w:ascii="Times New Roman" w:hAnsi="Times New Roman" w:cs="Times New Roman"/>
          <w:i/>
          <w:sz w:val="24"/>
          <w:szCs w:val="24"/>
        </w:rPr>
        <w:t xml:space="preserve">, </w:t>
      </w:r>
      <w:r>
        <w:rPr>
          <w:rFonts w:ascii="Times New Roman" w:hAnsi="Times New Roman" w:cs="Times New Roman"/>
          <w:sz w:val="24"/>
          <w:szCs w:val="24"/>
        </w:rPr>
        <w:t>Respondent</w:t>
      </w:r>
      <w:r w:rsidR="00AE338F">
        <w:rPr>
          <w:rFonts w:ascii="Times New Roman" w:hAnsi="Times New Roman" w:cs="Times New Roman"/>
          <w:sz w:val="24"/>
          <w:szCs w:val="24"/>
        </w:rPr>
        <w:t>’</w:t>
      </w:r>
      <w:r>
        <w:rPr>
          <w:rFonts w:ascii="Times New Roman" w:hAnsi="Times New Roman" w:cs="Times New Roman"/>
          <w:sz w:val="24"/>
          <w:szCs w:val="24"/>
        </w:rPr>
        <w:t>s</w:t>
      </w:r>
      <w:r w:rsidR="00AE338F">
        <w:rPr>
          <w:rFonts w:ascii="Times New Roman" w:hAnsi="Times New Roman" w:cs="Times New Roman"/>
          <w:sz w:val="24"/>
          <w:szCs w:val="24"/>
        </w:rPr>
        <w:t xml:space="preserve"> legal practitioners</w:t>
      </w:r>
      <w:r w:rsidR="0025392B" w:rsidRPr="0034726B">
        <w:rPr>
          <w:rFonts w:ascii="Times New Roman" w:hAnsi="Times New Roman" w:cs="Times New Roman"/>
          <w:b/>
          <w:bCs/>
          <w:sz w:val="24"/>
          <w:szCs w:val="24"/>
        </w:rPr>
        <w:t xml:space="preserve"> </w:t>
      </w:r>
    </w:p>
    <w:p w14:paraId="4D930B61" w14:textId="4683404E" w:rsidR="00AE338F" w:rsidRP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2D9A8839" w14:textId="29ADD46B" w:rsidR="005742B3" w:rsidRPr="005742B3" w:rsidRDefault="005742B3" w:rsidP="005742B3">
      <w:pPr>
        <w:spacing w:after="0" w:line="360" w:lineRule="auto"/>
        <w:ind w:firstLine="720"/>
        <w:jc w:val="both"/>
        <w:rPr>
          <w:rFonts w:ascii="Times New Roman" w:hAnsi="Times New Roman" w:cs="Times New Roman"/>
          <w:sz w:val="24"/>
          <w:szCs w:val="24"/>
        </w:rPr>
      </w:pPr>
    </w:p>
    <w:p w14:paraId="1C68BB77" w14:textId="77777777" w:rsidR="005742B3" w:rsidRPr="005742B3" w:rsidRDefault="005742B3" w:rsidP="005742B3">
      <w:pPr>
        <w:spacing w:after="0" w:line="360" w:lineRule="auto"/>
        <w:ind w:firstLine="720"/>
        <w:jc w:val="both"/>
        <w:rPr>
          <w:rFonts w:ascii="Times New Roman" w:hAnsi="Times New Roman" w:cs="Times New Roman"/>
          <w:sz w:val="24"/>
          <w:szCs w:val="24"/>
        </w:rPr>
      </w:pPr>
    </w:p>
    <w:sectPr w:rsidR="005742B3" w:rsidRPr="005742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FBEDB" w14:textId="77777777" w:rsidR="00615033" w:rsidRDefault="00615033" w:rsidP="001D2693">
      <w:pPr>
        <w:spacing w:after="0" w:line="240" w:lineRule="auto"/>
      </w:pPr>
      <w:r>
        <w:separator/>
      </w:r>
    </w:p>
  </w:endnote>
  <w:endnote w:type="continuationSeparator" w:id="0">
    <w:p w14:paraId="15510C67" w14:textId="77777777" w:rsidR="00615033" w:rsidRDefault="00615033"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5E1C9" w14:textId="77777777" w:rsidR="00615033" w:rsidRDefault="00615033" w:rsidP="001D2693">
      <w:pPr>
        <w:spacing w:after="0" w:line="240" w:lineRule="auto"/>
      </w:pPr>
      <w:r>
        <w:separator/>
      </w:r>
    </w:p>
  </w:footnote>
  <w:footnote w:type="continuationSeparator" w:id="0">
    <w:p w14:paraId="0CE43DFB" w14:textId="77777777" w:rsidR="00615033" w:rsidRDefault="00615033"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120DF0B4" w14:textId="573D90B8" w:rsidR="0069185D" w:rsidRDefault="00BE4C3D" w:rsidP="006E0304">
        <w:pPr>
          <w:pStyle w:val="Header"/>
          <w:jc w:val="right"/>
        </w:pPr>
        <w:r>
          <w:t>HH167/26</w:t>
        </w:r>
      </w:p>
      <w:p w14:paraId="0D748502" w14:textId="3BD7D8F8" w:rsidR="00342CDA" w:rsidRDefault="0088587E" w:rsidP="006E0304">
        <w:pPr>
          <w:pStyle w:val="Header"/>
          <w:jc w:val="right"/>
        </w:pPr>
        <w:r>
          <w:t>HCHC</w:t>
        </w:r>
        <w:r w:rsidR="00354702">
          <w:t xml:space="preserve"> 31</w:t>
        </w:r>
        <w:r w:rsidR="00661D36">
          <w:t>8</w:t>
        </w:r>
        <w:r w:rsidR="00342CDA">
          <w:t>/25</w:t>
        </w:r>
      </w:p>
      <w:p w14:paraId="35F691D2" w14:textId="2EE6C1B8" w:rsidR="00342CDA" w:rsidRDefault="00342CDA" w:rsidP="00661D36">
        <w:pPr>
          <w:pStyle w:val="Header"/>
        </w:pPr>
      </w:p>
      <w:p w14:paraId="78CA1B26" w14:textId="349012FE" w:rsidR="00342CDA" w:rsidRDefault="00615033" w:rsidP="001D2693">
        <w:pPr>
          <w:pStyle w:val="Header"/>
          <w:jc w:val="center"/>
        </w:pPr>
      </w:p>
    </w:sdtContent>
  </w:sdt>
  <w:p w14:paraId="72040831" w14:textId="77777777" w:rsidR="00342CDA" w:rsidRDefault="00342C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36"/>
    <w:multiLevelType w:val="hybridMultilevel"/>
    <w:tmpl w:val="5F6C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60C739C"/>
    <w:multiLevelType w:val="hybridMultilevel"/>
    <w:tmpl w:val="FC04CA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CE40DC"/>
    <w:multiLevelType w:val="hybridMultilevel"/>
    <w:tmpl w:val="17BCFB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C76919"/>
    <w:multiLevelType w:val="hybridMultilevel"/>
    <w:tmpl w:val="70AAC0F8"/>
    <w:lvl w:ilvl="0" w:tplc="6AF6D5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243E14"/>
    <w:multiLevelType w:val="hybridMultilevel"/>
    <w:tmpl w:val="BCAE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6054DA"/>
    <w:multiLevelType w:val="hybridMultilevel"/>
    <w:tmpl w:val="F5626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B91802"/>
    <w:multiLevelType w:val="hybridMultilevel"/>
    <w:tmpl w:val="74BE2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AE608A"/>
    <w:multiLevelType w:val="hybridMultilevel"/>
    <w:tmpl w:val="41282D76"/>
    <w:lvl w:ilvl="0" w:tplc="C25614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767D46"/>
    <w:multiLevelType w:val="hybridMultilevel"/>
    <w:tmpl w:val="7A28D636"/>
    <w:lvl w:ilvl="0" w:tplc="3009000F">
      <w:start w:val="1"/>
      <w:numFmt w:val="decimal"/>
      <w:lvlText w:val="%1."/>
      <w:lvlJc w:val="left"/>
      <w:pPr>
        <w:ind w:left="1146" w:hanging="360"/>
      </w:pPr>
    </w:lvl>
    <w:lvl w:ilvl="1" w:tplc="30090019" w:tentative="1">
      <w:start w:val="1"/>
      <w:numFmt w:val="lowerLetter"/>
      <w:lvlText w:val="%2."/>
      <w:lvlJc w:val="left"/>
      <w:pPr>
        <w:ind w:left="1866" w:hanging="360"/>
      </w:pPr>
    </w:lvl>
    <w:lvl w:ilvl="2" w:tplc="3009001B" w:tentative="1">
      <w:start w:val="1"/>
      <w:numFmt w:val="lowerRoman"/>
      <w:lvlText w:val="%3."/>
      <w:lvlJc w:val="right"/>
      <w:pPr>
        <w:ind w:left="2586" w:hanging="180"/>
      </w:pPr>
    </w:lvl>
    <w:lvl w:ilvl="3" w:tplc="3009000F" w:tentative="1">
      <w:start w:val="1"/>
      <w:numFmt w:val="decimal"/>
      <w:lvlText w:val="%4."/>
      <w:lvlJc w:val="left"/>
      <w:pPr>
        <w:ind w:left="3306" w:hanging="360"/>
      </w:pPr>
    </w:lvl>
    <w:lvl w:ilvl="4" w:tplc="30090019" w:tentative="1">
      <w:start w:val="1"/>
      <w:numFmt w:val="lowerLetter"/>
      <w:lvlText w:val="%5."/>
      <w:lvlJc w:val="left"/>
      <w:pPr>
        <w:ind w:left="4026" w:hanging="360"/>
      </w:pPr>
    </w:lvl>
    <w:lvl w:ilvl="5" w:tplc="3009001B" w:tentative="1">
      <w:start w:val="1"/>
      <w:numFmt w:val="lowerRoman"/>
      <w:lvlText w:val="%6."/>
      <w:lvlJc w:val="right"/>
      <w:pPr>
        <w:ind w:left="4746" w:hanging="180"/>
      </w:pPr>
    </w:lvl>
    <w:lvl w:ilvl="6" w:tplc="3009000F" w:tentative="1">
      <w:start w:val="1"/>
      <w:numFmt w:val="decimal"/>
      <w:lvlText w:val="%7."/>
      <w:lvlJc w:val="left"/>
      <w:pPr>
        <w:ind w:left="5466" w:hanging="360"/>
      </w:pPr>
    </w:lvl>
    <w:lvl w:ilvl="7" w:tplc="30090019" w:tentative="1">
      <w:start w:val="1"/>
      <w:numFmt w:val="lowerLetter"/>
      <w:lvlText w:val="%8."/>
      <w:lvlJc w:val="left"/>
      <w:pPr>
        <w:ind w:left="6186" w:hanging="360"/>
      </w:pPr>
    </w:lvl>
    <w:lvl w:ilvl="8" w:tplc="3009001B" w:tentative="1">
      <w:start w:val="1"/>
      <w:numFmt w:val="lowerRoman"/>
      <w:lvlText w:val="%9."/>
      <w:lvlJc w:val="right"/>
      <w:pPr>
        <w:ind w:left="6906" w:hanging="180"/>
      </w:pPr>
    </w:lvl>
  </w:abstractNum>
  <w:abstractNum w:abstractNumId="15">
    <w:nsid w:val="57ED55B6"/>
    <w:multiLevelType w:val="hybridMultilevel"/>
    <w:tmpl w:val="02328D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EC4446F"/>
    <w:multiLevelType w:val="hybridMultilevel"/>
    <w:tmpl w:val="E2A8C1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A9F7B3D"/>
    <w:multiLevelType w:val="hybridMultilevel"/>
    <w:tmpl w:val="2294E91E"/>
    <w:lvl w:ilvl="0" w:tplc="30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B640BE1"/>
    <w:multiLevelType w:val="hybridMultilevel"/>
    <w:tmpl w:val="17BCFB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1"/>
  </w:num>
  <w:num w:numId="4">
    <w:abstractNumId w:val="19"/>
  </w:num>
  <w:num w:numId="5">
    <w:abstractNumId w:val="12"/>
  </w:num>
  <w:num w:numId="6">
    <w:abstractNumId w:val="20"/>
  </w:num>
  <w:num w:numId="7">
    <w:abstractNumId w:val="18"/>
  </w:num>
  <w:num w:numId="8">
    <w:abstractNumId w:val="17"/>
  </w:num>
  <w:num w:numId="9">
    <w:abstractNumId w:val="3"/>
  </w:num>
  <w:num w:numId="10">
    <w:abstractNumId w:val="23"/>
  </w:num>
  <w:num w:numId="11">
    <w:abstractNumId w:val="7"/>
  </w:num>
  <w:num w:numId="12">
    <w:abstractNumId w:val="6"/>
  </w:num>
  <w:num w:numId="13">
    <w:abstractNumId w:val="2"/>
  </w:num>
  <w:num w:numId="14">
    <w:abstractNumId w:val="10"/>
  </w:num>
  <w:num w:numId="15">
    <w:abstractNumId w:val="0"/>
  </w:num>
  <w:num w:numId="16">
    <w:abstractNumId w:val="9"/>
  </w:num>
  <w:num w:numId="17">
    <w:abstractNumId w:val="11"/>
  </w:num>
  <w:num w:numId="18">
    <w:abstractNumId w:val="13"/>
  </w:num>
  <w:num w:numId="19">
    <w:abstractNumId w:val="8"/>
  </w:num>
  <w:num w:numId="20">
    <w:abstractNumId w:val="16"/>
  </w:num>
  <w:num w:numId="21">
    <w:abstractNumId w:val="15"/>
  </w:num>
  <w:num w:numId="22">
    <w:abstractNumId w:val="5"/>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27F7"/>
    <w:rsid w:val="000039BA"/>
    <w:rsid w:val="00007DBC"/>
    <w:rsid w:val="000101B4"/>
    <w:rsid w:val="00014D77"/>
    <w:rsid w:val="00015AE9"/>
    <w:rsid w:val="0001684B"/>
    <w:rsid w:val="00017349"/>
    <w:rsid w:val="00026210"/>
    <w:rsid w:val="00031445"/>
    <w:rsid w:val="00032C96"/>
    <w:rsid w:val="000351F7"/>
    <w:rsid w:val="0003562B"/>
    <w:rsid w:val="00046D70"/>
    <w:rsid w:val="000524C7"/>
    <w:rsid w:val="0005281E"/>
    <w:rsid w:val="00056FEB"/>
    <w:rsid w:val="00065C99"/>
    <w:rsid w:val="0006776A"/>
    <w:rsid w:val="00071B46"/>
    <w:rsid w:val="00074424"/>
    <w:rsid w:val="0008438D"/>
    <w:rsid w:val="000846DF"/>
    <w:rsid w:val="000857BF"/>
    <w:rsid w:val="000860CC"/>
    <w:rsid w:val="00086538"/>
    <w:rsid w:val="000871E5"/>
    <w:rsid w:val="000956D8"/>
    <w:rsid w:val="000A4012"/>
    <w:rsid w:val="000A56F5"/>
    <w:rsid w:val="000A6A13"/>
    <w:rsid w:val="000B4B5B"/>
    <w:rsid w:val="000C08C1"/>
    <w:rsid w:val="000C51A9"/>
    <w:rsid w:val="000C6284"/>
    <w:rsid w:val="000D4B97"/>
    <w:rsid w:val="000E153E"/>
    <w:rsid w:val="000F4807"/>
    <w:rsid w:val="000F6704"/>
    <w:rsid w:val="000F7784"/>
    <w:rsid w:val="00101C13"/>
    <w:rsid w:val="0010258C"/>
    <w:rsid w:val="001050ED"/>
    <w:rsid w:val="00113AF4"/>
    <w:rsid w:val="00114AD5"/>
    <w:rsid w:val="001312EF"/>
    <w:rsid w:val="00131662"/>
    <w:rsid w:val="00132767"/>
    <w:rsid w:val="00135224"/>
    <w:rsid w:val="00135D70"/>
    <w:rsid w:val="00142FD3"/>
    <w:rsid w:val="0014536C"/>
    <w:rsid w:val="00151150"/>
    <w:rsid w:val="00156CDE"/>
    <w:rsid w:val="0015758E"/>
    <w:rsid w:val="00182326"/>
    <w:rsid w:val="0018615E"/>
    <w:rsid w:val="0018758D"/>
    <w:rsid w:val="00190F14"/>
    <w:rsid w:val="00190FA5"/>
    <w:rsid w:val="00194BB8"/>
    <w:rsid w:val="00197CF2"/>
    <w:rsid w:val="001A4182"/>
    <w:rsid w:val="001A4BC8"/>
    <w:rsid w:val="001A6971"/>
    <w:rsid w:val="001B03FF"/>
    <w:rsid w:val="001B3E5C"/>
    <w:rsid w:val="001B641D"/>
    <w:rsid w:val="001C5A1D"/>
    <w:rsid w:val="001C764F"/>
    <w:rsid w:val="001D12A9"/>
    <w:rsid w:val="001D1E02"/>
    <w:rsid w:val="001D2693"/>
    <w:rsid w:val="001E4E80"/>
    <w:rsid w:val="001F13D6"/>
    <w:rsid w:val="00206998"/>
    <w:rsid w:val="00213CFC"/>
    <w:rsid w:val="00214359"/>
    <w:rsid w:val="002210A8"/>
    <w:rsid w:val="00226DBE"/>
    <w:rsid w:val="00227570"/>
    <w:rsid w:val="00233818"/>
    <w:rsid w:val="0023390A"/>
    <w:rsid w:val="002376BF"/>
    <w:rsid w:val="00243029"/>
    <w:rsid w:val="00246471"/>
    <w:rsid w:val="002508F6"/>
    <w:rsid w:val="0025392B"/>
    <w:rsid w:val="002633A2"/>
    <w:rsid w:val="00271D8C"/>
    <w:rsid w:val="002752A6"/>
    <w:rsid w:val="002907B2"/>
    <w:rsid w:val="00291420"/>
    <w:rsid w:val="00295105"/>
    <w:rsid w:val="002951BA"/>
    <w:rsid w:val="002A3B08"/>
    <w:rsid w:val="002A4534"/>
    <w:rsid w:val="002A5922"/>
    <w:rsid w:val="002A6DDA"/>
    <w:rsid w:val="002B7032"/>
    <w:rsid w:val="002D5594"/>
    <w:rsid w:val="002D5DE6"/>
    <w:rsid w:val="002D7357"/>
    <w:rsid w:val="002E2389"/>
    <w:rsid w:val="002E2D88"/>
    <w:rsid w:val="002E7CFE"/>
    <w:rsid w:val="002F0284"/>
    <w:rsid w:val="002F097E"/>
    <w:rsid w:val="002F5EC4"/>
    <w:rsid w:val="0030134A"/>
    <w:rsid w:val="00301E68"/>
    <w:rsid w:val="00301F86"/>
    <w:rsid w:val="003036DE"/>
    <w:rsid w:val="00305171"/>
    <w:rsid w:val="00306698"/>
    <w:rsid w:val="00307D6A"/>
    <w:rsid w:val="00315D9F"/>
    <w:rsid w:val="003169A1"/>
    <w:rsid w:val="00334E91"/>
    <w:rsid w:val="00335905"/>
    <w:rsid w:val="00337C81"/>
    <w:rsid w:val="00342CDA"/>
    <w:rsid w:val="0034726B"/>
    <w:rsid w:val="00354702"/>
    <w:rsid w:val="00355BDF"/>
    <w:rsid w:val="003578AD"/>
    <w:rsid w:val="00362F86"/>
    <w:rsid w:val="003674F6"/>
    <w:rsid w:val="00371144"/>
    <w:rsid w:val="00372BA4"/>
    <w:rsid w:val="00376161"/>
    <w:rsid w:val="003822F6"/>
    <w:rsid w:val="003933E5"/>
    <w:rsid w:val="00394160"/>
    <w:rsid w:val="00394E93"/>
    <w:rsid w:val="00394FEA"/>
    <w:rsid w:val="00395B3E"/>
    <w:rsid w:val="003A1F02"/>
    <w:rsid w:val="003A2A25"/>
    <w:rsid w:val="003A607B"/>
    <w:rsid w:val="003B4ABD"/>
    <w:rsid w:val="003C1EE0"/>
    <w:rsid w:val="003C35FA"/>
    <w:rsid w:val="003C5601"/>
    <w:rsid w:val="003C5EA6"/>
    <w:rsid w:val="003D04E9"/>
    <w:rsid w:val="003D1AE2"/>
    <w:rsid w:val="003D37CC"/>
    <w:rsid w:val="003D52D7"/>
    <w:rsid w:val="003D6BFB"/>
    <w:rsid w:val="003E3295"/>
    <w:rsid w:val="003E5851"/>
    <w:rsid w:val="003E725E"/>
    <w:rsid w:val="004012A9"/>
    <w:rsid w:val="00402AAF"/>
    <w:rsid w:val="0041277B"/>
    <w:rsid w:val="00417C33"/>
    <w:rsid w:val="00420316"/>
    <w:rsid w:val="00420E04"/>
    <w:rsid w:val="0042286A"/>
    <w:rsid w:val="00423D46"/>
    <w:rsid w:val="004263DC"/>
    <w:rsid w:val="00435CD9"/>
    <w:rsid w:val="0044143E"/>
    <w:rsid w:val="004453D3"/>
    <w:rsid w:val="00446B94"/>
    <w:rsid w:val="00447D87"/>
    <w:rsid w:val="00450C85"/>
    <w:rsid w:val="00451206"/>
    <w:rsid w:val="00451565"/>
    <w:rsid w:val="004560FB"/>
    <w:rsid w:val="0045725A"/>
    <w:rsid w:val="0046156D"/>
    <w:rsid w:val="00467AD3"/>
    <w:rsid w:val="00470F0F"/>
    <w:rsid w:val="00473899"/>
    <w:rsid w:val="0048418A"/>
    <w:rsid w:val="00491113"/>
    <w:rsid w:val="004913E4"/>
    <w:rsid w:val="00494FEF"/>
    <w:rsid w:val="0049544B"/>
    <w:rsid w:val="00495B18"/>
    <w:rsid w:val="004A2FEE"/>
    <w:rsid w:val="004A5806"/>
    <w:rsid w:val="004B4EB9"/>
    <w:rsid w:val="004B69FB"/>
    <w:rsid w:val="004C1BC7"/>
    <w:rsid w:val="004C4E6C"/>
    <w:rsid w:val="004C4F44"/>
    <w:rsid w:val="004C6850"/>
    <w:rsid w:val="004D11D6"/>
    <w:rsid w:val="004D74DA"/>
    <w:rsid w:val="004E7F33"/>
    <w:rsid w:val="004F0D06"/>
    <w:rsid w:val="004F1743"/>
    <w:rsid w:val="004F2F66"/>
    <w:rsid w:val="004F6831"/>
    <w:rsid w:val="0050043A"/>
    <w:rsid w:val="005007A0"/>
    <w:rsid w:val="0050146F"/>
    <w:rsid w:val="00501DC2"/>
    <w:rsid w:val="005039B2"/>
    <w:rsid w:val="00507C87"/>
    <w:rsid w:val="0051311E"/>
    <w:rsid w:val="0051490B"/>
    <w:rsid w:val="00525589"/>
    <w:rsid w:val="005359FE"/>
    <w:rsid w:val="00535AC4"/>
    <w:rsid w:val="00535ED0"/>
    <w:rsid w:val="00540BDF"/>
    <w:rsid w:val="00545FCB"/>
    <w:rsid w:val="00546A1E"/>
    <w:rsid w:val="0055080E"/>
    <w:rsid w:val="0055217C"/>
    <w:rsid w:val="00560261"/>
    <w:rsid w:val="005628C8"/>
    <w:rsid w:val="0056334E"/>
    <w:rsid w:val="00563CE0"/>
    <w:rsid w:val="0056584F"/>
    <w:rsid w:val="00571DF5"/>
    <w:rsid w:val="00572CC6"/>
    <w:rsid w:val="0057366B"/>
    <w:rsid w:val="005742B3"/>
    <w:rsid w:val="00574DA7"/>
    <w:rsid w:val="00575A0C"/>
    <w:rsid w:val="00582448"/>
    <w:rsid w:val="00585AAF"/>
    <w:rsid w:val="005866A9"/>
    <w:rsid w:val="00592DE8"/>
    <w:rsid w:val="005935A2"/>
    <w:rsid w:val="005A6FA9"/>
    <w:rsid w:val="005B3CA2"/>
    <w:rsid w:val="005B408B"/>
    <w:rsid w:val="005B4375"/>
    <w:rsid w:val="005B7C72"/>
    <w:rsid w:val="005C0C9E"/>
    <w:rsid w:val="005C20C0"/>
    <w:rsid w:val="005D1273"/>
    <w:rsid w:val="005E5E05"/>
    <w:rsid w:val="005E6BAA"/>
    <w:rsid w:val="005F07E1"/>
    <w:rsid w:val="005F27A0"/>
    <w:rsid w:val="006036D7"/>
    <w:rsid w:val="00611521"/>
    <w:rsid w:val="00613A78"/>
    <w:rsid w:val="00615033"/>
    <w:rsid w:val="0061649C"/>
    <w:rsid w:val="00621A93"/>
    <w:rsid w:val="00625071"/>
    <w:rsid w:val="00625C32"/>
    <w:rsid w:val="00631278"/>
    <w:rsid w:val="00643B10"/>
    <w:rsid w:val="00645FDD"/>
    <w:rsid w:val="00652284"/>
    <w:rsid w:val="00657E2E"/>
    <w:rsid w:val="00657F51"/>
    <w:rsid w:val="006602F0"/>
    <w:rsid w:val="006611AA"/>
    <w:rsid w:val="00661D36"/>
    <w:rsid w:val="00661FF1"/>
    <w:rsid w:val="0066549A"/>
    <w:rsid w:val="0067062E"/>
    <w:rsid w:val="00674090"/>
    <w:rsid w:val="006740D5"/>
    <w:rsid w:val="00677DCB"/>
    <w:rsid w:val="00680184"/>
    <w:rsid w:val="0068164C"/>
    <w:rsid w:val="006866BF"/>
    <w:rsid w:val="0069185D"/>
    <w:rsid w:val="0069326E"/>
    <w:rsid w:val="006A6A8E"/>
    <w:rsid w:val="006B0444"/>
    <w:rsid w:val="006B35C9"/>
    <w:rsid w:val="006C5802"/>
    <w:rsid w:val="006C6804"/>
    <w:rsid w:val="006D07BC"/>
    <w:rsid w:val="006D2B72"/>
    <w:rsid w:val="006D4F49"/>
    <w:rsid w:val="006D796D"/>
    <w:rsid w:val="006D7F03"/>
    <w:rsid w:val="006E0304"/>
    <w:rsid w:val="006E2840"/>
    <w:rsid w:val="006F1E20"/>
    <w:rsid w:val="006F38AF"/>
    <w:rsid w:val="006F4655"/>
    <w:rsid w:val="006F49E2"/>
    <w:rsid w:val="006F7045"/>
    <w:rsid w:val="007054D6"/>
    <w:rsid w:val="00712930"/>
    <w:rsid w:val="00713F96"/>
    <w:rsid w:val="00720BBC"/>
    <w:rsid w:val="0072512C"/>
    <w:rsid w:val="007276C4"/>
    <w:rsid w:val="00727D6C"/>
    <w:rsid w:val="0073485D"/>
    <w:rsid w:val="00745250"/>
    <w:rsid w:val="00750917"/>
    <w:rsid w:val="007518C9"/>
    <w:rsid w:val="00753C95"/>
    <w:rsid w:val="00754035"/>
    <w:rsid w:val="00754408"/>
    <w:rsid w:val="00757DE6"/>
    <w:rsid w:val="00760AFB"/>
    <w:rsid w:val="00767CD8"/>
    <w:rsid w:val="00773EBB"/>
    <w:rsid w:val="00777955"/>
    <w:rsid w:val="00785520"/>
    <w:rsid w:val="00785D40"/>
    <w:rsid w:val="00791254"/>
    <w:rsid w:val="00791411"/>
    <w:rsid w:val="00796445"/>
    <w:rsid w:val="007A4EF6"/>
    <w:rsid w:val="007B4921"/>
    <w:rsid w:val="007B5CD0"/>
    <w:rsid w:val="007B6F40"/>
    <w:rsid w:val="007C1F61"/>
    <w:rsid w:val="007C29B1"/>
    <w:rsid w:val="007C3E87"/>
    <w:rsid w:val="007C5038"/>
    <w:rsid w:val="007D27FF"/>
    <w:rsid w:val="007D3183"/>
    <w:rsid w:val="007D4941"/>
    <w:rsid w:val="007D5E10"/>
    <w:rsid w:val="007E23D2"/>
    <w:rsid w:val="00800756"/>
    <w:rsid w:val="00803340"/>
    <w:rsid w:val="00807231"/>
    <w:rsid w:val="008112A0"/>
    <w:rsid w:val="00811D58"/>
    <w:rsid w:val="00813A36"/>
    <w:rsid w:val="0081454C"/>
    <w:rsid w:val="00823E41"/>
    <w:rsid w:val="00841AEE"/>
    <w:rsid w:val="00843680"/>
    <w:rsid w:val="0084527C"/>
    <w:rsid w:val="008454FB"/>
    <w:rsid w:val="00856737"/>
    <w:rsid w:val="00876886"/>
    <w:rsid w:val="0088587E"/>
    <w:rsid w:val="00887FE0"/>
    <w:rsid w:val="008A69F1"/>
    <w:rsid w:val="008B3436"/>
    <w:rsid w:val="008C05E0"/>
    <w:rsid w:val="008D37BB"/>
    <w:rsid w:val="008D4B0A"/>
    <w:rsid w:val="008D5689"/>
    <w:rsid w:val="008E2AA7"/>
    <w:rsid w:val="008E36E6"/>
    <w:rsid w:val="008F026B"/>
    <w:rsid w:val="008F02F3"/>
    <w:rsid w:val="008F1CAE"/>
    <w:rsid w:val="008F295E"/>
    <w:rsid w:val="008F5A75"/>
    <w:rsid w:val="008F6851"/>
    <w:rsid w:val="008F7072"/>
    <w:rsid w:val="00912308"/>
    <w:rsid w:val="0091673B"/>
    <w:rsid w:val="00916C7E"/>
    <w:rsid w:val="009218D3"/>
    <w:rsid w:val="009253F6"/>
    <w:rsid w:val="00934B9B"/>
    <w:rsid w:val="00937516"/>
    <w:rsid w:val="00941EF8"/>
    <w:rsid w:val="00942777"/>
    <w:rsid w:val="00946940"/>
    <w:rsid w:val="00950201"/>
    <w:rsid w:val="00950241"/>
    <w:rsid w:val="00954F52"/>
    <w:rsid w:val="00956E55"/>
    <w:rsid w:val="0097163D"/>
    <w:rsid w:val="00971CD1"/>
    <w:rsid w:val="00980DFF"/>
    <w:rsid w:val="00983CA0"/>
    <w:rsid w:val="009876FC"/>
    <w:rsid w:val="00987E11"/>
    <w:rsid w:val="00996512"/>
    <w:rsid w:val="009A4073"/>
    <w:rsid w:val="009A4436"/>
    <w:rsid w:val="009A44EE"/>
    <w:rsid w:val="009A4D4F"/>
    <w:rsid w:val="009B1AF9"/>
    <w:rsid w:val="009B7BD7"/>
    <w:rsid w:val="009C3A4B"/>
    <w:rsid w:val="009C67C3"/>
    <w:rsid w:val="009D02F5"/>
    <w:rsid w:val="009D352F"/>
    <w:rsid w:val="009D36C4"/>
    <w:rsid w:val="009D57EF"/>
    <w:rsid w:val="009E5081"/>
    <w:rsid w:val="00A00BCF"/>
    <w:rsid w:val="00A02BC2"/>
    <w:rsid w:val="00A05B16"/>
    <w:rsid w:val="00A06C72"/>
    <w:rsid w:val="00A078A8"/>
    <w:rsid w:val="00A1301A"/>
    <w:rsid w:val="00A16FB5"/>
    <w:rsid w:val="00A26957"/>
    <w:rsid w:val="00A368C9"/>
    <w:rsid w:val="00A40761"/>
    <w:rsid w:val="00A4323B"/>
    <w:rsid w:val="00A44A9C"/>
    <w:rsid w:val="00A62C05"/>
    <w:rsid w:val="00A6678A"/>
    <w:rsid w:val="00A67B57"/>
    <w:rsid w:val="00A76AB4"/>
    <w:rsid w:val="00A8443B"/>
    <w:rsid w:val="00A868A0"/>
    <w:rsid w:val="00A87619"/>
    <w:rsid w:val="00A91307"/>
    <w:rsid w:val="00A94060"/>
    <w:rsid w:val="00AA0A1C"/>
    <w:rsid w:val="00AA1FA8"/>
    <w:rsid w:val="00AA48A5"/>
    <w:rsid w:val="00AB0B4A"/>
    <w:rsid w:val="00AB179C"/>
    <w:rsid w:val="00AB43BF"/>
    <w:rsid w:val="00AB6B73"/>
    <w:rsid w:val="00AC5801"/>
    <w:rsid w:val="00AD5F38"/>
    <w:rsid w:val="00AD663E"/>
    <w:rsid w:val="00AE338F"/>
    <w:rsid w:val="00AF00A5"/>
    <w:rsid w:val="00AF1C26"/>
    <w:rsid w:val="00B02D8E"/>
    <w:rsid w:val="00B037F2"/>
    <w:rsid w:val="00B059FA"/>
    <w:rsid w:val="00B130E6"/>
    <w:rsid w:val="00B13F5E"/>
    <w:rsid w:val="00B15A19"/>
    <w:rsid w:val="00B20612"/>
    <w:rsid w:val="00B236FF"/>
    <w:rsid w:val="00B422EE"/>
    <w:rsid w:val="00B55438"/>
    <w:rsid w:val="00B67D3C"/>
    <w:rsid w:val="00BA6EF3"/>
    <w:rsid w:val="00BA7D64"/>
    <w:rsid w:val="00BB0ADD"/>
    <w:rsid w:val="00BB1E2D"/>
    <w:rsid w:val="00BB6ABC"/>
    <w:rsid w:val="00BB7FE3"/>
    <w:rsid w:val="00BC009C"/>
    <w:rsid w:val="00BC1D08"/>
    <w:rsid w:val="00BC3665"/>
    <w:rsid w:val="00BC4AAE"/>
    <w:rsid w:val="00BD00EC"/>
    <w:rsid w:val="00BD1163"/>
    <w:rsid w:val="00BE4C3D"/>
    <w:rsid w:val="00BF507D"/>
    <w:rsid w:val="00BF60F3"/>
    <w:rsid w:val="00BF67EB"/>
    <w:rsid w:val="00C01C6E"/>
    <w:rsid w:val="00C01F57"/>
    <w:rsid w:val="00C06289"/>
    <w:rsid w:val="00C07C28"/>
    <w:rsid w:val="00C25B6B"/>
    <w:rsid w:val="00C34943"/>
    <w:rsid w:val="00C36D49"/>
    <w:rsid w:val="00C37BBD"/>
    <w:rsid w:val="00C42CB4"/>
    <w:rsid w:val="00C46430"/>
    <w:rsid w:val="00C47333"/>
    <w:rsid w:val="00C5126C"/>
    <w:rsid w:val="00C51CE8"/>
    <w:rsid w:val="00C6412F"/>
    <w:rsid w:val="00C64F5F"/>
    <w:rsid w:val="00C7021C"/>
    <w:rsid w:val="00C746CA"/>
    <w:rsid w:val="00C74823"/>
    <w:rsid w:val="00C74976"/>
    <w:rsid w:val="00C81705"/>
    <w:rsid w:val="00C8287C"/>
    <w:rsid w:val="00C86AD8"/>
    <w:rsid w:val="00C92AFC"/>
    <w:rsid w:val="00C94B2F"/>
    <w:rsid w:val="00C95856"/>
    <w:rsid w:val="00CA30AB"/>
    <w:rsid w:val="00CA4A74"/>
    <w:rsid w:val="00CB1434"/>
    <w:rsid w:val="00CB2917"/>
    <w:rsid w:val="00CB3CB7"/>
    <w:rsid w:val="00CB58CE"/>
    <w:rsid w:val="00CB6B5F"/>
    <w:rsid w:val="00CB73E8"/>
    <w:rsid w:val="00CC1053"/>
    <w:rsid w:val="00CC1CD4"/>
    <w:rsid w:val="00CD05C8"/>
    <w:rsid w:val="00CD462A"/>
    <w:rsid w:val="00CD6FD2"/>
    <w:rsid w:val="00CE3AFF"/>
    <w:rsid w:val="00CE47F1"/>
    <w:rsid w:val="00CE4A88"/>
    <w:rsid w:val="00CE5AB7"/>
    <w:rsid w:val="00CF0F8B"/>
    <w:rsid w:val="00CF26A5"/>
    <w:rsid w:val="00D103A0"/>
    <w:rsid w:val="00D12A96"/>
    <w:rsid w:val="00D21094"/>
    <w:rsid w:val="00D25453"/>
    <w:rsid w:val="00D27C21"/>
    <w:rsid w:val="00D330C5"/>
    <w:rsid w:val="00D340BC"/>
    <w:rsid w:val="00D366DC"/>
    <w:rsid w:val="00D4192F"/>
    <w:rsid w:val="00D42F3C"/>
    <w:rsid w:val="00D43095"/>
    <w:rsid w:val="00D43735"/>
    <w:rsid w:val="00D446F8"/>
    <w:rsid w:val="00D54AFB"/>
    <w:rsid w:val="00D63E78"/>
    <w:rsid w:val="00D73768"/>
    <w:rsid w:val="00D73FE5"/>
    <w:rsid w:val="00D8066F"/>
    <w:rsid w:val="00D81634"/>
    <w:rsid w:val="00D82976"/>
    <w:rsid w:val="00D83A62"/>
    <w:rsid w:val="00D8417A"/>
    <w:rsid w:val="00D84D90"/>
    <w:rsid w:val="00D86E5D"/>
    <w:rsid w:val="00D90CC3"/>
    <w:rsid w:val="00D9368E"/>
    <w:rsid w:val="00D95E18"/>
    <w:rsid w:val="00D9751A"/>
    <w:rsid w:val="00DA7656"/>
    <w:rsid w:val="00DB5D0E"/>
    <w:rsid w:val="00DB6245"/>
    <w:rsid w:val="00DB6BF2"/>
    <w:rsid w:val="00DB7AC1"/>
    <w:rsid w:val="00DC04CB"/>
    <w:rsid w:val="00DC1AB2"/>
    <w:rsid w:val="00DC3803"/>
    <w:rsid w:val="00DC4166"/>
    <w:rsid w:val="00DC4AAF"/>
    <w:rsid w:val="00DC6D60"/>
    <w:rsid w:val="00DD1277"/>
    <w:rsid w:val="00DD3363"/>
    <w:rsid w:val="00DD5A4E"/>
    <w:rsid w:val="00DD6498"/>
    <w:rsid w:val="00DD7359"/>
    <w:rsid w:val="00DE5218"/>
    <w:rsid w:val="00DF612A"/>
    <w:rsid w:val="00E0321C"/>
    <w:rsid w:val="00E03F4F"/>
    <w:rsid w:val="00E057BC"/>
    <w:rsid w:val="00E06137"/>
    <w:rsid w:val="00E17E3E"/>
    <w:rsid w:val="00E24183"/>
    <w:rsid w:val="00E324C2"/>
    <w:rsid w:val="00E34219"/>
    <w:rsid w:val="00E36CD6"/>
    <w:rsid w:val="00E56A54"/>
    <w:rsid w:val="00E56BF7"/>
    <w:rsid w:val="00E60902"/>
    <w:rsid w:val="00E618A4"/>
    <w:rsid w:val="00E636D1"/>
    <w:rsid w:val="00E72622"/>
    <w:rsid w:val="00E853BB"/>
    <w:rsid w:val="00E910F5"/>
    <w:rsid w:val="00EA3129"/>
    <w:rsid w:val="00EA5360"/>
    <w:rsid w:val="00EA5EDD"/>
    <w:rsid w:val="00EA6068"/>
    <w:rsid w:val="00EB3A57"/>
    <w:rsid w:val="00ED1893"/>
    <w:rsid w:val="00ED1969"/>
    <w:rsid w:val="00EE14EC"/>
    <w:rsid w:val="00EE41F8"/>
    <w:rsid w:val="00EF1C47"/>
    <w:rsid w:val="00EF4013"/>
    <w:rsid w:val="00F00B56"/>
    <w:rsid w:val="00F0114D"/>
    <w:rsid w:val="00F03F88"/>
    <w:rsid w:val="00F1759D"/>
    <w:rsid w:val="00F32313"/>
    <w:rsid w:val="00F33590"/>
    <w:rsid w:val="00F360D3"/>
    <w:rsid w:val="00F414EE"/>
    <w:rsid w:val="00F510B6"/>
    <w:rsid w:val="00F56741"/>
    <w:rsid w:val="00F81E3A"/>
    <w:rsid w:val="00F830F5"/>
    <w:rsid w:val="00F85DB3"/>
    <w:rsid w:val="00F936B8"/>
    <w:rsid w:val="00FA53E9"/>
    <w:rsid w:val="00FB1FA7"/>
    <w:rsid w:val="00FB6F1E"/>
    <w:rsid w:val="00FC06D8"/>
    <w:rsid w:val="00FC2F56"/>
    <w:rsid w:val="00FC3561"/>
    <w:rsid w:val="00FC490A"/>
    <w:rsid w:val="00FC72C8"/>
    <w:rsid w:val="00FD6AE1"/>
    <w:rsid w:val="00FD7677"/>
    <w:rsid w:val="00FE7ED7"/>
    <w:rsid w:val="00FF3FCB"/>
    <w:rsid w:val="00FF678B"/>
    <w:rsid w:val="00FF68E3"/>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2876">
      <w:bodyDiv w:val="1"/>
      <w:marLeft w:val="0"/>
      <w:marRight w:val="0"/>
      <w:marTop w:val="0"/>
      <w:marBottom w:val="0"/>
      <w:divBdr>
        <w:top w:val="none" w:sz="0" w:space="0" w:color="auto"/>
        <w:left w:val="none" w:sz="0" w:space="0" w:color="auto"/>
        <w:bottom w:val="none" w:sz="0" w:space="0" w:color="auto"/>
        <w:right w:val="none" w:sz="0" w:space="0" w:color="auto"/>
      </w:divBdr>
      <w:divsChild>
        <w:div w:id="1689720238">
          <w:marLeft w:val="0"/>
          <w:marRight w:val="0"/>
          <w:marTop w:val="0"/>
          <w:marBottom w:val="0"/>
          <w:divBdr>
            <w:top w:val="none" w:sz="0" w:space="0" w:color="auto"/>
            <w:left w:val="none" w:sz="0" w:space="0" w:color="auto"/>
            <w:bottom w:val="none" w:sz="0" w:space="0" w:color="auto"/>
            <w:right w:val="none" w:sz="0" w:space="0" w:color="auto"/>
          </w:divBdr>
          <w:divsChild>
            <w:div w:id="1662466585">
              <w:marLeft w:val="0"/>
              <w:marRight w:val="0"/>
              <w:marTop w:val="0"/>
              <w:marBottom w:val="0"/>
              <w:divBdr>
                <w:top w:val="none" w:sz="0" w:space="0" w:color="auto"/>
                <w:left w:val="none" w:sz="0" w:space="0" w:color="auto"/>
                <w:bottom w:val="none" w:sz="0" w:space="0" w:color="auto"/>
                <w:right w:val="none" w:sz="0" w:space="0" w:color="auto"/>
              </w:divBdr>
              <w:divsChild>
                <w:div w:id="1316834275">
                  <w:marLeft w:val="0"/>
                  <w:marRight w:val="0"/>
                  <w:marTop w:val="0"/>
                  <w:marBottom w:val="0"/>
                  <w:divBdr>
                    <w:top w:val="none" w:sz="0" w:space="0" w:color="auto"/>
                    <w:left w:val="none" w:sz="0" w:space="0" w:color="auto"/>
                    <w:bottom w:val="none" w:sz="0" w:space="0" w:color="auto"/>
                    <w:right w:val="none" w:sz="0" w:space="0" w:color="auto"/>
                  </w:divBdr>
                  <w:divsChild>
                    <w:div w:id="18738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65A05-85D0-43D5-AEAF-91070FC6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2026-02-24T06:45:00Z</dcterms:created>
  <dcterms:modified xsi:type="dcterms:W3CDTF">2026-02-24T06:45:00Z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9bd1c385-2bfe-4568-a1f8-0fb3b5bd9389</vt:lpwstr>
  </property>
</Properties>
</file>