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BE9B9" w14:textId="77777777" w:rsidR="000D16D4" w:rsidRDefault="008A7287" w:rsidP="004772FE">
      <w:pPr>
        <w:pStyle w:val="NormalWeb"/>
        <w:spacing w:line="360" w:lineRule="auto"/>
        <w:jc w:val="both"/>
        <w:rPr>
          <w:rStyle w:val="selected"/>
          <w:b/>
        </w:rPr>
      </w:pPr>
      <w:r w:rsidRPr="007401C0">
        <w:rPr>
          <w:rStyle w:val="selected"/>
          <w:b/>
        </w:rPr>
        <w:t>BLEAT ENTERPRISES (PVT) LTD</w:t>
      </w:r>
      <w:r w:rsidR="00ED6793" w:rsidRPr="007401C0">
        <w:rPr>
          <w:rStyle w:val="selected"/>
          <w:b/>
        </w:rPr>
        <w:t xml:space="preserve">  </w:t>
      </w:r>
    </w:p>
    <w:p w14:paraId="5BD00A0B" w14:textId="450247F2" w:rsidR="00993951" w:rsidRPr="007401C0" w:rsidRDefault="000D16D4" w:rsidP="004772FE">
      <w:pPr>
        <w:pStyle w:val="NormalWeb"/>
        <w:spacing w:line="360" w:lineRule="auto"/>
        <w:jc w:val="both"/>
        <w:rPr>
          <w:rStyle w:val="selected"/>
          <w:b/>
        </w:rPr>
      </w:pPr>
      <w:r>
        <w:rPr>
          <w:rStyle w:val="selected"/>
          <w:b/>
        </w:rPr>
        <w:t>And</w:t>
      </w:r>
      <w:r w:rsidR="00ED6793" w:rsidRPr="007401C0">
        <w:rPr>
          <w:rStyle w:val="selected"/>
          <w:b/>
        </w:rPr>
        <w:t xml:space="preserve">                     </w:t>
      </w:r>
      <w:r w:rsidR="007401C0" w:rsidRPr="007401C0">
        <w:rPr>
          <w:rStyle w:val="selected"/>
          <w:b/>
        </w:rPr>
        <w:t xml:space="preserve">                               </w:t>
      </w:r>
    </w:p>
    <w:p w14:paraId="494E4FDE" w14:textId="5586B97A" w:rsidR="008A7287" w:rsidRPr="007401C0" w:rsidRDefault="00F87318" w:rsidP="004772FE">
      <w:pPr>
        <w:pStyle w:val="NormalWeb"/>
        <w:spacing w:line="360" w:lineRule="auto"/>
        <w:jc w:val="both"/>
        <w:rPr>
          <w:rStyle w:val="selected"/>
          <w:b/>
        </w:rPr>
      </w:pPr>
      <w:r>
        <w:rPr>
          <w:rStyle w:val="selected"/>
          <w:b/>
        </w:rPr>
        <w:t>CANDICE CHRISTINE BRADF</w:t>
      </w:r>
      <w:r w:rsidR="00ED6793" w:rsidRPr="007401C0">
        <w:rPr>
          <w:rStyle w:val="selected"/>
          <w:b/>
        </w:rPr>
        <w:t>I</w:t>
      </w:r>
      <w:r>
        <w:rPr>
          <w:rStyle w:val="selected"/>
          <w:b/>
        </w:rPr>
        <w:t>E</w:t>
      </w:r>
      <w:r w:rsidR="00ED6793" w:rsidRPr="007401C0">
        <w:rPr>
          <w:rStyle w:val="selected"/>
          <w:b/>
        </w:rPr>
        <w:t xml:space="preserve">LD                   </w:t>
      </w:r>
      <w:r w:rsidR="007401C0" w:rsidRPr="007401C0">
        <w:rPr>
          <w:rStyle w:val="selected"/>
          <w:b/>
        </w:rPr>
        <w:t xml:space="preserve">                               </w:t>
      </w:r>
    </w:p>
    <w:p w14:paraId="571E322B" w14:textId="77777777" w:rsidR="00993951" w:rsidRPr="007401C0" w:rsidRDefault="00993951" w:rsidP="004772FE">
      <w:pPr>
        <w:pStyle w:val="NormalWeb"/>
        <w:spacing w:line="360" w:lineRule="auto"/>
        <w:jc w:val="both"/>
        <w:rPr>
          <w:rStyle w:val="selected"/>
          <w:b/>
        </w:rPr>
      </w:pPr>
      <w:r w:rsidRPr="007401C0">
        <w:rPr>
          <w:rStyle w:val="selected"/>
          <w:b/>
        </w:rPr>
        <w:t>Versus</w:t>
      </w:r>
    </w:p>
    <w:p w14:paraId="3C778439" w14:textId="358B15D5" w:rsidR="00993951" w:rsidRPr="007401C0" w:rsidRDefault="00ED6793" w:rsidP="004772FE">
      <w:pPr>
        <w:pStyle w:val="NormalWeb"/>
        <w:spacing w:line="360" w:lineRule="auto"/>
        <w:jc w:val="both"/>
        <w:rPr>
          <w:rStyle w:val="selected"/>
          <w:b/>
        </w:rPr>
      </w:pPr>
      <w:r w:rsidRPr="007401C0">
        <w:rPr>
          <w:rStyle w:val="selected"/>
          <w:b/>
        </w:rPr>
        <w:t xml:space="preserve">BETSERAI W.B CHIKURA                                   </w:t>
      </w:r>
      <w:r w:rsidR="007401C0" w:rsidRPr="007401C0">
        <w:rPr>
          <w:rStyle w:val="selected"/>
          <w:b/>
        </w:rPr>
        <w:t xml:space="preserve">                               </w:t>
      </w:r>
    </w:p>
    <w:p w14:paraId="7D839FF7" w14:textId="06BCAC37" w:rsidR="00ED6793" w:rsidRPr="007401C0" w:rsidRDefault="00ED6793" w:rsidP="004772FE">
      <w:pPr>
        <w:pStyle w:val="NormalWeb"/>
        <w:spacing w:line="360" w:lineRule="auto"/>
        <w:jc w:val="both"/>
        <w:rPr>
          <w:rStyle w:val="selected"/>
          <w:b/>
        </w:rPr>
      </w:pPr>
      <w:r w:rsidRPr="007401C0">
        <w:rPr>
          <w:rStyle w:val="selected"/>
          <w:b/>
        </w:rPr>
        <w:t xml:space="preserve">MESSENGER OF COURT MASVINGO N.O      </w:t>
      </w:r>
      <w:r w:rsidR="007401C0" w:rsidRPr="007401C0">
        <w:rPr>
          <w:rStyle w:val="selected"/>
          <w:b/>
        </w:rPr>
        <w:t xml:space="preserve">                               </w:t>
      </w:r>
    </w:p>
    <w:p w14:paraId="4BA4DBE7" w14:textId="572E1922" w:rsidR="00ED6793" w:rsidRPr="007401C0" w:rsidRDefault="007401C0" w:rsidP="004772FE">
      <w:pPr>
        <w:pStyle w:val="NormalWeb"/>
        <w:spacing w:line="360" w:lineRule="auto"/>
        <w:jc w:val="both"/>
        <w:rPr>
          <w:rStyle w:val="selected"/>
          <w:b/>
        </w:rPr>
      </w:pPr>
      <w:r w:rsidRPr="007401C0">
        <w:rPr>
          <w:rStyle w:val="selected"/>
          <w:b/>
        </w:rPr>
        <w:t xml:space="preserve">SHERIFF OF THE HIGH COURT </w:t>
      </w:r>
      <w:r w:rsidR="00ED6793" w:rsidRPr="007401C0">
        <w:rPr>
          <w:rStyle w:val="selected"/>
          <w:b/>
        </w:rPr>
        <w:t xml:space="preserve">N.O                                 </w:t>
      </w:r>
      <w:r w:rsidRPr="007401C0">
        <w:rPr>
          <w:rStyle w:val="selected"/>
          <w:b/>
        </w:rPr>
        <w:t xml:space="preserve">             </w:t>
      </w:r>
    </w:p>
    <w:p w14:paraId="2A334A6C" w14:textId="00FB9BFC" w:rsidR="00ED6793" w:rsidRPr="007401C0" w:rsidRDefault="00ED6793" w:rsidP="004772FE">
      <w:pPr>
        <w:pStyle w:val="NormalWeb"/>
        <w:spacing w:line="360" w:lineRule="auto"/>
        <w:jc w:val="both"/>
        <w:rPr>
          <w:rStyle w:val="selected"/>
          <w:b/>
        </w:rPr>
      </w:pPr>
      <w:r w:rsidRPr="007401C0">
        <w:rPr>
          <w:rStyle w:val="selected"/>
          <w:b/>
        </w:rPr>
        <w:t>PROVINCIAL MAGISTRATE MASVINGO N</w:t>
      </w:r>
      <w:r w:rsidR="007401C0" w:rsidRPr="007401C0">
        <w:rPr>
          <w:rStyle w:val="selected"/>
          <w:b/>
        </w:rPr>
        <w:t xml:space="preserve">.O                             </w:t>
      </w:r>
    </w:p>
    <w:p w14:paraId="50184810" w14:textId="6FD8B463" w:rsidR="00993951" w:rsidRPr="007401C0" w:rsidRDefault="004B07A2" w:rsidP="002B70C5">
      <w:pPr>
        <w:pStyle w:val="NoSpacing"/>
        <w:rPr>
          <w:rStyle w:val="selected"/>
          <w:rFonts w:ascii="Times New Roman" w:hAnsi="Times New Roman" w:cs="Times New Roman"/>
          <w:sz w:val="24"/>
          <w:szCs w:val="24"/>
        </w:rPr>
      </w:pPr>
      <w:r w:rsidRPr="007401C0">
        <w:rPr>
          <w:rFonts w:ascii="Times New Roman" w:hAnsi="Times New Roman" w:cs="Times New Roman"/>
          <w:noProof/>
          <w:sz w:val="24"/>
          <w:szCs w:val="24"/>
          <w:lang w:eastAsia="en-ZW"/>
        </w:rPr>
        <mc:AlternateContent>
          <mc:Choice Requires="wpi">
            <w:drawing>
              <wp:anchor distT="0" distB="0" distL="114300" distR="114300" simplePos="0" relativeHeight="251659264" behindDoc="0" locked="0" layoutInCell="1" allowOverlap="1" wp14:anchorId="678D2230" wp14:editId="1A2732EE">
                <wp:simplePos x="0" y="0"/>
                <wp:positionH relativeFrom="column">
                  <wp:posOffset>3453160</wp:posOffset>
                </wp:positionH>
                <wp:positionV relativeFrom="paragraph">
                  <wp:posOffset>22580</wp:posOffset>
                </wp:positionV>
                <wp:extent cx="18360" cy="98640"/>
                <wp:effectExtent l="38100" t="38100" r="39370" b="34925"/>
                <wp:wrapNone/>
                <wp:docPr id="1" name="Ink 1"/>
                <wp:cNvGraphicFramePr/>
                <a:graphic xmlns:a="http://schemas.openxmlformats.org/drawingml/2006/main">
                  <a:graphicData uri="http://schemas.microsoft.com/office/word/2010/wordprocessingInk">
                    <w14:contentPart bwMode="auto" r:id="rId7">
                      <w14:nvContentPartPr>
                        <w14:cNvContentPartPr/>
                      </w14:nvContentPartPr>
                      <w14:xfrm>
                        <a:off x="0" y="0"/>
                        <a:ext cx="18360" cy="9864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15B43B7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271.55pt;margin-top:1.45pt;width:2.2pt;height:8.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">
                <v:imagedata r:id="rId8" o:title=""/>
              </v:shape>
            </w:pict>
          </mc:Fallback>
        </mc:AlternateContent>
      </w:r>
      <w:r w:rsidR="00993951" w:rsidRPr="007401C0">
        <w:rPr>
          <w:rStyle w:val="selected"/>
          <w:rFonts w:ascii="Times New Roman" w:hAnsi="Times New Roman" w:cs="Times New Roman"/>
          <w:sz w:val="24"/>
          <w:szCs w:val="24"/>
        </w:rPr>
        <w:t>HIGH COURT OF ZIMBABWE</w:t>
      </w:r>
    </w:p>
    <w:p w14:paraId="4E9160FB" w14:textId="77777777" w:rsidR="00993951" w:rsidRPr="007401C0" w:rsidRDefault="00993951" w:rsidP="002B70C5">
      <w:pPr>
        <w:pStyle w:val="NoSpacing"/>
        <w:rPr>
          <w:rStyle w:val="selected"/>
          <w:rFonts w:ascii="Times New Roman" w:hAnsi="Times New Roman" w:cs="Times New Roman"/>
          <w:sz w:val="24"/>
          <w:szCs w:val="24"/>
        </w:rPr>
      </w:pPr>
      <w:r w:rsidRPr="007401C0">
        <w:rPr>
          <w:rStyle w:val="selected"/>
          <w:rFonts w:ascii="Times New Roman" w:hAnsi="Times New Roman" w:cs="Times New Roman"/>
          <w:sz w:val="24"/>
          <w:szCs w:val="24"/>
        </w:rPr>
        <w:t>M DUBE J</w:t>
      </w:r>
    </w:p>
    <w:p w14:paraId="3A426EDA" w14:textId="36453BC5" w:rsidR="00993951" w:rsidRPr="007401C0" w:rsidRDefault="00993951" w:rsidP="002B70C5">
      <w:pPr>
        <w:pStyle w:val="NoSpacing"/>
        <w:rPr>
          <w:rStyle w:val="selected"/>
          <w:rFonts w:ascii="Times New Roman" w:hAnsi="Times New Roman" w:cs="Times New Roman"/>
          <w:sz w:val="24"/>
          <w:szCs w:val="24"/>
        </w:rPr>
      </w:pPr>
      <w:r w:rsidRPr="007401C0">
        <w:rPr>
          <w:rStyle w:val="selected"/>
          <w:rFonts w:ascii="Times New Roman" w:hAnsi="Times New Roman" w:cs="Times New Roman"/>
          <w:sz w:val="24"/>
          <w:szCs w:val="24"/>
        </w:rPr>
        <w:t xml:space="preserve">BULAWAYO </w:t>
      </w:r>
      <w:r w:rsidR="00ED6793" w:rsidRPr="007401C0">
        <w:rPr>
          <w:rStyle w:val="selected"/>
          <w:rFonts w:ascii="Times New Roman" w:hAnsi="Times New Roman" w:cs="Times New Roman"/>
          <w:sz w:val="24"/>
          <w:szCs w:val="24"/>
        </w:rPr>
        <w:t>22</w:t>
      </w:r>
      <w:r w:rsidR="00C10AF0" w:rsidRPr="007401C0">
        <w:rPr>
          <w:rStyle w:val="selected"/>
          <w:rFonts w:ascii="Times New Roman" w:hAnsi="Times New Roman" w:cs="Times New Roman"/>
          <w:sz w:val="24"/>
          <w:szCs w:val="24"/>
        </w:rPr>
        <w:t xml:space="preserve"> NOVEMBER</w:t>
      </w:r>
      <w:r w:rsidRPr="007401C0">
        <w:rPr>
          <w:rStyle w:val="selected"/>
          <w:rFonts w:ascii="Times New Roman" w:hAnsi="Times New Roman" w:cs="Times New Roman"/>
          <w:sz w:val="24"/>
          <w:szCs w:val="24"/>
        </w:rPr>
        <w:t xml:space="preserve"> 2024</w:t>
      </w:r>
      <w:r w:rsidR="00341F06">
        <w:rPr>
          <w:rStyle w:val="selected"/>
          <w:rFonts w:ascii="Times New Roman" w:hAnsi="Times New Roman" w:cs="Times New Roman"/>
          <w:sz w:val="24"/>
          <w:szCs w:val="24"/>
        </w:rPr>
        <w:t xml:space="preserve"> &amp; 02 JULY 2025</w:t>
      </w:r>
    </w:p>
    <w:p w14:paraId="21A369BA" w14:textId="2F9B336E" w:rsidR="00993951" w:rsidRPr="007401C0" w:rsidRDefault="00341F06" w:rsidP="004772FE">
      <w:pPr>
        <w:pStyle w:val="NormalWeb"/>
        <w:spacing w:line="360" w:lineRule="auto"/>
        <w:jc w:val="both"/>
        <w:rPr>
          <w:rStyle w:val="selected"/>
          <w:b/>
        </w:rPr>
      </w:pPr>
      <w:r>
        <w:rPr>
          <w:rStyle w:val="selected"/>
          <w:b/>
        </w:rPr>
        <w:t>Opposed</w:t>
      </w:r>
      <w:r w:rsidR="00C10AF0" w:rsidRPr="007401C0">
        <w:rPr>
          <w:rStyle w:val="selected"/>
          <w:b/>
        </w:rPr>
        <w:t xml:space="preserve"> Application</w:t>
      </w:r>
    </w:p>
    <w:p w14:paraId="151BD7D2" w14:textId="3700BFC1" w:rsidR="00993951" w:rsidRPr="007401C0" w:rsidRDefault="00ED6793" w:rsidP="002B70C5">
      <w:pPr>
        <w:pStyle w:val="NoSpacing"/>
        <w:rPr>
          <w:rStyle w:val="selected"/>
          <w:rFonts w:ascii="Times New Roman" w:hAnsi="Times New Roman" w:cs="Times New Roman"/>
          <w:sz w:val="24"/>
          <w:szCs w:val="24"/>
        </w:rPr>
      </w:pPr>
      <w:proofErr w:type="spellStart"/>
      <w:r w:rsidRPr="007401C0">
        <w:rPr>
          <w:rStyle w:val="selected"/>
          <w:rFonts w:ascii="Times New Roman" w:hAnsi="Times New Roman" w:cs="Times New Roman"/>
          <w:i/>
          <w:sz w:val="24"/>
          <w:szCs w:val="24"/>
        </w:rPr>
        <w:t>J.Tshuma</w:t>
      </w:r>
      <w:proofErr w:type="spellEnd"/>
      <w:r w:rsidR="002B70C5" w:rsidRPr="007401C0">
        <w:rPr>
          <w:rStyle w:val="selected"/>
          <w:rFonts w:ascii="Times New Roman" w:hAnsi="Times New Roman" w:cs="Times New Roman"/>
          <w:i/>
          <w:sz w:val="24"/>
          <w:szCs w:val="24"/>
        </w:rPr>
        <w:t>,</w:t>
      </w:r>
      <w:r w:rsidR="00993951" w:rsidRPr="007401C0">
        <w:rPr>
          <w:rStyle w:val="selected"/>
          <w:rFonts w:ascii="Times New Roman" w:hAnsi="Times New Roman" w:cs="Times New Roman"/>
          <w:sz w:val="24"/>
          <w:szCs w:val="24"/>
        </w:rPr>
        <w:t xml:space="preserve"> </w:t>
      </w:r>
      <w:r w:rsidR="00413F4D" w:rsidRPr="007401C0">
        <w:rPr>
          <w:rStyle w:val="selected"/>
          <w:rFonts w:ascii="Times New Roman" w:hAnsi="Times New Roman" w:cs="Times New Roman"/>
          <w:sz w:val="24"/>
          <w:szCs w:val="24"/>
        </w:rPr>
        <w:t>for the</w:t>
      </w:r>
      <w:r w:rsidRPr="007401C0">
        <w:rPr>
          <w:rStyle w:val="selected"/>
          <w:rFonts w:ascii="Times New Roman" w:hAnsi="Times New Roman" w:cs="Times New Roman"/>
          <w:sz w:val="24"/>
          <w:szCs w:val="24"/>
        </w:rPr>
        <w:t xml:space="preserve"> 1</w:t>
      </w:r>
      <w:r w:rsidRPr="007401C0">
        <w:rPr>
          <w:rStyle w:val="selected"/>
          <w:rFonts w:ascii="Times New Roman" w:hAnsi="Times New Roman" w:cs="Times New Roman"/>
          <w:sz w:val="24"/>
          <w:szCs w:val="24"/>
          <w:vertAlign w:val="superscript"/>
        </w:rPr>
        <w:t>st</w:t>
      </w:r>
      <w:r w:rsidRPr="007401C0">
        <w:rPr>
          <w:rStyle w:val="selected"/>
          <w:rFonts w:ascii="Times New Roman" w:hAnsi="Times New Roman" w:cs="Times New Roman"/>
          <w:sz w:val="24"/>
          <w:szCs w:val="24"/>
        </w:rPr>
        <w:t xml:space="preserve"> and 2nd</w:t>
      </w:r>
      <w:r w:rsidR="00413F4D" w:rsidRPr="007401C0">
        <w:rPr>
          <w:rStyle w:val="selected"/>
          <w:rFonts w:ascii="Times New Roman" w:hAnsi="Times New Roman" w:cs="Times New Roman"/>
          <w:sz w:val="24"/>
          <w:szCs w:val="24"/>
        </w:rPr>
        <w:t xml:space="preserve"> </w:t>
      </w:r>
      <w:r w:rsidR="00F87318">
        <w:rPr>
          <w:rStyle w:val="selected"/>
          <w:rFonts w:ascii="Times New Roman" w:hAnsi="Times New Roman" w:cs="Times New Roman"/>
          <w:sz w:val="24"/>
          <w:szCs w:val="24"/>
        </w:rPr>
        <w:t>a</w:t>
      </w:r>
      <w:r w:rsidR="00C10AF0" w:rsidRPr="007401C0">
        <w:rPr>
          <w:rStyle w:val="selected"/>
          <w:rFonts w:ascii="Times New Roman" w:hAnsi="Times New Roman" w:cs="Times New Roman"/>
          <w:sz w:val="24"/>
          <w:szCs w:val="24"/>
        </w:rPr>
        <w:t>pplicant</w:t>
      </w:r>
      <w:r w:rsidRPr="007401C0">
        <w:rPr>
          <w:rStyle w:val="selected"/>
          <w:rFonts w:ascii="Times New Roman" w:hAnsi="Times New Roman" w:cs="Times New Roman"/>
          <w:sz w:val="24"/>
          <w:szCs w:val="24"/>
        </w:rPr>
        <w:t>s</w:t>
      </w:r>
    </w:p>
    <w:p w14:paraId="68333F32" w14:textId="6A1DEB58" w:rsidR="00993951" w:rsidRPr="007401C0" w:rsidRDefault="00ED6793" w:rsidP="002B70C5">
      <w:pPr>
        <w:pStyle w:val="NoSpacing"/>
        <w:rPr>
          <w:rStyle w:val="selected"/>
          <w:rFonts w:ascii="Times New Roman" w:hAnsi="Times New Roman" w:cs="Times New Roman"/>
          <w:sz w:val="24"/>
          <w:szCs w:val="24"/>
        </w:rPr>
      </w:pPr>
      <w:proofErr w:type="spellStart"/>
      <w:r w:rsidRPr="007401C0">
        <w:rPr>
          <w:rStyle w:val="selected"/>
          <w:rFonts w:ascii="Times New Roman" w:hAnsi="Times New Roman" w:cs="Times New Roman"/>
          <w:i/>
          <w:sz w:val="24"/>
          <w:szCs w:val="24"/>
        </w:rPr>
        <w:t>T.Chinyoka</w:t>
      </w:r>
      <w:proofErr w:type="spellEnd"/>
      <w:r w:rsidR="002B70C5" w:rsidRPr="007401C0">
        <w:rPr>
          <w:rStyle w:val="selected"/>
          <w:rFonts w:ascii="Times New Roman" w:hAnsi="Times New Roman" w:cs="Times New Roman"/>
          <w:i/>
          <w:sz w:val="24"/>
          <w:szCs w:val="24"/>
        </w:rPr>
        <w:t>,</w:t>
      </w:r>
      <w:r w:rsidR="00413F4D" w:rsidRPr="007401C0">
        <w:rPr>
          <w:rStyle w:val="selected"/>
          <w:rFonts w:ascii="Times New Roman" w:hAnsi="Times New Roman" w:cs="Times New Roman"/>
          <w:i/>
          <w:sz w:val="24"/>
          <w:szCs w:val="24"/>
        </w:rPr>
        <w:t xml:space="preserve"> </w:t>
      </w:r>
      <w:r w:rsidR="00993951" w:rsidRPr="007401C0">
        <w:rPr>
          <w:rStyle w:val="selected"/>
          <w:rFonts w:ascii="Times New Roman" w:hAnsi="Times New Roman" w:cs="Times New Roman"/>
          <w:sz w:val="24"/>
          <w:szCs w:val="24"/>
        </w:rPr>
        <w:t xml:space="preserve">for the </w:t>
      </w:r>
      <w:r w:rsidRPr="007401C0">
        <w:rPr>
          <w:rStyle w:val="selected"/>
          <w:rFonts w:ascii="Times New Roman" w:hAnsi="Times New Roman" w:cs="Times New Roman"/>
          <w:sz w:val="24"/>
          <w:szCs w:val="24"/>
        </w:rPr>
        <w:t>1</w:t>
      </w:r>
      <w:r w:rsidRPr="007401C0">
        <w:rPr>
          <w:rStyle w:val="selected"/>
          <w:rFonts w:ascii="Times New Roman" w:hAnsi="Times New Roman" w:cs="Times New Roman"/>
          <w:sz w:val="24"/>
          <w:szCs w:val="24"/>
          <w:vertAlign w:val="superscript"/>
        </w:rPr>
        <w:t>st</w:t>
      </w:r>
      <w:r w:rsidRPr="007401C0">
        <w:rPr>
          <w:rStyle w:val="selected"/>
          <w:rFonts w:ascii="Times New Roman" w:hAnsi="Times New Roman" w:cs="Times New Roman"/>
          <w:sz w:val="24"/>
          <w:szCs w:val="24"/>
        </w:rPr>
        <w:t xml:space="preserve"> </w:t>
      </w:r>
      <w:r w:rsidR="00F87318">
        <w:rPr>
          <w:rStyle w:val="selected"/>
          <w:rFonts w:ascii="Times New Roman" w:hAnsi="Times New Roman" w:cs="Times New Roman"/>
          <w:sz w:val="24"/>
          <w:szCs w:val="24"/>
        </w:rPr>
        <w:t>r</w:t>
      </w:r>
      <w:r w:rsidR="00C10AF0" w:rsidRPr="007401C0">
        <w:rPr>
          <w:rStyle w:val="selected"/>
          <w:rFonts w:ascii="Times New Roman" w:hAnsi="Times New Roman" w:cs="Times New Roman"/>
          <w:sz w:val="24"/>
          <w:szCs w:val="24"/>
        </w:rPr>
        <w:t>espondent</w:t>
      </w:r>
    </w:p>
    <w:p w14:paraId="48DE3F63" w14:textId="49822EF3" w:rsidR="00ED6793" w:rsidRPr="007401C0" w:rsidRDefault="00ED6793" w:rsidP="002B70C5">
      <w:pPr>
        <w:pStyle w:val="NoSpacing"/>
        <w:rPr>
          <w:rStyle w:val="selected"/>
          <w:rFonts w:ascii="Times New Roman" w:hAnsi="Times New Roman" w:cs="Times New Roman"/>
          <w:sz w:val="24"/>
          <w:szCs w:val="24"/>
        </w:rPr>
      </w:pPr>
      <w:r w:rsidRPr="007401C0">
        <w:rPr>
          <w:rStyle w:val="selected"/>
          <w:rFonts w:ascii="Times New Roman" w:hAnsi="Times New Roman" w:cs="Times New Roman"/>
          <w:sz w:val="24"/>
          <w:szCs w:val="24"/>
        </w:rPr>
        <w:t xml:space="preserve">No </w:t>
      </w:r>
      <w:proofErr w:type="spellStart"/>
      <w:r w:rsidRPr="007401C0">
        <w:rPr>
          <w:rStyle w:val="selected"/>
          <w:rFonts w:ascii="Times New Roman" w:hAnsi="Times New Roman" w:cs="Times New Roman"/>
          <w:sz w:val="24"/>
          <w:szCs w:val="24"/>
        </w:rPr>
        <w:t>appearences</w:t>
      </w:r>
      <w:proofErr w:type="spellEnd"/>
      <w:r w:rsidRPr="007401C0">
        <w:rPr>
          <w:rStyle w:val="selected"/>
          <w:rFonts w:ascii="Times New Roman" w:hAnsi="Times New Roman" w:cs="Times New Roman"/>
          <w:sz w:val="24"/>
          <w:szCs w:val="24"/>
        </w:rPr>
        <w:t xml:space="preserve"> for the 2</w:t>
      </w:r>
      <w:r w:rsidRPr="007401C0">
        <w:rPr>
          <w:rStyle w:val="selected"/>
          <w:rFonts w:ascii="Times New Roman" w:hAnsi="Times New Roman" w:cs="Times New Roman"/>
          <w:sz w:val="24"/>
          <w:szCs w:val="24"/>
          <w:vertAlign w:val="superscript"/>
        </w:rPr>
        <w:t>nd</w:t>
      </w:r>
      <w:r w:rsidR="00F87318">
        <w:rPr>
          <w:rStyle w:val="selected"/>
          <w:rFonts w:ascii="Times New Roman" w:hAnsi="Times New Roman" w:cs="Times New Roman"/>
          <w:sz w:val="24"/>
          <w:szCs w:val="24"/>
        </w:rPr>
        <w:t xml:space="preserve">- </w:t>
      </w:r>
      <w:r w:rsidRPr="007401C0">
        <w:rPr>
          <w:rStyle w:val="selected"/>
          <w:rFonts w:ascii="Times New Roman" w:hAnsi="Times New Roman" w:cs="Times New Roman"/>
          <w:sz w:val="24"/>
          <w:szCs w:val="24"/>
        </w:rPr>
        <w:t>4</w:t>
      </w:r>
      <w:r w:rsidRPr="007401C0">
        <w:rPr>
          <w:rStyle w:val="selected"/>
          <w:rFonts w:ascii="Times New Roman" w:hAnsi="Times New Roman" w:cs="Times New Roman"/>
          <w:sz w:val="24"/>
          <w:szCs w:val="24"/>
          <w:vertAlign w:val="superscript"/>
        </w:rPr>
        <w:t>th</w:t>
      </w:r>
      <w:r w:rsidR="00F87318">
        <w:rPr>
          <w:rStyle w:val="selected"/>
          <w:rFonts w:ascii="Times New Roman" w:hAnsi="Times New Roman" w:cs="Times New Roman"/>
          <w:sz w:val="24"/>
          <w:szCs w:val="24"/>
        </w:rPr>
        <w:t xml:space="preserve"> r</w:t>
      </w:r>
      <w:r w:rsidRPr="007401C0">
        <w:rPr>
          <w:rStyle w:val="selected"/>
          <w:rFonts w:ascii="Times New Roman" w:hAnsi="Times New Roman" w:cs="Times New Roman"/>
          <w:sz w:val="24"/>
          <w:szCs w:val="24"/>
        </w:rPr>
        <w:t>espondents</w:t>
      </w:r>
    </w:p>
    <w:p w14:paraId="15FA3FEF" w14:textId="2F080D96" w:rsidR="00765C77" w:rsidRPr="007401C0" w:rsidRDefault="00993951" w:rsidP="00765C77">
      <w:pPr>
        <w:pStyle w:val="NormalWeb"/>
        <w:spacing w:line="360" w:lineRule="auto"/>
        <w:ind w:firstLine="720"/>
        <w:jc w:val="both"/>
        <w:rPr>
          <w:color w:val="333333"/>
        </w:rPr>
      </w:pPr>
      <w:r w:rsidRPr="007401C0">
        <w:rPr>
          <w:rStyle w:val="selected"/>
          <w:b/>
        </w:rPr>
        <w:t>DUBE J</w:t>
      </w:r>
      <w:r w:rsidR="00E37392" w:rsidRPr="007401C0">
        <w:rPr>
          <w:rStyle w:val="selected"/>
        </w:rPr>
        <w:t>:</w:t>
      </w:r>
      <w:r w:rsidR="00E37392" w:rsidRPr="007401C0">
        <w:rPr>
          <w:color w:val="333333"/>
        </w:rPr>
        <w:t xml:space="preserve"> </w:t>
      </w:r>
      <w:r w:rsidR="00765C77" w:rsidRPr="007401C0">
        <w:rPr>
          <w:color w:val="333333"/>
        </w:rPr>
        <w:t xml:space="preserve"> This is a</w:t>
      </w:r>
      <w:r w:rsidR="00ED6793" w:rsidRPr="007401C0">
        <w:rPr>
          <w:color w:val="333333"/>
        </w:rPr>
        <w:t xml:space="preserve">n </w:t>
      </w:r>
      <w:r w:rsidR="00765C77" w:rsidRPr="007401C0">
        <w:rPr>
          <w:color w:val="333333"/>
        </w:rPr>
        <w:t>application</w:t>
      </w:r>
      <w:r w:rsidR="00ED6793" w:rsidRPr="007401C0">
        <w:rPr>
          <w:color w:val="333333"/>
        </w:rPr>
        <w:t xml:space="preserve"> for a declarator and consequential relief in </w:t>
      </w:r>
      <w:r w:rsidR="007401C0" w:rsidRPr="007401C0">
        <w:rPr>
          <w:color w:val="333333"/>
        </w:rPr>
        <w:t xml:space="preserve">which the applicants seek relief in </w:t>
      </w:r>
      <w:r w:rsidR="00ED6793" w:rsidRPr="007401C0">
        <w:rPr>
          <w:color w:val="333333"/>
        </w:rPr>
        <w:t>the following terms:</w:t>
      </w:r>
      <w:r w:rsidR="00765C77" w:rsidRPr="007401C0">
        <w:rPr>
          <w:color w:val="333333"/>
        </w:rPr>
        <w:t xml:space="preserve"> </w:t>
      </w:r>
    </w:p>
    <w:p w14:paraId="59D4C994" w14:textId="5DA7247D" w:rsidR="00DA2DFD" w:rsidRPr="007401C0" w:rsidRDefault="00DA2DFD" w:rsidP="007401C0">
      <w:pPr>
        <w:pStyle w:val="NormalWeb"/>
        <w:spacing w:after="0" w:afterAutospacing="0"/>
        <w:ind w:left="720"/>
        <w:jc w:val="both"/>
        <w:rPr>
          <w:color w:val="333333"/>
        </w:rPr>
      </w:pPr>
      <w:r w:rsidRPr="007401C0">
        <w:rPr>
          <w:color w:val="333333"/>
        </w:rPr>
        <w:t xml:space="preserve">1. The property described in the court order and writ of ejectment issued pursuant to the ruling under EV05/23 being Lot  of Subdivision 12 of Lot 16 of </w:t>
      </w:r>
      <w:proofErr w:type="spellStart"/>
      <w:r w:rsidRPr="007401C0">
        <w:rPr>
          <w:color w:val="333333"/>
        </w:rPr>
        <w:t>Nuanetsi</w:t>
      </w:r>
      <w:proofErr w:type="spellEnd"/>
      <w:r w:rsidRPr="007401C0">
        <w:rPr>
          <w:color w:val="333333"/>
        </w:rPr>
        <w:t xml:space="preserve"> Ranch A does not correspond with the description of the property which is owned and was occupied by the Applicants which is Lot 1 of Lot 4AB </w:t>
      </w:r>
      <w:proofErr w:type="spellStart"/>
      <w:r w:rsidRPr="007401C0">
        <w:rPr>
          <w:color w:val="333333"/>
        </w:rPr>
        <w:t>Nuanetsi</w:t>
      </w:r>
      <w:proofErr w:type="spellEnd"/>
      <w:r w:rsidRPr="007401C0">
        <w:rPr>
          <w:color w:val="333333"/>
        </w:rPr>
        <w:t xml:space="preserve"> Ranch A,</w:t>
      </w:r>
    </w:p>
    <w:p w14:paraId="7ACBB2F5" w14:textId="3B1469AF" w:rsidR="00DA2DFD" w:rsidRPr="007401C0" w:rsidRDefault="00DA2DFD" w:rsidP="007401C0">
      <w:pPr>
        <w:pStyle w:val="NormalWeb"/>
        <w:spacing w:after="0" w:afterAutospacing="0"/>
        <w:ind w:left="720"/>
        <w:jc w:val="both"/>
        <w:rPr>
          <w:color w:val="333333"/>
        </w:rPr>
      </w:pPr>
      <w:r w:rsidRPr="007401C0">
        <w:rPr>
          <w:color w:val="333333"/>
        </w:rPr>
        <w:t>2. The ruling of the Magistrate and the subsequent writ of ejectment issued under EV 05/23 are therefore null and void.</w:t>
      </w:r>
    </w:p>
    <w:p w14:paraId="67243E93" w14:textId="2EFC2A84" w:rsidR="00DA2DFD" w:rsidRPr="007401C0" w:rsidRDefault="00DA2DFD" w:rsidP="007401C0">
      <w:pPr>
        <w:pStyle w:val="NormalWeb"/>
        <w:spacing w:after="0" w:afterAutospacing="0"/>
        <w:ind w:left="720"/>
        <w:jc w:val="both"/>
        <w:rPr>
          <w:color w:val="333333"/>
        </w:rPr>
      </w:pPr>
      <w:r w:rsidRPr="007401C0">
        <w:rPr>
          <w:color w:val="333333"/>
        </w:rPr>
        <w:t>3. Consequentl</w:t>
      </w:r>
      <w:r w:rsidR="00A87059">
        <w:rPr>
          <w:color w:val="333333"/>
        </w:rPr>
        <w:t>y, it was incompetent for the 1</w:t>
      </w:r>
      <w:r w:rsidR="00A87059" w:rsidRPr="00A87059">
        <w:rPr>
          <w:color w:val="333333"/>
          <w:vertAlign w:val="superscript"/>
        </w:rPr>
        <w:t>st</w:t>
      </w:r>
      <w:r w:rsidR="00A87059">
        <w:rPr>
          <w:color w:val="333333"/>
        </w:rPr>
        <w:t xml:space="preserve">  and 2</w:t>
      </w:r>
      <w:r w:rsidR="00A87059" w:rsidRPr="00A87059">
        <w:rPr>
          <w:color w:val="333333"/>
          <w:vertAlign w:val="superscript"/>
        </w:rPr>
        <w:t>nd</w:t>
      </w:r>
      <w:r w:rsidR="00A87059">
        <w:rPr>
          <w:color w:val="333333"/>
        </w:rPr>
        <w:t xml:space="preserve"> </w:t>
      </w:r>
      <w:r w:rsidRPr="007401C0">
        <w:rPr>
          <w:color w:val="333333"/>
        </w:rPr>
        <w:t>Respondent</w:t>
      </w:r>
      <w:r w:rsidR="00A87059">
        <w:rPr>
          <w:color w:val="333333"/>
        </w:rPr>
        <w:t>s</w:t>
      </w:r>
      <w:r w:rsidRPr="007401C0">
        <w:rPr>
          <w:color w:val="333333"/>
        </w:rPr>
        <w:t xml:space="preserve"> to cause the eviction of the Applicant from Lot </w:t>
      </w:r>
      <w:r w:rsidR="00B90B76" w:rsidRPr="007401C0">
        <w:rPr>
          <w:color w:val="333333"/>
        </w:rPr>
        <w:t xml:space="preserve">1 </w:t>
      </w:r>
      <w:r w:rsidRPr="007401C0">
        <w:rPr>
          <w:color w:val="333333"/>
        </w:rPr>
        <w:t>of Lot 4A</w:t>
      </w:r>
      <w:r w:rsidR="00B90B76" w:rsidRPr="007401C0">
        <w:rPr>
          <w:color w:val="333333"/>
        </w:rPr>
        <w:t>B</w:t>
      </w:r>
      <w:r w:rsidRPr="007401C0">
        <w:rPr>
          <w:color w:val="333333"/>
        </w:rPr>
        <w:t xml:space="preserve"> </w:t>
      </w:r>
      <w:proofErr w:type="spellStart"/>
      <w:r w:rsidRPr="007401C0">
        <w:rPr>
          <w:color w:val="333333"/>
        </w:rPr>
        <w:t>Nuanetsi</w:t>
      </w:r>
      <w:proofErr w:type="spellEnd"/>
      <w:r w:rsidRPr="007401C0">
        <w:rPr>
          <w:color w:val="333333"/>
        </w:rPr>
        <w:t xml:space="preserve"> Ranch A on the basis of the court order and writ of ejectment issued pursuant to the ruling under EV05/23,</w:t>
      </w:r>
    </w:p>
    <w:p w14:paraId="2ADC98E6" w14:textId="6DEAD68F" w:rsidR="00DA2DFD" w:rsidRPr="007401C0" w:rsidRDefault="00DA2DFD" w:rsidP="007401C0">
      <w:pPr>
        <w:pStyle w:val="NormalWeb"/>
        <w:spacing w:after="0" w:afterAutospacing="0"/>
        <w:ind w:left="720"/>
        <w:jc w:val="both"/>
        <w:rPr>
          <w:color w:val="333333"/>
        </w:rPr>
      </w:pPr>
      <w:r w:rsidRPr="007401C0">
        <w:rPr>
          <w:color w:val="333333"/>
        </w:rPr>
        <w:t>4. In the premises, it be and is hereby ordered that the 1</w:t>
      </w:r>
      <w:r w:rsidR="004202E3" w:rsidRPr="007401C0">
        <w:rPr>
          <w:color w:val="333333"/>
          <w:vertAlign w:val="superscript"/>
        </w:rPr>
        <w:t>st</w:t>
      </w:r>
      <w:r w:rsidR="004202E3" w:rsidRPr="007401C0">
        <w:rPr>
          <w:color w:val="333333"/>
        </w:rPr>
        <w:t xml:space="preserve"> </w:t>
      </w:r>
      <w:r w:rsidRPr="007401C0">
        <w:rPr>
          <w:color w:val="333333"/>
        </w:rPr>
        <w:t xml:space="preserve">Respondent and all those claiming occupation through him shall remove or cause the removal of themselves and </w:t>
      </w:r>
      <w:r w:rsidRPr="007401C0">
        <w:rPr>
          <w:color w:val="333333"/>
        </w:rPr>
        <w:lastRenderedPageBreak/>
        <w:t>all such persons occupying of Lot 1 of Lot 4A</w:t>
      </w:r>
      <w:r w:rsidR="004202E3" w:rsidRPr="007401C0">
        <w:rPr>
          <w:color w:val="333333"/>
        </w:rPr>
        <w:t>B</w:t>
      </w:r>
      <w:r w:rsidRPr="007401C0">
        <w:rPr>
          <w:color w:val="333333"/>
        </w:rPr>
        <w:t xml:space="preserve"> </w:t>
      </w:r>
      <w:proofErr w:type="spellStart"/>
      <w:r w:rsidRPr="007401C0">
        <w:rPr>
          <w:color w:val="333333"/>
        </w:rPr>
        <w:t>Nuanetsi</w:t>
      </w:r>
      <w:proofErr w:type="spellEnd"/>
      <w:r w:rsidRPr="007401C0">
        <w:rPr>
          <w:color w:val="333333"/>
        </w:rPr>
        <w:t xml:space="preserve"> Ranch A within 48 hours of the service of this order.</w:t>
      </w:r>
    </w:p>
    <w:p w14:paraId="2ACE3455" w14:textId="2C99BC62" w:rsidR="00DA2DFD" w:rsidRPr="007401C0" w:rsidRDefault="00DA2DFD" w:rsidP="007401C0">
      <w:pPr>
        <w:pStyle w:val="NormalWeb"/>
        <w:spacing w:after="0" w:afterAutospacing="0"/>
        <w:ind w:left="720"/>
        <w:jc w:val="both"/>
        <w:rPr>
          <w:color w:val="333333"/>
        </w:rPr>
      </w:pPr>
      <w:r w:rsidRPr="007401C0">
        <w:rPr>
          <w:color w:val="333333"/>
        </w:rPr>
        <w:t xml:space="preserve">5. Failing such removal, the Sheriff of the High court be and is hereby authorised and directed to evict the 1st Respondent and all persons claiming occupation through and under him of Lot 1 of Lot 4AB </w:t>
      </w:r>
      <w:proofErr w:type="spellStart"/>
      <w:r w:rsidRPr="007401C0">
        <w:rPr>
          <w:color w:val="333333"/>
        </w:rPr>
        <w:t>Nuanetsi</w:t>
      </w:r>
      <w:proofErr w:type="spellEnd"/>
      <w:r w:rsidRPr="007401C0">
        <w:rPr>
          <w:color w:val="333333"/>
        </w:rPr>
        <w:t xml:space="preserve"> Ranch </w:t>
      </w:r>
      <w:r w:rsidR="00A87059">
        <w:rPr>
          <w:color w:val="333333"/>
        </w:rPr>
        <w:t>A in the d</w:t>
      </w:r>
      <w:r w:rsidRPr="007401C0">
        <w:rPr>
          <w:color w:val="333333"/>
        </w:rPr>
        <w:t xml:space="preserve">istrict of </w:t>
      </w:r>
      <w:proofErr w:type="spellStart"/>
      <w:r w:rsidRPr="007401C0">
        <w:rPr>
          <w:color w:val="333333"/>
        </w:rPr>
        <w:t>Masvingo</w:t>
      </w:r>
      <w:proofErr w:type="spellEnd"/>
      <w:r w:rsidRPr="007401C0">
        <w:rPr>
          <w:color w:val="333333"/>
        </w:rPr>
        <w:t>.</w:t>
      </w:r>
    </w:p>
    <w:p w14:paraId="43BA6E94" w14:textId="1EA645F4" w:rsidR="00DA2DFD" w:rsidRPr="007401C0" w:rsidRDefault="00DA2DFD" w:rsidP="007401C0">
      <w:pPr>
        <w:pStyle w:val="NormalWeb"/>
        <w:spacing w:after="0" w:afterAutospacing="0"/>
        <w:ind w:firstLine="720"/>
        <w:jc w:val="both"/>
        <w:rPr>
          <w:color w:val="333333"/>
        </w:rPr>
      </w:pPr>
      <w:r w:rsidRPr="007401C0">
        <w:rPr>
          <w:color w:val="333333"/>
        </w:rPr>
        <w:t>6. The 1</w:t>
      </w:r>
      <w:r w:rsidRPr="007401C0">
        <w:rPr>
          <w:color w:val="333333"/>
          <w:vertAlign w:val="superscript"/>
        </w:rPr>
        <w:t>st</w:t>
      </w:r>
      <w:r w:rsidRPr="007401C0">
        <w:rPr>
          <w:color w:val="333333"/>
        </w:rPr>
        <w:t xml:space="preserve"> Respondent to pay costs of suit.</w:t>
      </w:r>
    </w:p>
    <w:p w14:paraId="6BD66898" w14:textId="2E7BF263" w:rsidR="00DA2DFD" w:rsidRPr="007401C0" w:rsidRDefault="00341F06" w:rsidP="00DA2DFD">
      <w:pPr>
        <w:pStyle w:val="NormalWeb"/>
        <w:spacing w:line="360" w:lineRule="auto"/>
        <w:jc w:val="both"/>
        <w:rPr>
          <w:color w:val="333333"/>
        </w:rPr>
      </w:pPr>
      <w:r>
        <w:rPr>
          <w:color w:val="333333"/>
        </w:rPr>
        <w:t>In</w:t>
      </w:r>
      <w:r w:rsidR="00DA2DFD" w:rsidRPr="007401C0">
        <w:rPr>
          <w:color w:val="333333"/>
        </w:rPr>
        <w:t xml:space="preserve"> its opposing affidavit the 1</w:t>
      </w:r>
      <w:r w:rsidR="00DA2DFD" w:rsidRPr="007401C0">
        <w:rPr>
          <w:color w:val="333333"/>
          <w:vertAlign w:val="superscript"/>
        </w:rPr>
        <w:t>st</w:t>
      </w:r>
      <w:r w:rsidR="00DA2DFD" w:rsidRPr="007401C0">
        <w:rPr>
          <w:color w:val="333333"/>
        </w:rPr>
        <w:t xml:space="preserve"> </w:t>
      </w:r>
      <w:r>
        <w:rPr>
          <w:color w:val="333333"/>
        </w:rPr>
        <w:t>r</w:t>
      </w:r>
      <w:r w:rsidR="00DA2DFD" w:rsidRPr="007401C0">
        <w:rPr>
          <w:color w:val="333333"/>
        </w:rPr>
        <w:t xml:space="preserve">espondent </w:t>
      </w:r>
      <w:r w:rsidR="00E159DF" w:rsidRPr="007401C0">
        <w:rPr>
          <w:color w:val="333333"/>
        </w:rPr>
        <w:t>raised three</w:t>
      </w:r>
      <w:r w:rsidR="00DA2DFD" w:rsidRPr="007401C0">
        <w:rPr>
          <w:color w:val="333333"/>
        </w:rPr>
        <w:t xml:space="preserve"> preliminary points viz;</w:t>
      </w:r>
    </w:p>
    <w:p w14:paraId="53B51732" w14:textId="0BB09345" w:rsidR="007401C0" w:rsidRPr="007401C0" w:rsidRDefault="00E159DF" w:rsidP="007401C0">
      <w:pPr>
        <w:pStyle w:val="NormalWeb"/>
        <w:jc w:val="both"/>
        <w:rPr>
          <w:color w:val="333333"/>
        </w:rPr>
      </w:pPr>
      <w:r w:rsidRPr="007401C0">
        <w:rPr>
          <w:color w:val="333333"/>
        </w:rPr>
        <w:t>1.</w:t>
      </w:r>
      <w:bookmarkStart w:id="0" w:name="_Hlk202237667"/>
      <w:r w:rsidR="007401C0" w:rsidRPr="007401C0">
        <w:rPr>
          <w:color w:val="333333"/>
        </w:rPr>
        <w:t xml:space="preserve"> </w:t>
      </w:r>
      <w:r w:rsidRPr="007401C0">
        <w:rPr>
          <w:color w:val="333333"/>
        </w:rPr>
        <w:t>Non-Citation of the Minister of Lands, Agriculture, Water, Fisheries and Rural Resettlement.</w:t>
      </w:r>
      <w:bookmarkEnd w:id="0"/>
    </w:p>
    <w:p w14:paraId="1530928D" w14:textId="211B97B1" w:rsidR="00E159DF" w:rsidRPr="007401C0" w:rsidRDefault="00E159DF" w:rsidP="007401C0">
      <w:pPr>
        <w:pStyle w:val="NormalWeb"/>
        <w:jc w:val="both"/>
        <w:rPr>
          <w:color w:val="333333"/>
        </w:rPr>
      </w:pPr>
      <w:r w:rsidRPr="007401C0">
        <w:rPr>
          <w:color w:val="333333"/>
        </w:rPr>
        <w:t>2. Ab</w:t>
      </w:r>
      <w:r w:rsidR="00341F06">
        <w:rPr>
          <w:color w:val="333333"/>
        </w:rPr>
        <w:t>sence/ Failure to identify the a</w:t>
      </w:r>
      <w:r w:rsidRPr="007401C0">
        <w:rPr>
          <w:color w:val="333333"/>
        </w:rPr>
        <w:t>pplication that is before the court.</w:t>
      </w:r>
    </w:p>
    <w:p w14:paraId="32E67793" w14:textId="7681AA5B" w:rsidR="00E159DF" w:rsidRPr="007401C0" w:rsidRDefault="00E159DF" w:rsidP="007401C0">
      <w:pPr>
        <w:pStyle w:val="NormalWeb"/>
        <w:jc w:val="both"/>
        <w:rPr>
          <w:color w:val="333333"/>
        </w:rPr>
      </w:pPr>
      <w:r w:rsidRPr="007401C0">
        <w:rPr>
          <w:color w:val="333333"/>
        </w:rPr>
        <w:t xml:space="preserve">3. </w:t>
      </w:r>
      <w:r w:rsidRPr="00341F06">
        <w:rPr>
          <w:i/>
          <w:color w:val="333333"/>
        </w:rPr>
        <w:t>Res- Judicata</w:t>
      </w:r>
      <w:r w:rsidRPr="007401C0">
        <w:rPr>
          <w:color w:val="333333"/>
        </w:rPr>
        <w:t>.</w:t>
      </w:r>
    </w:p>
    <w:p w14:paraId="1B168A17" w14:textId="221E39E6" w:rsidR="007432EE" w:rsidRPr="007401C0" w:rsidRDefault="00AA46C3" w:rsidP="00E159DF">
      <w:pPr>
        <w:pStyle w:val="NormalWeb"/>
        <w:spacing w:line="360" w:lineRule="auto"/>
        <w:jc w:val="both"/>
        <w:rPr>
          <w:color w:val="333333"/>
        </w:rPr>
      </w:pPr>
      <w:r w:rsidRPr="007401C0">
        <w:rPr>
          <w:color w:val="333333"/>
        </w:rPr>
        <w:t>At the hearing</w:t>
      </w:r>
      <w:r w:rsidR="007401C0" w:rsidRPr="007401C0">
        <w:rPr>
          <w:color w:val="333333"/>
        </w:rPr>
        <w:t>,</w:t>
      </w:r>
      <w:r w:rsidRPr="007401C0">
        <w:rPr>
          <w:color w:val="333333"/>
        </w:rPr>
        <w:t xml:space="preserve"> counsel for the parties agreed to ague both the preliminary points and the merits of the matter and allow the court to make its determination. Should the preliminary points be dispositive of the matter that wo</w:t>
      </w:r>
      <w:r w:rsidR="00341F06">
        <w:rPr>
          <w:color w:val="333333"/>
        </w:rPr>
        <w:t>uld spell the end of the matter, i</w:t>
      </w:r>
      <w:r w:rsidRPr="007401C0">
        <w:rPr>
          <w:color w:val="333333"/>
        </w:rPr>
        <w:t>f not</w:t>
      </w:r>
      <w:r w:rsidR="007401C0" w:rsidRPr="007401C0">
        <w:rPr>
          <w:color w:val="333333"/>
        </w:rPr>
        <w:t>,</w:t>
      </w:r>
      <w:r w:rsidRPr="007401C0">
        <w:rPr>
          <w:color w:val="333333"/>
        </w:rPr>
        <w:t xml:space="preserve"> then this court would proceed and make a determination on the merits.</w:t>
      </w:r>
      <w:r w:rsidR="000D16D4">
        <w:rPr>
          <w:color w:val="333333"/>
        </w:rPr>
        <w:t xml:space="preserve"> </w:t>
      </w:r>
      <w:r w:rsidR="007432EE" w:rsidRPr="007401C0">
        <w:rPr>
          <w:color w:val="333333"/>
        </w:rPr>
        <w:t xml:space="preserve">On considering both, I arrived at the conclusion that the preliminary points are very closely related to the merits. I will therefore </w:t>
      </w:r>
      <w:r w:rsidR="00FC489F" w:rsidRPr="007401C0">
        <w:rPr>
          <w:color w:val="333333"/>
        </w:rPr>
        <w:t>comment on them in brief.</w:t>
      </w:r>
    </w:p>
    <w:p w14:paraId="69D90344" w14:textId="5B0B6ED5" w:rsidR="00FC489F" w:rsidRPr="007401C0" w:rsidRDefault="00FC489F" w:rsidP="00FC489F">
      <w:pPr>
        <w:pStyle w:val="NormalWeb"/>
        <w:spacing w:line="360" w:lineRule="auto"/>
        <w:jc w:val="both"/>
        <w:rPr>
          <w:i/>
          <w:iCs/>
          <w:color w:val="333333"/>
        </w:rPr>
      </w:pPr>
      <w:r w:rsidRPr="007401C0">
        <w:rPr>
          <w:color w:val="333333"/>
        </w:rPr>
        <w:t>When one reads through the pleadings filed of record in this matter</w:t>
      </w:r>
      <w:r w:rsidR="00F22BC9" w:rsidRPr="007401C0">
        <w:rPr>
          <w:color w:val="333333"/>
        </w:rPr>
        <w:t>,</w:t>
      </w:r>
      <w:r w:rsidRPr="007401C0">
        <w:rPr>
          <w:color w:val="333333"/>
        </w:rPr>
        <w:t xml:space="preserve"> one cannot</w:t>
      </w:r>
      <w:r w:rsidR="006040EE" w:rsidRPr="007401C0">
        <w:rPr>
          <w:color w:val="333333"/>
        </w:rPr>
        <w:t xml:space="preserve"> </w:t>
      </w:r>
      <w:r w:rsidRPr="007401C0">
        <w:rPr>
          <w:color w:val="333333"/>
        </w:rPr>
        <w:t>help</w:t>
      </w:r>
      <w:r w:rsidR="00F22BC9" w:rsidRPr="007401C0">
        <w:rPr>
          <w:color w:val="333333"/>
        </w:rPr>
        <w:t xml:space="preserve"> </w:t>
      </w:r>
      <w:r w:rsidR="006040EE" w:rsidRPr="007401C0">
        <w:rPr>
          <w:color w:val="333333"/>
        </w:rPr>
        <w:t>but</w:t>
      </w:r>
      <w:r w:rsidRPr="007401C0">
        <w:rPr>
          <w:color w:val="333333"/>
        </w:rPr>
        <w:t xml:space="preserve"> remember the words of </w:t>
      </w:r>
      <w:proofErr w:type="spellStart"/>
      <w:r w:rsidRPr="007401C0">
        <w:rPr>
          <w:color w:val="333333"/>
        </w:rPr>
        <w:t>Mathonsi</w:t>
      </w:r>
      <w:proofErr w:type="spellEnd"/>
      <w:r w:rsidRPr="007401C0">
        <w:rPr>
          <w:color w:val="333333"/>
        </w:rPr>
        <w:t xml:space="preserve"> J (as he then was) in the matter of </w:t>
      </w:r>
      <w:r w:rsidRPr="007401C0">
        <w:rPr>
          <w:i/>
          <w:iCs/>
          <w:color w:val="333333"/>
        </w:rPr>
        <w:t xml:space="preserve">Barry James Warwick vs Mercy </w:t>
      </w:r>
      <w:proofErr w:type="spellStart"/>
      <w:r w:rsidRPr="007401C0">
        <w:rPr>
          <w:i/>
          <w:iCs/>
          <w:color w:val="333333"/>
        </w:rPr>
        <w:t>Jonga</w:t>
      </w:r>
      <w:proofErr w:type="spellEnd"/>
      <w:r w:rsidRPr="007401C0">
        <w:rPr>
          <w:i/>
          <w:iCs/>
          <w:color w:val="333333"/>
        </w:rPr>
        <w:t xml:space="preserve"> </w:t>
      </w:r>
      <w:r w:rsidRPr="007401C0">
        <w:rPr>
          <w:iCs/>
          <w:color w:val="333333"/>
        </w:rPr>
        <w:t>HH</w:t>
      </w:r>
      <w:r w:rsidR="00341F06">
        <w:rPr>
          <w:iCs/>
          <w:color w:val="333333"/>
        </w:rPr>
        <w:t xml:space="preserve"> </w:t>
      </w:r>
      <w:r w:rsidRPr="007401C0">
        <w:rPr>
          <w:iCs/>
          <w:color w:val="333333"/>
        </w:rPr>
        <w:t>747-15</w:t>
      </w:r>
      <w:r w:rsidRPr="007401C0">
        <w:rPr>
          <w:i/>
          <w:iCs/>
          <w:color w:val="333333"/>
        </w:rPr>
        <w:t xml:space="preserve"> </w:t>
      </w:r>
      <w:r w:rsidRPr="007401C0">
        <w:rPr>
          <w:color w:val="333333"/>
        </w:rPr>
        <w:t>to the following effect</w:t>
      </w:r>
      <w:r w:rsidR="00341F06">
        <w:rPr>
          <w:color w:val="333333"/>
        </w:rPr>
        <w:t>:</w:t>
      </w:r>
    </w:p>
    <w:p w14:paraId="3BA0C3F8" w14:textId="286C77A5" w:rsidR="00FC489F" w:rsidRPr="007401C0" w:rsidRDefault="007401C0" w:rsidP="007401C0">
      <w:pPr>
        <w:pStyle w:val="NormalWeb"/>
        <w:ind w:left="720"/>
        <w:jc w:val="both"/>
        <w:rPr>
          <w:iCs/>
          <w:color w:val="333333"/>
        </w:rPr>
      </w:pPr>
      <w:r w:rsidRPr="007401C0">
        <w:rPr>
          <w:color w:val="333333"/>
        </w:rPr>
        <w:t>“</w:t>
      </w:r>
      <w:r w:rsidR="00FC489F" w:rsidRPr="007401C0">
        <w:rPr>
          <w:iCs/>
          <w:color w:val="333333"/>
        </w:rPr>
        <w:t xml:space="preserve">Sometime in the history of Zimbabwe landless citizens engaged in political demonstrations which involved the invasion of farmland in order to force the hand of government to seriously embark on a program of land reform which would speed up the re-distribution of land to the landless majority. Sensitive to the plight of the landless majority of its citizens, as most of the commercial farmland remained under the control of a few, the government seized the issue by the </w:t>
      </w:r>
      <w:proofErr w:type="spellStart"/>
      <w:r w:rsidR="00FC489F" w:rsidRPr="007401C0">
        <w:rPr>
          <w:iCs/>
          <w:color w:val="333333"/>
        </w:rPr>
        <w:t>scraff</w:t>
      </w:r>
      <w:proofErr w:type="spellEnd"/>
      <w:r w:rsidR="00FC489F" w:rsidRPr="007401C0">
        <w:rPr>
          <w:iCs/>
          <w:color w:val="333333"/>
        </w:rPr>
        <w:t xml:space="preserve"> putting in place legal instruments, including retrospective legislation, in order to lawfully acquire and then re-distribute farm land among the landless.</w:t>
      </w:r>
    </w:p>
    <w:p w14:paraId="218AD5B1" w14:textId="77777777" w:rsidR="00FC489F" w:rsidRPr="007401C0" w:rsidRDefault="00FC489F" w:rsidP="007401C0">
      <w:pPr>
        <w:pStyle w:val="NormalWeb"/>
        <w:ind w:left="720"/>
        <w:jc w:val="both"/>
        <w:rPr>
          <w:iCs/>
          <w:color w:val="333333"/>
        </w:rPr>
      </w:pPr>
      <w:r w:rsidRPr="007401C0">
        <w:rPr>
          <w:iCs/>
          <w:color w:val="333333"/>
        </w:rPr>
        <w:t xml:space="preserve">This was done upon a realisation that there was need for the government to have in its possession legal machinery to undertake the exercise and to arm itself with appropriate artillery to empower the majority of the citizens, a realisation which took a cue from the philosophy of </w:t>
      </w:r>
      <w:proofErr w:type="spellStart"/>
      <w:r w:rsidRPr="007401C0">
        <w:rPr>
          <w:iCs/>
          <w:color w:val="333333"/>
        </w:rPr>
        <w:t>Niccolo</w:t>
      </w:r>
      <w:proofErr w:type="spellEnd"/>
      <w:r w:rsidRPr="007401C0">
        <w:rPr>
          <w:iCs/>
          <w:color w:val="333333"/>
        </w:rPr>
        <w:t xml:space="preserve"> </w:t>
      </w:r>
      <w:proofErr w:type="spellStart"/>
      <w:r w:rsidRPr="007401C0">
        <w:rPr>
          <w:iCs/>
          <w:color w:val="333333"/>
        </w:rPr>
        <w:t>Machiavell</w:t>
      </w:r>
      <w:proofErr w:type="spellEnd"/>
      <w:r w:rsidRPr="007401C0">
        <w:rPr>
          <w:iCs/>
          <w:color w:val="333333"/>
        </w:rPr>
        <w:t xml:space="preserve"> that “all armed prophets have conquered and unarmed prophets have come to grief.”</w:t>
      </w:r>
    </w:p>
    <w:p w14:paraId="54C4FE9B" w14:textId="45A6A437" w:rsidR="00FC489F" w:rsidRPr="007401C0" w:rsidRDefault="00FC489F" w:rsidP="007401C0">
      <w:pPr>
        <w:pStyle w:val="NormalWeb"/>
        <w:ind w:left="720"/>
        <w:jc w:val="both"/>
        <w:rPr>
          <w:iCs/>
          <w:color w:val="333333"/>
        </w:rPr>
      </w:pPr>
      <w:r w:rsidRPr="007401C0">
        <w:rPr>
          <w:iCs/>
          <w:color w:val="333333"/>
        </w:rPr>
        <w:lastRenderedPageBreak/>
        <w:t>The situation obtaining at the moment is that land is acquired lawfully by the acquiring authority and distributed to citizens in terms of existing legislation and legal instruments put in place for that purpose. This is as it should be because Zimbabwe embraces the rule of law.</w:t>
      </w:r>
      <w:r w:rsidR="007401C0" w:rsidRPr="007401C0">
        <w:rPr>
          <w:iCs/>
          <w:color w:val="333333"/>
        </w:rPr>
        <w:t>”</w:t>
      </w:r>
    </w:p>
    <w:p w14:paraId="5C0E50A7" w14:textId="4FE220F8" w:rsidR="00DA2DFD" w:rsidRPr="007401C0" w:rsidRDefault="006040EE" w:rsidP="00DA2DFD">
      <w:pPr>
        <w:pStyle w:val="NormalWeb"/>
        <w:spacing w:line="360" w:lineRule="auto"/>
        <w:jc w:val="both"/>
        <w:rPr>
          <w:color w:val="333333"/>
        </w:rPr>
      </w:pPr>
      <w:r w:rsidRPr="007401C0">
        <w:rPr>
          <w:color w:val="333333"/>
        </w:rPr>
        <w:t>These words ring true in this matter at all levels. That can be deciphered from the wor</w:t>
      </w:r>
      <w:r w:rsidR="007401C0" w:rsidRPr="007401C0">
        <w:rPr>
          <w:color w:val="333333"/>
        </w:rPr>
        <w:t>ding used. On the one hand the a</w:t>
      </w:r>
      <w:r w:rsidRPr="007401C0">
        <w:rPr>
          <w:color w:val="333333"/>
        </w:rPr>
        <w:t>pplicants plead for a place to do business of farming by the 1</w:t>
      </w:r>
      <w:r w:rsidRPr="007401C0">
        <w:rPr>
          <w:color w:val="333333"/>
          <w:vertAlign w:val="superscript"/>
        </w:rPr>
        <w:t>st</w:t>
      </w:r>
      <w:r w:rsidR="007401C0" w:rsidRPr="007401C0">
        <w:rPr>
          <w:color w:val="333333"/>
        </w:rPr>
        <w:t xml:space="preserve"> </w:t>
      </w:r>
      <w:r w:rsidRPr="007401C0">
        <w:rPr>
          <w:color w:val="333333"/>
        </w:rPr>
        <w:t>and a home by the 2</w:t>
      </w:r>
      <w:r w:rsidRPr="007401C0">
        <w:rPr>
          <w:color w:val="333333"/>
          <w:vertAlign w:val="superscript"/>
        </w:rPr>
        <w:t>nd</w:t>
      </w:r>
      <w:r w:rsidRPr="007401C0">
        <w:rPr>
          <w:color w:val="333333"/>
        </w:rPr>
        <w:t>. A home is described by the 1</w:t>
      </w:r>
      <w:r w:rsidRPr="007401C0">
        <w:rPr>
          <w:color w:val="333333"/>
          <w:vertAlign w:val="superscript"/>
        </w:rPr>
        <w:t>st</w:t>
      </w:r>
      <w:r w:rsidRPr="007401C0">
        <w:rPr>
          <w:color w:val="333333"/>
        </w:rPr>
        <w:t xml:space="preserve"> respondent quite correctly as a “dwelling place” The 1</w:t>
      </w:r>
      <w:r w:rsidRPr="007401C0">
        <w:rPr>
          <w:color w:val="333333"/>
          <w:vertAlign w:val="superscript"/>
        </w:rPr>
        <w:t>st</w:t>
      </w:r>
      <w:r w:rsidR="007401C0" w:rsidRPr="007401C0">
        <w:rPr>
          <w:color w:val="333333"/>
        </w:rPr>
        <w:t xml:space="preserve"> r</w:t>
      </w:r>
      <w:r w:rsidRPr="007401C0">
        <w:rPr>
          <w:color w:val="333333"/>
        </w:rPr>
        <w:t xml:space="preserve">espondent takes things a bar further by referring to the applicants as “squatters” on state </w:t>
      </w:r>
      <w:r w:rsidR="007401C0" w:rsidRPr="007401C0">
        <w:rPr>
          <w:color w:val="333333"/>
        </w:rPr>
        <w:t>land seeking to evict the “land</w:t>
      </w:r>
      <w:r w:rsidRPr="007401C0">
        <w:rPr>
          <w:color w:val="333333"/>
        </w:rPr>
        <w:t>lord”.</w:t>
      </w:r>
      <w:r w:rsidR="00A87059">
        <w:rPr>
          <w:color w:val="333333"/>
        </w:rPr>
        <w:t xml:space="preserve"> I find no need to resort</w:t>
      </w:r>
      <w:r w:rsidR="0017107E" w:rsidRPr="007401C0">
        <w:rPr>
          <w:color w:val="333333"/>
        </w:rPr>
        <w:t xml:space="preserve"> to feudal terms in the interpretation of the law at play herein.</w:t>
      </w:r>
    </w:p>
    <w:p w14:paraId="7B109A93" w14:textId="4FCAD006" w:rsidR="00DA2DFD" w:rsidRPr="007401C0" w:rsidRDefault="0017107E" w:rsidP="00DA2DFD">
      <w:pPr>
        <w:pStyle w:val="NormalWeb"/>
        <w:spacing w:line="360" w:lineRule="auto"/>
        <w:jc w:val="both"/>
        <w:rPr>
          <w:b/>
          <w:bCs/>
          <w:color w:val="333333"/>
          <w:u w:val="single"/>
        </w:rPr>
      </w:pPr>
      <w:r w:rsidRPr="007401C0">
        <w:rPr>
          <w:b/>
          <w:bCs/>
          <w:color w:val="333333"/>
          <w:u w:val="single"/>
        </w:rPr>
        <w:t>Preliminary Points</w:t>
      </w:r>
    </w:p>
    <w:p w14:paraId="1DBF18B8" w14:textId="610E5A49" w:rsidR="0017107E" w:rsidRPr="007401C0" w:rsidRDefault="0017107E" w:rsidP="0017107E">
      <w:pPr>
        <w:pStyle w:val="NormalWeb"/>
        <w:numPr>
          <w:ilvl w:val="0"/>
          <w:numId w:val="7"/>
        </w:numPr>
        <w:spacing w:line="360" w:lineRule="auto"/>
        <w:jc w:val="both"/>
        <w:rPr>
          <w:color w:val="333333"/>
        </w:rPr>
      </w:pPr>
      <w:r w:rsidRPr="007401C0">
        <w:rPr>
          <w:b/>
          <w:color w:val="333333"/>
        </w:rPr>
        <w:t>Non-Citation of the Minister of Lands, Agriculture, Water, Fisheries and Rural Resettlement</w:t>
      </w:r>
      <w:r w:rsidRPr="007401C0">
        <w:rPr>
          <w:color w:val="333333"/>
        </w:rPr>
        <w:t>.</w:t>
      </w:r>
    </w:p>
    <w:p w14:paraId="7EAA924F" w14:textId="29B19492" w:rsidR="0017107E" w:rsidRPr="007401C0" w:rsidRDefault="0017107E" w:rsidP="0017107E">
      <w:pPr>
        <w:pStyle w:val="NormalWeb"/>
        <w:spacing w:line="360" w:lineRule="auto"/>
        <w:jc w:val="both"/>
        <w:rPr>
          <w:i/>
          <w:iCs/>
          <w:color w:val="333333"/>
        </w:rPr>
      </w:pPr>
      <w:r w:rsidRPr="007401C0">
        <w:rPr>
          <w:color w:val="333333"/>
        </w:rPr>
        <w:t xml:space="preserve">It is now settled law that a holder of an offer letter has the right of action, standing alone, to sue for the eviction of any illegal occupier of his land (See </w:t>
      </w:r>
      <w:r w:rsidRPr="007401C0">
        <w:rPr>
          <w:i/>
          <w:iCs/>
          <w:color w:val="333333"/>
        </w:rPr>
        <w:t xml:space="preserve">Commercial Farmers Union v Min of Lands &amp; Others </w:t>
      </w:r>
      <w:r w:rsidRPr="007401C0">
        <w:rPr>
          <w:iCs/>
          <w:color w:val="333333"/>
        </w:rPr>
        <w:t>2010(1) ZLR 546 (S) 596</w:t>
      </w:r>
      <w:r w:rsidRPr="007401C0">
        <w:rPr>
          <w:i/>
          <w:iCs/>
          <w:color w:val="333333"/>
        </w:rPr>
        <w:t>.</w:t>
      </w:r>
    </w:p>
    <w:p w14:paraId="1C9D5C90" w14:textId="5A9F44D2" w:rsidR="00CF0807" w:rsidRPr="007401C0" w:rsidRDefault="00CF0807" w:rsidP="0017107E">
      <w:pPr>
        <w:pStyle w:val="NormalWeb"/>
        <w:spacing w:line="360" w:lineRule="auto"/>
        <w:jc w:val="both"/>
        <w:rPr>
          <w:color w:val="333333"/>
        </w:rPr>
      </w:pPr>
      <w:r w:rsidRPr="007401C0">
        <w:rPr>
          <w:color w:val="333333"/>
        </w:rPr>
        <w:t xml:space="preserve">I find </w:t>
      </w:r>
      <w:r w:rsidR="00A87059">
        <w:rPr>
          <w:color w:val="333333"/>
        </w:rPr>
        <w:t xml:space="preserve">the </w:t>
      </w:r>
      <w:r w:rsidRPr="007401C0">
        <w:rPr>
          <w:color w:val="333333"/>
        </w:rPr>
        <w:t>gravamen of this being to take the strain off the office of the Minister responsible from being dragged into every dispute over land. This becomes particularly practical if no relief is being sought against the said Minister. I thus find the non-joinder of th</w:t>
      </w:r>
      <w:r w:rsidR="007401C0" w:rsidRPr="007401C0">
        <w:rPr>
          <w:color w:val="333333"/>
        </w:rPr>
        <w:t>e Minister of Lands, Agriculture</w:t>
      </w:r>
      <w:r w:rsidRPr="007401C0">
        <w:rPr>
          <w:color w:val="333333"/>
        </w:rPr>
        <w:t>, Water Fisheries and Rural Resettlement to be non-fatal.</w:t>
      </w:r>
      <w:r w:rsidR="00A87059">
        <w:rPr>
          <w:color w:val="333333"/>
        </w:rPr>
        <w:t xml:space="preserve"> This preliminary point is thus dismissed.</w:t>
      </w:r>
    </w:p>
    <w:p w14:paraId="3072374E" w14:textId="5D1E0832" w:rsidR="00CF0807" w:rsidRPr="007401C0" w:rsidRDefault="00CF0807" w:rsidP="00CF0807">
      <w:pPr>
        <w:pStyle w:val="NormalWeb"/>
        <w:numPr>
          <w:ilvl w:val="0"/>
          <w:numId w:val="7"/>
        </w:numPr>
        <w:spacing w:line="360" w:lineRule="auto"/>
        <w:jc w:val="both"/>
        <w:rPr>
          <w:b/>
          <w:color w:val="333333"/>
        </w:rPr>
      </w:pPr>
      <w:r w:rsidRPr="007401C0">
        <w:rPr>
          <w:b/>
          <w:color w:val="333333"/>
        </w:rPr>
        <w:t>Ab</w:t>
      </w:r>
      <w:r w:rsidR="007401C0" w:rsidRPr="007401C0">
        <w:rPr>
          <w:b/>
          <w:color w:val="333333"/>
        </w:rPr>
        <w:t>sence/ Failure to identify the a</w:t>
      </w:r>
      <w:r w:rsidRPr="007401C0">
        <w:rPr>
          <w:b/>
          <w:color w:val="333333"/>
        </w:rPr>
        <w:t>pplication that is before the court.</w:t>
      </w:r>
    </w:p>
    <w:p w14:paraId="26F6883A" w14:textId="159C332B" w:rsidR="00CF0807" w:rsidRPr="007401C0" w:rsidRDefault="00CF0807" w:rsidP="00CF0807">
      <w:pPr>
        <w:pStyle w:val="NormalWeb"/>
        <w:spacing w:line="360" w:lineRule="auto"/>
        <w:jc w:val="both"/>
        <w:rPr>
          <w:color w:val="333333"/>
        </w:rPr>
      </w:pPr>
      <w:r w:rsidRPr="007401C0">
        <w:rPr>
          <w:color w:val="333333"/>
        </w:rPr>
        <w:t xml:space="preserve">A discussion of this preliminary point shall be deferred to the main </w:t>
      </w:r>
      <w:r w:rsidR="001341C9" w:rsidRPr="007401C0">
        <w:rPr>
          <w:color w:val="333333"/>
        </w:rPr>
        <w:t>analysis of facts and the law</w:t>
      </w:r>
      <w:r w:rsidRPr="007401C0">
        <w:rPr>
          <w:color w:val="333333"/>
        </w:rPr>
        <w:t xml:space="preserve"> as I find it </w:t>
      </w:r>
      <w:r w:rsidR="001341C9" w:rsidRPr="007401C0">
        <w:rPr>
          <w:color w:val="333333"/>
        </w:rPr>
        <w:t xml:space="preserve">to be </w:t>
      </w:r>
      <w:r w:rsidRPr="007401C0">
        <w:rPr>
          <w:color w:val="333333"/>
        </w:rPr>
        <w:t>too intricately intertwined with the merits</w:t>
      </w:r>
      <w:r w:rsidR="001341C9" w:rsidRPr="007401C0">
        <w:rPr>
          <w:color w:val="333333"/>
        </w:rPr>
        <w:t>.</w:t>
      </w:r>
    </w:p>
    <w:p w14:paraId="4BEF20EB" w14:textId="77777777" w:rsidR="001341C9" w:rsidRPr="007401C0" w:rsidRDefault="001341C9" w:rsidP="001341C9">
      <w:pPr>
        <w:pStyle w:val="NormalWeb"/>
        <w:numPr>
          <w:ilvl w:val="0"/>
          <w:numId w:val="7"/>
        </w:numPr>
        <w:spacing w:line="360" w:lineRule="auto"/>
        <w:jc w:val="both"/>
        <w:rPr>
          <w:b/>
          <w:color w:val="333333"/>
        </w:rPr>
      </w:pPr>
      <w:r w:rsidRPr="007401C0">
        <w:rPr>
          <w:b/>
          <w:color w:val="333333"/>
        </w:rPr>
        <w:t>Res- Judicata.</w:t>
      </w:r>
    </w:p>
    <w:p w14:paraId="2463C859" w14:textId="646DAD92" w:rsidR="001341C9" w:rsidRPr="007401C0" w:rsidRDefault="001341C9" w:rsidP="007401C0">
      <w:pPr>
        <w:pStyle w:val="NormalWeb"/>
        <w:spacing w:line="360" w:lineRule="auto"/>
        <w:jc w:val="both"/>
        <w:rPr>
          <w:color w:val="333333"/>
        </w:rPr>
      </w:pPr>
      <w:r w:rsidRPr="007401C0">
        <w:rPr>
          <w:color w:val="333333"/>
        </w:rPr>
        <w:t>Similarly</w:t>
      </w:r>
      <w:r w:rsidR="000D16D4">
        <w:rPr>
          <w:color w:val="333333"/>
        </w:rPr>
        <w:t>,</w:t>
      </w:r>
      <w:r w:rsidRPr="007401C0">
        <w:rPr>
          <w:color w:val="333333"/>
        </w:rPr>
        <w:t xml:space="preserve"> I find the </w:t>
      </w:r>
      <w:r w:rsidRPr="000D16D4">
        <w:rPr>
          <w:i/>
          <w:color w:val="333333"/>
        </w:rPr>
        <w:t>res-judicata</w:t>
      </w:r>
      <w:r w:rsidRPr="007401C0">
        <w:rPr>
          <w:color w:val="333333"/>
        </w:rPr>
        <w:t xml:space="preserve"> argument to be closely</w:t>
      </w:r>
      <w:r w:rsidR="000D16D4">
        <w:rPr>
          <w:color w:val="333333"/>
        </w:rPr>
        <w:t xml:space="preserve"> and</w:t>
      </w:r>
      <w:r w:rsidRPr="007401C0">
        <w:rPr>
          <w:color w:val="333333"/>
        </w:rPr>
        <w:t xml:space="preserve"> deeply imbedded into the merits and I shall discuss it thereunder.</w:t>
      </w:r>
    </w:p>
    <w:p w14:paraId="7C2A18A1" w14:textId="1A2249CF" w:rsidR="001341C9" w:rsidRPr="007401C0" w:rsidRDefault="001341C9" w:rsidP="007401C0">
      <w:pPr>
        <w:pStyle w:val="NormalWeb"/>
        <w:spacing w:line="360" w:lineRule="auto"/>
        <w:jc w:val="both"/>
        <w:rPr>
          <w:b/>
          <w:bCs/>
          <w:color w:val="333333"/>
          <w:u w:val="single"/>
        </w:rPr>
      </w:pPr>
      <w:r w:rsidRPr="007401C0">
        <w:rPr>
          <w:b/>
          <w:bCs/>
          <w:color w:val="333333"/>
          <w:u w:val="single"/>
        </w:rPr>
        <w:lastRenderedPageBreak/>
        <w:t>The Merits</w:t>
      </w:r>
    </w:p>
    <w:p w14:paraId="30FAF6BC" w14:textId="4F878652" w:rsidR="0022102A" w:rsidRPr="007401C0" w:rsidRDefault="001341C9" w:rsidP="007401C0">
      <w:pPr>
        <w:pStyle w:val="NormalWeb"/>
        <w:spacing w:line="360" w:lineRule="auto"/>
        <w:jc w:val="both"/>
        <w:rPr>
          <w:color w:val="333333"/>
        </w:rPr>
      </w:pPr>
      <w:r w:rsidRPr="007401C0">
        <w:rPr>
          <w:color w:val="333333"/>
        </w:rPr>
        <w:t xml:space="preserve">In the </w:t>
      </w:r>
      <w:r w:rsidR="000D16D4">
        <w:rPr>
          <w:color w:val="333333"/>
        </w:rPr>
        <w:t>present matter the factual back</w:t>
      </w:r>
      <w:r w:rsidRPr="007401C0">
        <w:rPr>
          <w:color w:val="333333"/>
        </w:rPr>
        <w:t>ground is clear. On the 29</w:t>
      </w:r>
      <w:r w:rsidRPr="007401C0">
        <w:rPr>
          <w:color w:val="333333"/>
          <w:vertAlign w:val="superscript"/>
        </w:rPr>
        <w:t>th</w:t>
      </w:r>
      <w:r w:rsidRPr="007401C0">
        <w:rPr>
          <w:color w:val="333333"/>
        </w:rPr>
        <w:t xml:space="preserve"> of September 2017, a property held under Certificate of Registered Title (CRT) 4515/2000, described as Lot 12 of Lot 16 of </w:t>
      </w:r>
      <w:proofErr w:type="spellStart"/>
      <w:r w:rsidRPr="007401C0">
        <w:rPr>
          <w:color w:val="333333"/>
        </w:rPr>
        <w:t>Nuanetsi</w:t>
      </w:r>
      <w:proofErr w:type="spellEnd"/>
      <w:r w:rsidRPr="007401C0">
        <w:rPr>
          <w:color w:val="333333"/>
        </w:rPr>
        <w:t xml:space="preserve"> Ranch </w:t>
      </w:r>
      <w:proofErr w:type="gramStart"/>
      <w:r w:rsidRPr="007401C0">
        <w:rPr>
          <w:color w:val="333333"/>
        </w:rPr>
        <w:t>A</w:t>
      </w:r>
      <w:proofErr w:type="gramEnd"/>
      <w:r w:rsidRPr="007401C0">
        <w:rPr>
          <w:color w:val="333333"/>
        </w:rPr>
        <w:t xml:space="preserve"> measuring 61,327 hectares</w:t>
      </w:r>
      <w:r w:rsidR="001A03B6" w:rsidRPr="007401C0">
        <w:rPr>
          <w:color w:val="333333"/>
        </w:rPr>
        <w:t xml:space="preserve"> in extent,</w:t>
      </w:r>
      <w:r w:rsidRPr="007401C0">
        <w:rPr>
          <w:color w:val="333333"/>
        </w:rPr>
        <w:t xml:space="preserve"> was published for acquisition in the Government Gazette. That is not subject to any dispute.</w:t>
      </w:r>
      <w:r w:rsidR="000D16D4">
        <w:rPr>
          <w:color w:val="333333"/>
        </w:rPr>
        <w:t xml:space="preserve"> </w:t>
      </w:r>
      <w:r w:rsidRPr="007401C0">
        <w:rPr>
          <w:color w:val="333333"/>
        </w:rPr>
        <w:t>Sometime in 2019</w:t>
      </w:r>
      <w:r w:rsidR="007401C0" w:rsidRPr="007401C0">
        <w:rPr>
          <w:color w:val="333333"/>
        </w:rPr>
        <w:t>,</w:t>
      </w:r>
      <w:r w:rsidRPr="007401C0">
        <w:rPr>
          <w:color w:val="333333"/>
        </w:rPr>
        <w:t xml:space="preserve"> the 1</w:t>
      </w:r>
      <w:r w:rsidRPr="007401C0">
        <w:rPr>
          <w:color w:val="333333"/>
          <w:vertAlign w:val="superscript"/>
        </w:rPr>
        <w:t>st</w:t>
      </w:r>
      <w:r w:rsidRPr="007401C0">
        <w:rPr>
          <w:color w:val="333333"/>
        </w:rPr>
        <w:t xml:space="preserve"> </w:t>
      </w:r>
      <w:r w:rsidR="007401C0" w:rsidRPr="007401C0">
        <w:rPr>
          <w:color w:val="333333"/>
        </w:rPr>
        <w:t>respondent approached the a</w:t>
      </w:r>
      <w:r w:rsidRPr="007401C0">
        <w:rPr>
          <w:color w:val="333333"/>
        </w:rPr>
        <w:t>pplicants with a</w:t>
      </w:r>
      <w:r w:rsidR="00F22BC9" w:rsidRPr="007401C0">
        <w:rPr>
          <w:color w:val="333333"/>
        </w:rPr>
        <w:t>n</w:t>
      </w:r>
      <w:r w:rsidR="00341F06">
        <w:rPr>
          <w:color w:val="333333"/>
        </w:rPr>
        <w:t xml:space="preserve"> o</w:t>
      </w:r>
      <w:r w:rsidRPr="007401C0">
        <w:rPr>
          <w:color w:val="333333"/>
        </w:rPr>
        <w:t>ffer</w:t>
      </w:r>
      <w:r w:rsidR="0022102A" w:rsidRPr="007401C0">
        <w:rPr>
          <w:color w:val="333333"/>
        </w:rPr>
        <w:t xml:space="preserve"> </w:t>
      </w:r>
      <w:r w:rsidR="007401C0" w:rsidRPr="007401C0">
        <w:rPr>
          <w:color w:val="333333"/>
        </w:rPr>
        <w:t>letter, i</w:t>
      </w:r>
      <w:r w:rsidR="00341F06">
        <w:rPr>
          <w:color w:val="333333"/>
        </w:rPr>
        <w:t>n this offer l</w:t>
      </w:r>
      <w:r w:rsidRPr="007401C0">
        <w:rPr>
          <w:color w:val="333333"/>
        </w:rPr>
        <w:t>etter the property granted</w:t>
      </w:r>
      <w:r w:rsidR="00F22BC9" w:rsidRPr="007401C0">
        <w:rPr>
          <w:color w:val="333333"/>
        </w:rPr>
        <w:t xml:space="preserve"> to</w:t>
      </w:r>
      <w:r w:rsidRPr="007401C0">
        <w:rPr>
          <w:color w:val="333333"/>
        </w:rPr>
        <w:t xml:space="preserve"> the </w:t>
      </w:r>
      <w:r w:rsidR="00A87059" w:rsidRPr="007401C0">
        <w:rPr>
          <w:color w:val="333333"/>
        </w:rPr>
        <w:t>1</w:t>
      </w:r>
      <w:r w:rsidR="00A87059" w:rsidRPr="000D16D4">
        <w:rPr>
          <w:color w:val="333333"/>
          <w:vertAlign w:val="superscript"/>
        </w:rPr>
        <w:t>st</w:t>
      </w:r>
      <w:r w:rsidR="00A87059">
        <w:rPr>
          <w:color w:val="333333"/>
        </w:rPr>
        <w:t xml:space="preserve"> respondent</w:t>
      </w:r>
      <w:r w:rsidRPr="007401C0">
        <w:rPr>
          <w:color w:val="333333"/>
        </w:rPr>
        <w:t xml:space="preserve"> is described</w:t>
      </w:r>
      <w:r w:rsidR="0022102A" w:rsidRPr="007401C0">
        <w:rPr>
          <w:color w:val="333333"/>
        </w:rPr>
        <w:t xml:space="preserve"> as </w:t>
      </w:r>
      <w:r w:rsidR="000D16D4">
        <w:rPr>
          <w:color w:val="333333"/>
        </w:rPr>
        <w:t>s</w:t>
      </w:r>
      <w:r w:rsidRPr="007401C0">
        <w:rPr>
          <w:color w:val="333333"/>
        </w:rPr>
        <w:t xml:space="preserve">ubdivision 1 of Lot 12 of Lot 16 </w:t>
      </w:r>
      <w:proofErr w:type="spellStart"/>
      <w:r w:rsidRPr="007401C0">
        <w:rPr>
          <w:color w:val="333333"/>
        </w:rPr>
        <w:t>Nuanetsi</w:t>
      </w:r>
      <w:proofErr w:type="spellEnd"/>
      <w:r w:rsidRPr="007401C0">
        <w:rPr>
          <w:color w:val="333333"/>
        </w:rPr>
        <w:t xml:space="preserve"> Ranch</w:t>
      </w:r>
      <w:r w:rsidR="00F22BC9" w:rsidRPr="007401C0">
        <w:rPr>
          <w:color w:val="333333"/>
        </w:rPr>
        <w:t xml:space="preserve"> measuring</w:t>
      </w:r>
      <w:r w:rsidR="001A03B6" w:rsidRPr="007401C0">
        <w:rPr>
          <w:color w:val="333333"/>
        </w:rPr>
        <w:t xml:space="preserve"> 33.327 hectares in extent. </w:t>
      </w:r>
      <w:r w:rsidR="0022102A" w:rsidRPr="007401C0">
        <w:rPr>
          <w:color w:val="333333"/>
        </w:rPr>
        <w:t>That also is not in dispute.</w:t>
      </w:r>
    </w:p>
    <w:p w14:paraId="0ADC7D35" w14:textId="3AC4D8BA" w:rsidR="0022102A" w:rsidRPr="007401C0" w:rsidRDefault="00D9503F" w:rsidP="007401C0">
      <w:pPr>
        <w:pStyle w:val="NormalWeb"/>
        <w:spacing w:line="360" w:lineRule="auto"/>
        <w:jc w:val="both"/>
        <w:rPr>
          <w:color w:val="333333"/>
        </w:rPr>
      </w:pPr>
      <w:r w:rsidRPr="007401C0">
        <w:rPr>
          <w:noProof/>
          <w:color w:val="333333"/>
        </w:rPr>
        <mc:AlternateContent>
          <mc:Choice Requires="wpi">
            <w:drawing>
              <wp:anchor distT="0" distB="0" distL="114300" distR="114300" simplePos="0" relativeHeight="251660288" behindDoc="0" locked="0" layoutInCell="1" allowOverlap="1" wp14:anchorId="4DEAA365" wp14:editId="6DDA421A">
                <wp:simplePos x="0" y="0"/>
                <wp:positionH relativeFrom="column">
                  <wp:posOffset>4965642</wp:posOffset>
                </wp:positionH>
                <wp:positionV relativeFrom="paragraph">
                  <wp:posOffset>1697308</wp:posOffset>
                </wp:positionV>
                <wp:extent cx="720" cy="4680"/>
                <wp:effectExtent l="38100" t="38100" r="37465" b="33655"/>
                <wp:wrapNone/>
                <wp:docPr id="2" name="Ink 2"/>
                <wp:cNvGraphicFramePr/>
                <a:graphic xmlns:a="http://schemas.openxmlformats.org/drawingml/2006/main">
                  <a:graphicData uri="http://schemas.microsoft.com/office/word/2010/wordprocessingInk">
                    <w14:contentPart bwMode="auto" r:id="rId9">
                      <w14:nvContentPartPr>
                        <w14:cNvContentPartPr/>
                      </w14:nvContentPartPr>
                      <w14:xfrm>
                        <a:off x="0" y="0"/>
                        <a:ext cx="720" cy="4680"/>
                      </w14:xfrm>
                    </w14:contentPart>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w14:anchorId="46FE424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390.65pt;margin-top:133.3pt;width:.75pt;height:1.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">
                <v:imagedata r:id="rId10" o:title=""/>
              </v:shape>
            </w:pict>
          </mc:Fallback>
        </mc:AlternateContent>
      </w:r>
      <w:r w:rsidR="0022102A" w:rsidRPr="007401C0">
        <w:rPr>
          <w:color w:val="333333"/>
        </w:rPr>
        <w:t>My understanding at this juncture is that a Certificate of Registered Tittle (CRT) such as 4515/2000 in this case, can hold d</w:t>
      </w:r>
      <w:r w:rsidR="000D16D4">
        <w:rPr>
          <w:color w:val="333333"/>
        </w:rPr>
        <w:t xml:space="preserve">ifferent lots </w:t>
      </w:r>
      <w:r w:rsidR="0022102A" w:rsidRPr="007401C0">
        <w:rPr>
          <w:color w:val="333333"/>
        </w:rPr>
        <w:t xml:space="preserve">from </w:t>
      </w:r>
      <w:r w:rsidR="000D16D4">
        <w:rPr>
          <w:color w:val="333333"/>
        </w:rPr>
        <w:t xml:space="preserve">the parent lot in </w:t>
      </w:r>
      <w:r w:rsidR="0022102A" w:rsidRPr="007401C0">
        <w:rPr>
          <w:color w:val="333333"/>
        </w:rPr>
        <w:t>which they were subdivided. With that parity of reasoning</w:t>
      </w:r>
      <w:r w:rsidR="007401C0" w:rsidRPr="007401C0">
        <w:rPr>
          <w:color w:val="333333"/>
        </w:rPr>
        <w:t>,</w:t>
      </w:r>
      <w:r w:rsidR="0022102A" w:rsidRPr="007401C0">
        <w:rPr>
          <w:color w:val="333333"/>
        </w:rPr>
        <w:t xml:space="preserve"> the piece of land particularly accruing to the 1</w:t>
      </w:r>
      <w:r w:rsidR="0022102A" w:rsidRPr="007401C0">
        <w:rPr>
          <w:color w:val="333333"/>
          <w:vertAlign w:val="superscript"/>
        </w:rPr>
        <w:t>st</w:t>
      </w:r>
      <w:r w:rsidR="00341F06">
        <w:rPr>
          <w:color w:val="333333"/>
        </w:rPr>
        <w:t xml:space="preserve"> r</w:t>
      </w:r>
      <w:r w:rsidR="0022102A" w:rsidRPr="007401C0">
        <w:rPr>
          <w:color w:val="333333"/>
        </w:rPr>
        <w:t xml:space="preserve">espondent by virtue of his offer letter is only limited to Subdivision 1 of Lot 12 of Lot 16 </w:t>
      </w:r>
      <w:proofErr w:type="spellStart"/>
      <w:r w:rsidR="0022102A" w:rsidRPr="007401C0">
        <w:rPr>
          <w:color w:val="333333"/>
        </w:rPr>
        <w:t>Nuanetsi</w:t>
      </w:r>
      <w:proofErr w:type="spellEnd"/>
      <w:r w:rsidR="0022102A" w:rsidRPr="007401C0">
        <w:rPr>
          <w:color w:val="333333"/>
        </w:rPr>
        <w:t xml:space="preserve"> Ranch.</w:t>
      </w:r>
      <w:r w:rsidR="001A03B6" w:rsidRPr="007401C0">
        <w:rPr>
          <w:color w:val="333333"/>
        </w:rPr>
        <w:t xml:space="preserve"> It does not match Lot 1 of Lot 4AB in description and size.</w:t>
      </w:r>
      <w:r w:rsidR="0022102A" w:rsidRPr="007401C0">
        <w:rPr>
          <w:color w:val="333333"/>
        </w:rPr>
        <w:t xml:space="preserve"> In other words</w:t>
      </w:r>
      <w:r w:rsidR="00591ABD" w:rsidRPr="007401C0">
        <w:rPr>
          <w:color w:val="333333"/>
        </w:rPr>
        <w:t xml:space="preserve">, </w:t>
      </w:r>
      <w:r w:rsidR="0022102A" w:rsidRPr="007401C0">
        <w:rPr>
          <w:color w:val="333333"/>
        </w:rPr>
        <w:t>such tittle does not empower 1</w:t>
      </w:r>
      <w:r w:rsidR="0022102A" w:rsidRPr="007401C0">
        <w:rPr>
          <w:color w:val="333333"/>
          <w:vertAlign w:val="superscript"/>
        </w:rPr>
        <w:t>st</w:t>
      </w:r>
      <w:r w:rsidR="00341F06">
        <w:rPr>
          <w:color w:val="333333"/>
        </w:rPr>
        <w:t xml:space="preserve"> r</w:t>
      </w:r>
      <w:r w:rsidR="0022102A" w:rsidRPr="007401C0">
        <w:rPr>
          <w:color w:val="333333"/>
        </w:rPr>
        <w:t>espondent to pick and cho</w:t>
      </w:r>
      <w:r w:rsidR="00591ABD" w:rsidRPr="007401C0">
        <w:rPr>
          <w:color w:val="333333"/>
        </w:rPr>
        <w:t>o</w:t>
      </w:r>
      <w:r w:rsidR="0022102A" w:rsidRPr="007401C0">
        <w:rPr>
          <w:color w:val="333333"/>
        </w:rPr>
        <w:t>se any piece of land under CRT 4515/2000. His interest is limited to Subdivision 1 of Lot 12 of Lot 16.</w:t>
      </w:r>
      <w:r w:rsidRPr="007401C0">
        <w:rPr>
          <w:color w:val="333333"/>
        </w:rPr>
        <w:t xml:space="preserve"> </w:t>
      </w:r>
    </w:p>
    <w:p w14:paraId="5536C772" w14:textId="15592B2B" w:rsidR="00DF20D0" w:rsidRPr="007401C0" w:rsidRDefault="0022102A" w:rsidP="007401C0">
      <w:pPr>
        <w:pStyle w:val="NormalWeb"/>
        <w:spacing w:line="360" w:lineRule="auto"/>
        <w:jc w:val="both"/>
        <w:rPr>
          <w:color w:val="333333"/>
        </w:rPr>
      </w:pPr>
      <w:r w:rsidRPr="007401C0">
        <w:rPr>
          <w:color w:val="333333"/>
        </w:rPr>
        <w:t xml:space="preserve">That is when it becomes appropriate to deal with the </w:t>
      </w:r>
      <w:r w:rsidRPr="007401C0">
        <w:rPr>
          <w:i/>
          <w:color w:val="333333"/>
        </w:rPr>
        <w:t>res judicata</w:t>
      </w:r>
      <w:r w:rsidRPr="007401C0">
        <w:rPr>
          <w:color w:val="333333"/>
        </w:rPr>
        <w:t xml:space="preserve"> argument.</w:t>
      </w:r>
      <w:r w:rsidR="00DF20D0" w:rsidRPr="007401C0">
        <w:rPr>
          <w:color w:val="333333"/>
        </w:rPr>
        <w:t xml:space="preserve"> The 1</w:t>
      </w:r>
      <w:r w:rsidR="00591ABD" w:rsidRPr="007401C0">
        <w:rPr>
          <w:color w:val="333333"/>
          <w:vertAlign w:val="superscript"/>
        </w:rPr>
        <w:t>st</w:t>
      </w:r>
      <w:r w:rsidR="00341F06">
        <w:rPr>
          <w:color w:val="333333"/>
        </w:rPr>
        <w:t xml:space="preserve"> r</w:t>
      </w:r>
      <w:r w:rsidR="00591ABD" w:rsidRPr="007401C0">
        <w:rPr>
          <w:color w:val="333333"/>
        </w:rPr>
        <w:t>espondent approached</w:t>
      </w:r>
      <w:r w:rsidR="00DF20D0" w:rsidRPr="007401C0">
        <w:rPr>
          <w:color w:val="333333"/>
        </w:rPr>
        <w:t xml:space="preserve"> the Magistrates Court under cover o</w:t>
      </w:r>
      <w:r w:rsidR="00341F06">
        <w:rPr>
          <w:color w:val="333333"/>
        </w:rPr>
        <w:t>f case number EV 05/23 with an a</w:t>
      </w:r>
      <w:r w:rsidR="00DF20D0" w:rsidRPr="007401C0">
        <w:rPr>
          <w:color w:val="333333"/>
        </w:rPr>
        <w:t>pplication for eviction against the 1</w:t>
      </w:r>
      <w:r w:rsidR="00DF20D0" w:rsidRPr="007401C0">
        <w:rPr>
          <w:color w:val="333333"/>
          <w:vertAlign w:val="superscript"/>
        </w:rPr>
        <w:t>st</w:t>
      </w:r>
      <w:r w:rsidR="00DF20D0" w:rsidRPr="007401C0">
        <w:rPr>
          <w:color w:val="333333"/>
        </w:rPr>
        <w:t xml:space="preserve"> and 2</w:t>
      </w:r>
      <w:r w:rsidR="00DF20D0" w:rsidRPr="007401C0">
        <w:rPr>
          <w:color w:val="333333"/>
          <w:vertAlign w:val="superscript"/>
        </w:rPr>
        <w:t>nd</w:t>
      </w:r>
      <w:r w:rsidR="00341F06">
        <w:rPr>
          <w:color w:val="333333"/>
        </w:rPr>
        <w:t xml:space="preserve"> a</w:t>
      </w:r>
      <w:r w:rsidR="00DF20D0" w:rsidRPr="007401C0">
        <w:rPr>
          <w:color w:val="333333"/>
        </w:rPr>
        <w:t xml:space="preserve">pplicants in terms of an offer letter relevant and limited to Subdivision 1 of Lot 12 of Lot 16. That is the </w:t>
      </w:r>
      <w:r w:rsidR="00A87059">
        <w:rPr>
          <w:color w:val="333333"/>
        </w:rPr>
        <w:t>matter that the l</w:t>
      </w:r>
      <w:r w:rsidR="00DF20D0" w:rsidRPr="007401C0">
        <w:rPr>
          <w:color w:val="333333"/>
        </w:rPr>
        <w:t>earned</w:t>
      </w:r>
      <w:r w:rsidR="00A87059">
        <w:rPr>
          <w:color w:val="333333"/>
        </w:rPr>
        <w:t xml:space="preserve"> Magistrates sitting at </w:t>
      </w:r>
      <w:proofErr w:type="spellStart"/>
      <w:r w:rsidR="001A03B6" w:rsidRPr="007401C0">
        <w:rPr>
          <w:color w:val="333333"/>
        </w:rPr>
        <w:t>Chiredzi</w:t>
      </w:r>
      <w:proofErr w:type="spellEnd"/>
      <w:r w:rsidR="00DF20D0" w:rsidRPr="007401C0">
        <w:rPr>
          <w:color w:val="333333"/>
        </w:rPr>
        <w:t xml:space="preserve"> adjudicated on. He made a finding specific to the said piece of land. His decision was not appealed against. Neither was a review thereto sought. That decision remains extant. This court shall not visit it because it is not being asked to do so. </w:t>
      </w:r>
    </w:p>
    <w:p w14:paraId="5E91E6B7" w14:textId="71D5EB53" w:rsidR="009E1F5D" w:rsidRPr="007401C0" w:rsidRDefault="00DF20D0" w:rsidP="007401C0">
      <w:pPr>
        <w:pStyle w:val="NormalWeb"/>
        <w:spacing w:line="360" w:lineRule="auto"/>
        <w:jc w:val="both"/>
        <w:rPr>
          <w:color w:val="333333"/>
        </w:rPr>
      </w:pPr>
      <w:r w:rsidRPr="007401C0">
        <w:rPr>
          <w:color w:val="333333"/>
        </w:rPr>
        <w:t>Similarly when on the 22</w:t>
      </w:r>
      <w:r w:rsidRPr="007401C0">
        <w:rPr>
          <w:color w:val="333333"/>
          <w:vertAlign w:val="superscript"/>
        </w:rPr>
        <w:t>nd</w:t>
      </w:r>
      <w:r w:rsidRPr="007401C0">
        <w:rPr>
          <w:color w:val="333333"/>
        </w:rPr>
        <w:t xml:space="preserve"> of August 2023, a writ of ejectment was issued for the ejectment of whoever was in occupation of the property described as Subdivision 1 of Lot 12 of Lot 16 of </w:t>
      </w:r>
      <w:proofErr w:type="spellStart"/>
      <w:r w:rsidRPr="007401C0">
        <w:rPr>
          <w:color w:val="333333"/>
        </w:rPr>
        <w:t>Mwenezi</w:t>
      </w:r>
      <w:proofErr w:type="spellEnd"/>
      <w:r w:rsidRPr="007401C0">
        <w:rPr>
          <w:color w:val="333333"/>
        </w:rPr>
        <w:t xml:space="preserve"> District </w:t>
      </w:r>
      <w:proofErr w:type="spellStart"/>
      <w:r w:rsidRPr="007401C0">
        <w:rPr>
          <w:color w:val="333333"/>
        </w:rPr>
        <w:t>Masvingo</w:t>
      </w:r>
      <w:proofErr w:type="spellEnd"/>
      <w:r w:rsidRPr="007401C0">
        <w:rPr>
          <w:color w:val="333333"/>
        </w:rPr>
        <w:t>. Suc</w:t>
      </w:r>
      <w:r w:rsidR="00341F06">
        <w:rPr>
          <w:color w:val="333333"/>
        </w:rPr>
        <w:t>h writ was</w:t>
      </w:r>
      <w:r w:rsidR="00F87318">
        <w:rPr>
          <w:color w:val="333333"/>
        </w:rPr>
        <w:t xml:space="preserve"> valid in all respects, </w:t>
      </w:r>
      <w:r w:rsidR="00341F06">
        <w:rPr>
          <w:color w:val="333333"/>
        </w:rPr>
        <w:t xml:space="preserve">and thus </w:t>
      </w:r>
      <w:r w:rsidR="00F87318">
        <w:rPr>
          <w:color w:val="333333"/>
        </w:rPr>
        <w:t>can</w:t>
      </w:r>
      <w:r w:rsidRPr="007401C0">
        <w:rPr>
          <w:color w:val="333333"/>
        </w:rPr>
        <w:t xml:space="preserve">not and shall not be interfered with. </w:t>
      </w:r>
      <w:r w:rsidR="000D16D4">
        <w:rPr>
          <w:color w:val="333333"/>
        </w:rPr>
        <w:t xml:space="preserve"> </w:t>
      </w:r>
      <w:r w:rsidRPr="007401C0">
        <w:rPr>
          <w:color w:val="333333"/>
        </w:rPr>
        <w:t xml:space="preserve">It is only the enforcement of </w:t>
      </w:r>
      <w:r w:rsidR="001A03B6" w:rsidRPr="007401C0">
        <w:rPr>
          <w:color w:val="333333"/>
        </w:rPr>
        <w:t xml:space="preserve">such </w:t>
      </w:r>
      <w:r w:rsidR="00D834E1" w:rsidRPr="007401C0">
        <w:rPr>
          <w:color w:val="333333"/>
        </w:rPr>
        <w:t>writ</w:t>
      </w:r>
      <w:r w:rsidRPr="007401C0">
        <w:rPr>
          <w:color w:val="333333"/>
        </w:rPr>
        <w:t xml:space="preserve"> that becomes problematic. </w:t>
      </w:r>
      <w:r w:rsidR="00D834E1" w:rsidRPr="007401C0">
        <w:rPr>
          <w:color w:val="333333"/>
        </w:rPr>
        <w:t xml:space="preserve">This writ was used to carry out an eviction at Lot 1 of Lot 4AR </w:t>
      </w:r>
      <w:proofErr w:type="spellStart"/>
      <w:r w:rsidR="00D834E1" w:rsidRPr="007401C0">
        <w:rPr>
          <w:color w:val="333333"/>
        </w:rPr>
        <w:t>Nuanetsi</w:t>
      </w:r>
      <w:proofErr w:type="spellEnd"/>
      <w:r w:rsidR="00D834E1" w:rsidRPr="007401C0">
        <w:rPr>
          <w:color w:val="333333"/>
        </w:rPr>
        <w:t xml:space="preserve"> Ranch A. This</w:t>
      </w:r>
      <w:r w:rsidR="001A03B6" w:rsidRPr="007401C0">
        <w:rPr>
          <w:color w:val="333333"/>
        </w:rPr>
        <w:t xml:space="preserve"> is</w:t>
      </w:r>
      <w:r w:rsidR="00D834E1" w:rsidRPr="007401C0">
        <w:rPr>
          <w:color w:val="333333"/>
        </w:rPr>
        <w:t xml:space="preserve"> clearly a different property. </w:t>
      </w:r>
      <w:r w:rsidR="000D16D4">
        <w:rPr>
          <w:color w:val="333333"/>
        </w:rPr>
        <w:t>I did</w:t>
      </w:r>
      <w:r w:rsidR="00D9503F" w:rsidRPr="007401C0">
        <w:rPr>
          <w:color w:val="333333"/>
        </w:rPr>
        <w:t xml:space="preserve"> not understand the court order and writ</w:t>
      </w:r>
      <w:r w:rsidR="000D16D4">
        <w:rPr>
          <w:color w:val="333333"/>
        </w:rPr>
        <w:t xml:space="preserve"> of execution</w:t>
      </w:r>
      <w:r w:rsidR="00D9503F" w:rsidRPr="007401C0">
        <w:rPr>
          <w:color w:val="333333"/>
        </w:rPr>
        <w:t xml:space="preserve"> under case number EV </w:t>
      </w:r>
      <w:r w:rsidR="00E35F5D" w:rsidRPr="007401C0">
        <w:rPr>
          <w:color w:val="333333"/>
        </w:rPr>
        <w:t>0</w:t>
      </w:r>
      <w:r w:rsidR="00D9503F" w:rsidRPr="007401C0">
        <w:rPr>
          <w:color w:val="333333"/>
        </w:rPr>
        <w:t>5/23 to give the 1</w:t>
      </w:r>
      <w:r w:rsidR="00D9503F" w:rsidRPr="007401C0">
        <w:rPr>
          <w:color w:val="333333"/>
          <w:vertAlign w:val="superscript"/>
        </w:rPr>
        <w:t>st</w:t>
      </w:r>
      <w:r w:rsidR="00D9503F" w:rsidRPr="007401C0">
        <w:rPr>
          <w:color w:val="333333"/>
        </w:rPr>
        <w:t xml:space="preserve"> respondent </w:t>
      </w:r>
      <w:r w:rsidR="00D9503F" w:rsidRPr="007401C0">
        <w:rPr>
          <w:i/>
          <w:iCs/>
          <w:color w:val="333333"/>
        </w:rPr>
        <w:t>carte blanche</w:t>
      </w:r>
      <w:r w:rsidR="00D9503F" w:rsidRPr="007401C0">
        <w:rPr>
          <w:color w:val="333333"/>
        </w:rPr>
        <w:t xml:space="preserve"> powers over the entire </w:t>
      </w:r>
      <w:proofErr w:type="spellStart"/>
      <w:r w:rsidR="00D9503F" w:rsidRPr="007401C0">
        <w:rPr>
          <w:color w:val="333333"/>
        </w:rPr>
        <w:t>Nuanetsi</w:t>
      </w:r>
      <w:proofErr w:type="spellEnd"/>
      <w:r w:rsidR="00D9503F" w:rsidRPr="007401C0">
        <w:rPr>
          <w:color w:val="333333"/>
        </w:rPr>
        <w:t xml:space="preserve"> Ranch let alone all lots under CRT 4515/2000. </w:t>
      </w:r>
      <w:r w:rsidR="009E1F5D" w:rsidRPr="007401C0">
        <w:rPr>
          <w:color w:val="333333"/>
        </w:rPr>
        <w:t>As counsel for the 1</w:t>
      </w:r>
      <w:r w:rsidR="009E1F5D" w:rsidRPr="007401C0">
        <w:rPr>
          <w:color w:val="333333"/>
          <w:vertAlign w:val="superscript"/>
        </w:rPr>
        <w:t>st</w:t>
      </w:r>
      <w:r w:rsidR="009E1F5D" w:rsidRPr="007401C0">
        <w:rPr>
          <w:color w:val="333333"/>
        </w:rPr>
        <w:t xml:space="preserve"> Respondent correctly observes;</w:t>
      </w:r>
    </w:p>
    <w:p w14:paraId="513AFFFB" w14:textId="36B1BC8C" w:rsidR="009E1F5D" w:rsidRPr="007401C0" w:rsidRDefault="009E1F5D" w:rsidP="007401C0">
      <w:pPr>
        <w:pStyle w:val="NormalWeb"/>
        <w:ind w:left="720"/>
        <w:jc w:val="both"/>
        <w:rPr>
          <w:color w:val="333333"/>
        </w:rPr>
      </w:pPr>
      <w:r w:rsidRPr="007401C0">
        <w:rPr>
          <w:color w:val="333333"/>
        </w:rPr>
        <w:lastRenderedPageBreak/>
        <w:t>“More importantly, whilst the extent of land under CRT</w:t>
      </w:r>
      <w:r w:rsidR="000D16D4">
        <w:rPr>
          <w:color w:val="333333"/>
        </w:rPr>
        <w:t xml:space="preserve"> </w:t>
      </w:r>
      <w:r w:rsidRPr="007401C0">
        <w:rPr>
          <w:color w:val="333333"/>
        </w:rPr>
        <w:t>4515/2000 is 1 18</w:t>
      </w:r>
      <w:proofErr w:type="gramStart"/>
      <w:r w:rsidRPr="007401C0">
        <w:rPr>
          <w:color w:val="333333"/>
        </w:rPr>
        <w:t>,6962</w:t>
      </w:r>
      <w:proofErr w:type="gramEnd"/>
      <w:r w:rsidRPr="007401C0">
        <w:rPr>
          <w:color w:val="333333"/>
        </w:rPr>
        <w:t xml:space="preserve"> hectares, and the land registered under </w:t>
      </w:r>
      <w:proofErr w:type="spellStart"/>
      <w:r w:rsidRPr="007401C0">
        <w:rPr>
          <w:color w:val="333333"/>
        </w:rPr>
        <w:t>Mutirikwi</w:t>
      </w:r>
      <w:proofErr w:type="spellEnd"/>
      <w:r w:rsidRPr="007401C0">
        <w:rPr>
          <w:color w:val="333333"/>
        </w:rPr>
        <w:t xml:space="preserve"> Sugar Company is 61,370 hectares, that which was allocated to 1st Respondent is 33.32 he</w:t>
      </w:r>
      <w:r w:rsidR="00341F06">
        <w:rPr>
          <w:color w:val="333333"/>
        </w:rPr>
        <w:t>ctares. Clearly therefore, 1st r</w:t>
      </w:r>
      <w:r w:rsidRPr="007401C0">
        <w:rPr>
          <w:color w:val="333333"/>
        </w:rPr>
        <w:t>espondent was not allocated all the land under the CRT in question.”</w:t>
      </w:r>
    </w:p>
    <w:p w14:paraId="39D21B7F" w14:textId="460385E6" w:rsidR="00DF20D0" w:rsidRPr="007401C0" w:rsidRDefault="001A03B6" w:rsidP="007401C0">
      <w:pPr>
        <w:pStyle w:val="NormalWeb"/>
        <w:spacing w:line="360" w:lineRule="auto"/>
        <w:jc w:val="both"/>
        <w:rPr>
          <w:color w:val="333333"/>
        </w:rPr>
      </w:pPr>
      <w:r w:rsidRPr="007401C0">
        <w:rPr>
          <w:color w:val="333333"/>
        </w:rPr>
        <w:t>That is indeed</w:t>
      </w:r>
      <w:r w:rsidR="00CC10EA" w:rsidRPr="007401C0">
        <w:rPr>
          <w:color w:val="333333"/>
        </w:rPr>
        <w:t xml:space="preserve"> </w:t>
      </w:r>
      <w:r w:rsidRPr="007401C0">
        <w:rPr>
          <w:color w:val="333333"/>
        </w:rPr>
        <w:t>correct.</w:t>
      </w:r>
      <w:r w:rsidR="00CC10EA" w:rsidRPr="007401C0">
        <w:rPr>
          <w:color w:val="333333"/>
        </w:rPr>
        <w:t xml:space="preserve"> The gazetting authority also specifically targeted Lot 12 of Lot 16 </w:t>
      </w:r>
      <w:proofErr w:type="spellStart"/>
      <w:r w:rsidR="00CC10EA" w:rsidRPr="007401C0">
        <w:rPr>
          <w:color w:val="333333"/>
        </w:rPr>
        <w:t>Nuanetsi</w:t>
      </w:r>
      <w:proofErr w:type="spellEnd"/>
      <w:r w:rsidR="00CC10EA" w:rsidRPr="007401C0">
        <w:rPr>
          <w:color w:val="333333"/>
        </w:rPr>
        <w:t xml:space="preserve"> Ranch A. 1</w:t>
      </w:r>
      <w:r w:rsidR="00CC10EA" w:rsidRPr="007401C0">
        <w:rPr>
          <w:color w:val="333333"/>
          <w:vertAlign w:val="superscript"/>
        </w:rPr>
        <w:t>st</w:t>
      </w:r>
      <w:r w:rsidR="00CC10EA" w:rsidRPr="007401C0">
        <w:rPr>
          <w:color w:val="333333"/>
        </w:rPr>
        <w:t xml:space="preserve"> respondent was allocated a smaller portion thereto being subdivision 1.</w:t>
      </w:r>
      <w:r w:rsidR="009E1F5D" w:rsidRPr="007401C0">
        <w:rPr>
          <w:color w:val="333333"/>
        </w:rPr>
        <w:t xml:space="preserve"> </w:t>
      </w:r>
      <w:r w:rsidR="00D834E1" w:rsidRPr="007401C0">
        <w:rPr>
          <w:color w:val="333333"/>
        </w:rPr>
        <w:t>The propriety of enforcement of the writ</w:t>
      </w:r>
      <w:r w:rsidR="000D16D4">
        <w:rPr>
          <w:color w:val="333333"/>
        </w:rPr>
        <w:t xml:space="preserve"> of execution</w:t>
      </w:r>
      <w:r w:rsidR="009E1F5D" w:rsidRPr="007401C0">
        <w:rPr>
          <w:color w:val="333333"/>
        </w:rPr>
        <w:t xml:space="preserve"> he has in his favour</w:t>
      </w:r>
      <w:r w:rsidR="00D834E1" w:rsidRPr="007401C0">
        <w:rPr>
          <w:color w:val="333333"/>
        </w:rPr>
        <w:t xml:space="preserve"> is what is before this court. I am</w:t>
      </w:r>
      <w:r w:rsidR="00341F06">
        <w:rPr>
          <w:color w:val="333333"/>
        </w:rPr>
        <w:t xml:space="preserve"> therefore </w:t>
      </w:r>
      <w:r w:rsidR="00D834E1" w:rsidRPr="007401C0">
        <w:rPr>
          <w:color w:val="333333"/>
        </w:rPr>
        <w:t xml:space="preserve">of the respectful view that this issue is not </w:t>
      </w:r>
      <w:r w:rsidR="00D834E1" w:rsidRPr="00341F06">
        <w:rPr>
          <w:i/>
          <w:color w:val="333333"/>
        </w:rPr>
        <w:t>res judicata</w:t>
      </w:r>
      <w:r w:rsidR="00D834E1" w:rsidRPr="007401C0">
        <w:rPr>
          <w:color w:val="333333"/>
        </w:rPr>
        <w:t>.</w:t>
      </w:r>
    </w:p>
    <w:p w14:paraId="4AE4532C" w14:textId="4680C798" w:rsidR="006A0E5E" w:rsidRPr="007401C0" w:rsidRDefault="006A0E5E" w:rsidP="007401C0">
      <w:pPr>
        <w:pStyle w:val="NormalWeb"/>
        <w:spacing w:line="360" w:lineRule="auto"/>
        <w:jc w:val="both"/>
        <w:rPr>
          <w:color w:val="333333"/>
        </w:rPr>
      </w:pPr>
      <w:r w:rsidRPr="007401C0">
        <w:rPr>
          <w:color w:val="333333"/>
        </w:rPr>
        <w:t xml:space="preserve">In the matter of </w:t>
      </w:r>
      <w:proofErr w:type="spellStart"/>
      <w:r w:rsidRPr="007401C0">
        <w:rPr>
          <w:i/>
          <w:iCs/>
          <w:color w:val="333333"/>
        </w:rPr>
        <w:t>Zhanje</w:t>
      </w:r>
      <w:proofErr w:type="spellEnd"/>
      <w:r w:rsidRPr="007401C0">
        <w:rPr>
          <w:i/>
          <w:iCs/>
          <w:color w:val="333333"/>
        </w:rPr>
        <w:t xml:space="preserve"> v </w:t>
      </w:r>
      <w:proofErr w:type="spellStart"/>
      <w:r w:rsidRPr="007401C0">
        <w:rPr>
          <w:i/>
          <w:iCs/>
          <w:color w:val="333333"/>
        </w:rPr>
        <w:t>Gambe</w:t>
      </w:r>
      <w:proofErr w:type="spellEnd"/>
      <w:r w:rsidRPr="007401C0">
        <w:rPr>
          <w:i/>
          <w:iCs/>
          <w:color w:val="333333"/>
        </w:rPr>
        <w:t xml:space="preserve"> </w:t>
      </w:r>
      <w:r w:rsidRPr="007401C0">
        <w:rPr>
          <w:iCs/>
          <w:color w:val="333333"/>
        </w:rPr>
        <w:t>HH</w:t>
      </w:r>
      <w:r w:rsidR="007401C0" w:rsidRPr="007401C0">
        <w:rPr>
          <w:iCs/>
          <w:color w:val="333333"/>
        </w:rPr>
        <w:t xml:space="preserve"> </w:t>
      </w:r>
      <w:r w:rsidRPr="007401C0">
        <w:rPr>
          <w:iCs/>
          <w:color w:val="333333"/>
        </w:rPr>
        <w:t>381-24</w:t>
      </w:r>
      <w:r w:rsidRPr="007401C0">
        <w:rPr>
          <w:color w:val="333333"/>
        </w:rPr>
        <w:t xml:space="preserve"> it was held per Dube JP and </w:t>
      </w:r>
      <w:proofErr w:type="spellStart"/>
      <w:r w:rsidRPr="007401C0">
        <w:rPr>
          <w:color w:val="333333"/>
        </w:rPr>
        <w:t>Katiyo</w:t>
      </w:r>
      <w:proofErr w:type="spellEnd"/>
      <w:r w:rsidRPr="007401C0">
        <w:rPr>
          <w:color w:val="333333"/>
        </w:rPr>
        <w:t xml:space="preserve"> J thus:</w:t>
      </w:r>
    </w:p>
    <w:p w14:paraId="48FBC698" w14:textId="086AF8AA" w:rsidR="006A0E5E" w:rsidRPr="007401C0" w:rsidRDefault="006A0E5E" w:rsidP="007401C0">
      <w:pPr>
        <w:pStyle w:val="NormalWeb"/>
        <w:shd w:val="clear" w:color="auto" w:fill="FFFFFF"/>
        <w:spacing w:before="0" w:beforeAutospacing="0" w:after="158" w:afterAutospacing="0"/>
        <w:ind w:left="360"/>
        <w:rPr>
          <w:iCs/>
          <w:color w:val="212529"/>
        </w:rPr>
      </w:pPr>
      <w:r w:rsidRPr="007401C0">
        <w:rPr>
          <w:color w:val="212529"/>
        </w:rPr>
        <w:t>“</w:t>
      </w:r>
      <w:r w:rsidRPr="007401C0">
        <w:rPr>
          <w:iCs/>
          <w:color w:val="212529"/>
        </w:rPr>
        <w:t>The defence of res judicata is successfully raised where a matter that has already been determined in prior proceedings is brought again. The parties are barred from relitigating the same issue in a lawsuit. Such a matter cannot be re-opened by the same parties on the basis of the same causes of action. The plea of res judicata promotes the principle of finality in litigation and curtails endless litigation. See: </w:t>
      </w:r>
      <w:r w:rsidRPr="007401C0">
        <w:rPr>
          <w:i/>
          <w:iCs/>
          <w:color w:val="212529"/>
        </w:rPr>
        <w:t>Wolfenden v Jackson</w:t>
      </w:r>
      <w:r w:rsidRPr="007401C0">
        <w:rPr>
          <w:iCs/>
          <w:color w:val="212529"/>
        </w:rPr>
        <w:t> 1985(2)ZLR 313, </w:t>
      </w:r>
      <w:proofErr w:type="spellStart"/>
      <w:r w:rsidRPr="007401C0">
        <w:rPr>
          <w:i/>
          <w:iCs/>
          <w:color w:val="212529"/>
        </w:rPr>
        <w:t>Danisile</w:t>
      </w:r>
      <w:proofErr w:type="spellEnd"/>
      <w:r w:rsidRPr="007401C0">
        <w:rPr>
          <w:i/>
          <w:iCs/>
          <w:color w:val="212529"/>
        </w:rPr>
        <w:t xml:space="preserve"> </w:t>
      </w:r>
      <w:proofErr w:type="spellStart"/>
      <w:r w:rsidRPr="007401C0">
        <w:rPr>
          <w:i/>
          <w:iCs/>
          <w:color w:val="212529"/>
        </w:rPr>
        <w:t>Sibanda</w:t>
      </w:r>
      <w:proofErr w:type="spellEnd"/>
      <w:r w:rsidRPr="007401C0">
        <w:rPr>
          <w:i/>
          <w:iCs/>
          <w:color w:val="212529"/>
        </w:rPr>
        <w:t xml:space="preserve"> v Sheriff of Zimbabwe &amp; 4 Ors</w:t>
      </w:r>
      <w:r w:rsidR="007401C0">
        <w:rPr>
          <w:iCs/>
          <w:color w:val="212529"/>
        </w:rPr>
        <w:t> HB22-22, </w:t>
      </w:r>
      <w:r w:rsidR="007401C0" w:rsidRPr="007401C0">
        <w:rPr>
          <w:i/>
          <w:iCs/>
          <w:color w:val="212529"/>
        </w:rPr>
        <w:t>Banda &amp; Ors</w:t>
      </w:r>
      <w:r w:rsidRPr="007401C0">
        <w:rPr>
          <w:i/>
          <w:iCs/>
          <w:color w:val="212529"/>
        </w:rPr>
        <w:t xml:space="preserve"> v ZISCO</w:t>
      </w:r>
      <w:r w:rsidRPr="007401C0">
        <w:rPr>
          <w:iCs/>
          <w:color w:val="212529"/>
        </w:rPr>
        <w:t> 1991(1) ZLR 340 (S), </w:t>
      </w:r>
      <w:r w:rsidRPr="007401C0">
        <w:rPr>
          <w:i/>
          <w:iCs/>
          <w:color w:val="212529"/>
        </w:rPr>
        <w:t xml:space="preserve">O’Shea v </w:t>
      </w:r>
      <w:proofErr w:type="spellStart"/>
      <w:r w:rsidRPr="007401C0">
        <w:rPr>
          <w:i/>
          <w:iCs/>
          <w:color w:val="212529"/>
        </w:rPr>
        <w:t>Chiunda</w:t>
      </w:r>
      <w:proofErr w:type="spellEnd"/>
      <w:r w:rsidRPr="007401C0">
        <w:rPr>
          <w:iCs/>
          <w:color w:val="212529"/>
        </w:rPr>
        <w:t> 1999(1)ZLR 334(S).2.</w:t>
      </w:r>
    </w:p>
    <w:p w14:paraId="7DFE8325" w14:textId="77777777" w:rsidR="006A0E5E" w:rsidRPr="007401C0" w:rsidRDefault="006A0E5E" w:rsidP="007401C0">
      <w:pPr>
        <w:pStyle w:val="NormalWeb"/>
        <w:shd w:val="clear" w:color="auto" w:fill="FFFFFF"/>
        <w:spacing w:before="0" w:beforeAutospacing="0" w:after="158" w:afterAutospacing="0"/>
        <w:ind w:left="720"/>
        <w:rPr>
          <w:iCs/>
          <w:color w:val="212529"/>
        </w:rPr>
      </w:pPr>
      <w:r w:rsidRPr="007401C0">
        <w:rPr>
          <w:iCs/>
          <w:color w:val="212529"/>
        </w:rPr>
        <w:t>The following requirements must be met:</w:t>
      </w:r>
    </w:p>
    <w:p w14:paraId="27FA0FB0" w14:textId="77777777" w:rsidR="006A0E5E" w:rsidRPr="007401C0" w:rsidRDefault="006A0E5E" w:rsidP="007401C0">
      <w:pPr>
        <w:pStyle w:val="NormalWeb"/>
        <w:shd w:val="clear" w:color="auto" w:fill="FFFFFF"/>
        <w:spacing w:before="0" w:beforeAutospacing="0" w:after="158" w:afterAutospacing="0"/>
        <w:ind w:left="360"/>
        <w:rPr>
          <w:iCs/>
          <w:color w:val="212529"/>
        </w:rPr>
      </w:pPr>
      <w:r w:rsidRPr="007401C0">
        <w:rPr>
          <w:iCs/>
          <w:color w:val="212529"/>
        </w:rPr>
        <w:t xml:space="preserve">a) </w:t>
      </w:r>
      <w:proofErr w:type="gramStart"/>
      <w:r w:rsidRPr="007401C0">
        <w:rPr>
          <w:iCs/>
          <w:color w:val="212529"/>
        </w:rPr>
        <w:t>the</w:t>
      </w:r>
      <w:proofErr w:type="gramEnd"/>
      <w:r w:rsidRPr="007401C0">
        <w:rPr>
          <w:iCs/>
          <w:color w:val="212529"/>
        </w:rPr>
        <w:t xml:space="preserve"> parties must be the same as in the prior matter.</w:t>
      </w:r>
    </w:p>
    <w:p w14:paraId="3F38A67C" w14:textId="77777777" w:rsidR="006A0E5E" w:rsidRPr="007401C0" w:rsidRDefault="006A0E5E" w:rsidP="007401C0">
      <w:pPr>
        <w:pStyle w:val="NormalWeb"/>
        <w:shd w:val="clear" w:color="auto" w:fill="FFFFFF"/>
        <w:spacing w:before="0" w:beforeAutospacing="0" w:after="158" w:afterAutospacing="0"/>
        <w:ind w:left="360"/>
        <w:rPr>
          <w:iCs/>
          <w:color w:val="212529"/>
        </w:rPr>
      </w:pPr>
      <w:r w:rsidRPr="007401C0">
        <w:rPr>
          <w:iCs/>
          <w:color w:val="212529"/>
        </w:rPr>
        <w:t xml:space="preserve">b) </w:t>
      </w:r>
      <w:proofErr w:type="gramStart"/>
      <w:r w:rsidRPr="007401C0">
        <w:rPr>
          <w:iCs/>
          <w:color w:val="212529"/>
        </w:rPr>
        <w:t>the</w:t>
      </w:r>
      <w:proofErr w:type="gramEnd"/>
      <w:r w:rsidRPr="007401C0">
        <w:rPr>
          <w:iCs/>
          <w:color w:val="212529"/>
        </w:rPr>
        <w:t xml:space="preserve"> cause of action must be the same.</w:t>
      </w:r>
    </w:p>
    <w:p w14:paraId="7B57AAD3" w14:textId="5575F5B9" w:rsidR="006A0E5E" w:rsidRPr="007401C0" w:rsidRDefault="006A0E5E" w:rsidP="007401C0">
      <w:pPr>
        <w:pStyle w:val="NormalWeb"/>
        <w:shd w:val="clear" w:color="auto" w:fill="FFFFFF"/>
        <w:tabs>
          <w:tab w:val="left" w:pos="6280"/>
        </w:tabs>
        <w:spacing w:before="0" w:beforeAutospacing="0" w:after="158" w:afterAutospacing="0"/>
        <w:ind w:left="360"/>
        <w:rPr>
          <w:iCs/>
          <w:color w:val="212529"/>
        </w:rPr>
      </w:pPr>
      <w:r w:rsidRPr="007401C0">
        <w:rPr>
          <w:iCs/>
          <w:color w:val="212529"/>
        </w:rPr>
        <w:t xml:space="preserve">c) </w:t>
      </w:r>
      <w:proofErr w:type="gramStart"/>
      <w:r w:rsidRPr="007401C0">
        <w:rPr>
          <w:iCs/>
          <w:color w:val="212529"/>
        </w:rPr>
        <w:t>the</w:t>
      </w:r>
      <w:proofErr w:type="gramEnd"/>
      <w:r w:rsidRPr="007401C0">
        <w:rPr>
          <w:iCs/>
          <w:color w:val="212529"/>
        </w:rPr>
        <w:t xml:space="preserve"> prior case must have been decided on the merits.”</w:t>
      </w:r>
      <w:r w:rsidR="007401C0" w:rsidRPr="007401C0">
        <w:rPr>
          <w:iCs/>
          <w:color w:val="212529"/>
        </w:rPr>
        <w:tab/>
      </w:r>
    </w:p>
    <w:p w14:paraId="10633A1C" w14:textId="49B8F94C" w:rsidR="006A0E5E" w:rsidRPr="007401C0" w:rsidRDefault="006A0E5E" w:rsidP="006A0E5E">
      <w:pPr>
        <w:pStyle w:val="NormalWeb"/>
        <w:shd w:val="clear" w:color="auto" w:fill="FFFFFF"/>
        <w:spacing w:before="0" w:beforeAutospacing="0" w:after="158" w:afterAutospacing="0"/>
        <w:ind w:left="360"/>
        <w:rPr>
          <w:i/>
          <w:iCs/>
          <w:color w:val="212529"/>
        </w:rPr>
      </w:pPr>
    </w:p>
    <w:p w14:paraId="6E19A526" w14:textId="76AA5655" w:rsidR="006A0E5E" w:rsidRPr="007401C0" w:rsidRDefault="006A0E5E" w:rsidP="000D16D4">
      <w:pPr>
        <w:pStyle w:val="NormalWeb"/>
        <w:shd w:val="clear" w:color="auto" w:fill="FFFFFF"/>
        <w:spacing w:before="0" w:beforeAutospacing="0" w:after="158" w:afterAutospacing="0" w:line="360" w:lineRule="auto"/>
        <w:rPr>
          <w:color w:val="212529"/>
        </w:rPr>
      </w:pPr>
      <w:r w:rsidRPr="007401C0">
        <w:rPr>
          <w:i/>
          <w:iCs/>
          <w:color w:val="212529"/>
        </w:rPr>
        <w:t xml:space="preserve">In casu </w:t>
      </w:r>
      <w:r w:rsidRPr="007401C0">
        <w:rPr>
          <w:color w:val="212529"/>
        </w:rPr>
        <w:t>it is common cause that the parties are the same, however the cause of action is not the same. The prior matter was also not determined on the merits.</w:t>
      </w:r>
      <w:r w:rsidR="000D16D4">
        <w:rPr>
          <w:color w:val="212529"/>
        </w:rPr>
        <w:t xml:space="preserve"> </w:t>
      </w:r>
      <w:r w:rsidRPr="007401C0">
        <w:rPr>
          <w:color w:val="212529"/>
        </w:rPr>
        <w:t>In the</w:t>
      </w:r>
      <w:r w:rsidRPr="007401C0">
        <w:rPr>
          <w:i/>
          <w:iCs/>
          <w:color w:val="212529"/>
        </w:rPr>
        <w:t xml:space="preserve"> </w:t>
      </w:r>
      <w:proofErr w:type="spellStart"/>
      <w:r w:rsidRPr="007401C0">
        <w:rPr>
          <w:i/>
          <w:iCs/>
          <w:color w:val="212529"/>
        </w:rPr>
        <w:t>Zhanje</w:t>
      </w:r>
      <w:proofErr w:type="spellEnd"/>
      <w:r w:rsidRPr="007401C0">
        <w:rPr>
          <w:i/>
          <w:iCs/>
          <w:color w:val="212529"/>
        </w:rPr>
        <w:t xml:space="preserve"> </w:t>
      </w:r>
      <w:r w:rsidRPr="007401C0">
        <w:rPr>
          <w:color w:val="212529"/>
        </w:rPr>
        <w:t>matter</w:t>
      </w:r>
      <w:r w:rsidRPr="007401C0">
        <w:rPr>
          <w:i/>
          <w:iCs/>
          <w:color w:val="212529"/>
        </w:rPr>
        <w:t xml:space="preserve"> supra</w:t>
      </w:r>
      <w:r w:rsidRPr="007401C0">
        <w:rPr>
          <w:color w:val="212529"/>
        </w:rPr>
        <w:t xml:space="preserve"> it was held</w:t>
      </w:r>
      <w:r w:rsidR="00233866" w:rsidRPr="007401C0">
        <w:rPr>
          <w:color w:val="212529"/>
        </w:rPr>
        <w:t xml:space="preserve"> further</w:t>
      </w:r>
      <w:r w:rsidRPr="007401C0">
        <w:rPr>
          <w:color w:val="212529"/>
        </w:rPr>
        <w:t xml:space="preserve"> that;</w:t>
      </w:r>
    </w:p>
    <w:p w14:paraId="3C30113E" w14:textId="07B965ED" w:rsidR="006A0E5E" w:rsidRPr="007401C0" w:rsidRDefault="006A0E5E" w:rsidP="007401C0">
      <w:pPr>
        <w:pStyle w:val="NormalWeb"/>
        <w:shd w:val="clear" w:color="auto" w:fill="FFFFFF"/>
        <w:spacing w:before="0" w:beforeAutospacing="0" w:after="158" w:afterAutospacing="0"/>
        <w:ind w:left="720"/>
        <w:rPr>
          <w:iCs/>
          <w:color w:val="212529"/>
        </w:rPr>
      </w:pPr>
      <w:r w:rsidRPr="007401C0">
        <w:rPr>
          <w:iCs/>
          <w:color w:val="212529"/>
        </w:rPr>
        <w:t>“All the requirements must be met and are to be considered cumulatively. Where any one requirement is not met, the defence fails. On</w:t>
      </w:r>
      <w:r w:rsidR="00312BB1">
        <w:rPr>
          <w:iCs/>
          <w:color w:val="212529"/>
        </w:rPr>
        <w:t>ce all the requirements are met</w:t>
      </w:r>
      <w:r w:rsidRPr="007401C0">
        <w:rPr>
          <w:iCs/>
          <w:color w:val="212529"/>
        </w:rPr>
        <w:t>, a plea of res judicata will be successful entitling the court to dismiss the subsequent matter.”</w:t>
      </w:r>
    </w:p>
    <w:p w14:paraId="37998C65" w14:textId="10E77E8B" w:rsidR="007401C0" w:rsidRDefault="004202E3" w:rsidP="007401C0">
      <w:pPr>
        <w:pStyle w:val="NormalWeb"/>
        <w:shd w:val="clear" w:color="auto" w:fill="FFFFFF"/>
        <w:spacing w:before="0" w:beforeAutospacing="0" w:after="158" w:afterAutospacing="0" w:line="360" w:lineRule="auto"/>
        <w:jc w:val="both"/>
        <w:rPr>
          <w:color w:val="212529"/>
        </w:rPr>
      </w:pPr>
      <w:r w:rsidRPr="007401C0">
        <w:rPr>
          <w:color w:val="212529"/>
        </w:rPr>
        <w:t>In the Magistrates court sitting in the district of Masvingo what was determined was the 1</w:t>
      </w:r>
      <w:r w:rsidRPr="007401C0">
        <w:rPr>
          <w:color w:val="212529"/>
          <w:vertAlign w:val="superscript"/>
        </w:rPr>
        <w:t>st</w:t>
      </w:r>
      <w:r w:rsidR="000D16D4">
        <w:rPr>
          <w:color w:val="212529"/>
        </w:rPr>
        <w:t xml:space="preserve"> r</w:t>
      </w:r>
      <w:r w:rsidRPr="007401C0">
        <w:rPr>
          <w:color w:val="212529"/>
        </w:rPr>
        <w:t>espondent’s right to eject anyone who occupied Subdivision 1 of Lot 12 of Lot 16. That w</w:t>
      </w:r>
      <w:r w:rsidR="000D16D4">
        <w:rPr>
          <w:color w:val="212529"/>
        </w:rPr>
        <w:t>as decided in his favour. The l</w:t>
      </w:r>
      <w:r w:rsidRPr="007401C0">
        <w:rPr>
          <w:color w:val="212529"/>
        </w:rPr>
        <w:t>earned Magistrate accepted that the two properties are different</w:t>
      </w:r>
      <w:r w:rsidR="00580AFA" w:rsidRPr="007401C0">
        <w:rPr>
          <w:color w:val="212529"/>
        </w:rPr>
        <w:t xml:space="preserve"> but granted an eviction in relation to a specific piece of land.</w:t>
      </w:r>
      <w:r w:rsidRPr="007401C0">
        <w:rPr>
          <w:color w:val="212529"/>
        </w:rPr>
        <w:t xml:space="preserve"> The propriety of ejecting occupiers of Lot 1 of Lot 4AB was never an issue before any court.</w:t>
      </w:r>
      <w:r w:rsidR="00580AFA" w:rsidRPr="007401C0">
        <w:rPr>
          <w:color w:val="212529"/>
        </w:rPr>
        <w:t xml:space="preserve"> Under case number HC1861/23 the High Court declined to exercise its jurisdiction over this matter on grounds that there was a </w:t>
      </w:r>
      <w:r w:rsidR="00580AFA" w:rsidRPr="007401C0">
        <w:rPr>
          <w:color w:val="212529"/>
        </w:rPr>
        <w:lastRenderedPageBreak/>
        <w:t>pending application for rescission in</w:t>
      </w:r>
      <w:r w:rsidR="000D16D4">
        <w:rPr>
          <w:color w:val="212529"/>
        </w:rPr>
        <w:t xml:space="preserve"> the </w:t>
      </w:r>
      <w:proofErr w:type="spellStart"/>
      <w:r w:rsidR="000D16D4">
        <w:rPr>
          <w:color w:val="212529"/>
        </w:rPr>
        <w:t>Masvingo</w:t>
      </w:r>
      <w:proofErr w:type="spellEnd"/>
      <w:r w:rsidR="000D16D4">
        <w:rPr>
          <w:color w:val="212529"/>
        </w:rPr>
        <w:t xml:space="preserve"> magistrates Court</w:t>
      </w:r>
      <w:r w:rsidR="00580AFA" w:rsidRPr="007401C0">
        <w:rPr>
          <w:color w:val="212529"/>
        </w:rPr>
        <w:t>. It therefore did not deal with the matter on the merits.</w:t>
      </w:r>
      <w:r w:rsidR="00CA66F7" w:rsidRPr="007401C0">
        <w:rPr>
          <w:color w:val="212529"/>
        </w:rPr>
        <w:t xml:space="preserve"> When the Magistrates Court heard the rescission application it declined it on the basis that despite being barr</w:t>
      </w:r>
      <w:r w:rsidR="00312BB1">
        <w:rPr>
          <w:color w:val="212529"/>
        </w:rPr>
        <w:t>ed for failure to file a valid n</w:t>
      </w:r>
      <w:r w:rsidR="00CA66F7" w:rsidRPr="007401C0">
        <w:rPr>
          <w:color w:val="212529"/>
        </w:rPr>
        <w:t xml:space="preserve">otice of opposition, the </w:t>
      </w:r>
      <w:r w:rsidR="001674C0" w:rsidRPr="007401C0">
        <w:rPr>
          <w:color w:val="212529"/>
        </w:rPr>
        <w:t xml:space="preserve">matter was heard in the presence of the applicants, it was not void </w:t>
      </w:r>
      <w:r w:rsidR="001674C0" w:rsidRPr="007401C0">
        <w:rPr>
          <w:i/>
          <w:iCs/>
          <w:color w:val="212529"/>
        </w:rPr>
        <w:t>ab</w:t>
      </w:r>
      <w:r w:rsidR="001674C0" w:rsidRPr="007401C0">
        <w:rPr>
          <w:color w:val="212529"/>
        </w:rPr>
        <w:t xml:space="preserve"> </w:t>
      </w:r>
      <w:proofErr w:type="spellStart"/>
      <w:r w:rsidR="001674C0" w:rsidRPr="007401C0">
        <w:rPr>
          <w:i/>
          <w:iCs/>
          <w:color w:val="212529"/>
        </w:rPr>
        <w:t>origine</w:t>
      </w:r>
      <w:proofErr w:type="spellEnd"/>
      <w:r w:rsidR="001674C0" w:rsidRPr="007401C0">
        <w:rPr>
          <w:i/>
          <w:iCs/>
          <w:color w:val="212529"/>
        </w:rPr>
        <w:t xml:space="preserve"> </w:t>
      </w:r>
      <w:r w:rsidR="001674C0" w:rsidRPr="007401C0">
        <w:rPr>
          <w:color w:val="212529"/>
        </w:rPr>
        <w:t>and that it did not have patent errors. Again the matter was not dealt with on the merits.</w:t>
      </w:r>
    </w:p>
    <w:p w14:paraId="6DDD85B6" w14:textId="7CC41013" w:rsidR="00B83833" w:rsidRPr="007401C0" w:rsidRDefault="00B83833" w:rsidP="007401C0">
      <w:pPr>
        <w:pStyle w:val="NormalWeb"/>
        <w:shd w:val="clear" w:color="auto" w:fill="FFFFFF"/>
        <w:spacing w:before="0" w:beforeAutospacing="0" w:after="158" w:afterAutospacing="0" w:line="360" w:lineRule="auto"/>
        <w:jc w:val="both"/>
        <w:rPr>
          <w:color w:val="212529"/>
        </w:rPr>
      </w:pPr>
      <w:r w:rsidRPr="007401C0">
        <w:rPr>
          <w:color w:val="212529"/>
        </w:rPr>
        <w:t>Counsel for the 1</w:t>
      </w:r>
      <w:r w:rsidRPr="007401C0">
        <w:rPr>
          <w:color w:val="212529"/>
          <w:vertAlign w:val="superscript"/>
        </w:rPr>
        <w:t>st</w:t>
      </w:r>
      <w:r w:rsidR="007401C0">
        <w:rPr>
          <w:color w:val="212529"/>
        </w:rPr>
        <w:t xml:space="preserve"> respondent a</w:t>
      </w:r>
      <w:r w:rsidRPr="007401C0">
        <w:rPr>
          <w:color w:val="212529"/>
        </w:rPr>
        <w:t>r</w:t>
      </w:r>
      <w:r w:rsidR="007401C0">
        <w:rPr>
          <w:color w:val="212529"/>
        </w:rPr>
        <w:t>g</w:t>
      </w:r>
      <w:r w:rsidRPr="007401C0">
        <w:rPr>
          <w:color w:val="212529"/>
        </w:rPr>
        <w:t xml:space="preserve">ued further </w:t>
      </w:r>
      <w:r w:rsidR="00F87318">
        <w:rPr>
          <w:color w:val="212529"/>
        </w:rPr>
        <w:t>and quite forcefully as follows</w:t>
      </w:r>
      <w:r w:rsidRPr="007401C0">
        <w:rPr>
          <w:color w:val="212529"/>
        </w:rPr>
        <w:t>;</w:t>
      </w:r>
    </w:p>
    <w:p w14:paraId="49E2B50F" w14:textId="5AD1D7FC" w:rsidR="00233866" w:rsidRPr="007401C0" w:rsidRDefault="00233866" w:rsidP="007401C0">
      <w:pPr>
        <w:pStyle w:val="NormalWeb"/>
        <w:shd w:val="clear" w:color="auto" w:fill="FFFFFF"/>
        <w:spacing w:before="0" w:beforeAutospacing="0" w:after="158" w:afterAutospacing="0"/>
        <w:ind w:left="720"/>
        <w:rPr>
          <w:iCs/>
          <w:color w:val="212529"/>
        </w:rPr>
      </w:pPr>
      <w:r w:rsidRPr="007401C0">
        <w:rPr>
          <w:color w:val="212529"/>
        </w:rPr>
        <w:t>“</w:t>
      </w:r>
      <w:r w:rsidRPr="007401C0">
        <w:rPr>
          <w:iCs/>
          <w:color w:val="212529"/>
        </w:rPr>
        <w:t>That Applicant had knowledge of the acquisition a</w:t>
      </w:r>
      <w:r w:rsidR="000D16D4">
        <w:rPr>
          <w:iCs/>
          <w:color w:val="212529"/>
        </w:rPr>
        <w:t xml:space="preserve">nd did not do anything about what </w:t>
      </w:r>
      <w:r w:rsidRPr="007401C0">
        <w:rPr>
          <w:iCs/>
          <w:color w:val="212529"/>
        </w:rPr>
        <w:t xml:space="preserve">was mentioned in the judgment of </w:t>
      </w:r>
      <w:proofErr w:type="spellStart"/>
      <w:r w:rsidRPr="007401C0">
        <w:rPr>
          <w:iCs/>
          <w:color w:val="212529"/>
        </w:rPr>
        <w:t>Wamambo</w:t>
      </w:r>
      <w:proofErr w:type="spellEnd"/>
      <w:r w:rsidRPr="007401C0">
        <w:rPr>
          <w:iCs/>
          <w:color w:val="212529"/>
        </w:rPr>
        <w:t xml:space="preserve"> J in judgement number HC239/20 in the following terms;</w:t>
      </w:r>
    </w:p>
    <w:p w14:paraId="00D6EB2E" w14:textId="3C6BD73F" w:rsidR="00E105D3" w:rsidRPr="007401C0" w:rsidRDefault="00E105D3" w:rsidP="007401C0">
      <w:pPr>
        <w:pStyle w:val="NormalWeb"/>
        <w:shd w:val="clear" w:color="auto" w:fill="FFFFFF"/>
        <w:spacing w:after="158"/>
        <w:ind w:left="720"/>
        <w:rPr>
          <w:iCs/>
          <w:color w:val="212529"/>
        </w:rPr>
      </w:pPr>
      <w:r w:rsidRPr="007401C0">
        <w:rPr>
          <w:iCs/>
          <w:color w:val="212529"/>
        </w:rPr>
        <w:t>“....the Applicant was aware that the land she occupied was compulsorily acquired by government in2017." (Page 5 of the Cyclostyled judgment)</w:t>
      </w:r>
    </w:p>
    <w:p w14:paraId="0EFF9C30" w14:textId="04B05A93" w:rsidR="00E105D3" w:rsidRPr="007401C0" w:rsidRDefault="00E105D3" w:rsidP="007401C0">
      <w:pPr>
        <w:pStyle w:val="NormalWeb"/>
        <w:shd w:val="clear" w:color="auto" w:fill="FFFFFF"/>
        <w:spacing w:after="158"/>
        <w:ind w:left="720"/>
        <w:rPr>
          <w:iCs/>
          <w:color w:val="212529"/>
        </w:rPr>
      </w:pPr>
      <w:r w:rsidRPr="007401C0">
        <w:rPr>
          <w:iCs/>
          <w:color w:val="212529"/>
        </w:rPr>
        <w:t xml:space="preserve">This Honourable Court therefore made a factual finding that the land allocated to </w:t>
      </w:r>
      <w:r w:rsidR="00B83833" w:rsidRPr="007401C0">
        <w:rPr>
          <w:iCs/>
          <w:color w:val="212529"/>
        </w:rPr>
        <w:t>1</w:t>
      </w:r>
      <w:r w:rsidRPr="007401C0">
        <w:rPr>
          <w:iCs/>
          <w:color w:val="212529"/>
        </w:rPr>
        <w:t xml:space="preserve">st Respondent </w:t>
      </w:r>
      <w:r w:rsidR="00B83833" w:rsidRPr="007401C0">
        <w:rPr>
          <w:iCs/>
          <w:color w:val="212529"/>
        </w:rPr>
        <w:t xml:space="preserve">is </w:t>
      </w:r>
      <w:r w:rsidRPr="007401C0">
        <w:rPr>
          <w:iCs/>
          <w:color w:val="212529"/>
        </w:rPr>
        <w:t>the land that was</w:t>
      </w:r>
      <w:r w:rsidR="00B83833" w:rsidRPr="007401C0">
        <w:rPr>
          <w:iCs/>
          <w:color w:val="212529"/>
        </w:rPr>
        <w:t xml:space="preserve"> o</w:t>
      </w:r>
      <w:r w:rsidRPr="007401C0">
        <w:rPr>
          <w:iCs/>
          <w:color w:val="212529"/>
        </w:rPr>
        <w:t>ccupied by the Applicant prior to acquisition.</w:t>
      </w:r>
      <w:r w:rsidR="00B83833" w:rsidRPr="007401C0">
        <w:rPr>
          <w:iCs/>
          <w:color w:val="212529"/>
        </w:rPr>
        <w:t xml:space="preserve"> If </w:t>
      </w:r>
      <w:r w:rsidRPr="007401C0">
        <w:rPr>
          <w:iCs/>
          <w:color w:val="212529"/>
        </w:rPr>
        <w:t>Applicant</w:t>
      </w:r>
      <w:r w:rsidR="00B83833" w:rsidRPr="007401C0">
        <w:rPr>
          <w:iCs/>
          <w:color w:val="212529"/>
        </w:rPr>
        <w:t xml:space="preserve"> w</w:t>
      </w:r>
      <w:r w:rsidRPr="007401C0">
        <w:rPr>
          <w:iCs/>
          <w:color w:val="212529"/>
        </w:rPr>
        <w:t>as not happy with that factual finding she shoul</w:t>
      </w:r>
      <w:r w:rsidR="00B83833" w:rsidRPr="007401C0">
        <w:rPr>
          <w:iCs/>
          <w:color w:val="212529"/>
        </w:rPr>
        <w:t>d</w:t>
      </w:r>
      <w:r w:rsidRPr="007401C0">
        <w:rPr>
          <w:iCs/>
          <w:color w:val="212529"/>
        </w:rPr>
        <w:t xml:space="preserve"> have</w:t>
      </w:r>
      <w:r w:rsidR="00B83833" w:rsidRPr="007401C0">
        <w:rPr>
          <w:iCs/>
          <w:color w:val="212529"/>
        </w:rPr>
        <w:t xml:space="preserve"> </w:t>
      </w:r>
      <w:r w:rsidRPr="007401C0">
        <w:rPr>
          <w:iCs/>
          <w:color w:val="212529"/>
        </w:rPr>
        <w:t>appealed</w:t>
      </w:r>
      <w:r w:rsidR="00B83833" w:rsidRPr="007401C0">
        <w:rPr>
          <w:iCs/>
          <w:color w:val="212529"/>
        </w:rPr>
        <w:t xml:space="preserve">. </w:t>
      </w:r>
      <w:r w:rsidRPr="007401C0">
        <w:rPr>
          <w:iCs/>
          <w:color w:val="212529"/>
        </w:rPr>
        <w:t>Applicant cannot now reopen in its heads of</w:t>
      </w:r>
      <w:r w:rsidR="00B83833" w:rsidRPr="007401C0">
        <w:rPr>
          <w:iCs/>
          <w:color w:val="212529"/>
        </w:rPr>
        <w:t xml:space="preserve"> </w:t>
      </w:r>
      <w:r w:rsidRPr="007401C0">
        <w:rPr>
          <w:iCs/>
          <w:color w:val="212529"/>
        </w:rPr>
        <w:t>argument something which this court has already se</w:t>
      </w:r>
      <w:r w:rsidR="00B83833" w:rsidRPr="007401C0">
        <w:rPr>
          <w:iCs/>
          <w:color w:val="212529"/>
        </w:rPr>
        <w:t>a</w:t>
      </w:r>
      <w:r w:rsidRPr="007401C0">
        <w:rPr>
          <w:iCs/>
          <w:color w:val="212529"/>
        </w:rPr>
        <w:t>led by</w:t>
      </w:r>
      <w:r w:rsidR="00B83833" w:rsidRPr="007401C0">
        <w:rPr>
          <w:iCs/>
          <w:color w:val="212529"/>
        </w:rPr>
        <w:t xml:space="preserve"> </w:t>
      </w:r>
      <w:r w:rsidRPr="007401C0">
        <w:rPr>
          <w:iCs/>
          <w:color w:val="212529"/>
        </w:rPr>
        <w:t>seeking as they do an or</w:t>
      </w:r>
      <w:r w:rsidR="00B83833" w:rsidRPr="007401C0">
        <w:rPr>
          <w:iCs/>
          <w:color w:val="212529"/>
        </w:rPr>
        <w:t>d</w:t>
      </w:r>
      <w:r w:rsidRPr="007401C0">
        <w:rPr>
          <w:iCs/>
          <w:color w:val="212529"/>
        </w:rPr>
        <w:t>er “confirming that the property</w:t>
      </w:r>
      <w:r w:rsidR="00B83833" w:rsidRPr="007401C0">
        <w:rPr>
          <w:iCs/>
          <w:color w:val="212529"/>
        </w:rPr>
        <w:t xml:space="preserve"> </w:t>
      </w:r>
      <w:r w:rsidRPr="007401C0">
        <w:rPr>
          <w:iCs/>
          <w:color w:val="212529"/>
        </w:rPr>
        <w:t xml:space="preserve">described as </w:t>
      </w:r>
      <w:r w:rsidR="00B83833" w:rsidRPr="007401C0">
        <w:rPr>
          <w:iCs/>
          <w:color w:val="212529"/>
        </w:rPr>
        <w:t>L</w:t>
      </w:r>
      <w:r w:rsidRPr="007401C0">
        <w:rPr>
          <w:iCs/>
          <w:color w:val="212529"/>
        </w:rPr>
        <w:t>o</w:t>
      </w:r>
      <w:r w:rsidR="00B83833" w:rsidRPr="007401C0">
        <w:rPr>
          <w:iCs/>
          <w:color w:val="212529"/>
        </w:rPr>
        <w:t>t 1</w:t>
      </w:r>
      <w:r w:rsidRPr="007401C0">
        <w:rPr>
          <w:iCs/>
          <w:color w:val="212529"/>
        </w:rPr>
        <w:t xml:space="preserve"> of Lot 4 AB </w:t>
      </w:r>
      <w:proofErr w:type="spellStart"/>
      <w:r w:rsidRPr="007401C0">
        <w:rPr>
          <w:iCs/>
          <w:color w:val="212529"/>
        </w:rPr>
        <w:t>Nuanetsi</w:t>
      </w:r>
      <w:proofErr w:type="spellEnd"/>
      <w:r w:rsidRPr="007401C0">
        <w:rPr>
          <w:iCs/>
          <w:color w:val="212529"/>
        </w:rPr>
        <w:t xml:space="preserve"> Ranch A is separate</w:t>
      </w:r>
      <w:r w:rsidR="00B83833" w:rsidRPr="007401C0">
        <w:rPr>
          <w:iCs/>
          <w:color w:val="212529"/>
        </w:rPr>
        <w:t xml:space="preserve"> </w:t>
      </w:r>
      <w:r w:rsidRPr="007401C0">
        <w:rPr>
          <w:iCs/>
          <w:color w:val="212529"/>
        </w:rPr>
        <w:t>and distinct from the property described as subdivision 1 of</w:t>
      </w:r>
      <w:r w:rsidR="00B83833" w:rsidRPr="007401C0">
        <w:rPr>
          <w:iCs/>
          <w:color w:val="212529"/>
        </w:rPr>
        <w:t xml:space="preserve"> </w:t>
      </w:r>
      <w:r w:rsidRPr="007401C0">
        <w:rPr>
          <w:iCs/>
          <w:color w:val="212529"/>
        </w:rPr>
        <w:t>lot 12 of lot 16.</w:t>
      </w:r>
      <w:r w:rsidR="00B83833" w:rsidRPr="007401C0">
        <w:rPr>
          <w:iCs/>
          <w:color w:val="212529"/>
        </w:rPr>
        <w:t>”</w:t>
      </w:r>
    </w:p>
    <w:p w14:paraId="2033D992" w14:textId="70EF2A1C" w:rsidR="00E105D3" w:rsidRPr="007401C0" w:rsidRDefault="00B83833" w:rsidP="007401C0">
      <w:pPr>
        <w:pStyle w:val="NormalWeb"/>
        <w:shd w:val="clear" w:color="auto" w:fill="FFFFFF"/>
        <w:spacing w:after="158" w:line="360" w:lineRule="auto"/>
        <w:jc w:val="both"/>
        <w:rPr>
          <w:color w:val="212529"/>
        </w:rPr>
      </w:pPr>
      <w:r w:rsidRPr="007401C0">
        <w:rPr>
          <w:color w:val="212529"/>
        </w:rPr>
        <w:t xml:space="preserve">With respect I do not </w:t>
      </w:r>
      <w:r w:rsidR="00DE0288" w:rsidRPr="007401C0">
        <w:rPr>
          <w:color w:val="212529"/>
        </w:rPr>
        <w:t>find</w:t>
      </w:r>
      <w:r w:rsidRPr="007401C0">
        <w:rPr>
          <w:color w:val="212529"/>
        </w:rPr>
        <w:t xml:space="preserve"> such argument</w:t>
      </w:r>
      <w:r w:rsidR="00DE0288" w:rsidRPr="007401C0">
        <w:rPr>
          <w:color w:val="212529"/>
        </w:rPr>
        <w:t xml:space="preserve"> convincing. </w:t>
      </w:r>
      <w:r w:rsidRPr="007401C0">
        <w:rPr>
          <w:color w:val="212529"/>
        </w:rPr>
        <w:t xml:space="preserve">I find it too generalised. It is correct that the land referred to was compulsorily acquired by the government in 2017, it is not the acquisition which is being argued here. The argument centres on the legality of evicting an occupier of </w:t>
      </w:r>
      <w:r w:rsidR="00EF0A9E">
        <w:rPr>
          <w:color w:val="212529"/>
        </w:rPr>
        <w:t xml:space="preserve">a </w:t>
      </w:r>
      <w:r w:rsidRPr="007401C0">
        <w:rPr>
          <w:color w:val="212529"/>
        </w:rPr>
        <w:t xml:space="preserve">specific land relying on an offer letter pertaining to a completely different piece of land. </w:t>
      </w:r>
    </w:p>
    <w:p w14:paraId="6A85CE71" w14:textId="75FF1286" w:rsidR="00B83833" w:rsidRPr="007401C0" w:rsidRDefault="00B83833" w:rsidP="007401C0">
      <w:pPr>
        <w:pStyle w:val="NormalWeb"/>
        <w:shd w:val="clear" w:color="auto" w:fill="FFFFFF"/>
        <w:spacing w:after="158" w:line="360" w:lineRule="auto"/>
        <w:jc w:val="both"/>
        <w:rPr>
          <w:color w:val="212529"/>
        </w:rPr>
      </w:pPr>
      <w:r w:rsidRPr="007401C0">
        <w:rPr>
          <w:color w:val="212529"/>
        </w:rPr>
        <w:t xml:space="preserve">That brings us to the argument on </w:t>
      </w:r>
      <w:r w:rsidRPr="007401C0">
        <w:rPr>
          <w:i/>
          <w:iCs/>
          <w:color w:val="212529"/>
        </w:rPr>
        <w:t>locus standi</w:t>
      </w:r>
      <w:r w:rsidRPr="007401C0">
        <w:rPr>
          <w:color w:val="212529"/>
        </w:rPr>
        <w:t>. Did the 1</w:t>
      </w:r>
      <w:r w:rsidRPr="007401C0">
        <w:rPr>
          <w:color w:val="212529"/>
          <w:vertAlign w:val="superscript"/>
        </w:rPr>
        <w:t>st</w:t>
      </w:r>
      <w:r w:rsidR="00312BB1">
        <w:rPr>
          <w:color w:val="212529"/>
        </w:rPr>
        <w:t xml:space="preserve"> r</w:t>
      </w:r>
      <w:r w:rsidRPr="007401C0">
        <w:rPr>
          <w:color w:val="212529"/>
        </w:rPr>
        <w:t xml:space="preserve">espondent have the </w:t>
      </w:r>
      <w:r w:rsidR="007401C0">
        <w:rPr>
          <w:i/>
          <w:iCs/>
          <w:color w:val="212529"/>
        </w:rPr>
        <w:t xml:space="preserve">locus </w:t>
      </w:r>
      <w:r w:rsidRPr="007401C0">
        <w:rPr>
          <w:i/>
          <w:iCs/>
          <w:color w:val="212529"/>
        </w:rPr>
        <w:t>standi</w:t>
      </w:r>
      <w:r w:rsidR="00312BB1">
        <w:rPr>
          <w:color w:val="212529"/>
        </w:rPr>
        <w:t xml:space="preserve"> to eject a</w:t>
      </w:r>
      <w:r w:rsidRPr="007401C0">
        <w:rPr>
          <w:color w:val="212529"/>
        </w:rPr>
        <w:t xml:space="preserve">pplicants from </w:t>
      </w:r>
      <w:r w:rsidR="00686B0D" w:rsidRPr="007401C0">
        <w:rPr>
          <w:color w:val="212529"/>
        </w:rPr>
        <w:t xml:space="preserve">Lot 1 of Lot 4AB </w:t>
      </w:r>
      <w:proofErr w:type="spellStart"/>
      <w:r w:rsidR="00686B0D" w:rsidRPr="007401C0">
        <w:rPr>
          <w:color w:val="212529"/>
        </w:rPr>
        <w:t>Nuanetsi</w:t>
      </w:r>
      <w:proofErr w:type="spellEnd"/>
      <w:r w:rsidR="00686B0D" w:rsidRPr="007401C0">
        <w:rPr>
          <w:color w:val="212529"/>
        </w:rPr>
        <w:t xml:space="preserve"> Ranch A? I am convinced he did not and to date he does not. If it is State lan</w:t>
      </w:r>
      <w:r w:rsidR="00312BB1">
        <w:rPr>
          <w:color w:val="212529"/>
        </w:rPr>
        <w:t>d, let the State deal with the a</w:t>
      </w:r>
      <w:r w:rsidR="00686B0D" w:rsidRPr="007401C0">
        <w:rPr>
          <w:color w:val="212529"/>
        </w:rPr>
        <w:t xml:space="preserve">pplicants in the manner it deems appropriate. After all they are a Zimbabwean company registered in terms of the laws of the land and </w:t>
      </w:r>
      <w:r w:rsidR="00EF0A9E">
        <w:rPr>
          <w:color w:val="212529"/>
        </w:rPr>
        <w:t xml:space="preserve">it is not </w:t>
      </w:r>
      <w:r w:rsidR="00A87059">
        <w:rPr>
          <w:color w:val="212529"/>
        </w:rPr>
        <w:t xml:space="preserve">argued </w:t>
      </w:r>
      <w:r w:rsidR="00EF0A9E">
        <w:rPr>
          <w:color w:val="212529"/>
        </w:rPr>
        <w:t xml:space="preserve">anywhere that the </w:t>
      </w:r>
      <w:r w:rsidR="00686B0D" w:rsidRPr="007401C0">
        <w:rPr>
          <w:color w:val="212529"/>
        </w:rPr>
        <w:t>2</w:t>
      </w:r>
      <w:r w:rsidR="00686B0D" w:rsidRPr="007401C0">
        <w:rPr>
          <w:color w:val="212529"/>
          <w:vertAlign w:val="superscript"/>
        </w:rPr>
        <w:t>nd</w:t>
      </w:r>
      <w:r w:rsidR="00312BB1">
        <w:rPr>
          <w:color w:val="212529"/>
        </w:rPr>
        <w:t xml:space="preserve"> a</w:t>
      </w:r>
      <w:r w:rsidR="00686B0D" w:rsidRPr="007401C0">
        <w:rPr>
          <w:color w:val="212529"/>
        </w:rPr>
        <w:t>p</w:t>
      </w:r>
      <w:r w:rsidR="00EF0A9E">
        <w:rPr>
          <w:color w:val="212529"/>
        </w:rPr>
        <w:t>plicant is</w:t>
      </w:r>
      <w:r w:rsidR="00686B0D" w:rsidRPr="007401C0">
        <w:rPr>
          <w:color w:val="212529"/>
        </w:rPr>
        <w:t xml:space="preserve"> a </w:t>
      </w:r>
      <w:proofErr w:type="spellStart"/>
      <w:r w:rsidR="00686B0D" w:rsidRPr="007401C0">
        <w:rPr>
          <w:i/>
          <w:iCs/>
          <w:color w:val="212529"/>
        </w:rPr>
        <w:t>peregrinus</w:t>
      </w:r>
      <w:proofErr w:type="spellEnd"/>
      <w:r w:rsidR="00686B0D" w:rsidRPr="007401C0">
        <w:rPr>
          <w:color w:val="212529"/>
        </w:rPr>
        <w:t>.</w:t>
      </w:r>
      <w:r w:rsidR="001B4147" w:rsidRPr="007401C0">
        <w:rPr>
          <w:color w:val="212529"/>
        </w:rPr>
        <w:t xml:space="preserve"> To arbitrarily dispossess them using an inapplicable writ of ejectment does no</w:t>
      </w:r>
      <w:r w:rsidR="00EF0A9E">
        <w:rPr>
          <w:color w:val="212529"/>
        </w:rPr>
        <w:t>t</w:t>
      </w:r>
      <w:r w:rsidR="001B4147" w:rsidRPr="007401C0">
        <w:rPr>
          <w:color w:val="212529"/>
        </w:rPr>
        <w:t xml:space="preserve"> accord with the rule of law.</w:t>
      </w:r>
      <w:r w:rsidR="00DE0288" w:rsidRPr="007401C0">
        <w:rPr>
          <w:color w:val="212529"/>
        </w:rPr>
        <w:t xml:space="preserve"> Per </w:t>
      </w:r>
      <w:r w:rsidR="00312BB1">
        <w:rPr>
          <w:i/>
          <w:color w:val="212529"/>
        </w:rPr>
        <w:t>c</w:t>
      </w:r>
      <w:r w:rsidR="00DE0288" w:rsidRPr="00312BB1">
        <w:rPr>
          <w:i/>
          <w:color w:val="212529"/>
        </w:rPr>
        <w:t>ontra</w:t>
      </w:r>
      <w:r w:rsidR="00312BB1">
        <w:rPr>
          <w:color w:val="212529"/>
        </w:rPr>
        <w:t xml:space="preserve"> the a</w:t>
      </w:r>
      <w:r w:rsidR="00DE0288" w:rsidRPr="007401C0">
        <w:rPr>
          <w:color w:val="212529"/>
        </w:rPr>
        <w:t xml:space="preserve">pplicants are the victims of abuse of process. They have all the judicial standing to seek relief. It is not disputed that they bought the land prior and have been plying their trade on it since 1998. They were displaced by a person without </w:t>
      </w:r>
      <w:r w:rsidR="00DE0288" w:rsidRPr="00312BB1">
        <w:rPr>
          <w:i/>
          <w:color w:val="212529"/>
        </w:rPr>
        <w:t>locus standi</w:t>
      </w:r>
      <w:r w:rsidR="00DE0288" w:rsidRPr="007401C0">
        <w:rPr>
          <w:color w:val="212529"/>
        </w:rPr>
        <w:t xml:space="preserve"> or any right towards </w:t>
      </w:r>
      <w:r w:rsidR="00DE0288" w:rsidRPr="007401C0">
        <w:rPr>
          <w:color w:val="212529"/>
        </w:rPr>
        <w:lastRenderedPageBreak/>
        <w:t>that specific piece of land. If it is indeed state land, their rights as against those of the 1</w:t>
      </w:r>
      <w:r w:rsidR="00DE0288" w:rsidRPr="007401C0">
        <w:rPr>
          <w:color w:val="212529"/>
          <w:vertAlign w:val="superscript"/>
        </w:rPr>
        <w:t>st</w:t>
      </w:r>
      <w:r w:rsidR="00F87318">
        <w:rPr>
          <w:color w:val="212529"/>
        </w:rPr>
        <w:t xml:space="preserve"> r</w:t>
      </w:r>
      <w:r w:rsidR="00DE0288" w:rsidRPr="007401C0">
        <w:rPr>
          <w:color w:val="212529"/>
        </w:rPr>
        <w:t>espondents are more grounded.</w:t>
      </w:r>
    </w:p>
    <w:p w14:paraId="1577A3D3" w14:textId="583049E8" w:rsidR="00686B0D" w:rsidRPr="007401C0" w:rsidRDefault="00A87059" w:rsidP="007401C0">
      <w:pPr>
        <w:pStyle w:val="NormalWeb"/>
        <w:shd w:val="clear" w:color="auto" w:fill="FFFFFF"/>
        <w:spacing w:after="158" w:line="360" w:lineRule="auto"/>
        <w:jc w:val="both"/>
        <w:rPr>
          <w:color w:val="212529"/>
        </w:rPr>
      </w:pPr>
      <w:r>
        <w:rPr>
          <w:color w:val="212529"/>
        </w:rPr>
        <w:t>I do not find favour with counsel for the 1</w:t>
      </w:r>
      <w:r w:rsidRPr="00A87059">
        <w:rPr>
          <w:color w:val="212529"/>
          <w:vertAlign w:val="superscript"/>
        </w:rPr>
        <w:t>st</w:t>
      </w:r>
      <w:r>
        <w:rPr>
          <w:color w:val="212529"/>
        </w:rPr>
        <w:t xml:space="preserve"> respondent’s argu</w:t>
      </w:r>
      <w:r w:rsidR="00EF0A9E">
        <w:rPr>
          <w:color w:val="212529"/>
        </w:rPr>
        <w:t>ment</w:t>
      </w:r>
      <w:r w:rsidR="00686B0D" w:rsidRPr="007401C0">
        <w:rPr>
          <w:color w:val="212529"/>
        </w:rPr>
        <w:t xml:space="preserve"> that when the land acquisition was implemented it did away with all laws of conveyancing. </w:t>
      </w:r>
      <w:r w:rsidR="001B4147" w:rsidRPr="007401C0">
        <w:rPr>
          <w:color w:val="212529"/>
        </w:rPr>
        <w:t xml:space="preserve">I particularly do not agree that descriptions of land and the related diagrams became irrelevant and replaced by new ones. To do so would be </w:t>
      </w:r>
      <w:r w:rsidR="00EF0A9E">
        <w:rPr>
          <w:color w:val="212529"/>
        </w:rPr>
        <w:t xml:space="preserve">to </w:t>
      </w:r>
      <w:r w:rsidR="001B4147" w:rsidRPr="007401C0">
        <w:rPr>
          <w:color w:val="212529"/>
        </w:rPr>
        <w:t xml:space="preserve">promote </w:t>
      </w:r>
      <w:r w:rsidR="00EF0A9E">
        <w:rPr>
          <w:color w:val="212529"/>
        </w:rPr>
        <w:t>chaos which</w:t>
      </w:r>
      <w:r w:rsidR="001B4147" w:rsidRPr="007401C0">
        <w:rPr>
          <w:color w:val="212529"/>
        </w:rPr>
        <w:t xml:space="preserve"> in turn would breed lawlessness.  That does not accord with the words of </w:t>
      </w:r>
      <w:proofErr w:type="spellStart"/>
      <w:r w:rsidR="001B4147" w:rsidRPr="007401C0">
        <w:rPr>
          <w:color w:val="212529"/>
        </w:rPr>
        <w:t>Mathonsi</w:t>
      </w:r>
      <w:proofErr w:type="spellEnd"/>
      <w:r w:rsidR="001B4147" w:rsidRPr="007401C0">
        <w:rPr>
          <w:color w:val="212529"/>
        </w:rPr>
        <w:t xml:space="preserve"> J, (as he then was), as cited in the opening paragraphs above </w:t>
      </w:r>
      <w:proofErr w:type="spellStart"/>
      <w:r w:rsidR="001B4147" w:rsidRPr="007401C0">
        <w:rPr>
          <w:color w:val="212529"/>
        </w:rPr>
        <w:t>i.e</w:t>
      </w:r>
      <w:proofErr w:type="spellEnd"/>
      <w:r w:rsidR="001B4147" w:rsidRPr="007401C0">
        <w:rPr>
          <w:color w:val="212529"/>
        </w:rPr>
        <w:t>;</w:t>
      </w:r>
    </w:p>
    <w:p w14:paraId="7117FB6E" w14:textId="366DD878" w:rsidR="001B4147" w:rsidRPr="007401C0" w:rsidRDefault="001B4147" w:rsidP="007401C0">
      <w:pPr>
        <w:pStyle w:val="NormalWeb"/>
        <w:ind w:left="720"/>
        <w:jc w:val="both"/>
        <w:rPr>
          <w:iCs/>
          <w:color w:val="333333"/>
        </w:rPr>
      </w:pPr>
      <w:r w:rsidRPr="007401C0">
        <w:rPr>
          <w:iCs/>
          <w:color w:val="333333"/>
        </w:rPr>
        <w:t>“The situation obtaining at the moment is that land is acquired lawfully by the acquiring authority and distributed to citizens in terms of existing legislation and legal instruments put in place for that purpose. Thi</w:t>
      </w:r>
      <w:bookmarkStart w:id="1" w:name="_GoBack"/>
      <w:bookmarkEnd w:id="1"/>
      <w:r w:rsidRPr="007401C0">
        <w:rPr>
          <w:iCs/>
          <w:color w:val="333333"/>
        </w:rPr>
        <w:t>s is as it should be because Zimbabwe embraces the rule of law.”</w:t>
      </w:r>
    </w:p>
    <w:p w14:paraId="3BC1A09F" w14:textId="528EA423" w:rsidR="00F648E0" w:rsidRPr="007401C0" w:rsidRDefault="00F648E0" w:rsidP="00F648E0">
      <w:pPr>
        <w:pStyle w:val="NormalWeb"/>
        <w:spacing w:line="360" w:lineRule="auto"/>
        <w:jc w:val="both"/>
        <w:rPr>
          <w:color w:val="333333"/>
        </w:rPr>
      </w:pPr>
      <w:r w:rsidRPr="007401C0">
        <w:rPr>
          <w:color w:val="333333"/>
          <w:lang w:val="en-US"/>
        </w:rPr>
        <w:t xml:space="preserve">It was </w:t>
      </w:r>
      <w:r w:rsidR="000B0C3C">
        <w:rPr>
          <w:color w:val="333333"/>
          <w:lang w:val="en-US"/>
        </w:rPr>
        <w:t xml:space="preserve">further </w:t>
      </w:r>
      <w:r w:rsidRPr="007401C0">
        <w:rPr>
          <w:color w:val="333333"/>
          <w:lang w:val="en-US"/>
        </w:rPr>
        <w:t xml:space="preserve">argued </w:t>
      </w:r>
      <w:r w:rsidRPr="007401C0">
        <w:rPr>
          <w:i/>
          <w:iCs/>
          <w:color w:val="333333"/>
          <w:lang w:val="en-US"/>
        </w:rPr>
        <w:t xml:space="preserve">in </w:t>
      </w:r>
      <w:proofErr w:type="spellStart"/>
      <w:r w:rsidRPr="007401C0">
        <w:rPr>
          <w:i/>
          <w:iCs/>
          <w:color w:val="333333"/>
          <w:lang w:val="en-US"/>
        </w:rPr>
        <w:t>limine</w:t>
      </w:r>
      <w:proofErr w:type="spellEnd"/>
      <w:r w:rsidRPr="007401C0">
        <w:rPr>
          <w:color w:val="333333"/>
          <w:lang w:val="en-US"/>
        </w:rPr>
        <w:t xml:space="preserve"> and on the merits that there is an </w:t>
      </w:r>
      <w:r w:rsidRPr="007401C0">
        <w:rPr>
          <w:color w:val="333333"/>
        </w:rPr>
        <w:t>abse</w:t>
      </w:r>
      <w:r w:rsidR="00F87318">
        <w:rPr>
          <w:color w:val="333333"/>
        </w:rPr>
        <w:t>nce or failure to identify the a</w:t>
      </w:r>
      <w:r w:rsidRPr="007401C0">
        <w:rPr>
          <w:color w:val="333333"/>
        </w:rPr>
        <w:t xml:space="preserve">pplication that is before the court. I am satisfied that the application before </w:t>
      </w:r>
      <w:r w:rsidR="000B0C3C">
        <w:rPr>
          <w:color w:val="333333"/>
        </w:rPr>
        <w:t xml:space="preserve">the </w:t>
      </w:r>
      <w:r w:rsidRPr="007401C0">
        <w:rPr>
          <w:color w:val="333333"/>
        </w:rPr>
        <w:t xml:space="preserve">court as outlined in the founding affidavit is for a </w:t>
      </w:r>
      <w:proofErr w:type="spellStart"/>
      <w:r w:rsidRPr="007401C0">
        <w:rPr>
          <w:color w:val="333333"/>
        </w:rPr>
        <w:t>declarat</w:t>
      </w:r>
      <w:r w:rsidR="00FB31A6" w:rsidRPr="007401C0">
        <w:rPr>
          <w:color w:val="333333"/>
        </w:rPr>
        <w:t>u</w:t>
      </w:r>
      <w:r w:rsidRPr="007401C0">
        <w:rPr>
          <w:color w:val="333333"/>
        </w:rPr>
        <w:t>r</w:t>
      </w:r>
      <w:proofErr w:type="spellEnd"/>
      <w:r w:rsidRPr="007401C0">
        <w:rPr>
          <w:color w:val="333333"/>
        </w:rPr>
        <w:t xml:space="preserve"> and consequential relief.</w:t>
      </w:r>
    </w:p>
    <w:p w14:paraId="69BCAEBD" w14:textId="5BD1D29C" w:rsidR="00F648E0" w:rsidRPr="007401C0" w:rsidRDefault="00F648E0" w:rsidP="00F648E0">
      <w:pPr>
        <w:pStyle w:val="NormalWeb"/>
        <w:spacing w:line="360" w:lineRule="auto"/>
        <w:rPr>
          <w:color w:val="333333"/>
          <w:lang w:val="en-US"/>
        </w:rPr>
      </w:pPr>
      <w:r w:rsidRPr="007401C0">
        <w:rPr>
          <w:lang w:val="en-US"/>
        </w:rPr>
        <w:t xml:space="preserve"> </w:t>
      </w:r>
      <w:r w:rsidRPr="007401C0">
        <w:rPr>
          <w:color w:val="333333"/>
          <w:lang w:val="en-US"/>
        </w:rPr>
        <w:t>It is trite that an application for</w:t>
      </w:r>
      <w:r w:rsidR="00FB31A6" w:rsidRPr="007401C0">
        <w:rPr>
          <w:color w:val="333333"/>
          <w:lang w:val="en-US"/>
        </w:rPr>
        <w:t xml:space="preserve"> a</w:t>
      </w:r>
      <w:r w:rsidRPr="007401C0">
        <w:rPr>
          <w:color w:val="333333"/>
          <w:lang w:val="en-US"/>
        </w:rPr>
        <w:t xml:space="preserve"> declaratory order ought to be made </w:t>
      </w:r>
      <w:r w:rsidR="007401C0">
        <w:rPr>
          <w:color w:val="333333"/>
          <w:lang w:val="en-US"/>
        </w:rPr>
        <w:t>in terms of the High Court Act [</w:t>
      </w:r>
      <w:r w:rsidRPr="007401C0">
        <w:rPr>
          <w:i/>
          <w:color w:val="333333"/>
          <w:lang w:val="en-US"/>
        </w:rPr>
        <w:t>Chapter 7:06</w:t>
      </w:r>
      <w:r w:rsidR="007401C0">
        <w:rPr>
          <w:color w:val="333333"/>
          <w:lang w:val="en-US"/>
        </w:rPr>
        <w:t>]</w:t>
      </w:r>
      <w:r w:rsidRPr="007401C0">
        <w:rPr>
          <w:color w:val="333333"/>
          <w:lang w:val="en-US"/>
        </w:rPr>
        <w:t>.  Section 14 of the Act provides that:</w:t>
      </w:r>
    </w:p>
    <w:p w14:paraId="068867BF" w14:textId="73F5D120" w:rsidR="00F648E0" w:rsidRPr="007401C0" w:rsidRDefault="00F648E0" w:rsidP="007401C0">
      <w:pPr>
        <w:pStyle w:val="NormalWeb"/>
        <w:ind w:left="720"/>
        <w:rPr>
          <w:iCs/>
          <w:color w:val="333333"/>
          <w:lang w:val="en-US"/>
        </w:rPr>
      </w:pPr>
      <w:r w:rsidRPr="007401C0">
        <w:rPr>
          <w:color w:val="333333"/>
          <w:lang w:val="en-US"/>
        </w:rPr>
        <w:t>“</w:t>
      </w:r>
      <w:r w:rsidRPr="007401C0">
        <w:rPr>
          <w:iCs/>
          <w:color w:val="333333"/>
          <w:lang w:val="en-US"/>
        </w:rPr>
        <w:t>The High Court may in its discretion, at the instance of any interested person, inquire into and determine any existing, future or contingent right or obligation, notwithstanding that such person cannot claim any relief consequential upon such determination.”</w:t>
      </w:r>
    </w:p>
    <w:p w14:paraId="3A710F43" w14:textId="659AC4B4" w:rsidR="00683FB6" w:rsidRPr="007401C0" w:rsidRDefault="00683FB6" w:rsidP="007401C0">
      <w:pPr>
        <w:spacing w:line="360" w:lineRule="auto"/>
        <w:jc w:val="both"/>
        <w:rPr>
          <w:rFonts w:ascii="Times New Roman" w:hAnsi="Times New Roman" w:cs="Times New Roman"/>
          <w:sz w:val="24"/>
          <w:szCs w:val="24"/>
        </w:rPr>
      </w:pPr>
      <w:r w:rsidRPr="007401C0">
        <w:rPr>
          <w:rFonts w:ascii="Times New Roman" w:hAnsi="Times New Roman" w:cs="Times New Roman"/>
          <w:iCs/>
          <w:sz w:val="24"/>
          <w:szCs w:val="24"/>
        </w:rPr>
        <w:t>In the matter of</w:t>
      </w:r>
      <w:r w:rsidRPr="007401C0">
        <w:rPr>
          <w:rFonts w:ascii="Times New Roman" w:hAnsi="Times New Roman" w:cs="Times New Roman"/>
          <w:i/>
          <w:sz w:val="24"/>
          <w:szCs w:val="24"/>
        </w:rPr>
        <w:t xml:space="preserve"> Johnsen</w:t>
      </w:r>
      <w:r w:rsidRPr="007401C0">
        <w:rPr>
          <w:rFonts w:ascii="Times New Roman" w:hAnsi="Times New Roman" w:cs="Times New Roman"/>
          <w:sz w:val="24"/>
          <w:szCs w:val="24"/>
        </w:rPr>
        <w:t xml:space="preserve"> v </w:t>
      </w:r>
      <w:r w:rsidRPr="007401C0">
        <w:rPr>
          <w:rFonts w:ascii="Times New Roman" w:hAnsi="Times New Roman" w:cs="Times New Roman"/>
          <w:i/>
          <w:sz w:val="24"/>
          <w:szCs w:val="24"/>
        </w:rPr>
        <w:t>Agricultural Finance Corporation</w:t>
      </w:r>
      <w:r w:rsidRPr="007401C0">
        <w:rPr>
          <w:rFonts w:ascii="Times New Roman" w:hAnsi="Times New Roman" w:cs="Times New Roman"/>
          <w:sz w:val="24"/>
          <w:szCs w:val="24"/>
        </w:rPr>
        <w:t xml:space="preserve"> 1995 (1) ZLR 65.  The court stated the position as follows:</w:t>
      </w:r>
    </w:p>
    <w:p w14:paraId="1E635276" w14:textId="77777777" w:rsidR="00683FB6" w:rsidRPr="007401C0" w:rsidRDefault="00683FB6" w:rsidP="007401C0">
      <w:pPr>
        <w:pStyle w:val="NoSpacing"/>
        <w:ind w:left="720"/>
        <w:jc w:val="both"/>
        <w:rPr>
          <w:rFonts w:ascii="Times New Roman" w:hAnsi="Times New Roman" w:cs="Times New Roman"/>
          <w:sz w:val="24"/>
          <w:szCs w:val="24"/>
        </w:rPr>
      </w:pPr>
      <w:r w:rsidRPr="007401C0">
        <w:rPr>
          <w:rFonts w:ascii="Times New Roman" w:hAnsi="Times New Roman" w:cs="Times New Roman"/>
          <w:sz w:val="24"/>
          <w:szCs w:val="24"/>
        </w:rPr>
        <w:t xml:space="preserve">“The condition precedent to the grant of a declaratory order under section 14 of the High Court Act of Zimbabwe, 1981 is that the applicant must be an “interested person”, in the sense of having a direct and substantial interest in the subject matter of the suit which could be prejudicially affected by the judgment of the court.  The interest must concern an existing, future or contingent right.  The court will not decide abstract, academic or hypothetical questions unrelated thereto.  But the presence of an actual dispute or controversy between the parties is not a pre-requisite to the exercise of jurisdiction.  See </w:t>
      </w:r>
      <w:r w:rsidRPr="007401C0">
        <w:rPr>
          <w:rFonts w:ascii="Times New Roman" w:hAnsi="Times New Roman" w:cs="Times New Roman"/>
          <w:i/>
          <w:sz w:val="24"/>
          <w:szCs w:val="24"/>
        </w:rPr>
        <w:t>Ex P Chief Immigration Officer</w:t>
      </w:r>
      <w:r w:rsidRPr="007401C0">
        <w:rPr>
          <w:rFonts w:ascii="Times New Roman" w:hAnsi="Times New Roman" w:cs="Times New Roman"/>
          <w:sz w:val="24"/>
          <w:szCs w:val="24"/>
        </w:rPr>
        <w:t xml:space="preserve"> 1993 (1) ZLR 122 (S) at 129F-G; 1994 (1) SA 370 (25) at 376G-H; </w:t>
      </w:r>
      <w:r w:rsidRPr="007401C0">
        <w:rPr>
          <w:rFonts w:ascii="Times New Roman" w:hAnsi="Times New Roman" w:cs="Times New Roman"/>
          <w:i/>
          <w:sz w:val="24"/>
          <w:szCs w:val="24"/>
        </w:rPr>
        <w:t>Munn Publishing (Pvt) Ltd v ZBC</w:t>
      </w:r>
      <w:r w:rsidRPr="007401C0">
        <w:rPr>
          <w:rFonts w:ascii="Times New Roman" w:hAnsi="Times New Roman" w:cs="Times New Roman"/>
          <w:sz w:val="24"/>
          <w:szCs w:val="24"/>
        </w:rPr>
        <w:t xml:space="preserve"> 1994 (1) ZLR 337 (S) and the cases cited …”</w:t>
      </w:r>
    </w:p>
    <w:p w14:paraId="2F163DB3" w14:textId="689154EC" w:rsidR="001B4147" w:rsidRPr="007401C0" w:rsidRDefault="001B4147" w:rsidP="001B4147">
      <w:pPr>
        <w:pStyle w:val="NormalWeb"/>
        <w:spacing w:line="360" w:lineRule="auto"/>
        <w:jc w:val="both"/>
        <w:rPr>
          <w:color w:val="333333"/>
        </w:rPr>
      </w:pPr>
      <w:r w:rsidRPr="007401C0">
        <w:rPr>
          <w:color w:val="333333"/>
        </w:rPr>
        <w:lastRenderedPageBreak/>
        <w:t>I</w:t>
      </w:r>
      <w:r w:rsidR="007401C0">
        <w:rPr>
          <w:color w:val="333333"/>
        </w:rPr>
        <w:t>n the present matter the a</w:t>
      </w:r>
      <w:r w:rsidR="00FB31A6" w:rsidRPr="007401C0">
        <w:rPr>
          <w:color w:val="333333"/>
        </w:rPr>
        <w:t>pplicant</w:t>
      </w:r>
      <w:r w:rsidR="000B0C3C">
        <w:rPr>
          <w:color w:val="333333"/>
        </w:rPr>
        <w:t>s</w:t>
      </w:r>
      <w:r w:rsidR="00FB31A6" w:rsidRPr="007401C0">
        <w:rPr>
          <w:color w:val="333333"/>
        </w:rPr>
        <w:t xml:space="preserve"> aver that they purchased the pi</w:t>
      </w:r>
      <w:r w:rsidR="000B0C3C">
        <w:rPr>
          <w:color w:val="333333"/>
        </w:rPr>
        <w:t xml:space="preserve">ece of land in question and have </w:t>
      </w:r>
      <w:r w:rsidR="00FB31A6" w:rsidRPr="007401C0">
        <w:rPr>
          <w:color w:val="333333"/>
        </w:rPr>
        <w:t>been in occupation since 1998 to the date of their eviction. At the very least they have a right of peaceful and undisturbed occupation which transcen</w:t>
      </w:r>
      <w:r w:rsidR="007401C0">
        <w:rPr>
          <w:color w:val="333333"/>
        </w:rPr>
        <w:t xml:space="preserve">ds into a substantial interest </w:t>
      </w:r>
      <w:r w:rsidR="00FB31A6" w:rsidRPr="007401C0">
        <w:rPr>
          <w:color w:val="333333"/>
        </w:rPr>
        <w:t>in the subject m</w:t>
      </w:r>
      <w:r w:rsidR="007401C0">
        <w:rPr>
          <w:color w:val="333333"/>
        </w:rPr>
        <w:t>atter of the suit. Even though the a</w:t>
      </w:r>
      <w:r w:rsidR="00FB31A6" w:rsidRPr="007401C0">
        <w:rPr>
          <w:color w:val="333333"/>
        </w:rPr>
        <w:t>pplicants claim ownership, they did not attach any such proof. It is correct that they do not per se challenge the gazetting of the farm. Without seeking to ventilate the issue of ownership it strained my mind why the</w:t>
      </w:r>
      <w:r w:rsidR="00E35F5D" w:rsidRPr="007401C0">
        <w:rPr>
          <w:color w:val="333333"/>
        </w:rPr>
        <w:t xml:space="preserve"> expropriating authority </w:t>
      </w:r>
      <w:r w:rsidR="00FB31A6" w:rsidRPr="007401C0">
        <w:rPr>
          <w:color w:val="333333"/>
        </w:rPr>
        <w:t xml:space="preserve"> specified </w:t>
      </w:r>
      <w:r w:rsidR="00E35F5D" w:rsidRPr="007401C0">
        <w:rPr>
          <w:color w:val="333333"/>
        </w:rPr>
        <w:t xml:space="preserve">Lot 12 of lot 16 of </w:t>
      </w:r>
      <w:proofErr w:type="spellStart"/>
      <w:r w:rsidR="00E35F5D" w:rsidRPr="007401C0">
        <w:rPr>
          <w:color w:val="333333"/>
        </w:rPr>
        <w:t>Nuanetsi</w:t>
      </w:r>
      <w:proofErr w:type="spellEnd"/>
      <w:r w:rsidR="00E35F5D" w:rsidRPr="007401C0">
        <w:rPr>
          <w:color w:val="333333"/>
        </w:rPr>
        <w:t xml:space="preserve"> Ranch </w:t>
      </w:r>
      <w:proofErr w:type="spellStart"/>
      <w:r w:rsidR="00E35F5D" w:rsidRPr="007401C0">
        <w:rPr>
          <w:color w:val="333333"/>
        </w:rPr>
        <w:t>A</w:t>
      </w:r>
      <w:proofErr w:type="spellEnd"/>
      <w:r w:rsidRPr="007401C0">
        <w:rPr>
          <w:color w:val="333333"/>
        </w:rPr>
        <w:t xml:space="preserve"> </w:t>
      </w:r>
      <w:r w:rsidR="00E35F5D" w:rsidRPr="007401C0">
        <w:rPr>
          <w:color w:val="333333"/>
        </w:rPr>
        <w:t>out of all Lot</w:t>
      </w:r>
      <w:r w:rsidR="007401C0">
        <w:rPr>
          <w:color w:val="333333"/>
        </w:rPr>
        <w:t>s falling under CRT 4515/2000</w:t>
      </w:r>
      <w:r w:rsidR="000B0C3C">
        <w:rPr>
          <w:color w:val="333333"/>
        </w:rPr>
        <w:t>, i</w:t>
      </w:r>
      <w:r w:rsidR="00E35F5D" w:rsidRPr="007401C0">
        <w:rPr>
          <w:color w:val="333333"/>
        </w:rPr>
        <w:t>n its Government Gazette of 29</w:t>
      </w:r>
      <w:r w:rsidR="00E35F5D" w:rsidRPr="007401C0">
        <w:rPr>
          <w:color w:val="333333"/>
          <w:vertAlign w:val="superscript"/>
        </w:rPr>
        <w:t>th</w:t>
      </w:r>
      <w:r w:rsidR="00E35F5D" w:rsidRPr="007401C0">
        <w:rPr>
          <w:color w:val="333333"/>
        </w:rPr>
        <w:t xml:space="preserve"> September 2017?  That is however not subject of this judgmen</w:t>
      </w:r>
      <w:r w:rsidR="000B0C3C">
        <w:rPr>
          <w:color w:val="333333"/>
        </w:rPr>
        <w:t xml:space="preserve">t. I am </w:t>
      </w:r>
      <w:r w:rsidR="007401C0">
        <w:rPr>
          <w:color w:val="333333"/>
        </w:rPr>
        <w:t xml:space="preserve">convinced that </w:t>
      </w:r>
      <w:r w:rsidR="000B0C3C">
        <w:rPr>
          <w:color w:val="333333"/>
        </w:rPr>
        <w:t xml:space="preserve">the </w:t>
      </w:r>
      <w:r w:rsidR="007401C0">
        <w:rPr>
          <w:color w:val="333333"/>
        </w:rPr>
        <w:t>a</w:t>
      </w:r>
      <w:r w:rsidR="00E35F5D" w:rsidRPr="007401C0">
        <w:rPr>
          <w:color w:val="333333"/>
        </w:rPr>
        <w:t xml:space="preserve">pplicants herein were victims of either mistaken identity or a deliberate abuse of process. I </w:t>
      </w:r>
      <w:r w:rsidR="000B0C3C">
        <w:rPr>
          <w:color w:val="333333"/>
        </w:rPr>
        <w:t xml:space="preserve">therefore </w:t>
      </w:r>
      <w:r w:rsidR="007401C0">
        <w:rPr>
          <w:color w:val="333333"/>
        </w:rPr>
        <w:t>find the a</w:t>
      </w:r>
      <w:r w:rsidRPr="007401C0">
        <w:rPr>
          <w:color w:val="333333"/>
        </w:rPr>
        <w:t xml:space="preserve">pplication before </w:t>
      </w:r>
      <w:r w:rsidR="000B0C3C">
        <w:rPr>
          <w:color w:val="333333"/>
        </w:rPr>
        <w:t xml:space="preserve">this </w:t>
      </w:r>
      <w:r w:rsidRPr="007401C0">
        <w:rPr>
          <w:color w:val="333333"/>
        </w:rPr>
        <w:t>court to be an appropriate one for the relief sought. As I am not bound by the draft order</w:t>
      </w:r>
      <w:r w:rsidR="00B90B76" w:rsidRPr="007401C0">
        <w:rPr>
          <w:color w:val="333333"/>
        </w:rPr>
        <w:t xml:space="preserve">, </w:t>
      </w:r>
      <w:r w:rsidRPr="007401C0">
        <w:rPr>
          <w:color w:val="333333"/>
        </w:rPr>
        <w:t xml:space="preserve">I shall exercise my </w:t>
      </w:r>
      <w:r w:rsidR="00B90B76" w:rsidRPr="007401C0">
        <w:rPr>
          <w:color w:val="333333"/>
        </w:rPr>
        <w:t>discretion</w:t>
      </w:r>
      <w:r w:rsidRPr="007401C0">
        <w:rPr>
          <w:color w:val="333333"/>
        </w:rPr>
        <w:t xml:space="preserve"> to adjust it accordingly.</w:t>
      </w:r>
    </w:p>
    <w:p w14:paraId="01EAC9FC" w14:textId="0155FF5C" w:rsidR="001B4147" w:rsidRPr="007401C0" w:rsidRDefault="001B4147" w:rsidP="001B4147">
      <w:pPr>
        <w:pStyle w:val="NormalWeb"/>
        <w:spacing w:line="360" w:lineRule="auto"/>
        <w:jc w:val="both"/>
        <w:rPr>
          <w:b/>
          <w:bCs/>
          <w:color w:val="333333"/>
          <w:u w:val="single"/>
        </w:rPr>
      </w:pPr>
      <w:r w:rsidRPr="007401C0">
        <w:rPr>
          <w:b/>
          <w:bCs/>
          <w:color w:val="333333"/>
          <w:u w:val="single"/>
        </w:rPr>
        <w:t>Dispos</w:t>
      </w:r>
      <w:r w:rsidR="007401C0">
        <w:rPr>
          <w:b/>
          <w:bCs/>
          <w:color w:val="333333"/>
          <w:u w:val="single"/>
        </w:rPr>
        <w:t>i</w:t>
      </w:r>
      <w:r w:rsidRPr="007401C0">
        <w:rPr>
          <w:b/>
          <w:bCs/>
          <w:color w:val="333333"/>
          <w:u w:val="single"/>
        </w:rPr>
        <w:t>tion</w:t>
      </w:r>
    </w:p>
    <w:p w14:paraId="36249161" w14:textId="393A826F" w:rsidR="00B90B76" w:rsidRPr="007401C0" w:rsidRDefault="00B90B76" w:rsidP="007401C0">
      <w:pPr>
        <w:pStyle w:val="NormalWeb"/>
        <w:spacing w:line="360" w:lineRule="auto"/>
        <w:jc w:val="both"/>
        <w:rPr>
          <w:color w:val="333333"/>
        </w:rPr>
      </w:pPr>
      <w:r w:rsidRPr="007401C0">
        <w:rPr>
          <w:color w:val="333333"/>
        </w:rPr>
        <w:t>In the foregoing I make the following order</w:t>
      </w:r>
      <w:r w:rsidR="00E35F5D" w:rsidRPr="007401C0">
        <w:rPr>
          <w:color w:val="333333"/>
        </w:rPr>
        <w:t>,</w:t>
      </w:r>
      <w:r w:rsidR="007401C0">
        <w:rPr>
          <w:color w:val="333333"/>
        </w:rPr>
        <w:t xml:space="preserve"> </w:t>
      </w:r>
      <w:r w:rsidR="00E35F5D" w:rsidRPr="007401C0">
        <w:rPr>
          <w:color w:val="333333"/>
        </w:rPr>
        <w:t>i</w:t>
      </w:r>
      <w:r w:rsidR="00EC65AF" w:rsidRPr="007401C0">
        <w:rPr>
          <w:color w:val="333333"/>
        </w:rPr>
        <w:t>t is her</w:t>
      </w:r>
      <w:r w:rsidR="00683FB6" w:rsidRPr="007401C0">
        <w:rPr>
          <w:color w:val="333333"/>
        </w:rPr>
        <w:t>e</w:t>
      </w:r>
      <w:r w:rsidR="00EC65AF" w:rsidRPr="007401C0">
        <w:rPr>
          <w:color w:val="333333"/>
        </w:rPr>
        <w:t>by declared as follows;</w:t>
      </w:r>
    </w:p>
    <w:p w14:paraId="6CF496B0" w14:textId="5BAFC424" w:rsidR="00B90B76" w:rsidRPr="007401C0" w:rsidRDefault="00B90B76" w:rsidP="0068319A">
      <w:pPr>
        <w:pStyle w:val="NormalWeb"/>
        <w:spacing w:line="360" w:lineRule="auto"/>
        <w:ind w:left="1440" w:hanging="720"/>
        <w:jc w:val="both"/>
        <w:rPr>
          <w:color w:val="333333"/>
        </w:rPr>
      </w:pPr>
      <w:r w:rsidRPr="007401C0">
        <w:rPr>
          <w:color w:val="333333"/>
        </w:rPr>
        <w:t xml:space="preserve">1. </w:t>
      </w:r>
      <w:r w:rsidR="0068319A">
        <w:rPr>
          <w:color w:val="333333"/>
        </w:rPr>
        <w:tab/>
      </w:r>
      <w:r w:rsidRPr="007401C0">
        <w:rPr>
          <w:color w:val="333333"/>
        </w:rPr>
        <w:t xml:space="preserve">The property described in the court order and writ of ejectment issued pursuant to the ruling under EV05/23 being Lot </w:t>
      </w:r>
      <w:r w:rsidR="00EC65AF" w:rsidRPr="007401C0">
        <w:rPr>
          <w:color w:val="333333"/>
        </w:rPr>
        <w:t xml:space="preserve">1 </w:t>
      </w:r>
      <w:r w:rsidRPr="007401C0">
        <w:rPr>
          <w:color w:val="333333"/>
        </w:rPr>
        <w:t xml:space="preserve">of Subdivision 12 of Lot 16 of </w:t>
      </w:r>
      <w:proofErr w:type="spellStart"/>
      <w:r w:rsidRPr="007401C0">
        <w:rPr>
          <w:color w:val="333333"/>
        </w:rPr>
        <w:t>Nuanetsi</w:t>
      </w:r>
      <w:proofErr w:type="spellEnd"/>
      <w:r w:rsidRPr="007401C0">
        <w:rPr>
          <w:color w:val="333333"/>
        </w:rPr>
        <w:t xml:space="preserve"> Ranch A does not correspond with the description of the property which was occupied by the Applicants which is Lot 1 of Lot 4AB </w:t>
      </w:r>
      <w:proofErr w:type="spellStart"/>
      <w:r w:rsidRPr="007401C0">
        <w:rPr>
          <w:color w:val="333333"/>
        </w:rPr>
        <w:t>Nuanetsi</w:t>
      </w:r>
      <w:proofErr w:type="spellEnd"/>
      <w:r w:rsidRPr="007401C0">
        <w:rPr>
          <w:color w:val="333333"/>
        </w:rPr>
        <w:t xml:space="preserve"> Ranch A</w:t>
      </w:r>
      <w:r w:rsidR="00EC65AF" w:rsidRPr="007401C0">
        <w:rPr>
          <w:color w:val="333333"/>
        </w:rPr>
        <w:t xml:space="preserve"> regardless of their ownership status.</w:t>
      </w:r>
    </w:p>
    <w:p w14:paraId="7E45D12C" w14:textId="3B8AECEB" w:rsidR="00B90B76" w:rsidRPr="007401C0" w:rsidRDefault="00F87318" w:rsidP="0068319A">
      <w:pPr>
        <w:pStyle w:val="NormalWeb"/>
        <w:spacing w:line="360" w:lineRule="auto"/>
        <w:ind w:left="1440" w:hanging="720"/>
        <w:jc w:val="both"/>
        <w:rPr>
          <w:color w:val="333333"/>
        </w:rPr>
      </w:pPr>
      <w:r>
        <w:rPr>
          <w:color w:val="333333"/>
        </w:rPr>
        <w:t xml:space="preserve">2. </w:t>
      </w:r>
      <w:r w:rsidR="0068319A">
        <w:rPr>
          <w:color w:val="333333"/>
        </w:rPr>
        <w:tab/>
      </w:r>
      <w:r>
        <w:rPr>
          <w:color w:val="333333"/>
        </w:rPr>
        <w:t>The ejectment of the a</w:t>
      </w:r>
      <w:r w:rsidR="00B90B76" w:rsidRPr="007401C0">
        <w:rPr>
          <w:color w:val="333333"/>
        </w:rPr>
        <w:t>pplicants pursuant to a writ issued under EV 05/23 is therefore null and void.</w:t>
      </w:r>
    </w:p>
    <w:p w14:paraId="57769346" w14:textId="09BD3AF1" w:rsidR="00B90B76" w:rsidRPr="007401C0" w:rsidRDefault="00B90B76" w:rsidP="0068319A">
      <w:pPr>
        <w:pStyle w:val="NormalWeb"/>
        <w:spacing w:line="360" w:lineRule="auto"/>
        <w:ind w:left="1440" w:hanging="720"/>
        <w:jc w:val="both"/>
        <w:rPr>
          <w:color w:val="333333"/>
        </w:rPr>
      </w:pPr>
      <w:r w:rsidRPr="007401C0">
        <w:rPr>
          <w:color w:val="333333"/>
        </w:rPr>
        <w:t xml:space="preserve">3. </w:t>
      </w:r>
      <w:r w:rsidR="0068319A">
        <w:rPr>
          <w:color w:val="333333"/>
        </w:rPr>
        <w:tab/>
      </w:r>
      <w:r w:rsidRPr="007401C0">
        <w:rPr>
          <w:color w:val="333333"/>
        </w:rPr>
        <w:t>Consequently, it was incompetent for the 1</w:t>
      </w:r>
      <w:r w:rsidRPr="007401C0">
        <w:rPr>
          <w:color w:val="333333"/>
          <w:vertAlign w:val="superscript"/>
        </w:rPr>
        <w:t>st</w:t>
      </w:r>
      <w:r w:rsidRPr="007401C0">
        <w:rPr>
          <w:color w:val="333333"/>
        </w:rPr>
        <w:t xml:space="preserve">  and 2</w:t>
      </w:r>
      <w:r w:rsidRPr="007401C0">
        <w:rPr>
          <w:color w:val="333333"/>
          <w:vertAlign w:val="superscript"/>
        </w:rPr>
        <w:t>nd</w:t>
      </w:r>
      <w:r w:rsidRPr="007401C0">
        <w:rPr>
          <w:color w:val="333333"/>
        </w:rPr>
        <w:t xml:space="preserve"> Respondent to cause the eviction of the Applicant from Lot 1of Lot 4AB </w:t>
      </w:r>
      <w:proofErr w:type="spellStart"/>
      <w:r w:rsidRPr="007401C0">
        <w:rPr>
          <w:color w:val="333333"/>
        </w:rPr>
        <w:t>Nuanetsi</w:t>
      </w:r>
      <w:proofErr w:type="spellEnd"/>
      <w:r w:rsidRPr="007401C0">
        <w:rPr>
          <w:color w:val="333333"/>
        </w:rPr>
        <w:t xml:space="preserve"> Ranch A on the basis of the court order and writ of ejectment issued pursuant to the ruling under EV05/23,</w:t>
      </w:r>
    </w:p>
    <w:p w14:paraId="7AFCBBDE" w14:textId="78C07108" w:rsidR="00B90B76" w:rsidRPr="007401C0" w:rsidRDefault="00B90B76" w:rsidP="0068319A">
      <w:pPr>
        <w:pStyle w:val="NormalWeb"/>
        <w:spacing w:line="360" w:lineRule="auto"/>
        <w:ind w:left="1440" w:hanging="720"/>
        <w:jc w:val="both"/>
        <w:rPr>
          <w:color w:val="333333"/>
        </w:rPr>
      </w:pPr>
      <w:r w:rsidRPr="007401C0">
        <w:rPr>
          <w:color w:val="333333"/>
        </w:rPr>
        <w:t xml:space="preserve">4. </w:t>
      </w:r>
      <w:r w:rsidR="0068319A">
        <w:rPr>
          <w:color w:val="333333"/>
        </w:rPr>
        <w:tab/>
      </w:r>
      <w:r w:rsidRPr="007401C0">
        <w:rPr>
          <w:color w:val="333333"/>
        </w:rPr>
        <w:t>In the premises, it be and is hereby ordered that the 1</w:t>
      </w:r>
      <w:r w:rsidRPr="007401C0">
        <w:rPr>
          <w:color w:val="333333"/>
          <w:vertAlign w:val="superscript"/>
        </w:rPr>
        <w:t>st</w:t>
      </w:r>
      <w:r w:rsidRPr="007401C0">
        <w:rPr>
          <w:color w:val="333333"/>
        </w:rPr>
        <w:t xml:space="preserve"> Respondent and all those claiming occupation through him shall remove or cause the removal of themselves and all such persons occupying of Lot 1 of Lot 4AB </w:t>
      </w:r>
      <w:proofErr w:type="spellStart"/>
      <w:r w:rsidRPr="007401C0">
        <w:rPr>
          <w:color w:val="333333"/>
        </w:rPr>
        <w:t>Nuanetsi</w:t>
      </w:r>
      <w:proofErr w:type="spellEnd"/>
      <w:r w:rsidRPr="007401C0">
        <w:rPr>
          <w:color w:val="333333"/>
        </w:rPr>
        <w:t xml:space="preserve"> Ranch A within 48 hours of the service of this order.</w:t>
      </w:r>
    </w:p>
    <w:p w14:paraId="4CC032E0" w14:textId="4DE58231" w:rsidR="00B90B76" w:rsidRPr="007401C0" w:rsidRDefault="00B90B76" w:rsidP="0068319A">
      <w:pPr>
        <w:pStyle w:val="NormalWeb"/>
        <w:spacing w:line="360" w:lineRule="auto"/>
        <w:ind w:left="1440" w:hanging="720"/>
        <w:jc w:val="both"/>
        <w:rPr>
          <w:color w:val="333333"/>
        </w:rPr>
      </w:pPr>
      <w:r w:rsidRPr="007401C0">
        <w:rPr>
          <w:color w:val="333333"/>
        </w:rPr>
        <w:lastRenderedPageBreak/>
        <w:t xml:space="preserve">5. </w:t>
      </w:r>
      <w:r w:rsidR="0068319A">
        <w:rPr>
          <w:color w:val="333333"/>
        </w:rPr>
        <w:tab/>
      </w:r>
      <w:r w:rsidRPr="007401C0">
        <w:rPr>
          <w:color w:val="333333"/>
        </w:rPr>
        <w:t xml:space="preserve">Failing such removal, the Sheriff of the High court be and is hereby authorised and directed to evict the 1st Respondent and all persons claiming occupation through and under him of Lot 1 of Lot 4AB </w:t>
      </w:r>
      <w:proofErr w:type="spellStart"/>
      <w:r w:rsidRPr="007401C0">
        <w:rPr>
          <w:color w:val="333333"/>
        </w:rPr>
        <w:t>Nuanetsi</w:t>
      </w:r>
      <w:proofErr w:type="spellEnd"/>
      <w:r w:rsidRPr="007401C0">
        <w:rPr>
          <w:color w:val="333333"/>
        </w:rPr>
        <w:t xml:space="preserve"> Ranch District of Masvingo.</w:t>
      </w:r>
    </w:p>
    <w:p w14:paraId="046CA5B4" w14:textId="6E1C473B" w:rsidR="00B90B76" w:rsidRPr="007401C0" w:rsidRDefault="00B90B76" w:rsidP="0068319A">
      <w:pPr>
        <w:pStyle w:val="NormalWeb"/>
        <w:spacing w:line="360" w:lineRule="auto"/>
        <w:ind w:firstLine="720"/>
        <w:jc w:val="both"/>
        <w:rPr>
          <w:color w:val="333333"/>
        </w:rPr>
      </w:pPr>
      <w:r w:rsidRPr="007401C0">
        <w:rPr>
          <w:color w:val="333333"/>
        </w:rPr>
        <w:t xml:space="preserve">6. </w:t>
      </w:r>
      <w:r w:rsidR="0068319A">
        <w:rPr>
          <w:color w:val="333333"/>
        </w:rPr>
        <w:tab/>
      </w:r>
      <w:r w:rsidRPr="007401C0">
        <w:rPr>
          <w:color w:val="333333"/>
        </w:rPr>
        <w:t>The 1</w:t>
      </w:r>
      <w:r w:rsidRPr="007401C0">
        <w:rPr>
          <w:color w:val="333333"/>
          <w:vertAlign w:val="superscript"/>
        </w:rPr>
        <w:t>st</w:t>
      </w:r>
      <w:r w:rsidRPr="007401C0">
        <w:rPr>
          <w:color w:val="333333"/>
        </w:rPr>
        <w:t xml:space="preserve"> Respondent to pay costs of suit.</w:t>
      </w:r>
    </w:p>
    <w:p w14:paraId="78F1D8D2" w14:textId="4FEDB2E3" w:rsidR="001B4147" w:rsidRDefault="001B4147" w:rsidP="00233866">
      <w:pPr>
        <w:pStyle w:val="NormalWeb"/>
        <w:shd w:val="clear" w:color="auto" w:fill="FFFFFF"/>
        <w:spacing w:after="158"/>
        <w:ind w:left="360"/>
        <w:rPr>
          <w:color w:val="212529"/>
        </w:rPr>
      </w:pPr>
    </w:p>
    <w:p w14:paraId="32E3F434" w14:textId="77777777" w:rsidR="0068319A" w:rsidRPr="007401C0" w:rsidRDefault="0068319A" w:rsidP="00233866">
      <w:pPr>
        <w:pStyle w:val="NormalWeb"/>
        <w:shd w:val="clear" w:color="auto" w:fill="FFFFFF"/>
        <w:spacing w:after="158"/>
        <w:ind w:left="360"/>
        <w:rPr>
          <w:color w:val="212529"/>
        </w:rPr>
      </w:pPr>
    </w:p>
    <w:p w14:paraId="212B2CA1" w14:textId="6BC65627" w:rsidR="00BA240D" w:rsidRPr="0068319A" w:rsidRDefault="00EC65AF" w:rsidP="0068319A">
      <w:pPr>
        <w:pStyle w:val="NoSpacing"/>
        <w:rPr>
          <w:rFonts w:ascii="Times New Roman" w:hAnsi="Times New Roman" w:cs="Times New Roman"/>
          <w:color w:val="333333"/>
        </w:rPr>
      </w:pPr>
      <w:r w:rsidRPr="0068319A">
        <w:rPr>
          <w:rFonts w:ascii="Times New Roman" w:hAnsi="Times New Roman" w:cs="Times New Roman"/>
          <w:i/>
        </w:rPr>
        <w:t>Webb,</w:t>
      </w:r>
      <w:r w:rsidR="007401C0" w:rsidRPr="0068319A">
        <w:rPr>
          <w:rFonts w:ascii="Times New Roman" w:hAnsi="Times New Roman" w:cs="Times New Roman"/>
          <w:i/>
        </w:rPr>
        <w:t xml:space="preserve"> </w:t>
      </w:r>
      <w:r w:rsidRPr="0068319A">
        <w:rPr>
          <w:rFonts w:ascii="Times New Roman" w:hAnsi="Times New Roman" w:cs="Times New Roman"/>
          <w:i/>
        </w:rPr>
        <w:t xml:space="preserve">Low and Barry </w:t>
      </w:r>
      <w:proofErr w:type="spellStart"/>
      <w:r w:rsidRPr="0068319A">
        <w:rPr>
          <w:rFonts w:ascii="Times New Roman" w:hAnsi="Times New Roman" w:cs="Times New Roman"/>
          <w:i/>
        </w:rPr>
        <w:t>Inc</w:t>
      </w:r>
      <w:proofErr w:type="spellEnd"/>
      <w:r w:rsidRPr="0068319A">
        <w:rPr>
          <w:rFonts w:ascii="Times New Roman" w:hAnsi="Times New Roman" w:cs="Times New Roman"/>
          <w:i/>
        </w:rPr>
        <w:t xml:space="preserve"> Ben Baron &amp; Partners</w:t>
      </w:r>
      <w:r w:rsidR="00BA240D" w:rsidRPr="0068319A">
        <w:rPr>
          <w:rFonts w:ascii="Times New Roman" w:hAnsi="Times New Roman" w:cs="Times New Roman"/>
          <w:i/>
        </w:rPr>
        <w:t>,</w:t>
      </w:r>
      <w:r w:rsidR="00BA240D" w:rsidRPr="0068319A">
        <w:rPr>
          <w:rFonts w:ascii="Times New Roman" w:hAnsi="Times New Roman" w:cs="Times New Roman"/>
        </w:rPr>
        <w:t xml:space="preserve"> </w:t>
      </w:r>
      <w:r w:rsidR="007401C0" w:rsidRPr="0068319A">
        <w:rPr>
          <w:rFonts w:ascii="Times New Roman" w:hAnsi="Times New Roman" w:cs="Times New Roman"/>
        </w:rPr>
        <w:t>a</w:t>
      </w:r>
      <w:r w:rsidR="0068319A" w:rsidRPr="0068319A">
        <w:rPr>
          <w:rFonts w:ascii="Times New Roman" w:hAnsi="Times New Roman" w:cs="Times New Roman"/>
        </w:rPr>
        <w:t>pplicant</w:t>
      </w:r>
      <w:r w:rsidR="00BA240D" w:rsidRPr="0068319A">
        <w:rPr>
          <w:rFonts w:ascii="Times New Roman" w:hAnsi="Times New Roman" w:cs="Times New Roman"/>
        </w:rPr>
        <w:t>s</w:t>
      </w:r>
      <w:r w:rsidR="0068319A" w:rsidRPr="0068319A">
        <w:rPr>
          <w:rFonts w:ascii="Times New Roman" w:hAnsi="Times New Roman" w:cs="Times New Roman"/>
        </w:rPr>
        <w:t>’</w:t>
      </w:r>
      <w:r w:rsidR="00BA240D" w:rsidRPr="0068319A">
        <w:rPr>
          <w:rFonts w:ascii="Times New Roman" w:hAnsi="Times New Roman" w:cs="Times New Roman"/>
        </w:rPr>
        <w:t xml:space="preserve"> legal practitioners</w:t>
      </w:r>
    </w:p>
    <w:p w14:paraId="0CCCBD89" w14:textId="72ECCBDE" w:rsidR="00BA240D" w:rsidRPr="0068319A" w:rsidRDefault="00EC65AF" w:rsidP="0068319A">
      <w:pPr>
        <w:pStyle w:val="NoSpacing"/>
        <w:rPr>
          <w:rFonts w:ascii="Times New Roman" w:hAnsi="Times New Roman" w:cs="Times New Roman"/>
        </w:rPr>
      </w:pPr>
      <w:proofErr w:type="spellStart"/>
      <w:r w:rsidRPr="0068319A">
        <w:rPr>
          <w:rFonts w:ascii="Times New Roman" w:hAnsi="Times New Roman" w:cs="Times New Roman"/>
          <w:i/>
        </w:rPr>
        <w:t>Mutumbwa</w:t>
      </w:r>
      <w:proofErr w:type="spellEnd"/>
      <w:r w:rsidRPr="0068319A">
        <w:rPr>
          <w:rFonts w:ascii="Times New Roman" w:hAnsi="Times New Roman" w:cs="Times New Roman"/>
          <w:i/>
        </w:rPr>
        <w:t>, Mugabe &amp; Partners</w:t>
      </w:r>
      <w:r w:rsidR="00BA240D" w:rsidRPr="0068319A">
        <w:rPr>
          <w:rFonts w:ascii="Times New Roman" w:hAnsi="Times New Roman" w:cs="Times New Roman"/>
        </w:rPr>
        <w:t xml:space="preserve">, </w:t>
      </w:r>
      <w:r w:rsidRPr="0068319A">
        <w:rPr>
          <w:rFonts w:ascii="Times New Roman" w:hAnsi="Times New Roman" w:cs="Times New Roman"/>
        </w:rPr>
        <w:t>1</w:t>
      </w:r>
      <w:r w:rsidRPr="0068319A">
        <w:rPr>
          <w:rFonts w:ascii="Times New Roman" w:hAnsi="Times New Roman" w:cs="Times New Roman"/>
          <w:vertAlign w:val="superscript"/>
        </w:rPr>
        <w:t>st</w:t>
      </w:r>
      <w:r w:rsidRPr="0068319A">
        <w:rPr>
          <w:rFonts w:ascii="Times New Roman" w:hAnsi="Times New Roman" w:cs="Times New Roman"/>
        </w:rPr>
        <w:t xml:space="preserve"> </w:t>
      </w:r>
      <w:r w:rsidR="007401C0" w:rsidRPr="0068319A">
        <w:rPr>
          <w:rFonts w:ascii="Times New Roman" w:hAnsi="Times New Roman" w:cs="Times New Roman"/>
        </w:rPr>
        <w:t>r</w:t>
      </w:r>
      <w:r w:rsidR="0004501C" w:rsidRPr="0068319A">
        <w:rPr>
          <w:rFonts w:ascii="Times New Roman" w:hAnsi="Times New Roman" w:cs="Times New Roman"/>
        </w:rPr>
        <w:t>espondent</w:t>
      </w:r>
      <w:r w:rsidR="00BA240D" w:rsidRPr="0068319A">
        <w:rPr>
          <w:rFonts w:ascii="Times New Roman" w:hAnsi="Times New Roman" w:cs="Times New Roman"/>
        </w:rPr>
        <w:t>’s legal practitioners</w:t>
      </w:r>
    </w:p>
    <w:sectPr w:rsidR="00BA240D" w:rsidRPr="0068319A">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43A988" w14:textId="77777777" w:rsidR="00920E52" w:rsidRDefault="00920E52" w:rsidP="00993951">
      <w:pPr>
        <w:spacing w:after="0" w:line="240" w:lineRule="auto"/>
      </w:pPr>
      <w:r>
        <w:separator/>
      </w:r>
    </w:p>
  </w:endnote>
  <w:endnote w:type="continuationSeparator" w:id="0">
    <w:p w14:paraId="42CF8E12" w14:textId="77777777" w:rsidR="00920E52" w:rsidRDefault="00920E52" w:rsidP="00993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3D66FE" w14:textId="77777777" w:rsidR="00920E52" w:rsidRDefault="00920E52" w:rsidP="00993951">
      <w:pPr>
        <w:spacing w:after="0" w:line="240" w:lineRule="auto"/>
      </w:pPr>
      <w:r>
        <w:separator/>
      </w:r>
    </w:p>
  </w:footnote>
  <w:footnote w:type="continuationSeparator" w:id="0">
    <w:p w14:paraId="36A9E3E4" w14:textId="77777777" w:rsidR="00920E52" w:rsidRDefault="00920E52" w:rsidP="009939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39058195"/>
      <w:docPartObj>
        <w:docPartGallery w:val="Page Numbers (Top of Page)"/>
        <w:docPartUnique/>
      </w:docPartObj>
    </w:sdtPr>
    <w:sdtEndPr>
      <w:rPr>
        <w:rFonts w:ascii="Times New Roman" w:hAnsi="Times New Roman" w:cs="Times New Roman"/>
        <w:noProof/>
        <w:sz w:val="24"/>
        <w:szCs w:val="24"/>
      </w:rPr>
    </w:sdtEndPr>
    <w:sdtContent>
      <w:p w14:paraId="4F22BC05" w14:textId="77777777"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sz w:val="24"/>
            <w:szCs w:val="24"/>
          </w:rPr>
          <w:fldChar w:fldCharType="begin"/>
        </w:r>
        <w:r w:rsidRPr="0025764C">
          <w:rPr>
            <w:rFonts w:ascii="Times New Roman" w:hAnsi="Times New Roman" w:cs="Times New Roman"/>
            <w:sz w:val="24"/>
            <w:szCs w:val="24"/>
          </w:rPr>
          <w:instrText xml:space="preserve"> PAGE   \* MERGEFORMAT </w:instrText>
        </w:r>
        <w:r w:rsidRPr="0025764C">
          <w:rPr>
            <w:rFonts w:ascii="Times New Roman" w:hAnsi="Times New Roman" w:cs="Times New Roman"/>
            <w:sz w:val="24"/>
            <w:szCs w:val="24"/>
          </w:rPr>
          <w:fldChar w:fldCharType="separate"/>
        </w:r>
        <w:r w:rsidR="0068319A">
          <w:rPr>
            <w:rFonts w:ascii="Times New Roman" w:hAnsi="Times New Roman" w:cs="Times New Roman"/>
            <w:noProof/>
            <w:sz w:val="24"/>
            <w:szCs w:val="24"/>
          </w:rPr>
          <w:t>8</w:t>
        </w:r>
        <w:r w:rsidRPr="0025764C">
          <w:rPr>
            <w:rFonts w:ascii="Times New Roman" w:hAnsi="Times New Roman" w:cs="Times New Roman"/>
            <w:noProof/>
            <w:sz w:val="24"/>
            <w:szCs w:val="24"/>
          </w:rPr>
          <w:fldChar w:fldCharType="end"/>
        </w:r>
      </w:p>
      <w:p w14:paraId="7F260C77" w14:textId="30E5BC51" w:rsidR="0025764C" w:rsidRPr="0025764C" w:rsidRDefault="0025764C">
        <w:pPr>
          <w:pStyle w:val="Header"/>
          <w:jc w:val="right"/>
          <w:rPr>
            <w:rFonts w:ascii="Times New Roman" w:hAnsi="Times New Roman" w:cs="Times New Roman"/>
            <w:noProof/>
            <w:sz w:val="24"/>
            <w:szCs w:val="24"/>
          </w:rPr>
        </w:pPr>
        <w:r w:rsidRPr="0025764C">
          <w:rPr>
            <w:rFonts w:ascii="Times New Roman" w:hAnsi="Times New Roman" w:cs="Times New Roman"/>
            <w:noProof/>
            <w:sz w:val="24"/>
            <w:szCs w:val="24"/>
          </w:rPr>
          <w:t>HB</w:t>
        </w:r>
        <w:r w:rsidR="0068319A">
          <w:rPr>
            <w:rFonts w:ascii="Times New Roman" w:hAnsi="Times New Roman" w:cs="Times New Roman"/>
            <w:noProof/>
            <w:sz w:val="24"/>
            <w:szCs w:val="24"/>
          </w:rPr>
          <w:t xml:space="preserve"> 100/25</w:t>
        </w:r>
      </w:p>
      <w:p w14:paraId="2F61B293" w14:textId="1912B2BB" w:rsidR="0025764C" w:rsidRPr="0025764C" w:rsidRDefault="00F87318">
        <w:pPr>
          <w:pStyle w:val="Header"/>
          <w:jc w:val="right"/>
          <w:rPr>
            <w:rFonts w:ascii="Times New Roman" w:hAnsi="Times New Roman" w:cs="Times New Roman"/>
            <w:sz w:val="24"/>
            <w:szCs w:val="24"/>
          </w:rPr>
        </w:pPr>
        <w:r>
          <w:rPr>
            <w:rFonts w:ascii="Times New Roman" w:hAnsi="Times New Roman" w:cs="Times New Roman"/>
            <w:noProof/>
            <w:sz w:val="24"/>
            <w:szCs w:val="24"/>
          </w:rPr>
          <w:t>HCBC 2136/23</w:t>
        </w:r>
      </w:p>
    </w:sdtContent>
  </w:sdt>
  <w:p w14:paraId="0DC964DB" w14:textId="12C4C27E" w:rsidR="00993951" w:rsidRPr="00993951" w:rsidRDefault="0099395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23FEC"/>
    <w:multiLevelType w:val="hybridMultilevel"/>
    <w:tmpl w:val="8FF88B7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83F4C70"/>
    <w:multiLevelType w:val="multilevel"/>
    <w:tmpl w:val="5BB6A9A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0175E8"/>
    <w:multiLevelType w:val="hybridMultilevel"/>
    <w:tmpl w:val="831EBAB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1DB97346"/>
    <w:multiLevelType w:val="hybridMultilevel"/>
    <w:tmpl w:val="8B00122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3C280A80"/>
    <w:multiLevelType w:val="hybridMultilevel"/>
    <w:tmpl w:val="831EBAB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A0604E9"/>
    <w:multiLevelType w:val="multilevel"/>
    <w:tmpl w:val="C0843112"/>
    <w:lvl w:ilvl="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6D645D"/>
    <w:multiLevelType w:val="multilevel"/>
    <w:tmpl w:val="10C243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D3415FE"/>
    <w:multiLevelType w:val="multilevel"/>
    <w:tmpl w:val="E18EA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4ED03D1"/>
    <w:multiLevelType w:val="multilevel"/>
    <w:tmpl w:val="1AD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6"/>
  </w:num>
  <w:num w:numId="3">
    <w:abstractNumId w:val="0"/>
  </w:num>
  <w:num w:numId="4">
    <w:abstractNumId w:val="5"/>
  </w:num>
  <w:num w:numId="5">
    <w:abstractNumId w:val="8"/>
  </w:num>
  <w:num w:numId="6">
    <w:abstractNumId w:val="3"/>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951"/>
    <w:rsid w:val="0004501C"/>
    <w:rsid w:val="000537EA"/>
    <w:rsid w:val="00075589"/>
    <w:rsid w:val="00091BC0"/>
    <w:rsid w:val="000B0C3C"/>
    <w:rsid w:val="000D16D4"/>
    <w:rsid w:val="0010324F"/>
    <w:rsid w:val="001341C9"/>
    <w:rsid w:val="00160F2D"/>
    <w:rsid w:val="001674C0"/>
    <w:rsid w:val="0017107E"/>
    <w:rsid w:val="001A03B6"/>
    <w:rsid w:val="001A308D"/>
    <w:rsid w:val="001A495E"/>
    <w:rsid w:val="001B4147"/>
    <w:rsid w:val="001F4DB8"/>
    <w:rsid w:val="0022102A"/>
    <w:rsid w:val="00233866"/>
    <w:rsid w:val="0025764C"/>
    <w:rsid w:val="00274B3C"/>
    <w:rsid w:val="002B70C5"/>
    <w:rsid w:val="002E6D34"/>
    <w:rsid w:val="002F251A"/>
    <w:rsid w:val="00312BB1"/>
    <w:rsid w:val="00325B7E"/>
    <w:rsid w:val="00341F06"/>
    <w:rsid w:val="00351A99"/>
    <w:rsid w:val="00363C20"/>
    <w:rsid w:val="0037059A"/>
    <w:rsid w:val="00383230"/>
    <w:rsid w:val="0039195B"/>
    <w:rsid w:val="003D0512"/>
    <w:rsid w:val="003D1DEB"/>
    <w:rsid w:val="003E5BFB"/>
    <w:rsid w:val="003E7AEE"/>
    <w:rsid w:val="003E7EEF"/>
    <w:rsid w:val="00413F4D"/>
    <w:rsid w:val="004202E3"/>
    <w:rsid w:val="00467410"/>
    <w:rsid w:val="00470B90"/>
    <w:rsid w:val="004772FE"/>
    <w:rsid w:val="004A5CFA"/>
    <w:rsid w:val="004B07A2"/>
    <w:rsid w:val="004B5C7A"/>
    <w:rsid w:val="004C7475"/>
    <w:rsid w:val="004D3D57"/>
    <w:rsid w:val="005767A6"/>
    <w:rsid w:val="00580AFA"/>
    <w:rsid w:val="00591ABD"/>
    <w:rsid w:val="005A0EFC"/>
    <w:rsid w:val="005B1E16"/>
    <w:rsid w:val="005B6E63"/>
    <w:rsid w:val="005D3F4E"/>
    <w:rsid w:val="005D7778"/>
    <w:rsid w:val="006040EE"/>
    <w:rsid w:val="0062357A"/>
    <w:rsid w:val="00631DD0"/>
    <w:rsid w:val="0068319A"/>
    <w:rsid w:val="00683FB6"/>
    <w:rsid w:val="00686B0D"/>
    <w:rsid w:val="00690D13"/>
    <w:rsid w:val="006A06F7"/>
    <w:rsid w:val="006A0E5E"/>
    <w:rsid w:val="006A1B14"/>
    <w:rsid w:val="006E127D"/>
    <w:rsid w:val="006F4E5F"/>
    <w:rsid w:val="0070347C"/>
    <w:rsid w:val="007401C0"/>
    <w:rsid w:val="007432EE"/>
    <w:rsid w:val="007434A4"/>
    <w:rsid w:val="00765C77"/>
    <w:rsid w:val="007B4700"/>
    <w:rsid w:val="007C00F5"/>
    <w:rsid w:val="007C4C0F"/>
    <w:rsid w:val="00804948"/>
    <w:rsid w:val="00836E68"/>
    <w:rsid w:val="008436D1"/>
    <w:rsid w:val="00851603"/>
    <w:rsid w:val="0085374B"/>
    <w:rsid w:val="0087014A"/>
    <w:rsid w:val="008A7287"/>
    <w:rsid w:val="008B176E"/>
    <w:rsid w:val="008C4C5B"/>
    <w:rsid w:val="008E36E8"/>
    <w:rsid w:val="00920E52"/>
    <w:rsid w:val="00932CC9"/>
    <w:rsid w:val="00960AE3"/>
    <w:rsid w:val="009616D1"/>
    <w:rsid w:val="00993951"/>
    <w:rsid w:val="009A7052"/>
    <w:rsid w:val="009B6D88"/>
    <w:rsid w:val="009E0B00"/>
    <w:rsid w:val="009E1F5D"/>
    <w:rsid w:val="00A114BB"/>
    <w:rsid w:val="00A21790"/>
    <w:rsid w:val="00A32D2A"/>
    <w:rsid w:val="00A4631B"/>
    <w:rsid w:val="00A53AA4"/>
    <w:rsid w:val="00A678BB"/>
    <w:rsid w:val="00A8260F"/>
    <w:rsid w:val="00A86F94"/>
    <w:rsid w:val="00A87059"/>
    <w:rsid w:val="00A90CDA"/>
    <w:rsid w:val="00A91AE8"/>
    <w:rsid w:val="00AA46C3"/>
    <w:rsid w:val="00AD648D"/>
    <w:rsid w:val="00B005A7"/>
    <w:rsid w:val="00B6074D"/>
    <w:rsid w:val="00B83833"/>
    <w:rsid w:val="00B90B76"/>
    <w:rsid w:val="00BA240D"/>
    <w:rsid w:val="00BD01AE"/>
    <w:rsid w:val="00BE2F10"/>
    <w:rsid w:val="00BF3BFD"/>
    <w:rsid w:val="00C03EF6"/>
    <w:rsid w:val="00C10AF0"/>
    <w:rsid w:val="00C7570B"/>
    <w:rsid w:val="00CA66F7"/>
    <w:rsid w:val="00CC10EA"/>
    <w:rsid w:val="00CF0807"/>
    <w:rsid w:val="00CF2374"/>
    <w:rsid w:val="00D46AD5"/>
    <w:rsid w:val="00D516EE"/>
    <w:rsid w:val="00D65C31"/>
    <w:rsid w:val="00D70006"/>
    <w:rsid w:val="00D811B0"/>
    <w:rsid w:val="00D834E1"/>
    <w:rsid w:val="00D83F48"/>
    <w:rsid w:val="00D87D7A"/>
    <w:rsid w:val="00D9503F"/>
    <w:rsid w:val="00DA2DFD"/>
    <w:rsid w:val="00DA3794"/>
    <w:rsid w:val="00DA43BE"/>
    <w:rsid w:val="00DA46D2"/>
    <w:rsid w:val="00DB1656"/>
    <w:rsid w:val="00DB745C"/>
    <w:rsid w:val="00DE0288"/>
    <w:rsid w:val="00DE5D5C"/>
    <w:rsid w:val="00DE6555"/>
    <w:rsid w:val="00DF20D0"/>
    <w:rsid w:val="00E03CC8"/>
    <w:rsid w:val="00E105D3"/>
    <w:rsid w:val="00E159DF"/>
    <w:rsid w:val="00E35F5D"/>
    <w:rsid w:val="00E37392"/>
    <w:rsid w:val="00E46343"/>
    <w:rsid w:val="00E51925"/>
    <w:rsid w:val="00E8113D"/>
    <w:rsid w:val="00E843E8"/>
    <w:rsid w:val="00EA4BA4"/>
    <w:rsid w:val="00EC2A43"/>
    <w:rsid w:val="00EC65AF"/>
    <w:rsid w:val="00ED255B"/>
    <w:rsid w:val="00ED6793"/>
    <w:rsid w:val="00EF0A9E"/>
    <w:rsid w:val="00F11D34"/>
    <w:rsid w:val="00F22BC9"/>
    <w:rsid w:val="00F53501"/>
    <w:rsid w:val="00F648E0"/>
    <w:rsid w:val="00F87318"/>
    <w:rsid w:val="00F97FBA"/>
    <w:rsid w:val="00FB31A6"/>
    <w:rsid w:val="00FC489F"/>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1931FA2"/>
  <w15:chartTrackingRefBased/>
  <w15:docId w15:val="{9ABF3963-BB9F-438E-9A5F-345FB1A8C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93951"/>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selected">
    <w:name w:val="selected"/>
    <w:basedOn w:val="DefaultParagraphFont"/>
    <w:rsid w:val="00993951"/>
  </w:style>
  <w:style w:type="paragraph" w:styleId="Header">
    <w:name w:val="header"/>
    <w:basedOn w:val="Normal"/>
    <w:link w:val="HeaderChar"/>
    <w:uiPriority w:val="99"/>
    <w:unhideWhenUsed/>
    <w:rsid w:val="009939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951"/>
  </w:style>
  <w:style w:type="paragraph" w:styleId="Footer">
    <w:name w:val="footer"/>
    <w:basedOn w:val="Normal"/>
    <w:link w:val="FooterChar"/>
    <w:uiPriority w:val="99"/>
    <w:unhideWhenUsed/>
    <w:rsid w:val="009939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951"/>
  </w:style>
  <w:style w:type="paragraph" w:styleId="HTMLPreformatted">
    <w:name w:val="HTML Preformatted"/>
    <w:basedOn w:val="Normal"/>
    <w:link w:val="HTMLPreformattedChar"/>
    <w:uiPriority w:val="99"/>
    <w:semiHidden/>
    <w:unhideWhenUsed/>
    <w:rsid w:val="0007558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75589"/>
    <w:rPr>
      <w:rFonts w:ascii="Consolas" w:hAnsi="Consolas"/>
      <w:sz w:val="20"/>
      <w:szCs w:val="20"/>
    </w:rPr>
  </w:style>
  <w:style w:type="character" w:styleId="CommentReference">
    <w:name w:val="annotation reference"/>
    <w:basedOn w:val="DefaultParagraphFont"/>
    <w:uiPriority w:val="99"/>
    <w:semiHidden/>
    <w:unhideWhenUsed/>
    <w:rsid w:val="00383230"/>
    <w:rPr>
      <w:sz w:val="16"/>
      <w:szCs w:val="16"/>
    </w:rPr>
  </w:style>
  <w:style w:type="paragraph" w:styleId="CommentText">
    <w:name w:val="annotation text"/>
    <w:basedOn w:val="Normal"/>
    <w:link w:val="CommentTextChar"/>
    <w:uiPriority w:val="99"/>
    <w:semiHidden/>
    <w:unhideWhenUsed/>
    <w:rsid w:val="00383230"/>
    <w:pPr>
      <w:spacing w:line="240" w:lineRule="auto"/>
    </w:pPr>
    <w:rPr>
      <w:sz w:val="20"/>
      <w:szCs w:val="20"/>
    </w:rPr>
  </w:style>
  <w:style w:type="character" w:customStyle="1" w:styleId="CommentTextChar">
    <w:name w:val="Comment Text Char"/>
    <w:basedOn w:val="DefaultParagraphFont"/>
    <w:link w:val="CommentText"/>
    <w:uiPriority w:val="99"/>
    <w:semiHidden/>
    <w:rsid w:val="00383230"/>
    <w:rPr>
      <w:sz w:val="20"/>
      <w:szCs w:val="20"/>
    </w:rPr>
  </w:style>
  <w:style w:type="paragraph" w:styleId="CommentSubject">
    <w:name w:val="annotation subject"/>
    <w:basedOn w:val="CommentText"/>
    <w:next w:val="CommentText"/>
    <w:link w:val="CommentSubjectChar"/>
    <w:uiPriority w:val="99"/>
    <w:semiHidden/>
    <w:unhideWhenUsed/>
    <w:rsid w:val="00383230"/>
    <w:rPr>
      <w:b/>
      <w:bCs/>
    </w:rPr>
  </w:style>
  <w:style w:type="character" w:customStyle="1" w:styleId="CommentSubjectChar">
    <w:name w:val="Comment Subject Char"/>
    <w:basedOn w:val="CommentTextChar"/>
    <w:link w:val="CommentSubject"/>
    <w:uiPriority w:val="99"/>
    <w:semiHidden/>
    <w:rsid w:val="00383230"/>
    <w:rPr>
      <w:b/>
      <w:bCs/>
      <w:sz w:val="20"/>
      <w:szCs w:val="20"/>
    </w:rPr>
  </w:style>
  <w:style w:type="paragraph" w:styleId="BalloonText">
    <w:name w:val="Balloon Text"/>
    <w:basedOn w:val="Normal"/>
    <w:link w:val="BalloonTextChar"/>
    <w:uiPriority w:val="99"/>
    <w:semiHidden/>
    <w:unhideWhenUsed/>
    <w:rsid w:val="003832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3230"/>
    <w:rPr>
      <w:rFonts w:ascii="Segoe UI" w:hAnsi="Segoe UI" w:cs="Segoe UI"/>
      <w:sz w:val="18"/>
      <w:szCs w:val="18"/>
    </w:rPr>
  </w:style>
  <w:style w:type="paragraph" w:styleId="NoSpacing">
    <w:name w:val="No Spacing"/>
    <w:uiPriority w:val="1"/>
    <w:qFormat/>
    <w:rsid w:val="00BA24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75683">
      <w:bodyDiv w:val="1"/>
      <w:marLeft w:val="0"/>
      <w:marRight w:val="0"/>
      <w:marTop w:val="0"/>
      <w:marBottom w:val="0"/>
      <w:divBdr>
        <w:top w:val="none" w:sz="0" w:space="0" w:color="auto"/>
        <w:left w:val="none" w:sz="0" w:space="0" w:color="auto"/>
        <w:bottom w:val="none" w:sz="0" w:space="0" w:color="auto"/>
        <w:right w:val="none" w:sz="0" w:space="0" w:color="auto"/>
      </w:divBdr>
    </w:div>
    <w:div w:id="37168284">
      <w:bodyDiv w:val="1"/>
      <w:marLeft w:val="0"/>
      <w:marRight w:val="0"/>
      <w:marTop w:val="0"/>
      <w:marBottom w:val="0"/>
      <w:divBdr>
        <w:top w:val="none" w:sz="0" w:space="0" w:color="auto"/>
        <w:left w:val="none" w:sz="0" w:space="0" w:color="auto"/>
        <w:bottom w:val="none" w:sz="0" w:space="0" w:color="auto"/>
        <w:right w:val="none" w:sz="0" w:space="0" w:color="auto"/>
      </w:divBdr>
    </w:div>
    <w:div w:id="66732151">
      <w:bodyDiv w:val="1"/>
      <w:marLeft w:val="0"/>
      <w:marRight w:val="0"/>
      <w:marTop w:val="0"/>
      <w:marBottom w:val="0"/>
      <w:divBdr>
        <w:top w:val="none" w:sz="0" w:space="0" w:color="auto"/>
        <w:left w:val="none" w:sz="0" w:space="0" w:color="auto"/>
        <w:bottom w:val="none" w:sz="0" w:space="0" w:color="auto"/>
        <w:right w:val="none" w:sz="0" w:space="0" w:color="auto"/>
      </w:divBdr>
    </w:div>
    <w:div w:id="79907714">
      <w:bodyDiv w:val="1"/>
      <w:marLeft w:val="0"/>
      <w:marRight w:val="0"/>
      <w:marTop w:val="0"/>
      <w:marBottom w:val="0"/>
      <w:divBdr>
        <w:top w:val="none" w:sz="0" w:space="0" w:color="auto"/>
        <w:left w:val="none" w:sz="0" w:space="0" w:color="auto"/>
        <w:bottom w:val="none" w:sz="0" w:space="0" w:color="auto"/>
        <w:right w:val="none" w:sz="0" w:space="0" w:color="auto"/>
      </w:divBdr>
    </w:div>
    <w:div w:id="106855861">
      <w:bodyDiv w:val="1"/>
      <w:marLeft w:val="0"/>
      <w:marRight w:val="0"/>
      <w:marTop w:val="0"/>
      <w:marBottom w:val="0"/>
      <w:divBdr>
        <w:top w:val="none" w:sz="0" w:space="0" w:color="auto"/>
        <w:left w:val="none" w:sz="0" w:space="0" w:color="auto"/>
        <w:bottom w:val="none" w:sz="0" w:space="0" w:color="auto"/>
        <w:right w:val="none" w:sz="0" w:space="0" w:color="auto"/>
      </w:divBdr>
    </w:div>
    <w:div w:id="191771501">
      <w:bodyDiv w:val="1"/>
      <w:marLeft w:val="0"/>
      <w:marRight w:val="0"/>
      <w:marTop w:val="0"/>
      <w:marBottom w:val="0"/>
      <w:divBdr>
        <w:top w:val="none" w:sz="0" w:space="0" w:color="auto"/>
        <w:left w:val="none" w:sz="0" w:space="0" w:color="auto"/>
        <w:bottom w:val="none" w:sz="0" w:space="0" w:color="auto"/>
        <w:right w:val="none" w:sz="0" w:space="0" w:color="auto"/>
      </w:divBdr>
    </w:div>
    <w:div w:id="272173842">
      <w:bodyDiv w:val="1"/>
      <w:marLeft w:val="0"/>
      <w:marRight w:val="0"/>
      <w:marTop w:val="0"/>
      <w:marBottom w:val="0"/>
      <w:divBdr>
        <w:top w:val="none" w:sz="0" w:space="0" w:color="auto"/>
        <w:left w:val="none" w:sz="0" w:space="0" w:color="auto"/>
        <w:bottom w:val="none" w:sz="0" w:space="0" w:color="auto"/>
        <w:right w:val="none" w:sz="0" w:space="0" w:color="auto"/>
      </w:divBdr>
    </w:div>
    <w:div w:id="291639775">
      <w:bodyDiv w:val="1"/>
      <w:marLeft w:val="0"/>
      <w:marRight w:val="0"/>
      <w:marTop w:val="0"/>
      <w:marBottom w:val="0"/>
      <w:divBdr>
        <w:top w:val="none" w:sz="0" w:space="0" w:color="auto"/>
        <w:left w:val="none" w:sz="0" w:space="0" w:color="auto"/>
        <w:bottom w:val="none" w:sz="0" w:space="0" w:color="auto"/>
        <w:right w:val="none" w:sz="0" w:space="0" w:color="auto"/>
      </w:divBdr>
    </w:div>
    <w:div w:id="329526544">
      <w:bodyDiv w:val="1"/>
      <w:marLeft w:val="0"/>
      <w:marRight w:val="0"/>
      <w:marTop w:val="0"/>
      <w:marBottom w:val="0"/>
      <w:divBdr>
        <w:top w:val="none" w:sz="0" w:space="0" w:color="auto"/>
        <w:left w:val="none" w:sz="0" w:space="0" w:color="auto"/>
        <w:bottom w:val="none" w:sz="0" w:space="0" w:color="auto"/>
        <w:right w:val="none" w:sz="0" w:space="0" w:color="auto"/>
      </w:divBdr>
    </w:div>
    <w:div w:id="357662715">
      <w:bodyDiv w:val="1"/>
      <w:marLeft w:val="0"/>
      <w:marRight w:val="0"/>
      <w:marTop w:val="0"/>
      <w:marBottom w:val="0"/>
      <w:divBdr>
        <w:top w:val="none" w:sz="0" w:space="0" w:color="auto"/>
        <w:left w:val="none" w:sz="0" w:space="0" w:color="auto"/>
        <w:bottom w:val="none" w:sz="0" w:space="0" w:color="auto"/>
        <w:right w:val="none" w:sz="0" w:space="0" w:color="auto"/>
      </w:divBdr>
    </w:div>
    <w:div w:id="361632254">
      <w:bodyDiv w:val="1"/>
      <w:marLeft w:val="0"/>
      <w:marRight w:val="0"/>
      <w:marTop w:val="0"/>
      <w:marBottom w:val="0"/>
      <w:divBdr>
        <w:top w:val="none" w:sz="0" w:space="0" w:color="auto"/>
        <w:left w:val="none" w:sz="0" w:space="0" w:color="auto"/>
        <w:bottom w:val="none" w:sz="0" w:space="0" w:color="auto"/>
        <w:right w:val="none" w:sz="0" w:space="0" w:color="auto"/>
      </w:divBdr>
    </w:div>
    <w:div w:id="364405987">
      <w:bodyDiv w:val="1"/>
      <w:marLeft w:val="0"/>
      <w:marRight w:val="0"/>
      <w:marTop w:val="0"/>
      <w:marBottom w:val="0"/>
      <w:divBdr>
        <w:top w:val="none" w:sz="0" w:space="0" w:color="auto"/>
        <w:left w:val="none" w:sz="0" w:space="0" w:color="auto"/>
        <w:bottom w:val="none" w:sz="0" w:space="0" w:color="auto"/>
        <w:right w:val="none" w:sz="0" w:space="0" w:color="auto"/>
      </w:divBdr>
    </w:div>
    <w:div w:id="374544431">
      <w:bodyDiv w:val="1"/>
      <w:marLeft w:val="0"/>
      <w:marRight w:val="0"/>
      <w:marTop w:val="0"/>
      <w:marBottom w:val="0"/>
      <w:divBdr>
        <w:top w:val="none" w:sz="0" w:space="0" w:color="auto"/>
        <w:left w:val="none" w:sz="0" w:space="0" w:color="auto"/>
        <w:bottom w:val="none" w:sz="0" w:space="0" w:color="auto"/>
        <w:right w:val="none" w:sz="0" w:space="0" w:color="auto"/>
      </w:divBdr>
    </w:div>
    <w:div w:id="397753277">
      <w:bodyDiv w:val="1"/>
      <w:marLeft w:val="0"/>
      <w:marRight w:val="0"/>
      <w:marTop w:val="0"/>
      <w:marBottom w:val="0"/>
      <w:divBdr>
        <w:top w:val="none" w:sz="0" w:space="0" w:color="auto"/>
        <w:left w:val="none" w:sz="0" w:space="0" w:color="auto"/>
        <w:bottom w:val="none" w:sz="0" w:space="0" w:color="auto"/>
        <w:right w:val="none" w:sz="0" w:space="0" w:color="auto"/>
      </w:divBdr>
    </w:div>
    <w:div w:id="402409143">
      <w:bodyDiv w:val="1"/>
      <w:marLeft w:val="0"/>
      <w:marRight w:val="0"/>
      <w:marTop w:val="0"/>
      <w:marBottom w:val="0"/>
      <w:divBdr>
        <w:top w:val="none" w:sz="0" w:space="0" w:color="auto"/>
        <w:left w:val="none" w:sz="0" w:space="0" w:color="auto"/>
        <w:bottom w:val="none" w:sz="0" w:space="0" w:color="auto"/>
        <w:right w:val="none" w:sz="0" w:space="0" w:color="auto"/>
      </w:divBdr>
    </w:div>
    <w:div w:id="406222612">
      <w:bodyDiv w:val="1"/>
      <w:marLeft w:val="0"/>
      <w:marRight w:val="0"/>
      <w:marTop w:val="0"/>
      <w:marBottom w:val="0"/>
      <w:divBdr>
        <w:top w:val="none" w:sz="0" w:space="0" w:color="auto"/>
        <w:left w:val="none" w:sz="0" w:space="0" w:color="auto"/>
        <w:bottom w:val="none" w:sz="0" w:space="0" w:color="auto"/>
        <w:right w:val="none" w:sz="0" w:space="0" w:color="auto"/>
      </w:divBdr>
    </w:div>
    <w:div w:id="441267990">
      <w:bodyDiv w:val="1"/>
      <w:marLeft w:val="0"/>
      <w:marRight w:val="0"/>
      <w:marTop w:val="0"/>
      <w:marBottom w:val="0"/>
      <w:divBdr>
        <w:top w:val="none" w:sz="0" w:space="0" w:color="auto"/>
        <w:left w:val="none" w:sz="0" w:space="0" w:color="auto"/>
        <w:bottom w:val="none" w:sz="0" w:space="0" w:color="auto"/>
        <w:right w:val="none" w:sz="0" w:space="0" w:color="auto"/>
      </w:divBdr>
    </w:div>
    <w:div w:id="457576617">
      <w:bodyDiv w:val="1"/>
      <w:marLeft w:val="0"/>
      <w:marRight w:val="0"/>
      <w:marTop w:val="0"/>
      <w:marBottom w:val="0"/>
      <w:divBdr>
        <w:top w:val="none" w:sz="0" w:space="0" w:color="auto"/>
        <w:left w:val="none" w:sz="0" w:space="0" w:color="auto"/>
        <w:bottom w:val="none" w:sz="0" w:space="0" w:color="auto"/>
        <w:right w:val="none" w:sz="0" w:space="0" w:color="auto"/>
      </w:divBdr>
    </w:div>
    <w:div w:id="479227766">
      <w:bodyDiv w:val="1"/>
      <w:marLeft w:val="0"/>
      <w:marRight w:val="0"/>
      <w:marTop w:val="0"/>
      <w:marBottom w:val="0"/>
      <w:divBdr>
        <w:top w:val="none" w:sz="0" w:space="0" w:color="auto"/>
        <w:left w:val="none" w:sz="0" w:space="0" w:color="auto"/>
        <w:bottom w:val="none" w:sz="0" w:space="0" w:color="auto"/>
        <w:right w:val="none" w:sz="0" w:space="0" w:color="auto"/>
      </w:divBdr>
    </w:div>
    <w:div w:id="491874630">
      <w:bodyDiv w:val="1"/>
      <w:marLeft w:val="0"/>
      <w:marRight w:val="0"/>
      <w:marTop w:val="0"/>
      <w:marBottom w:val="0"/>
      <w:divBdr>
        <w:top w:val="none" w:sz="0" w:space="0" w:color="auto"/>
        <w:left w:val="none" w:sz="0" w:space="0" w:color="auto"/>
        <w:bottom w:val="none" w:sz="0" w:space="0" w:color="auto"/>
        <w:right w:val="none" w:sz="0" w:space="0" w:color="auto"/>
      </w:divBdr>
    </w:div>
    <w:div w:id="506094100">
      <w:bodyDiv w:val="1"/>
      <w:marLeft w:val="0"/>
      <w:marRight w:val="0"/>
      <w:marTop w:val="0"/>
      <w:marBottom w:val="0"/>
      <w:divBdr>
        <w:top w:val="none" w:sz="0" w:space="0" w:color="auto"/>
        <w:left w:val="none" w:sz="0" w:space="0" w:color="auto"/>
        <w:bottom w:val="none" w:sz="0" w:space="0" w:color="auto"/>
        <w:right w:val="none" w:sz="0" w:space="0" w:color="auto"/>
      </w:divBdr>
    </w:div>
    <w:div w:id="520899910">
      <w:bodyDiv w:val="1"/>
      <w:marLeft w:val="0"/>
      <w:marRight w:val="0"/>
      <w:marTop w:val="0"/>
      <w:marBottom w:val="0"/>
      <w:divBdr>
        <w:top w:val="none" w:sz="0" w:space="0" w:color="auto"/>
        <w:left w:val="none" w:sz="0" w:space="0" w:color="auto"/>
        <w:bottom w:val="none" w:sz="0" w:space="0" w:color="auto"/>
        <w:right w:val="none" w:sz="0" w:space="0" w:color="auto"/>
      </w:divBdr>
    </w:div>
    <w:div w:id="526069645">
      <w:bodyDiv w:val="1"/>
      <w:marLeft w:val="0"/>
      <w:marRight w:val="0"/>
      <w:marTop w:val="0"/>
      <w:marBottom w:val="0"/>
      <w:divBdr>
        <w:top w:val="none" w:sz="0" w:space="0" w:color="auto"/>
        <w:left w:val="none" w:sz="0" w:space="0" w:color="auto"/>
        <w:bottom w:val="none" w:sz="0" w:space="0" w:color="auto"/>
        <w:right w:val="none" w:sz="0" w:space="0" w:color="auto"/>
      </w:divBdr>
    </w:div>
    <w:div w:id="575825981">
      <w:bodyDiv w:val="1"/>
      <w:marLeft w:val="0"/>
      <w:marRight w:val="0"/>
      <w:marTop w:val="0"/>
      <w:marBottom w:val="0"/>
      <w:divBdr>
        <w:top w:val="none" w:sz="0" w:space="0" w:color="auto"/>
        <w:left w:val="none" w:sz="0" w:space="0" w:color="auto"/>
        <w:bottom w:val="none" w:sz="0" w:space="0" w:color="auto"/>
        <w:right w:val="none" w:sz="0" w:space="0" w:color="auto"/>
      </w:divBdr>
    </w:div>
    <w:div w:id="581647199">
      <w:bodyDiv w:val="1"/>
      <w:marLeft w:val="0"/>
      <w:marRight w:val="0"/>
      <w:marTop w:val="0"/>
      <w:marBottom w:val="0"/>
      <w:divBdr>
        <w:top w:val="none" w:sz="0" w:space="0" w:color="auto"/>
        <w:left w:val="none" w:sz="0" w:space="0" w:color="auto"/>
        <w:bottom w:val="none" w:sz="0" w:space="0" w:color="auto"/>
        <w:right w:val="none" w:sz="0" w:space="0" w:color="auto"/>
      </w:divBdr>
    </w:div>
    <w:div w:id="692851964">
      <w:bodyDiv w:val="1"/>
      <w:marLeft w:val="0"/>
      <w:marRight w:val="0"/>
      <w:marTop w:val="0"/>
      <w:marBottom w:val="0"/>
      <w:divBdr>
        <w:top w:val="none" w:sz="0" w:space="0" w:color="auto"/>
        <w:left w:val="none" w:sz="0" w:space="0" w:color="auto"/>
        <w:bottom w:val="none" w:sz="0" w:space="0" w:color="auto"/>
        <w:right w:val="none" w:sz="0" w:space="0" w:color="auto"/>
      </w:divBdr>
    </w:div>
    <w:div w:id="741945243">
      <w:bodyDiv w:val="1"/>
      <w:marLeft w:val="0"/>
      <w:marRight w:val="0"/>
      <w:marTop w:val="0"/>
      <w:marBottom w:val="0"/>
      <w:divBdr>
        <w:top w:val="none" w:sz="0" w:space="0" w:color="auto"/>
        <w:left w:val="none" w:sz="0" w:space="0" w:color="auto"/>
        <w:bottom w:val="none" w:sz="0" w:space="0" w:color="auto"/>
        <w:right w:val="none" w:sz="0" w:space="0" w:color="auto"/>
      </w:divBdr>
    </w:div>
    <w:div w:id="750002810">
      <w:bodyDiv w:val="1"/>
      <w:marLeft w:val="0"/>
      <w:marRight w:val="0"/>
      <w:marTop w:val="0"/>
      <w:marBottom w:val="0"/>
      <w:divBdr>
        <w:top w:val="none" w:sz="0" w:space="0" w:color="auto"/>
        <w:left w:val="none" w:sz="0" w:space="0" w:color="auto"/>
        <w:bottom w:val="none" w:sz="0" w:space="0" w:color="auto"/>
        <w:right w:val="none" w:sz="0" w:space="0" w:color="auto"/>
      </w:divBdr>
    </w:div>
    <w:div w:id="763108917">
      <w:bodyDiv w:val="1"/>
      <w:marLeft w:val="0"/>
      <w:marRight w:val="0"/>
      <w:marTop w:val="0"/>
      <w:marBottom w:val="0"/>
      <w:divBdr>
        <w:top w:val="none" w:sz="0" w:space="0" w:color="auto"/>
        <w:left w:val="none" w:sz="0" w:space="0" w:color="auto"/>
        <w:bottom w:val="none" w:sz="0" w:space="0" w:color="auto"/>
        <w:right w:val="none" w:sz="0" w:space="0" w:color="auto"/>
      </w:divBdr>
    </w:div>
    <w:div w:id="768235326">
      <w:bodyDiv w:val="1"/>
      <w:marLeft w:val="0"/>
      <w:marRight w:val="0"/>
      <w:marTop w:val="0"/>
      <w:marBottom w:val="0"/>
      <w:divBdr>
        <w:top w:val="none" w:sz="0" w:space="0" w:color="auto"/>
        <w:left w:val="none" w:sz="0" w:space="0" w:color="auto"/>
        <w:bottom w:val="none" w:sz="0" w:space="0" w:color="auto"/>
        <w:right w:val="none" w:sz="0" w:space="0" w:color="auto"/>
      </w:divBdr>
    </w:div>
    <w:div w:id="787284546">
      <w:bodyDiv w:val="1"/>
      <w:marLeft w:val="0"/>
      <w:marRight w:val="0"/>
      <w:marTop w:val="0"/>
      <w:marBottom w:val="0"/>
      <w:divBdr>
        <w:top w:val="none" w:sz="0" w:space="0" w:color="auto"/>
        <w:left w:val="none" w:sz="0" w:space="0" w:color="auto"/>
        <w:bottom w:val="none" w:sz="0" w:space="0" w:color="auto"/>
        <w:right w:val="none" w:sz="0" w:space="0" w:color="auto"/>
      </w:divBdr>
    </w:div>
    <w:div w:id="846941968">
      <w:bodyDiv w:val="1"/>
      <w:marLeft w:val="0"/>
      <w:marRight w:val="0"/>
      <w:marTop w:val="0"/>
      <w:marBottom w:val="0"/>
      <w:divBdr>
        <w:top w:val="none" w:sz="0" w:space="0" w:color="auto"/>
        <w:left w:val="none" w:sz="0" w:space="0" w:color="auto"/>
        <w:bottom w:val="none" w:sz="0" w:space="0" w:color="auto"/>
        <w:right w:val="none" w:sz="0" w:space="0" w:color="auto"/>
      </w:divBdr>
    </w:div>
    <w:div w:id="874082910">
      <w:bodyDiv w:val="1"/>
      <w:marLeft w:val="0"/>
      <w:marRight w:val="0"/>
      <w:marTop w:val="0"/>
      <w:marBottom w:val="0"/>
      <w:divBdr>
        <w:top w:val="none" w:sz="0" w:space="0" w:color="auto"/>
        <w:left w:val="none" w:sz="0" w:space="0" w:color="auto"/>
        <w:bottom w:val="none" w:sz="0" w:space="0" w:color="auto"/>
        <w:right w:val="none" w:sz="0" w:space="0" w:color="auto"/>
      </w:divBdr>
    </w:div>
    <w:div w:id="878592910">
      <w:bodyDiv w:val="1"/>
      <w:marLeft w:val="0"/>
      <w:marRight w:val="0"/>
      <w:marTop w:val="0"/>
      <w:marBottom w:val="0"/>
      <w:divBdr>
        <w:top w:val="none" w:sz="0" w:space="0" w:color="auto"/>
        <w:left w:val="none" w:sz="0" w:space="0" w:color="auto"/>
        <w:bottom w:val="none" w:sz="0" w:space="0" w:color="auto"/>
        <w:right w:val="none" w:sz="0" w:space="0" w:color="auto"/>
      </w:divBdr>
    </w:div>
    <w:div w:id="880358126">
      <w:bodyDiv w:val="1"/>
      <w:marLeft w:val="0"/>
      <w:marRight w:val="0"/>
      <w:marTop w:val="0"/>
      <w:marBottom w:val="0"/>
      <w:divBdr>
        <w:top w:val="none" w:sz="0" w:space="0" w:color="auto"/>
        <w:left w:val="none" w:sz="0" w:space="0" w:color="auto"/>
        <w:bottom w:val="none" w:sz="0" w:space="0" w:color="auto"/>
        <w:right w:val="none" w:sz="0" w:space="0" w:color="auto"/>
      </w:divBdr>
    </w:div>
    <w:div w:id="899555338">
      <w:bodyDiv w:val="1"/>
      <w:marLeft w:val="0"/>
      <w:marRight w:val="0"/>
      <w:marTop w:val="0"/>
      <w:marBottom w:val="0"/>
      <w:divBdr>
        <w:top w:val="none" w:sz="0" w:space="0" w:color="auto"/>
        <w:left w:val="none" w:sz="0" w:space="0" w:color="auto"/>
        <w:bottom w:val="none" w:sz="0" w:space="0" w:color="auto"/>
        <w:right w:val="none" w:sz="0" w:space="0" w:color="auto"/>
      </w:divBdr>
    </w:div>
    <w:div w:id="952592046">
      <w:bodyDiv w:val="1"/>
      <w:marLeft w:val="0"/>
      <w:marRight w:val="0"/>
      <w:marTop w:val="0"/>
      <w:marBottom w:val="0"/>
      <w:divBdr>
        <w:top w:val="none" w:sz="0" w:space="0" w:color="auto"/>
        <w:left w:val="none" w:sz="0" w:space="0" w:color="auto"/>
        <w:bottom w:val="none" w:sz="0" w:space="0" w:color="auto"/>
        <w:right w:val="none" w:sz="0" w:space="0" w:color="auto"/>
      </w:divBdr>
    </w:div>
    <w:div w:id="1014841554">
      <w:bodyDiv w:val="1"/>
      <w:marLeft w:val="0"/>
      <w:marRight w:val="0"/>
      <w:marTop w:val="0"/>
      <w:marBottom w:val="0"/>
      <w:divBdr>
        <w:top w:val="none" w:sz="0" w:space="0" w:color="auto"/>
        <w:left w:val="none" w:sz="0" w:space="0" w:color="auto"/>
        <w:bottom w:val="none" w:sz="0" w:space="0" w:color="auto"/>
        <w:right w:val="none" w:sz="0" w:space="0" w:color="auto"/>
      </w:divBdr>
    </w:div>
    <w:div w:id="1016883496">
      <w:bodyDiv w:val="1"/>
      <w:marLeft w:val="0"/>
      <w:marRight w:val="0"/>
      <w:marTop w:val="0"/>
      <w:marBottom w:val="0"/>
      <w:divBdr>
        <w:top w:val="none" w:sz="0" w:space="0" w:color="auto"/>
        <w:left w:val="none" w:sz="0" w:space="0" w:color="auto"/>
        <w:bottom w:val="none" w:sz="0" w:space="0" w:color="auto"/>
        <w:right w:val="none" w:sz="0" w:space="0" w:color="auto"/>
      </w:divBdr>
    </w:div>
    <w:div w:id="1126196752">
      <w:bodyDiv w:val="1"/>
      <w:marLeft w:val="0"/>
      <w:marRight w:val="0"/>
      <w:marTop w:val="0"/>
      <w:marBottom w:val="0"/>
      <w:divBdr>
        <w:top w:val="none" w:sz="0" w:space="0" w:color="auto"/>
        <w:left w:val="none" w:sz="0" w:space="0" w:color="auto"/>
        <w:bottom w:val="none" w:sz="0" w:space="0" w:color="auto"/>
        <w:right w:val="none" w:sz="0" w:space="0" w:color="auto"/>
      </w:divBdr>
    </w:div>
    <w:div w:id="1126922376">
      <w:bodyDiv w:val="1"/>
      <w:marLeft w:val="0"/>
      <w:marRight w:val="0"/>
      <w:marTop w:val="0"/>
      <w:marBottom w:val="0"/>
      <w:divBdr>
        <w:top w:val="none" w:sz="0" w:space="0" w:color="auto"/>
        <w:left w:val="none" w:sz="0" w:space="0" w:color="auto"/>
        <w:bottom w:val="none" w:sz="0" w:space="0" w:color="auto"/>
        <w:right w:val="none" w:sz="0" w:space="0" w:color="auto"/>
      </w:divBdr>
    </w:div>
    <w:div w:id="1183012492">
      <w:bodyDiv w:val="1"/>
      <w:marLeft w:val="0"/>
      <w:marRight w:val="0"/>
      <w:marTop w:val="0"/>
      <w:marBottom w:val="0"/>
      <w:divBdr>
        <w:top w:val="none" w:sz="0" w:space="0" w:color="auto"/>
        <w:left w:val="none" w:sz="0" w:space="0" w:color="auto"/>
        <w:bottom w:val="none" w:sz="0" w:space="0" w:color="auto"/>
        <w:right w:val="none" w:sz="0" w:space="0" w:color="auto"/>
      </w:divBdr>
    </w:div>
    <w:div w:id="1216769918">
      <w:bodyDiv w:val="1"/>
      <w:marLeft w:val="0"/>
      <w:marRight w:val="0"/>
      <w:marTop w:val="0"/>
      <w:marBottom w:val="0"/>
      <w:divBdr>
        <w:top w:val="none" w:sz="0" w:space="0" w:color="auto"/>
        <w:left w:val="none" w:sz="0" w:space="0" w:color="auto"/>
        <w:bottom w:val="none" w:sz="0" w:space="0" w:color="auto"/>
        <w:right w:val="none" w:sz="0" w:space="0" w:color="auto"/>
      </w:divBdr>
    </w:div>
    <w:div w:id="1255240811">
      <w:bodyDiv w:val="1"/>
      <w:marLeft w:val="0"/>
      <w:marRight w:val="0"/>
      <w:marTop w:val="0"/>
      <w:marBottom w:val="0"/>
      <w:divBdr>
        <w:top w:val="none" w:sz="0" w:space="0" w:color="auto"/>
        <w:left w:val="none" w:sz="0" w:space="0" w:color="auto"/>
        <w:bottom w:val="none" w:sz="0" w:space="0" w:color="auto"/>
        <w:right w:val="none" w:sz="0" w:space="0" w:color="auto"/>
      </w:divBdr>
    </w:div>
    <w:div w:id="1286692328">
      <w:bodyDiv w:val="1"/>
      <w:marLeft w:val="0"/>
      <w:marRight w:val="0"/>
      <w:marTop w:val="0"/>
      <w:marBottom w:val="0"/>
      <w:divBdr>
        <w:top w:val="none" w:sz="0" w:space="0" w:color="auto"/>
        <w:left w:val="none" w:sz="0" w:space="0" w:color="auto"/>
        <w:bottom w:val="none" w:sz="0" w:space="0" w:color="auto"/>
        <w:right w:val="none" w:sz="0" w:space="0" w:color="auto"/>
      </w:divBdr>
    </w:div>
    <w:div w:id="1388650548">
      <w:bodyDiv w:val="1"/>
      <w:marLeft w:val="0"/>
      <w:marRight w:val="0"/>
      <w:marTop w:val="0"/>
      <w:marBottom w:val="0"/>
      <w:divBdr>
        <w:top w:val="none" w:sz="0" w:space="0" w:color="auto"/>
        <w:left w:val="none" w:sz="0" w:space="0" w:color="auto"/>
        <w:bottom w:val="none" w:sz="0" w:space="0" w:color="auto"/>
        <w:right w:val="none" w:sz="0" w:space="0" w:color="auto"/>
      </w:divBdr>
    </w:div>
    <w:div w:id="1425035897">
      <w:bodyDiv w:val="1"/>
      <w:marLeft w:val="0"/>
      <w:marRight w:val="0"/>
      <w:marTop w:val="0"/>
      <w:marBottom w:val="0"/>
      <w:divBdr>
        <w:top w:val="none" w:sz="0" w:space="0" w:color="auto"/>
        <w:left w:val="none" w:sz="0" w:space="0" w:color="auto"/>
        <w:bottom w:val="none" w:sz="0" w:space="0" w:color="auto"/>
        <w:right w:val="none" w:sz="0" w:space="0" w:color="auto"/>
      </w:divBdr>
    </w:div>
    <w:div w:id="1470515251">
      <w:bodyDiv w:val="1"/>
      <w:marLeft w:val="0"/>
      <w:marRight w:val="0"/>
      <w:marTop w:val="0"/>
      <w:marBottom w:val="0"/>
      <w:divBdr>
        <w:top w:val="none" w:sz="0" w:space="0" w:color="auto"/>
        <w:left w:val="none" w:sz="0" w:space="0" w:color="auto"/>
        <w:bottom w:val="none" w:sz="0" w:space="0" w:color="auto"/>
        <w:right w:val="none" w:sz="0" w:space="0" w:color="auto"/>
      </w:divBdr>
    </w:div>
    <w:div w:id="1485389255">
      <w:bodyDiv w:val="1"/>
      <w:marLeft w:val="0"/>
      <w:marRight w:val="0"/>
      <w:marTop w:val="0"/>
      <w:marBottom w:val="0"/>
      <w:divBdr>
        <w:top w:val="none" w:sz="0" w:space="0" w:color="auto"/>
        <w:left w:val="none" w:sz="0" w:space="0" w:color="auto"/>
        <w:bottom w:val="none" w:sz="0" w:space="0" w:color="auto"/>
        <w:right w:val="none" w:sz="0" w:space="0" w:color="auto"/>
      </w:divBdr>
    </w:div>
    <w:div w:id="1524199848">
      <w:bodyDiv w:val="1"/>
      <w:marLeft w:val="0"/>
      <w:marRight w:val="0"/>
      <w:marTop w:val="0"/>
      <w:marBottom w:val="0"/>
      <w:divBdr>
        <w:top w:val="none" w:sz="0" w:space="0" w:color="auto"/>
        <w:left w:val="none" w:sz="0" w:space="0" w:color="auto"/>
        <w:bottom w:val="none" w:sz="0" w:space="0" w:color="auto"/>
        <w:right w:val="none" w:sz="0" w:space="0" w:color="auto"/>
      </w:divBdr>
    </w:div>
    <w:div w:id="1531870056">
      <w:bodyDiv w:val="1"/>
      <w:marLeft w:val="0"/>
      <w:marRight w:val="0"/>
      <w:marTop w:val="0"/>
      <w:marBottom w:val="0"/>
      <w:divBdr>
        <w:top w:val="none" w:sz="0" w:space="0" w:color="auto"/>
        <w:left w:val="none" w:sz="0" w:space="0" w:color="auto"/>
        <w:bottom w:val="none" w:sz="0" w:space="0" w:color="auto"/>
        <w:right w:val="none" w:sz="0" w:space="0" w:color="auto"/>
      </w:divBdr>
    </w:div>
    <w:div w:id="1541043392">
      <w:bodyDiv w:val="1"/>
      <w:marLeft w:val="0"/>
      <w:marRight w:val="0"/>
      <w:marTop w:val="0"/>
      <w:marBottom w:val="0"/>
      <w:divBdr>
        <w:top w:val="none" w:sz="0" w:space="0" w:color="auto"/>
        <w:left w:val="none" w:sz="0" w:space="0" w:color="auto"/>
        <w:bottom w:val="none" w:sz="0" w:space="0" w:color="auto"/>
        <w:right w:val="none" w:sz="0" w:space="0" w:color="auto"/>
      </w:divBdr>
    </w:div>
    <w:div w:id="1544441022">
      <w:bodyDiv w:val="1"/>
      <w:marLeft w:val="0"/>
      <w:marRight w:val="0"/>
      <w:marTop w:val="0"/>
      <w:marBottom w:val="0"/>
      <w:divBdr>
        <w:top w:val="none" w:sz="0" w:space="0" w:color="auto"/>
        <w:left w:val="none" w:sz="0" w:space="0" w:color="auto"/>
        <w:bottom w:val="none" w:sz="0" w:space="0" w:color="auto"/>
        <w:right w:val="none" w:sz="0" w:space="0" w:color="auto"/>
      </w:divBdr>
    </w:div>
    <w:div w:id="1609697211">
      <w:bodyDiv w:val="1"/>
      <w:marLeft w:val="0"/>
      <w:marRight w:val="0"/>
      <w:marTop w:val="0"/>
      <w:marBottom w:val="0"/>
      <w:divBdr>
        <w:top w:val="none" w:sz="0" w:space="0" w:color="auto"/>
        <w:left w:val="none" w:sz="0" w:space="0" w:color="auto"/>
        <w:bottom w:val="none" w:sz="0" w:space="0" w:color="auto"/>
        <w:right w:val="none" w:sz="0" w:space="0" w:color="auto"/>
      </w:divBdr>
    </w:div>
    <w:div w:id="1609773225">
      <w:bodyDiv w:val="1"/>
      <w:marLeft w:val="0"/>
      <w:marRight w:val="0"/>
      <w:marTop w:val="0"/>
      <w:marBottom w:val="0"/>
      <w:divBdr>
        <w:top w:val="none" w:sz="0" w:space="0" w:color="auto"/>
        <w:left w:val="none" w:sz="0" w:space="0" w:color="auto"/>
        <w:bottom w:val="none" w:sz="0" w:space="0" w:color="auto"/>
        <w:right w:val="none" w:sz="0" w:space="0" w:color="auto"/>
      </w:divBdr>
    </w:div>
    <w:div w:id="1616985729">
      <w:bodyDiv w:val="1"/>
      <w:marLeft w:val="0"/>
      <w:marRight w:val="0"/>
      <w:marTop w:val="0"/>
      <w:marBottom w:val="0"/>
      <w:divBdr>
        <w:top w:val="none" w:sz="0" w:space="0" w:color="auto"/>
        <w:left w:val="none" w:sz="0" w:space="0" w:color="auto"/>
        <w:bottom w:val="none" w:sz="0" w:space="0" w:color="auto"/>
        <w:right w:val="none" w:sz="0" w:space="0" w:color="auto"/>
      </w:divBdr>
    </w:div>
    <w:div w:id="1625648247">
      <w:bodyDiv w:val="1"/>
      <w:marLeft w:val="0"/>
      <w:marRight w:val="0"/>
      <w:marTop w:val="0"/>
      <w:marBottom w:val="0"/>
      <w:divBdr>
        <w:top w:val="none" w:sz="0" w:space="0" w:color="auto"/>
        <w:left w:val="none" w:sz="0" w:space="0" w:color="auto"/>
        <w:bottom w:val="none" w:sz="0" w:space="0" w:color="auto"/>
        <w:right w:val="none" w:sz="0" w:space="0" w:color="auto"/>
      </w:divBdr>
    </w:div>
    <w:div w:id="1655257469">
      <w:bodyDiv w:val="1"/>
      <w:marLeft w:val="0"/>
      <w:marRight w:val="0"/>
      <w:marTop w:val="0"/>
      <w:marBottom w:val="0"/>
      <w:divBdr>
        <w:top w:val="none" w:sz="0" w:space="0" w:color="auto"/>
        <w:left w:val="none" w:sz="0" w:space="0" w:color="auto"/>
        <w:bottom w:val="none" w:sz="0" w:space="0" w:color="auto"/>
        <w:right w:val="none" w:sz="0" w:space="0" w:color="auto"/>
      </w:divBdr>
    </w:div>
    <w:div w:id="1745571117">
      <w:bodyDiv w:val="1"/>
      <w:marLeft w:val="0"/>
      <w:marRight w:val="0"/>
      <w:marTop w:val="0"/>
      <w:marBottom w:val="0"/>
      <w:divBdr>
        <w:top w:val="none" w:sz="0" w:space="0" w:color="auto"/>
        <w:left w:val="none" w:sz="0" w:space="0" w:color="auto"/>
        <w:bottom w:val="none" w:sz="0" w:space="0" w:color="auto"/>
        <w:right w:val="none" w:sz="0" w:space="0" w:color="auto"/>
      </w:divBdr>
    </w:div>
    <w:div w:id="1843818466">
      <w:bodyDiv w:val="1"/>
      <w:marLeft w:val="0"/>
      <w:marRight w:val="0"/>
      <w:marTop w:val="0"/>
      <w:marBottom w:val="0"/>
      <w:divBdr>
        <w:top w:val="none" w:sz="0" w:space="0" w:color="auto"/>
        <w:left w:val="none" w:sz="0" w:space="0" w:color="auto"/>
        <w:bottom w:val="none" w:sz="0" w:space="0" w:color="auto"/>
        <w:right w:val="none" w:sz="0" w:space="0" w:color="auto"/>
      </w:divBdr>
    </w:div>
    <w:div w:id="1887448671">
      <w:bodyDiv w:val="1"/>
      <w:marLeft w:val="0"/>
      <w:marRight w:val="0"/>
      <w:marTop w:val="0"/>
      <w:marBottom w:val="0"/>
      <w:divBdr>
        <w:top w:val="none" w:sz="0" w:space="0" w:color="auto"/>
        <w:left w:val="none" w:sz="0" w:space="0" w:color="auto"/>
        <w:bottom w:val="none" w:sz="0" w:space="0" w:color="auto"/>
        <w:right w:val="none" w:sz="0" w:space="0" w:color="auto"/>
      </w:divBdr>
    </w:div>
    <w:div w:id="1926455729">
      <w:bodyDiv w:val="1"/>
      <w:marLeft w:val="0"/>
      <w:marRight w:val="0"/>
      <w:marTop w:val="0"/>
      <w:marBottom w:val="0"/>
      <w:divBdr>
        <w:top w:val="none" w:sz="0" w:space="0" w:color="auto"/>
        <w:left w:val="none" w:sz="0" w:space="0" w:color="auto"/>
        <w:bottom w:val="none" w:sz="0" w:space="0" w:color="auto"/>
        <w:right w:val="none" w:sz="0" w:space="0" w:color="auto"/>
      </w:divBdr>
    </w:div>
    <w:div w:id="1938979594">
      <w:bodyDiv w:val="1"/>
      <w:marLeft w:val="0"/>
      <w:marRight w:val="0"/>
      <w:marTop w:val="0"/>
      <w:marBottom w:val="0"/>
      <w:divBdr>
        <w:top w:val="none" w:sz="0" w:space="0" w:color="auto"/>
        <w:left w:val="none" w:sz="0" w:space="0" w:color="auto"/>
        <w:bottom w:val="none" w:sz="0" w:space="0" w:color="auto"/>
        <w:right w:val="none" w:sz="0" w:space="0" w:color="auto"/>
      </w:divBdr>
    </w:div>
    <w:div w:id="1971978756">
      <w:bodyDiv w:val="1"/>
      <w:marLeft w:val="0"/>
      <w:marRight w:val="0"/>
      <w:marTop w:val="0"/>
      <w:marBottom w:val="0"/>
      <w:divBdr>
        <w:top w:val="none" w:sz="0" w:space="0" w:color="auto"/>
        <w:left w:val="none" w:sz="0" w:space="0" w:color="auto"/>
        <w:bottom w:val="none" w:sz="0" w:space="0" w:color="auto"/>
        <w:right w:val="none" w:sz="0" w:space="0" w:color="auto"/>
      </w:divBdr>
    </w:div>
    <w:div w:id="1981424130">
      <w:bodyDiv w:val="1"/>
      <w:marLeft w:val="0"/>
      <w:marRight w:val="0"/>
      <w:marTop w:val="0"/>
      <w:marBottom w:val="0"/>
      <w:divBdr>
        <w:top w:val="none" w:sz="0" w:space="0" w:color="auto"/>
        <w:left w:val="none" w:sz="0" w:space="0" w:color="auto"/>
        <w:bottom w:val="none" w:sz="0" w:space="0" w:color="auto"/>
        <w:right w:val="none" w:sz="0" w:space="0" w:color="auto"/>
      </w:divBdr>
    </w:div>
    <w:div w:id="2016371894">
      <w:bodyDiv w:val="1"/>
      <w:marLeft w:val="0"/>
      <w:marRight w:val="0"/>
      <w:marTop w:val="0"/>
      <w:marBottom w:val="0"/>
      <w:divBdr>
        <w:top w:val="none" w:sz="0" w:space="0" w:color="auto"/>
        <w:left w:val="none" w:sz="0" w:space="0" w:color="auto"/>
        <w:bottom w:val="none" w:sz="0" w:space="0" w:color="auto"/>
        <w:right w:val="none" w:sz="0" w:space="0" w:color="auto"/>
      </w:divBdr>
    </w:div>
    <w:div w:id="2039307288">
      <w:bodyDiv w:val="1"/>
      <w:marLeft w:val="0"/>
      <w:marRight w:val="0"/>
      <w:marTop w:val="0"/>
      <w:marBottom w:val="0"/>
      <w:divBdr>
        <w:top w:val="none" w:sz="0" w:space="0" w:color="auto"/>
        <w:left w:val="none" w:sz="0" w:space="0" w:color="auto"/>
        <w:bottom w:val="none" w:sz="0" w:space="0" w:color="auto"/>
        <w:right w:val="none" w:sz="0" w:space="0" w:color="auto"/>
      </w:divBdr>
    </w:div>
    <w:div w:id="2066099957">
      <w:bodyDiv w:val="1"/>
      <w:marLeft w:val="0"/>
      <w:marRight w:val="0"/>
      <w:marTop w:val="0"/>
      <w:marBottom w:val="0"/>
      <w:divBdr>
        <w:top w:val="none" w:sz="0" w:space="0" w:color="auto"/>
        <w:left w:val="none" w:sz="0" w:space="0" w:color="auto"/>
        <w:bottom w:val="none" w:sz="0" w:space="0" w:color="auto"/>
        <w:right w:val="none" w:sz="0" w:space="0" w:color="auto"/>
      </w:divBdr>
    </w:div>
    <w:div w:id="2111000957">
      <w:bodyDiv w:val="1"/>
      <w:marLeft w:val="0"/>
      <w:marRight w:val="0"/>
      <w:marTop w:val="0"/>
      <w:marBottom w:val="0"/>
      <w:divBdr>
        <w:top w:val="none" w:sz="0" w:space="0" w:color="auto"/>
        <w:left w:val="none" w:sz="0" w:space="0" w:color="auto"/>
        <w:bottom w:val="none" w:sz="0" w:space="0" w:color="auto"/>
        <w:right w:val="none" w:sz="0" w:space="0" w:color="auto"/>
      </w:divBdr>
    </w:div>
    <w:div w:id="2146002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ustomXml" Target="ink/ink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6-24T17:39:47.503"/>
    </inkml:context>
    <inkml:brush xml:id="br0">
      <inkml:brushProperty name="width" value="0.025" units="cm"/>
      <inkml:brushProperty name="height" value="0.025" units="cm"/>
    </inkml:brush>
  </inkml:definitions>
  <inkml:trace contextRef="#ctx0" brushRef="#br0">48 0 22815 0 0,'-48'272'0'0'0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5-07-01T04:11:21.197"/>
    </inkml:context>
    <inkml:brush xml:id="br0">
      <inkml:brushProperty name="width" value="0.0248" units="cm"/>
      <inkml:brushProperty name="height" value="0.0248" units="cm"/>
    </inkml:brush>
  </inkml:definitions>
  <inkml:trace contextRef="#ctx0" brushRef="#br0">1 0 19087 0 0,'-1'12'0'0'0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2487</TotalTime>
  <Pages>9</Pages>
  <Words>2828</Words>
  <Characters>16124</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18915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Sijabulisiwe N</dc:creator>
  <cp:keywords/>
  <dc:description/>
  <cp:lastModifiedBy>usr</cp:lastModifiedBy>
  <cp:revision>22</cp:revision>
  <dcterms:created xsi:type="dcterms:W3CDTF">2025-06-29T20:32:00Z</dcterms:created>
  <dcterms:modified xsi:type="dcterms:W3CDTF">2025-07-02T14:17:00Z</dcterms:modified>
</cp:coreProperties>
</file>