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29AF" w14:textId="77777777" w:rsidR="001C57F7" w:rsidRDefault="00B41D9C">
      <w:pPr>
        <w:spacing w:before="79" w:line="398" w:lineRule="auto"/>
        <w:rPr>
          <w:b/>
          <w:sz w:val="24"/>
        </w:rPr>
      </w:pPr>
      <w:r>
        <w:rPr>
          <w:b/>
          <w:sz w:val="24"/>
        </w:rPr>
        <w:t>IN</w:t>
      </w:r>
      <w:r>
        <w:rPr>
          <w:b/>
          <w:spacing w:val="-15"/>
          <w:sz w:val="24"/>
        </w:rPr>
        <w:t xml:space="preserve"> </w:t>
      </w:r>
      <w:r>
        <w:rPr>
          <w:b/>
          <w:sz w:val="24"/>
        </w:rPr>
        <w:t>THE</w:t>
      </w:r>
      <w:r>
        <w:rPr>
          <w:b/>
          <w:spacing w:val="-13"/>
          <w:sz w:val="24"/>
        </w:rPr>
        <w:t xml:space="preserve"> </w:t>
      </w:r>
      <w:r>
        <w:rPr>
          <w:b/>
          <w:sz w:val="24"/>
        </w:rPr>
        <w:t>LABOUR</w:t>
      </w:r>
      <w:r>
        <w:rPr>
          <w:b/>
          <w:spacing w:val="-10"/>
          <w:sz w:val="24"/>
        </w:rPr>
        <w:t xml:space="preserve"> </w:t>
      </w:r>
      <w:r>
        <w:rPr>
          <w:b/>
          <w:sz w:val="24"/>
        </w:rPr>
        <w:t>COURT</w:t>
      </w:r>
      <w:r>
        <w:rPr>
          <w:b/>
          <w:spacing w:val="-14"/>
          <w:sz w:val="24"/>
        </w:rPr>
        <w:t xml:space="preserve"> </w:t>
      </w:r>
      <w:r>
        <w:rPr>
          <w:b/>
          <w:sz w:val="24"/>
        </w:rPr>
        <w:t>OF</w:t>
      </w:r>
      <w:r>
        <w:rPr>
          <w:b/>
          <w:spacing w:val="-15"/>
          <w:sz w:val="24"/>
        </w:rPr>
        <w:t xml:space="preserve"> </w:t>
      </w:r>
      <w:r>
        <w:rPr>
          <w:b/>
          <w:sz w:val="24"/>
        </w:rPr>
        <w:t>ZIMBABWE HELD AT HARARE 23 JANUARY 2025</w:t>
      </w:r>
    </w:p>
    <w:p w14:paraId="3163E023" w14:textId="77777777" w:rsidR="001C57F7" w:rsidRDefault="00B41D9C">
      <w:pPr>
        <w:spacing w:before="1"/>
        <w:rPr>
          <w:b/>
          <w:sz w:val="24"/>
        </w:rPr>
      </w:pPr>
      <w:r>
        <w:rPr>
          <w:b/>
          <w:sz w:val="24"/>
        </w:rPr>
        <w:t>AND</w:t>
      </w:r>
      <w:r>
        <w:rPr>
          <w:b/>
          <w:spacing w:val="-8"/>
          <w:sz w:val="24"/>
        </w:rPr>
        <w:t xml:space="preserve"> </w:t>
      </w:r>
      <w:r>
        <w:rPr>
          <w:b/>
          <w:sz w:val="24"/>
        </w:rPr>
        <w:t>24</w:t>
      </w:r>
      <w:r>
        <w:rPr>
          <w:b/>
          <w:spacing w:val="-5"/>
          <w:sz w:val="24"/>
        </w:rPr>
        <w:t xml:space="preserve"> </w:t>
      </w:r>
      <w:r>
        <w:rPr>
          <w:b/>
          <w:sz w:val="24"/>
        </w:rPr>
        <w:t>JANAURY</w:t>
      </w:r>
      <w:r>
        <w:rPr>
          <w:b/>
          <w:spacing w:val="-12"/>
          <w:sz w:val="24"/>
        </w:rPr>
        <w:t xml:space="preserve"> </w:t>
      </w:r>
      <w:r>
        <w:rPr>
          <w:b/>
          <w:spacing w:val="-4"/>
          <w:sz w:val="24"/>
        </w:rPr>
        <w:t>2025</w:t>
      </w:r>
    </w:p>
    <w:p w14:paraId="5F9A7614" w14:textId="77777777" w:rsidR="001C57F7" w:rsidRDefault="001C57F7">
      <w:pPr>
        <w:pStyle w:val="BodyText"/>
        <w:jc w:val="left"/>
        <w:rPr>
          <w:b/>
        </w:rPr>
      </w:pPr>
    </w:p>
    <w:p w14:paraId="43B0D587" w14:textId="77777777" w:rsidR="001C57F7" w:rsidRDefault="001C57F7">
      <w:pPr>
        <w:pStyle w:val="BodyText"/>
        <w:spacing w:before="86"/>
        <w:jc w:val="left"/>
        <w:rPr>
          <w:b/>
        </w:rPr>
      </w:pPr>
    </w:p>
    <w:p w14:paraId="71FC63F9" w14:textId="77777777" w:rsidR="001C57F7" w:rsidRDefault="00B41D9C">
      <w:pPr>
        <w:rPr>
          <w:b/>
          <w:sz w:val="24"/>
        </w:rPr>
      </w:pPr>
      <w:r>
        <w:rPr>
          <w:b/>
          <w:sz w:val="24"/>
        </w:rPr>
        <w:t>IN</w:t>
      </w:r>
      <w:r>
        <w:rPr>
          <w:b/>
          <w:spacing w:val="-13"/>
          <w:sz w:val="24"/>
        </w:rPr>
        <w:t xml:space="preserve"> </w:t>
      </w:r>
      <w:r>
        <w:rPr>
          <w:b/>
          <w:sz w:val="24"/>
        </w:rPr>
        <w:t>THE</w:t>
      </w:r>
      <w:r>
        <w:rPr>
          <w:b/>
          <w:spacing w:val="-7"/>
          <w:sz w:val="24"/>
        </w:rPr>
        <w:t xml:space="preserve"> </w:t>
      </w:r>
      <w:r>
        <w:rPr>
          <w:b/>
          <w:sz w:val="24"/>
        </w:rPr>
        <w:t>MATTER</w:t>
      </w:r>
      <w:r>
        <w:rPr>
          <w:b/>
          <w:spacing w:val="-7"/>
          <w:sz w:val="24"/>
        </w:rPr>
        <w:t xml:space="preserve"> </w:t>
      </w:r>
      <w:proofErr w:type="gramStart"/>
      <w:r>
        <w:rPr>
          <w:b/>
          <w:spacing w:val="-2"/>
          <w:sz w:val="24"/>
        </w:rPr>
        <w:t>BETWEEN:-</w:t>
      </w:r>
      <w:proofErr w:type="gramEnd"/>
    </w:p>
    <w:p w14:paraId="7A942FAE" w14:textId="77777777" w:rsidR="001C57F7" w:rsidRDefault="00B41D9C">
      <w:pPr>
        <w:spacing w:before="81" w:line="398" w:lineRule="auto"/>
        <w:ind w:right="128"/>
        <w:rPr>
          <w:b/>
          <w:sz w:val="24"/>
        </w:rPr>
      </w:pPr>
      <w:r>
        <w:br w:type="column"/>
      </w:r>
      <w:r>
        <w:rPr>
          <w:b/>
          <w:sz w:val="24"/>
        </w:rPr>
        <w:t>JUDGMENT</w:t>
      </w:r>
      <w:r>
        <w:rPr>
          <w:b/>
          <w:spacing w:val="-15"/>
          <w:sz w:val="24"/>
        </w:rPr>
        <w:t xml:space="preserve"> </w:t>
      </w:r>
      <w:r>
        <w:rPr>
          <w:b/>
          <w:sz w:val="24"/>
        </w:rPr>
        <w:t>NO.</w:t>
      </w:r>
      <w:r>
        <w:rPr>
          <w:b/>
          <w:spacing w:val="-15"/>
          <w:sz w:val="24"/>
        </w:rPr>
        <w:t xml:space="preserve"> </w:t>
      </w:r>
      <w:r>
        <w:rPr>
          <w:b/>
          <w:sz w:val="24"/>
        </w:rPr>
        <w:t>LC/H/27/25 CASE NO. LC/H/1174/24</w:t>
      </w:r>
    </w:p>
    <w:p w14:paraId="21F61987" w14:textId="77777777" w:rsidR="001C57F7" w:rsidRDefault="001C57F7">
      <w:pPr>
        <w:spacing w:line="398" w:lineRule="auto"/>
        <w:rPr>
          <w:b/>
          <w:sz w:val="24"/>
        </w:rPr>
        <w:sectPr w:rsidR="001C57F7">
          <w:footerReference w:type="default" r:id="rId7"/>
          <w:type w:val="continuous"/>
          <w:pgSz w:w="12240" w:h="15840"/>
          <w:pgMar w:top="1360" w:right="1080" w:bottom="1240" w:left="1440" w:header="0" w:footer="1057" w:gutter="0"/>
          <w:pgNumType w:start="1"/>
          <w:cols w:num="2" w:space="720" w:equalWidth="0">
            <w:col w:w="4648" w:space="1832"/>
            <w:col w:w="3240"/>
          </w:cols>
        </w:sectPr>
      </w:pPr>
    </w:p>
    <w:p w14:paraId="793E187F" w14:textId="77777777" w:rsidR="001C57F7" w:rsidRDefault="001C57F7">
      <w:pPr>
        <w:pStyle w:val="BodyText"/>
        <w:jc w:val="left"/>
        <w:rPr>
          <w:b/>
        </w:rPr>
      </w:pPr>
    </w:p>
    <w:p w14:paraId="5E3EB2C7" w14:textId="77777777" w:rsidR="001C57F7" w:rsidRDefault="001C57F7">
      <w:pPr>
        <w:pStyle w:val="BodyText"/>
        <w:spacing w:before="89"/>
        <w:jc w:val="left"/>
        <w:rPr>
          <w:b/>
        </w:rPr>
      </w:pPr>
    </w:p>
    <w:p w14:paraId="265D52D6" w14:textId="77777777" w:rsidR="001C57F7" w:rsidRDefault="00B41D9C">
      <w:pPr>
        <w:tabs>
          <w:tab w:val="left" w:pos="6481"/>
        </w:tabs>
        <w:rPr>
          <w:b/>
          <w:sz w:val="24"/>
        </w:rPr>
      </w:pPr>
      <w:r>
        <w:rPr>
          <w:b/>
          <w:sz w:val="24"/>
        </w:rPr>
        <w:t>GODWIN</w:t>
      </w:r>
      <w:r>
        <w:rPr>
          <w:b/>
          <w:spacing w:val="-9"/>
          <w:sz w:val="24"/>
        </w:rPr>
        <w:t xml:space="preserve"> </w:t>
      </w:r>
      <w:r>
        <w:rPr>
          <w:b/>
          <w:spacing w:val="-2"/>
          <w:sz w:val="24"/>
        </w:rPr>
        <w:t>TAKANIWA</w:t>
      </w:r>
      <w:r>
        <w:rPr>
          <w:b/>
          <w:sz w:val="24"/>
        </w:rPr>
        <w:tab/>
      </w:r>
      <w:r>
        <w:rPr>
          <w:b/>
          <w:spacing w:val="-2"/>
          <w:sz w:val="24"/>
        </w:rPr>
        <w:t>APPELLANT</w:t>
      </w:r>
    </w:p>
    <w:p w14:paraId="653FADB6" w14:textId="77777777" w:rsidR="001C57F7" w:rsidRDefault="00B41D9C">
      <w:pPr>
        <w:spacing w:before="180"/>
        <w:rPr>
          <w:b/>
          <w:sz w:val="24"/>
        </w:rPr>
      </w:pPr>
      <w:r>
        <w:rPr>
          <w:b/>
          <w:spacing w:val="-5"/>
          <w:sz w:val="24"/>
        </w:rPr>
        <w:t>AND</w:t>
      </w:r>
    </w:p>
    <w:p w14:paraId="56F81461" w14:textId="77777777" w:rsidR="001C57F7" w:rsidRDefault="00B41D9C">
      <w:pPr>
        <w:tabs>
          <w:tab w:val="left" w:pos="6481"/>
        </w:tabs>
        <w:spacing w:before="183"/>
        <w:rPr>
          <w:b/>
          <w:sz w:val="24"/>
        </w:rPr>
      </w:pPr>
      <w:r>
        <w:rPr>
          <w:b/>
          <w:spacing w:val="-2"/>
          <w:sz w:val="24"/>
        </w:rPr>
        <w:t>HEALTH</w:t>
      </w:r>
      <w:r>
        <w:rPr>
          <w:b/>
          <w:spacing w:val="-6"/>
          <w:sz w:val="24"/>
        </w:rPr>
        <w:t xml:space="preserve"> </w:t>
      </w:r>
      <w:r>
        <w:rPr>
          <w:b/>
          <w:spacing w:val="-2"/>
          <w:sz w:val="24"/>
        </w:rPr>
        <w:t>SERVICE</w:t>
      </w:r>
      <w:r>
        <w:rPr>
          <w:b/>
          <w:spacing w:val="-3"/>
          <w:sz w:val="24"/>
        </w:rPr>
        <w:t xml:space="preserve"> </w:t>
      </w:r>
      <w:r>
        <w:rPr>
          <w:b/>
          <w:spacing w:val="-2"/>
          <w:sz w:val="24"/>
        </w:rPr>
        <w:t>COMMISSION</w:t>
      </w:r>
      <w:r>
        <w:rPr>
          <w:b/>
          <w:sz w:val="24"/>
        </w:rPr>
        <w:tab/>
      </w:r>
      <w:r>
        <w:rPr>
          <w:b/>
          <w:spacing w:val="-2"/>
          <w:sz w:val="24"/>
        </w:rPr>
        <w:t>RESPONDENT</w:t>
      </w:r>
    </w:p>
    <w:p w14:paraId="0632B159" w14:textId="77777777" w:rsidR="001C57F7" w:rsidRDefault="001C57F7">
      <w:pPr>
        <w:pStyle w:val="BodyText"/>
        <w:jc w:val="left"/>
        <w:rPr>
          <w:b/>
        </w:rPr>
      </w:pPr>
    </w:p>
    <w:p w14:paraId="61CA4A38" w14:textId="77777777" w:rsidR="001C57F7" w:rsidRDefault="001C57F7">
      <w:pPr>
        <w:pStyle w:val="BodyText"/>
        <w:spacing w:before="89"/>
        <w:jc w:val="left"/>
        <w:rPr>
          <w:b/>
        </w:rPr>
      </w:pPr>
    </w:p>
    <w:p w14:paraId="288E2A99" w14:textId="77777777" w:rsidR="001C57F7" w:rsidRDefault="00B41D9C">
      <w:pPr>
        <w:rPr>
          <w:b/>
          <w:sz w:val="24"/>
        </w:rPr>
      </w:pPr>
      <w:r>
        <w:rPr>
          <w:b/>
          <w:sz w:val="24"/>
        </w:rPr>
        <w:t>Before</w:t>
      </w:r>
      <w:r>
        <w:rPr>
          <w:b/>
          <w:spacing w:val="-11"/>
          <w:sz w:val="24"/>
        </w:rPr>
        <w:t xml:space="preserve"> </w:t>
      </w:r>
      <w:r>
        <w:rPr>
          <w:b/>
          <w:sz w:val="24"/>
        </w:rPr>
        <w:t>Honourable</w:t>
      </w:r>
      <w:r>
        <w:rPr>
          <w:b/>
          <w:spacing w:val="-7"/>
          <w:sz w:val="24"/>
        </w:rPr>
        <w:t xml:space="preserve"> </w:t>
      </w:r>
      <w:r>
        <w:rPr>
          <w:b/>
          <w:sz w:val="24"/>
        </w:rPr>
        <w:t>Mr.</w:t>
      </w:r>
      <w:r>
        <w:rPr>
          <w:b/>
          <w:spacing w:val="-8"/>
          <w:sz w:val="24"/>
        </w:rPr>
        <w:t xml:space="preserve"> </w:t>
      </w:r>
      <w:r>
        <w:rPr>
          <w:b/>
          <w:sz w:val="24"/>
        </w:rPr>
        <w:t>Justice</w:t>
      </w:r>
      <w:r>
        <w:rPr>
          <w:b/>
          <w:spacing w:val="-8"/>
          <w:sz w:val="24"/>
        </w:rPr>
        <w:t xml:space="preserve"> </w:t>
      </w:r>
      <w:r>
        <w:rPr>
          <w:b/>
          <w:sz w:val="24"/>
        </w:rPr>
        <w:t>L.M.</w:t>
      </w:r>
      <w:r>
        <w:rPr>
          <w:b/>
          <w:spacing w:val="-7"/>
          <w:sz w:val="24"/>
        </w:rPr>
        <w:t xml:space="preserve"> </w:t>
      </w:r>
      <w:proofErr w:type="spellStart"/>
      <w:r>
        <w:rPr>
          <w:b/>
          <w:spacing w:val="-2"/>
          <w:sz w:val="24"/>
        </w:rPr>
        <w:t>Murasi</w:t>
      </w:r>
      <w:proofErr w:type="spellEnd"/>
    </w:p>
    <w:p w14:paraId="71050AC4" w14:textId="77777777" w:rsidR="001C57F7" w:rsidRDefault="001C57F7">
      <w:pPr>
        <w:pStyle w:val="BodyText"/>
        <w:jc w:val="left"/>
        <w:rPr>
          <w:b/>
        </w:rPr>
      </w:pPr>
    </w:p>
    <w:p w14:paraId="697B0393" w14:textId="77777777" w:rsidR="001C57F7" w:rsidRDefault="001C57F7">
      <w:pPr>
        <w:pStyle w:val="BodyText"/>
        <w:spacing w:before="86"/>
        <w:jc w:val="left"/>
        <w:rPr>
          <w:b/>
        </w:rPr>
      </w:pPr>
    </w:p>
    <w:p w14:paraId="2F4520B4" w14:textId="77777777" w:rsidR="001C57F7" w:rsidRDefault="00B41D9C">
      <w:pPr>
        <w:tabs>
          <w:tab w:val="left" w:pos="2880"/>
        </w:tabs>
        <w:spacing w:before="1"/>
        <w:rPr>
          <w:b/>
          <w:sz w:val="24"/>
        </w:rPr>
      </w:pPr>
      <w:r>
        <w:rPr>
          <w:b/>
          <w:spacing w:val="-2"/>
          <w:sz w:val="24"/>
        </w:rPr>
        <w:t>Appellant</w:t>
      </w:r>
      <w:r>
        <w:rPr>
          <w:b/>
          <w:sz w:val="24"/>
        </w:rPr>
        <w:tab/>
        <w:t xml:space="preserve">In </w:t>
      </w:r>
      <w:r>
        <w:rPr>
          <w:b/>
          <w:spacing w:val="-2"/>
          <w:sz w:val="24"/>
        </w:rPr>
        <w:t>Person</w:t>
      </w:r>
    </w:p>
    <w:p w14:paraId="0A046E5D" w14:textId="77777777" w:rsidR="001C57F7" w:rsidRDefault="00B41D9C">
      <w:pPr>
        <w:tabs>
          <w:tab w:val="left" w:pos="2880"/>
        </w:tabs>
        <w:spacing w:before="182"/>
        <w:rPr>
          <w:b/>
          <w:sz w:val="24"/>
        </w:rPr>
      </w:pPr>
      <w:r>
        <w:rPr>
          <w:b/>
          <w:sz w:val="24"/>
        </w:rPr>
        <w:t>For</w:t>
      </w:r>
      <w:r>
        <w:rPr>
          <w:b/>
          <w:spacing w:val="-4"/>
          <w:sz w:val="24"/>
        </w:rPr>
        <w:t xml:space="preserve"> </w:t>
      </w:r>
      <w:r>
        <w:rPr>
          <w:b/>
          <w:spacing w:val="-2"/>
          <w:sz w:val="24"/>
        </w:rPr>
        <w:t>Respondent</w:t>
      </w:r>
      <w:r>
        <w:rPr>
          <w:b/>
          <w:sz w:val="24"/>
        </w:rPr>
        <w:tab/>
      </w:r>
      <w:r>
        <w:rPr>
          <w:b/>
          <w:spacing w:val="-4"/>
          <w:sz w:val="24"/>
        </w:rPr>
        <w:t>Mr.</w:t>
      </w:r>
      <w:r>
        <w:rPr>
          <w:b/>
          <w:spacing w:val="-8"/>
          <w:sz w:val="24"/>
        </w:rPr>
        <w:t xml:space="preserve"> </w:t>
      </w:r>
      <w:r>
        <w:rPr>
          <w:b/>
          <w:spacing w:val="-4"/>
          <w:sz w:val="24"/>
        </w:rPr>
        <w:t>L.T.</w:t>
      </w:r>
      <w:r>
        <w:rPr>
          <w:b/>
          <w:spacing w:val="-7"/>
          <w:sz w:val="24"/>
        </w:rPr>
        <w:t xml:space="preserve"> </w:t>
      </w:r>
      <w:r>
        <w:rPr>
          <w:b/>
          <w:spacing w:val="-4"/>
          <w:sz w:val="24"/>
        </w:rPr>
        <w:t>Muradzikwa</w:t>
      </w:r>
    </w:p>
    <w:p w14:paraId="670A9882" w14:textId="77777777" w:rsidR="001C57F7" w:rsidRDefault="001C57F7">
      <w:pPr>
        <w:pStyle w:val="BodyText"/>
        <w:jc w:val="left"/>
        <w:rPr>
          <w:b/>
        </w:rPr>
      </w:pPr>
    </w:p>
    <w:p w14:paraId="1C89B24F" w14:textId="77777777" w:rsidR="001C57F7" w:rsidRDefault="001C57F7">
      <w:pPr>
        <w:pStyle w:val="BodyText"/>
        <w:spacing w:before="86"/>
        <w:jc w:val="left"/>
        <w:rPr>
          <w:b/>
        </w:rPr>
      </w:pPr>
    </w:p>
    <w:p w14:paraId="698A3692" w14:textId="77777777" w:rsidR="001C57F7" w:rsidRDefault="00B41D9C">
      <w:pPr>
        <w:rPr>
          <w:b/>
          <w:sz w:val="24"/>
        </w:rPr>
      </w:pPr>
      <w:r>
        <w:rPr>
          <w:b/>
          <w:sz w:val="24"/>
        </w:rPr>
        <w:t>MURASI</w:t>
      </w:r>
      <w:r>
        <w:rPr>
          <w:b/>
          <w:spacing w:val="-6"/>
          <w:sz w:val="24"/>
        </w:rPr>
        <w:t xml:space="preserve"> </w:t>
      </w:r>
      <w:r>
        <w:rPr>
          <w:b/>
          <w:spacing w:val="-5"/>
          <w:sz w:val="24"/>
        </w:rPr>
        <w:t>J.,</w:t>
      </w:r>
    </w:p>
    <w:p w14:paraId="765C6FE1" w14:textId="77777777" w:rsidR="001C57F7" w:rsidRDefault="00B41D9C">
      <w:pPr>
        <w:pStyle w:val="BodyText"/>
        <w:spacing w:before="183" w:line="259" w:lineRule="auto"/>
        <w:ind w:right="355"/>
      </w:pPr>
      <w:r>
        <w:t xml:space="preserve">Appellant was employed by the Respondent at its </w:t>
      </w:r>
      <w:proofErr w:type="spellStart"/>
      <w:r>
        <w:t>Mutawatawa</w:t>
      </w:r>
      <w:proofErr w:type="spellEnd"/>
      <w:r>
        <w:t xml:space="preserve"> District Hospital.</w:t>
      </w:r>
      <w:r>
        <w:rPr>
          <w:spacing w:val="-5"/>
        </w:rPr>
        <w:t xml:space="preserve"> </w:t>
      </w:r>
      <w:r>
        <w:t xml:space="preserve">Allegations of misconduct </w:t>
      </w:r>
      <w:proofErr w:type="gramStart"/>
      <w:r>
        <w:t>were</w:t>
      </w:r>
      <w:proofErr w:type="gramEnd"/>
      <w:r>
        <w:t xml:space="preserve"> levelled against him and he was brought before a Disciplinary Committee. He was found guilty on two charges and Not Guilty on the other two. One of the charges was withdrawn during the course of the hearing.</w:t>
      </w:r>
      <w:r>
        <w:rPr>
          <w:spacing w:val="-1"/>
        </w:rPr>
        <w:t xml:space="preserve"> </w:t>
      </w:r>
      <w:r>
        <w:t>Appellant is dissatisfied with this outcome and has approached this Court for relief.</w:t>
      </w:r>
      <w:r>
        <w:rPr>
          <w:spacing w:val="-4"/>
        </w:rPr>
        <w:t xml:space="preserve"> </w:t>
      </w:r>
      <w:r>
        <w:t>Appellant’s grounds of appeal are as follows:</w:t>
      </w:r>
    </w:p>
    <w:p w14:paraId="533CF9B5" w14:textId="77777777" w:rsidR="001C57F7" w:rsidRDefault="00B41D9C">
      <w:pPr>
        <w:pStyle w:val="ListParagraph"/>
        <w:numPr>
          <w:ilvl w:val="0"/>
          <w:numId w:val="2"/>
        </w:numPr>
        <w:tabs>
          <w:tab w:val="left" w:pos="720"/>
        </w:tabs>
        <w:spacing w:before="159" w:line="259" w:lineRule="auto"/>
        <w:ind w:right="359"/>
        <w:jc w:val="both"/>
        <w:rPr>
          <w:sz w:val="24"/>
        </w:rPr>
      </w:pPr>
      <w:r>
        <w:rPr>
          <w:sz w:val="24"/>
        </w:rPr>
        <w:t>The health Service Commission erred at law in failing to make a determination on the preliminary point raised by the Appellant at the onset of the proceedings relating to allegations of dirty hands.</w:t>
      </w:r>
    </w:p>
    <w:p w14:paraId="65446F0A" w14:textId="77777777" w:rsidR="001C57F7" w:rsidRDefault="00B41D9C">
      <w:pPr>
        <w:pStyle w:val="ListParagraph"/>
        <w:numPr>
          <w:ilvl w:val="0"/>
          <w:numId w:val="2"/>
        </w:numPr>
        <w:tabs>
          <w:tab w:val="left" w:pos="720"/>
        </w:tabs>
        <w:spacing w:before="1" w:line="259" w:lineRule="auto"/>
        <w:ind w:right="356"/>
        <w:jc w:val="both"/>
        <w:rPr>
          <w:sz w:val="24"/>
        </w:rPr>
      </w:pPr>
      <w:r>
        <w:rPr>
          <w:sz w:val="24"/>
        </w:rPr>
        <w:t>The</w:t>
      </w:r>
      <w:r>
        <w:rPr>
          <w:spacing w:val="-9"/>
          <w:sz w:val="24"/>
        </w:rPr>
        <w:t xml:space="preserve"> </w:t>
      </w:r>
      <w:r>
        <w:rPr>
          <w:sz w:val="24"/>
        </w:rPr>
        <w:t>Health</w:t>
      </w:r>
      <w:r>
        <w:rPr>
          <w:spacing w:val="-8"/>
          <w:sz w:val="24"/>
        </w:rPr>
        <w:t xml:space="preserve"> </w:t>
      </w:r>
      <w:r>
        <w:rPr>
          <w:sz w:val="24"/>
        </w:rPr>
        <w:t>Service</w:t>
      </w:r>
      <w:r>
        <w:rPr>
          <w:spacing w:val="-9"/>
          <w:sz w:val="24"/>
        </w:rPr>
        <w:t xml:space="preserve"> </w:t>
      </w:r>
      <w:r>
        <w:rPr>
          <w:sz w:val="24"/>
        </w:rPr>
        <w:t>Commission</w:t>
      </w:r>
      <w:r>
        <w:rPr>
          <w:spacing w:val="-8"/>
          <w:sz w:val="24"/>
        </w:rPr>
        <w:t xml:space="preserve"> </w:t>
      </w:r>
      <w:r>
        <w:rPr>
          <w:sz w:val="24"/>
        </w:rPr>
        <w:t>erred</w:t>
      </w:r>
      <w:r>
        <w:rPr>
          <w:spacing w:val="-8"/>
          <w:sz w:val="24"/>
        </w:rPr>
        <w:t xml:space="preserve"> </w:t>
      </w:r>
      <w:r>
        <w:rPr>
          <w:sz w:val="24"/>
        </w:rPr>
        <w:t>at</w:t>
      </w:r>
      <w:r>
        <w:rPr>
          <w:spacing w:val="-8"/>
          <w:sz w:val="24"/>
        </w:rPr>
        <w:t xml:space="preserve"> </w:t>
      </w:r>
      <w:r>
        <w:rPr>
          <w:sz w:val="24"/>
        </w:rPr>
        <w:t>law</w:t>
      </w:r>
      <w:r>
        <w:rPr>
          <w:spacing w:val="-9"/>
          <w:sz w:val="24"/>
        </w:rPr>
        <w:t xml:space="preserve"> </w:t>
      </w:r>
      <w:r>
        <w:rPr>
          <w:sz w:val="24"/>
        </w:rPr>
        <w:t>and</w:t>
      </w:r>
      <w:r>
        <w:rPr>
          <w:spacing w:val="-8"/>
          <w:sz w:val="24"/>
        </w:rPr>
        <w:t xml:space="preserve"> </w:t>
      </w:r>
      <w:r>
        <w:rPr>
          <w:sz w:val="24"/>
        </w:rPr>
        <w:t>on</w:t>
      </w:r>
      <w:r>
        <w:rPr>
          <w:spacing w:val="-8"/>
          <w:sz w:val="24"/>
        </w:rPr>
        <w:t xml:space="preserve"> </w:t>
      </w:r>
      <w:r>
        <w:rPr>
          <w:sz w:val="24"/>
        </w:rPr>
        <w:t>the</w:t>
      </w:r>
      <w:r>
        <w:rPr>
          <w:spacing w:val="-9"/>
          <w:sz w:val="24"/>
        </w:rPr>
        <w:t xml:space="preserve"> </w:t>
      </w:r>
      <w:r>
        <w:rPr>
          <w:sz w:val="24"/>
        </w:rPr>
        <w:t>facts</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case</w:t>
      </w:r>
      <w:r>
        <w:rPr>
          <w:spacing w:val="-9"/>
          <w:sz w:val="24"/>
        </w:rPr>
        <w:t xml:space="preserve"> </w:t>
      </w:r>
      <w:r>
        <w:rPr>
          <w:sz w:val="24"/>
        </w:rPr>
        <w:t>in</w:t>
      </w:r>
      <w:r>
        <w:rPr>
          <w:spacing w:val="-8"/>
          <w:sz w:val="24"/>
        </w:rPr>
        <w:t xml:space="preserve"> </w:t>
      </w:r>
      <w:r>
        <w:rPr>
          <w:sz w:val="24"/>
        </w:rPr>
        <w:t>failing</w:t>
      </w:r>
      <w:r>
        <w:rPr>
          <w:spacing w:val="-8"/>
          <w:sz w:val="24"/>
        </w:rPr>
        <w:t xml:space="preserve"> </w:t>
      </w:r>
      <w:r>
        <w:rPr>
          <w:sz w:val="24"/>
        </w:rPr>
        <w:t>to</w:t>
      </w:r>
      <w:r>
        <w:rPr>
          <w:spacing w:val="-10"/>
          <w:sz w:val="24"/>
        </w:rPr>
        <w:t xml:space="preserve"> </w:t>
      </w:r>
      <w:r>
        <w:rPr>
          <w:sz w:val="24"/>
        </w:rPr>
        <w:t>make a finding that the disciplinary hearing proceedings could not proceed before the Respondent</w:t>
      </w:r>
      <w:r>
        <w:rPr>
          <w:spacing w:val="-4"/>
          <w:sz w:val="24"/>
        </w:rPr>
        <w:t xml:space="preserve"> </w:t>
      </w:r>
      <w:r>
        <w:rPr>
          <w:sz w:val="24"/>
        </w:rPr>
        <w:t>comply</w:t>
      </w:r>
      <w:r>
        <w:rPr>
          <w:spacing w:val="-5"/>
          <w:sz w:val="24"/>
        </w:rPr>
        <w:t xml:space="preserve"> </w:t>
      </w:r>
      <w:r>
        <w:rPr>
          <w:sz w:val="24"/>
        </w:rPr>
        <w:t>(complied)</w:t>
      </w:r>
      <w:r>
        <w:rPr>
          <w:spacing w:val="-6"/>
          <w:sz w:val="24"/>
        </w:rPr>
        <w:t xml:space="preserve"> </w:t>
      </w:r>
      <w:r>
        <w:rPr>
          <w:sz w:val="24"/>
        </w:rPr>
        <w:t>in</w:t>
      </w:r>
      <w:r>
        <w:rPr>
          <w:spacing w:val="-4"/>
          <w:sz w:val="24"/>
        </w:rPr>
        <w:t xml:space="preserve"> </w:t>
      </w:r>
      <w:r>
        <w:rPr>
          <w:sz w:val="24"/>
        </w:rPr>
        <w:t>full</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judgment</w:t>
      </w:r>
      <w:r>
        <w:rPr>
          <w:spacing w:val="-5"/>
          <w:sz w:val="24"/>
        </w:rPr>
        <w:t xml:space="preserve"> </w:t>
      </w:r>
      <w:r>
        <w:rPr>
          <w:sz w:val="24"/>
        </w:rPr>
        <w:t>by</w:t>
      </w:r>
      <w:r>
        <w:rPr>
          <w:spacing w:val="-5"/>
          <w:sz w:val="24"/>
        </w:rPr>
        <w:t xml:space="preserve"> </w:t>
      </w:r>
      <w:r>
        <w:rPr>
          <w:sz w:val="24"/>
        </w:rPr>
        <w:t>this</w:t>
      </w:r>
      <w:r>
        <w:rPr>
          <w:spacing w:val="-5"/>
          <w:sz w:val="24"/>
        </w:rPr>
        <w:t xml:space="preserve"> </w:t>
      </w:r>
      <w:r>
        <w:rPr>
          <w:sz w:val="24"/>
        </w:rPr>
        <w:t>Court</w:t>
      </w:r>
      <w:r>
        <w:rPr>
          <w:spacing w:val="-5"/>
          <w:sz w:val="24"/>
        </w:rPr>
        <w:t xml:space="preserve"> </w:t>
      </w:r>
      <w:r>
        <w:rPr>
          <w:sz w:val="24"/>
        </w:rPr>
        <w:t>as</w:t>
      </w:r>
      <w:r>
        <w:rPr>
          <w:spacing w:val="-3"/>
          <w:sz w:val="24"/>
        </w:rPr>
        <w:t xml:space="preserve"> </w:t>
      </w:r>
      <w:r>
        <w:rPr>
          <w:sz w:val="24"/>
        </w:rPr>
        <w:t>per</w:t>
      </w:r>
      <w:r>
        <w:rPr>
          <w:spacing w:val="-3"/>
          <w:sz w:val="24"/>
        </w:rPr>
        <w:t xml:space="preserve"> </w:t>
      </w:r>
      <w:r>
        <w:rPr>
          <w:sz w:val="24"/>
        </w:rPr>
        <w:t>Makamure</w:t>
      </w:r>
      <w:r>
        <w:rPr>
          <w:spacing w:val="-4"/>
          <w:sz w:val="24"/>
        </w:rPr>
        <w:t xml:space="preserve"> </w:t>
      </w:r>
      <w:r>
        <w:rPr>
          <w:sz w:val="24"/>
        </w:rPr>
        <w:t>J in Case Number LCH 891/23 (judgment No. LCH 54/24)</w:t>
      </w:r>
    </w:p>
    <w:p w14:paraId="0D64CE1E" w14:textId="77777777" w:rsidR="001C57F7" w:rsidRDefault="00B41D9C">
      <w:pPr>
        <w:pStyle w:val="ListParagraph"/>
        <w:numPr>
          <w:ilvl w:val="0"/>
          <w:numId w:val="2"/>
        </w:numPr>
        <w:tabs>
          <w:tab w:val="left" w:pos="720"/>
        </w:tabs>
        <w:spacing w:line="259" w:lineRule="auto"/>
        <w:ind w:right="360"/>
        <w:jc w:val="both"/>
        <w:rPr>
          <w:sz w:val="24"/>
        </w:rPr>
      </w:pPr>
      <w:r>
        <w:rPr>
          <w:sz w:val="24"/>
        </w:rPr>
        <w:t>The</w:t>
      </w:r>
      <w:r>
        <w:rPr>
          <w:spacing w:val="-14"/>
          <w:sz w:val="24"/>
        </w:rPr>
        <w:t xml:space="preserve"> </w:t>
      </w:r>
      <w:r>
        <w:rPr>
          <w:sz w:val="24"/>
        </w:rPr>
        <w:t>Health</w:t>
      </w:r>
      <w:r>
        <w:rPr>
          <w:spacing w:val="-13"/>
          <w:sz w:val="24"/>
        </w:rPr>
        <w:t xml:space="preserve"> </w:t>
      </w:r>
      <w:r>
        <w:rPr>
          <w:sz w:val="24"/>
        </w:rPr>
        <w:t>Service</w:t>
      </w:r>
      <w:r>
        <w:rPr>
          <w:spacing w:val="-13"/>
          <w:sz w:val="24"/>
        </w:rPr>
        <w:t xml:space="preserve"> </w:t>
      </w:r>
      <w:r>
        <w:rPr>
          <w:sz w:val="24"/>
        </w:rPr>
        <w:t>Commission</w:t>
      </w:r>
      <w:r>
        <w:rPr>
          <w:spacing w:val="-12"/>
          <w:sz w:val="24"/>
        </w:rPr>
        <w:t xml:space="preserve"> </w:t>
      </w:r>
      <w:r>
        <w:rPr>
          <w:sz w:val="24"/>
        </w:rPr>
        <w:t>erred</w:t>
      </w:r>
      <w:r>
        <w:rPr>
          <w:spacing w:val="-13"/>
          <w:sz w:val="24"/>
        </w:rPr>
        <w:t xml:space="preserve"> </w:t>
      </w:r>
      <w:r>
        <w:rPr>
          <w:sz w:val="24"/>
        </w:rPr>
        <w:t>at</w:t>
      </w:r>
      <w:r>
        <w:rPr>
          <w:spacing w:val="-13"/>
          <w:sz w:val="24"/>
        </w:rPr>
        <w:t xml:space="preserve"> </w:t>
      </w:r>
      <w:r>
        <w:rPr>
          <w:sz w:val="24"/>
        </w:rPr>
        <w:t>law</w:t>
      </w:r>
      <w:r>
        <w:rPr>
          <w:spacing w:val="-14"/>
          <w:sz w:val="24"/>
        </w:rPr>
        <w:t xml:space="preserve"> </w:t>
      </w:r>
      <w:r>
        <w:rPr>
          <w:sz w:val="24"/>
        </w:rPr>
        <w:t>and</w:t>
      </w:r>
      <w:r>
        <w:rPr>
          <w:spacing w:val="-13"/>
          <w:sz w:val="24"/>
        </w:rPr>
        <w:t xml:space="preserve"> </w:t>
      </w:r>
      <w:r>
        <w:rPr>
          <w:sz w:val="24"/>
        </w:rPr>
        <w:t>on</w:t>
      </w:r>
      <w:r>
        <w:rPr>
          <w:spacing w:val="-13"/>
          <w:sz w:val="24"/>
        </w:rPr>
        <w:t xml:space="preserve"> </w:t>
      </w:r>
      <w:r>
        <w:rPr>
          <w:sz w:val="24"/>
        </w:rPr>
        <w:t>the</w:t>
      </w:r>
      <w:r>
        <w:rPr>
          <w:spacing w:val="-14"/>
          <w:sz w:val="24"/>
        </w:rPr>
        <w:t xml:space="preserve"> </w:t>
      </w:r>
      <w:r>
        <w:rPr>
          <w:sz w:val="24"/>
        </w:rPr>
        <w:t>facts</w:t>
      </w:r>
      <w:r>
        <w:rPr>
          <w:spacing w:val="-12"/>
          <w:sz w:val="24"/>
        </w:rPr>
        <w:t xml:space="preserve"> </w:t>
      </w:r>
      <w:r>
        <w:rPr>
          <w:sz w:val="24"/>
        </w:rPr>
        <w:t>of</w:t>
      </w:r>
      <w:r>
        <w:rPr>
          <w:spacing w:val="-14"/>
          <w:sz w:val="24"/>
        </w:rPr>
        <w:t xml:space="preserve"> </w:t>
      </w:r>
      <w:r>
        <w:rPr>
          <w:sz w:val="24"/>
        </w:rPr>
        <w:t>the</w:t>
      </w:r>
      <w:r>
        <w:rPr>
          <w:spacing w:val="-11"/>
          <w:sz w:val="24"/>
        </w:rPr>
        <w:t xml:space="preserve"> </w:t>
      </w:r>
      <w:r>
        <w:rPr>
          <w:sz w:val="24"/>
        </w:rPr>
        <w:t>case</w:t>
      </w:r>
      <w:r>
        <w:rPr>
          <w:spacing w:val="-14"/>
          <w:sz w:val="24"/>
        </w:rPr>
        <w:t xml:space="preserve"> </w:t>
      </w:r>
      <w:r>
        <w:rPr>
          <w:sz w:val="24"/>
        </w:rPr>
        <w:t>in</w:t>
      </w:r>
      <w:r>
        <w:rPr>
          <w:spacing w:val="-10"/>
          <w:sz w:val="24"/>
        </w:rPr>
        <w:t xml:space="preserve"> </w:t>
      </w:r>
      <w:r>
        <w:rPr>
          <w:sz w:val="24"/>
        </w:rPr>
        <w:t>failing</w:t>
      </w:r>
      <w:r>
        <w:rPr>
          <w:spacing w:val="-13"/>
          <w:sz w:val="24"/>
        </w:rPr>
        <w:t xml:space="preserve"> </w:t>
      </w:r>
      <w:r>
        <w:rPr>
          <w:sz w:val="24"/>
        </w:rPr>
        <w:t>to</w:t>
      </w:r>
      <w:r>
        <w:rPr>
          <w:spacing w:val="-13"/>
          <w:sz w:val="24"/>
        </w:rPr>
        <w:t xml:space="preserve"> </w:t>
      </w:r>
      <w:r>
        <w:rPr>
          <w:sz w:val="24"/>
        </w:rPr>
        <w:t>acquit the</w:t>
      </w:r>
      <w:r>
        <w:rPr>
          <w:spacing w:val="-11"/>
          <w:sz w:val="24"/>
        </w:rPr>
        <w:t xml:space="preserve"> </w:t>
      </w:r>
      <w:r>
        <w:rPr>
          <w:sz w:val="24"/>
        </w:rPr>
        <w:t>Appellant on allegations of breaching paragraph 22 of S.I 117/2006 when it had been proved that</w:t>
      </w:r>
      <w:r>
        <w:rPr>
          <w:spacing w:val="-6"/>
          <w:sz w:val="24"/>
        </w:rPr>
        <w:t xml:space="preserve"> </w:t>
      </w:r>
      <w:r>
        <w:rPr>
          <w:sz w:val="24"/>
        </w:rPr>
        <w:t>Appellant appraised his supervisor of the distribution of the PPE items.</w:t>
      </w:r>
    </w:p>
    <w:p w14:paraId="6F44158F" w14:textId="77777777" w:rsidR="001C57F7" w:rsidRDefault="00B41D9C">
      <w:pPr>
        <w:pStyle w:val="ListParagraph"/>
        <w:numPr>
          <w:ilvl w:val="0"/>
          <w:numId w:val="2"/>
        </w:numPr>
        <w:tabs>
          <w:tab w:val="left" w:pos="720"/>
        </w:tabs>
        <w:spacing w:line="259" w:lineRule="auto"/>
        <w:ind w:right="357"/>
        <w:jc w:val="both"/>
        <w:rPr>
          <w:sz w:val="24"/>
        </w:rPr>
      </w:pPr>
      <w:r>
        <w:rPr>
          <w:sz w:val="24"/>
        </w:rPr>
        <w:t>The</w:t>
      </w:r>
      <w:r>
        <w:rPr>
          <w:spacing w:val="-13"/>
          <w:sz w:val="24"/>
        </w:rPr>
        <w:t xml:space="preserve"> </w:t>
      </w:r>
      <w:r>
        <w:rPr>
          <w:sz w:val="24"/>
        </w:rPr>
        <w:t>Health</w:t>
      </w:r>
      <w:r>
        <w:rPr>
          <w:spacing w:val="-12"/>
          <w:sz w:val="24"/>
        </w:rPr>
        <w:t xml:space="preserve"> </w:t>
      </w:r>
      <w:r>
        <w:rPr>
          <w:sz w:val="24"/>
        </w:rPr>
        <w:t>Service</w:t>
      </w:r>
      <w:r>
        <w:rPr>
          <w:spacing w:val="-13"/>
          <w:sz w:val="24"/>
        </w:rPr>
        <w:t xml:space="preserve"> </w:t>
      </w:r>
      <w:r>
        <w:rPr>
          <w:sz w:val="24"/>
        </w:rPr>
        <w:t>Commission</w:t>
      </w:r>
      <w:r>
        <w:rPr>
          <w:spacing w:val="-12"/>
          <w:sz w:val="24"/>
        </w:rPr>
        <w:t xml:space="preserve"> </w:t>
      </w:r>
      <w:r>
        <w:rPr>
          <w:sz w:val="24"/>
        </w:rPr>
        <w:t>erred</w:t>
      </w:r>
      <w:r>
        <w:rPr>
          <w:spacing w:val="-12"/>
          <w:sz w:val="24"/>
        </w:rPr>
        <w:t xml:space="preserve"> </w:t>
      </w:r>
      <w:r>
        <w:rPr>
          <w:sz w:val="24"/>
        </w:rPr>
        <w:t>at</w:t>
      </w:r>
      <w:r>
        <w:rPr>
          <w:spacing w:val="-12"/>
          <w:sz w:val="24"/>
        </w:rPr>
        <w:t xml:space="preserve"> </w:t>
      </w:r>
      <w:r>
        <w:rPr>
          <w:sz w:val="24"/>
        </w:rPr>
        <w:t>law</w:t>
      </w:r>
      <w:r>
        <w:rPr>
          <w:spacing w:val="-13"/>
          <w:sz w:val="24"/>
        </w:rPr>
        <w:t xml:space="preserve"> </w:t>
      </w:r>
      <w:r>
        <w:rPr>
          <w:sz w:val="24"/>
        </w:rPr>
        <w:t>and</w:t>
      </w:r>
      <w:r>
        <w:rPr>
          <w:spacing w:val="-12"/>
          <w:sz w:val="24"/>
        </w:rPr>
        <w:t xml:space="preserve"> </w:t>
      </w:r>
      <w:r>
        <w:rPr>
          <w:sz w:val="24"/>
        </w:rPr>
        <w:t>on</w:t>
      </w:r>
      <w:r>
        <w:rPr>
          <w:spacing w:val="-12"/>
          <w:sz w:val="24"/>
        </w:rPr>
        <w:t xml:space="preserve"> </w:t>
      </w:r>
      <w:r>
        <w:rPr>
          <w:sz w:val="24"/>
        </w:rPr>
        <w:t>the</w:t>
      </w:r>
      <w:r>
        <w:rPr>
          <w:spacing w:val="-13"/>
          <w:sz w:val="24"/>
        </w:rPr>
        <w:t xml:space="preserve"> </w:t>
      </w:r>
      <w:r>
        <w:rPr>
          <w:sz w:val="24"/>
        </w:rPr>
        <w:t>facts</w:t>
      </w:r>
      <w:r>
        <w:rPr>
          <w:spacing w:val="-11"/>
          <w:sz w:val="24"/>
        </w:rPr>
        <w:t xml:space="preserve"> </w:t>
      </w:r>
      <w:r>
        <w:rPr>
          <w:sz w:val="24"/>
        </w:rPr>
        <w:t>of</w:t>
      </w:r>
      <w:r>
        <w:rPr>
          <w:spacing w:val="-13"/>
          <w:sz w:val="24"/>
        </w:rPr>
        <w:t xml:space="preserve"> </w:t>
      </w:r>
      <w:r>
        <w:rPr>
          <w:sz w:val="24"/>
        </w:rPr>
        <w:t>the</w:t>
      </w:r>
      <w:r>
        <w:rPr>
          <w:spacing w:val="-10"/>
          <w:sz w:val="24"/>
        </w:rPr>
        <w:t xml:space="preserve"> </w:t>
      </w:r>
      <w:r>
        <w:rPr>
          <w:sz w:val="24"/>
        </w:rPr>
        <w:t>case</w:t>
      </w:r>
      <w:r>
        <w:rPr>
          <w:spacing w:val="-13"/>
          <w:sz w:val="24"/>
        </w:rPr>
        <w:t xml:space="preserve"> </w:t>
      </w:r>
      <w:r>
        <w:rPr>
          <w:sz w:val="24"/>
        </w:rPr>
        <w:t>in</w:t>
      </w:r>
      <w:r>
        <w:rPr>
          <w:spacing w:val="-9"/>
          <w:sz w:val="24"/>
        </w:rPr>
        <w:t xml:space="preserve"> </w:t>
      </w:r>
      <w:r>
        <w:rPr>
          <w:sz w:val="24"/>
        </w:rPr>
        <w:t>failing</w:t>
      </w:r>
      <w:r>
        <w:rPr>
          <w:spacing w:val="-12"/>
          <w:sz w:val="24"/>
        </w:rPr>
        <w:t xml:space="preserve"> </w:t>
      </w:r>
      <w:r>
        <w:rPr>
          <w:sz w:val="24"/>
        </w:rPr>
        <w:t>to</w:t>
      </w:r>
      <w:r>
        <w:rPr>
          <w:spacing w:val="-12"/>
          <w:sz w:val="24"/>
        </w:rPr>
        <w:t xml:space="preserve"> </w:t>
      </w:r>
      <w:r>
        <w:rPr>
          <w:sz w:val="24"/>
        </w:rPr>
        <w:t>acquit the</w:t>
      </w:r>
      <w:r>
        <w:rPr>
          <w:spacing w:val="-2"/>
          <w:sz w:val="24"/>
        </w:rPr>
        <w:t xml:space="preserve"> </w:t>
      </w:r>
      <w:r>
        <w:rPr>
          <w:sz w:val="24"/>
        </w:rPr>
        <w:t>Appellant on allegations of theft/misappropriation of US$480-00 allegedly collected from</w:t>
      </w:r>
      <w:r>
        <w:rPr>
          <w:spacing w:val="68"/>
          <w:sz w:val="24"/>
        </w:rPr>
        <w:t xml:space="preserve"> </w:t>
      </w:r>
      <w:proofErr w:type="spellStart"/>
      <w:r>
        <w:rPr>
          <w:sz w:val="24"/>
        </w:rPr>
        <w:t>Mutawatawa</w:t>
      </w:r>
      <w:proofErr w:type="spellEnd"/>
      <w:r>
        <w:rPr>
          <w:spacing w:val="66"/>
          <w:sz w:val="24"/>
        </w:rPr>
        <w:t xml:space="preserve"> </w:t>
      </w:r>
      <w:r>
        <w:rPr>
          <w:sz w:val="24"/>
        </w:rPr>
        <w:t>Guest</w:t>
      </w:r>
      <w:r>
        <w:rPr>
          <w:spacing w:val="68"/>
          <w:sz w:val="24"/>
        </w:rPr>
        <w:t xml:space="preserve"> </w:t>
      </w:r>
      <w:r>
        <w:rPr>
          <w:sz w:val="24"/>
        </w:rPr>
        <w:t>Lodge</w:t>
      </w:r>
      <w:r>
        <w:rPr>
          <w:spacing w:val="66"/>
          <w:sz w:val="24"/>
        </w:rPr>
        <w:t xml:space="preserve"> </w:t>
      </w:r>
      <w:r>
        <w:rPr>
          <w:sz w:val="24"/>
        </w:rPr>
        <w:t>when</w:t>
      </w:r>
      <w:r>
        <w:rPr>
          <w:spacing w:val="67"/>
          <w:sz w:val="24"/>
        </w:rPr>
        <w:t xml:space="preserve"> </w:t>
      </w:r>
      <w:r>
        <w:rPr>
          <w:sz w:val="24"/>
        </w:rPr>
        <w:t>there</w:t>
      </w:r>
      <w:r>
        <w:rPr>
          <w:spacing w:val="66"/>
          <w:sz w:val="24"/>
        </w:rPr>
        <w:t xml:space="preserve"> </w:t>
      </w:r>
      <w:r>
        <w:rPr>
          <w:sz w:val="24"/>
        </w:rPr>
        <w:t>is</w:t>
      </w:r>
      <w:r>
        <w:rPr>
          <w:spacing w:val="68"/>
          <w:sz w:val="24"/>
        </w:rPr>
        <w:t xml:space="preserve"> </w:t>
      </w:r>
      <w:r>
        <w:rPr>
          <w:sz w:val="24"/>
        </w:rPr>
        <w:t>no</w:t>
      </w:r>
      <w:r>
        <w:rPr>
          <w:spacing w:val="67"/>
          <w:sz w:val="24"/>
        </w:rPr>
        <w:t xml:space="preserve"> </w:t>
      </w:r>
      <w:r>
        <w:rPr>
          <w:sz w:val="24"/>
        </w:rPr>
        <w:t>reliable</w:t>
      </w:r>
      <w:r>
        <w:rPr>
          <w:spacing w:val="67"/>
          <w:sz w:val="24"/>
        </w:rPr>
        <w:t xml:space="preserve"> </w:t>
      </w:r>
      <w:r>
        <w:rPr>
          <w:sz w:val="24"/>
        </w:rPr>
        <w:t>and</w:t>
      </w:r>
      <w:r>
        <w:rPr>
          <w:spacing w:val="67"/>
          <w:sz w:val="24"/>
        </w:rPr>
        <w:t xml:space="preserve"> </w:t>
      </w:r>
      <w:r>
        <w:rPr>
          <w:sz w:val="24"/>
        </w:rPr>
        <w:t>competent</w:t>
      </w:r>
      <w:r>
        <w:rPr>
          <w:spacing w:val="68"/>
          <w:sz w:val="24"/>
        </w:rPr>
        <w:t xml:space="preserve"> </w:t>
      </w:r>
      <w:r>
        <w:rPr>
          <w:sz w:val="24"/>
        </w:rPr>
        <w:t>evidence</w:t>
      </w:r>
    </w:p>
    <w:p w14:paraId="21FC05CA" w14:textId="77777777" w:rsidR="001C57F7" w:rsidRDefault="001C57F7">
      <w:pPr>
        <w:pStyle w:val="ListParagraph"/>
        <w:spacing w:line="259" w:lineRule="auto"/>
        <w:rPr>
          <w:sz w:val="24"/>
        </w:rPr>
        <w:sectPr w:rsidR="001C57F7">
          <w:type w:val="continuous"/>
          <w:pgSz w:w="12240" w:h="15840"/>
          <w:pgMar w:top="1360" w:right="1080" w:bottom="1240" w:left="1440" w:header="0" w:footer="1057" w:gutter="0"/>
          <w:cols w:space="720"/>
        </w:sectPr>
      </w:pPr>
    </w:p>
    <w:p w14:paraId="5C76CD27" w14:textId="77777777" w:rsidR="001C57F7" w:rsidRDefault="00B41D9C">
      <w:pPr>
        <w:pStyle w:val="BodyText"/>
        <w:spacing w:before="79" w:line="259" w:lineRule="auto"/>
        <w:ind w:left="720" w:right="43"/>
        <w:jc w:val="left"/>
      </w:pPr>
      <w:r>
        <w:lastRenderedPageBreak/>
        <w:t>substantiating Appellant’s involvement in the collection and or misappropriation of the</w:t>
      </w:r>
      <w:r>
        <w:rPr>
          <w:spacing w:val="80"/>
        </w:rPr>
        <w:t xml:space="preserve"> </w:t>
      </w:r>
      <w:r>
        <w:t>money in issue.</w:t>
      </w:r>
    </w:p>
    <w:p w14:paraId="54A948E7" w14:textId="77777777" w:rsidR="001C57F7" w:rsidRDefault="00B41D9C">
      <w:pPr>
        <w:pStyle w:val="BodyText"/>
        <w:spacing w:before="160" w:line="259" w:lineRule="auto"/>
        <w:ind w:left="360" w:right="357"/>
      </w:pPr>
      <w:r>
        <w:t xml:space="preserve">At the commencement of the proceedings, </w:t>
      </w:r>
      <w:r>
        <w:rPr>
          <w:i/>
        </w:rPr>
        <w:t xml:space="preserve">Mr. Muradzikwa </w:t>
      </w:r>
      <w:r>
        <w:t>stated that he had a preliminary point</w:t>
      </w:r>
      <w:r>
        <w:rPr>
          <w:spacing w:val="-10"/>
        </w:rPr>
        <w:t xml:space="preserve"> </w:t>
      </w:r>
      <w:r>
        <w:t>to</w:t>
      </w:r>
      <w:r>
        <w:rPr>
          <w:spacing w:val="-10"/>
        </w:rPr>
        <w:t xml:space="preserve"> </w:t>
      </w:r>
      <w:r>
        <w:t>raise</w:t>
      </w:r>
      <w:r>
        <w:rPr>
          <w:spacing w:val="-11"/>
        </w:rPr>
        <w:t xml:space="preserve"> </w:t>
      </w:r>
      <w:r>
        <w:t>in</w:t>
      </w:r>
      <w:r>
        <w:rPr>
          <w:spacing w:val="-10"/>
        </w:rPr>
        <w:t xml:space="preserve"> </w:t>
      </w:r>
      <w:r>
        <w:t>respect</w:t>
      </w:r>
      <w:r>
        <w:rPr>
          <w:spacing w:val="-10"/>
        </w:rPr>
        <w:t xml:space="preserve"> </w:t>
      </w:r>
      <w:r>
        <w:t>of</w:t>
      </w:r>
      <w:r>
        <w:rPr>
          <w:spacing w:val="-11"/>
        </w:rPr>
        <w:t xml:space="preserve"> </w:t>
      </w:r>
      <w:r>
        <w:t>the</w:t>
      </w:r>
      <w:r>
        <w:rPr>
          <w:spacing w:val="-11"/>
        </w:rPr>
        <w:t xml:space="preserve"> </w:t>
      </w:r>
      <w:r>
        <w:t>first</w:t>
      </w:r>
      <w:r>
        <w:rPr>
          <w:spacing w:val="-10"/>
        </w:rPr>
        <w:t xml:space="preserve"> </w:t>
      </w:r>
      <w:r>
        <w:t>ground</w:t>
      </w:r>
      <w:r>
        <w:rPr>
          <w:spacing w:val="-11"/>
        </w:rPr>
        <w:t xml:space="preserve"> </w:t>
      </w:r>
      <w:r>
        <w:t>of</w:t>
      </w:r>
      <w:r>
        <w:rPr>
          <w:spacing w:val="-11"/>
        </w:rPr>
        <w:t xml:space="preserve"> </w:t>
      </w:r>
      <w:r>
        <w:t>appeal</w:t>
      </w:r>
      <w:r>
        <w:rPr>
          <w:spacing w:val="-10"/>
        </w:rPr>
        <w:t xml:space="preserve"> </w:t>
      </w:r>
      <w:r>
        <w:t>and</w:t>
      </w:r>
      <w:r>
        <w:rPr>
          <w:spacing w:val="-11"/>
        </w:rPr>
        <w:t xml:space="preserve"> </w:t>
      </w:r>
      <w:r>
        <w:t>averred</w:t>
      </w:r>
      <w:r>
        <w:rPr>
          <w:spacing w:val="-11"/>
        </w:rPr>
        <w:t xml:space="preserve"> </w:t>
      </w:r>
      <w:r>
        <w:t>that</w:t>
      </w:r>
      <w:r>
        <w:rPr>
          <w:spacing w:val="-11"/>
        </w:rPr>
        <w:t xml:space="preserve"> </w:t>
      </w:r>
      <w:r>
        <w:t>it</w:t>
      </w:r>
      <w:r>
        <w:rPr>
          <w:spacing w:val="-10"/>
        </w:rPr>
        <w:t xml:space="preserve"> </w:t>
      </w:r>
      <w:r>
        <w:t>appeared</w:t>
      </w:r>
      <w:r>
        <w:rPr>
          <w:spacing w:val="-11"/>
        </w:rPr>
        <w:t xml:space="preserve"> </w:t>
      </w:r>
      <w:r>
        <w:t>to</w:t>
      </w:r>
      <w:r>
        <w:rPr>
          <w:spacing w:val="-10"/>
        </w:rPr>
        <w:t xml:space="preserve"> </w:t>
      </w:r>
      <w:r>
        <w:t>be</w:t>
      </w:r>
      <w:r>
        <w:rPr>
          <w:spacing w:val="-12"/>
        </w:rPr>
        <w:t xml:space="preserve"> </w:t>
      </w:r>
      <w:r>
        <w:t>a</w:t>
      </w:r>
      <w:r>
        <w:rPr>
          <w:spacing w:val="-12"/>
        </w:rPr>
        <w:t xml:space="preserve"> </w:t>
      </w:r>
      <w:r>
        <w:t xml:space="preserve">ground for review. After some discussion and interaction with the Court, he later withdrew the </w:t>
      </w:r>
      <w:r>
        <w:rPr>
          <w:spacing w:val="-2"/>
        </w:rPr>
        <w:t>application.</w:t>
      </w:r>
    </w:p>
    <w:p w14:paraId="7D5EA9CB" w14:textId="77777777" w:rsidR="001C57F7" w:rsidRDefault="00B41D9C">
      <w:pPr>
        <w:pStyle w:val="BodyText"/>
        <w:spacing w:before="159" w:line="259" w:lineRule="auto"/>
        <w:ind w:left="360" w:right="356"/>
      </w:pPr>
      <w:r>
        <w:t>Appellant also stated that he had a preliminary point to raise. He submitted that in terms of Rule</w:t>
      </w:r>
      <w:r>
        <w:rPr>
          <w:spacing w:val="-11"/>
        </w:rPr>
        <w:t xml:space="preserve"> </w:t>
      </w:r>
      <w:r>
        <w:t>26</w:t>
      </w:r>
      <w:r>
        <w:rPr>
          <w:spacing w:val="-11"/>
        </w:rPr>
        <w:t xml:space="preserve"> </w:t>
      </w:r>
      <w:r>
        <w:t>(3)</w:t>
      </w:r>
      <w:r>
        <w:rPr>
          <w:spacing w:val="-12"/>
        </w:rPr>
        <w:t xml:space="preserve"> </w:t>
      </w:r>
      <w:r>
        <w:t>of</w:t>
      </w:r>
      <w:r>
        <w:rPr>
          <w:spacing w:val="-11"/>
        </w:rPr>
        <w:t xml:space="preserve"> </w:t>
      </w:r>
      <w:r>
        <w:t>the</w:t>
      </w:r>
      <w:r>
        <w:rPr>
          <w:spacing w:val="-11"/>
        </w:rPr>
        <w:t xml:space="preserve"> </w:t>
      </w:r>
      <w:r>
        <w:t>Labour</w:t>
      </w:r>
      <w:r>
        <w:rPr>
          <w:spacing w:val="-11"/>
        </w:rPr>
        <w:t xml:space="preserve"> </w:t>
      </w:r>
      <w:r>
        <w:t>Court</w:t>
      </w:r>
      <w:r>
        <w:rPr>
          <w:spacing w:val="-11"/>
        </w:rPr>
        <w:t xml:space="preserve"> </w:t>
      </w:r>
      <w:r>
        <w:t>Rules,</w:t>
      </w:r>
      <w:r>
        <w:rPr>
          <w:spacing w:val="-11"/>
        </w:rPr>
        <w:t xml:space="preserve"> </w:t>
      </w:r>
      <w:r>
        <w:t>2017,</w:t>
      </w:r>
      <w:r>
        <w:rPr>
          <w:spacing w:val="-11"/>
        </w:rPr>
        <w:t xml:space="preserve"> </w:t>
      </w:r>
      <w:r>
        <w:t>Respondent</w:t>
      </w:r>
      <w:r>
        <w:rPr>
          <w:spacing w:val="-10"/>
        </w:rPr>
        <w:t xml:space="preserve"> </w:t>
      </w:r>
      <w:r>
        <w:t>was</w:t>
      </w:r>
      <w:r>
        <w:rPr>
          <w:spacing w:val="-10"/>
        </w:rPr>
        <w:t xml:space="preserve"> </w:t>
      </w:r>
      <w:r>
        <w:t>supposed</w:t>
      </w:r>
      <w:r>
        <w:rPr>
          <w:spacing w:val="-11"/>
        </w:rPr>
        <w:t xml:space="preserve"> </w:t>
      </w:r>
      <w:r>
        <w:t>to</w:t>
      </w:r>
      <w:r>
        <w:rPr>
          <w:spacing w:val="-10"/>
        </w:rPr>
        <w:t xml:space="preserve"> </w:t>
      </w:r>
      <w:r>
        <w:t>have</w:t>
      </w:r>
      <w:r>
        <w:rPr>
          <w:spacing w:val="-12"/>
        </w:rPr>
        <w:t xml:space="preserve"> </w:t>
      </w:r>
      <w:r>
        <w:t>filed</w:t>
      </w:r>
      <w:r>
        <w:rPr>
          <w:spacing w:val="-11"/>
        </w:rPr>
        <w:t xml:space="preserve"> </w:t>
      </w:r>
      <w:r>
        <w:t>the</w:t>
      </w:r>
      <w:r>
        <w:rPr>
          <w:spacing w:val="-11"/>
        </w:rPr>
        <w:t xml:space="preserve"> </w:t>
      </w:r>
      <w:r>
        <w:t>heads of</w:t>
      </w:r>
      <w:r>
        <w:rPr>
          <w:spacing w:val="-13"/>
        </w:rPr>
        <w:t xml:space="preserve"> </w:t>
      </w:r>
      <w:r>
        <w:t>argument</w:t>
      </w:r>
      <w:r>
        <w:rPr>
          <w:spacing w:val="-8"/>
        </w:rPr>
        <w:t xml:space="preserve"> </w:t>
      </w:r>
      <w:r>
        <w:t>simultaneously</w:t>
      </w:r>
      <w:r>
        <w:rPr>
          <w:spacing w:val="-8"/>
        </w:rPr>
        <w:t xml:space="preserve"> </w:t>
      </w:r>
      <w:r>
        <w:t>with</w:t>
      </w:r>
      <w:r>
        <w:rPr>
          <w:spacing w:val="40"/>
        </w:rPr>
        <w:t xml:space="preserve"> </w:t>
      </w:r>
      <w:r>
        <w:t>the</w:t>
      </w:r>
      <w:r>
        <w:rPr>
          <w:spacing w:val="-9"/>
        </w:rPr>
        <w:t xml:space="preserve"> </w:t>
      </w:r>
      <w:r>
        <w:t>Notice</w:t>
      </w:r>
      <w:r>
        <w:rPr>
          <w:spacing w:val="-10"/>
        </w:rPr>
        <w:t xml:space="preserve"> </w:t>
      </w:r>
      <w:r>
        <w:t>of</w:t>
      </w:r>
      <w:r>
        <w:rPr>
          <w:spacing w:val="-9"/>
        </w:rPr>
        <w:t xml:space="preserve"> </w:t>
      </w:r>
      <w:r>
        <w:t>Response</w:t>
      </w:r>
      <w:r>
        <w:rPr>
          <w:spacing w:val="-9"/>
        </w:rPr>
        <w:t xml:space="preserve"> </w:t>
      </w:r>
      <w:r>
        <w:t>as</w:t>
      </w:r>
      <w:r>
        <w:rPr>
          <w:spacing w:val="-15"/>
        </w:rPr>
        <w:t xml:space="preserve"> </w:t>
      </w:r>
      <w:r>
        <w:t>Appellant</w:t>
      </w:r>
      <w:r>
        <w:rPr>
          <w:spacing w:val="-8"/>
        </w:rPr>
        <w:t xml:space="preserve"> </w:t>
      </w:r>
      <w:r>
        <w:t>was</w:t>
      </w:r>
      <w:r>
        <w:rPr>
          <w:spacing w:val="-6"/>
        </w:rPr>
        <w:t xml:space="preserve"> </w:t>
      </w:r>
      <w:r>
        <w:t>no</w:t>
      </w:r>
      <w:r>
        <w:rPr>
          <w:spacing w:val="-8"/>
        </w:rPr>
        <w:t xml:space="preserve"> </w:t>
      </w:r>
      <w:r>
        <w:t>represented.</w:t>
      </w:r>
      <w:r>
        <w:rPr>
          <w:spacing w:val="-9"/>
        </w:rPr>
        <w:t xml:space="preserve"> </w:t>
      </w:r>
      <w:r>
        <w:t>He urged</w:t>
      </w:r>
      <w:r>
        <w:rPr>
          <w:spacing w:val="-9"/>
        </w:rPr>
        <w:t xml:space="preserve"> </w:t>
      </w:r>
      <w:r>
        <w:t>the</w:t>
      </w:r>
      <w:r>
        <w:rPr>
          <w:spacing w:val="-10"/>
        </w:rPr>
        <w:t xml:space="preserve"> </w:t>
      </w:r>
      <w:r>
        <w:t>Court</w:t>
      </w:r>
      <w:r>
        <w:rPr>
          <w:spacing w:val="-9"/>
        </w:rPr>
        <w:t xml:space="preserve"> </w:t>
      </w:r>
      <w:r>
        <w:t>to</w:t>
      </w:r>
      <w:r>
        <w:rPr>
          <w:spacing w:val="-9"/>
        </w:rPr>
        <w:t xml:space="preserve"> </w:t>
      </w:r>
      <w:r>
        <w:t>deem</w:t>
      </w:r>
      <w:r>
        <w:rPr>
          <w:spacing w:val="-10"/>
        </w:rPr>
        <w:t xml:space="preserve"> </w:t>
      </w:r>
      <w:r>
        <w:t>Respondent</w:t>
      </w:r>
      <w:r>
        <w:rPr>
          <w:spacing w:val="-9"/>
        </w:rPr>
        <w:t xml:space="preserve"> </w:t>
      </w:r>
      <w:r>
        <w:t>barred</w:t>
      </w:r>
      <w:r>
        <w:rPr>
          <w:spacing w:val="-9"/>
        </w:rPr>
        <w:t xml:space="preserve"> </w:t>
      </w:r>
      <w:r>
        <w:t>as</w:t>
      </w:r>
      <w:r>
        <w:rPr>
          <w:spacing w:val="-9"/>
        </w:rPr>
        <w:t xml:space="preserve"> </w:t>
      </w:r>
      <w:r>
        <w:t>a</w:t>
      </w:r>
      <w:r>
        <w:rPr>
          <w:spacing w:val="-10"/>
        </w:rPr>
        <w:t xml:space="preserve"> </w:t>
      </w:r>
      <w:r>
        <w:t>result</w:t>
      </w:r>
      <w:r>
        <w:rPr>
          <w:spacing w:val="-8"/>
        </w:rPr>
        <w:t xml:space="preserve"> </w:t>
      </w:r>
      <w:r>
        <w:t>of</w:t>
      </w:r>
      <w:r>
        <w:rPr>
          <w:spacing w:val="-10"/>
        </w:rPr>
        <w:t xml:space="preserve"> </w:t>
      </w:r>
      <w:r>
        <w:t>such</w:t>
      </w:r>
      <w:r>
        <w:rPr>
          <w:spacing w:val="-9"/>
        </w:rPr>
        <w:t xml:space="preserve"> </w:t>
      </w:r>
      <w:r>
        <w:t>non-compliance</w:t>
      </w:r>
      <w:r>
        <w:rPr>
          <w:spacing w:val="-10"/>
        </w:rPr>
        <w:t xml:space="preserve"> </w:t>
      </w:r>
      <w:r>
        <w:t>with</w:t>
      </w:r>
      <w:r>
        <w:rPr>
          <w:spacing w:val="-9"/>
        </w:rPr>
        <w:t xml:space="preserve"> </w:t>
      </w:r>
      <w:r>
        <w:t>the</w:t>
      </w:r>
      <w:r>
        <w:rPr>
          <w:spacing w:val="-10"/>
        </w:rPr>
        <w:t xml:space="preserve"> </w:t>
      </w:r>
      <w:r>
        <w:t xml:space="preserve">Rules. </w:t>
      </w:r>
      <w:r>
        <w:rPr>
          <w:i/>
          <w:spacing w:val="-2"/>
        </w:rPr>
        <w:t>Mr.</w:t>
      </w:r>
      <w:r>
        <w:rPr>
          <w:i/>
          <w:spacing w:val="-7"/>
        </w:rPr>
        <w:t xml:space="preserve"> </w:t>
      </w:r>
      <w:r>
        <w:rPr>
          <w:i/>
          <w:spacing w:val="-2"/>
        </w:rPr>
        <w:t>Muradzikwa</w:t>
      </w:r>
      <w:r>
        <w:rPr>
          <w:i/>
          <w:spacing w:val="-7"/>
        </w:rPr>
        <w:t xml:space="preserve"> </w:t>
      </w:r>
      <w:r>
        <w:rPr>
          <w:spacing w:val="-2"/>
        </w:rPr>
        <w:t>stated</w:t>
      </w:r>
      <w:r>
        <w:rPr>
          <w:spacing w:val="-7"/>
        </w:rPr>
        <w:t xml:space="preserve"> </w:t>
      </w:r>
      <w:r>
        <w:rPr>
          <w:spacing w:val="-2"/>
        </w:rPr>
        <w:t>that</w:t>
      </w:r>
      <w:r>
        <w:rPr>
          <w:spacing w:val="-7"/>
        </w:rPr>
        <w:t xml:space="preserve"> </w:t>
      </w:r>
      <w:r>
        <w:rPr>
          <w:spacing w:val="-2"/>
        </w:rPr>
        <w:t>he</w:t>
      </w:r>
      <w:r>
        <w:rPr>
          <w:spacing w:val="-8"/>
        </w:rPr>
        <w:t xml:space="preserve"> </w:t>
      </w:r>
      <w:r>
        <w:rPr>
          <w:spacing w:val="-2"/>
        </w:rPr>
        <w:t>was</w:t>
      </w:r>
      <w:r>
        <w:rPr>
          <w:spacing w:val="-7"/>
        </w:rPr>
        <w:t xml:space="preserve"> </w:t>
      </w:r>
      <w:r>
        <w:rPr>
          <w:spacing w:val="-2"/>
        </w:rPr>
        <w:t>aware</w:t>
      </w:r>
      <w:r>
        <w:rPr>
          <w:spacing w:val="-9"/>
        </w:rPr>
        <w:t xml:space="preserve"> </w:t>
      </w:r>
      <w:r>
        <w:rPr>
          <w:spacing w:val="-2"/>
        </w:rPr>
        <w:t>that</w:t>
      </w:r>
      <w:r>
        <w:rPr>
          <w:spacing w:val="-7"/>
        </w:rPr>
        <w:t xml:space="preserve"> </w:t>
      </w:r>
      <w:r>
        <w:rPr>
          <w:spacing w:val="-2"/>
        </w:rPr>
        <w:t>Respondent</w:t>
      </w:r>
      <w:r>
        <w:rPr>
          <w:spacing w:val="-7"/>
        </w:rPr>
        <w:t xml:space="preserve"> </w:t>
      </w:r>
      <w:r>
        <w:rPr>
          <w:spacing w:val="-2"/>
        </w:rPr>
        <w:t>was</w:t>
      </w:r>
      <w:r>
        <w:rPr>
          <w:spacing w:val="-7"/>
        </w:rPr>
        <w:t xml:space="preserve"> </w:t>
      </w:r>
      <w:r>
        <w:rPr>
          <w:spacing w:val="-2"/>
        </w:rPr>
        <w:t>supposed</w:t>
      </w:r>
      <w:r>
        <w:rPr>
          <w:spacing w:val="-8"/>
        </w:rPr>
        <w:t xml:space="preserve"> </w:t>
      </w:r>
      <w:r>
        <w:rPr>
          <w:spacing w:val="-2"/>
        </w:rPr>
        <w:t>to</w:t>
      </w:r>
      <w:r>
        <w:rPr>
          <w:spacing w:val="-7"/>
        </w:rPr>
        <w:t xml:space="preserve"> </w:t>
      </w:r>
      <w:r>
        <w:rPr>
          <w:spacing w:val="-2"/>
        </w:rPr>
        <w:t>have</w:t>
      </w:r>
      <w:r>
        <w:rPr>
          <w:spacing w:val="-8"/>
        </w:rPr>
        <w:t xml:space="preserve"> </w:t>
      </w:r>
      <w:r>
        <w:rPr>
          <w:spacing w:val="-2"/>
        </w:rPr>
        <w:t>filed</w:t>
      </w:r>
      <w:r>
        <w:rPr>
          <w:spacing w:val="-7"/>
        </w:rPr>
        <w:t xml:space="preserve"> </w:t>
      </w:r>
      <w:r>
        <w:rPr>
          <w:spacing w:val="-2"/>
        </w:rPr>
        <w:t>the</w:t>
      </w:r>
      <w:r>
        <w:rPr>
          <w:spacing w:val="-8"/>
        </w:rPr>
        <w:t xml:space="preserve"> </w:t>
      </w:r>
      <w:r>
        <w:rPr>
          <w:spacing w:val="-2"/>
        </w:rPr>
        <w:t xml:space="preserve">heads </w:t>
      </w:r>
      <w:r>
        <w:t>of argument together with the Notice of Response. He did not proffer any acceptable reason why there was such non-compliance with the Rules. The Court thereafter ruled that the Respondent was barred in the circumstances.</w:t>
      </w:r>
    </w:p>
    <w:p w14:paraId="33A4D5D2" w14:textId="77777777" w:rsidR="001C57F7" w:rsidRDefault="00B41D9C">
      <w:pPr>
        <w:pStyle w:val="BodyText"/>
        <w:spacing w:before="158" w:line="259" w:lineRule="auto"/>
        <w:ind w:left="360" w:right="353"/>
      </w:pPr>
      <w:r>
        <w:t>The</w:t>
      </w:r>
      <w:r>
        <w:rPr>
          <w:spacing w:val="-15"/>
        </w:rPr>
        <w:t xml:space="preserve"> </w:t>
      </w:r>
      <w:r>
        <w:t>Court</w:t>
      </w:r>
      <w:r>
        <w:rPr>
          <w:spacing w:val="-12"/>
        </w:rPr>
        <w:t xml:space="preserve"> </w:t>
      </w:r>
      <w:r>
        <w:t>brought</w:t>
      </w:r>
      <w:r>
        <w:rPr>
          <w:spacing w:val="-9"/>
        </w:rPr>
        <w:t xml:space="preserve"> </w:t>
      </w:r>
      <w:r>
        <w:t>to</w:t>
      </w:r>
      <w:r>
        <w:rPr>
          <w:spacing w:val="-9"/>
        </w:rPr>
        <w:t xml:space="preserve"> </w:t>
      </w:r>
      <w:r>
        <w:t>the</w:t>
      </w:r>
      <w:r>
        <w:rPr>
          <w:spacing w:val="-10"/>
        </w:rPr>
        <w:t xml:space="preserve"> </w:t>
      </w:r>
      <w:r>
        <w:t>attention</w:t>
      </w:r>
      <w:r>
        <w:rPr>
          <w:spacing w:val="-10"/>
        </w:rPr>
        <w:t xml:space="preserve"> </w:t>
      </w:r>
      <w:r>
        <w:t>of</w:t>
      </w:r>
      <w:r>
        <w:rPr>
          <w:spacing w:val="-10"/>
        </w:rPr>
        <w:t xml:space="preserve"> </w:t>
      </w:r>
      <w:r>
        <w:t>the</w:t>
      </w:r>
      <w:r>
        <w:rPr>
          <w:spacing w:val="-15"/>
        </w:rPr>
        <w:t xml:space="preserve"> </w:t>
      </w:r>
      <w:r>
        <w:t>Appellant</w:t>
      </w:r>
      <w:r>
        <w:rPr>
          <w:spacing w:val="-7"/>
        </w:rPr>
        <w:t xml:space="preserve"> </w:t>
      </w:r>
      <w:r>
        <w:t>that</w:t>
      </w:r>
      <w:r>
        <w:rPr>
          <w:spacing w:val="-10"/>
        </w:rPr>
        <w:t xml:space="preserve"> </w:t>
      </w:r>
      <w:r>
        <w:t>the</w:t>
      </w:r>
      <w:r>
        <w:rPr>
          <w:spacing w:val="-10"/>
        </w:rPr>
        <w:t xml:space="preserve"> </w:t>
      </w:r>
      <w:r>
        <w:t>second</w:t>
      </w:r>
      <w:r>
        <w:rPr>
          <w:spacing w:val="-10"/>
        </w:rPr>
        <w:t xml:space="preserve"> </w:t>
      </w:r>
      <w:r>
        <w:t>ground</w:t>
      </w:r>
      <w:r>
        <w:rPr>
          <w:spacing w:val="-10"/>
        </w:rPr>
        <w:t xml:space="preserve"> </w:t>
      </w:r>
      <w:r>
        <w:t>of</w:t>
      </w:r>
      <w:r>
        <w:rPr>
          <w:spacing w:val="-10"/>
        </w:rPr>
        <w:t xml:space="preserve"> </w:t>
      </w:r>
      <w:r>
        <w:t>appeal</w:t>
      </w:r>
      <w:r>
        <w:rPr>
          <w:spacing w:val="-9"/>
        </w:rPr>
        <w:t xml:space="preserve"> </w:t>
      </w:r>
      <w:r>
        <w:t>lacked</w:t>
      </w:r>
      <w:r>
        <w:rPr>
          <w:spacing w:val="-10"/>
        </w:rPr>
        <w:t xml:space="preserve"> </w:t>
      </w:r>
      <w:r>
        <w:t>the particulars</w:t>
      </w:r>
      <w:r>
        <w:rPr>
          <w:spacing w:val="-5"/>
        </w:rPr>
        <w:t xml:space="preserve"> </w:t>
      </w:r>
      <w:r>
        <w:t>showing</w:t>
      </w:r>
      <w:r>
        <w:rPr>
          <w:spacing w:val="-4"/>
        </w:rPr>
        <w:t xml:space="preserve"> </w:t>
      </w:r>
      <w:r>
        <w:t>how</w:t>
      </w:r>
      <w:r>
        <w:rPr>
          <w:spacing w:val="-3"/>
        </w:rPr>
        <w:t xml:space="preserve"> </w:t>
      </w:r>
      <w:r>
        <w:t>the</w:t>
      </w:r>
      <w:r>
        <w:rPr>
          <w:spacing w:val="-4"/>
        </w:rPr>
        <w:t xml:space="preserve"> </w:t>
      </w:r>
      <w:r>
        <w:t>Respondent</w:t>
      </w:r>
      <w:r>
        <w:rPr>
          <w:spacing w:val="-4"/>
        </w:rPr>
        <w:t xml:space="preserve"> </w:t>
      </w:r>
      <w:r>
        <w:t>had</w:t>
      </w:r>
      <w:r>
        <w:rPr>
          <w:spacing w:val="-4"/>
        </w:rPr>
        <w:t xml:space="preserve"> </w:t>
      </w:r>
      <w:r>
        <w:t>failed</w:t>
      </w:r>
      <w:r>
        <w:rPr>
          <w:spacing w:val="-4"/>
        </w:rPr>
        <w:t xml:space="preserve"> </w:t>
      </w:r>
      <w:r>
        <w:t>to</w:t>
      </w:r>
      <w:r>
        <w:rPr>
          <w:spacing w:val="-4"/>
        </w:rPr>
        <w:t xml:space="preserve"> </w:t>
      </w:r>
      <w:r>
        <w:t>comply</w:t>
      </w:r>
      <w:r>
        <w:rPr>
          <w:spacing w:val="-4"/>
        </w:rPr>
        <w:t xml:space="preserve"> </w:t>
      </w:r>
      <w:r>
        <w:t>with</w:t>
      </w:r>
      <w:r>
        <w:rPr>
          <w:spacing w:val="-7"/>
        </w:rPr>
        <w:t xml:space="preserve"> </w:t>
      </w:r>
      <w:r>
        <w:t>the</w:t>
      </w:r>
      <w:r>
        <w:rPr>
          <w:spacing w:val="-4"/>
        </w:rPr>
        <w:t xml:space="preserve"> </w:t>
      </w:r>
      <w:r>
        <w:t>Court’s</w:t>
      </w:r>
      <w:r>
        <w:rPr>
          <w:spacing w:val="-5"/>
        </w:rPr>
        <w:t xml:space="preserve"> </w:t>
      </w:r>
      <w:r>
        <w:t>judgment.</w:t>
      </w:r>
      <w:r>
        <w:rPr>
          <w:spacing w:val="-9"/>
        </w:rPr>
        <w:t xml:space="preserve"> </w:t>
      </w:r>
      <w:r>
        <w:t>The Court also informed the</w:t>
      </w:r>
      <w:r>
        <w:rPr>
          <w:spacing w:val="-8"/>
        </w:rPr>
        <w:t xml:space="preserve"> </w:t>
      </w:r>
      <w:r>
        <w:t>Appellant that the result was that the ground of was not concise and precise and had to be struck out.</w:t>
      </w:r>
    </w:p>
    <w:p w14:paraId="55ABA38B" w14:textId="77777777" w:rsidR="001C57F7" w:rsidRDefault="00B41D9C">
      <w:pPr>
        <w:spacing w:before="159"/>
        <w:ind w:left="360"/>
        <w:jc w:val="both"/>
        <w:rPr>
          <w:b/>
          <w:sz w:val="24"/>
        </w:rPr>
      </w:pPr>
      <w:r>
        <w:rPr>
          <w:b/>
          <w:sz w:val="24"/>
        </w:rPr>
        <w:t>The</w:t>
      </w:r>
      <w:r>
        <w:rPr>
          <w:b/>
          <w:spacing w:val="-1"/>
          <w:sz w:val="24"/>
        </w:rPr>
        <w:t xml:space="preserve"> </w:t>
      </w:r>
      <w:r>
        <w:rPr>
          <w:b/>
          <w:spacing w:val="-2"/>
          <w:sz w:val="24"/>
        </w:rPr>
        <w:t>Merits</w:t>
      </w:r>
    </w:p>
    <w:p w14:paraId="34ADE590" w14:textId="77777777" w:rsidR="001C57F7" w:rsidRDefault="00B41D9C">
      <w:pPr>
        <w:pStyle w:val="BodyText"/>
        <w:spacing w:before="182" w:line="259" w:lineRule="auto"/>
        <w:ind w:left="360" w:right="356"/>
      </w:pPr>
      <w:r>
        <w:t>Appellant</w:t>
      </w:r>
      <w:r>
        <w:rPr>
          <w:spacing w:val="-3"/>
        </w:rPr>
        <w:t xml:space="preserve"> </w:t>
      </w:r>
      <w:r>
        <w:t>stated</w:t>
      </w:r>
      <w:r>
        <w:rPr>
          <w:spacing w:val="-3"/>
        </w:rPr>
        <w:t xml:space="preserve"> </w:t>
      </w:r>
      <w:r>
        <w:t>that</w:t>
      </w:r>
      <w:r>
        <w:rPr>
          <w:spacing w:val="-3"/>
        </w:rPr>
        <w:t xml:space="preserve"> </w:t>
      </w:r>
      <w:r>
        <w:t>he</w:t>
      </w:r>
      <w:r>
        <w:rPr>
          <w:spacing w:val="-3"/>
        </w:rPr>
        <w:t xml:space="preserve"> </w:t>
      </w:r>
      <w:r>
        <w:t>largely</w:t>
      </w:r>
      <w:r>
        <w:rPr>
          <w:spacing w:val="-3"/>
        </w:rPr>
        <w:t xml:space="preserve"> </w:t>
      </w:r>
      <w:r>
        <w:t>abided</w:t>
      </w:r>
      <w:r>
        <w:rPr>
          <w:spacing w:val="-3"/>
        </w:rPr>
        <w:t xml:space="preserve"> </w:t>
      </w:r>
      <w:r>
        <w:t>by</w:t>
      </w:r>
      <w:r>
        <w:rPr>
          <w:spacing w:val="-3"/>
        </w:rPr>
        <w:t xml:space="preserve"> </w:t>
      </w:r>
      <w:r>
        <w:t>the</w:t>
      </w:r>
      <w:r>
        <w:rPr>
          <w:spacing w:val="-3"/>
        </w:rPr>
        <w:t xml:space="preserve"> </w:t>
      </w:r>
      <w:r>
        <w:t>documents</w:t>
      </w:r>
      <w:r>
        <w:rPr>
          <w:spacing w:val="-2"/>
        </w:rPr>
        <w:t xml:space="preserve"> </w:t>
      </w:r>
      <w:r>
        <w:t>filed</w:t>
      </w:r>
      <w:r>
        <w:rPr>
          <w:spacing w:val="-3"/>
        </w:rPr>
        <w:t xml:space="preserve"> </w:t>
      </w:r>
      <w:r>
        <w:t>of</w:t>
      </w:r>
      <w:r>
        <w:rPr>
          <w:spacing w:val="-3"/>
        </w:rPr>
        <w:t xml:space="preserve"> </w:t>
      </w:r>
      <w:r>
        <w:t>record.</w:t>
      </w:r>
      <w:r>
        <w:rPr>
          <w:spacing w:val="-4"/>
        </w:rPr>
        <w:t xml:space="preserve"> </w:t>
      </w:r>
      <w:r>
        <w:t>In</w:t>
      </w:r>
      <w:r>
        <w:rPr>
          <w:spacing w:val="-2"/>
        </w:rPr>
        <w:t xml:space="preserve"> </w:t>
      </w:r>
      <w:r>
        <w:t>the</w:t>
      </w:r>
      <w:r>
        <w:rPr>
          <w:spacing w:val="-3"/>
        </w:rPr>
        <w:t xml:space="preserve"> </w:t>
      </w:r>
      <w:r>
        <w:t>first</w:t>
      </w:r>
      <w:r>
        <w:rPr>
          <w:spacing w:val="-3"/>
        </w:rPr>
        <w:t xml:space="preserve"> </w:t>
      </w:r>
      <w:r>
        <w:t>ground</w:t>
      </w:r>
      <w:r>
        <w:rPr>
          <w:spacing w:val="-3"/>
        </w:rPr>
        <w:t xml:space="preserve"> </w:t>
      </w:r>
      <w:r>
        <w:t>of appeal,</w:t>
      </w:r>
      <w:r>
        <w:rPr>
          <w:spacing w:val="-15"/>
        </w:rPr>
        <w:t xml:space="preserve"> </w:t>
      </w:r>
      <w:r>
        <w:t>it</w:t>
      </w:r>
      <w:r>
        <w:rPr>
          <w:spacing w:val="-8"/>
        </w:rPr>
        <w:t xml:space="preserve"> </w:t>
      </w:r>
      <w:r>
        <w:t>was</w:t>
      </w:r>
      <w:r>
        <w:rPr>
          <w:spacing w:val="-8"/>
        </w:rPr>
        <w:t xml:space="preserve"> </w:t>
      </w:r>
      <w:r>
        <w:t>averred</w:t>
      </w:r>
      <w:r>
        <w:rPr>
          <w:spacing w:val="-9"/>
        </w:rPr>
        <w:t xml:space="preserve"> </w:t>
      </w:r>
      <w:r>
        <w:t>that</w:t>
      </w:r>
      <w:r>
        <w:rPr>
          <w:spacing w:val="-10"/>
        </w:rPr>
        <w:t xml:space="preserve"> </w:t>
      </w:r>
      <w:r>
        <w:t>the</w:t>
      </w:r>
      <w:r>
        <w:rPr>
          <w:spacing w:val="-15"/>
        </w:rPr>
        <w:t xml:space="preserve"> </w:t>
      </w:r>
      <w:r>
        <w:t>Appellant</w:t>
      </w:r>
      <w:r>
        <w:rPr>
          <w:spacing w:val="-10"/>
        </w:rPr>
        <w:t xml:space="preserve"> </w:t>
      </w:r>
      <w:r>
        <w:t>had</w:t>
      </w:r>
      <w:r>
        <w:rPr>
          <w:spacing w:val="-9"/>
        </w:rPr>
        <w:t xml:space="preserve"> </w:t>
      </w:r>
      <w:r>
        <w:t>raised</w:t>
      </w:r>
      <w:r>
        <w:rPr>
          <w:spacing w:val="-9"/>
        </w:rPr>
        <w:t xml:space="preserve"> </w:t>
      </w:r>
      <w:r>
        <w:t>a</w:t>
      </w:r>
      <w:r>
        <w:rPr>
          <w:spacing w:val="-11"/>
        </w:rPr>
        <w:t xml:space="preserve"> </w:t>
      </w:r>
      <w:r>
        <w:t>preliminary</w:t>
      </w:r>
      <w:r>
        <w:rPr>
          <w:spacing w:val="-10"/>
        </w:rPr>
        <w:t xml:space="preserve"> </w:t>
      </w:r>
      <w:r>
        <w:t>point</w:t>
      </w:r>
      <w:r>
        <w:rPr>
          <w:spacing w:val="-10"/>
        </w:rPr>
        <w:t xml:space="preserve"> </w:t>
      </w:r>
      <w:r>
        <w:t>during</w:t>
      </w:r>
      <w:r>
        <w:rPr>
          <w:spacing w:val="-10"/>
        </w:rPr>
        <w:t xml:space="preserve"> </w:t>
      </w:r>
      <w:r>
        <w:t>the</w:t>
      </w:r>
      <w:r>
        <w:rPr>
          <w:spacing w:val="-7"/>
        </w:rPr>
        <w:t xml:space="preserve"> </w:t>
      </w:r>
      <w:r>
        <w:t>Disciplinary Committee proceedings that Respondent was dealing with the matter with dirty hands. The submission was that Respondent had not reinstated the</w:t>
      </w:r>
      <w:r>
        <w:rPr>
          <w:spacing w:val="-5"/>
        </w:rPr>
        <w:t xml:space="preserve"> </w:t>
      </w:r>
      <w:r>
        <w:t>Appellant as ordered by the Court. It was</w:t>
      </w:r>
      <w:r>
        <w:rPr>
          <w:spacing w:val="-12"/>
        </w:rPr>
        <w:t xml:space="preserve"> </w:t>
      </w:r>
      <w:r>
        <w:t>further</w:t>
      </w:r>
      <w:r>
        <w:rPr>
          <w:spacing w:val="-9"/>
        </w:rPr>
        <w:t xml:space="preserve"> </w:t>
      </w:r>
      <w:r>
        <w:t>stated</w:t>
      </w:r>
      <w:r>
        <w:rPr>
          <w:spacing w:val="-8"/>
        </w:rPr>
        <w:t xml:space="preserve"> </w:t>
      </w:r>
      <w:r>
        <w:t>by</w:t>
      </w:r>
      <w:r>
        <w:rPr>
          <w:spacing w:val="-15"/>
        </w:rPr>
        <w:t xml:space="preserve"> </w:t>
      </w:r>
      <w:r>
        <w:t>Appellant</w:t>
      </w:r>
      <w:r>
        <w:rPr>
          <w:spacing w:val="-8"/>
        </w:rPr>
        <w:t xml:space="preserve"> </w:t>
      </w:r>
      <w:r>
        <w:t>that</w:t>
      </w:r>
      <w:r>
        <w:rPr>
          <w:spacing w:val="-8"/>
        </w:rPr>
        <w:t xml:space="preserve"> </w:t>
      </w:r>
      <w:r>
        <w:t>he</w:t>
      </w:r>
      <w:r>
        <w:rPr>
          <w:spacing w:val="-9"/>
        </w:rPr>
        <w:t xml:space="preserve"> </w:t>
      </w:r>
      <w:r>
        <w:t>had</w:t>
      </w:r>
      <w:r>
        <w:rPr>
          <w:spacing w:val="-8"/>
        </w:rPr>
        <w:t xml:space="preserve"> </w:t>
      </w:r>
      <w:r>
        <w:t>made</w:t>
      </w:r>
      <w:r>
        <w:rPr>
          <w:spacing w:val="-10"/>
        </w:rPr>
        <w:t xml:space="preserve"> </w:t>
      </w:r>
      <w:r>
        <w:t>enquiries</w:t>
      </w:r>
      <w:r>
        <w:rPr>
          <w:spacing w:val="-8"/>
        </w:rPr>
        <w:t xml:space="preserve"> </w:t>
      </w:r>
      <w:r>
        <w:t>with</w:t>
      </w:r>
      <w:r>
        <w:rPr>
          <w:spacing w:val="-8"/>
        </w:rPr>
        <w:t xml:space="preserve"> </w:t>
      </w:r>
      <w:r>
        <w:t>the</w:t>
      </w:r>
      <w:r>
        <w:rPr>
          <w:spacing w:val="-9"/>
        </w:rPr>
        <w:t xml:space="preserve"> </w:t>
      </w:r>
      <w:r>
        <w:t>Salary</w:t>
      </w:r>
      <w:r>
        <w:rPr>
          <w:spacing w:val="-9"/>
        </w:rPr>
        <w:t xml:space="preserve"> </w:t>
      </w:r>
      <w:r>
        <w:t>Service</w:t>
      </w:r>
      <w:r>
        <w:rPr>
          <w:spacing w:val="-9"/>
        </w:rPr>
        <w:t xml:space="preserve"> </w:t>
      </w:r>
      <w:r>
        <w:t>Bureau</w:t>
      </w:r>
      <w:r>
        <w:rPr>
          <w:spacing w:val="-8"/>
        </w:rPr>
        <w:t xml:space="preserve"> </w:t>
      </w:r>
      <w:r>
        <w:t>and that</w:t>
      </w:r>
      <w:r>
        <w:rPr>
          <w:spacing w:val="-15"/>
        </w:rPr>
        <w:t xml:space="preserve"> </w:t>
      </w:r>
      <w:r>
        <w:t>office</w:t>
      </w:r>
      <w:r>
        <w:rPr>
          <w:spacing w:val="-15"/>
        </w:rPr>
        <w:t xml:space="preserve"> </w:t>
      </w:r>
      <w:r>
        <w:t>had</w:t>
      </w:r>
      <w:r>
        <w:rPr>
          <w:spacing w:val="-10"/>
        </w:rPr>
        <w:t xml:space="preserve"> </w:t>
      </w:r>
      <w:r>
        <w:t>not</w:t>
      </w:r>
      <w:r>
        <w:rPr>
          <w:spacing w:val="-10"/>
        </w:rPr>
        <w:t xml:space="preserve"> </w:t>
      </w:r>
      <w:r>
        <w:t>yet</w:t>
      </w:r>
      <w:r>
        <w:rPr>
          <w:spacing w:val="-10"/>
        </w:rPr>
        <w:t xml:space="preserve"> </w:t>
      </w:r>
      <w:r>
        <w:t>seen</w:t>
      </w:r>
      <w:r>
        <w:rPr>
          <w:spacing w:val="-11"/>
        </w:rPr>
        <w:t xml:space="preserve"> </w:t>
      </w:r>
      <w:r>
        <w:t>the</w:t>
      </w:r>
      <w:r>
        <w:rPr>
          <w:spacing w:val="-11"/>
        </w:rPr>
        <w:t xml:space="preserve"> </w:t>
      </w:r>
      <w:r>
        <w:t>documents</w:t>
      </w:r>
      <w:r>
        <w:rPr>
          <w:spacing w:val="-10"/>
        </w:rPr>
        <w:t xml:space="preserve"> </w:t>
      </w:r>
      <w:r>
        <w:t>in</w:t>
      </w:r>
      <w:r>
        <w:rPr>
          <w:spacing w:val="-10"/>
        </w:rPr>
        <w:t xml:space="preserve"> </w:t>
      </w:r>
      <w:r>
        <w:t>question.</w:t>
      </w:r>
      <w:r>
        <w:rPr>
          <w:spacing w:val="-9"/>
        </w:rPr>
        <w:t xml:space="preserve"> </w:t>
      </w:r>
      <w:r>
        <w:t>It</w:t>
      </w:r>
      <w:r>
        <w:rPr>
          <w:spacing w:val="-11"/>
        </w:rPr>
        <w:t xml:space="preserve"> </w:t>
      </w:r>
      <w:r>
        <w:t>was</w:t>
      </w:r>
      <w:r>
        <w:rPr>
          <w:spacing w:val="-9"/>
        </w:rPr>
        <w:t xml:space="preserve"> </w:t>
      </w:r>
      <w:r>
        <w:t>the</w:t>
      </w:r>
      <w:r>
        <w:rPr>
          <w:spacing w:val="-15"/>
        </w:rPr>
        <w:t xml:space="preserve"> </w:t>
      </w:r>
      <w:r>
        <w:t>Appellant’s</w:t>
      </w:r>
      <w:r>
        <w:rPr>
          <w:spacing w:val="-10"/>
        </w:rPr>
        <w:t xml:space="preserve"> </w:t>
      </w:r>
      <w:r>
        <w:t>argument</w:t>
      </w:r>
      <w:r>
        <w:rPr>
          <w:spacing w:val="-11"/>
        </w:rPr>
        <w:t xml:space="preserve"> </w:t>
      </w:r>
      <w:r>
        <w:t>that</w:t>
      </w:r>
      <w:r>
        <w:rPr>
          <w:spacing w:val="-10"/>
        </w:rPr>
        <w:t xml:space="preserve"> </w:t>
      </w:r>
      <w:r>
        <w:t>the Disciplinary Committee had thus failed to make a determination in respect of the point that had been raised during the proceedings.</w:t>
      </w:r>
    </w:p>
    <w:p w14:paraId="0E4C8588" w14:textId="77777777" w:rsidR="001C57F7" w:rsidRDefault="00B41D9C">
      <w:pPr>
        <w:pStyle w:val="BodyText"/>
        <w:spacing w:before="160" w:line="259" w:lineRule="auto"/>
        <w:ind w:left="360" w:right="357"/>
      </w:pPr>
      <w:r>
        <w:t>In respect of the third ground of appeal, it was</w:t>
      </w:r>
      <w:r>
        <w:rPr>
          <w:spacing w:val="-9"/>
        </w:rPr>
        <w:t xml:space="preserve"> </w:t>
      </w:r>
      <w:r>
        <w:t>Appellant’s contention that he had written the requisite report as required. He stated that he had produced a copy of the report during the proceedings.</w:t>
      </w:r>
      <w:r>
        <w:rPr>
          <w:spacing w:val="-11"/>
        </w:rPr>
        <w:t xml:space="preserve"> </w:t>
      </w:r>
      <w:r>
        <w:t xml:space="preserve">Asked by the Court as to why the District Medical Officer (DMO) would allege that he had not compiled the report, he stated that there was bad blood between him and the </w:t>
      </w:r>
      <w:r>
        <w:rPr>
          <w:spacing w:val="-4"/>
        </w:rPr>
        <w:t>DMO.</w:t>
      </w:r>
    </w:p>
    <w:p w14:paraId="28AB5912" w14:textId="77777777" w:rsidR="001C57F7" w:rsidRDefault="00B41D9C">
      <w:pPr>
        <w:pStyle w:val="BodyText"/>
        <w:spacing w:before="159" w:line="259" w:lineRule="auto"/>
        <w:ind w:left="360" w:right="355"/>
      </w:pPr>
      <w:r>
        <w:t>AS far as the last ground of appeal was concerned,</w:t>
      </w:r>
      <w:r>
        <w:rPr>
          <w:spacing w:val="-6"/>
        </w:rPr>
        <w:t xml:space="preserve"> </w:t>
      </w:r>
      <w:r>
        <w:t xml:space="preserve">Appellant stated that he did not take any money as alleged. He further submitted that one </w:t>
      </w:r>
      <w:proofErr w:type="spellStart"/>
      <w:r>
        <w:t>Chidodo</w:t>
      </w:r>
      <w:proofErr w:type="spellEnd"/>
      <w:r>
        <w:t>, who is alleged to have given him the money, had been arrested for the same offence. He also submitted that the minutes of the Investigation Team which showed that he had admitted to receiving the money in question were not correct. He added that the minutes had not been signed by all the members of that committee.</w:t>
      </w:r>
      <w:r>
        <w:rPr>
          <w:spacing w:val="-15"/>
        </w:rPr>
        <w:t xml:space="preserve"> </w:t>
      </w:r>
      <w:r>
        <w:t>He</w:t>
      </w:r>
      <w:r>
        <w:rPr>
          <w:spacing w:val="-15"/>
        </w:rPr>
        <w:t xml:space="preserve"> </w:t>
      </w:r>
      <w:r>
        <w:t>also</w:t>
      </w:r>
      <w:r>
        <w:rPr>
          <w:spacing w:val="-15"/>
        </w:rPr>
        <w:t xml:space="preserve"> </w:t>
      </w:r>
      <w:r>
        <w:t>argued</w:t>
      </w:r>
      <w:r>
        <w:rPr>
          <w:spacing w:val="-15"/>
        </w:rPr>
        <w:t xml:space="preserve"> </w:t>
      </w:r>
      <w:r>
        <w:t>that</w:t>
      </w:r>
      <w:r>
        <w:rPr>
          <w:spacing w:val="-15"/>
        </w:rPr>
        <w:t xml:space="preserve"> </w:t>
      </w:r>
      <w:r>
        <w:t>there</w:t>
      </w:r>
      <w:r>
        <w:rPr>
          <w:spacing w:val="-15"/>
        </w:rPr>
        <w:t xml:space="preserve"> </w:t>
      </w:r>
      <w:r>
        <w:t>was</w:t>
      </w:r>
      <w:r>
        <w:rPr>
          <w:spacing w:val="-15"/>
        </w:rPr>
        <w:t xml:space="preserve"> </w:t>
      </w:r>
      <w:r>
        <w:t>an</w:t>
      </w:r>
      <w:r>
        <w:rPr>
          <w:spacing w:val="-15"/>
        </w:rPr>
        <w:t xml:space="preserve"> </w:t>
      </w:r>
      <w:r>
        <w:t>audio</w:t>
      </w:r>
      <w:r>
        <w:rPr>
          <w:spacing w:val="-13"/>
        </w:rPr>
        <w:t xml:space="preserve"> </w:t>
      </w:r>
      <w:r>
        <w:t>recording</w:t>
      </w:r>
      <w:r>
        <w:rPr>
          <w:spacing w:val="-15"/>
        </w:rPr>
        <w:t xml:space="preserve"> </w:t>
      </w:r>
      <w:r>
        <w:t>of</w:t>
      </w:r>
      <w:r>
        <w:rPr>
          <w:spacing w:val="-15"/>
        </w:rPr>
        <w:t xml:space="preserve"> </w:t>
      </w:r>
      <w:r>
        <w:t>the</w:t>
      </w:r>
      <w:r>
        <w:rPr>
          <w:spacing w:val="-15"/>
        </w:rPr>
        <w:t xml:space="preserve"> </w:t>
      </w:r>
      <w:r>
        <w:t>hearing</w:t>
      </w:r>
      <w:r>
        <w:rPr>
          <w:spacing w:val="-14"/>
        </w:rPr>
        <w:t xml:space="preserve"> </w:t>
      </w:r>
      <w:r>
        <w:t>by</w:t>
      </w:r>
      <w:r>
        <w:rPr>
          <w:spacing w:val="-14"/>
        </w:rPr>
        <w:t xml:space="preserve"> </w:t>
      </w:r>
      <w:r>
        <w:t>the</w:t>
      </w:r>
      <w:r>
        <w:rPr>
          <w:spacing w:val="-15"/>
        </w:rPr>
        <w:t xml:space="preserve"> </w:t>
      </w:r>
      <w:r>
        <w:t>Investigating Committee w</w:t>
      </w:r>
      <w:r>
        <w:t>hich was not produced during the hearing.</w:t>
      </w:r>
    </w:p>
    <w:p w14:paraId="5084D6E3" w14:textId="77777777" w:rsidR="001C57F7" w:rsidRDefault="001C57F7">
      <w:pPr>
        <w:pStyle w:val="BodyText"/>
        <w:spacing w:line="259" w:lineRule="auto"/>
        <w:sectPr w:rsidR="001C57F7">
          <w:pgSz w:w="12240" w:h="15840"/>
          <w:pgMar w:top="1360" w:right="1080" w:bottom="1240" w:left="1440" w:header="0" w:footer="1057" w:gutter="0"/>
          <w:cols w:space="720"/>
        </w:sectPr>
      </w:pPr>
    </w:p>
    <w:p w14:paraId="1334AA05" w14:textId="77777777" w:rsidR="001C57F7" w:rsidRDefault="00B41D9C">
      <w:pPr>
        <w:spacing w:before="78"/>
        <w:ind w:left="360"/>
        <w:rPr>
          <w:b/>
          <w:sz w:val="24"/>
        </w:rPr>
      </w:pPr>
      <w:r>
        <w:rPr>
          <w:b/>
          <w:spacing w:val="-2"/>
          <w:sz w:val="24"/>
        </w:rPr>
        <w:lastRenderedPageBreak/>
        <w:t>ANALYSIS</w:t>
      </w:r>
    </w:p>
    <w:p w14:paraId="666B3657" w14:textId="77777777" w:rsidR="001C57F7" w:rsidRDefault="00B41D9C">
      <w:pPr>
        <w:spacing w:before="182" w:line="259" w:lineRule="auto"/>
        <w:ind w:left="360" w:right="43"/>
        <w:rPr>
          <w:sz w:val="24"/>
        </w:rPr>
      </w:pPr>
      <w:r>
        <w:rPr>
          <w:sz w:val="24"/>
        </w:rPr>
        <w:t>In</w:t>
      </w:r>
      <w:r>
        <w:rPr>
          <w:spacing w:val="-7"/>
          <w:sz w:val="24"/>
        </w:rPr>
        <w:t xml:space="preserve"> </w:t>
      </w:r>
      <w:r>
        <w:rPr>
          <w:b/>
          <w:sz w:val="24"/>
        </w:rPr>
        <w:t>Sable</w:t>
      </w:r>
      <w:r>
        <w:rPr>
          <w:b/>
          <w:spacing w:val="-6"/>
          <w:sz w:val="24"/>
        </w:rPr>
        <w:t xml:space="preserve"> </w:t>
      </w:r>
      <w:r>
        <w:rPr>
          <w:b/>
          <w:sz w:val="24"/>
        </w:rPr>
        <w:t>Chemical</w:t>
      </w:r>
      <w:r>
        <w:rPr>
          <w:b/>
          <w:spacing w:val="-5"/>
          <w:sz w:val="24"/>
        </w:rPr>
        <w:t xml:space="preserve"> </w:t>
      </w:r>
      <w:r>
        <w:rPr>
          <w:b/>
          <w:sz w:val="24"/>
        </w:rPr>
        <w:t>Industries</w:t>
      </w:r>
      <w:r>
        <w:rPr>
          <w:b/>
          <w:spacing w:val="-5"/>
          <w:sz w:val="24"/>
        </w:rPr>
        <w:t xml:space="preserve"> </w:t>
      </w:r>
      <w:r>
        <w:rPr>
          <w:b/>
          <w:sz w:val="24"/>
        </w:rPr>
        <w:t>Limited</w:t>
      </w:r>
      <w:r>
        <w:rPr>
          <w:b/>
          <w:spacing w:val="-5"/>
          <w:sz w:val="24"/>
        </w:rPr>
        <w:t xml:space="preserve"> </w:t>
      </w:r>
      <w:r>
        <w:rPr>
          <w:b/>
          <w:sz w:val="24"/>
        </w:rPr>
        <w:t>v</w:t>
      </w:r>
      <w:r>
        <w:rPr>
          <w:b/>
          <w:spacing w:val="-6"/>
          <w:sz w:val="24"/>
        </w:rPr>
        <w:t xml:space="preserve"> </w:t>
      </w:r>
      <w:r>
        <w:rPr>
          <w:b/>
          <w:sz w:val="24"/>
        </w:rPr>
        <w:t>David</w:t>
      </w:r>
      <w:r>
        <w:rPr>
          <w:b/>
          <w:spacing w:val="-5"/>
          <w:sz w:val="24"/>
        </w:rPr>
        <w:t xml:space="preserve"> </w:t>
      </w:r>
      <w:r>
        <w:rPr>
          <w:b/>
          <w:sz w:val="24"/>
        </w:rPr>
        <w:t>Peter</w:t>
      </w:r>
      <w:r>
        <w:rPr>
          <w:b/>
          <w:spacing w:val="-9"/>
          <w:sz w:val="24"/>
        </w:rPr>
        <w:t xml:space="preserve"> </w:t>
      </w:r>
      <w:r>
        <w:rPr>
          <w:b/>
          <w:sz w:val="24"/>
        </w:rPr>
        <w:t>Easterbrook</w:t>
      </w:r>
      <w:r>
        <w:rPr>
          <w:b/>
          <w:spacing w:val="-4"/>
          <w:sz w:val="24"/>
        </w:rPr>
        <w:t xml:space="preserve"> </w:t>
      </w:r>
      <w:r>
        <w:rPr>
          <w:sz w:val="24"/>
        </w:rPr>
        <w:t>2010</w:t>
      </w:r>
      <w:r>
        <w:rPr>
          <w:spacing w:val="-6"/>
          <w:sz w:val="24"/>
        </w:rPr>
        <w:t xml:space="preserve"> </w:t>
      </w:r>
      <w:r>
        <w:rPr>
          <w:sz w:val="24"/>
        </w:rPr>
        <w:t>(2)</w:t>
      </w:r>
      <w:r>
        <w:rPr>
          <w:spacing w:val="-7"/>
          <w:sz w:val="24"/>
        </w:rPr>
        <w:t xml:space="preserve"> </w:t>
      </w:r>
      <w:r>
        <w:rPr>
          <w:sz w:val="24"/>
        </w:rPr>
        <w:t>ZLR</w:t>
      </w:r>
      <w:r>
        <w:rPr>
          <w:spacing w:val="-6"/>
          <w:sz w:val="24"/>
        </w:rPr>
        <w:t xml:space="preserve"> </w:t>
      </w:r>
      <w:r>
        <w:rPr>
          <w:sz w:val="24"/>
        </w:rPr>
        <w:t>342</w:t>
      </w:r>
      <w:r>
        <w:rPr>
          <w:spacing w:val="-6"/>
          <w:sz w:val="24"/>
        </w:rPr>
        <w:t xml:space="preserve"> </w:t>
      </w:r>
      <w:r>
        <w:rPr>
          <w:sz w:val="24"/>
        </w:rPr>
        <w:t>(S),</w:t>
      </w:r>
      <w:r>
        <w:rPr>
          <w:spacing w:val="-6"/>
          <w:sz w:val="24"/>
        </w:rPr>
        <w:t xml:space="preserve"> </w:t>
      </w:r>
      <w:r>
        <w:rPr>
          <w:sz w:val="24"/>
        </w:rPr>
        <w:t>it was held as follows:</w:t>
      </w:r>
    </w:p>
    <w:p w14:paraId="3A108E1C" w14:textId="77777777" w:rsidR="001C57F7" w:rsidRDefault="00B41D9C">
      <w:pPr>
        <w:pStyle w:val="BodyText"/>
        <w:spacing w:before="158" w:line="259" w:lineRule="auto"/>
        <w:ind w:left="720" w:right="357"/>
      </w:pPr>
      <w:r>
        <w:t>“The position is also settled that a serious misdirection on the facts amounts to a misdirection</w:t>
      </w:r>
      <w:r>
        <w:rPr>
          <w:spacing w:val="-5"/>
        </w:rPr>
        <w:t xml:space="preserve"> </w:t>
      </w:r>
      <w:r>
        <w:t>in</w:t>
      </w:r>
      <w:r>
        <w:rPr>
          <w:spacing w:val="-4"/>
        </w:rPr>
        <w:t xml:space="preserve"> </w:t>
      </w:r>
      <w:r>
        <w:t>law</w:t>
      </w:r>
      <w:r>
        <w:rPr>
          <w:spacing w:val="-6"/>
        </w:rPr>
        <w:t xml:space="preserve"> </w:t>
      </w:r>
      <w:r>
        <w:t>as</w:t>
      </w:r>
      <w:r>
        <w:rPr>
          <w:spacing w:val="-5"/>
        </w:rPr>
        <w:t xml:space="preserve"> </w:t>
      </w:r>
      <w:r>
        <w:t>the</w:t>
      </w:r>
      <w:r>
        <w:rPr>
          <w:spacing w:val="-6"/>
        </w:rPr>
        <w:t xml:space="preserve"> </w:t>
      </w:r>
      <w:r>
        <w:t>giving</w:t>
      </w:r>
      <w:r>
        <w:rPr>
          <w:spacing w:val="-5"/>
        </w:rPr>
        <w:t xml:space="preserve"> </w:t>
      </w:r>
      <w:r>
        <w:t>of</w:t>
      </w:r>
      <w:r>
        <w:rPr>
          <w:spacing w:val="-6"/>
        </w:rPr>
        <w:t xml:space="preserve"> </w:t>
      </w:r>
      <w:r>
        <w:t>reasons</w:t>
      </w:r>
      <w:r>
        <w:rPr>
          <w:spacing w:val="-4"/>
        </w:rPr>
        <w:t xml:space="preserve"> </w:t>
      </w:r>
      <w:r>
        <w:t>that</w:t>
      </w:r>
      <w:r>
        <w:rPr>
          <w:spacing w:val="-2"/>
        </w:rPr>
        <w:t xml:space="preserve"> </w:t>
      </w:r>
      <w:r>
        <w:t>are</w:t>
      </w:r>
      <w:r>
        <w:rPr>
          <w:spacing w:val="-7"/>
        </w:rPr>
        <w:t xml:space="preserve"> </w:t>
      </w:r>
      <w:r>
        <w:t>bad</w:t>
      </w:r>
      <w:r>
        <w:rPr>
          <w:spacing w:val="-3"/>
        </w:rPr>
        <w:t xml:space="preserve"> </w:t>
      </w:r>
      <w:r>
        <w:t>in</w:t>
      </w:r>
      <w:r>
        <w:rPr>
          <w:spacing w:val="-4"/>
        </w:rPr>
        <w:t xml:space="preserve"> </w:t>
      </w:r>
      <w:r>
        <w:t>law</w:t>
      </w:r>
      <w:r>
        <w:rPr>
          <w:spacing w:val="-1"/>
        </w:rPr>
        <w:t xml:space="preserve"> </w:t>
      </w:r>
      <w:r>
        <w:t>constitutes</w:t>
      </w:r>
      <w:r>
        <w:rPr>
          <w:spacing w:val="-4"/>
        </w:rPr>
        <w:t xml:space="preserve"> </w:t>
      </w:r>
      <w:r>
        <w:t>a</w:t>
      </w:r>
      <w:r>
        <w:rPr>
          <w:spacing w:val="-6"/>
        </w:rPr>
        <w:t xml:space="preserve"> </w:t>
      </w:r>
      <w:r>
        <w:t>failure</w:t>
      </w:r>
      <w:r>
        <w:rPr>
          <w:spacing w:val="-6"/>
        </w:rPr>
        <w:t xml:space="preserve"> </w:t>
      </w:r>
      <w:r>
        <w:t>to</w:t>
      </w:r>
      <w:r>
        <w:rPr>
          <w:spacing w:val="-4"/>
        </w:rPr>
        <w:t xml:space="preserve"> </w:t>
      </w:r>
      <w:r>
        <w:t xml:space="preserve">hear and determine according to law. For an appellant to avail himself of a misdirection as to the evidence, the nature and circumstances of the case must be such that it is reasonably probable that the tribunal would not have determined as it did </w:t>
      </w:r>
      <w:proofErr w:type="gramStart"/>
      <w:r>
        <w:t>had</w:t>
      </w:r>
      <w:proofErr w:type="gramEnd"/>
      <w:r>
        <w:t xml:space="preserve"> there been no misdirection; in other words, that the determination was irrational.”</w:t>
      </w:r>
    </w:p>
    <w:p w14:paraId="28288E3B" w14:textId="77777777" w:rsidR="001C57F7" w:rsidRDefault="00B41D9C">
      <w:pPr>
        <w:spacing w:before="161"/>
        <w:jc w:val="both"/>
        <w:rPr>
          <w:sz w:val="24"/>
        </w:rPr>
      </w:pPr>
      <w:r>
        <w:rPr>
          <w:sz w:val="24"/>
        </w:rPr>
        <w:t>Further,</w:t>
      </w:r>
      <w:r>
        <w:rPr>
          <w:spacing w:val="-6"/>
          <w:sz w:val="24"/>
        </w:rPr>
        <w:t xml:space="preserve"> </w:t>
      </w:r>
      <w:r>
        <w:rPr>
          <w:sz w:val="24"/>
        </w:rPr>
        <w:t>in</w:t>
      </w:r>
      <w:r>
        <w:rPr>
          <w:spacing w:val="-5"/>
          <w:sz w:val="24"/>
        </w:rPr>
        <w:t xml:space="preserve"> </w:t>
      </w:r>
      <w:r>
        <w:rPr>
          <w:b/>
          <w:sz w:val="24"/>
        </w:rPr>
        <w:t>ZINWA</w:t>
      </w:r>
      <w:r>
        <w:rPr>
          <w:b/>
          <w:spacing w:val="-15"/>
          <w:sz w:val="24"/>
        </w:rPr>
        <w:t xml:space="preserve"> </w:t>
      </w:r>
      <w:r>
        <w:rPr>
          <w:b/>
          <w:sz w:val="24"/>
        </w:rPr>
        <w:t>v</w:t>
      </w:r>
      <w:r>
        <w:rPr>
          <w:b/>
          <w:spacing w:val="-4"/>
          <w:sz w:val="24"/>
        </w:rPr>
        <w:t xml:space="preserve"> </w:t>
      </w:r>
      <w:proofErr w:type="spellStart"/>
      <w:r>
        <w:rPr>
          <w:b/>
          <w:sz w:val="24"/>
        </w:rPr>
        <w:t>Mwoyounotsva</w:t>
      </w:r>
      <w:proofErr w:type="spellEnd"/>
      <w:r>
        <w:rPr>
          <w:b/>
          <w:spacing w:val="-5"/>
          <w:sz w:val="24"/>
        </w:rPr>
        <w:t xml:space="preserve"> </w:t>
      </w:r>
      <w:r>
        <w:rPr>
          <w:sz w:val="24"/>
        </w:rPr>
        <w:t>SC</w:t>
      </w:r>
      <w:r>
        <w:rPr>
          <w:spacing w:val="-4"/>
          <w:sz w:val="24"/>
        </w:rPr>
        <w:t xml:space="preserve"> </w:t>
      </w:r>
      <w:r>
        <w:rPr>
          <w:sz w:val="24"/>
        </w:rPr>
        <w:t>28/15,</w:t>
      </w:r>
      <w:r>
        <w:rPr>
          <w:spacing w:val="-7"/>
          <w:sz w:val="24"/>
        </w:rPr>
        <w:t xml:space="preserve"> </w:t>
      </w:r>
      <w:r>
        <w:rPr>
          <w:sz w:val="24"/>
        </w:rPr>
        <w:t>it</w:t>
      </w:r>
      <w:r>
        <w:rPr>
          <w:spacing w:val="-4"/>
          <w:sz w:val="24"/>
        </w:rPr>
        <w:t xml:space="preserve"> </w:t>
      </w:r>
      <w:r>
        <w:rPr>
          <w:sz w:val="24"/>
        </w:rPr>
        <w:t>was</w:t>
      </w:r>
      <w:r>
        <w:rPr>
          <w:spacing w:val="-6"/>
          <w:sz w:val="24"/>
        </w:rPr>
        <w:t xml:space="preserve"> </w:t>
      </w:r>
      <w:r>
        <w:rPr>
          <w:sz w:val="24"/>
        </w:rPr>
        <w:t>also</w:t>
      </w:r>
      <w:r>
        <w:rPr>
          <w:spacing w:val="-4"/>
          <w:sz w:val="24"/>
        </w:rPr>
        <w:t xml:space="preserve"> </w:t>
      </w:r>
      <w:r>
        <w:rPr>
          <w:sz w:val="24"/>
        </w:rPr>
        <w:t>held</w:t>
      </w:r>
      <w:r>
        <w:rPr>
          <w:spacing w:val="-4"/>
          <w:sz w:val="24"/>
        </w:rPr>
        <w:t xml:space="preserve"> </w:t>
      </w:r>
      <w:r>
        <w:rPr>
          <w:spacing w:val="-2"/>
          <w:sz w:val="24"/>
        </w:rPr>
        <w:t>that:</w:t>
      </w:r>
    </w:p>
    <w:p w14:paraId="36E540E8" w14:textId="77777777" w:rsidR="001C57F7" w:rsidRDefault="00B41D9C">
      <w:pPr>
        <w:pStyle w:val="BodyText"/>
        <w:spacing w:before="180" w:line="259" w:lineRule="auto"/>
        <w:ind w:left="720" w:right="355"/>
      </w:pPr>
      <w:r>
        <w:t>“It</w:t>
      </w:r>
      <w:r>
        <w:rPr>
          <w:spacing w:val="-7"/>
        </w:rPr>
        <w:t xml:space="preserve"> </w:t>
      </w:r>
      <w:r>
        <w:t>is</w:t>
      </w:r>
      <w:r>
        <w:rPr>
          <w:spacing w:val="-7"/>
        </w:rPr>
        <w:t xml:space="preserve"> </w:t>
      </w:r>
      <w:r>
        <w:t>settled</w:t>
      </w:r>
      <w:r>
        <w:rPr>
          <w:spacing w:val="-8"/>
        </w:rPr>
        <w:t xml:space="preserve"> </w:t>
      </w:r>
      <w:r>
        <w:t>that</w:t>
      </w:r>
      <w:r>
        <w:rPr>
          <w:spacing w:val="-7"/>
        </w:rPr>
        <w:t xml:space="preserve"> </w:t>
      </w:r>
      <w:r>
        <w:t>an</w:t>
      </w:r>
      <w:r>
        <w:rPr>
          <w:spacing w:val="-7"/>
        </w:rPr>
        <w:t xml:space="preserve"> </w:t>
      </w:r>
      <w:r>
        <w:t>appellate</w:t>
      </w:r>
      <w:r>
        <w:rPr>
          <w:spacing w:val="-8"/>
        </w:rPr>
        <w:t xml:space="preserve"> </w:t>
      </w:r>
      <w:r>
        <w:t>court</w:t>
      </w:r>
      <w:r>
        <w:rPr>
          <w:spacing w:val="-7"/>
        </w:rPr>
        <w:t xml:space="preserve"> </w:t>
      </w:r>
      <w:r>
        <w:t>will</w:t>
      </w:r>
      <w:r>
        <w:rPr>
          <w:spacing w:val="-7"/>
        </w:rPr>
        <w:t xml:space="preserve"> </w:t>
      </w:r>
      <w:r>
        <w:t>not</w:t>
      </w:r>
      <w:r>
        <w:rPr>
          <w:spacing w:val="-6"/>
        </w:rPr>
        <w:t xml:space="preserve"> </w:t>
      </w:r>
      <w:r>
        <w:t>interfere</w:t>
      </w:r>
      <w:r>
        <w:rPr>
          <w:spacing w:val="-7"/>
        </w:rPr>
        <w:t xml:space="preserve"> </w:t>
      </w:r>
      <w:r>
        <w:t>with</w:t>
      </w:r>
      <w:r>
        <w:rPr>
          <w:spacing w:val="-7"/>
        </w:rPr>
        <w:t xml:space="preserve"> </w:t>
      </w:r>
      <w:r>
        <w:t>factual</w:t>
      </w:r>
      <w:r>
        <w:rPr>
          <w:spacing w:val="-5"/>
        </w:rPr>
        <w:t xml:space="preserve"> </w:t>
      </w:r>
      <w:r>
        <w:t>findings</w:t>
      </w:r>
      <w:r>
        <w:rPr>
          <w:spacing w:val="-7"/>
        </w:rPr>
        <w:t xml:space="preserve"> </w:t>
      </w:r>
      <w:r>
        <w:t>made</w:t>
      </w:r>
      <w:r>
        <w:rPr>
          <w:spacing w:val="-9"/>
        </w:rPr>
        <w:t xml:space="preserve"> </w:t>
      </w:r>
      <w:r>
        <w:t>by</w:t>
      </w:r>
      <w:r>
        <w:rPr>
          <w:spacing w:val="-7"/>
        </w:rPr>
        <w:t xml:space="preserve"> </w:t>
      </w:r>
      <w:r>
        <w:t>a</w:t>
      </w:r>
      <w:r>
        <w:rPr>
          <w:spacing w:val="-8"/>
        </w:rPr>
        <w:t xml:space="preserve"> </w:t>
      </w:r>
      <w:r>
        <w:t>lower court unless those findings were grossly unreasonable in the sense that no reasonable tribunal</w:t>
      </w:r>
      <w:r>
        <w:rPr>
          <w:spacing w:val="-3"/>
        </w:rPr>
        <w:t xml:space="preserve"> </w:t>
      </w:r>
      <w:r>
        <w:t>applying</w:t>
      </w:r>
      <w:r>
        <w:rPr>
          <w:spacing w:val="-3"/>
        </w:rPr>
        <w:t xml:space="preserve"> </w:t>
      </w:r>
      <w:r>
        <w:t>its</w:t>
      </w:r>
      <w:r>
        <w:rPr>
          <w:spacing w:val="-4"/>
        </w:rPr>
        <w:t xml:space="preserve"> </w:t>
      </w:r>
      <w:r>
        <w:t>mind</w:t>
      </w:r>
      <w:r>
        <w:rPr>
          <w:spacing w:val="-3"/>
        </w:rPr>
        <w:t xml:space="preserve"> </w:t>
      </w:r>
      <w:r>
        <w:t>to</w:t>
      </w:r>
      <w:r>
        <w:rPr>
          <w:spacing w:val="-3"/>
        </w:rPr>
        <w:t xml:space="preserve"> </w:t>
      </w:r>
      <w:r>
        <w:t>the</w:t>
      </w:r>
      <w:r>
        <w:rPr>
          <w:spacing w:val="-3"/>
        </w:rPr>
        <w:t xml:space="preserve"> </w:t>
      </w:r>
      <w:r>
        <w:t>same</w:t>
      </w:r>
      <w:r>
        <w:rPr>
          <w:spacing w:val="-2"/>
        </w:rPr>
        <w:t xml:space="preserve"> </w:t>
      </w:r>
      <w:r>
        <w:t>facts</w:t>
      </w:r>
      <w:r>
        <w:rPr>
          <w:spacing w:val="-4"/>
        </w:rPr>
        <w:t xml:space="preserve"> </w:t>
      </w:r>
      <w:r>
        <w:t>would</w:t>
      </w:r>
      <w:r>
        <w:rPr>
          <w:spacing w:val="-1"/>
        </w:rPr>
        <w:t xml:space="preserve"> </w:t>
      </w:r>
      <w:r>
        <w:t>have</w:t>
      </w:r>
      <w:r>
        <w:rPr>
          <w:spacing w:val="-2"/>
        </w:rPr>
        <w:t xml:space="preserve"> </w:t>
      </w:r>
      <w:r>
        <w:t>arrived</w:t>
      </w:r>
      <w:r>
        <w:rPr>
          <w:spacing w:val="-2"/>
        </w:rPr>
        <w:t xml:space="preserve"> </w:t>
      </w:r>
      <w:r>
        <w:t>at</w:t>
      </w:r>
      <w:r>
        <w:rPr>
          <w:spacing w:val="-3"/>
        </w:rPr>
        <w:t xml:space="preserve"> </w:t>
      </w:r>
      <w:r>
        <w:t>the</w:t>
      </w:r>
      <w:r>
        <w:rPr>
          <w:spacing w:val="-2"/>
        </w:rPr>
        <w:t xml:space="preserve"> </w:t>
      </w:r>
      <w:r>
        <w:t>same</w:t>
      </w:r>
      <w:r>
        <w:rPr>
          <w:spacing w:val="-2"/>
        </w:rPr>
        <w:t xml:space="preserve"> </w:t>
      </w:r>
      <w:r>
        <w:t>conclusion;</w:t>
      </w:r>
      <w:r>
        <w:rPr>
          <w:spacing w:val="-3"/>
        </w:rPr>
        <w:t xml:space="preserve"> </w:t>
      </w:r>
      <w:r>
        <w:t>or that</w:t>
      </w:r>
      <w:r>
        <w:rPr>
          <w:spacing w:val="-4"/>
        </w:rPr>
        <w:t xml:space="preserve"> </w:t>
      </w:r>
      <w:r>
        <w:t>the</w:t>
      </w:r>
      <w:r>
        <w:rPr>
          <w:spacing w:val="-4"/>
        </w:rPr>
        <w:t xml:space="preserve"> </w:t>
      </w:r>
      <w:r>
        <w:t>court</w:t>
      </w:r>
      <w:r>
        <w:rPr>
          <w:spacing w:val="-4"/>
        </w:rPr>
        <w:t xml:space="preserve"> </w:t>
      </w:r>
      <w:r>
        <w:t>had</w:t>
      </w:r>
      <w:r>
        <w:rPr>
          <w:spacing w:val="-4"/>
        </w:rPr>
        <w:t xml:space="preserve"> </w:t>
      </w:r>
      <w:r>
        <w:t>taken</w:t>
      </w:r>
      <w:r>
        <w:rPr>
          <w:spacing w:val="-4"/>
        </w:rPr>
        <w:t xml:space="preserve"> </w:t>
      </w:r>
      <w:r>
        <w:t>leave</w:t>
      </w:r>
      <w:r>
        <w:rPr>
          <w:spacing w:val="-5"/>
        </w:rPr>
        <w:t xml:space="preserve"> </w:t>
      </w:r>
      <w:r>
        <w:t>of</w:t>
      </w:r>
      <w:r>
        <w:rPr>
          <w:spacing w:val="-4"/>
        </w:rPr>
        <w:t xml:space="preserve"> </w:t>
      </w:r>
      <w:r>
        <w:t>its</w:t>
      </w:r>
      <w:r>
        <w:rPr>
          <w:spacing w:val="-5"/>
        </w:rPr>
        <w:t xml:space="preserve"> </w:t>
      </w:r>
      <w:r>
        <w:t>senses;</w:t>
      </w:r>
      <w:r>
        <w:rPr>
          <w:spacing w:val="-4"/>
        </w:rPr>
        <w:t xml:space="preserve"> </w:t>
      </w:r>
      <w:r>
        <w:t>or,</w:t>
      </w:r>
      <w:r>
        <w:rPr>
          <w:spacing w:val="-4"/>
        </w:rPr>
        <w:t xml:space="preserve"> </w:t>
      </w:r>
      <w:r>
        <w:t>put</w:t>
      </w:r>
      <w:r>
        <w:rPr>
          <w:spacing w:val="-6"/>
        </w:rPr>
        <w:t xml:space="preserve"> </w:t>
      </w:r>
      <w:r>
        <w:t>otherwise,</w:t>
      </w:r>
      <w:r>
        <w:rPr>
          <w:spacing w:val="-4"/>
        </w:rPr>
        <w:t xml:space="preserve"> </w:t>
      </w:r>
      <w:r>
        <w:t>the</w:t>
      </w:r>
      <w:r>
        <w:rPr>
          <w:spacing w:val="-4"/>
        </w:rPr>
        <w:t xml:space="preserve"> </w:t>
      </w:r>
      <w:r>
        <w:t>decision</w:t>
      </w:r>
      <w:r>
        <w:rPr>
          <w:spacing w:val="-4"/>
        </w:rPr>
        <w:t xml:space="preserve"> </w:t>
      </w:r>
      <w:r>
        <w:t>is</w:t>
      </w:r>
      <w:r>
        <w:rPr>
          <w:spacing w:val="-4"/>
        </w:rPr>
        <w:t xml:space="preserve"> </w:t>
      </w:r>
      <w:r>
        <w:t>so</w:t>
      </w:r>
      <w:r>
        <w:rPr>
          <w:spacing w:val="-4"/>
        </w:rPr>
        <w:t xml:space="preserve"> </w:t>
      </w:r>
      <w:r>
        <w:t>outrageous in</w:t>
      </w:r>
      <w:r>
        <w:rPr>
          <w:spacing w:val="-3"/>
        </w:rPr>
        <w:t xml:space="preserve"> </w:t>
      </w:r>
      <w:r>
        <w:t>its</w:t>
      </w:r>
      <w:r>
        <w:rPr>
          <w:spacing w:val="-5"/>
        </w:rPr>
        <w:t xml:space="preserve"> </w:t>
      </w:r>
      <w:r>
        <w:t>defiance</w:t>
      </w:r>
      <w:r>
        <w:rPr>
          <w:spacing w:val="-5"/>
        </w:rPr>
        <w:t xml:space="preserve"> </w:t>
      </w:r>
      <w:r>
        <w:t>of</w:t>
      </w:r>
      <w:r>
        <w:rPr>
          <w:spacing w:val="-3"/>
        </w:rPr>
        <w:t xml:space="preserve"> </w:t>
      </w:r>
      <w:r>
        <w:t>logic</w:t>
      </w:r>
      <w:r>
        <w:rPr>
          <w:spacing w:val="-3"/>
        </w:rPr>
        <w:t xml:space="preserve"> </w:t>
      </w:r>
      <w:r>
        <w:t>that</w:t>
      </w:r>
      <w:r>
        <w:rPr>
          <w:spacing w:val="-3"/>
        </w:rPr>
        <w:t xml:space="preserve"> </w:t>
      </w:r>
      <w:r>
        <w:t>no</w:t>
      </w:r>
      <w:r>
        <w:rPr>
          <w:spacing w:val="-3"/>
        </w:rPr>
        <w:t xml:space="preserve"> </w:t>
      </w:r>
      <w:r>
        <w:t>sensible</w:t>
      </w:r>
      <w:r>
        <w:rPr>
          <w:spacing w:val="-4"/>
        </w:rPr>
        <w:t xml:space="preserve"> </w:t>
      </w:r>
      <w:r>
        <w:t>person</w:t>
      </w:r>
      <w:r>
        <w:rPr>
          <w:spacing w:val="-3"/>
        </w:rPr>
        <w:t xml:space="preserve"> </w:t>
      </w:r>
      <w:r>
        <w:t>who</w:t>
      </w:r>
      <w:r>
        <w:rPr>
          <w:spacing w:val="-3"/>
        </w:rPr>
        <w:t xml:space="preserve"> </w:t>
      </w:r>
      <w:r>
        <w:t>had</w:t>
      </w:r>
      <w:r>
        <w:rPr>
          <w:spacing w:val="-3"/>
        </w:rPr>
        <w:t xml:space="preserve"> </w:t>
      </w:r>
      <w:r>
        <w:t>applied</w:t>
      </w:r>
      <w:r>
        <w:rPr>
          <w:spacing w:val="-3"/>
        </w:rPr>
        <w:t xml:space="preserve"> </w:t>
      </w:r>
      <w:r>
        <w:t>his</w:t>
      </w:r>
      <w:r>
        <w:rPr>
          <w:spacing w:val="-5"/>
        </w:rPr>
        <w:t xml:space="preserve"> </w:t>
      </w:r>
      <w:r>
        <w:t>mind</w:t>
      </w:r>
      <w:r>
        <w:rPr>
          <w:spacing w:val="-3"/>
        </w:rPr>
        <w:t xml:space="preserve"> </w:t>
      </w:r>
      <w:r>
        <w:t>to</w:t>
      </w:r>
      <w:r>
        <w:rPr>
          <w:spacing w:val="-5"/>
        </w:rPr>
        <w:t xml:space="preserve"> </w:t>
      </w:r>
      <w:r>
        <w:t>the</w:t>
      </w:r>
      <w:r>
        <w:rPr>
          <w:spacing w:val="-3"/>
        </w:rPr>
        <w:t xml:space="preserve"> </w:t>
      </w:r>
      <w:r>
        <w:t>question</w:t>
      </w:r>
      <w:r>
        <w:rPr>
          <w:spacing w:val="-3"/>
        </w:rPr>
        <w:t xml:space="preserve"> </w:t>
      </w:r>
      <w:r>
        <w:t>to be decided could have arrived at it: or that the decision was clearly wrong.”</w:t>
      </w:r>
    </w:p>
    <w:p w14:paraId="13F7C519" w14:textId="77777777" w:rsidR="001C57F7" w:rsidRDefault="00B41D9C">
      <w:pPr>
        <w:pStyle w:val="BodyText"/>
        <w:spacing w:before="160" w:line="259" w:lineRule="auto"/>
        <w:ind w:right="343"/>
      </w:pPr>
      <w:r>
        <w:t>Having noted the law relating to appeals generally, I will turn to the first ground of appeal. A reading</w:t>
      </w:r>
      <w:r>
        <w:rPr>
          <w:spacing w:val="-6"/>
        </w:rPr>
        <w:t xml:space="preserve"> </w:t>
      </w:r>
      <w:r>
        <w:t>of</w:t>
      </w:r>
      <w:r>
        <w:rPr>
          <w:spacing w:val="-5"/>
        </w:rPr>
        <w:t xml:space="preserve"> </w:t>
      </w:r>
      <w:r>
        <w:t>the</w:t>
      </w:r>
      <w:r>
        <w:rPr>
          <w:spacing w:val="-5"/>
        </w:rPr>
        <w:t xml:space="preserve"> </w:t>
      </w:r>
      <w:r>
        <w:t>record</w:t>
      </w:r>
      <w:r>
        <w:rPr>
          <w:spacing w:val="-5"/>
        </w:rPr>
        <w:t xml:space="preserve"> </w:t>
      </w:r>
      <w:r>
        <w:t>shows</w:t>
      </w:r>
      <w:r>
        <w:rPr>
          <w:spacing w:val="-4"/>
        </w:rPr>
        <w:t xml:space="preserve"> </w:t>
      </w:r>
      <w:r>
        <w:t>that</w:t>
      </w:r>
      <w:r>
        <w:rPr>
          <w:spacing w:val="-4"/>
        </w:rPr>
        <w:t xml:space="preserve"> </w:t>
      </w:r>
      <w:r>
        <w:t>a</w:t>
      </w:r>
      <w:r>
        <w:rPr>
          <w:spacing w:val="-5"/>
        </w:rPr>
        <w:t xml:space="preserve"> </w:t>
      </w:r>
      <w:r>
        <w:t>letter</w:t>
      </w:r>
      <w:r>
        <w:rPr>
          <w:spacing w:val="-3"/>
        </w:rPr>
        <w:t xml:space="preserve"> </w:t>
      </w:r>
      <w:r>
        <w:t>was</w:t>
      </w:r>
      <w:r>
        <w:rPr>
          <w:spacing w:val="-4"/>
        </w:rPr>
        <w:t xml:space="preserve"> </w:t>
      </w:r>
      <w:r>
        <w:t>written</w:t>
      </w:r>
      <w:r>
        <w:rPr>
          <w:spacing w:val="-4"/>
        </w:rPr>
        <w:t xml:space="preserve"> </w:t>
      </w:r>
      <w:r>
        <w:t>by</w:t>
      </w:r>
      <w:r>
        <w:rPr>
          <w:spacing w:val="-4"/>
        </w:rPr>
        <w:t xml:space="preserve"> </w:t>
      </w:r>
      <w:r>
        <w:t>the</w:t>
      </w:r>
      <w:r>
        <w:rPr>
          <w:spacing w:val="-4"/>
        </w:rPr>
        <w:t xml:space="preserve"> </w:t>
      </w:r>
      <w:r>
        <w:t>Respondent</w:t>
      </w:r>
      <w:r>
        <w:rPr>
          <w:spacing w:val="-3"/>
        </w:rPr>
        <w:t xml:space="preserve"> </w:t>
      </w:r>
      <w:r>
        <w:t>to</w:t>
      </w:r>
      <w:r>
        <w:rPr>
          <w:spacing w:val="-3"/>
        </w:rPr>
        <w:t xml:space="preserve"> </w:t>
      </w:r>
      <w:r>
        <w:t>the</w:t>
      </w:r>
      <w:r>
        <w:rPr>
          <w:spacing w:val="-15"/>
        </w:rPr>
        <w:t xml:space="preserve"> </w:t>
      </w:r>
      <w:r>
        <w:t>Appellant</w:t>
      </w:r>
      <w:r>
        <w:rPr>
          <w:spacing w:val="-3"/>
        </w:rPr>
        <w:t xml:space="preserve"> </w:t>
      </w:r>
      <w:r>
        <w:t>on</w:t>
      </w:r>
      <w:r>
        <w:rPr>
          <w:spacing w:val="-4"/>
        </w:rPr>
        <w:t xml:space="preserve"> </w:t>
      </w:r>
      <w:r>
        <w:t>4</w:t>
      </w:r>
      <w:r>
        <w:rPr>
          <w:spacing w:val="-4"/>
        </w:rPr>
        <w:t xml:space="preserve"> </w:t>
      </w:r>
      <w:r>
        <w:t>June 2024 informing him that he had been reinstated. It read as follows:</w:t>
      </w:r>
    </w:p>
    <w:p w14:paraId="23510821" w14:textId="77777777" w:rsidR="001C57F7" w:rsidRDefault="00B41D9C">
      <w:pPr>
        <w:pStyle w:val="BodyText"/>
        <w:spacing w:before="160"/>
        <w:ind w:left="720"/>
      </w:pPr>
      <w:r>
        <w:t>“Following</w:t>
      </w:r>
      <w:r>
        <w:rPr>
          <w:spacing w:val="-3"/>
        </w:rPr>
        <w:t xml:space="preserve"> </w:t>
      </w:r>
      <w:r>
        <w:t>the</w:t>
      </w:r>
      <w:r>
        <w:rPr>
          <w:spacing w:val="-1"/>
        </w:rPr>
        <w:t xml:space="preserve"> </w:t>
      </w:r>
      <w:r>
        <w:t>Labour</w:t>
      </w:r>
      <w:r>
        <w:rPr>
          <w:spacing w:val="-1"/>
        </w:rPr>
        <w:t xml:space="preserve"> </w:t>
      </w:r>
      <w:r>
        <w:t>Court</w:t>
      </w:r>
      <w:r>
        <w:rPr>
          <w:spacing w:val="-1"/>
        </w:rPr>
        <w:t xml:space="preserve"> </w:t>
      </w:r>
      <w:r>
        <w:t>ruling, please</w:t>
      </w:r>
      <w:r>
        <w:rPr>
          <w:spacing w:val="-2"/>
        </w:rPr>
        <w:t xml:space="preserve"> </w:t>
      </w:r>
      <w:r>
        <w:t>be advised that</w:t>
      </w:r>
      <w:r>
        <w:rPr>
          <w:spacing w:val="-1"/>
        </w:rPr>
        <w:t xml:space="preserve"> </w:t>
      </w:r>
      <w:r>
        <w:t>you shall</w:t>
      </w:r>
      <w:r>
        <w:rPr>
          <w:spacing w:val="-1"/>
        </w:rPr>
        <w:t xml:space="preserve"> </w:t>
      </w:r>
      <w:r>
        <w:t>be</w:t>
      </w:r>
      <w:r>
        <w:rPr>
          <w:spacing w:val="-1"/>
        </w:rPr>
        <w:t xml:space="preserve"> </w:t>
      </w:r>
      <w:r>
        <w:rPr>
          <w:spacing w:val="-2"/>
        </w:rPr>
        <w:t>reinstated.”</w:t>
      </w:r>
    </w:p>
    <w:p w14:paraId="76B1AEBB" w14:textId="77777777" w:rsidR="001C57F7" w:rsidRDefault="00B41D9C">
      <w:pPr>
        <w:pStyle w:val="BodyText"/>
        <w:spacing w:before="180" w:line="259" w:lineRule="auto"/>
        <w:ind w:right="355"/>
      </w:pPr>
      <w:r>
        <w:t>This letter</w:t>
      </w:r>
      <w:r>
        <w:rPr>
          <w:spacing w:val="-2"/>
        </w:rPr>
        <w:t xml:space="preserve"> </w:t>
      </w:r>
      <w:r>
        <w:t>came from the Respondent’s</w:t>
      </w:r>
      <w:r>
        <w:rPr>
          <w:spacing w:val="-1"/>
        </w:rPr>
        <w:t xml:space="preserve"> </w:t>
      </w:r>
      <w:r>
        <w:t>Secretary.</w:t>
      </w:r>
      <w:r>
        <w:rPr>
          <w:spacing w:val="-5"/>
        </w:rPr>
        <w:t xml:space="preserve"> </w:t>
      </w:r>
      <w:r>
        <w:t>The</w:t>
      </w:r>
      <w:r>
        <w:rPr>
          <w:spacing w:val="-2"/>
        </w:rPr>
        <w:t xml:space="preserve"> </w:t>
      </w:r>
      <w:r>
        <w:t>record</w:t>
      </w:r>
      <w:r>
        <w:rPr>
          <w:spacing w:val="-2"/>
        </w:rPr>
        <w:t xml:space="preserve"> </w:t>
      </w:r>
      <w:r>
        <w:t>also shows that</w:t>
      </w:r>
      <w:r>
        <w:rPr>
          <w:spacing w:val="-14"/>
        </w:rPr>
        <w:t xml:space="preserve"> </w:t>
      </w:r>
      <w:r>
        <w:t>Appellant assumed duty</w:t>
      </w:r>
      <w:r>
        <w:rPr>
          <w:spacing w:val="-6"/>
        </w:rPr>
        <w:t xml:space="preserve"> </w:t>
      </w:r>
      <w:r>
        <w:t>on</w:t>
      </w:r>
      <w:r>
        <w:rPr>
          <w:spacing w:val="-6"/>
        </w:rPr>
        <w:t xml:space="preserve"> </w:t>
      </w:r>
      <w:r>
        <w:t>21</w:t>
      </w:r>
      <w:r>
        <w:rPr>
          <w:spacing w:val="-6"/>
        </w:rPr>
        <w:t xml:space="preserve"> </w:t>
      </w:r>
      <w:r>
        <w:t>June</w:t>
      </w:r>
      <w:r>
        <w:rPr>
          <w:spacing w:val="-5"/>
        </w:rPr>
        <w:t xml:space="preserve"> </w:t>
      </w:r>
      <w:r>
        <w:t>2024</w:t>
      </w:r>
      <w:r>
        <w:rPr>
          <w:spacing w:val="-6"/>
        </w:rPr>
        <w:t xml:space="preserve"> </w:t>
      </w:r>
      <w:r>
        <w:t>by</w:t>
      </w:r>
      <w:r>
        <w:rPr>
          <w:spacing w:val="-4"/>
        </w:rPr>
        <w:t xml:space="preserve"> </w:t>
      </w:r>
      <w:r>
        <w:t>filling</w:t>
      </w:r>
      <w:r>
        <w:rPr>
          <w:spacing w:val="-6"/>
        </w:rPr>
        <w:t xml:space="preserve"> </w:t>
      </w:r>
      <w:r>
        <w:t>in</w:t>
      </w:r>
      <w:r>
        <w:rPr>
          <w:spacing w:val="-6"/>
        </w:rPr>
        <w:t xml:space="preserve"> </w:t>
      </w:r>
      <w:r>
        <w:t>the</w:t>
      </w:r>
      <w:r>
        <w:rPr>
          <w:spacing w:val="-7"/>
        </w:rPr>
        <w:t xml:space="preserve"> </w:t>
      </w:r>
      <w:r>
        <w:t>requisite</w:t>
      </w:r>
      <w:r>
        <w:rPr>
          <w:spacing w:val="-7"/>
        </w:rPr>
        <w:t xml:space="preserve"> </w:t>
      </w:r>
      <w:r>
        <w:t>forms.</w:t>
      </w:r>
      <w:r>
        <w:rPr>
          <w:spacing w:val="-6"/>
        </w:rPr>
        <w:t xml:space="preserve"> </w:t>
      </w:r>
      <w:r>
        <w:t>I</w:t>
      </w:r>
      <w:r>
        <w:rPr>
          <w:spacing w:val="-7"/>
        </w:rPr>
        <w:t xml:space="preserve"> </w:t>
      </w:r>
      <w:r>
        <w:t>should</w:t>
      </w:r>
      <w:r>
        <w:rPr>
          <w:spacing w:val="-6"/>
        </w:rPr>
        <w:t xml:space="preserve"> </w:t>
      </w:r>
      <w:r>
        <w:t>mention</w:t>
      </w:r>
      <w:r>
        <w:rPr>
          <w:spacing w:val="-6"/>
        </w:rPr>
        <w:t xml:space="preserve"> </w:t>
      </w:r>
      <w:r>
        <w:t>that</w:t>
      </w:r>
      <w:r>
        <w:rPr>
          <w:spacing w:val="-4"/>
        </w:rPr>
        <w:t xml:space="preserve"> </w:t>
      </w:r>
      <w:r>
        <w:t>a</w:t>
      </w:r>
      <w:r>
        <w:rPr>
          <w:spacing w:val="-7"/>
        </w:rPr>
        <w:t xml:space="preserve"> </w:t>
      </w:r>
      <w:r>
        <w:t>separate</w:t>
      </w:r>
      <w:r>
        <w:rPr>
          <w:spacing w:val="-7"/>
        </w:rPr>
        <w:t xml:space="preserve"> </w:t>
      </w:r>
      <w:r>
        <w:t>letter</w:t>
      </w:r>
      <w:r>
        <w:rPr>
          <w:spacing w:val="-5"/>
        </w:rPr>
        <w:t xml:space="preserve"> </w:t>
      </w:r>
      <w:r>
        <w:t>dated 4 June 2024 informed the</w:t>
      </w:r>
      <w:r>
        <w:rPr>
          <w:spacing w:val="-4"/>
        </w:rPr>
        <w:t xml:space="preserve"> </w:t>
      </w:r>
      <w:r>
        <w:t>Appellant that he was being placed on ‘suspension without pay.’</w:t>
      </w:r>
      <w:r>
        <w:rPr>
          <w:spacing w:val="-9"/>
        </w:rPr>
        <w:t xml:space="preserve"> </w:t>
      </w:r>
      <w:r>
        <w:t>The preliminary</w:t>
      </w:r>
      <w:r>
        <w:rPr>
          <w:spacing w:val="-2"/>
        </w:rPr>
        <w:t xml:space="preserve"> </w:t>
      </w:r>
      <w:r>
        <w:t>point</w:t>
      </w:r>
      <w:r>
        <w:rPr>
          <w:spacing w:val="-1"/>
        </w:rPr>
        <w:t xml:space="preserve"> </w:t>
      </w:r>
      <w:r>
        <w:t>of</w:t>
      </w:r>
      <w:r>
        <w:rPr>
          <w:spacing w:val="-13"/>
        </w:rPr>
        <w:t xml:space="preserve"> </w:t>
      </w:r>
      <w:r>
        <w:t>Appellant</w:t>
      </w:r>
      <w:r>
        <w:rPr>
          <w:spacing w:val="-1"/>
        </w:rPr>
        <w:t xml:space="preserve"> </w:t>
      </w:r>
      <w:r>
        <w:t>not</w:t>
      </w:r>
      <w:r>
        <w:rPr>
          <w:spacing w:val="-1"/>
        </w:rPr>
        <w:t xml:space="preserve"> </w:t>
      </w:r>
      <w:r>
        <w:t>receiving</w:t>
      </w:r>
      <w:r>
        <w:rPr>
          <w:spacing w:val="-1"/>
        </w:rPr>
        <w:t xml:space="preserve"> </w:t>
      </w:r>
      <w:r>
        <w:t>his</w:t>
      </w:r>
      <w:r>
        <w:rPr>
          <w:spacing w:val="-1"/>
        </w:rPr>
        <w:t xml:space="preserve"> </w:t>
      </w:r>
      <w:r>
        <w:t>salary</w:t>
      </w:r>
      <w:r>
        <w:rPr>
          <w:spacing w:val="-1"/>
        </w:rPr>
        <w:t xml:space="preserve"> </w:t>
      </w:r>
      <w:r>
        <w:t>was</w:t>
      </w:r>
      <w:r>
        <w:rPr>
          <w:spacing w:val="-1"/>
        </w:rPr>
        <w:t xml:space="preserve"> </w:t>
      </w:r>
      <w:r>
        <w:t>raised.</w:t>
      </w:r>
      <w:r>
        <w:rPr>
          <w:spacing w:val="-6"/>
        </w:rPr>
        <w:t xml:space="preserve"> </w:t>
      </w:r>
      <w:r>
        <w:t>The Chairperson related to</w:t>
      </w:r>
      <w:r>
        <w:rPr>
          <w:spacing w:val="-1"/>
        </w:rPr>
        <w:t xml:space="preserve"> </w:t>
      </w:r>
      <w:r>
        <w:t>the events that had taken place thus far and inquired of Appellant whether he had filled in the assumption of duty forms and the Appellant replied in the affirmative. The argument was that Appellant had not yet received his salary. The Committee found that having received the correspondence</w:t>
      </w:r>
      <w:r>
        <w:rPr>
          <w:spacing w:val="-3"/>
        </w:rPr>
        <w:t xml:space="preserve"> </w:t>
      </w:r>
      <w:r>
        <w:t>in</w:t>
      </w:r>
      <w:r>
        <w:rPr>
          <w:spacing w:val="-2"/>
        </w:rPr>
        <w:t xml:space="preserve"> </w:t>
      </w:r>
      <w:r>
        <w:t>respect</w:t>
      </w:r>
      <w:r>
        <w:rPr>
          <w:spacing w:val="-2"/>
        </w:rPr>
        <w:t xml:space="preserve"> </w:t>
      </w:r>
      <w:r>
        <w:t>of</w:t>
      </w:r>
      <w:r>
        <w:rPr>
          <w:spacing w:val="-3"/>
        </w:rPr>
        <w:t xml:space="preserve"> </w:t>
      </w:r>
      <w:r>
        <w:t>this</w:t>
      </w:r>
      <w:r>
        <w:rPr>
          <w:spacing w:val="-5"/>
        </w:rPr>
        <w:t xml:space="preserve"> </w:t>
      </w:r>
      <w:r>
        <w:t>matter,</w:t>
      </w:r>
      <w:r>
        <w:rPr>
          <w:spacing w:val="-2"/>
        </w:rPr>
        <w:t xml:space="preserve"> </w:t>
      </w:r>
      <w:r>
        <w:t>it</w:t>
      </w:r>
      <w:r>
        <w:rPr>
          <w:spacing w:val="-2"/>
        </w:rPr>
        <w:t xml:space="preserve"> </w:t>
      </w:r>
      <w:r>
        <w:t>was</w:t>
      </w:r>
      <w:r>
        <w:rPr>
          <w:spacing w:val="-2"/>
        </w:rPr>
        <w:t xml:space="preserve"> </w:t>
      </w:r>
      <w:r>
        <w:t>a ‘cleared</w:t>
      </w:r>
      <w:r>
        <w:rPr>
          <w:spacing w:val="-1"/>
        </w:rPr>
        <w:t xml:space="preserve"> </w:t>
      </w:r>
      <w:r>
        <w:t>issue’.</w:t>
      </w:r>
      <w:r>
        <w:rPr>
          <w:spacing w:val="-6"/>
        </w:rPr>
        <w:t xml:space="preserve"> </w:t>
      </w:r>
      <w:r>
        <w:t>This</w:t>
      </w:r>
      <w:r>
        <w:rPr>
          <w:spacing w:val="-2"/>
        </w:rPr>
        <w:t xml:space="preserve"> </w:t>
      </w:r>
      <w:r>
        <w:t>meant</w:t>
      </w:r>
      <w:r>
        <w:rPr>
          <w:spacing w:val="-2"/>
        </w:rPr>
        <w:t xml:space="preserve"> </w:t>
      </w:r>
      <w:r>
        <w:t>that</w:t>
      </w:r>
      <w:r>
        <w:rPr>
          <w:spacing w:val="-2"/>
        </w:rPr>
        <w:t xml:space="preserve"> </w:t>
      </w:r>
      <w:r>
        <w:t>the</w:t>
      </w:r>
      <w:r>
        <w:rPr>
          <w:spacing w:val="-3"/>
        </w:rPr>
        <w:t xml:space="preserve"> </w:t>
      </w:r>
      <w:r>
        <w:t xml:space="preserve">Disciplinary Committee had dealt with the preliminary point raised by the Appellant. From the record, Appellant </w:t>
      </w:r>
      <w:r>
        <w:t>could not receive any salary because</w:t>
      </w:r>
      <w:r>
        <w:rPr>
          <w:spacing w:val="-1"/>
        </w:rPr>
        <w:t xml:space="preserve"> </w:t>
      </w:r>
      <w:r>
        <w:t>he</w:t>
      </w:r>
      <w:r>
        <w:rPr>
          <w:spacing w:val="-1"/>
        </w:rPr>
        <w:t xml:space="preserve"> </w:t>
      </w:r>
      <w:r>
        <w:t>received correspondence</w:t>
      </w:r>
      <w:r>
        <w:rPr>
          <w:spacing w:val="-1"/>
        </w:rPr>
        <w:t xml:space="preserve"> </w:t>
      </w:r>
      <w:r>
        <w:t>from the Respondent that he was being placed on ‘suspension without pay.’</w:t>
      </w:r>
      <w:r>
        <w:rPr>
          <w:spacing w:val="-7"/>
        </w:rPr>
        <w:t xml:space="preserve"> </w:t>
      </w:r>
      <w:r>
        <w:t>This therefore meant that his visit to the Salary Service Bureau was in vain. I therefore find no merit in the ground of appeal and it ought to be dismissed.</w:t>
      </w:r>
    </w:p>
    <w:p w14:paraId="1989267C" w14:textId="77777777" w:rsidR="001C57F7" w:rsidRDefault="00B41D9C">
      <w:pPr>
        <w:pStyle w:val="BodyText"/>
        <w:spacing w:before="158" w:line="259" w:lineRule="auto"/>
        <w:ind w:right="357"/>
      </w:pPr>
      <w:r>
        <w:t>The third ground of appeal relates to the failure to submit the requisite reports to the DMO. The DMO</w:t>
      </w:r>
      <w:r>
        <w:rPr>
          <w:spacing w:val="-15"/>
        </w:rPr>
        <w:t xml:space="preserve"> </w:t>
      </w:r>
      <w:r>
        <w:t>stated</w:t>
      </w:r>
      <w:r>
        <w:rPr>
          <w:spacing w:val="-15"/>
        </w:rPr>
        <w:t xml:space="preserve"> </w:t>
      </w:r>
      <w:r>
        <w:t>that</w:t>
      </w:r>
      <w:r>
        <w:rPr>
          <w:spacing w:val="-15"/>
        </w:rPr>
        <w:t xml:space="preserve"> </w:t>
      </w:r>
      <w:r>
        <w:t>Appellant</w:t>
      </w:r>
      <w:r>
        <w:rPr>
          <w:spacing w:val="-15"/>
        </w:rPr>
        <w:t xml:space="preserve"> </w:t>
      </w:r>
      <w:r>
        <w:t>did</w:t>
      </w:r>
      <w:r>
        <w:rPr>
          <w:spacing w:val="-15"/>
        </w:rPr>
        <w:t xml:space="preserve"> </w:t>
      </w:r>
      <w:r>
        <w:t>not</w:t>
      </w:r>
      <w:r>
        <w:rPr>
          <w:spacing w:val="-15"/>
        </w:rPr>
        <w:t xml:space="preserve"> </w:t>
      </w:r>
      <w:r>
        <w:t>submit</w:t>
      </w:r>
      <w:r>
        <w:rPr>
          <w:spacing w:val="-15"/>
        </w:rPr>
        <w:t xml:space="preserve"> </w:t>
      </w:r>
      <w:r>
        <w:t>the</w:t>
      </w:r>
      <w:r>
        <w:rPr>
          <w:spacing w:val="-15"/>
        </w:rPr>
        <w:t xml:space="preserve"> </w:t>
      </w:r>
      <w:r>
        <w:t>documents</w:t>
      </w:r>
      <w:r>
        <w:rPr>
          <w:spacing w:val="-15"/>
        </w:rPr>
        <w:t xml:space="preserve"> </w:t>
      </w:r>
      <w:r>
        <w:t>in</w:t>
      </w:r>
      <w:r>
        <w:rPr>
          <w:spacing w:val="-15"/>
        </w:rPr>
        <w:t xml:space="preserve"> </w:t>
      </w:r>
      <w:r>
        <w:t>question.</w:t>
      </w:r>
      <w:r>
        <w:rPr>
          <w:spacing w:val="-15"/>
        </w:rPr>
        <w:t xml:space="preserve"> </w:t>
      </w:r>
      <w:r>
        <w:t>Appellant,</w:t>
      </w:r>
      <w:r>
        <w:rPr>
          <w:spacing w:val="-15"/>
        </w:rPr>
        <w:t xml:space="preserve"> </w:t>
      </w:r>
      <w:r>
        <w:t>during</w:t>
      </w:r>
      <w:r>
        <w:rPr>
          <w:spacing w:val="-15"/>
        </w:rPr>
        <w:t xml:space="preserve"> </w:t>
      </w:r>
      <w:r>
        <w:t>the</w:t>
      </w:r>
      <w:r>
        <w:rPr>
          <w:spacing w:val="-15"/>
        </w:rPr>
        <w:t xml:space="preserve"> </w:t>
      </w:r>
      <w:r>
        <w:t>present hearing, sought to argue that he had produced a copy of the report during the Disciplinary Committee</w:t>
      </w:r>
      <w:r>
        <w:rPr>
          <w:spacing w:val="-17"/>
        </w:rPr>
        <w:t xml:space="preserve"> </w:t>
      </w:r>
      <w:r>
        <w:t>hearing.</w:t>
      </w:r>
      <w:r>
        <w:rPr>
          <w:spacing w:val="-15"/>
        </w:rPr>
        <w:t xml:space="preserve"> </w:t>
      </w:r>
      <w:r>
        <w:t>Clearly,</w:t>
      </w:r>
      <w:r>
        <w:rPr>
          <w:spacing w:val="-15"/>
        </w:rPr>
        <w:t xml:space="preserve"> </w:t>
      </w:r>
      <w:r>
        <w:t>this</w:t>
      </w:r>
      <w:r>
        <w:rPr>
          <w:spacing w:val="-14"/>
        </w:rPr>
        <w:t xml:space="preserve"> </w:t>
      </w:r>
      <w:r>
        <w:t>was</w:t>
      </w:r>
      <w:r>
        <w:rPr>
          <w:spacing w:val="-14"/>
        </w:rPr>
        <w:t xml:space="preserve"> </w:t>
      </w:r>
      <w:r>
        <w:t>not</w:t>
      </w:r>
      <w:r>
        <w:rPr>
          <w:spacing w:val="-14"/>
        </w:rPr>
        <w:t xml:space="preserve"> </w:t>
      </w:r>
      <w:r>
        <w:t>the</w:t>
      </w:r>
      <w:r>
        <w:rPr>
          <w:spacing w:val="-14"/>
        </w:rPr>
        <w:t xml:space="preserve"> </w:t>
      </w:r>
      <w:r>
        <w:t>report</w:t>
      </w:r>
      <w:r>
        <w:rPr>
          <w:spacing w:val="-15"/>
        </w:rPr>
        <w:t xml:space="preserve"> </w:t>
      </w:r>
      <w:r>
        <w:t>he</w:t>
      </w:r>
      <w:r>
        <w:rPr>
          <w:spacing w:val="-15"/>
        </w:rPr>
        <w:t xml:space="preserve"> </w:t>
      </w:r>
      <w:r>
        <w:t>was</w:t>
      </w:r>
      <w:r>
        <w:rPr>
          <w:spacing w:val="-13"/>
        </w:rPr>
        <w:t xml:space="preserve"> </w:t>
      </w:r>
      <w:r>
        <w:t>required</w:t>
      </w:r>
      <w:r>
        <w:rPr>
          <w:spacing w:val="-14"/>
        </w:rPr>
        <w:t xml:space="preserve"> </w:t>
      </w:r>
      <w:r>
        <w:t>to</w:t>
      </w:r>
      <w:r>
        <w:rPr>
          <w:spacing w:val="-14"/>
        </w:rPr>
        <w:t xml:space="preserve"> </w:t>
      </w:r>
      <w:r>
        <w:t>produce.</w:t>
      </w:r>
      <w:r>
        <w:rPr>
          <w:spacing w:val="-22"/>
        </w:rPr>
        <w:t xml:space="preserve"> </w:t>
      </w:r>
      <w:r>
        <w:t>Asked</w:t>
      </w:r>
      <w:r>
        <w:rPr>
          <w:spacing w:val="-14"/>
        </w:rPr>
        <w:t xml:space="preserve"> </w:t>
      </w:r>
      <w:r>
        <w:t>by</w:t>
      </w:r>
      <w:r>
        <w:rPr>
          <w:spacing w:val="-14"/>
        </w:rPr>
        <w:t xml:space="preserve"> </w:t>
      </w:r>
      <w:r>
        <w:t>the</w:t>
      </w:r>
      <w:r>
        <w:rPr>
          <w:spacing w:val="-14"/>
        </w:rPr>
        <w:t xml:space="preserve"> </w:t>
      </w:r>
      <w:r>
        <w:rPr>
          <w:spacing w:val="-2"/>
        </w:rPr>
        <w:t>Court</w:t>
      </w:r>
    </w:p>
    <w:p w14:paraId="3D9621EA" w14:textId="77777777" w:rsidR="001C57F7" w:rsidRDefault="001C57F7">
      <w:pPr>
        <w:pStyle w:val="BodyText"/>
        <w:spacing w:line="259" w:lineRule="auto"/>
        <w:sectPr w:rsidR="001C57F7">
          <w:pgSz w:w="12240" w:h="15840"/>
          <w:pgMar w:top="1820" w:right="1080" w:bottom="1240" w:left="1440" w:header="0" w:footer="1057" w:gutter="0"/>
          <w:cols w:space="720"/>
        </w:sectPr>
      </w:pPr>
    </w:p>
    <w:p w14:paraId="439FD0B2" w14:textId="77777777" w:rsidR="001C57F7" w:rsidRDefault="00B41D9C">
      <w:pPr>
        <w:pStyle w:val="BodyText"/>
        <w:spacing w:before="79" w:line="259" w:lineRule="auto"/>
        <w:ind w:right="354"/>
      </w:pPr>
      <w:r>
        <w:t>as</w:t>
      </w:r>
      <w:r>
        <w:rPr>
          <w:spacing w:val="-3"/>
        </w:rPr>
        <w:t xml:space="preserve"> </w:t>
      </w:r>
      <w:r>
        <w:t>why</w:t>
      </w:r>
      <w:r>
        <w:rPr>
          <w:spacing w:val="-2"/>
        </w:rPr>
        <w:t xml:space="preserve"> </w:t>
      </w:r>
      <w:r>
        <w:t>the</w:t>
      </w:r>
      <w:r>
        <w:rPr>
          <w:spacing w:val="-1"/>
        </w:rPr>
        <w:t xml:space="preserve"> </w:t>
      </w:r>
      <w:r>
        <w:t>DMO</w:t>
      </w:r>
      <w:r>
        <w:rPr>
          <w:spacing w:val="-3"/>
        </w:rPr>
        <w:t xml:space="preserve"> </w:t>
      </w:r>
      <w:r>
        <w:t>would make</w:t>
      </w:r>
      <w:r>
        <w:rPr>
          <w:spacing w:val="-4"/>
        </w:rPr>
        <w:t xml:space="preserve"> </w:t>
      </w:r>
      <w:r>
        <w:t>those</w:t>
      </w:r>
      <w:r>
        <w:rPr>
          <w:spacing w:val="-1"/>
        </w:rPr>
        <w:t xml:space="preserve"> </w:t>
      </w:r>
      <w:r>
        <w:t>allegations,</w:t>
      </w:r>
      <w:r>
        <w:rPr>
          <w:spacing w:val="-2"/>
        </w:rPr>
        <w:t xml:space="preserve"> </w:t>
      </w:r>
      <w:r>
        <w:t>he</w:t>
      </w:r>
      <w:r>
        <w:rPr>
          <w:spacing w:val="-3"/>
        </w:rPr>
        <w:t xml:space="preserve"> </w:t>
      </w:r>
      <w:r>
        <w:t>alleged that</w:t>
      </w:r>
      <w:r>
        <w:rPr>
          <w:spacing w:val="-2"/>
        </w:rPr>
        <w:t xml:space="preserve"> </w:t>
      </w:r>
      <w:r>
        <w:t>there</w:t>
      </w:r>
      <w:r>
        <w:rPr>
          <w:spacing w:val="-3"/>
        </w:rPr>
        <w:t xml:space="preserve"> </w:t>
      </w:r>
      <w:r>
        <w:t>was</w:t>
      </w:r>
      <w:r>
        <w:rPr>
          <w:spacing w:val="-3"/>
        </w:rPr>
        <w:t xml:space="preserve"> </w:t>
      </w:r>
      <w:r>
        <w:t>bad</w:t>
      </w:r>
      <w:r>
        <w:rPr>
          <w:spacing w:val="-2"/>
        </w:rPr>
        <w:t xml:space="preserve"> </w:t>
      </w:r>
      <w:r>
        <w:t>blood</w:t>
      </w:r>
      <w:r>
        <w:rPr>
          <w:spacing w:val="-2"/>
        </w:rPr>
        <w:t xml:space="preserve"> </w:t>
      </w:r>
      <w:r>
        <w:t>between</w:t>
      </w:r>
      <w:r>
        <w:rPr>
          <w:spacing w:val="-2"/>
        </w:rPr>
        <w:t xml:space="preserve"> </w:t>
      </w:r>
      <w:r>
        <w:t>him and the DMO. The Court informed the</w:t>
      </w:r>
      <w:r>
        <w:rPr>
          <w:spacing w:val="-2"/>
        </w:rPr>
        <w:t xml:space="preserve"> </w:t>
      </w:r>
      <w:r>
        <w:t>Appellant that the issue of ‘bad blood’</w:t>
      </w:r>
      <w:r>
        <w:rPr>
          <w:spacing w:val="-3"/>
        </w:rPr>
        <w:t xml:space="preserve"> </w:t>
      </w:r>
      <w:r>
        <w:t>existing between him</w:t>
      </w:r>
      <w:r>
        <w:rPr>
          <w:spacing w:val="-3"/>
        </w:rPr>
        <w:t xml:space="preserve"> </w:t>
      </w:r>
      <w:r>
        <w:t>and</w:t>
      </w:r>
      <w:r>
        <w:rPr>
          <w:spacing w:val="-3"/>
        </w:rPr>
        <w:t xml:space="preserve"> </w:t>
      </w:r>
      <w:r>
        <w:t>the</w:t>
      </w:r>
      <w:r>
        <w:rPr>
          <w:spacing w:val="-3"/>
        </w:rPr>
        <w:t xml:space="preserve"> </w:t>
      </w:r>
      <w:r>
        <w:t>DMO</w:t>
      </w:r>
      <w:r>
        <w:rPr>
          <w:spacing w:val="-4"/>
        </w:rPr>
        <w:t xml:space="preserve"> </w:t>
      </w:r>
      <w:r>
        <w:t>was</w:t>
      </w:r>
      <w:r>
        <w:rPr>
          <w:spacing w:val="-4"/>
        </w:rPr>
        <w:t xml:space="preserve"> </w:t>
      </w:r>
      <w:r>
        <w:t>being</w:t>
      </w:r>
      <w:r>
        <w:rPr>
          <w:spacing w:val="-3"/>
        </w:rPr>
        <w:t xml:space="preserve"> </w:t>
      </w:r>
      <w:r>
        <w:t>mentioned</w:t>
      </w:r>
      <w:r>
        <w:rPr>
          <w:spacing w:val="-3"/>
        </w:rPr>
        <w:t xml:space="preserve"> </w:t>
      </w:r>
      <w:r>
        <w:t>for</w:t>
      </w:r>
      <w:r>
        <w:rPr>
          <w:spacing w:val="-5"/>
        </w:rPr>
        <w:t xml:space="preserve"> </w:t>
      </w:r>
      <w:r>
        <w:t>the</w:t>
      </w:r>
      <w:r>
        <w:rPr>
          <w:spacing w:val="-3"/>
        </w:rPr>
        <w:t xml:space="preserve"> </w:t>
      </w:r>
      <w:r>
        <w:t>first</w:t>
      </w:r>
      <w:r>
        <w:rPr>
          <w:spacing w:val="-3"/>
        </w:rPr>
        <w:t xml:space="preserve"> </w:t>
      </w:r>
      <w:r>
        <w:t>time.</w:t>
      </w:r>
      <w:r>
        <w:rPr>
          <w:spacing w:val="-2"/>
        </w:rPr>
        <w:t xml:space="preserve"> </w:t>
      </w:r>
      <w:r>
        <w:t>In</w:t>
      </w:r>
      <w:r>
        <w:rPr>
          <w:spacing w:val="-3"/>
        </w:rPr>
        <w:t xml:space="preserve"> </w:t>
      </w:r>
      <w:r>
        <w:t>my</w:t>
      </w:r>
      <w:r>
        <w:rPr>
          <w:spacing w:val="-3"/>
        </w:rPr>
        <w:t xml:space="preserve"> </w:t>
      </w:r>
      <w:r>
        <w:t>view,</w:t>
      </w:r>
      <w:r>
        <w:rPr>
          <w:spacing w:val="-6"/>
        </w:rPr>
        <w:t xml:space="preserve"> </w:t>
      </w:r>
      <w:r>
        <w:t>this</w:t>
      </w:r>
      <w:r>
        <w:rPr>
          <w:spacing w:val="-6"/>
        </w:rPr>
        <w:t xml:space="preserve"> </w:t>
      </w:r>
      <w:r>
        <w:t>is</w:t>
      </w:r>
      <w:r>
        <w:rPr>
          <w:spacing w:val="-4"/>
        </w:rPr>
        <w:t xml:space="preserve"> </w:t>
      </w:r>
      <w:r>
        <w:t>an</w:t>
      </w:r>
      <w:r>
        <w:rPr>
          <w:spacing w:val="-3"/>
        </w:rPr>
        <w:t xml:space="preserve"> </w:t>
      </w:r>
      <w:r>
        <w:t>afterthought.</w:t>
      </w:r>
      <w:r>
        <w:rPr>
          <w:spacing w:val="-8"/>
        </w:rPr>
        <w:t xml:space="preserve"> </w:t>
      </w:r>
      <w:r>
        <w:t>The decision of the Disciplinary Committee is unassailable in the present circumstances.</w:t>
      </w:r>
    </w:p>
    <w:p w14:paraId="65160977" w14:textId="77777777" w:rsidR="001C57F7" w:rsidRDefault="00B41D9C">
      <w:pPr>
        <w:pStyle w:val="BodyText"/>
        <w:spacing w:before="159" w:line="259" w:lineRule="auto"/>
        <w:ind w:right="354"/>
      </w:pPr>
      <w:r>
        <w:t xml:space="preserve">The last ground of appeal deals with the disappearance of an amount of US$480-00. What is </w:t>
      </w:r>
      <w:r>
        <w:rPr>
          <w:spacing w:val="-2"/>
        </w:rPr>
        <w:t>common</w:t>
      </w:r>
      <w:r>
        <w:rPr>
          <w:spacing w:val="-8"/>
        </w:rPr>
        <w:t xml:space="preserve"> </w:t>
      </w:r>
      <w:r>
        <w:rPr>
          <w:spacing w:val="-2"/>
        </w:rPr>
        <w:t>cause</w:t>
      </w:r>
      <w:r>
        <w:rPr>
          <w:spacing w:val="-9"/>
        </w:rPr>
        <w:t xml:space="preserve"> </w:t>
      </w:r>
      <w:r>
        <w:rPr>
          <w:spacing w:val="-2"/>
        </w:rPr>
        <w:t>is</w:t>
      </w:r>
      <w:r>
        <w:rPr>
          <w:spacing w:val="-7"/>
        </w:rPr>
        <w:t xml:space="preserve"> </w:t>
      </w:r>
      <w:r>
        <w:rPr>
          <w:spacing w:val="-2"/>
        </w:rPr>
        <w:t>that</w:t>
      </w:r>
      <w:r>
        <w:rPr>
          <w:spacing w:val="-8"/>
        </w:rPr>
        <w:t xml:space="preserve"> </w:t>
      </w:r>
      <w:r>
        <w:rPr>
          <w:spacing w:val="-2"/>
        </w:rPr>
        <w:t>Mr.</w:t>
      </w:r>
      <w:r>
        <w:rPr>
          <w:spacing w:val="-6"/>
        </w:rPr>
        <w:t xml:space="preserve"> </w:t>
      </w:r>
      <w:r>
        <w:rPr>
          <w:spacing w:val="-2"/>
        </w:rPr>
        <w:t>Chiutsi</w:t>
      </w:r>
      <w:r>
        <w:rPr>
          <w:spacing w:val="-7"/>
        </w:rPr>
        <w:t xml:space="preserve"> </w:t>
      </w:r>
      <w:r>
        <w:rPr>
          <w:spacing w:val="-2"/>
        </w:rPr>
        <w:t>went</w:t>
      </w:r>
      <w:r>
        <w:rPr>
          <w:spacing w:val="-7"/>
        </w:rPr>
        <w:t xml:space="preserve"> </w:t>
      </w:r>
      <w:r>
        <w:rPr>
          <w:spacing w:val="-2"/>
        </w:rPr>
        <w:t>with</w:t>
      </w:r>
      <w:r>
        <w:rPr>
          <w:spacing w:val="-7"/>
        </w:rPr>
        <w:t xml:space="preserve"> </w:t>
      </w:r>
      <w:r>
        <w:rPr>
          <w:spacing w:val="-2"/>
        </w:rPr>
        <w:t>an</w:t>
      </w:r>
      <w:r>
        <w:rPr>
          <w:spacing w:val="-8"/>
        </w:rPr>
        <w:t xml:space="preserve"> </w:t>
      </w:r>
      <w:r>
        <w:rPr>
          <w:spacing w:val="-2"/>
        </w:rPr>
        <w:t>amount</w:t>
      </w:r>
      <w:r>
        <w:rPr>
          <w:spacing w:val="-7"/>
        </w:rPr>
        <w:t xml:space="preserve"> </w:t>
      </w:r>
      <w:r>
        <w:rPr>
          <w:spacing w:val="-2"/>
        </w:rPr>
        <w:t>of</w:t>
      </w:r>
      <w:r>
        <w:rPr>
          <w:spacing w:val="-9"/>
        </w:rPr>
        <w:t xml:space="preserve"> </w:t>
      </w:r>
      <w:r>
        <w:rPr>
          <w:spacing w:val="-2"/>
        </w:rPr>
        <w:t>US$680-00</w:t>
      </w:r>
      <w:r>
        <w:rPr>
          <w:spacing w:val="-8"/>
        </w:rPr>
        <w:t xml:space="preserve"> </w:t>
      </w:r>
      <w:r>
        <w:rPr>
          <w:spacing w:val="-2"/>
        </w:rPr>
        <w:t>to</w:t>
      </w:r>
      <w:r>
        <w:rPr>
          <w:spacing w:val="-7"/>
        </w:rPr>
        <w:t xml:space="preserve"> </w:t>
      </w:r>
      <w:proofErr w:type="spellStart"/>
      <w:r>
        <w:rPr>
          <w:spacing w:val="-2"/>
        </w:rPr>
        <w:t>Mutawatawa</w:t>
      </w:r>
      <w:proofErr w:type="spellEnd"/>
      <w:r>
        <w:rPr>
          <w:spacing w:val="-9"/>
        </w:rPr>
        <w:t xml:space="preserve"> </w:t>
      </w:r>
      <w:r>
        <w:rPr>
          <w:spacing w:val="-2"/>
        </w:rPr>
        <w:t>Guest</w:t>
      </w:r>
      <w:r>
        <w:rPr>
          <w:spacing w:val="-7"/>
        </w:rPr>
        <w:t xml:space="preserve"> </w:t>
      </w:r>
      <w:r>
        <w:rPr>
          <w:spacing w:val="-2"/>
        </w:rPr>
        <w:t xml:space="preserve">Lodge </w:t>
      </w:r>
      <w:r>
        <w:t xml:space="preserve">which he handed to Mr. </w:t>
      </w:r>
      <w:proofErr w:type="spellStart"/>
      <w:r>
        <w:t>Chidodo</w:t>
      </w:r>
      <w:proofErr w:type="spellEnd"/>
      <w:r>
        <w:t>. He had previously gone to withdraw this amount from the Murehwa Branch of CBZ Bank in the company of the</w:t>
      </w:r>
      <w:r>
        <w:rPr>
          <w:spacing w:val="-9"/>
        </w:rPr>
        <w:t xml:space="preserve"> </w:t>
      </w:r>
      <w:r>
        <w:t xml:space="preserve">Appellant. Mr. </w:t>
      </w:r>
      <w:proofErr w:type="spellStart"/>
      <w:r>
        <w:t>Chidodo</w:t>
      </w:r>
      <w:proofErr w:type="spellEnd"/>
      <w:r>
        <w:t xml:space="preserve"> gave Mr. Chiutsi an</w:t>
      </w:r>
      <w:r>
        <w:rPr>
          <w:spacing w:val="-8"/>
        </w:rPr>
        <w:t xml:space="preserve"> </w:t>
      </w:r>
      <w:r>
        <w:t>invoice</w:t>
      </w:r>
      <w:r>
        <w:rPr>
          <w:spacing w:val="-7"/>
        </w:rPr>
        <w:t xml:space="preserve"> </w:t>
      </w:r>
      <w:r>
        <w:t>acknowledging</w:t>
      </w:r>
      <w:r>
        <w:rPr>
          <w:spacing w:val="-8"/>
        </w:rPr>
        <w:t xml:space="preserve"> </w:t>
      </w:r>
      <w:r>
        <w:t>receipt</w:t>
      </w:r>
      <w:r>
        <w:rPr>
          <w:spacing w:val="-8"/>
        </w:rPr>
        <w:t xml:space="preserve"> </w:t>
      </w:r>
      <w:r>
        <w:t>of</w:t>
      </w:r>
      <w:r>
        <w:rPr>
          <w:spacing w:val="-7"/>
        </w:rPr>
        <w:t xml:space="preserve"> </w:t>
      </w:r>
      <w:r>
        <w:t>the</w:t>
      </w:r>
      <w:r>
        <w:rPr>
          <w:spacing w:val="-9"/>
        </w:rPr>
        <w:t xml:space="preserve"> </w:t>
      </w:r>
      <w:r>
        <w:t>money.</w:t>
      </w:r>
      <w:r>
        <w:rPr>
          <w:spacing w:val="-8"/>
        </w:rPr>
        <w:t xml:space="preserve"> </w:t>
      </w:r>
      <w:r>
        <w:t>What</w:t>
      </w:r>
      <w:r>
        <w:rPr>
          <w:spacing w:val="-8"/>
        </w:rPr>
        <w:t xml:space="preserve"> </w:t>
      </w:r>
      <w:r>
        <w:t>transpired</w:t>
      </w:r>
      <w:r>
        <w:rPr>
          <w:spacing w:val="-8"/>
        </w:rPr>
        <w:t xml:space="preserve"> </w:t>
      </w:r>
      <w:r>
        <w:t>later</w:t>
      </w:r>
      <w:r>
        <w:rPr>
          <w:spacing w:val="-9"/>
        </w:rPr>
        <w:t xml:space="preserve"> </w:t>
      </w:r>
      <w:r>
        <w:t>is</w:t>
      </w:r>
      <w:r>
        <w:rPr>
          <w:spacing w:val="-8"/>
        </w:rPr>
        <w:t xml:space="preserve"> </w:t>
      </w:r>
      <w:r>
        <w:t>the</w:t>
      </w:r>
      <w:r>
        <w:rPr>
          <w:spacing w:val="-9"/>
        </w:rPr>
        <w:t xml:space="preserve"> </w:t>
      </w:r>
      <w:r>
        <w:t>subject</w:t>
      </w:r>
      <w:r>
        <w:rPr>
          <w:spacing w:val="-8"/>
        </w:rPr>
        <w:t xml:space="preserve"> </w:t>
      </w:r>
      <w:r>
        <w:t>of</w:t>
      </w:r>
      <w:r>
        <w:rPr>
          <w:spacing w:val="-5"/>
        </w:rPr>
        <w:t xml:space="preserve"> </w:t>
      </w:r>
      <w:r>
        <w:t>dispute</w:t>
      </w:r>
      <w:r>
        <w:rPr>
          <w:spacing w:val="-6"/>
        </w:rPr>
        <w:t xml:space="preserve"> </w:t>
      </w:r>
      <w:r>
        <w:t>and the charges which were brought against the Appellant.</w:t>
      </w:r>
    </w:p>
    <w:p w14:paraId="1975FB0A" w14:textId="77777777" w:rsidR="001C57F7" w:rsidRDefault="00B41D9C">
      <w:pPr>
        <w:pStyle w:val="BodyText"/>
        <w:spacing w:before="158" w:line="259" w:lineRule="auto"/>
        <w:ind w:right="354"/>
      </w:pPr>
      <w:r>
        <w:t>Mr.</w:t>
      </w:r>
      <w:r>
        <w:rPr>
          <w:spacing w:val="-9"/>
        </w:rPr>
        <w:t xml:space="preserve"> </w:t>
      </w:r>
      <w:r>
        <w:t>Chiutsi</w:t>
      </w:r>
      <w:r>
        <w:rPr>
          <w:spacing w:val="-9"/>
        </w:rPr>
        <w:t xml:space="preserve"> </w:t>
      </w:r>
      <w:r>
        <w:t>gave</w:t>
      </w:r>
      <w:r>
        <w:rPr>
          <w:spacing w:val="-10"/>
        </w:rPr>
        <w:t xml:space="preserve"> </w:t>
      </w:r>
      <w:r>
        <w:t>evidence</w:t>
      </w:r>
      <w:r>
        <w:rPr>
          <w:spacing w:val="-10"/>
        </w:rPr>
        <w:t xml:space="preserve"> </w:t>
      </w:r>
      <w:r>
        <w:t>and</w:t>
      </w:r>
      <w:r>
        <w:rPr>
          <w:spacing w:val="-9"/>
        </w:rPr>
        <w:t xml:space="preserve"> </w:t>
      </w:r>
      <w:r>
        <w:t>produced</w:t>
      </w:r>
      <w:r>
        <w:rPr>
          <w:spacing w:val="-9"/>
        </w:rPr>
        <w:t xml:space="preserve"> </w:t>
      </w:r>
      <w:r>
        <w:t>the</w:t>
      </w:r>
      <w:r>
        <w:rPr>
          <w:spacing w:val="-9"/>
        </w:rPr>
        <w:t xml:space="preserve"> </w:t>
      </w:r>
      <w:r>
        <w:t>invoice</w:t>
      </w:r>
      <w:r>
        <w:rPr>
          <w:spacing w:val="-10"/>
        </w:rPr>
        <w:t xml:space="preserve"> </w:t>
      </w:r>
      <w:r>
        <w:t>that</w:t>
      </w:r>
      <w:r>
        <w:rPr>
          <w:spacing w:val="-9"/>
        </w:rPr>
        <w:t xml:space="preserve"> </w:t>
      </w:r>
      <w:r>
        <w:t>he</w:t>
      </w:r>
      <w:r>
        <w:rPr>
          <w:spacing w:val="-10"/>
        </w:rPr>
        <w:t xml:space="preserve"> </w:t>
      </w:r>
      <w:r>
        <w:t>was</w:t>
      </w:r>
      <w:r>
        <w:rPr>
          <w:spacing w:val="-9"/>
        </w:rPr>
        <w:t xml:space="preserve"> </w:t>
      </w:r>
      <w:r>
        <w:t>given</w:t>
      </w:r>
      <w:r>
        <w:rPr>
          <w:spacing w:val="-10"/>
        </w:rPr>
        <w:t xml:space="preserve"> </w:t>
      </w:r>
      <w:r>
        <w:t>by</w:t>
      </w:r>
      <w:r>
        <w:rPr>
          <w:spacing w:val="-9"/>
        </w:rPr>
        <w:t xml:space="preserve"> </w:t>
      </w:r>
      <w:r>
        <w:t>Mr.</w:t>
      </w:r>
      <w:r>
        <w:rPr>
          <w:spacing w:val="-9"/>
        </w:rPr>
        <w:t xml:space="preserve"> </w:t>
      </w:r>
      <w:proofErr w:type="spellStart"/>
      <w:r>
        <w:t>Chidodo</w:t>
      </w:r>
      <w:proofErr w:type="spellEnd"/>
      <w:r>
        <w:t>.</w:t>
      </w:r>
      <w:r>
        <w:rPr>
          <w:spacing w:val="-8"/>
        </w:rPr>
        <w:t xml:space="preserve"> </w:t>
      </w:r>
      <w:r>
        <w:t>He</w:t>
      </w:r>
      <w:r>
        <w:rPr>
          <w:spacing w:val="-11"/>
        </w:rPr>
        <w:t xml:space="preserve"> </w:t>
      </w:r>
      <w:r>
        <w:t>did</w:t>
      </w:r>
      <w:r>
        <w:rPr>
          <w:spacing w:val="-9"/>
        </w:rPr>
        <w:t xml:space="preserve"> </w:t>
      </w:r>
      <w:r>
        <w:t>not know what had transpired later. However, the DMO, in his evidence, referred to a conversation with</w:t>
      </w:r>
      <w:r>
        <w:rPr>
          <w:spacing w:val="-10"/>
        </w:rPr>
        <w:t xml:space="preserve"> </w:t>
      </w:r>
      <w:r>
        <w:t>Mr.</w:t>
      </w:r>
      <w:r>
        <w:rPr>
          <w:spacing w:val="-11"/>
        </w:rPr>
        <w:t xml:space="preserve"> </w:t>
      </w:r>
      <w:r>
        <w:t>Chiutsi</w:t>
      </w:r>
      <w:r>
        <w:rPr>
          <w:spacing w:val="-10"/>
        </w:rPr>
        <w:t xml:space="preserve"> </w:t>
      </w:r>
      <w:r>
        <w:t>which</w:t>
      </w:r>
      <w:r>
        <w:rPr>
          <w:spacing w:val="-11"/>
        </w:rPr>
        <w:t xml:space="preserve"> </w:t>
      </w:r>
      <w:r>
        <w:t>prompted</w:t>
      </w:r>
      <w:r>
        <w:rPr>
          <w:spacing w:val="-11"/>
        </w:rPr>
        <w:t xml:space="preserve"> </w:t>
      </w:r>
      <w:r>
        <w:t>the</w:t>
      </w:r>
      <w:r>
        <w:rPr>
          <w:spacing w:val="-10"/>
        </w:rPr>
        <w:t xml:space="preserve"> </w:t>
      </w:r>
      <w:r>
        <w:t>investigation</w:t>
      </w:r>
      <w:r>
        <w:rPr>
          <w:spacing w:val="-10"/>
        </w:rPr>
        <w:t xml:space="preserve"> </w:t>
      </w:r>
      <w:r>
        <w:t>of</w:t>
      </w:r>
      <w:r>
        <w:rPr>
          <w:spacing w:val="-11"/>
        </w:rPr>
        <w:t xml:space="preserve"> </w:t>
      </w:r>
      <w:r>
        <w:t>the</w:t>
      </w:r>
      <w:r>
        <w:rPr>
          <w:spacing w:val="-12"/>
        </w:rPr>
        <w:t xml:space="preserve"> </w:t>
      </w:r>
      <w:r>
        <w:t>matter</w:t>
      </w:r>
      <w:r>
        <w:rPr>
          <w:spacing w:val="-12"/>
        </w:rPr>
        <w:t xml:space="preserve"> </w:t>
      </w:r>
      <w:r>
        <w:t>at</w:t>
      </w:r>
      <w:r>
        <w:rPr>
          <w:spacing w:val="-10"/>
        </w:rPr>
        <w:t xml:space="preserve"> </w:t>
      </w:r>
      <w:proofErr w:type="spellStart"/>
      <w:r>
        <w:t>Mutawatawa</w:t>
      </w:r>
      <w:proofErr w:type="spellEnd"/>
      <w:r>
        <w:rPr>
          <w:spacing w:val="-12"/>
        </w:rPr>
        <w:t xml:space="preserve"> </w:t>
      </w:r>
      <w:r>
        <w:t>Guest</w:t>
      </w:r>
      <w:r>
        <w:rPr>
          <w:spacing w:val="-10"/>
        </w:rPr>
        <w:t xml:space="preserve"> </w:t>
      </w:r>
      <w:r>
        <w:t>Lodge.</w:t>
      </w:r>
      <w:r>
        <w:rPr>
          <w:spacing w:val="-15"/>
        </w:rPr>
        <w:t xml:space="preserve"> </w:t>
      </w:r>
      <w:r>
        <w:t>The DMO</w:t>
      </w:r>
      <w:r>
        <w:rPr>
          <w:spacing w:val="-5"/>
        </w:rPr>
        <w:t xml:space="preserve"> </w:t>
      </w:r>
      <w:r>
        <w:t>stated</w:t>
      </w:r>
      <w:r>
        <w:rPr>
          <w:spacing w:val="-4"/>
        </w:rPr>
        <w:t xml:space="preserve"> </w:t>
      </w:r>
      <w:r>
        <w:t>that</w:t>
      </w:r>
      <w:r>
        <w:rPr>
          <w:spacing w:val="-4"/>
        </w:rPr>
        <w:t xml:space="preserve"> </w:t>
      </w:r>
      <w:r>
        <w:t>Mr.</w:t>
      </w:r>
      <w:r>
        <w:rPr>
          <w:spacing w:val="-4"/>
        </w:rPr>
        <w:t xml:space="preserve"> </w:t>
      </w:r>
      <w:r>
        <w:t>Chiutsi</w:t>
      </w:r>
      <w:r>
        <w:rPr>
          <w:spacing w:val="-3"/>
        </w:rPr>
        <w:t xml:space="preserve"> </w:t>
      </w:r>
      <w:r>
        <w:t>had</w:t>
      </w:r>
      <w:r>
        <w:rPr>
          <w:spacing w:val="-4"/>
        </w:rPr>
        <w:t xml:space="preserve"> </w:t>
      </w:r>
      <w:r>
        <w:t>expressed</w:t>
      </w:r>
      <w:r>
        <w:rPr>
          <w:spacing w:val="-4"/>
        </w:rPr>
        <w:t xml:space="preserve"> </w:t>
      </w:r>
      <w:r>
        <w:t>some</w:t>
      </w:r>
      <w:r>
        <w:rPr>
          <w:spacing w:val="-5"/>
        </w:rPr>
        <w:t xml:space="preserve"> </w:t>
      </w:r>
      <w:r>
        <w:t>reservations</w:t>
      </w:r>
      <w:r>
        <w:rPr>
          <w:spacing w:val="-5"/>
        </w:rPr>
        <w:t xml:space="preserve"> </w:t>
      </w:r>
      <w:r>
        <w:t>about</w:t>
      </w:r>
      <w:r>
        <w:rPr>
          <w:spacing w:val="-4"/>
        </w:rPr>
        <w:t xml:space="preserve"> </w:t>
      </w:r>
      <w:r>
        <w:t>the</w:t>
      </w:r>
      <w:r>
        <w:rPr>
          <w:spacing w:val="-5"/>
        </w:rPr>
        <w:t xml:space="preserve"> </w:t>
      </w:r>
      <w:r>
        <w:t>happenings</w:t>
      </w:r>
      <w:r>
        <w:rPr>
          <w:spacing w:val="-5"/>
        </w:rPr>
        <w:t xml:space="preserve"> </w:t>
      </w:r>
      <w:r>
        <w:t>at</w:t>
      </w:r>
      <w:r>
        <w:rPr>
          <w:spacing w:val="-4"/>
        </w:rPr>
        <w:t xml:space="preserve"> </w:t>
      </w:r>
      <w:r>
        <w:t>the</w:t>
      </w:r>
      <w:r>
        <w:rPr>
          <w:spacing w:val="-5"/>
        </w:rPr>
        <w:t xml:space="preserve"> </w:t>
      </w:r>
      <w:r>
        <w:t xml:space="preserve">Lodge. The investigation by the DMO revealed a receipt of US$200-00 issued by Mr. </w:t>
      </w:r>
      <w:proofErr w:type="spellStart"/>
      <w:r>
        <w:t>Chidodo</w:t>
      </w:r>
      <w:proofErr w:type="spellEnd"/>
      <w:r>
        <w:t xml:space="preserve"> to </w:t>
      </w:r>
      <w:proofErr w:type="spellStart"/>
      <w:r>
        <w:rPr>
          <w:spacing w:val="-2"/>
        </w:rPr>
        <w:t>Mutawatawa</w:t>
      </w:r>
      <w:proofErr w:type="spellEnd"/>
      <w:r>
        <w:rPr>
          <w:spacing w:val="-5"/>
        </w:rPr>
        <w:t xml:space="preserve"> </w:t>
      </w:r>
      <w:r>
        <w:rPr>
          <w:spacing w:val="-2"/>
        </w:rPr>
        <w:t>District Hospital.</w:t>
      </w:r>
      <w:r>
        <w:rPr>
          <w:spacing w:val="-6"/>
        </w:rPr>
        <w:t xml:space="preserve"> </w:t>
      </w:r>
      <w:r>
        <w:rPr>
          <w:spacing w:val="-2"/>
        </w:rPr>
        <w:t>The</w:t>
      </w:r>
      <w:r>
        <w:rPr>
          <w:spacing w:val="-5"/>
        </w:rPr>
        <w:t xml:space="preserve"> </w:t>
      </w:r>
      <w:r>
        <w:rPr>
          <w:spacing w:val="-2"/>
        </w:rPr>
        <w:t>DMO</w:t>
      </w:r>
      <w:r>
        <w:rPr>
          <w:spacing w:val="-5"/>
        </w:rPr>
        <w:t xml:space="preserve"> </w:t>
      </w:r>
      <w:r>
        <w:rPr>
          <w:spacing w:val="-2"/>
        </w:rPr>
        <w:t>received</w:t>
      </w:r>
      <w:r>
        <w:rPr>
          <w:spacing w:val="-1"/>
        </w:rPr>
        <w:t xml:space="preserve"> </w:t>
      </w:r>
      <w:r>
        <w:rPr>
          <w:spacing w:val="-2"/>
        </w:rPr>
        <w:t>information</w:t>
      </w:r>
      <w:r>
        <w:rPr>
          <w:spacing w:val="-4"/>
        </w:rPr>
        <w:t xml:space="preserve"> </w:t>
      </w:r>
      <w:r>
        <w:rPr>
          <w:spacing w:val="-2"/>
        </w:rPr>
        <w:t>linking</w:t>
      </w:r>
      <w:r>
        <w:rPr>
          <w:spacing w:val="-3"/>
        </w:rPr>
        <w:t xml:space="preserve"> </w:t>
      </w:r>
      <w:r>
        <w:rPr>
          <w:spacing w:val="-2"/>
        </w:rPr>
        <w:t>the</w:t>
      </w:r>
      <w:r>
        <w:rPr>
          <w:spacing w:val="-18"/>
        </w:rPr>
        <w:t xml:space="preserve"> </w:t>
      </w:r>
      <w:r>
        <w:rPr>
          <w:spacing w:val="-2"/>
        </w:rPr>
        <w:t>Appellant</w:t>
      </w:r>
      <w:r>
        <w:rPr>
          <w:spacing w:val="-1"/>
        </w:rPr>
        <w:t xml:space="preserve"> </w:t>
      </w:r>
      <w:r>
        <w:rPr>
          <w:spacing w:val="-2"/>
        </w:rPr>
        <w:t>to</w:t>
      </w:r>
      <w:r>
        <w:rPr>
          <w:spacing w:val="-3"/>
        </w:rPr>
        <w:t xml:space="preserve"> </w:t>
      </w:r>
      <w:r>
        <w:rPr>
          <w:spacing w:val="-2"/>
        </w:rPr>
        <w:t>the</w:t>
      </w:r>
      <w:r>
        <w:rPr>
          <w:spacing w:val="-3"/>
        </w:rPr>
        <w:t xml:space="preserve"> </w:t>
      </w:r>
      <w:r>
        <w:rPr>
          <w:spacing w:val="-2"/>
        </w:rPr>
        <w:t>receipt.</w:t>
      </w:r>
    </w:p>
    <w:p w14:paraId="5E2C7C2F" w14:textId="77777777" w:rsidR="001C57F7" w:rsidRDefault="00B41D9C">
      <w:pPr>
        <w:pStyle w:val="BodyText"/>
        <w:spacing w:before="161" w:line="259" w:lineRule="auto"/>
        <w:ind w:right="357"/>
      </w:pPr>
      <w:r>
        <w:t>Mr.</w:t>
      </w:r>
      <w:r>
        <w:rPr>
          <w:spacing w:val="-2"/>
        </w:rPr>
        <w:t xml:space="preserve"> </w:t>
      </w:r>
      <w:proofErr w:type="spellStart"/>
      <w:r>
        <w:t>Chidodo</w:t>
      </w:r>
      <w:proofErr w:type="spellEnd"/>
      <w:r>
        <w:rPr>
          <w:spacing w:val="-2"/>
        </w:rPr>
        <w:t xml:space="preserve"> </w:t>
      </w:r>
      <w:r>
        <w:t>gave</w:t>
      </w:r>
      <w:r>
        <w:rPr>
          <w:spacing w:val="-3"/>
        </w:rPr>
        <w:t xml:space="preserve"> </w:t>
      </w:r>
      <w:r>
        <w:t>evidence.</w:t>
      </w:r>
      <w:r>
        <w:rPr>
          <w:spacing w:val="-2"/>
        </w:rPr>
        <w:t xml:space="preserve"> </w:t>
      </w:r>
      <w:r>
        <w:t>He</w:t>
      </w:r>
      <w:r>
        <w:rPr>
          <w:spacing w:val="-3"/>
        </w:rPr>
        <w:t xml:space="preserve"> </w:t>
      </w:r>
      <w:r>
        <w:t>stated</w:t>
      </w:r>
      <w:r>
        <w:rPr>
          <w:spacing w:val="-2"/>
        </w:rPr>
        <w:t xml:space="preserve"> </w:t>
      </w:r>
      <w:r>
        <w:t>that</w:t>
      </w:r>
      <w:r>
        <w:rPr>
          <w:spacing w:val="-2"/>
        </w:rPr>
        <w:t xml:space="preserve"> </w:t>
      </w:r>
      <w:r>
        <w:t>after</w:t>
      </w:r>
      <w:r>
        <w:rPr>
          <w:spacing w:val="-3"/>
        </w:rPr>
        <w:t xml:space="preserve"> </w:t>
      </w:r>
      <w:r>
        <w:t>he</w:t>
      </w:r>
      <w:r>
        <w:rPr>
          <w:spacing w:val="-1"/>
        </w:rPr>
        <w:t xml:space="preserve"> </w:t>
      </w:r>
      <w:r>
        <w:t>had</w:t>
      </w:r>
      <w:r>
        <w:rPr>
          <w:spacing w:val="-2"/>
        </w:rPr>
        <w:t xml:space="preserve"> </w:t>
      </w:r>
      <w:r>
        <w:t>received</w:t>
      </w:r>
      <w:r>
        <w:rPr>
          <w:spacing w:val="-3"/>
        </w:rPr>
        <w:t xml:space="preserve"> </w:t>
      </w:r>
      <w:r>
        <w:t>the</w:t>
      </w:r>
      <w:r>
        <w:rPr>
          <w:spacing w:val="-3"/>
        </w:rPr>
        <w:t xml:space="preserve"> </w:t>
      </w:r>
      <w:r>
        <w:t>money from</w:t>
      </w:r>
      <w:r>
        <w:rPr>
          <w:spacing w:val="-2"/>
        </w:rPr>
        <w:t xml:space="preserve"> </w:t>
      </w:r>
      <w:r>
        <w:t>Mr.</w:t>
      </w:r>
      <w:r>
        <w:rPr>
          <w:spacing w:val="-2"/>
        </w:rPr>
        <w:t xml:space="preserve"> </w:t>
      </w:r>
      <w:r>
        <w:t>Chiutsi,</w:t>
      </w:r>
      <w:r>
        <w:rPr>
          <w:spacing w:val="-2"/>
        </w:rPr>
        <w:t xml:space="preserve"> </w:t>
      </w:r>
      <w:r>
        <w:t>the Appellant</w:t>
      </w:r>
      <w:r>
        <w:rPr>
          <w:spacing w:val="-1"/>
        </w:rPr>
        <w:t xml:space="preserve"> </w:t>
      </w:r>
      <w:r>
        <w:t>came</w:t>
      </w:r>
      <w:r>
        <w:rPr>
          <w:spacing w:val="-2"/>
        </w:rPr>
        <w:t xml:space="preserve"> </w:t>
      </w:r>
      <w:r>
        <w:t>the</w:t>
      </w:r>
      <w:r>
        <w:rPr>
          <w:spacing w:val="-2"/>
        </w:rPr>
        <w:t xml:space="preserve"> </w:t>
      </w:r>
      <w:r>
        <w:t>following</w:t>
      </w:r>
      <w:r>
        <w:rPr>
          <w:spacing w:val="-1"/>
        </w:rPr>
        <w:t xml:space="preserve"> </w:t>
      </w:r>
      <w:r>
        <w:t>day</w:t>
      </w:r>
      <w:r>
        <w:rPr>
          <w:spacing w:val="-1"/>
        </w:rPr>
        <w:t xml:space="preserve"> </w:t>
      </w:r>
      <w:r>
        <w:t>and</w:t>
      </w:r>
      <w:r>
        <w:rPr>
          <w:spacing w:val="-1"/>
        </w:rPr>
        <w:t xml:space="preserve"> </w:t>
      </w:r>
      <w:r>
        <w:t>informed</w:t>
      </w:r>
      <w:r>
        <w:rPr>
          <w:spacing w:val="-2"/>
        </w:rPr>
        <w:t xml:space="preserve"> </w:t>
      </w:r>
      <w:r>
        <w:t>to</w:t>
      </w:r>
      <w:r>
        <w:rPr>
          <w:spacing w:val="-1"/>
        </w:rPr>
        <w:t xml:space="preserve"> </w:t>
      </w:r>
      <w:r>
        <w:t>receipt</w:t>
      </w:r>
      <w:r>
        <w:rPr>
          <w:spacing w:val="-1"/>
        </w:rPr>
        <w:t xml:space="preserve"> </w:t>
      </w:r>
      <w:r>
        <w:t>US$200-00</w:t>
      </w:r>
      <w:r>
        <w:rPr>
          <w:spacing w:val="-1"/>
        </w:rPr>
        <w:t xml:space="preserve"> </w:t>
      </w:r>
      <w:r>
        <w:t>and then</w:t>
      </w:r>
      <w:r>
        <w:rPr>
          <w:spacing w:val="-2"/>
        </w:rPr>
        <w:t xml:space="preserve"> </w:t>
      </w:r>
      <w:r>
        <w:t>give</w:t>
      </w:r>
      <w:r>
        <w:rPr>
          <w:spacing w:val="-2"/>
        </w:rPr>
        <w:t xml:space="preserve"> </w:t>
      </w:r>
      <w:r>
        <w:t>to</w:t>
      </w:r>
      <w:r>
        <w:rPr>
          <w:spacing w:val="-14"/>
        </w:rPr>
        <w:t xml:space="preserve"> </w:t>
      </w:r>
      <w:r>
        <w:t>Appellant the balance of US$480-00. He stated that these payments were in respect of previous services offered by the</w:t>
      </w:r>
      <w:r>
        <w:rPr>
          <w:spacing w:val="-1"/>
        </w:rPr>
        <w:t xml:space="preserve"> </w:t>
      </w:r>
      <w:r>
        <w:t>Lodge and he</w:t>
      </w:r>
      <w:r>
        <w:rPr>
          <w:spacing w:val="-1"/>
        </w:rPr>
        <w:t xml:space="preserve"> </w:t>
      </w:r>
      <w:r>
        <w:t>was comfortable</w:t>
      </w:r>
      <w:r>
        <w:rPr>
          <w:spacing w:val="-1"/>
        </w:rPr>
        <w:t xml:space="preserve"> </w:t>
      </w:r>
      <w:r>
        <w:t>to receive</w:t>
      </w:r>
      <w:r>
        <w:rPr>
          <w:spacing w:val="-1"/>
        </w:rPr>
        <w:t xml:space="preserve"> </w:t>
      </w:r>
      <w:r>
        <w:t>US$200-00. He</w:t>
      </w:r>
      <w:r>
        <w:rPr>
          <w:spacing w:val="-1"/>
        </w:rPr>
        <w:t xml:space="preserve"> </w:t>
      </w:r>
      <w:r>
        <w:t>stated</w:t>
      </w:r>
      <w:r>
        <w:rPr>
          <w:spacing w:val="-1"/>
        </w:rPr>
        <w:t xml:space="preserve"> </w:t>
      </w:r>
      <w:r>
        <w:t>that this issue</w:t>
      </w:r>
      <w:r>
        <w:rPr>
          <w:spacing w:val="-1"/>
        </w:rPr>
        <w:t xml:space="preserve"> </w:t>
      </w:r>
      <w:r>
        <w:t>had later caused his arrest and dismissal from employment. He was shown both the invoice he issued to Mr. Chiutsi and the receipt of US$200-00 and confirmed that he was the one who had issued them.</w:t>
      </w:r>
      <w:r>
        <w:rPr>
          <w:spacing w:val="-8"/>
        </w:rPr>
        <w:t xml:space="preserve"> </w:t>
      </w:r>
      <w:r>
        <w:t>He</w:t>
      </w:r>
      <w:r>
        <w:rPr>
          <w:spacing w:val="-10"/>
        </w:rPr>
        <w:t xml:space="preserve"> </w:t>
      </w:r>
      <w:r>
        <w:t>also</w:t>
      </w:r>
      <w:r>
        <w:rPr>
          <w:spacing w:val="-8"/>
        </w:rPr>
        <w:t xml:space="preserve"> </w:t>
      </w:r>
      <w:r>
        <w:t>informed</w:t>
      </w:r>
      <w:r>
        <w:rPr>
          <w:spacing w:val="-8"/>
        </w:rPr>
        <w:t xml:space="preserve"> </w:t>
      </w:r>
      <w:r>
        <w:t>the</w:t>
      </w:r>
      <w:r>
        <w:rPr>
          <w:spacing w:val="-9"/>
        </w:rPr>
        <w:t xml:space="preserve"> </w:t>
      </w:r>
      <w:r>
        <w:t>Disciplinary</w:t>
      </w:r>
      <w:r>
        <w:rPr>
          <w:spacing w:val="-8"/>
        </w:rPr>
        <w:t xml:space="preserve"> </w:t>
      </w:r>
      <w:r>
        <w:t>Committee</w:t>
      </w:r>
      <w:r>
        <w:rPr>
          <w:spacing w:val="-10"/>
        </w:rPr>
        <w:t xml:space="preserve"> </w:t>
      </w:r>
      <w:r>
        <w:t>that</w:t>
      </w:r>
      <w:r>
        <w:rPr>
          <w:spacing w:val="-8"/>
        </w:rPr>
        <w:t xml:space="preserve"> </w:t>
      </w:r>
      <w:r>
        <w:t>the</w:t>
      </w:r>
      <w:r>
        <w:rPr>
          <w:spacing w:val="-6"/>
        </w:rPr>
        <w:t xml:space="preserve"> </w:t>
      </w:r>
      <w:r>
        <w:t>criminal</w:t>
      </w:r>
      <w:r>
        <w:rPr>
          <w:spacing w:val="-8"/>
        </w:rPr>
        <w:t xml:space="preserve"> </w:t>
      </w:r>
      <w:r>
        <w:t>charges</w:t>
      </w:r>
      <w:r>
        <w:rPr>
          <w:spacing w:val="-8"/>
        </w:rPr>
        <w:t xml:space="preserve"> </w:t>
      </w:r>
      <w:r>
        <w:t>had</w:t>
      </w:r>
      <w:r>
        <w:rPr>
          <w:spacing w:val="-8"/>
        </w:rPr>
        <w:t xml:space="preserve"> </w:t>
      </w:r>
      <w:r>
        <w:t>been</w:t>
      </w:r>
      <w:r>
        <w:rPr>
          <w:spacing w:val="-8"/>
        </w:rPr>
        <w:t xml:space="preserve"> </w:t>
      </w:r>
      <w:r>
        <w:t>withdrawn and he was a free man despite his loss of employment.</w:t>
      </w:r>
    </w:p>
    <w:p w14:paraId="6BA4F0D6" w14:textId="77777777" w:rsidR="001C57F7" w:rsidRDefault="00B41D9C">
      <w:pPr>
        <w:pStyle w:val="BodyText"/>
        <w:spacing w:before="158" w:line="259" w:lineRule="auto"/>
        <w:ind w:right="354"/>
      </w:pPr>
      <w:r>
        <w:t>This brings me to the report of the Investigation Committee. There was an attempt by</w:t>
      </w:r>
      <w:r>
        <w:rPr>
          <w:spacing w:val="-7"/>
        </w:rPr>
        <w:t xml:space="preserve"> </w:t>
      </w:r>
      <w:r>
        <w:t>Appellant and his legal practitioner</w:t>
      </w:r>
      <w:r>
        <w:rPr>
          <w:spacing w:val="-2"/>
        </w:rPr>
        <w:t xml:space="preserve"> </w:t>
      </w:r>
      <w:r>
        <w:t xml:space="preserve">to argue before the Disciplinary Committee that the report had not been signed by other members. That Committee accepted the report as it had been signed by its </w:t>
      </w:r>
      <w:proofErr w:type="gramStart"/>
      <w:r>
        <w:t>Chairperson</w:t>
      </w:r>
      <w:proofErr w:type="gramEnd"/>
      <w:r>
        <w:t xml:space="preserve"> and two-thirds of the members. The resistance by the Appellant is understandable. That</w:t>
      </w:r>
      <w:r>
        <w:rPr>
          <w:spacing w:val="-15"/>
        </w:rPr>
        <w:t xml:space="preserve"> </w:t>
      </w:r>
      <w:r>
        <w:t>report</w:t>
      </w:r>
      <w:r>
        <w:rPr>
          <w:spacing w:val="-12"/>
        </w:rPr>
        <w:t xml:space="preserve"> </w:t>
      </w:r>
      <w:r>
        <w:t>contained</w:t>
      </w:r>
      <w:r>
        <w:rPr>
          <w:spacing w:val="-11"/>
        </w:rPr>
        <w:t xml:space="preserve"> </w:t>
      </w:r>
      <w:r>
        <w:t>information</w:t>
      </w:r>
      <w:r>
        <w:rPr>
          <w:spacing w:val="-11"/>
        </w:rPr>
        <w:t xml:space="preserve"> </w:t>
      </w:r>
      <w:r>
        <w:t>that</w:t>
      </w:r>
      <w:r>
        <w:rPr>
          <w:spacing w:val="-11"/>
        </w:rPr>
        <w:t xml:space="preserve"> </w:t>
      </w:r>
      <w:r>
        <w:t>showed</w:t>
      </w:r>
      <w:r>
        <w:rPr>
          <w:spacing w:val="-11"/>
        </w:rPr>
        <w:t xml:space="preserve"> </w:t>
      </w:r>
      <w:r>
        <w:t>that</w:t>
      </w:r>
      <w:r>
        <w:rPr>
          <w:spacing w:val="-15"/>
        </w:rPr>
        <w:t xml:space="preserve"> </w:t>
      </w:r>
      <w:r>
        <w:t>Appellant</w:t>
      </w:r>
      <w:r>
        <w:rPr>
          <w:spacing w:val="-10"/>
        </w:rPr>
        <w:t xml:space="preserve"> </w:t>
      </w:r>
      <w:r>
        <w:t>had</w:t>
      </w:r>
      <w:r>
        <w:rPr>
          <w:spacing w:val="-11"/>
        </w:rPr>
        <w:t xml:space="preserve"> </w:t>
      </w:r>
      <w:r>
        <w:t>admitted</w:t>
      </w:r>
      <w:r>
        <w:rPr>
          <w:spacing w:val="-11"/>
        </w:rPr>
        <w:t xml:space="preserve"> </w:t>
      </w:r>
      <w:r>
        <w:t>to</w:t>
      </w:r>
      <w:r>
        <w:rPr>
          <w:spacing w:val="-10"/>
        </w:rPr>
        <w:t xml:space="preserve"> </w:t>
      </w:r>
      <w:r>
        <w:t>receiving</w:t>
      </w:r>
      <w:r>
        <w:rPr>
          <w:spacing w:val="-11"/>
        </w:rPr>
        <w:t xml:space="preserve"> </w:t>
      </w:r>
      <w:r>
        <w:t>the</w:t>
      </w:r>
      <w:r>
        <w:rPr>
          <w:spacing w:val="-11"/>
        </w:rPr>
        <w:t xml:space="preserve"> </w:t>
      </w:r>
      <w:r>
        <w:t xml:space="preserve">money from Mr. </w:t>
      </w:r>
      <w:proofErr w:type="spellStart"/>
      <w:r>
        <w:t>Chidodo</w:t>
      </w:r>
      <w:proofErr w:type="spellEnd"/>
      <w:r>
        <w:t>. In the hearing, the Chairperson indicated that there was a recording of the meeting</w:t>
      </w:r>
      <w:r>
        <w:rPr>
          <w:spacing w:val="-5"/>
        </w:rPr>
        <w:t xml:space="preserve"> </w:t>
      </w:r>
      <w:r>
        <w:t>with</w:t>
      </w:r>
      <w:r>
        <w:rPr>
          <w:spacing w:val="-15"/>
        </w:rPr>
        <w:t xml:space="preserve"> </w:t>
      </w:r>
      <w:r>
        <w:t>Appellant</w:t>
      </w:r>
      <w:r>
        <w:rPr>
          <w:spacing w:val="-3"/>
        </w:rPr>
        <w:t xml:space="preserve"> </w:t>
      </w:r>
      <w:r>
        <w:t>and</w:t>
      </w:r>
      <w:r>
        <w:rPr>
          <w:spacing w:val="-3"/>
        </w:rPr>
        <w:t xml:space="preserve"> </w:t>
      </w:r>
      <w:r>
        <w:t>a</w:t>
      </w:r>
      <w:r>
        <w:rPr>
          <w:spacing w:val="-4"/>
        </w:rPr>
        <w:t xml:space="preserve"> </w:t>
      </w:r>
      <w:r>
        <w:t>Mr.</w:t>
      </w:r>
      <w:r>
        <w:rPr>
          <w:spacing w:val="-3"/>
        </w:rPr>
        <w:t xml:space="preserve"> </w:t>
      </w:r>
      <w:r>
        <w:t>Matthew</w:t>
      </w:r>
      <w:r>
        <w:rPr>
          <w:spacing w:val="-4"/>
        </w:rPr>
        <w:t xml:space="preserve"> </w:t>
      </w:r>
      <w:r>
        <w:t>had</w:t>
      </w:r>
      <w:r>
        <w:rPr>
          <w:spacing w:val="40"/>
        </w:rPr>
        <w:t xml:space="preserve"> </w:t>
      </w:r>
      <w:r>
        <w:t>the</w:t>
      </w:r>
      <w:r>
        <w:rPr>
          <w:spacing w:val="-4"/>
        </w:rPr>
        <w:t xml:space="preserve"> </w:t>
      </w:r>
      <w:r>
        <w:t>recordings</w:t>
      </w:r>
      <w:r>
        <w:rPr>
          <w:spacing w:val="-4"/>
        </w:rPr>
        <w:t xml:space="preserve"> </w:t>
      </w:r>
      <w:r>
        <w:t>which</w:t>
      </w:r>
      <w:r>
        <w:rPr>
          <w:spacing w:val="-3"/>
        </w:rPr>
        <w:t xml:space="preserve"> </w:t>
      </w:r>
      <w:r>
        <w:t>could</w:t>
      </w:r>
      <w:r>
        <w:rPr>
          <w:spacing w:val="-1"/>
        </w:rPr>
        <w:t xml:space="preserve"> </w:t>
      </w:r>
      <w:r>
        <w:t>be</w:t>
      </w:r>
      <w:r>
        <w:rPr>
          <w:spacing w:val="-4"/>
        </w:rPr>
        <w:t xml:space="preserve"> </w:t>
      </w:r>
      <w:r>
        <w:t>availed.</w:t>
      </w:r>
      <w:r>
        <w:rPr>
          <w:spacing w:val="-15"/>
        </w:rPr>
        <w:t xml:space="preserve"> </w:t>
      </w:r>
      <w:r>
        <w:t>A</w:t>
      </w:r>
      <w:r>
        <w:rPr>
          <w:spacing w:val="-15"/>
        </w:rPr>
        <w:t xml:space="preserve"> </w:t>
      </w:r>
      <w:r>
        <w:t>reading of the record shows that</w:t>
      </w:r>
      <w:r>
        <w:rPr>
          <w:spacing w:val="-8"/>
        </w:rPr>
        <w:t xml:space="preserve"> </w:t>
      </w:r>
      <w:r>
        <w:t>Appellant and his legal practitioner strongly resisted and stated that Mr. Matthew</w:t>
      </w:r>
      <w:r>
        <w:rPr>
          <w:spacing w:val="-11"/>
        </w:rPr>
        <w:t xml:space="preserve"> </w:t>
      </w:r>
      <w:r>
        <w:t>should</w:t>
      </w:r>
      <w:r>
        <w:rPr>
          <w:spacing w:val="-11"/>
        </w:rPr>
        <w:t xml:space="preserve"> </w:t>
      </w:r>
      <w:r>
        <w:t>not</w:t>
      </w:r>
      <w:r>
        <w:rPr>
          <w:spacing w:val="-10"/>
        </w:rPr>
        <w:t xml:space="preserve"> </w:t>
      </w:r>
      <w:r>
        <w:t>be</w:t>
      </w:r>
      <w:r>
        <w:rPr>
          <w:spacing w:val="-12"/>
        </w:rPr>
        <w:t xml:space="preserve"> </w:t>
      </w:r>
      <w:r>
        <w:t>called</w:t>
      </w:r>
      <w:r>
        <w:rPr>
          <w:spacing w:val="-11"/>
        </w:rPr>
        <w:t xml:space="preserve"> </w:t>
      </w:r>
      <w:r>
        <w:t>to</w:t>
      </w:r>
      <w:r>
        <w:rPr>
          <w:spacing w:val="-10"/>
        </w:rPr>
        <w:t xml:space="preserve"> </w:t>
      </w:r>
      <w:r>
        <w:t>produce</w:t>
      </w:r>
      <w:r>
        <w:rPr>
          <w:spacing w:val="-12"/>
        </w:rPr>
        <w:t xml:space="preserve"> </w:t>
      </w:r>
      <w:r>
        <w:t>the</w:t>
      </w:r>
      <w:r>
        <w:rPr>
          <w:spacing w:val="-11"/>
        </w:rPr>
        <w:t xml:space="preserve"> </w:t>
      </w:r>
      <w:r>
        <w:t>recordings.</w:t>
      </w:r>
      <w:r>
        <w:rPr>
          <w:spacing w:val="-14"/>
        </w:rPr>
        <w:t xml:space="preserve"> </w:t>
      </w:r>
      <w:r>
        <w:t>The</w:t>
      </w:r>
      <w:r>
        <w:rPr>
          <w:spacing w:val="-12"/>
        </w:rPr>
        <w:t xml:space="preserve"> </w:t>
      </w:r>
      <w:r>
        <w:t>Disciplinary</w:t>
      </w:r>
      <w:r>
        <w:rPr>
          <w:spacing w:val="-11"/>
        </w:rPr>
        <w:t xml:space="preserve"> </w:t>
      </w:r>
      <w:r>
        <w:t>Committee</w:t>
      </w:r>
      <w:r>
        <w:rPr>
          <w:spacing w:val="-12"/>
        </w:rPr>
        <w:t xml:space="preserve"> </w:t>
      </w:r>
      <w:r>
        <w:t>accepted</w:t>
      </w:r>
      <w:r>
        <w:rPr>
          <w:spacing w:val="-11"/>
        </w:rPr>
        <w:t xml:space="preserve"> </w:t>
      </w:r>
      <w:r>
        <w:t xml:space="preserve">the </w:t>
      </w:r>
      <w:r>
        <w:rPr>
          <w:spacing w:val="-2"/>
        </w:rPr>
        <w:t>report.</w:t>
      </w:r>
    </w:p>
    <w:p w14:paraId="31B832CF" w14:textId="77777777" w:rsidR="001C57F7" w:rsidRDefault="00B41D9C">
      <w:pPr>
        <w:pStyle w:val="BodyText"/>
        <w:spacing w:before="159" w:line="259" w:lineRule="auto"/>
        <w:ind w:right="356"/>
      </w:pPr>
      <w:r>
        <w:t>This</w:t>
      </w:r>
      <w:r>
        <w:rPr>
          <w:spacing w:val="-15"/>
        </w:rPr>
        <w:t xml:space="preserve"> </w:t>
      </w:r>
      <w:r>
        <w:t>Court</w:t>
      </w:r>
      <w:r>
        <w:rPr>
          <w:spacing w:val="-12"/>
        </w:rPr>
        <w:t xml:space="preserve"> </w:t>
      </w:r>
      <w:r>
        <w:t>was</w:t>
      </w:r>
      <w:r>
        <w:rPr>
          <w:spacing w:val="-10"/>
        </w:rPr>
        <w:t xml:space="preserve"> </w:t>
      </w:r>
      <w:r>
        <w:t>surprised</w:t>
      </w:r>
      <w:r>
        <w:rPr>
          <w:spacing w:val="-11"/>
        </w:rPr>
        <w:t xml:space="preserve"> </w:t>
      </w:r>
      <w:r>
        <w:t>when</w:t>
      </w:r>
      <w:r>
        <w:rPr>
          <w:spacing w:val="-15"/>
        </w:rPr>
        <w:t xml:space="preserve"> </w:t>
      </w:r>
      <w:r>
        <w:t>Appellant</w:t>
      </w:r>
      <w:r>
        <w:rPr>
          <w:spacing w:val="-9"/>
        </w:rPr>
        <w:t xml:space="preserve"> </w:t>
      </w:r>
      <w:r>
        <w:t>alleged</w:t>
      </w:r>
      <w:r>
        <w:rPr>
          <w:spacing w:val="-11"/>
        </w:rPr>
        <w:t xml:space="preserve"> </w:t>
      </w:r>
      <w:r>
        <w:t>that</w:t>
      </w:r>
      <w:r>
        <w:rPr>
          <w:spacing w:val="-10"/>
        </w:rPr>
        <w:t xml:space="preserve"> </w:t>
      </w:r>
      <w:r>
        <w:t>the</w:t>
      </w:r>
      <w:r>
        <w:rPr>
          <w:spacing w:val="-11"/>
        </w:rPr>
        <w:t xml:space="preserve"> </w:t>
      </w:r>
      <w:r>
        <w:t>recordings</w:t>
      </w:r>
      <w:r>
        <w:rPr>
          <w:spacing w:val="-11"/>
        </w:rPr>
        <w:t xml:space="preserve"> </w:t>
      </w:r>
      <w:r>
        <w:t>were</w:t>
      </w:r>
      <w:r>
        <w:rPr>
          <w:spacing w:val="-12"/>
        </w:rPr>
        <w:t xml:space="preserve"> </w:t>
      </w:r>
      <w:r>
        <w:t>not</w:t>
      </w:r>
      <w:r>
        <w:rPr>
          <w:spacing w:val="-10"/>
        </w:rPr>
        <w:t xml:space="preserve"> </w:t>
      </w:r>
      <w:r>
        <w:t>produced</w:t>
      </w:r>
      <w:r>
        <w:rPr>
          <w:spacing w:val="-11"/>
        </w:rPr>
        <w:t xml:space="preserve"> </w:t>
      </w:r>
      <w:r>
        <w:t>during</w:t>
      </w:r>
      <w:r>
        <w:rPr>
          <w:spacing w:val="-11"/>
        </w:rPr>
        <w:t xml:space="preserve"> </w:t>
      </w:r>
      <w:r>
        <w:t xml:space="preserve">the hearing. It is clearly blowing ‘hot and cold’. What is the evidence that was available to the Disciplinary Committee in relation to this charge? Firstly, the evidence of Mr. </w:t>
      </w:r>
      <w:proofErr w:type="spellStart"/>
      <w:r>
        <w:t>Chidodo</w:t>
      </w:r>
      <w:proofErr w:type="spellEnd"/>
      <w:r>
        <w:t xml:space="preserve"> was that Appellant</w:t>
      </w:r>
      <w:r>
        <w:rPr>
          <w:spacing w:val="-14"/>
        </w:rPr>
        <w:t xml:space="preserve"> </w:t>
      </w:r>
      <w:r>
        <w:t>came</w:t>
      </w:r>
      <w:r>
        <w:rPr>
          <w:spacing w:val="-15"/>
        </w:rPr>
        <w:t xml:space="preserve"> </w:t>
      </w:r>
      <w:r>
        <w:t>and</w:t>
      </w:r>
      <w:r>
        <w:rPr>
          <w:spacing w:val="-13"/>
        </w:rPr>
        <w:t xml:space="preserve"> </w:t>
      </w:r>
      <w:r>
        <w:t>requested</w:t>
      </w:r>
      <w:r>
        <w:rPr>
          <w:spacing w:val="-14"/>
        </w:rPr>
        <w:t xml:space="preserve"> </w:t>
      </w:r>
      <w:r>
        <w:t>for</w:t>
      </w:r>
      <w:r>
        <w:rPr>
          <w:spacing w:val="-14"/>
        </w:rPr>
        <w:t xml:space="preserve"> </w:t>
      </w:r>
      <w:r>
        <w:t>US$480-00.</w:t>
      </w:r>
      <w:r>
        <w:rPr>
          <w:spacing w:val="-14"/>
        </w:rPr>
        <w:t xml:space="preserve"> </w:t>
      </w:r>
      <w:r>
        <w:t>Secondly,</w:t>
      </w:r>
      <w:r>
        <w:rPr>
          <w:spacing w:val="-14"/>
        </w:rPr>
        <w:t xml:space="preserve"> </w:t>
      </w:r>
      <w:r>
        <w:t>Mr.</w:t>
      </w:r>
      <w:r>
        <w:rPr>
          <w:spacing w:val="-14"/>
        </w:rPr>
        <w:t xml:space="preserve"> </w:t>
      </w:r>
      <w:proofErr w:type="spellStart"/>
      <w:r>
        <w:t>Chidodo</w:t>
      </w:r>
      <w:proofErr w:type="spellEnd"/>
      <w:r>
        <w:rPr>
          <w:spacing w:val="-14"/>
        </w:rPr>
        <w:t xml:space="preserve"> </w:t>
      </w:r>
      <w:r>
        <w:t>issued</w:t>
      </w:r>
      <w:r>
        <w:rPr>
          <w:spacing w:val="-14"/>
        </w:rPr>
        <w:t xml:space="preserve"> </w:t>
      </w:r>
      <w:r>
        <w:t>a</w:t>
      </w:r>
      <w:r>
        <w:rPr>
          <w:spacing w:val="-15"/>
        </w:rPr>
        <w:t xml:space="preserve"> </w:t>
      </w:r>
      <w:r>
        <w:t>receipt</w:t>
      </w:r>
      <w:r>
        <w:rPr>
          <w:spacing w:val="-14"/>
        </w:rPr>
        <w:t xml:space="preserve"> </w:t>
      </w:r>
      <w:r>
        <w:t>of</w:t>
      </w:r>
      <w:r>
        <w:rPr>
          <w:spacing w:val="-15"/>
        </w:rPr>
        <w:t xml:space="preserve"> </w:t>
      </w:r>
      <w:r>
        <w:t>US$200- 00</w:t>
      </w:r>
      <w:r>
        <w:rPr>
          <w:spacing w:val="-2"/>
        </w:rPr>
        <w:t xml:space="preserve"> </w:t>
      </w:r>
      <w:r>
        <w:t>which</w:t>
      </w:r>
      <w:r>
        <w:rPr>
          <w:spacing w:val="1"/>
        </w:rPr>
        <w:t xml:space="preserve"> </w:t>
      </w:r>
      <w:r>
        <w:t>was</w:t>
      </w:r>
      <w:r>
        <w:rPr>
          <w:spacing w:val="1"/>
        </w:rPr>
        <w:t xml:space="preserve"> </w:t>
      </w:r>
      <w:r>
        <w:t>produced</w:t>
      </w:r>
      <w:r>
        <w:rPr>
          <w:spacing w:val="3"/>
        </w:rPr>
        <w:t xml:space="preserve"> </w:t>
      </w:r>
      <w:r>
        <w:t>in</w:t>
      </w:r>
      <w:r>
        <w:rPr>
          <w:spacing w:val="1"/>
        </w:rPr>
        <w:t xml:space="preserve"> </w:t>
      </w:r>
      <w:r>
        <w:t>evidence after</w:t>
      </w:r>
      <w:r>
        <w:rPr>
          <w:spacing w:val="2"/>
        </w:rPr>
        <w:t xml:space="preserve"> </w:t>
      </w:r>
      <w:r>
        <w:t>having</w:t>
      </w:r>
      <w:r>
        <w:rPr>
          <w:spacing w:val="1"/>
        </w:rPr>
        <w:t xml:space="preserve"> </w:t>
      </w:r>
      <w:r>
        <w:t>been</w:t>
      </w:r>
      <w:r>
        <w:rPr>
          <w:spacing w:val="1"/>
        </w:rPr>
        <w:t xml:space="preserve"> </w:t>
      </w:r>
      <w:r>
        <w:t>obtained</w:t>
      </w:r>
      <w:r>
        <w:rPr>
          <w:spacing w:val="1"/>
        </w:rPr>
        <w:t xml:space="preserve"> </w:t>
      </w:r>
      <w:r>
        <w:t>by</w:t>
      </w:r>
      <w:r>
        <w:rPr>
          <w:spacing w:val="1"/>
        </w:rPr>
        <w:t xml:space="preserve"> </w:t>
      </w:r>
      <w:r>
        <w:t>the</w:t>
      </w:r>
      <w:r>
        <w:rPr>
          <w:spacing w:val="2"/>
        </w:rPr>
        <w:t xml:space="preserve"> </w:t>
      </w:r>
      <w:r>
        <w:t>DMO. Further,</w:t>
      </w:r>
      <w:r>
        <w:rPr>
          <w:spacing w:val="1"/>
        </w:rPr>
        <w:t xml:space="preserve"> </w:t>
      </w:r>
      <w:r>
        <w:t>there</w:t>
      </w:r>
      <w:r>
        <w:rPr>
          <w:spacing w:val="1"/>
        </w:rPr>
        <w:t xml:space="preserve"> </w:t>
      </w:r>
      <w:r>
        <w:t>is</w:t>
      </w:r>
      <w:r>
        <w:rPr>
          <w:spacing w:val="1"/>
        </w:rPr>
        <w:t xml:space="preserve"> </w:t>
      </w:r>
      <w:r>
        <w:rPr>
          <w:spacing w:val="-5"/>
        </w:rPr>
        <w:t>the</w:t>
      </w:r>
    </w:p>
    <w:p w14:paraId="02820CCA" w14:textId="77777777" w:rsidR="001C57F7" w:rsidRDefault="001C57F7">
      <w:pPr>
        <w:pStyle w:val="BodyText"/>
        <w:spacing w:line="259" w:lineRule="auto"/>
        <w:sectPr w:rsidR="001C57F7">
          <w:pgSz w:w="12240" w:h="15840"/>
          <w:pgMar w:top="1360" w:right="1080" w:bottom="1240" w:left="1440" w:header="0" w:footer="1057" w:gutter="0"/>
          <w:cols w:space="720"/>
        </w:sectPr>
      </w:pPr>
    </w:p>
    <w:p w14:paraId="52314FD6" w14:textId="746821F6" w:rsidR="001C57F7" w:rsidRDefault="00B41D9C">
      <w:pPr>
        <w:pStyle w:val="BodyText"/>
        <w:spacing w:before="79" w:line="259" w:lineRule="auto"/>
        <w:ind w:right="361"/>
      </w:pPr>
      <w:r>
        <w:t xml:space="preserve">evidence in the report where the Appellant admitted to having received the money from Mr. </w:t>
      </w:r>
      <w:proofErr w:type="spellStart"/>
      <w:r>
        <w:rPr>
          <w:spacing w:val="-2"/>
        </w:rPr>
        <w:t>Chidodo</w:t>
      </w:r>
      <w:proofErr w:type="spellEnd"/>
      <w:r>
        <w:rPr>
          <w:spacing w:val="-2"/>
        </w:rPr>
        <w:t>.</w:t>
      </w:r>
    </w:p>
    <w:p w14:paraId="48D0B643" w14:textId="77777777" w:rsidR="001C57F7" w:rsidRDefault="00B41D9C">
      <w:pPr>
        <w:spacing w:before="160"/>
        <w:rPr>
          <w:sz w:val="24"/>
        </w:rPr>
      </w:pPr>
      <w:r>
        <w:rPr>
          <w:sz w:val="24"/>
        </w:rPr>
        <w:t>In</w:t>
      </w:r>
      <w:r>
        <w:rPr>
          <w:spacing w:val="-4"/>
          <w:sz w:val="24"/>
        </w:rPr>
        <w:t xml:space="preserve"> </w:t>
      </w:r>
      <w:r>
        <w:rPr>
          <w:b/>
          <w:sz w:val="24"/>
        </w:rPr>
        <w:t>Early</w:t>
      </w:r>
      <w:r>
        <w:rPr>
          <w:b/>
          <w:spacing w:val="-1"/>
          <w:sz w:val="24"/>
        </w:rPr>
        <w:t xml:space="preserve"> </w:t>
      </w:r>
      <w:r>
        <w:rPr>
          <w:b/>
          <w:sz w:val="24"/>
        </w:rPr>
        <w:t>Bird</w:t>
      </w:r>
      <w:r>
        <w:rPr>
          <w:b/>
          <w:spacing w:val="-2"/>
          <w:sz w:val="24"/>
        </w:rPr>
        <w:t xml:space="preserve"> </w:t>
      </w:r>
      <w:r>
        <w:rPr>
          <w:b/>
          <w:sz w:val="24"/>
        </w:rPr>
        <w:t>Farms</w:t>
      </w:r>
      <w:r>
        <w:rPr>
          <w:b/>
          <w:spacing w:val="-2"/>
          <w:sz w:val="24"/>
        </w:rPr>
        <w:t xml:space="preserve"> </w:t>
      </w:r>
      <w:r>
        <w:rPr>
          <w:b/>
          <w:sz w:val="24"/>
        </w:rPr>
        <w:t>(Pvt)</w:t>
      </w:r>
      <w:r>
        <w:rPr>
          <w:b/>
          <w:spacing w:val="-2"/>
          <w:sz w:val="24"/>
        </w:rPr>
        <w:t xml:space="preserve"> </w:t>
      </w:r>
      <w:r>
        <w:rPr>
          <w:b/>
          <w:sz w:val="24"/>
        </w:rPr>
        <w:t>Ltd</w:t>
      </w:r>
      <w:r>
        <w:rPr>
          <w:b/>
          <w:spacing w:val="-2"/>
          <w:sz w:val="24"/>
        </w:rPr>
        <w:t xml:space="preserve"> </w:t>
      </w:r>
      <w:r>
        <w:rPr>
          <w:b/>
          <w:sz w:val="24"/>
        </w:rPr>
        <w:t>v</w:t>
      </w:r>
      <w:r>
        <w:rPr>
          <w:b/>
          <w:spacing w:val="-1"/>
          <w:sz w:val="24"/>
        </w:rPr>
        <w:t xml:space="preserve"> </w:t>
      </w:r>
      <w:r>
        <w:rPr>
          <w:b/>
          <w:sz w:val="24"/>
        </w:rPr>
        <w:t>Mlambo</w:t>
      </w:r>
      <w:r>
        <w:rPr>
          <w:b/>
          <w:spacing w:val="1"/>
          <w:sz w:val="24"/>
        </w:rPr>
        <w:t xml:space="preserve"> </w:t>
      </w:r>
      <w:r>
        <w:rPr>
          <w:sz w:val="24"/>
        </w:rPr>
        <w:t>(1997) 5</w:t>
      </w:r>
      <w:r>
        <w:rPr>
          <w:spacing w:val="-1"/>
          <w:sz w:val="24"/>
        </w:rPr>
        <w:t xml:space="preserve"> </w:t>
      </w:r>
      <w:r>
        <w:rPr>
          <w:sz w:val="24"/>
        </w:rPr>
        <w:t>BLLR</w:t>
      </w:r>
      <w:r>
        <w:rPr>
          <w:spacing w:val="-1"/>
          <w:sz w:val="24"/>
        </w:rPr>
        <w:t xml:space="preserve"> </w:t>
      </w:r>
      <w:r>
        <w:rPr>
          <w:sz w:val="24"/>
        </w:rPr>
        <w:t>541</w:t>
      </w:r>
      <w:r>
        <w:rPr>
          <w:spacing w:val="-1"/>
          <w:sz w:val="24"/>
        </w:rPr>
        <w:t xml:space="preserve"> </w:t>
      </w:r>
      <w:r>
        <w:rPr>
          <w:sz w:val="24"/>
        </w:rPr>
        <w:t>(LAC), it</w:t>
      </w:r>
      <w:r>
        <w:rPr>
          <w:spacing w:val="-1"/>
          <w:sz w:val="24"/>
        </w:rPr>
        <w:t xml:space="preserve"> </w:t>
      </w:r>
      <w:r>
        <w:rPr>
          <w:sz w:val="24"/>
        </w:rPr>
        <w:t>was</w:t>
      </w:r>
      <w:r>
        <w:rPr>
          <w:spacing w:val="-2"/>
          <w:sz w:val="24"/>
        </w:rPr>
        <w:t xml:space="preserve"> </w:t>
      </w:r>
      <w:r>
        <w:rPr>
          <w:sz w:val="24"/>
        </w:rPr>
        <w:t>held</w:t>
      </w:r>
      <w:r>
        <w:rPr>
          <w:spacing w:val="-1"/>
          <w:sz w:val="24"/>
        </w:rPr>
        <w:t xml:space="preserve"> </w:t>
      </w:r>
      <w:r>
        <w:rPr>
          <w:sz w:val="24"/>
        </w:rPr>
        <w:t>as</w:t>
      </w:r>
      <w:r>
        <w:rPr>
          <w:spacing w:val="1"/>
          <w:sz w:val="24"/>
        </w:rPr>
        <w:t xml:space="preserve"> </w:t>
      </w:r>
      <w:r>
        <w:rPr>
          <w:spacing w:val="-2"/>
          <w:sz w:val="24"/>
        </w:rPr>
        <w:t>follows:</w:t>
      </w:r>
    </w:p>
    <w:p w14:paraId="09ECF9F1" w14:textId="77777777" w:rsidR="001C57F7" w:rsidRDefault="00B41D9C">
      <w:pPr>
        <w:pStyle w:val="BodyText"/>
        <w:spacing w:before="183" w:line="259" w:lineRule="auto"/>
        <w:ind w:left="720" w:right="359"/>
      </w:pPr>
      <w:r>
        <w:t>“When determining whether or not an employee is guilty of misconduct, the test which should be applied is whether the version of the party who bears the onus of proof (Employer) can be believed or not. The process involves comparing the version of both parties to determine which version is more probable.”</w:t>
      </w:r>
    </w:p>
    <w:p w14:paraId="633D3E9B" w14:textId="77777777" w:rsidR="001C57F7" w:rsidRDefault="00B41D9C">
      <w:pPr>
        <w:pStyle w:val="BodyText"/>
        <w:spacing w:before="159" w:line="259" w:lineRule="auto"/>
        <w:ind w:right="354"/>
      </w:pPr>
      <w:r>
        <w:t xml:space="preserve">It is also correct to make the observation that where two stories are mutually destructive, before the onus is discharged, the Court must be satisfied that the story of the litigant upon whom the onus rests is true and the other one false. As stated in </w:t>
      </w:r>
      <w:r>
        <w:rPr>
          <w:b/>
        </w:rPr>
        <w:t xml:space="preserve">R v Sibanda </w:t>
      </w:r>
      <w:r>
        <w:t xml:space="preserve">1963 (4) SA 182 (SR), per BEADLE CJ, it is of utmost importance to bear in mind that, where a number of independent circumstances point to the same conclusion, the probability is not the sum of the simple probabilities of those circumstances, but the compound result of them. In </w:t>
      </w:r>
      <w:proofErr w:type="spellStart"/>
      <w:r>
        <w:t>casu</w:t>
      </w:r>
      <w:proofErr w:type="spellEnd"/>
      <w:r>
        <w:t xml:space="preserve">, Appellant accompanied Mr. Chiutsi to the Lodge even though he did not participate in the proceedings. Appellant was one of those involved in requesting the payment of the money to the Lodge. </w:t>
      </w:r>
      <w:r>
        <w:rPr>
          <w:spacing w:val="-2"/>
        </w:rPr>
        <w:t>Appellant</w:t>
      </w:r>
      <w:r>
        <w:rPr>
          <w:spacing w:val="-6"/>
        </w:rPr>
        <w:t xml:space="preserve"> </w:t>
      </w:r>
      <w:r>
        <w:rPr>
          <w:spacing w:val="-2"/>
        </w:rPr>
        <w:t>does</w:t>
      </w:r>
      <w:r>
        <w:rPr>
          <w:spacing w:val="-7"/>
        </w:rPr>
        <w:t xml:space="preserve"> </w:t>
      </w:r>
      <w:r>
        <w:rPr>
          <w:spacing w:val="-2"/>
        </w:rPr>
        <w:t>not</w:t>
      </w:r>
      <w:r>
        <w:rPr>
          <w:spacing w:val="-6"/>
        </w:rPr>
        <w:t xml:space="preserve"> </w:t>
      </w:r>
      <w:r>
        <w:rPr>
          <w:spacing w:val="-2"/>
        </w:rPr>
        <w:t>deny</w:t>
      </w:r>
      <w:r>
        <w:rPr>
          <w:spacing w:val="-5"/>
        </w:rPr>
        <w:t xml:space="preserve"> </w:t>
      </w:r>
      <w:r>
        <w:rPr>
          <w:spacing w:val="-2"/>
        </w:rPr>
        <w:t>that</w:t>
      </w:r>
      <w:r>
        <w:rPr>
          <w:spacing w:val="-7"/>
        </w:rPr>
        <w:t xml:space="preserve"> </w:t>
      </w:r>
      <w:r>
        <w:rPr>
          <w:spacing w:val="-2"/>
        </w:rPr>
        <w:t>Mr.</w:t>
      </w:r>
      <w:r>
        <w:rPr>
          <w:spacing w:val="-7"/>
        </w:rPr>
        <w:t xml:space="preserve"> </w:t>
      </w:r>
      <w:proofErr w:type="spellStart"/>
      <w:r>
        <w:rPr>
          <w:spacing w:val="-2"/>
        </w:rPr>
        <w:t>Chidodo</w:t>
      </w:r>
      <w:proofErr w:type="spellEnd"/>
      <w:r>
        <w:rPr>
          <w:spacing w:val="-6"/>
        </w:rPr>
        <w:t xml:space="preserve"> </w:t>
      </w:r>
      <w:r>
        <w:rPr>
          <w:spacing w:val="-2"/>
        </w:rPr>
        <w:t>knew</w:t>
      </w:r>
      <w:r>
        <w:rPr>
          <w:spacing w:val="-7"/>
        </w:rPr>
        <w:t xml:space="preserve"> </w:t>
      </w:r>
      <w:r>
        <w:rPr>
          <w:spacing w:val="-2"/>
        </w:rPr>
        <w:t>him.</w:t>
      </w:r>
      <w:r>
        <w:rPr>
          <w:spacing w:val="-10"/>
        </w:rPr>
        <w:t xml:space="preserve"> </w:t>
      </w:r>
      <w:r>
        <w:rPr>
          <w:spacing w:val="-2"/>
        </w:rPr>
        <w:t>The</w:t>
      </w:r>
      <w:r>
        <w:rPr>
          <w:spacing w:val="-8"/>
        </w:rPr>
        <w:t xml:space="preserve"> </w:t>
      </w:r>
      <w:r>
        <w:rPr>
          <w:spacing w:val="-2"/>
        </w:rPr>
        <w:t>DMO</w:t>
      </w:r>
      <w:r>
        <w:rPr>
          <w:spacing w:val="-7"/>
        </w:rPr>
        <w:t xml:space="preserve"> </w:t>
      </w:r>
      <w:r>
        <w:rPr>
          <w:spacing w:val="-2"/>
        </w:rPr>
        <w:t>made</w:t>
      </w:r>
      <w:r>
        <w:rPr>
          <w:spacing w:val="-6"/>
        </w:rPr>
        <w:t xml:space="preserve"> </w:t>
      </w:r>
      <w:r>
        <w:rPr>
          <w:spacing w:val="-2"/>
        </w:rPr>
        <w:t>investigations</w:t>
      </w:r>
      <w:r>
        <w:rPr>
          <w:spacing w:val="-6"/>
        </w:rPr>
        <w:t xml:space="preserve"> </w:t>
      </w:r>
      <w:r>
        <w:rPr>
          <w:spacing w:val="-2"/>
        </w:rPr>
        <w:t>and</w:t>
      </w:r>
      <w:r>
        <w:rPr>
          <w:spacing w:val="-7"/>
        </w:rPr>
        <w:t xml:space="preserve"> </w:t>
      </w:r>
      <w:r>
        <w:rPr>
          <w:spacing w:val="-2"/>
        </w:rPr>
        <w:t xml:space="preserve">unearthed </w:t>
      </w:r>
      <w:r>
        <w:t xml:space="preserve">a receipt of US$200-00 which tallies with the evidence of Mr. </w:t>
      </w:r>
      <w:proofErr w:type="spellStart"/>
      <w:r>
        <w:t>Chidodo</w:t>
      </w:r>
      <w:proofErr w:type="spellEnd"/>
      <w:r>
        <w:t xml:space="preserve">. The Investigation team interviewed the Appellant who admitted having received the money from Mr. </w:t>
      </w:r>
      <w:proofErr w:type="spellStart"/>
      <w:r>
        <w:t>Chidodo</w:t>
      </w:r>
      <w:proofErr w:type="spellEnd"/>
      <w:r>
        <w:t>. In my view,</w:t>
      </w:r>
      <w:r>
        <w:rPr>
          <w:spacing w:val="-15"/>
        </w:rPr>
        <w:t xml:space="preserve"> </w:t>
      </w:r>
      <w:r>
        <w:t>the</w:t>
      </w:r>
      <w:r>
        <w:rPr>
          <w:spacing w:val="-15"/>
        </w:rPr>
        <w:t xml:space="preserve"> </w:t>
      </w:r>
      <w:r>
        <w:t>cumulative</w:t>
      </w:r>
      <w:r>
        <w:rPr>
          <w:spacing w:val="-15"/>
        </w:rPr>
        <w:t xml:space="preserve"> </w:t>
      </w:r>
      <w:r>
        <w:t>effect</w:t>
      </w:r>
      <w:r>
        <w:rPr>
          <w:spacing w:val="-15"/>
        </w:rPr>
        <w:t xml:space="preserve"> </w:t>
      </w:r>
      <w:r>
        <w:t>of</w:t>
      </w:r>
      <w:r>
        <w:rPr>
          <w:spacing w:val="-15"/>
        </w:rPr>
        <w:t xml:space="preserve"> </w:t>
      </w:r>
      <w:r>
        <w:t>this</w:t>
      </w:r>
      <w:r>
        <w:rPr>
          <w:spacing w:val="-15"/>
        </w:rPr>
        <w:t xml:space="preserve"> </w:t>
      </w:r>
      <w:r>
        <w:t>evidence</w:t>
      </w:r>
      <w:r>
        <w:rPr>
          <w:spacing w:val="-15"/>
        </w:rPr>
        <w:t xml:space="preserve"> </w:t>
      </w:r>
      <w:r>
        <w:t>leads</w:t>
      </w:r>
      <w:r>
        <w:rPr>
          <w:spacing w:val="-15"/>
        </w:rPr>
        <w:t xml:space="preserve"> </w:t>
      </w:r>
      <w:r>
        <w:t>to</w:t>
      </w:r>
      <w:r>
        <w:rPr>
          <w:spacing w:val="-15"/>
        </w:rPr>
        <w:t xml:space="preserve"> </w:t>
      </w:r>
      <w:r>
        <w:t>the</w:t>
      </w:r>
      <w:r>
        <w:rPr>
          <w:spacing w:val="-15"/>
        </w:rPr>
        <w:t xml:space="preserve"> </w:t>
      </w:r>
      <w:r>
        <w:t>inescapable</w:t>
      </w:r>
      <w:r>
        <w:rPr>
          <w:spacing w:val="-15"/>
        </w:rPr>
        <w:t xml:space="preserve"> </w:t>
      </w:r>
      <w:r>
        <w:t>conclusion</w:t>
      </w:r>
      <w:r>
        <w:rPr>
          <w:spacing w:val="-15"/>
        </w:rPr>
        <w:t xml:space="preserve"> </w:t>
      </w:r>
      <w:r>
        <w:t>of</w:t>
      </w:r>
      <w:r>
        <w:rPr>
          <w:spacing w:val="-15"/>
        </w:rPr>
        <w:t xml:space="preserve"> </w:t>
      </w:r>
      <w:r>
        <w:t>Appellant’s</w:t>
      </w:r>
      <w:r>
        <w:rPr>
          <w:spacing w:val="-15"/>
        </w:rPr>
        <w:t xml:space="preserve"> </w:t>
      </w:r>
      <w:r>
        <w:t>guilt in the circumstances. The ground of appeal has to fail.</w:t>
      </w:r>
    </w:p>
    <w:p w14:paraId="3F97B905" w14:textId="77777777" w:rsidR="001C57F7" w:rsidRDefault="00B41D9C">
      <w:pPr>
        <w:pStyle w:val="BodyText"/>
        <w:spacing w:before="157"/>
        <w:jc w:val="left"/>
      </w:pPr>
      <w:r>
        <w:t>In</w:t>
      </w:r>
      <w:r>
        <w:rPr>
          <w:spacing w:val="-1"/>
        </w:rPr>
        <w:t xml:space="preserve"> </w:t>
      </w:r>
      <w:r>
        <w:t>the</w:t>
      </w:r>
      <w:r>
        <w:rPr>
          <w:spacing w:val="-3"/>
        </w:rPr>
        <w:t xml:space="preserve"> </w:t>
      </w:r>
      <w:r>
        <w:t>result,</w:t>
      </w:r>
      <w:r>
        <w:rPr>
          <w:spacing w:val="-1"/>
        </w:rPr>
        <w:t xml:space="preserve"> </w:t>
      </w:r>
      <w:r>
        <w:t>the following</w:t>
      </w:r>
      <w:r>
        <w:rPr>
          <w:spacing w:val="-1"/>
        </w:rPr>
        <w:t xml:space="preserve"> </w:t>
      </w:r>
      <w:r>
        <w:t>Order</w:t>
      </w:r>
      <w:r>
        <w:rPr>
          <w:spacing w:val="-1"/>
        </w:rPr>
        <w:t xml:space="preserve"> </w:t>
      </w:r>
      <w:r>
        <w:t>is</w:t>
      </w:r>
      <w:r>
        <w:rPr>
          <w:spacing w:val="-1"/>
        </w:rPr>
        <w:t xml:space="preserve"> </w:t>
      </w:r>
      <w:r>
        <w:rPr>
          <w:spacing w:val="-2"/>
        </w:rPr>
        <w:t>appropriate.</w:t>
      </w:r>
    </w:p>
    <w:p w14:paraId="3AA1C032" w14:textId="77777777" w:rsidR="001C57F7" w:rsidRDefault="00B41D9C">
      <w:pPr>
        <w:pStyle w:val="ListParagraph"/>
        <w:numPr>
          <w:ilvl w:val="0"/>
          <w:numId w:val="1"/>
        </w:numPr>
        <w:tabs>
          <w:tab w:val="left" w:pos="719"/>
        </w:tabs>
        <w:spacing w:before="181"/>
        <w:ind w:left="719" w:hanging="359"/>
        <w:rPr>
          <w:sz w:val="24"/>
        </w:rPr>
      </w:pPr>
      <w:r>
        <w:rPr>
          <w:sz w:val="24"/>
        </w:rPr>
        <w:t>The</w:t>
      </w:r>
      <w:r>
        <w:rPr>
          <w:spacing w:val="-5"/>
          <w:sz w:val="24"/>
        </w:rPr>
        <w:t xml:space="preserve"> </w:t>
      </w:r>
      <w:r>
        <w:rPr>
          <w:sz w:val="24"/>
        </w:rPr>
        <w:t>appeal,</w:t>
      </w:r>
      <w:r>
        <w:rPr>
          <w:spacing w:val="-1"/>
          <w:sz w:val="24"/>
        </w:rPr>
        <w:t xml:space="preserve"> </w:t>
      </w:r>
      <w:r>
        <w:rPr>
          <w:sz w:val="24"/>
        </w:rPr>
        <w:t>being</w:t>
      </w:r>
      <w:r>
        <w:rPr>
          <w:spacing w:val="-1"/>
          <w:sz w:val="24"/>
        </w:rPr>
        <w:t xml:space="preserve"> </w:t>
      </w:r>
      <w:r>
        <w:rPr>
          <w:sz w:val="24"/>
        </w:rPr>
        <w:t>devoid</w:t>
      </w:r>
      <w:r>
        <w:rPr>
          <w:spacing w:val="1"/>
          <w:sz w:val="24"/>
        </w:rPr>
        <w:t xml:space="preserve"> </w:t>
      </w:r>
      <w:r>
        <w:rPr>
          <w:sz w:val="24"/>
        </w:rPr>
        <w:t>of</w:t>
      </w:r>
      <w:r>
        <w:rPr>
          <w:spacing w:val="-1"/>
          <w:sz w:val="24"/>
        </w:rPr>
        <w:t xml:space="preserve"> </w:t>
      </w:r>
      <w:r>
        <w:rPr>
          <w:sz w:val="24"/>
        </w:rPr>
        <w:t>merit,</w:t>
      </w:r>
      <w:r>
        <w:rPr>
          <w:spacing w:val="-1"/>
          <w:sz w:val="24"/>
        </w:rPr>
        <w:t xml:space="preserve"> </w:t>
      </w:r>
      <w:r>
        <w:rPr>
          <w:sz w:val="24"/>
        </w:rPr>
        <w:t>is</w:t>
      </w:r>
      <w:r>
        <w:rPr>
          <w:spacing w:val="-2"/>
          <w:sz w:val="24"/>
        </w:rPr>
        <w:t xml:space="preserve"> </w:t>
      </w:r>
      <w:r>
        <w:rPr>
          <w:sz w:val="24"/>
        </w:rPr>
        <w:t xml:space="preserve">hereby </w:t>
      </w:r>
      <w:r>
        <w:rPr>
          <w:spacing w:val="-2"/>
          <w:sz w:val="24"/>
        </w:rPr>
        <w:t>dismissed.</w:t>
      </w:r>
    </w:p>
    <w:p w14:paraId="6A570DA9" w14:textId="77777777" w:rsidR="001C57F7" w:rsidRDefault="00B41D9C">
      <w:pPr>
        <w:pStyle w:val="ListParagraph"/>
        <w:numPr>
          <w:ilvl w:val="0"/>
          <w:numId w:val="1"/>
        </w:numPr>
        <w:tabs>
          <w:tab w:val="left" w:pos="720"/>
        </w:tabs>
        <w:spacing w:before="21" w:line="261" w:lineRule="auto"/>
        <w:ind w:right="357"/>
        <w:rPr>
          <w:sz w:val="24"/>
        </w:rPr>
      </w:pPr>
      <w:r>
        <w:rPr>
          <w:sz w:val="24"/>
        </w:rPr>
        <w:t>The</w:t>
      </w:r>
      <w:r>
        <w:rPr>
          <w:spacing w:val="-14"/>
          <w:sz w:val="24"/>
        </w:rPr>
        <w:t xml:space="preserve"> </w:t>
      </w:r>
      <w:r>
        <w:rPr>
          <w:sz w:val="24"/>
        </w:rPr>
        <w:t>decision</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Disciplinary</w:t>
      </w:r>
      <w:r>
        <w:rPr>
          <w:spacing w:val="-11"/>
          <w:sz w:val="24"/>
        </w:rPr>
        <w:t xml:space="preserve"> </w:t>
      </w:r>
      <w:r>
        <w:rPr>
          <w:sz w:val="24"/>
        </w:rPr>
        <w:t>Committee</w:t>
      </w:r>
      <w:r>
        <w:rPr>
          <w:spacing w:val="-12"/>
          <w:sz w:val="24"/>
        </w:rPr>
        <w:t xml:space="preserve"> </w:t>
      </w:r>
      <w:r>
        <w:rPr>
          <w:sz w:val="24"/>
        </w:rPr>
        <w:t>finding</w:t>
      </w:r>
      <w:r>
        <w:rPr>
          <w:spacing w:val="-11"/>
          <w:sz w:val="24"/>
        </w:rPr>
        <w:t xml:space="preserve"> </w:t>
      </w:r>
      <w:r>
        <w:rPr>
          <w:sz w:val="24"/>
        </w:rPr>
        <w:t>the</w:t>
      </w:r>
      <w:r>
        <w:rPr>
          <w:spacing w:val="-23"/>
          <w:sz w:val="24"/>
        </w:rPr>
        <w:t xml:space="preserve"> </w:t>
      </w:r>
      <w:r>
        <w:rPr>
          <w:sz w:val="24"/>
        </w:rPr>
        <w:t>Appellant</w:t>
      </w:r>
      <w:r>
        <w:rPr>
          <w:spacing w:val="-10"/>
          <w:sz w:val="24"/>
        </w:rPr>
        <w:t xml:space="preserve"> </w:t>
      </w:r>
      <w:r>
        <w:rPr>
          <w:sz w:val="24"/>
        </w:rPr>
        <w:t>guilty</w:t>
      </w:r>
      <w:r>
        <w:rPr>
          <w:spacing w:val="-10"/>
          <w:sz w:val="24"/>
        </w:rPr>
        <w:t xml:space="preserve"> </w:t>
      </w:r>
      <w:r>
        <w:rPr>
          <w:sz w:val="24"/>
        </w:rPr>
        <w:t>culminating</w:t>
      </w:r>
      <w:r>
        <w:rPr>
          <w:spacing w:val="-11"/>
          <w:sz w:val="24"/>
        </w:rPr>
        <w:t xml:space="preserve"> </w:t>
      </w:r>
      <w:r>
        <w:rPr>
          <w:sz w:val="24"/>
        </w:rPr>
        <w:t>in</w:t>
      </w:r>
      <w:r>
        <w:rPr>
          <w:spacing w:val="-10"/>
          <w:sz w:val="24"/>
        </w:rPr>
        <w:t xml:space="preserve"> </w:t>
      </w:r>
      <w:r>
        <w:rPr>
          <w:sz w:val="24"/>
        </w:rPr>
        <w:t>his dismissal is hereby upheld.</w:t>
      </w:r>
    </w:p>
    <w:p w14:paraId="28B401E2" w14:textId="77777777" w:rsidR="001C57F7" w:rsidRDefault="00B41D9C">
      <w:pPr>
        <w:pStyle w:val="ListParagraph"/>
        <w:numPr>
          <w:ilvl w:val="0"/>
          <w:numId w:val="1"/>
        </w:numPr>
        <w:tabs>
          <w:tab w:val="left" w:pos="719"/>
        </w:tabs>
        <w:spacing w:line="272" w:lineRule="exact"/>
        <w:ind w:left="719" w:hanging="359"/>
        <w:rPr>
          <w:sz w:val="24"/>
        </w:rPr>
      </w:pPr>
      <w:r>
        <w:rPr>
          <w:sz w:val="24"/>
        </w:rPr>
        <w:t>There</w:t>
      </w:r>
      <w:r>
        <w:rPr>
          <w:spacing w:val="-3"/>
          <w:sz w:val="24"/>
        </w:rPr>
        <w:t xml:space="preserve"> </w:t>
      </w:r>
      <w:r>
        <w:rPr>
          <w:sz w:val="24"/>
        </w:rPr>
        <w:t>is</w:t>
      </w:r>
      <w:r>
        <w:rPr>
          <w:spacing w:val="-2"/>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2"/>
          <w:sz w:val="24"/>
        </w:rPr>
        <w:t xml:space="preserve"> </w:t>
      </w:r>
      <w:r>
        <w:rPr>
          <w:sz w:val="24"/>
        </w:rPr>
        <w:t xml:space="preserve">to </w:t>
      </w:r>
      <w:r>
        <w:rPr>
          <w:spacing w:val="-2"/>
          <w:sz w:val="24"/>
        </w:rPr>
        <w:t>costs.</w:t>
      </w:r>
    </w:p>
    <w:p w14:paraId="1CB90DC0" w14:textId="77777777" w:rsidR="001C57F7" w:rsidRDefault="001C57F7">
      <w:pPr>
        <w:pStyle w:val="BodyText"/>
        <w:jc w:val="left"/>
      </w:pPr>
    </w:p>
    <w:p w14:paraId="02513FA4" w14:textId="77777777" w:rsidR="001C57F7" w:rsidRDefault="001C57F7">
      <w:pPr>
        <w:pStyle w:val="BodyText"/>
        <w:jc w:val="left"/>
      </w:pPr>
    </w:p>
    <w:p w14:paraId="02033599" w14:textId="77777777" w:rsidR="001C57F7" w:rsidRDefault="001C57F7">
      <w:pPr>
        <w:pStyle w:val="BodyText"/>
        <w:jc w:val="left"/>
      </w:pPr>
    </w:p>
    <w:p w14:paraId="502BD8D8" w14:textId="77777777" w:rsidR="001C57F7" w:rsidRDefault="001C57F7">
      <w:pPr>
        <w:pStyle w:val="BodyText"/>
        <w:jc w:val="left"/>
      </w:pPr>
    </w:p>
    <w:p w14:paraId="3D2AB207" w14:textId="77777777" w:rsidR="001C57F7" w:rsidRDefault="001C57F7">
      <w:pPr>
        <w:pStyle w:val="BodyText"/>
        <w:spacing w:before="176"/>
        <w:jc w:val="left"/>
      </w:pPr>
    </w:p>
    <w:p w14:paraId="29FC8764" w14:textId="77777777" w:rsidR="001C57F7" w:rsidRDefault="00B41D9C">
      <w:pPr>
        <w:pStyle w:val="BodyText"/>
        <w:tabs>
          <w:tab w:val="left" w:pos="5821"/>
        </w:tabs>
        <w:jc w:val="left"/>
      </w:pPr>
      <w:r>
        <w:t>Civil</w:t>
      </w:r>
      <w:r>
        <w:rPr>
          <w:spacing w:val="-7"/>
        </w:rPr>
        <w:t xml:space="preserve"> </w:t>
      </w:r>
      <w:r>
        <w:t>Division</w:t>
      </w:r>
      <w:r>
        <w:rPr>
          <w:spacing w:val="-3"/>
        </w:rPr>
        <w:t xml:space="preserve"> </w:t>
      </w:r>
      <w:r>
        <w:t>of</w:t>
      </w:r>
      <w:r>
        <w:rPr>
          <w:spacing w:val="-4"/>
        </w:rPr>
        <w:t xml:space="preserve"> </w:t>
      </w:r>
      <w:r>
        <w:t>the</w:t>
      </w:r>
      <w:r>
        <w:rPr>
          <w:spacing w:val="-16"/>
        </w:rPr>
        <w:t xml:space="preserve"> </w:t>
      </w:r>
      <w:r>
        <w:t>Attorney</w:t>
      </w:r>
      <w:r>
        <w:rPr>
          <w:spacing w:val="-2"/>
        </w:rPr>
        <w:t xml:space="preserve"> </w:t>
      </w:r>
      <w:r>
        <w:t>General’s</w:t>
      </w:r>
      <w:r>
        <w:rPr>
          <w:spacing w:val="-4"/>
        </w:rPr>
        <w:t xml:space="preserve"> </w:t>
      </w:r>
      <w:r>
        <w:rPr>
          <w:spacing w:val="-2"/>
        </w:rPr>
        <w:t>Office-</w:t>
      </w:r>
      <w:r>
        <w:tab/>
        <w:t>Respondent’s</w:t>
      </w:r>
      <w:r>
        <w:rPr>
          <w:spacing w:val="-12"/>
        </w:rPr>
        <w:t xml:space="preserve"> </w:t>
      </w:r>
      <w:r>
        <w:t>legal</w:t>
      </w:r>
      <w:r>
        <w:rPr>
          <w:spacing w:val="-8"/>
        </w:rPr>
        <w:t xml:space="preserve"> </w:t>
      </w:r>
      <w:r>
        <w:rPr>
          <w:spacing w:val="-2"/>
        </w:rPr>
        <w:t>practitioners.</w:t>
      </w:r>
    </w:p>
    <w:sectPr w:rsidR="001C57F7">
      <w:pgSz w:w="12240" w:h="15840"/>
      <w:pgMar w:top="1360" w:right="1080" w:bottom="1240" w:left="1440" w:header="0" w:footer="10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8A52" w14:textId="77777777" w:rsidR="00B41D9C" w:rsidRDefault="00B41D9C">
      <w:r>
        <w:separator/>
      </w:r>
    </w:p>
  </w:endnote>
  <w:endnote w:type="continuationSeparator" w:id="0">
    <w:p w14:paraId="3A68B02B" w14:textId="77777777" w:rsidR="00B41D9C" w:rsidRDefault="00B41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592F" w14:textId="77777777" w:rsidR="001C57F7" w:rsidRDefault="00B41D9C">
    <w:pPr>
      <w:pStyle w:val="BodyText"/>
      <w:spacing w:line="14" w:lineRule="auto"/>
      <w:jc w:val="left"/>
      <w:rPr>
        <w:sz w:val="20"/>
      </w:rPr>
    </w:pPr>
    <w:r>
      <w:rPr>
        <w:noProof/>
        <w:sz w:val="20"/>
      </w:rPr>
      <mc:AlternateContent>
        <mc:Choice Requires="wps">
          <w:drawing>
            <wp:anchor distT="0" distB="0" distL="0" distR="0" simplePos="0" relativeHeight="487531520" behindDoc="1" locked="0" layoutInCell="1" allowOverlap="1" wp14:anchorId="760D6F37" wp14:editId="7C70815F">
              <wp:simplePos x="0" y="0"/>
              <wp:positionH relativeFrom="page">
                <wp:posOffset>3810634</wp:posOffset>
              </wp:positionH>
              <wp:positionV relativeFrom="page">
                <wp:posOffset>9247756</wp:posOffset>
              </wp:positionV>
              <wp:extent cx="16383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14:paraId="0320050A" w14:textId="77777777" w:rsidR="001C57F7" w:rsidRDefault="00B41D9C">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wps:txbx>
                    <wps:bodyPr wrap="square" lIns="0" tIns="0" rIns="0" bIns="0" rtlCol="0">
                      <a:noAutofit/>
                    </wps:bodyPr>
                  </wps:wsp>
                </a:graphicData>
              </a:graphic>
            </wp:anchor>
          </w:drawing>
        </mc:Choice>
        <mc:Fallback>
          <w:pict>
            <v:shapetype w14:anchorId="760D6F37" id="_x0000_t202" coordsize="21600,21600" o:spt="202" path="m,l,21600r21600,l21600,xe">
              <v:stroke joinstyle="miter"/>
              <v:path gradientshapeok="t" o:connecttype="rect"/>
            </v:shapetype>
            <v:shape id="Textbox 1" o:spid="_x0000_s1026" type="#_x0000_t202" style="position:absolute;margin-left:300.05pt;margin-top:728.15pt;width:12.9pt;height:15.5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o0kwEAABo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" filled="f" stroked="f">
              <v:textbox inset="0,0,0,0">
                <w:txbxContent>
                  <w:p w14:paraId="0320050A" w14:textId="77777777" w:rsidR="001C57F7" w:rsidRDefault="00B41D9C">
                    <w:pPr>
                      <w:spacing w:before="20"/>
                      <w:ind w:left="60"/>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Pr>
                        <w:rFonts w:ascii="Trebuchet MS"/>
                        <w:spacing w:val="-10"/>
                      </w:rPr>
                      <w:t>1</w:t>
                    </w:r>
                    <w:r>
                      <w:rPr>
                        <w:rFonts w:ascii="Trebuchet MS"/>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A86D" w14:textId="77777777" w:rsidR="00B41D9C" w:rsidRDefault="00B41D9C">
      <w:r>
        <w:separator/>
      </w:r>
    </w:p>
  </w:footnote>
  <w:footnote w:type="continuationSeparator" w:id="0">
    <w:p w14:paraId="63FCAF47" w14:textId="77777777" w:rsidR="00B41D9C" w:rsidRDefault="00B41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96D1B"/>
    <w:multiLevelType w:val="hybridMultilevel"/>
    <w:tmpl w:val="F3FA8006"/>
    <w:lvl w:ilvl="0" w:tplc="D012E5E2">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7946990">
      <w:numFmt w:val="bullet"/>
      <w:lvlText w:val="•"/>
      <w:lvlJc w:val="left"/>
      <w:pPr>
        <w:ind w:left="1620" w:hanging="360"/>
      </w:pPr>
      <w:rPr>
        <w:rFonts w:hint="default"/>
        <w:lang w:val="en-US" w:eastAsia="en-US" w:bidi="ar-SA"/>
      </w:rPr>
    </w:lvl>
    <w:lvl w:ilvl="2" w:tplc="56324FF0">
      <w:numFmt w:val="bullet"/>
      <w:lvlText w:val="•"/>
      <w:lvlJc w:val="left"/>
      <w:pPr>
        <w:ind w:left="2520" w:hanging="360"/>
      </w:pPr>
      <w:rPr>
        <w:rFonts w:hint="default"/>
        <w:lang w:val="en-US" w:eastAsia="en-US" w:bidi="ar-SA"/>
      </w:rPr>
    </w:lvl>
    <w:lvl w:ilvl="3" w:tplc="281C41D8">
      <w:numFmt w:val="bullet"/>
      <w:lvlText w:val="•"/>
      <w:lvlJc w:val="left"/>
      <w:pPr>
        <w:ind w:left="3420" w:hanging="360"/>
      </w:pPr>
      <w:rPr>
        <w:rFonts w:hint="default"/>
        <w:lang w:val="en-US" w:eastAsia="en-US" w:bidi="ar-SA"/>
      </w:rPr>
    </w:lvl>
    <w:lvl w:ilvl="4" w:tplc="84426532">
      <w:numFmt w:val="bullet"/>
      <w:lvlText w:val="•"/>
      <w:lvlJc w:val="left"/>
      <w:pPr>
        <w:ind w:left="4320" w:hanging="360"/>
      </w:pPr>
      <w:rPr>
        <w:rFonts w:hint="default"/>
        <w:lang w:val="en-US" w:eastAsia="en-US" w:bidi="ar-SA"/>
      </w:rPr>
    </w:lvl>
    <w:lvl w:ilvl="5" w:tplc="A5FC2A90">
      <w:numFmt w:val="bullet"/>
      <w:lvlText w:val="•"/>
      <w:lvlJc w:val="left"/>
      <w:pPr>
        <w:ind w:left="5220" w:hanging="360"/>
      </w:pPr>
      <w:rPr>
        <w:rFonts w:hint="default"/>
        <w:lang w:val="en-US" w:eastAsia="en-US" w:bidi="ar-SA"/>
      </w:rPr>
    </w:lvl>
    <w:lvl w:ilvl="6" w:tplc="51D49C8E">
      <w:numFmt w:val="bullet"/>
      <w:lvlText w:val="•"/>
      <w:lvlJc w:val="left"/>
      <w:pPr>
        <w:ind w:left="6120" w:hanging="360"/>
      </w:pPr>
      <w:rPr>
        <w:rFonts w:hint="default"/>
        <w:lang w:val="en-US" w:eastAsia="en-US" w:bidi="ar-SA"/>
      </w:rPr>
    </w:lvl>
    <w:lvl w:ilvl="7" w:tplc="A3A68612">
      <w:numFmt w:val="bullet"/>
      <w:lvlText w:val="•"/>
      <w:lvlJc w:val="left"/>
      <w:pPr>
        <w:ind w:left="7020" w:hanging="360"/>
      </w:pPr>
      <w:rPr>
        <w:rFonts w:hint="default"/>
        <w:lang w:val="en-US" w:eastAsia="en-US" w:bidi="ar-SA"/>
      </w:rPr>
    </w:lvl>
    <w:lvl w:ilvl="8" w:tplc="F2B6D16E">
      <w:numFmt w:val="bullet"/>
      <w:lvlText w:val="•"/>
      <w:lvlJc w:val="left"/>
      <w:pPr>
        <w:ind w:left="7920" w:hanging="360"/>
      </w:pPr>
      <w:rPr>
        <w:rFonts w:hint="default"/>
        <w:lang w:val="en-US" w:eastAsia="en-US" w:bidi="ar-SA"/>
      </w:rPr>
    </w:lvl>
  </w:abstractNum>
  <w:abstractNum w:abstractNumId="1" w15:restartNumberingAfterBreak="0">
    <w:nsid w:val="30A72468"/>
    <w:multiLevelType w:val="hybridMultilevel"/>
    <w:tmpl w:val="A97EBEDC"/>
    <w:lvl w:ilvl="0" w:tplc="B4687094">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71AF0B4">
      <w:numFmt w:val="bullet"/>
      <w:lvlText w:val="•"/>
      <w:lvlJc w:val="left"/>
      <w:pPr>
        <w:ind w:left="1620" w:hanging="360"/>
      </w:pPr>
      <w:rPr>
        <w:rFonts w:hint="default"/>
        <w:lang w:val="en-US" w:eastAsia="en-US" w:bidi="ar-SA"/>
      </w:rPr>
    </w:lvl>
    <w:lvl w:ilvl="2" w:tplc="B6DA82BE">
      <w:numFmt w:val="bullet"/>
      <w:lvlText w:val="•"/>
      <w:lvlJc w:val="left"/>
      <w:pPr>
        <w:ind w:left="2520" w:hanging="360"/>
      </w:pPr>
      <w:rPr>
        <w:rFonts w:hint="default"/>
        <w:lang w:val="en-US" w:eastAsia="en-US" w:bidi="ar-SA"/>
      </w:rPr>
    </w:lvl>
    <w:lvl w:ilvl="3" w:tplc="3BB62F06">
      <w:numFmt w:val="bullet"/>
      <w:lvlText w:val="•"/>
      <w:lvlJc w:val="left"/>
      <w:pPr>
        <w:ind w:left="3420" w:hanging="360"/>
      </w:pPr>
      <w:rPr>
        <w:rFonts w:hint="default"/>
        <w:lang w:val="en-US" w:eastAsia="en-US" w:bidi="ar-SA"/>
      </w:rPr>
    </w:lvl>
    <w:lvl w:ilvl="4" w:tplc="3FDA16E6">
      <w:numFmt w:val="bullet"/>
      <w:lvlText w:val="•"/>
      <w:lvlJc w:val="left"/>
      <w:pPr>
        <w:ind w:left="4320" w:hanging="360"/>
      </w:pPr>
      <w:rPr>
        <w:rFonts w:hint="default"/>
        <w:lang w:val="en-US" w:eastAsia="en-US" w:bidi="ar-SA"/>
      </w:rPr>
    </w:lvl>
    <w:lvl w:ilvl="5" w:tplc="C22CC742">
      <w:numFmt w:val="bullet"/>
      <w:lvlText w:val="•"/>
      <w:lvlJc w:val="left"/>
      <w:pPr>
        <w:ind w:left="5220" w:hanging="360"/>
      </w:pPr>
      <w:rPr>
        <w:rFonts w:hint="default"/>
        <w:lang w:val="en-US" w:eastAsia="en-US" w:bidi="ar-SA"/>
      </w:rPr>
    </w:lvl>
    <w:lvl w:ilvl="6" w:tplc="DCA2D602">
      <w:numFmt w:val="bullet"/>
      <w:lvlText w:val="•"/>
      <w:lvlJc w:val="left"/>
      <w:pPr>
        <w:ind w:left="6120" w:hanging="360"/>
      </w:pPr>
      <w:rPr>
        <w:rFonts w:hint="default"/>
        <w:lang w:val="en-US" w:eastAsia="en-US" w:bidi="ar-SA"/>
      </w:rPr>
    </w:lvl>
    <w:lvl w:ilvl="7" w:tplc="9760E6DC">
      <w:numFmt w:val="bullet"/>
      <w:lvlText w:val="•"/>
      <w:lvlJc w:val="left"/>
      <w:pPr>
        <w:ind w:left="7020" w:hanging="360"/>
      </w:pPr>
      <w:rPr>
        <w:rFonts w:hint="default"/>
        <w:lang w:val="en-US" w:eastAsia="en-US" w:bidi="ar-SA"/>
      </w:rPr>
    </w:lvl>
    <w:lvl w:ilvl="8" w:tplc="051C4932">
      <w:numFmt w:val="bullet"/>
      <w:lvlText w:val="•"/>
      <w:lvlJc w:val="left"/>
      <w:pPr>
        <w:ind w:left="7920" w:hanging="360"/>
      </w:pPr>
      <w:rPr>
        <w:rFonts w:hint="default"/>
        <w:lang w:val="en-US" w:eastAsia="en-US" w:bidi="ar-SA"/>
      </w:rPr>
    </w:lvl>
  </w:abstractNum>
  <w:num w:numId="1" w16cid:durableId="2119526328">
    <w:abstractNumId w:val="0"/>
  </w:num>
  <w:num w:numId="2" w16cid:durableId="2112700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7F7"/>
    <w:rsid w:val="001C57F7"/>
    <w:rsid w:val="00B41D9C"/>
    <w:rsid w:val="00C83B5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B64A1"/>
  <w15:docId w15:val="{AD9C621A-1689-42AF-A7FF-445F2807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7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2022</Words>
  <Characters>11526</Characters>
  <Application>Microsoft Office Word</Application>
  <DocSecurity>0</DocSecurity>
  <Lines>96</Lines>
  <Paragraphs>27</Paragraphs>
  <ScaleCrop>false</ScaleCrop>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Murasi J</dc:creator>
  <cp:lastModifiedBy>Ophiliah Tokowoyo</cp:lastModifiedBy>
  <cp:revision>2</cp:revision>
  <dcterms:created xsi:type="dcterms:W3CDTF">2025-01-24T11:24:00Z</dcterms:created>
  <dcterms:modified xsi:type="dcterms:W3CDTF">2025-01-24T11:24:00Z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2016</vt:lpwstr>
  </property>
  <property fmtid="{D5CDD505-2E9C-101B-9397-08002B2CF9AE}" pid="4" name="LastSaved">
    <vt:filetime>2025-01-24T00:00:00Z</vt:filetime>
  </property>
  <property fmtid="{D5CDD505-2E9C-101B-9397-08002B2CF9AE}" pid="5" name="Producer">
    <vt:lpwstr>䵩捲潳潦璮⁗潲搠㈰ㄶ㬠浯摩晩敤⁵獩湧⁩呥硴′⸱⸷⁢礠ㅔ㍘吀</vt:lpwstr>
  </property>
</Properties>
</file>