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576D" w:rsidRDefault="0042576D" w:rsidP="0042576D">
      <w:pPr>
        <w:spacing w:line="360" w:lineRule="auto"/>
        <w:jc w:val="both"/>
        <w:rPr>
          <w:b/>
          <w:sz w:val="22"/>
          <w:szCs w:val="22"/>
        </w:rPr>
      </w:pPr>
      <w:r>
        <w:rPr>
          <w:b/>
          <w:sz w:val="22"/>
          <w:szCs w:val="22"/>
        </w:rPr>
        <w:t>IN THE LABOUR COURT OF ZIMBABWE</w:t>
      </w:r>
      <w:r>
        <w:rPr>
          <w:b/>
          <w:sz w:val="22"/>
          <w:szCs w:val="22"/>
        </w:rPr>
        <w:tab/>
        <w:t xml:space="preserve">                 JUDGMENT NO. LC/H/716/2013</w:t>
      </w:r>
    </w:p>
    <w:p w:rsidR="0042576D" w:rsidRDefault="0042576D" w:rsidP="0042576D">
      <w:pPr>
        <w:spacing w:line="360" w:lineRule="auto"/>
        <w:jc w:val="both"/>
        <w:rPr>
          <w:b/>
          <w:sz w:val="22"/>
          <w:szCs w:val="22"/>
        </w:rPr>
      </w:pPr>
      <w:r>
        <w:rPr>
          <w:b/>
          <w:sz w:val="22"/>
          <w:szCs w:val="22"/>
        </w:rPr>
        <w:t xml:space="preserve">HARARE, 6 </w:t>
      </w:r>
      <w:r w:rsidR="0051572E">
        <w:rPr>
          <w:b/>
          <w:sz w:val="22"/>
          <w:szCs w:val="22"/>
        </w:rPr>
        <w:t>&amp; 20 DECEMBER 2013</w:t>
      </w:r>
      <w:r w:rsidR="0051572E">
        <w:rPr>
          <w:b/>
          <w:sz w:val="22"/>
          <w:szCs w:val="22"/>
        </w:rPr>
        <w:tab/>
        <w:t xml:space="preserve">    </w:t>
      </w:r>
      <w:r w:rsidR="0051572E">
        <w:rPr>
          <w:b/>
          <w:sz w:val="22"/>
          <w:szCs w:val="22"/>
        </w:rPr>
        <w:tab/>
        <w:t xml:space="preserve">       </w:t>
      </w:r>
      <w:r w:rsidR="0051572E">
        <w:rPr>
          <w:b/>
          <w:sz w:val="22"/>
          <w:szCs w:val="22"/>
        </w:rPr>
        <w:tab/>
        <w:t xml:space="preserve">   </w:t>
      </w:r>
      <w:r>
        <w:rPr>
          <w:b/>
          <w:sz w:val="22"/>
          <w:szCs w:val="22"/>
        </w:rPr>
        <w:t xml:space="preserve"> CASE NO. LC/H/217/2013</w:t>
      </w:r>
    </w:p>
    <w:p w:rsidR="0042576D" w:rsidRDefault="0042576D" w:rsidP="0042576D">
      <w:pPr>
        <w:spacing w:line="360" w:lineRule="auto"/>
        <w:jc w:val="both"/>
      </w:pPr>
      <w:r>
        <w:t>In the matter between:-</w:t>
      </w:r>
    </w:p>
    <w:p w:rsidR="0042576D" w:rsidRDefault="0042576D" w:rsidP="0042576D">
      <w:pPr>
        <w:spacing w:line="360" w:lineRule="auto"/>
        <w:jc w:val="both"/>
      </w:pPr>
    </w:p>
    <w:p w:rsidR="0042576D" w:rsidRDefault="0042576D" w:rsidP="0042576D">
      <w:pPr>
        <w:spacing w:line="360" w:lineRule="auto"/>
        <w:jc w:val="both"/>
        <w:rPr>
          <w:b/>
        </w:rPr>
      </w:pPr>
      <w:r>
        <w:rPr>
          <w:b/>
        </w:rPr>
        <w:t>CITY OF HARARE</w:t>
      </w:r>
      <w:r>
        <w:rPr>
          <w:b/>
        </w:rPr>
        <w:tab/>
      </w:r>
      <w:r>
        <w:rPr>
          <w:b/>
        </w:rPr>
        <w:tab/>
      </w:r>
      <w:r>
        <w:rPr>
          <w:b/>
        </w:rPr>
        <w:tab/>
      </w:r>
      <w:r>
        <w:rPr>
          <w:b/>
        </w:rPr>
        <w:tab/>
      </w:r>
      <w:r>
        <w:rPr>
          <w:b/>
        </w:rPr>
        <w:tab/>
      </w:r>
      <w:r>
        <w:rPr>
          <w:b/>
        </w:rPr>
        <w:tab/>
      </w:r>
      <w:r>
        <w:rPr>
          <w:b/>
        </w:rPr>
        <w:tab/>
        <w:t>Applicant</w:t>
      </w:r>
    </w:p>
    <w:p w:rsidR="0042576D" w:rsidRDefault="0042576D" w:rsidP="0042576D">
      <w:pPr>
        <w:spacing w:line="360" w:lineRule="auto"/>
        <w:jc w:val="both"/>
        <w:rPr>
          <w:sz w:val="22"/>
          <w:szCs w:val="22"/>
        </w:rPr>
      </w:pPr>
      <w:r>
        <w:rPr>
          <w:sz w:val="22"/>
          <w:szCs w:val="22"/>
        </w:rPr>
        <w:t>And</w:t>
      </w:r>
    </w:p>
    <w:p w:rsidR="0042576D" w:rsidRDefault="0051572E" w:rsidP="0042576D">
      <w:pPr>
        <w:spacing w:line="360" w:lineRule="auto"/>
        <w:jc w:val="both"/>
        <w:rPr>
          <w:b/>
        </w:rPr>
      </w:pPr>
      <w:r>
        <w:rPr>
          <w:b/>
        </w:rPr>
        <w:t>JUDITH CHIWESHE</w:t>
      </w:r>
      <w:r>
        <w:rPr>
          <w:b/>
        </w:rPr>
        <w:tab/>
      </w:r>
      <w:r>
        <w:rPr>
          <w:b/>
        </w:rPr>
        <w:tab/>
      </w:r>
      <w:r>
        <w:rPr>
          <w:b/>
        </w:rPr>
        <w:tab/>
      </w:r>
      <w:r>
        <w:rPr>
          <w:b/>
        </w:rPr>
        <w:tab/>
      </w:r>
      <w:r>
        <w:rPr>
          <w:b/>
        </w:rPr>
        <w:tab/>
      </w:r>
      <w:r>
        <w:rPr>
          <w:b/>
        </w:rPr>
        <w:tab/>
      </w:r>
      <w:r w:rsidR="0042576D">
        <w:rPr>
          <w:b/>
        </w:rPr>
        <w:t>Respondent</w:t>
      </w:r>
    </w:p>
    <w:p w:rsidR="0042576D" w:rsidRDefault="0042576D" w:rsidP="0042576D">
      <w:pPr>
        <w:spacing w:line="360" w:lineRule="auto"/>
        <w:jc w:val="both"/>
        <w:rPr>
          <w:b/>
        </w:rPr>
      </w:pPr>
    </w:p>
    <w:p w:rsidR="0042576D" w:rsidRDefault="0042576D" w:rsidP="0042576D">
      <w:pPr>
        <w:spacing w:line="360" w:lineRule="auto"/>
        <w:jc w:val="both"/>
      </w:pPr>
      <w:r>
        <w:t>Before The Honourable F.C. Maxwell, Judge</w:t>
      </w:r>
    </w:p>
    <w:p w:rsidR="0042576D" w:rsidRDefault="0042576D" w:rsidP="0042576D">
      <w:pPr>
        <w:spacing w:line="360" w:lineRule="auto"/>
        <w:jc w:val="both"/>
      </w:pPr>
    </w:p>
    <w:p w:rsidR="0042576D" w:rsidRDefault="0042576D" w:rsidP="0042576D">
      <w:pPr>
        <w:spacing w:line="360" w:lineRule="auto"/>
        <w:jc w:val="both"/>
        <w:rPr>
          <w:b/>
        </w:rPr>
      </w:pPr>
      <w:r>
        <w:rPr>
          <w:b/>
        </w:rPr>
        <w:t>(IN CHAMBERS)</w:t>
      </w:r>
    </w:p>
    <w:p w:rsidR="0042576D" w:rsidRDefault="0042576D" w:rsidP="0042576D">
      <w:pPr>
        <w:spacing w:line="360" w:lineRule="auto"/>
        <w:jc w:val="both"/>
        <w:rPr>
          <w:b/>
          <w:sz w:val="28"/>
          <w:szCs w:val="28"/>
        </w:rPr>
      </w:pPr>
    </w:p>
    <w:p w:rsidR="0042576D" w:rsidRDefault="0042576D" w:rsidP="0042576D">
      <w:pPr>
        <w:spacing w:line="360" w:lineRule="auto"/>
        <w:jc w:val="both"/>
        <w:rPr>
          <w:b/>
        </w:rPr>
      </w:pPr>
      <w:r>
        <w:rPr>
          <w:b/>
        </w:rPr>
        <w:t>MAXWELL J.</w:t>
      </w:r>
      <w:r w:rsidRPr="005A7D89">
        <w:rPr>
          <w:b/>
        </w:rPr>
        <w:t>;</w:t>
      </w:r>
    </w:p>
    <w:p w:rsidR="0042576D" w:rsidRDefault="0042576D" w:rsidP="0042576D">
      <w:pPr>
        <w:spacing w:line="360" w:lineRule="auto"/>
        <w:jc w:val="both"/>
      </w:pPr>
    </w:p>
    <w:p w:rsidR="001405F9" w:rsidRDefault="0042576D" w:rsidP="0042576D">
      <w:pPr>
        <w:spacing w:line="360" w:lineRule="auto"/>
        <w:jc w:val="both"/>
      </w:pPr>
      <w:r>
        <w:t xml:space="preserve">This is an application in terms of </w:t>
      </w:r>
      <w:r w:rsidRPr="00FA318A">
        <w:rPr>
          <w:b/>
        </w:rPr>
        <w:t>Section 92 E (3)</w:t>
      </w:r>
      <w:r>
        <w:t xml:space="preserve"> of the </w:t>
      </w:r>
      <w:r w:rsidRPr="00FA318A">
        <w:rPr>
          <w:b/>
        </w:rPr>
        <w:t>Labour Act [Chapter 28:01]</w:t>
      </w:r>
      <w:r>
        <w:t xml:space="preserve"> for stay of execution of an arbitral award in favour of the Respondent.   Honourable J.T. Mawire awarded as follows:</w:t>
      </w:r>
    </w:p>
    <w:p w:rsidR="0042576D" w:rsidRDefault="0042576D" w:rsidP="0042576D">
      <w:pPr>
        <w:spacing w:line="360" w:lineRule="auto"/>
        <w:jc w:val="both"/>
      </w:pPr>
    </w:p>
    <w:p w:rsidR="0042576D" w:rsidRDefault="0042576D" w:rsidP="0042576D">
      <w:pPr>
        <w:pStyle w:val="ListParagraph"/>
        <w:numPr>
          <w:ilvl w:val="0"/>
          <w:numId w:val="1"/>
        </w:numPr>
        <w:spacing w:line="360" w:lineRule="auto"/>
        <w:jc w:val="both"/>
      </w:pPr>
      <w:r>
        <w:t>That Claimant (Respondent in this matter) be and is hereby reinstated without loss of salary and benefits from date of dismissal.</w:t>
      </w:r>
    </w:p>
    <w:p w:rsidR="0042576D" w:rsidRDefault="0042576D" w:rsidP="0042576D">
      <w:pPr>
        <w:pStyle w:val="ListParagraph"/>
        <w:numPr>
          <w:ilvl w:val="0"/>
          <w:numId w:val="1"/>
        </w:numPr>
        <w:spacing w:line="360" w:lineRule="auto"/>
        <w:jc w:val="both"/>
      </w:pPr>
      <w:r>
        <w:t>That she be allowed to continue with her studies and also that she be allowed to be at work on semester breaks on half salary until completion of the Degree Programme.</w:t>
      </w:r>
    </w:p>
    <w:p w:rsidR="0042576D" w:rsidRDefault="0042576D" w:rsidP="0042576D">
      <w:pPr>
        <w:pStyle w:val="ListParagraph"/>
        <w:numPr>
          <w:ilvl w:val="0"/>
          <w:numId w:val="1"/>
        </w:numPr>
        <w:spacing w:line="360" w:lineRule="auto"/>
        <w:jc w:val="both"/>
      </w:pPr>
      <w:r>
        <w:t>That she be bonded to serve the Respondent for a period of five years on completion of the Degree Programme.</w:t>
      </w:r>
    </w:p>
    <w:p w:rsidR="0042576D" w:rsidRDefault="0042576D" w:rsidP="0042576D">
      <w:pPr>
        <w:pStyle w:val="ListParagraph"/>
        <w:numPr>
          <w:ilvl w:val="0"/>
          <w:numId w:val="1"/>
        </w:numPr>
        <w:spacing w:line="360" w:lineRule="auto"/>
        <w:jc w:val="both"/>
      </w:pPr>
      <w:r>
        <w:t>That all other conditions as recommended by the Town Clerk in his report to the Human Resources and General Purposes Committee dated 13 July 2013 shall apply.</w:t>
      </w:r>
    </w:p>
    <w:p w:rsidR="0042576D" w:rsidRDefault="0042576D" w:rsidP="0042576D">
      <w:pPr>
        <w:pStyle w:val="ListParagraph"/>
        <w:numPr>
          <w:ilvl w:val="0"/>
          <w:numId w:val="1"/>
        </w:numPr>
        <w:spacing w:line="360" w:lineRule="auto"/>
        <w:jc w:val="both"/>
      </w:pPr>
      <w:r>
        <w:t>The parties shall share the arbitration costs equally.</w:t>
      </w:r>
    </w:p>
    <w:p w:rsidR="0042576D" w:rsidRDefault="0042576D" w:rsidP="0042576D">
      <w:pPr>
        <w:spacing w:line="360" w:lineRule="auto"/>
        <w:jc w:val="both"/>
      </w:pPr>
    </w:p>
    <w:p w:rsidR="0042576D" w:rsidRDefault="0042576D" w:rsidP="0042576D">
      <w:pPr>
        <w:spacing w:line="360" w:lineRule="auto"/>
        <w:jc w:val="both"/>
      </w:pPr>
      <w:r>
        <w:t xml:space="preserve">The award was handed down on 31 January 2013.  On 25 March 2013 the Applicant noted an appeal in this Court.  The appeal is yet to be heard.  On 20 June 2013 the </w:t>
      </w:r>
      <w:r>
        <w:lastRenderedPageBreak/>
        <w:t>Applicant filed the present application.  Applicant fears what if the appeal is set down before stay of execution of the award is granted, it will be barred from appearing before the Court because of dirty hands.</w:t>
      </w:r>
    </w:p>
    <w:p w:rsidR="00174E86" w:rsidRDefault="00174E86" w:rsidP="0042576D">
      <w:pPr>
        <w:spacing w:line="360" w:lineRule="auto"/>
        <w:jc w:val="both"/>
      </w:pPr>
    </w:p>
    <w:p w:rsidR="00174E86" w:rsidRDefault="00174E86" w:rsidP="0042576D">
      <w:pPr>
        <w:spacing w:line="360" w:lineRule="auto"/>
        <w:jc w:val="both"/>
      </w:pPr>
      <w:r>
        <w:t>Respondent has opposed the application on the basis that:-</w:t>
      </w:r>
    </w:p>
    <w:p w:rsidR="00FA318A" w:rsidRDefault="00FA318A" w:rsidP="0042576D">
      <w:pPr>
        <w:spacing w:line="360" w:lineRule="auto"/>
        <w:jc w:val="both"/>
      </w:pPr>
    </w:p>
    <w:p w:rsidR="00174E86" w:rsidRDefault="00174E86" w:rsidP="00174E86">
      <w:pPr>
        <w:pStyle w:val="ListParagraph"/>
        <w:numPr>
          <w:ilvl w:val="0"/>
          <w:numId w:val="1"/>
        </w:numPr>
        <w:spacing w:line="360" w:lineRule="auto"/>
        <w:jc w:val="both"/>
      </w:pPr>
      <w:r>
        <w:t xml:space="preserve">it is highly unlikely that the Applicant’s appeal will succeed as the prospects </w:t>
      </w:r>
      <w:r w:rsidR="002F7CDB">
        <w:t>of success are very low.</w:t>
      </w:r>
    </w:p>
    <w:p w:rsidR="002F7CDB" w:rsidRDefault="002F7CDB" w:rsidP="00174E86">
      <w:pPr>
        <w:pStyle w:val="ListParagraph"/>
        <w:numPr>
          <w:ilvl w:val="0"/>
          <w:numId w:val="1"/>
        </w:numPr>
        <w:spacing w:line="360" w:lineRule="auto"/>
        <w:jc w:val="both"/>
      </w:pPr>
      <w:r>
        <w:t>the application is premature for the simple reason that the Respondent did not register the Award and had no intention to register it before the finalization and/or determination of the appeal.</w:t>
      </w:r>
    </w:p>
    <w:p w:rsidR="002F7CDB" w:rsidRDefault="002F7CDB" w:rsidP="002F7CDB">
      <w:pPr>
        <w:spacing w:line="360" w:lineRule="auto"/>
        <w:jc w:val="both"/>
      </w:pPr>
    </w:p>
    <w:p w:rsidR="00AB342A" w:rsidRDefault="002F7CDB" w:rsidP="002F7CDB">
      <w:pPr>
        <w:spacing w:line="360" w:lineRule="auto"/>
        <w:jc w:val="both"/>
      </w:pPr>
      <w:r>
        <w:t>Respondent prayed for the dismissal of this application with costs.</w:t>
      </w:r>
    </w:p>
    <w:p w:rsidR="00AB342A" w:rsidRDefault="00AB342A" w:rsidP="002F7CDB">
      <w:pPr>
        <w:spacing w:line="360" w:lineRule="auto"/>
        <w:jc w:val="both"/>
      </w:pPr>
    </w:p>
    <w:p w:rsidR="00AB342A" w:rsidRDefault="00AB342A" w:rsidP="002F7CDB">
      <w:pPr>
        <w:spacing w:line="360" w:lineRule="auto"/>
        <w:jc w:val="both"/>
      </w:pPr>
      <w:r>
        <w:t>For an application of this nature to succeed the applicant must satisfy the Court that irreparable harm or prejudice will result if execution is not stayed and the appeal succeeds.  In other words the Court must be satisfied that there are prospects of the appeal succeeding.</w:t>
      </w:r>
    </w:p>
    <w:p w:rsidR="00AB342A" w:rsidRDefault="00AB342A" w:rsidP="002F7CDB">
      <w:pPr>
        <w:spacing w:line="360" w:lineRule="auto"/>
        <w:jc w:val="both"/>
      </w:pPr>
      <w:r>
        <w:t xml:space="preserve">See </w:t>
      </w:r>
      <w:r w:rsidRPr="00FA318A">
        <w:rPr>
          <w:b/>
        </w:rPr>
        <w:t>Zimbabwe Open University v Gideon Magaramombe and Another</w:t>
      </w:r>
      <w:r>
        <w:t xml:space="preserve"> SC 20/12.</w:t>
      </w:r>
    </w:p>
    <w:p w:rsidR="00AB342A" w:rsidRDefault="00AB342A" w:rsidP="002F7CDB">
      <w:pPr>
        <w:spacing w:line="360" w:lineRule="auto"/>
        <w:jc w:val="both"/>
      </w:pPr>
    </w:p>
    <w:p w:rsidR="00AB342A" w:rsidRDefault="00AB342A" w:rsidP="002F7CDB">
      <w:pPr>
        <w:spacing w:line="360" w:lineRule="auto"/>
        <w:jc w:val="both"/>
      </w:pPr>
      <w:r>
        <w:t>The Applicant is empowered by Section 92 E (3) of the Labour Act [Chapter 28:01] to approach this Court for interim relief.  The said section provides that;</w:t>
      </w:r>
    </w:p>
    <w:p w:rsidR="00AB342A" w:rsidRDefault="00AB342A" w:rsidP="002F7CDB">
      <w:pPr>
        <w:spacing w:line="360" w:lineRule="auto"/>
        <w:jc w:val="both"/>
      </w:pPr>
    </w:p>
    <w:p w:rsidR="00AB342A" w:rsidRPr="000B0F89" w:rsidRDefault="00AB342A" w:rsidP="000B0F89">
      <w:pPr>
        <w:spacing w:line="360" w:lineRule="auto"/>
        <w:ind w:left="720"/>
        <w:jc w:val="both"/>
        <w:rPr>
          <w:rFonts w:ascii="Times New Roman" w:hAnsi="Times New Roman"/>
          <w:i/>
        </w:rPr>
      </w:pPr>
      <w:r>
        <w:t>“</w:t>
      </w:r>
      <w:r w:rsidRPr="000B0F89">
        <w:rPr>
          <w:rFonts w:ascii="Times New Roman" w:hAnsi="Times New Roman"/>
          <w:i/>
        </w:rPr>
        <w:t>Pending the determination of an appeal the Labour Court may make such interim determination in the matter as the justice of the case requires.”</w:t>
      </w:r>
    </w:p>
    <w:p w:rsidR="00AB342A" w:rsidRPr="000B0F89" w:rsidRDefault="00AB342A" w:rsidP="002F7CDB">
      <w:pPr>
        <w:spacing w:line="360" w:lineRule="auto"/>
        <w:jc w:val="both"/>
        <w:rPr>
          <w:rFonts w:ascii="Times New Roman" w:hAnsi="Times New Roman"/>
          <w:i/>
        </w:rPr>
      </w:pPr>
    </w:p>
    <w:p w:rsidR="00AB342A" w:rsidRDefault="00AB342A" w:rsidP="002F7CDB">
      <w:pPr>
        <w:spacing w:line="360" w:lineRule="auto"/>
        <w:jc w:val="both"/>
      </w:pPr>
      <w:r>
        <w:t xml:space="preserve">Contrary to the averment by Respondent, the request for interim relief is not only made in instances where the award has been registered or where an intention to do so has been demonstrated.  The obligation to comply with the award arises soon after it has been handed down.  In terms of </w:t>
      </w:r>
      <w:r w:rsidRPr="000B0F89">
        <w:rPr>
          <w:b/>
        </w:rPr>
        <w:t>Section 92 E (2)</w:t>
      </w:r>
      <w:r>
        <w:t xml:space="preserve"> of the </w:t>
      </w:r>
      <w:r w:rsidRPr="000B0F89">
        <w:rPr>
          <w:b/>
        </w:rPr>
        <w:t>Labour Act [Chapter 28:01]</w:t>
      </w:r>
      <w:r>
        <w:t xml:space="preserve"> an appeal does not have the effect of suspending the </w:t>
      </w:r>
      <w:r>
        <w:lastRenderedPageBreak/>
        <w:t xml:space="preserve">determination or decision appealed against.  The Appellant has to either comply with the award or to seek suspension of the execution </w:t>
      </w:r>
      <w:r w:rsidR="00FA318A">
        <w:t>of</w:t>
      </w:r>
      <w:r>
        <w:t xml:space="preserve"> the award appealed against in this Court.  Respondent</w:t>
      </w:r>
      <w:r w:rsidR="00FA318A">
        <w:t>’s criticism is therefore contrary to the requirements of the law.</w:t>
      </w:r>
    </w:p>
    <w:p w:rsidR="00FA318A" w:rsidRDefault="00FA318A" w:rsidP="002F7CDB">
      <w:pPr>
        <w:spacing w:line="360" w:lineRule="auto"/>
        <w:jc w:val="both"/>
      </w:pPr>
    </w:p>
    <w:p w:rsidR="00FA318A" w:rsidRDefault="00FA318A" w:rsidP="002F7CDB">
      <w:pPr>
        <w:spacing w:line="360" w:lineRule="auto"/>
        <w:jc w:val="both"/>
      </w:pPr>
      <w:r>
        <w:t>On the aspect of prospects of success an appeal, Applicant submitted that the Arbitrator erred at law in overturning the decision of the Appellant’s Disciplinary  Committee on dismissing Respondent who proceeded on study leave without Appellant’s authority.  This raises the question of interference with the discretion of the employer.  I am satisfied that an appellate court may reach a different decision from the Arbitrator.  The balance of convenience favours the granting of the relief sought.</w:t>
      </w:r>
    </w:p>
    <w:p w:rsidR="00FA318A" w:rsidRDefault="00FA318A" w:rsidP="002F7CDB">
      <w:pPr>
        <w:spacing w:line="360" w:lineRule="auto"/>
        <w:jc w:val="both"/>
      </w:pPr>
    </w:p>
    <w:p w:rsidR="00FA318A" w:rsidRDefault="00FA318A" w:rsidP="002F7CDB">
      <w:pPr>
        <w:spacing w:line="360" w:lineRule="auto"/>
        <w:jc w:val="both"/>
      </w:pPr>
      <w:r>
        <w:t>Wherefore it is ordered that:</w:t>
      </w:r>
    </w:p>
    <w:p w:rsidR="00FA318A" w:rsidRDefault="00FA318A" w:rsidP="002F7CDB">
      <w:pPr>
        <w:spacing w:line="360" w:lineRule="auto"/>
        <w:jc w:val="both"/>
      </w:pPr>
    </w:p>
    <w:p w:rsidR="00FA318A" w:rsidRDefault="00FA318A" w:rsidP="00FA318A">
      <w:pPr>
        <w:pStyle w:val="ListParagraph"/>
        <w:numPr>
          <w:ilvl w:val="0"/>
          <w:numId w:val="2"/>
        </w:numPr>
        <w:spacing w:line="360" w:lineRule="auto"/>
        <w:jc w:val="both"/>
      </w:pPr>
      <w:r>
        <w:t>The execution of the arbitral award handed down on 31 January 2013 by Honourable J.T. Mawire be and is hereby stayed pending the hearing of the appeal filed on 25 March 2013.</w:t>
      </w:r>
    </w:p>
    <w:sectPr w:rsidR="00FA318A" w:rsidSect="0042576D">
      <w:headerReference w:type="default" r:id="rId7"/>
      <w:footerReference w:type="default" r:id="rId8"/>
      <w:pgSz w:w="11906" w:h="16838"/>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3651D" w:rsidRDefault="0083651D" w:rsidP="0042576D">
      <w:r>
        <w:separator/>
      </w:r>
    </w:p>
  </w:endnote>
  <w:endnote w:type="continuationSeparator" w:id="1">
    <w:p w:rsidR="0083651D" w:rsidRDefault="0083651D" w:rsidP="0042576D">
      <w:r>
        <w:continuationSeparator/>
      </w:r>
    </w:p>
  </w:endnote>
</w:endnotes>
</file>

<file path=word/fontTable.xml><?xml version="1.0" encoding="utf-8"?>
<w:fonts xmlns:r="http://schemas.openxmlformats.org/officeDocument/2006/relationships" xmlns:w="http://schemas.openxmlformats.org/wordprocessingml/2006/main">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524198"/>
      <w:docPartObj>
        <w:docPartGallery w:val="Page Numbers (Bottom of Page)"/>
        <w:docPartUnique/>
      </w:docPartObj>
    </w:sdtPr>
    <w:sdtContent>
      <w:p w:rsidR="00FA318A" w:rsidRDefault="007C2BBC">
        <w:pPr>
          <w:pStyle w:val="Footer"/>
          <w:jc w:val="center"/>
        </w:pPr>
        <w:fldSimple w:instr=" PAGE   \* MERGEFORMAT ">
          <w:r w:rsidR="0051572E">
            <w:rPr>
              <w:noProof/>
            </w:rPr>
            <w:t>3</w:t>
          </w:r>
        </w:fldSimple>
      </w:p>
    </w:sdtContent>
  </w:sdt>
  <w:p w:rsidR="00FA318A" w:rsidRDefault="00FA318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3651D" w:rsidRDefault="0083651D" w:rsidP="0042576D">
      <w:r>
        <w:separator/>
      </w:r>
    </w:p>
  </w:footnote>
  <w:footnote w:type="continuationSeparator" w:id="1">
    <w:p w:rsidR="0083651D" w:rsidRDefault="0083651D" w:rsidP="0042576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18A" w:rsidRPr="0042576D" w:rsidRDefault="00FA318A">
    <w:pPr>
      <w:pStyle w:val="Header"/>
      <w:rPr>
        <w:lang w:val="en-ZW"/>
      </w:rPr>
    </w:pPr>
    <w:r>
      <w:rPr>
        <w:lang w:val="en-ZW"/>
      </w:rPr>
      <w:tab/>
    </w:r>
    <w:r>
      <w:rPr>
        <w:lang w:val="en-ZW"/>
      </w:rPr>
      <w:tab/>
      <w:t>JUDGMENT NO. LC/H/716/2013</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327EE7"/>
    <w:multiLevelType w:val="hybridMultilevel"/>
    <w:tmpl w:val="07885140"/>
    <w:lvl w:ilvl="0" w:tplc="EE664448">
      <w:numFmt w:val="bullet"/>
      <w:lvlText w:val="-"/>
      <w:lvlJc w:val="left"/>
      <w:pPr>
        <w:ind w:left="720" w:hanging="360"/>
      </w:pPr>
      <w:rPr>
        <w:rFonts w:ascii="Tahoma" w:eastAsia="Times New Roman" w:hAnsi="Tahoma" w:cs="Tahoma"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1">
    <w:nsid w:val="486227C1"/>
    <w:multiLevelType w:val="hybridMultilevel"/>
    <w:tmpl w:val="B0E02738"/>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42576D"/>
    <w:rsid w:val="000B0F89"/>
    <w:rsid w:val="00106585"/>
    <w:rsid w:val="001405F9"/>
    <w:rsid w:val="00170320"/>
    <w:rsid w:val="00174E86"/>
    <w:rsid w:val="002F7CDB"/>
    <w:rsid w:val="0042576D"/>
    <w:rsid w:val="004630D2"/>
    <w:rsid w:val="004F2740"/>
    <w:rsid w:val="0051572E"/>
    <w:rsid w:val="005D716A"/>
    <w:rsid w:val="0060624D"/>
    <w:rsid w:val="007C2BBC"/>
    <w:rsid w:val="0083651D"/>
    <w:rsid w:val="009622B1"/>
    <w:rsid w:val="00977539"/>
    <w:rsid w:val="009A2F73"/>
    <w:rsid w:val="009A4202"/>
    <w:rsid w:val="00A8077B"/>
    <w:rsid w:val="00AB342A"/>
    <w:rsid w:val="00AC70F3"/>
    <w:rsid w:val="00C50563"/>
    <w:rsid w:val="00D144D8"/>
    <w:rsid w:val="00F14A84"/>
    <w:rsid w:val="00F52BC7"/>
    <w:rsid w:val="00F66AE6"/>
    <w:rsid w:val="00FA318A"/>
  </w:rsids>
  <m:mathPr>
    <m:mathFont m:val="Cambria Math"/>
    <m:brkBin m:val="before"/>
    <m:brkBinSub m:val="--"/>
    <m:smallFrac m:val="off"/>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576D"/>
    <w:pPr>
      <w:spacing w:after="0" w:line="240" w:lineRule="auto"/>
    </w:pPr>
    <w:rPr>
      <w:rFonts w:ascii="Tahoma" w:eastAsia="Times New Roman" w:hAnsi="Tahoma"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2576D"/>
    <w:pPr>
      <w:ind w:left="720"/>
      <w:contextualSpacing/>
    </w:pPr>
  </w:style>
  <w:style w:type="paragraph" w:styleId="Header">
    <w:name w:val="header"/>
    <w:basedOn w:val="Normal"/>
    <w:link w:val="HeaderChar"/>
    <w:uiPriority w:val="99"/>
    <w:semiHidden/>
    <w:unhideWhenUsed/>
    <w:rsid w:val="0042576D"/>
    <w:pPr>
      <w:tabs>
        <w:tab w:val="center" w:pos="4513"/>
        <w:tab w:val="right" w:pos="9026"/>
      </w:tabs>
    </w:pPr>
  </w:style>
  <w:style w:type="character" w:customStyle="1" w:styleId="HeaderChar">
    <w:name w:val="Header Char"/>
    <w:basedOn w:val="DefaultParagraphFont"/>
    <w:link w:val="Header"/>
    <w:uiPriority w:val="99"/>
    <w:semiHidden/>
    <w:rsid w:val="0042576D"/>
    <w:rPr>
      <w:rFonts w:ascii="Tahoma" w:eastAsia="Times New Roman" w:hAnsi="Tahoma" w:cs="Times New Roman"/>
      <w:sz w:val="24"/>
      <w:szCs w:val="24"/>
      <w:lang w:val="en-US"/>
    </w:rPr>
  </w:style>
  <w:style w:type="paragraph" w:styleId="Footer">
    <w:name w:val="footer"/>
    <w:basedOn w:val="Normal"/>
    <w:link w:val="FooterChar"/>
    <w:uiPriority w:val="99"/>
    <w:unhideWhenUsed/>
    <w:rsid w:val="0042576D"/>
    <w:pPr>
      <w:tabs>
        <w:tab w:val="center" w:pos="4513"/>
        <w:tab w:val="right" w:pos="9026"/>
      </w:tabs>
    </w:pPr>
  </w:style>
  <w:style w:type="character" w:customStyle="1" w:styleId="FooterChar">
    <w:name w:val="Footer Char"/>
    <w:basedOn w:val="DefaultParagraphFont"/>
    <w:link w:val="Footer"/>
    <w:uiPriority w:val="99"/>
    <w:rsid w:val="0042576D"/>
    <w:rPr>
      <w:rFonts w:ascii="Tahoma" w:eastAsia="Times New Roman" w:hAnsi="Tahoma" w:cs="Times New Roman"/>
      <w:sz w:val="24"/>
      <w:szCs w:val="24"/>
      <w:lang w:val="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1</Pages>
  <Words>589</Words>
  <Characters>3361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MELODY</dc:creator>
  <cp:lastModifiedBy>MELODY</cp:lastModifiedBy>
  <cp:revision>7</cp:revision>
  <cp:lastPrinted>2013-12-12T07:55:00Z</cp:lastPrinted>
  <dcterms:created xsi:type="dcterms:W3CDTF">2013-12-10T12:54:00Z</dcterms:created>
  <dcterms:modified xsi:type="dcterms:W3CDTF">2013-12-12T07:57:00Z</dcterms:modified>
</cp:coreProperties>
</file>