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D55482" w14:textId="77777777" w:rsidR="00132A8C" w:rsidRDefault="00132A8C" w:rsidP="00132A8C">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MUNYARADZI MUTINZI </w:t>
      </w:r>
    </w:p>
    <w:p w14:paraId="7E17E93F" w14:textId="5DCFA9A7" w:rsidR="00132A8C" w:rsidRDefault="00C06CBF" w:rsidP="00132A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765C16E9" w14:textId="77777777" w:rsidR="00132A8C" w:rsidRPr="00335BF0" w:rsidRDefault="00132A8C" w:rsidP="00132A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BLESSING SHUMBA</w:t>
      </w:r>
    </w:p>
    <w:p w14:paraId="45E7E0C1" w14:textId="77777777" w:rsidR="00132A8C" w:rsidRPr="00335BF0" w:rsidRDefault="00132A8C" w:rsidP="00132A8C">
      <w:pPr>
        <w:spacing w:after="0" w:line="240" w:lineRule="auto"/>
        <w:jc w:val="both"/>
        <w:rPr>
          <w:rFonts w:ascii="Times New Roman" w:hAnsi="Times New Roman" w:cs="Times New Roman"/>
          <w:sz w:val="24"/>
          <w:szCs w:val="24"/>
        </w:rPr>
      </w:pPr>
      <w:r w:rsidRPr="00335BF0">
        <w:rPr>
          <w:rFonts w:ascii="Times New Roman" w:hAnsi="Times New Roman" w:cs="Times New Roman"/>
          <w:sz w:val="24"/>
          <w:szCs w:val="24"/>
        </w:rPr>
        <w:t>versus</w:t>
      </w:r>
    </w:p>
    <w:p w14:paraId="6BA62C8B" w14:textId="77777777" w:rsidR="00132A8C" w:rsidRDefault="00132A8C" w:rsidP="00132A8C">
      <w:pPr>
        <w:spacing w:after="0" w:line="240" w:lineRule="auto"/>
        <w:jc w:val="both"/>
        <w:rPr>
          <w:rFonts w:ascii="Times New Roman" w:hAnsi="Times New Roman" w:cs="Times New Roman"/>
          <w:sz w:val="24"/>
          <w:szCs w:val="24"/>
        </w:rPr>
      </w:pPr>
      <w:r w:rsidRPr="00335BF0">
        <w:rPr>
          <w:rFonts w:ascii="Times New Roman" w:hAnsi="Times New Roman" w:cs="Times New Roman"/>
          <w:sz w:val="24"/>
          <w:szCs w:val="24"/>
        </w:rPr>
        <w:t>THE STATE</w:t>
      </w:r>
    </w:p>
    <w:p w14:paraId="25D3BF53" w14:textId="77777777" w:rsidR="00C06CBF" w:rsidRDefault="00C06CBF" w:rsidP="00132A8C">
      <w:pPr>
        <w:spacing w:after="0" w:line="240" w:lineRule="auto"/>
        <w:jc w:val="both"/>
        <w:rPr>
          <w:rFonts w:ascii="Times New Roman" w:hAnsi="Times New Roman" w:cs="Times New Roman"/>
          <w:sz w:val="24"/>
          <w:szCs w:val="24"/>
        </w:rPr>
      </w:pPr>
    </w:p>
    <w:p w14:paraId="6107C7EE" w14:textId="77777777" w:rsidR="00132A8C" w:rsidRPr="00335BF0" w:rsidRDefault="00132A8C" w:rsidP="00132A8C">
      <w:pPr>
        <w:spacing w:after="0" w:line="240" w:lineRule="auto"/>
        <w:jc w:val="both"/>
        <w:rPr>
          <w:rFonts w:ascii="Times New Roman" w:hAnsi="Times New Roman" w:cs="Times New Roman"/>
          <w:sz w:val="24"/>
          <w:szCs w:val="24"/>
        </w:rPr>
      </w:pPr>
    </w:p>
    <w:p w14:paraId="028DE3FC" w14:textId="77777777" w:rsidR="00132A8C" w:rsidRDefault="00132A8C" w:rsidP="00132A8C">
      <w:pPr>
        <w:spacing w:after="0" w:line="240" w:lineRule="auto"/>
        <w:jc w:val="both"/>
        <w:rPr>
          <w:rFonts w:ascii="Times New Roman" w:hAnsi="Times New Roman" w:cs="Times New Roman"/>
          <w:sz w:val="24"/>
          <w:szCs w:val="24"/>
        </w:rPr>
      </w:pPr>
      <w:r w:rsidRPr="00335BF0">
        <w:rPr>
          <w:rFonts w:ascii="Times New Roman" w:hAnsi="Times New Roman" w:cs="Times New Roman"/>
          <w:sz w:val="24"/>
          <w:szCs w:val="24"/>
        </w:rPr>
        <w:t>HIGH COURT OF ZIMBABWE</w:t>
      </w:r>
    </w:p>
    <w:p w14:paraId="186FEAF4" w14:textId="77777777" w:rsidR="00132A8C" w:rsidRPr="00335BF0" w:rsidRDefault="00132A8C" w:rsidP="00132A8C">
      <w:pPr>
        <w:spacing w:after="0" w:line="240" w:lineRule="auto"/>
        <w:jc w:val="both"/>
        <w:rPr>
          <w:rFonts w:ascii="Times New Roman" w:hAnsi="Times New Roman" w:cs="Times New Roman"/>
          <w:b/>
          <w:bCs/>
          <w:sz w:val="24"/>
          <w:szCs w:val="24"/>
        </w:rPr>
      </w:pPr>
      <w:r w:rsidRPr="00335BF0">
        <w:rPr>
          <w:rFonts w:ascii="Times New Roman" w:hAnsi="Times New Roman" w:cs="Times New Roman"/>
          <w:b/>
          <w:bCs/>
          <w:sz w:val="24"/>
          <w:szCs w:val="24"/>
        </w:rPr>
        <w:t>MUREMBA J</w:t>
      </w:r>
    </w:p>
    <w:p w14:paraId="18955329" w14:textId="59A1D00C" w:rsidR="00132A8C" w:rsidRDefault="00132A8C" w:rsidP="00132A8C">
      <w:pPr>
        <w:spacing w:after="0" w:line="240" w:lineRule="auto"/>
        <w:jc w:val="both"/>
        <w:rPr>
          <w:rFonts w:ascii="Times New Roman" w:hAnsi="Times New Roman" w:cs="Times New Roman"/>
          <w:sz w:val="24"/>
          <w:szCs w:val="24"/>
        </w:rPr>
      </w:pPr>
      <w:r w:rsidRPr="00335BF0">
        <w:rPr>
          <w:rFonts w:ascii="Times New Roman" w:hAnsi="Times New Roman" w:cs="Times New Roman"/>
          <w:sz w:val="24"/>
          <w:szCs w:val="24"/>
        </w:rPr>
        <w:t xml:space="preserve">HARARE; </w:t>
      </w:r>
      <w:r>
        <w:rPr>
          <w:rFonts w:ascii="Times New Roman" w:hAnsi="Times New Roman" w:cs="Times New Roman"/>
          <w:sz w:val="24"/>
          <w:szCs w:val="24"/>
        </w:rPr>
        <w:t>4 November</w:t>
      </w:r>
      <w:r w:rsidRPr="00335BF0">
        <w:rPr>
          <w:rFonts w:ascii="Times New Roman" w:hAnsi="Times New Roman" w:cs="Times New Roman"/>
          <w:sz w:val="24"/>
          <w:szCs w:val="24"/>
        </w:rPr>
        <w:t xml:space="preserve"> 2025</w:t>
      </w:r>
    </w:p>
    <w:p w14:paraId="37B6CBEA" w14:textId="77777777" w:rsidR="00C06CBF" w:rsidRDefault="00C06CBF" w:rsidP="00132A8C">
      <w:pPr>
        <w:spacing w:after="0" w:line="240" w:lineRule="auto"/>
        <w:jc w:val="both"/>
        <w:rPr>
          <w:rFonts w:ascii="Times New Roman" w:hAnsi="Times New Roman" w:cs="Times New Roman"/>
          <w:sz w:val="24"/>
          <w:szCs w:val="24"/>
        </w:rPr>
      </w:pPr>
    </w:p>
    <w:p w14:paraId="33A3FF12" w14:textId="77777777" w:rsidR="00132A8C" w:rsidRPr="00335BF0" w:rsidRDefault="00132A8C" w:rsidP="00132A8C">
      <w:pPr>
        <w:spacing w:after="0" w:line="240" w:lineRule="auto"/>
        <w:jc w:val="both"/>
        <w:rPr>
          <w:rFonts w:ascii="Times New Roman" w:hAnsi="Times New Roman" w:cs="Times New Roman"/>
          <w:sz w:val="24"/>
          <w:szCs w:val="24"/>
        </w:rPr>
      </w:pPr>
    </w:p>
    <w:p w14:paraId="357D31B4" w14:textId="77777777" w:rsidR="00132A8C" w:rsidRDefault="00132A8C" w:rsidP="00132A8C">
      <w:pPr>
        <w:spacing w:after="0" w:line="240" w:lineRule="auto"/>
        <w:jc w:val="both"/>
        <w:rPr>
          <w:rFonts w:ascii="Times New Roman" w:hAnsi="Times New Roman" w:cs="Times New Roman"/>
          <w:b/>
          <w:bCs/>
          <w:sz w:val="24"/>
          <w:szCs w:val="24"/>
        </w:rPr>
      </w:pPr>
      <w:r w:rsidRPr="00D67F07">
        <w:rPr>
          <w:rFonts w:ascii="Times New Roman" w:hAnsi="Times New Roman" w:cs="Times New Roman"/>
          <w:b/>
          <w:bCs/>
          <w:sz w:val="24"/>
          <w:szCs w:val="24"/>
        </w:rPr>
        <w:t>Bail pending trial</w:t>
      </w:r>
    </w:p>
    <w:p w14:paraId="3C4BE2D2" w14:textId="77777777" w:rsidR="00C06CBF" w:rsidRDefault="00C06CBF" w:rsidP="00132A8C">
      <w:pPr>
        <w:spacing w:after="0" w:line="240" w:lineRule="auto"/>
        <w:jc w:val="both"/>
        <w:rPr>
          <w:rFonts w:ascii="Times New Roman" w:hAnsi="Times New Roman" w:cs="Times New Roman"/>
          <w:b/>
          <w:bCs/>
          <w:sz w:val="24"/>
          <w:szCs w:val="24"/>
        </w:rPr>
      </w:pPr>
    </w:p>
    <w:p w14:paraId="1EE889E7" w14:textId="77777777" w:rsidR="00132A8C" w:rsidRPr="00D67F07" w:rsidRDefault="00132A8C" w:rsidP="00132A8C">
      <w:pPr>
        <w:spacing w:after="0" w:line="240" w:lineRule="auto"/>
        <w:jc w:val="both"/>
        <w:rPr>
          <w:rFonts w:ascii="Times New Roman" w:hAnsi="Times New Roman" w:cs="Times New Roman"/>
          <w:b/>
          <w:bCs/>
          <w:sz w:val="24"/>
          <w:szCs w:val="24"/>
        </w:rPr>
      </w:pPr>
    </w:p>
    <w:p w14:paraId="59FF2FA5" w14:textId="77777777" w:rsidR="00132A8C" w:rsidRPr="00335BF0" w:rsidRDefault="00132A8C" w:rsidP="00132A8C">
      <w:pPr>
        <w:spacing w:after="0" w:line="240" w:lineRule="auto"/>
        <w:jc w:val="both"/>
        <w:rPr>
          <w:rFonts w:ascii="Times New Roman" w:hAnsi="Times New Roman" w:cs="Times New Roman"/>
          <w:sz w:val="24"/>
          <w:szCs w:val="24"/>
        </w:rPr>
      </w:pPr>
      <w:r w:rsidRPr="000F34DA">
        <w:rPr>
          <w:rFonts w:ascii="Times New Roman" w:hAnsi="Times New Roman" w:cs="Times New Roman"/>
          <w:i/>
          <w:iCs/>
          <w:sz w:val="24"/>
          <w:szCs w:val="24"/>
        </w:rPr>
        <w:t>V.E. Ndlovu</w:t>
      </w:r>
      <w:r>
        <w:rPr>
          <w:rFonts w:ascii="Times New Roman" w:hAnsi="Times New Roman" w:cs="Times New Roman"/>
          <w:sz w:val="24"/>
          <w:szCs w:val="24"/>
        </w:rPr>
        <w:t>, for the applicants</w:t>
      </w:r>
    </w:p>
    <w:p w14:paraId="2DD3A6C8" w14:textId="77777777" w:rsidR="00132A8C" w:rsidRDefault="00132A8C" w:rsidP="00132A8C">
      <w:pPr>
        <w:spacing w:after="0" w:line="240" w:lineRule="auto"/>
        <w:jc w:val="both"/>
        <w:rPr>
          <w:rFonts w:ascii="Times New Roman" w:hAnsi="Times New Roman" w:cs="Times New Roman"/>
          <w:sz w:val="24"/>
          <w:szCs w:val="24"/>
        </w:rPr>
      </w:pPr>
      <w:r w:rsidRPr="000F34DA">
        <w:rPr>
          <w:rFonts w:ascii="Times New Roman" w:hAnsi="Times New Roman" w:cs="Times New Roman"/>
          <w:i/>
          <w:iCs/>
          <w:sz w:val="24"/>
          <w:szCs w:val="24"/>
        </w:rPr>
        <w:t>D.H. Chesa</w:t>
      </w:r>
      <w:r w:rsidRPr="00335BF0">
        <w:rPr>
          <w:rFonts w:ascii="Times New Roman" w:hAnsi="Times New Roman" w:cs="Times New Roman"/>
          <w:sz w:val="24"/>
          <w:szCs w:val="24"/>
        </w:rPr>
        <w:t>, for the respondent</w:t>
      </w:r>
    </w:p>
    <w:p w14:paraId="2BB21854" w14:textId="77777777" w:rsidR="00132A8C" w:rsidRPr="00335BF0" w:rsidRDefault="00132A8C" w:rsidP="00132A8C">
      <w:pPr>
        <w:spacing w:after="0" w:line="360" w:lineRule="auto"/>
        <w:jc w:val="both"/>
        <w:rPr>
          <w:rFonts w:ascii="Times New Roman" w:hAnsi="Times New Roman" w:cs="Times New Roman"/>
          <w:sz w:val="24"/>
          <w:szCs w:val="24"/>
        </w:rPr>
      </w:pPr>
    </w:p>
    <w:p w14:paraId="4683B0D1" w14:textId="77777777" w:rsidR="00132A8C" w:rsidRDefault="00132A8C" w:rsidP="00132A8C">
      <w:pPr>
        <w:spacing w:line="360" w:lineRule="auto"/>
        <w:jc w:val="both"/>
        <w:rPr>
          <w:rFonts w:ascii="Times New Roman" w:hAnsi="Times New Roman" w:cs="Times New Roman"/>
          <w:sz w:val="24"/>
          <w:szCs w:val="24"/>
        </w:rPr>
      </w:pPr>
      <w:r w:rsidRPr="00132A8C">
        <w:rPr>
          <w:rFonts w:ascii="Times New Roman" w:hAnsi="Times New Roman" w:cs="Times New Roman"/>
          <w:sz w:val="24"/>
          <w:szCs w:val="24"/>
        </w:rPr>
        <w:t>MUREMBA J:</w:t>
      </w:r>
    </w:p>
    <w:p w14:paraId="3785A5B4" w14:textId="1D9A60E3" w:rsidR="00132A8C" w:rsidRPr="00132A8C" w:rsidRDefault="00132A8C" w:rsidP="00F20235">
      <w:pPr>
        <w:spacing w:line="360" w:lineRule="auto"/>
        <w:ind w:firstLine="720"/>
        <w:jc w:val="both"/>
        <w:rPr>
          <w:rFonts w:ascii="Times New Roman" w:hAnsi="Times New Roman" w:cs="Times New Roman"/>
          <w:sz w:val="24"/>
          <w:szCs w:val="24"/>
        </w:rPr>
      </w:pPr>
      <w:r w:rsidRPr="00132A8C">
        <w:rPr>
          <w:rFonts w:ascii="Times New Roman" w:eastAsia="Times New Roman" w:hAnsi="Times New Roman" w:cs="Times New Roman"/>
          <w:b/>
          <w:bCs/>
          <w:kern w:val="0"/>
          <w:sz w:val="24"/>
          <w:szCs w:val="24"/>
          <w:lang w:eastAsia="en-ZW"/>
          <w14:ligatures w14:val="none"/>
        </w:rPr>
        <w:t>Introduction</w:t>
      </w:r>
    </w:p>
    <w:p w14:paraId="1D32B7CB" w14:textId="4B1C9FF5" w:rsidR="00132A8C" w:rsidRDefault="00132A8C" w:rsidP="00132A8C">
      <w:pPr>
        <w:pStyle w:val="ListParagraph"/>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sidRPr="00132A8C">
        <w:rPr>
          <w:rFonts w:ascii="Times New Roman" w:eastAsia="Times New Roman" w:hAnsi="Times New Roman" w:cs="Times New Roman"/>
          <w:kern w:val="0"/>
          <w:sz w:val="24"/>
          <w:szCs w:val="24"/>
          <w:lang w:eastAsia="en-ZW"/>
          <w14:ligatures w14:val="none"/>
        </w:rPr>
        <w:t>On 4 November 2025, this court dismissed the applicants’ application for bail pending trial. The applicants requested written reasons for the decision, which are set out below.</w:t>
      </w:r>
    </w:p>
    <w:p w14:paraId="042AC594" w14:textId="77777777" w:rsidR="00132A8C" w:rsidRPr="00132A8C" w:rsidRDefault="00132A8C" w:rsidP="00132A8C">
      <w:pPr>
        <w:pStyle w:val="ListParagraph"/>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p>
    <w:p w14:paraId="6AB3A65A" w14:textId="77777777" w:rsidR="00132A8C" w:rsidRDefault="00132A8C" w:rsidP="00132A8C">
      <w:pPr>
        <w:pStyle w:val="ListParagraph"/>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sidRPr="00132A8C">
        <w:rPr>
          <w:rFonts w:ascii="Times New Roman" w:eastAsia="Times New Roman" w:hAnsi="Times New Roman" w:cs="Times New Roman"/>
          <w:kern w:val="0"/>
          <w:sz w:val="24"/>
          <w:szCs w:val="24"/>
          <w:lang w:eastAsia="en-ZW"/>
          <w14:ligatures w14:val="none"/>
        </w:rPr>
        <w:t xml:space="preserve">The applicants sought release on bail subject to the following conditions: a) Deposit of US$100.00 with the Clerk of Court, Gwanda Magistrates Court. b) Residence at House No. 72/2218 </w:t>
      </w:r>
      <w:proofErr w:type="spellStart"/>
      <w:r w:rsidRPr="00132A8C">
        <w:rPr>
          <w:rFonts w:ascii="Times New Roman" w:eastAsia="Times New Roman" w:hAnsi="Times New Roman" w:cs="Times New Roman"/>
          <w:kern w:val="0"/>
          <w:sz w:val="24"/>
          <w:szCs w:val="24"/>
          <w:lang w:eastAsia="en-ZW"/>
          <w14:ligatures w14:val="none"/>
        </w:rPr>
        <w:t>Mpopoma</w:t>
      </w:r>
      <w:proofErr w:type="spellEnd"/>
      <w:r w:rsidRPr="00132A8C">
        <w:rPr>
          <w:rFonts w:ascii="Times New Roman" w:eastAsia="Times New Roman" w:hAnsi="Times New Roman" w:cs="Times New Roman"/>
          <w:kern w:val="0"/>
          <w:sz w:val="24"/>
          <w:szCs w:val="24"/>
          <w:lang w:eastAsia="en-ZW"/>
          <w14:ligatures w14:val="none"/>
        </w:rPr>
        <w:t>, Bulawayo, until finalization of the matter. c) Reporting at Western Commonage Police Station once every fortnight on Fridays between 6 a.m. and 6 p.m. until the matter is finalized. d) Non</w:t>
      </w:r>
      <w:r w:rsidRPr="00132A8C">
        <w:rPr>
          <w:rFonts w:ascii="Times New Roman" w:eastAsia="Times New Roman" w:hAnsi="Times New Roman" w:cs="Times New Roman"/>
          <w:kern w:val="0"/>
          <w:sz w:val="24"/>
          <w:szCs w:val="24"/>
          <w:lang w:eastAsia="en-ZW"/>
          <w14:ligatures w14:val="none"/>
        </w:rPr>
        <w:noBreakHyphen/>
        <w:t>interference with State witnesses until the matter is finalized</w:t>
      </w:r>
      <w:r>
        <w:rPr>
          <w:rFonts w:ascii="Times New Roman" w:eastAsia="Times New Roman" w:hAnsi="Times New Roman" w:cs="Times New Roman"/>
          <w:kern w:val="0"/>
          <w:sz w:val="24"/>
          <w:szCs w:val="24"/>
          <w:lang w:eastAsia="en-ZW"/>
          <w14:ligatures w14:val="none"/>
        </w:rPr>
        <w:t>.</w:t>
      </w:r>
    </w:p>
    <w:p w14:paraId="23649BA7" w14:textId="77777777" w:rsidR="00132A8C" w:rsidRDefault="00132A8C" w:rsidP="00132A8C">
      <w:pPr>
        <w:pStyle w:val="ListParagraph"/>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p>
    <w:p w14:paraId="4AEC8459" w14:textId="0901C163" w:rsidR="00132A8C" w:rsidRPr="00132A8C" w:rsidRDefault="00132A8C" w:rsidP="00132A8C">
      <w:pPr>
        <w:pStyle w:val="ListParagraph"/>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sidRPr="00132A8C">
        <w:rPr>
          <w:rFonts w:ascii="Times New Roman" w:eastAsia="Times New Roman" w:hAnsi="Times New Roman" w:cs="Times New Roman"/>
          <w:b/>
          <w:bCs/>
          <w:kern w:val="0"/>
          <w:sz w:val="24"/>
          <w:szCs w:val="24"/>
          <w:lang w:eastAsia="en-ZW"/>
          <w14:ligatures w14:val="none"/>
        </w:rPr>
        <w:t>Background Facts</w:t>
      </w:r>
    </w:p>
    <w:p w14:paraId="4D290F3A" w14:textId="3B39FF8F" w:rsidR="00212E9B" w:rsidRDefault="00132A8C" w:rsidP="00212E9B">
      <w:pPr>
        <w:pStyle w:val="ListParagraph"/>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sidRPr="00132A8C">
        <w:rPr>
          <w:rFonts w:ascii="Times New Roman" w:eastAsia="Times New Roman" w:hAnsi="Times New Roman" w:cs="Times New Roman"/>
          <w:kern w:val="0"/>
          <w:sz w:val="24"/>
          <w:szCs w:val="24"/>
          <w:lang w:eastAsia="en-ZW"/>
          <w14:ligatures w14:val="none"/>
        </w:rPr>
        <w:t>The applicants are charged with murder in terms of section 47(1) of the Criminal Law (Codification and Reform) Act [</w:t>
      </w:r>
      <w:r w:rsidRPr="00B32737">
        <w:rPr>
          <w:rFonts w:ascii="Times New Roman" w:eastAsia="Times New Roman" w:hAnsi="Times New Roman" w:cs="Times New Roman"/>
          <w:i/>
          <w:iCs/>
          <w:kern w:val="0"/>
          <w:sz w:val="24"/>
          <w:szCs w:val="24"/>
          <w:lang w:eastAsia="en-ZW"/>
          <w14:ligatures w14:val="none"/>
        </w:rPr>
        <w:t>Chapter 9:23</w:t>
      </w:r>
      <w:r w:rsidRPr="00132A8C">
        <w:rPr>
          <w:rFonts w:ascii="Times New Roman" w:eastAsia="Times New Roman" w:hAnsi="Times New Roman" w:cs="Times New Roman"/>
          <w:kern w:val="0"/>
          <w:sz w:val="24"/>
          <w:szCs w:val="24"/>
          <w:lang w:eastAsia="en-ZW"/>
          <w14:ligatures w14:val="none"/>
        </w:rPr>
        <w:t xml:space="preserve">]. According to the allegations </w:t>
      </w:r>
      <w:r w:rsidR="00B32737">
        <w:rPr>
          <w:rFonts w:ascii="Times New Roman" w:eastAsia="Times New Roman" w:hAnsi="Times New Roman" w:cs="Times New Roman"/>
          <w:kern w:val="0"/>
          <w:sz w:val="24"/>
          <w:szCs w:val="24"/>
          <w:lang w:eastAsia="en-ZW"/>
          <w14:ligatures w14:val="none"/>
        </w:rPr>
        <w:t>o</w:t>
      </w:r>
      <w:r w:rsidRPr="00132A8C">
        <w:rPr>
          <w:rFonts w:ascii="Times New Roman" w:eastAsia="Times New Roman" w:hAnsi="Times New Roman" w:cs="Times New Roman"/>
          <w:kern w:val="0"/>
          <w:sz w:val="24"/>
          <w:szCs w:val="24"/>
          <w:lang w:eastAsia="en-ZW"/>
          <w14:ligatures w14:val="none"/>
        </w:rPr>
        <w:t>n</w:t>
      </w:r>
      <w:r w:rsidR="00B32737">
        <w:rPr>
          <w:rFonts w:ascii="Times New Roman" w:eastAsia="Times New Roman" w:hAnsi="Times New Roman" w:cs="Times New Roman"/>
          <w:kern w:val="0"/>
          <w:sz w:val="24"/>
          <w:szCs w:val="24"/>
          <w:lang w:eastAsia="en-ZW"/>
          <w14:ligatures w14:val="none"/>
        </w:rPr>
        <w:t xml:space="preserve"> the</w:t>
      </w:r>
      <w:r w:rsidRPr="00132A8C">
        <w:rPr>
          <w:rFonts w:ascii="Times New Roman" w:eastAsia="Times New Roman" w:hAnsi="Times New Roman" w:cs="Times New Roman"/>
          <w:kern w:val="0"/>
          <w:sz w:val="24"/>
          <w:szCs w:val="24"/>
          <w:lang w:eastAsia="en-ZW"/>
          <w14:ligatures w14:val="none"/>
        </w:rPr>
        <w:t xml:space="preserve"> Form 242, on 29 April 2025 at approximately 15:30 hours, the deceased </w:t>
      </w:r>
      <w:r w:rsidR="00576400">
        <w:rPr>
          <w:rFonts w:ascii="Times New Roman" w:eastAsia="Times New Roman" w:hAnsi="Times New Roman" w:cs="Times New Roman"/>
          <w:kern w:val="0"/>
          <w:sz w:val="24"/>
          <w:szCs w:val="24"/>
          <w:lang w:eastAsia="en-ZW"/>
          <w14:ligatures w14:val="none"/>
        </w:rPr>
        <w:t xml:space="preserve">who was the </w:t>
      </w:r>
      <w:r w:rsidRPr="00132A8C">
        <w:rPr>
          <w:rFonts w:ascii="Times New Roman" w:eastAsia="Times New Roman" w:hAnsi="Times New Roman" w:cs="Times New Roman"/>
          <w:kern w:val="0"/>
          <w:sz w:val="24"/>
          <w:szCs w:val="24"/>
          <w:lang w:eastAsia="en-ZW"/>
          <w14:ligatures w14:val="none"/>
        </w:rPr>
        <w:t>leader of a notorious group of machete</w:t>
      </w:r>
      <w:r w:rsidRPr="00132A8C">
        <w:rPr>
          <w:rFonts w:ascii="Times New Roman" w:eastAsia="Times New Roman" w:hAnsi="Times New Roman" w:cs="Times New Roman"/>
          <w:kern w:val="0"/>
          <w:sz w:val="24"/>
          <w:szCs w:val="24"/>
          <w:lang w:eastAsia="en-ZW"/>
          <w14:ligatures w14:val="none"/>
        </w:rPr>
        <w:noBreakHyphen/>
        <w:t xml:space="preserve">wielding artisanal miners known as </w:t>
      </w:r>
      <w:proofErr w:type="spellStart"/>
      <w:r w:rsidRPr="00132A8C">
        <w:rPr>
          <w:rFonts w:ascii="Times New Roman" w:eastAsia="Times New Roman" w:hAnsi="Times New Roman" w:cs="Times New Roman"/>
          <w:i/>
          <w:iCs/>
          <w:kern w:val="0"/>
          <w:sz w:val="24"/>
          <w:szCs w:val="24"/>
          <w:lang w:eastAsia="en-ZW"/>
          <w14:ligatures w14:val="none"/>
        </w:rPr>
        <w:t>Magrigamba</w:t>
      </w:r>
      <w:proofErr w:type="spellEnd"/>
      <w:r w:rsidRPr="00132A8C">
        <w:rPr>
          <w:rFonts w:ascii="Times New Roman" w:eastAsia="Times New Roman" w:hAnsi="Times New Roman" w:cs="Times New Roman"/>
          <w:kern w:val="0"/>
          <w:sz w:val="24"/>
          <w:szCs w:val="24"/>
          <w:lang w:eastAsia="en-ZW"/>
          <w14:ligatures w14:val="none"/>
        </w:rPr>
        <w:t xml:space="preserve"> was at Jumbo Mine, Mazowe. He instructed </w:t>
      </w:r>
      <w:r w:rsidR="00576400">
        <w:rPr>
          <w:rFonts w:ascii="Times New Roman" w:eastAsia="Times New Roman" w:hAnsi="Times New Roman" w:cs="Times New Roman"/>
          <w:kern w:val="0"/>
          <w:sz w:val="24"/>
          <w:szCs w:val="24"/>
          <w:lang w:eastAsia="en-ZW"/>
          <w14:ligatures w14:val="none"/>
        </w:rPr>
        <w:t xml:space="preserve">the person who later </w:t>
      </w:r>
      <w:r w:rsidR="00576400">
        <w:rPr>
          <w:rFonts w:ascii="Times New Roman" w:eastAsia="Times New Roman" w:hAnsi="Times New Roman" w:cs="Times New Roman"/>
          <w:kern w:val="0"/>
          <w:sz w:val="24"/>
          <w:szCs w:val="24"/>
          <w:lang w:eastAsia="en-ZW"/>
          <w14:ligatures w14:val="none"/>
        </w:rPr>
        <w:lastRenderedPageBreak/>
        <w:t>became the</w:t>
      </w:r>
      <w:r w:rsidRPr="00132A8C">
        <w:rPr>
          <w:rFonts w:ascii="Times New Roman" w:eastAsia="Times New Roman" w:hAnsi="Times New Roman" w:cs="Times New Roman"/>
          <w:kern w:val="0"/>
          <w:sz w:val="24"/>
          <w:szCs w:val="24"/>
          <w:lang w:eastAsia="en-ZW"/>
          <w14:ligatures w14:val="none"/>
        </w:rPr>
        <w:t xml:space="preserve"> informant</w:t>
      </w:r>
      <w:r w:rsidR="00576400">
        <w:rPr>
          <w:rFonts w:ascii="Times New Roman" w:eastAsia="Times New Roman" w:hAnsi="Times New Roman" w:cs="Times New Roman"/>
          <w:kern w:val="0"/>
          <w:sz w:val="24"/>
          <w:szCs w:val="24"/>
          <w:lang w:eastAsia="en-ZW"/>
          <w14:ligatures w14:val="none"/>
        </w:rPr>
        <w:t xml:space="preserve"> of the murder case</w:t>
      </w:r>
      <w:r w:rsidRPr="00132A8C">
        <w:rPr>
          <w:rFonts w:ascii="Times New Roman" w:eastAsia="Times New Roman" w:hAnsi="Times New Roman" w:cs="Times New Roman"/>
          <w:kern w:val="0"/>
          <w:sz w:val="24"/>
          <w:szCs w:val="24"/>
          <w:lang w:eastAsia="en-ZW"/>
          <w14:ligatures w14:val="none"/>
        </w:rPr>
        <w:t xml:space="preserve"> to gather his group members at Chitepo Village, intending to confront the </w:t>
      </w:r>
      <w:r w:rsidR="00576400">
        <w:rPr>
          <w:rFonts w:ascii="Times New Roman" w:eastAsia="Times New Roman" w:hAnsi="Times New Roman" w:cs="Times New Roman"/>
          <w:kern w:val="0"/>
          <w:sz w:val="24"/>
          <w:szCs w:val="24"/>
          <w:lang w:eastAsia="en-ZW"/>
          <w14:ligatures w14:val="none"/>
        </w:rPr>
        <w:t>rival group of the applicants</w:t>
      </w:r>
      <w:r w:rsidRPr="00132A8C">
        <w:rPr>
          <w:rFonts w:ascii="Times New Roman" w:eastAsia="Times New Roman" w:hAnsi="Times New Roman" w:cs="Times New Roman"/>
          <w:kern w:val="0"/>
          <w:sz w:val="24"/>
          <w:szCs w:val="24"/>
          <w:lang w:eastAsia="en-ZW"/>
          <w14:ligatures w14:val="none"/>
        </w:rPr>
        <w:t xml:space="preserve">. Prior to this, the deceased had expressed his </w:t>
      </w:r>
      <w:r w:rsidR="00576400">
        <w:rPr>
          <w:rFonts w:ascii="Times New Roman" w:eastAsia="Times New Roman" w:hAnsi="Times New Roman" w:cs="Times New Roman"/>
          <w:kern w:val="0"/>
          <w:sz w:val="24"/>
          <w:szCs w:val="24"/>
          <w:lang w:eastAsia="en-ZW"/>
          <w14:ligatures w14:val="none"/>
        </w:rPr>
        <w:t>inten</w:t>
      </w:r>
      <w:r w:rsidRPr="00132A8C">
        <w:rPr>
          <w:rFonts w:ascii="Times New Roman" w:eastAsia="Times New Roman" w:hAnsi="Times New Roman" w:cs="Times New Roman"/>
          <w:kern w:val="0"/>
          <w:sz w:val="24"/>
          <w:szCs w:val="24"/>
          <w:lang w:eastAsia="en-ZW"/>
          <w14:ligatures w14:val="none"/>
        </w:rPr>
        <w:t>tion to drive the a</w:t>
      </w:r>
      <w:r w:rsidR="00576400">
        <w:rPr>
          <w:rFonts w:ascii="Times New Roman" w:eastAsia="Times New Roman" w:hAnsi="Times New Roman" w:cs="Times New Roman"/>
          <w:kern w:val="0"/>
          <w:sz w:val="24"/>
          <w:szCs w:val="24"/>
          <w:lang w:eastAsia="en-ZW"/>
          <w14:ligatures w14:val="none"/>
        </w:rPr>
        <w:t>pplicants’ group</w:t>
      </w:r>
      <w:r w:rsidRPr="00132A8C">
        <w:rPr>
          <w:rFonts w:ascii="Times New Roman" w:eastAsia="Times New Roman" w:hAnsi="Times New Roman" w:cs="Times New Roman"/>
          <w:kern w:val="0"/>
          <w:sz w:val="24"/>
          <w:szCs w:val="24"/>
          <w:lang w:eastAsia="en-ZW"/>
          <w14:ligatures w14:val="none"/>
        </w:rPr>
        <w:t xml:space="preserve"> out of Jumbo Mine, accusing them of involvement in murders and robberies in Mazowe.</w:t>
      </w:r>
      <w:r w:rsidR="00227F1E">
        <w:rPr>
          <w:rFonts w:ascii="Times New Roman" w:eastAsia="Times New Roman" w:hAnsi="Times New Roman" w:cs="Times New Roman"/>
          <w:kern w:val="0"/>
          <w:sz w:val="24"/>
          <w:szCs w:val="24"/>
          <w:lang w:eastAsia="en-ZW"/>
          <w14:ligatures w14:val="none"/>
        </w:rPr>
        <w:t xml:space="preserve"> </w:t>
      </w:r>
      <w:r w:rsidRPr="00227F1E">
        <w:rPr>
          <w:rFonts w:ascii="Times New Roman" w:eastAsia="Times New Roman" w:hAnsi="Times New Roman" w:cs="Times New Roman"/>
          <w:kern w:val="0"/>
          <w:sz w:val="24"/>
          <w:szCs w:val="24"/>
          <w:lang w:eastAsia="en-ZW"/>
          <w14:ligatures w14:val="none"/>
        </w:rPr>
        <w:t xml:space="preserve">Unbeknown to the deceased, his plan had already reached the </w:t>
      </w:r>
      <w:r w:rsidR="00227F1E">
        <w:rPr>
          <w:rFonts w:ascii="Times New Roman" w:eastAsia="Times New Roman" w:hAnsi="Times New Roman" w:cs="Times New Roman"/>
          <w:kern w:val="0"/>
          <w:sz w:val="24"/>
          <w:szCs w:val="24"/>
          <w:lang w:eastAsia="en-ZW"/>
          <w14:ligatures w14:val="none"/>
        </w:rPr>
        <w:t>applicants</w:t>
      </w:r>
      <w:r w:rsidRPr="00227F1E">
        <w:rPr>
          <w:rFonts w:ascii="Times New Roman" w:eastAsia="Times New Roman" w:hAnsi="Times New Roman" w:cs="Times New Roman"/>
          <w:kern w:val="0"/>
          <w:sz w:val="24"/>
          <w:szCs w:val="24"/>
          <w:lang w:eastAsia="en-ZW"/>
          <w14:ligatures w14:val="none"/>
        </w:rPr>
        <w:t xml:space="preserve">. At Chitepo Village, the </w:t>
      </w:r>
      <w:r w:rsidR="00227F1E">
        <w:rPr>
          <w:rFonts w:ascii="Times New Roman" w:eastAsia="Times New Roman" w:hAnsi="Times New Roman" w:cs="Times New Roman"/>
          <w:kern w:val="0"/>
          <w:sz w:val="24"/>
          <w:szCs w:val="24"/>
          <w:lang w:eastAsia="en-ZW"/>
          <w14:ligatures w14:val="none"/>
        </w:rPr>
        <w:t>applicants</w:t>
      </w:r>
      <w:r w:rsidRPr="00227F1E">
        <w:rPr>
          <w:rFonts w:ascii="Times New Roman" w:eastAsia="Times New Roman" w:hAnsi="Times New Roman" w:cs="Times New Roman"/>
          <w:kern w:val="0"/>
          <w:sz w:val="24"/>
          <w:szCs w:val="24"/>
          <w:lang w:eastAsia="en-ZW"/>
          <w14:ligatures w14:val="none"/>
        </w:rPr>
        <w:t xml:space="preserve">, together with their accomplice Takudzwa Zhou, </w:t>
      </w:r>
      <w:r w:rsidR="00227F1E">
        <w:rPr>
          <w:rFonts w:ascii="Times New Roman" w:eastAsia="Times New Roman" w:hAnsi="Times New Roman" w:cs="Times New Roman"/>
          <w:kern w:val="0"/>
          <w:sz w:val="24"/>
          <w:szCs w:val="24"/>
          <w:lang w:eastAsia="en-ZW"/>
          <w14:ligatures w14:val="none"/>
        </w:rPr>
        <w:t xml:space="preserve">waylaid and </w:t>
      </w:r>
      <w:r w:rsidRPr="00227F1E">
        <w:rPr>
          <w:rFonts w:ascii="Times New Roman" w:eastAsia="Times New Roman" w:hAnsi="Times New Roman" w:cs="Times New Roman"/>
          <w:kern w:val="0"/>
          <w:sz w:val="24"/>
          <w:szCs w:val="24"/>
          <w:lang w:eastAsia="en-ZW"/>
          <w14:ligatures w14:val="none"/>
        </w:rPr>
        <w:t>attacked the deceased and his group at a hammer mill. The deceased was manhandled and stabbed twice in the back and once under the left armpit with a knife, resulting in his death. The a</w:t>
      </w:r>
      <w:r w:rsidR="00227F1E">
        <w:rPr>
          <w:rFonts w:ascii="Times New Roman" w:eastAsia="Times New Roman" w:hAnsi="Times New Roman" w:cs="Times New Roman"/>
          <w:kern w:val="0"/>
          <w:sz w:val="24"/>
          <w:szCs w:val="24"/>
          <w:lang w:eastAsia="en-ZW"/>
          <w14:ligatures w14:val="none"/>
        </w:rPr>
        <w:t>pplicants</w:t>
      </w:r>
      <w:r w:rsidRPr="00227F1E">
        <w:rPr>
          <w:rFonts w:ascii="Times New Roman" w:eastAsia="Times New Roman" w:hAnsi="Times New Roman" w:cs="Times New Roman"/>
          <w:kern w:val="0"/>
          <w:sz w:val="24"/>
          <w:szCs w:val="24"/>
          <w:lang w:eastAsia="en-ZW"/>
          <w14:ligatures w14:val="none"/>
        </w:rPr>
        <w:t xml:space="preserve"> fled the scene and were not seen again in the Mazowe area</w:t>
      </w:r>
      <w:r w:rsidR="00212E9B">
        <w:rPr>
          <w:rFonts w:ascii="Times New Roman" w:eastAsia="Times New Roman" w:hAnsi="Times New Roman" w:cs="Times New Roman"/>
          <w:kern w:val="0"/>
          <w:sz w:val="24"/>
          <w:szCs w:val="24"/>
          <w:lang w:eastAsia="en-ZW"/>
          <w14:ligatures w14:val="none"/>
        </w:rPr>
        <w:t>.</w:t>
      </w:r>
    </w:p>
    <w:p w14:paraId="1EB6076A" w14:textId="77777777" w:rsidR="00212E9B" w:rsidRDefault="00212E9B" w:rsidP="00212E9B">
      <w:pPr>
        <w:pStyle w:val="ListParagraph"/>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p>
    <w:p w14:paraId="166B32CE" w14:textId="77777777" w:rsidR="00A3679E" w:rsidRDefault="00212E9B" w:rsidP="00212E9B">
      <w:pPr>
        <w:pStyle w:val="ListParagraph"/>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sidRPr="00212E9B">
        <w:rPr>
          <w:rFonts w:ascii="Times New Roman" w:eastAsia="Times New Roman" w:hAnsi="Times New Roman" w:cs="Times New Roman"/>
          <w:kern w:val="0"/>
          <w:sz w:val="24"/>
          <w:szCs w:val="24"/>
          <w:lang w:eastAsia="en-ZW"/>
          <w14:ligatures w14:val="none"/>
        </w:rPr>
        <w:t xml:space="preserve">The investigating officer, in his affidavit, stated that the attack occurred in broad daylight in the presence of eyewitnesses who positively identified the accused. The applicants and the witnesses were well acquainted prior to the offence, having lived in the same locality. The applicants were arrested on 10 October 2025, nearly six months later, in </w:t>
      </w:r>
      <w:proofErr w:type="spellStart"/>
      <w:r w:rsidRPr="00212E9B">
        <w:rPr>
          <w:rFonts w:ascii="Times New Roman" w:eastAsia="Times New Roman" w:hAnsi="Times New Roman" w:cs="Times New Roman"/>
          <w:kern w:val="0"/>
          <w:sz w:val="24"/>
          <w:szCs w:val="24"/>
          <w:lang w:eastAsia="en-ZW"/>
          <w14:ligatures w14:val="none"/>
        </w:rPr>
        <w:t>Phakama</w:t>
      </w:r>
      <w:proofErr w:type="spellEnd"/>
      <w:r w:rsidRPr="00212E9B">
        <w:rPr>
          <w:rFonts w:ascii="Times New Roman" w:eastAsia="Times New Roman" w:hAnsi="Times New Roman" w:cs="Times New Roman"/>
          <w:kern w:val="0"/>
          <w:sz w:val="24"/>
          <w:szCs w:val="24"/>
          <w:lang w:eastAsia="en-ZW"/>
          <w14:ligatures w14:val="none"/>
        </w:rPr>
        <w:t xml:space="preserve">, </w:t>
      </w:r>
      <w:proofErr w:type="spellStart"/>
      <w:r w:rsidRPr="00212E9B">
        <w:rPr>
          <w:rFonts w:ascii="Times New Roman" w:eastAsia="Times New Roman" w:hAnsi="Times New Roman" w:cs="Times New Roman"/>
          <w:kern w:val="0"/>
          <w:sz w:val="24"/>
          <w:szCs w:val="24"/>
          <w:lang w:eastAsia="en-ZW"/>
          <w14:ligatures w14:val="none"/>
        </w:rPr>
        <w:t>Gwanda</w:t>
      </w:r>
      <w:proofErr w:type="spellEnd"/>
      <w:r w:rsidR="00A3679E">
        <w:rPr>
          <w:rFonts w:ascii="Times New Roman" w:eastAsia="Times New Roman" w:hAnsi="Times New Roman" w:cs="Times New Roman"/>
          <w:kern w:val="0"/>
          <w:sz w:val="24"/>
          <w:szCs w:val="24"/>
          <w:lang w:eastAsia="en-ZW"/>
          <w14:ligatures w14:val="none"/>
        </w:rPr>
        <w:t xml:space="preserve">, </w:t>
      </w:r>
      <w:r w:rsidRPr="00212E9B">
        <w:rPr>
          <w:rFonts w:ascii="Times New Roman" w:eastAsia="Times New Roman" w:hAnsi="Times New Roman" w:cs="Times New Roman"/>
          <w:kern w:val="0"/>
          <w:sz w:val="24"/>
          <w:szCs w:val="24"/>
          <w:lang w:eastAsia="en-ZW"/>
          <w14:ligatures w14:val="none"/>
        </w:rPr>
        <w:t>approximately 670 kilometres from Mazowe</w:t>
      </w:r>
      <w:r w:rsidR="00A3679E">
        <w:rPr>
          <w:rFonts w:ascii="Times New Roman" w:eastAsia="Times New Roman" w:hAnsi="Times New Roman" w:cs="Times New Roman"/>
          <w:kern w:val="0"/>
          <w:sz w:val="24"/>
          <w:szCs w:val="24"/>
          <w:lang w:eastAsia="en-ZW"/>
          <w14:ligatures w14:val="none"/>
        </w:rPr>
        <w:t xml:space="preserve">, </w:t>
      </w:r>
      <w:r w:rsidRPr="00212E9B">
        <w:rPr>
          <w:rFonts w:ascii="Times New Roman" w:eastAsia="Times New Roman" w:hAnsi="Times New Roman" w:cs="Times New Roman"/>
          <w:kern w:val="0"/>
          <w:sz w:val="24"/>
          <w:szCs w:val="24"/>
          <w:lang w:eastAsia="en-ZW"/>
          <w14:ligatures w14:val="none"/>
        </w:rPr>
        <w:t xml:space="preserve">where they had relocated. </w:t>
      </w:r>
      <w:r w:rsidR="00A3679E">
        <w:rPr>
          <w:rFonts w:ascii="Times New Roman" w:eastAsia="Times New Roman" w:hAnsi="Times New Roman" w:cs="Times New Roman"/>
          <w:kern w:val="0"/>
          <w:sz w:val="24"/>
          <w:szCs w:val="24"/>
          <w:lang w:eastAsia="en-ZW"/>
          <w14:ligatures w14:val="none"/>
        </w:rPr>
        <w:t xml:space="preserve">The investigating officer said </w:t>
      </w:r>
      <w:r w:rsidRPr="00212E9B">
        <w:rPr>
          <w:rFonts w:ascii="Times New Roman" w:eastAsia="Times New Roman" w:hAnsi="Times New Roman" w:cs="Times New Roman"/>
          <w:kern w:val="0"/>
          <w:sz w:val="24"/>
          <w:szCs w:val="24"/>
          <w:lang w:eastAsia="en-ZW"/>
          <w14:ligatures w14:val="none"/>
        </w:rPr>
        <w:t>Gwanda itself lies about 500 kilometres from Gokwe, their home area. Notably, the first applicant had moved with his family. Both applicants are artisanal miners who lead a nomadic life in search of minerals, a fact underscored by their relocation to a mine in Gwanda soon after the commission of the offence in Mazowe. Their arrest</w:t>
      </w:r>
      <w:r w:rsidR="00A3679E">
        <w:rPr>
          <w:rFonts w:ascii="Times New Roman" w:eastAsia="Times New Roman" w:hAnsi="Times New Roman" w:cs="Times New Roman"/>
          <w:kern w:val="0"/>
          <w:sz w:val="24"/>
          <w:szCs w:val="24"/>
          <w:lang w:eastAsia="en-ZW"/>
          <w14:ligatures w14:val="none"/>
        </w:rPr>
        <w:t xml:space="preserve"> in Gwanda</w:t>
      </w:r>
      <w:r w:rsidRPr="00212E9B">
        <w:rPr>
          <w:rFonts w:ascii="Times New Roman" w:eastAsia="Times New Roman" w:hAnsi="Times New Roman" w:cs="Times New Roman"/>
          <w:kern w:val="0"/>
          <w:sz w:val="24"/>
          <w:szCs w:val="24"/>
          <w:lang w:eastAsia="en-ZW"/>
          <w14:ligatures w14:val="none"/>
        </w:rPr>
        <w:t xml:space="preserve"> was </w:t>
      </w:r>
      <w:proofErr w:type="gramStart"/>
      <w:r w:rsidRPr="00212E9B">
        <w:rPr>
          <w:rFonts w:ascii="Times New Roman" w:eastAsia="Times New Roman" w:hAnsi="Times New Roman" w:cs="Times New Roman"/>
          <w:kern w:val="0"/>
          <w:sz w:val="24"/>
          <w:szCs w:val="24"/>
          <w:lang w:eastAsia="en-ZW"/>
          <w14:ligatures w14:val="none"/>
        </w:rPr>
        <w:t>effected</w:t>
      </w:r>
      <w:proofErr w:type="gramEnd"/>
      <w:r w:rsidRPr="00212E9B">
        <w:rPr>
          <w:rFonts w:ascii="Times New Roman" w:eastAsia="Times New Roman" w:hAnsi="Times New Roman" w:cs="Times New Roman"/>
          <w:kern w:val="0"/>
          <w:sz w:val="24"/>
          <w:szCs w:val="24"/>
          <w:lang w:eastAsia="en-ZW"/>
          <w14:ligatures w14:val="none"/>
        </w:rPr>
        <w:t xml:space="preserve"> by Detective Constable Chakanyuka of the CID, assisted by artisanal miners.</w:t>
      </w:r>
    </w:p>
    <w:p w14:paraId="2988BAD1" w14:textId="77777777" w:rsidR="00A3679E" w:rsidRPr="00A3679E" w:rsidRDefault="00A3679E" w:rsidP="00A3679E">
      <w:pPr>
        <w:pStyle w:val="ListParagraph"/>
        <w:rPr>
          <w:rFonts w:ascii="Times New Roman" w:eastAsia="Times New Roman" w:hAnsi="Times New Roman" w:cs="Times New Roman"/>
          <w:b/>
          <w:bCs/>
          <w:kern w:val="0"/>
          <w:sz w:val="24"/>
          <w:szCs w:val="24"/>
          <w:lang w:eastAsia="en-ZW"/>
          <w14:ligatures w14:val="none"/>
        </w:rPr>
      </w:pPr>
    </w:p>
    <w:p w14:paraId="6BF6464A" w14:textId="0D790247" w:rsidR="006D622E" w:rsidRPr="00212E9B" w:rsidRDefault="00EE7DAE" w:rsidP="00A3679E">
      <w:pPr>
        <w:pStyle w:val="ListParagraph"/>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sidRPr="00212E9B">
        <w:rPr>
          <w:rFonts w:ascii="Times New Roman" w:eastAsia="Times New Roman" w:hAnsi="Times New Roman" w:cs="Times New Roman"/>
          <w:b/>
          <w:bCs/>
          <w:kern w:val="0"/>
          <w:sz w:val="24"/>
          <w:szCs w:val="24"/>
          <w:lang w:eastAsia="en-ZW"/>
          <w14:ligatures w14:val="none"/>
        </w:rPr>
        <w:t>Submissions Before the Court</w:t>
      </w:r>
    </w:p>
    <w:p w14:paraId="35018279" w14:textId="429C6D8A" w:rsidR="00EE7DAE" w:rsidRPr="0023656F" w:rsidRDefault="0023656F" w:rsidP="0023656F">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sidRPr="0023656F">
        <w:rPr>
          <w:rFonts w:ascii="Times New Roman" w:eastAsia="Times New Roman" w:hAnsi="Times New Roman" w:cs="Times New Roman"/>
          <w:kern w:val="0"/>
          <w:sz w:val="24"/>
          <w:szCs w:val="24"/>
          <w:lang w:eastAsia="en-ZW"/>
          <w14:ligatures w14:val="none"/>
        </w:rPr>
        <w:t>The applicants subsequently filed their bail application before this court on 31 October 2025.</w:t>
      </w:r>
      <w:r>
        <w:rPr>
          <w:rFonts w:ascii="Times New Roman" w:eastAsia="Times New Roman" w:hAnsi="Times New Roman" w:cs="Times New Roman"/>
          <w:kern w:val="0"/>
          <w:sz w:val="24"/>
          <w:szCs w:val="24"/>
          <w:lang w:eastAsia="en-ZW"/>
          <w14:ligatures w14:val="none"/>
        </w:rPr>
        <w:t xml:space="preserve"> </w:t>
      </w:r>
      <w:r w:rsidR="00EE7DAE" w:rsidRPr="0023656F">
        <w:rPr>
          <w:rFonts w:ascii="Times New Roman" w:eastAsia="Times New Roman" w:hAnsi="Times New Roman" w:cs="Times New Roman"/>
          <w:kern w:val="0"/>
          <w:sz w:val="24"/>
          <w:szCs w:val="24"/>
          <w:lang w:eastAsia="en-ZW"/>
          <w14:ligatures w14:val="none"/>
        </w:rPr>
        <w:t>The applicants</w:t>
      </w:r>
      <w:r w:rsidR="00E90EA6">
        <w:rPr>
          <w:rFonts w:ascii="Times New Roman" w:eastAsia="Times New Roman" w:hAnsi="Times New Roman" w:cs="Times New Roman"/>
          <w:kern w:val="0"/>
          <w:sz w:val="24"/>
          <w:szCs w:val="24"/>
          <w:lang w:eastAsia="en-ZW"/>
          <w14:ligatures w14:val="none"/>
        </w:rPr>
        <w:t>’ counsel</w:t>
      </w:r>
      <w:r w:rsidR="00EE7DAE" w:rsidRPr="0023656F">
        <w:rPr>
          <w:rFonts w:ascii="Times New Roman" w:eastAsia="Times New Roman" w:hAnsi="Times New Roman" w:cs="Times New Roman"/>
          <w:kern w:val="0"/>
          <w:sz w:val="24"/>
          <w:szCs w:val="24"/>
          <w:lang w:eastAsia="en-ZW"/>
          <w14:ligatures w14:val="none"/>
        </w:rPr>
        <w:t xml:space="preserve"> </w:t>
      </w:r>
      <w:r w:rsidR="00E90EA6">
        <w:rPr>
          <w:rFonts w:ascii="Times New Roman" w:eastAsia="Times New Roman" w:hAnsi="Times New Roman" w:cs="Times New Roman"/>
          <w:kern w:val="0"/>
          <w:sz w:val="24"/>
          <w:szCs w:val="24"/>
          <w:lang w:eastAsia="en-ZW"/>
          <w14:ligatures w14:val="none"/>
        </w:rPr>
        <w:t>submitte</w:t>
      </w:r>
      <w:r w:rsidR="00EE7DAE" w:rsidRPr="0023656F">
        <w:rPr>
          <w:rFonts w:ascii="Times New Roman" w:eastAsia="Times New Roman" w:hAnsi="Times New Roman" w:cs="Times New Roman"/>
          <w:kern w:val="0"/>
          <w:sz w:val="24"/>
          <w:szCs w:val="24"/>
          <w:lang w:eastAsia="en-ZW"/>
          <w14:ligatures w14:val="none"/>
        </w:rPr>
        <w:t>d that the</w:t>
      </w:r>
      <w:r w:rsidR="00E90EA6">
        <w:rPr>
          <w:rFonts w:ascii="Times New Roman" w:eastAsia="Times New Roman" w:hAnsi="Times New Roman" w:cs="Times New Roman"/>
          <w:kern w:val="0"/>
          <w:sz w:val="24"/>
          <w:szCs w:val="24"/>
          <w:lang w:eastAsia="en-ZW"/>
          <w14:ligatures w14:val="none"/>
        </w:rPr>
        <w:t xml:space="preserve"> applicants</w:t>
      </w:r>
      <w:r w:rsidR="00EE7DAE" w:rsidRPr="0023656F">
        <w:rPr>
          <w:rFonts w:ascii="Times New Roman" w:eastAsia="Times New Roman" w:hAnsi="Times New Roman" w:cs="Times New Roman"/>
          <w:kern w:val="0"/>
          <w:sz w:val="24"/>
          <w:szCs w:val="24"/>
          <w:lang w:eastAsia="en-ZW"/>
          <w14:ligatures w14:val="none"/>
        </w:rPr>
        <w:t xml:space="preserve"> were suitable candidates for bail and that their release would not prejudice the interests of justice. </w:t>
      </w:r>
      <w:r w:rsidR="00E90EA6">
        <w:rPr>
          <w:rFonts w:ascii="Times New Roman" w:eastAsia="Times New Roman" w:hAnsi="Times New Roman" w:cs="Times New Roman"/>
          <w:kern w:val="0"/>
          <w:sz w:val="24"/>
          <w:szCs w:val="24"/>
          <w:lang w:eastAsia="en-ZW"/>
          <w14:ligatures w14:val="none"/>
        </w:rPr>
        <w:t xml:space="preserve">It was submitted on behalf of the </w:t>
      </w:r>
      <w:r w:rsidR="00EE7DAE" w:rsidRPr="0023656F">
        <w:rPr>
          <w:rFonts w:ascii="Times New Roman" w:eastAsia="Times New Roman" w:hAnsi="Times New Roman" w:cs="Times New Roman"/>
          <w:kern w:val="0"/>
          <w:sz w:val="24"/>
          <w:szCs w:val="24"/>
          <w:lang w:eastAsia="en-ZW"/>
          <w14:ligatures w14:val="none"/>
        </w:rPr>
        <w:t>first applicant that the deceased and his gang of machete</w:t>
      </w:r>
      <w:r w:rsidR="00EE7DAE" w:rsidRPr="0023656F">
        <w:rPr>
          <w:rFonts w:ascii="Times New Roman" w:eastAsia="Times New Roman" w:hAnsi="Times New Roman" w:cs="Times New Roman"/>
          <w:kern w:val="0"/>
          <w:sz w:val="24"/>
          <w:szCs w:val="24"/>
          <w:lang w:eastAsia="en-ZW"/>
          <w14:ligatures w14:val="none"/>
        </w:rPr>
        <w:noBreakHyphen/>
        <w:t xml:space="preserve">wielding members attacked Jumbo Mine, where he was employed. </w:t>
      </w:r>
      <w:r w:rsidR="00E90EA6">
        <w:rPr>
          <w:rFonts w:ascii="Times New Roman" w:eastAsia="Times New Roman" w:hAnsi="Times New Roman" w:cs="Times New Roman"/>
          <w:kern w:val="0"/>
          <w:sz w:val="24"/>
          <w:szCs w:val="24"/>
          <w:lang w:eastAsia="en-ZW"/>
          <w14:ligatures w14:val="none"/>
        </w:rPr>
        <w:t xml:space="preserve">It was </w:t>
      </w:r>
      <w:r w:rsidR="00E90EA6" w:rsidRPr="0023656F">
        <w:rPr>
          <w:rFonts w:ascii="Times New Roman" w:eastAsia="Times New Roman" w:hAnsi="Times New Roman" w:cs="Times New Roman"/>
          <w:kern w:val="0"/>
          <w:sz w:val="24"/>
          <w:szCs w:val="24"/>
          <w:lang w:eastAsia="en-ZW"/>
          <w14:ligatures w14:val="none"/>
        </w:rPr>
        <w:t>contended</w:t>
      </w:r>
      <w:r w:rsidR="00EE7DAE" w:rsidRPr="0023656F">
        <w:rPr>
          <w:rFonts w:ascii="Times New Roman" w:eastAsia="Times New Roman" w:hAnsi="Times New Roman" w:cs="Times New Roman"/>
          <w:kern w:val="0"/>
          <w:sz w:val="24"/>
          <w:szCs w:val="24"/>
          <w:lang w:eastAsia="en-ZW"/>
          <w14:ligatures w14:val="none"/>
        </w:rPr>
        <w:t xml:space="preserve"> that </w:t>
      </w:r>
      <w:r w:rsidR="00E90EA6">
        <w:rPr>
          <w:rFonts w:ascii="Times New Roman" w:eastAsia="Times New Roman" w:hAnsi="Times New Roman" w:cs="Times New Roman"/>
          <w:kern w:val="0"/>
          <w:sz w:val="24"/>
          <w:szCs w:val="24"/>
          <w:lang w:eastAsia="en-ZW"/>
          <w14:ligatures w14:val="none"/>
        </w:rPr>
        <w:t xml:space="preserve">the </w:t>
      </w:r>
      <w:r w:rsidR="00EE7DAE" w:rsidRPr="0023656F">
        <w:rPr>
          <w:rFonts w:ascii="Times New Roman" w:eastAsia="Times New Roman" w:hAnsi="Times New Roman" w:cs="Times New Roman"/>
          <w:kern w:val="0"/>
          <w:sz w:val="24"/>
          <w:szCs w:val="24"/>
          <w:lang w:eastAsia="en-ZW"/>
          <w14:ligatures w14:val="none"/>
        </w:rPr>
        <w:t>Form 242 lacked clarity regarding the events of th</w:t>
      </w:r>
      <w:r w:rsidR="00E90EA6">
        <w:rPr>
          <w:rFonts w:ascii="Times New Roman" w:eastAsia="Times New Roman" w:hAnsi="Times New Roman" w:cs="Times New Roman"/>
          <w:kern w:val="0"/>
          <w:sz w:val="24"/>
          <w:szCs w:val="24"/>
          <w:lang w:eastAsia="en-ZW"/>
          <w14:ligatures w14:val="none"/>
        </w:rPr>
        <w:t xml:space="preserve">at </w:t>
      </w:r>
      <w:r w:rsidR="00EE7DAE" w:rsidRPr="0023656F">
        <w:rPr>
          <w:rFonts w:ascii="Times New Roman" w:eastAsia="Times New Roman" w:hAnsi="Times New Roman" w:cs="Times New Roman"/>
          <w:kern w:val="0"/>
          <w:sz w:val="24"/>
          <w:szCs w:val="24"/>
          <w:lang w:eastAsia="en-ZW"/>
          <w14:ligatures w14:val="none"/>
        </w:rPr>
        <w:t xml:space="preserve">day. </w:t>
      </w:r>
      <w:r w:rsidR="00E90EA6">
        <w:rPr>
          <w:rFonts w:ascii="Times New Roman" w:eastAsia="Times New Roman" w:hAnsi="Times New Roman" w:cs="Times New Roman"/>
          <w:kern w:val="0"/>
          <w:sz w:val="24"/>
          <w:szCs w:val="24"/>
          <w:lang w:eastAsia="en-ZW"/>
          <w14:ligatures w14:val="none"/>
        </w:rPr>
        <w:t>It was submitted that o</w:t>
      </w:r>
      <w:r w:rsidR="00EE7DAE" w:rsidRPr="0023656F">
        <w:rPr>
          <w:rFonts w:ascii="Times New Roman" w:eastAsia="Times New Roman" w:hAnsi="Times New Roman" w:cs="Times New Roman"/>
          <w:kern w:val="0"/>
          <w:sz w:val="24"/>
          <w:szCs w:val="24"/>
          <w:lang w:eastAsia="en-ZW"/>
          <w14:ligatures w14:val="none"/>
        </w:rPr>
        <w:t xml:space="preserve">ut of fear for his life, </w:t>
      </w:r>
      <w:r w:rsidR="00E90EA6">
        <w:rPr>
          <w:rFonts w:ascii="Times New Roman" w:eastAsia="Times New Roman" w:hAnsi="Times New Roman" w:cs="Times New Roman"/>
          <w:kern w:val="0"/>
          <w:sz w:val="24"/>
          <w:szCs w:val="24"/>
          <w:lang w:eastAsia="en-ZW"/>
          <w14:ligatures w14:val="none"/>
        </w:rPr>
        <w:t>t</w:t>
      </w:r>
      <w:r w:rsidR="00EE7DAE" w:rsidRPr="0023656F">
        <w:rPr>
          <w:rFonts w:ascii="Times New Roman" w:eastAsia="Times New Roman" w:hAnsi="Times New Roman" w:cs="Times New Roman"/>
          <w:kern w:val="0"/>
          <w:sz w:val="24"/>
          <w:szCs w:val="24"/>
          <w:lang w:eastAsia="en-ZW"/>
          <w14:ligatures w14:val="none"/>
        </w:rPr>
        <w:t xml:space="preserve">he </w:t>
      </w:r>
      <w:r w:rsidR="00E90EA6">
        <w:rPr>
          <w:rFonts w:ascii="Times New Roman" w:eastAsia="Times New Roman" w:hAnsi="Times New Roman" w:cs="Times New Roman"/>
          <w:kern w:val="0"/>
          <w:sz w:val="24"/>
          <w:szCs w:val="24"/>
          <w:lang w:eastAsia="en-ZW"/>
          <w14:ligatures w14:val="none"/>
        </w:rPr>
        <w:t xml:space="preserve">first applicant </w:t>
      </w:r>
      <w:r w:rsidR="00EE7DAE" w:rsidRPr="0023656F">
        <w:rPr>
          <w:rFonts w:ascii="Times New Roman" w:eastAsia="Times New Roman" w:hAnsi="Times New Roman" w:cs="Times New Roman"/>
          <w:kern w:val="0"/>
          <w:sz w:val="24"/>
          <w:szCs w:val="24"/>
          <w:lang w:eastAsia="en-ZW"/>
          <w14:ligatures w14:val="none"/>
        </w:rPr>
        <w:t xml:space="preserve">fled the mine during the gang’s attack and was therefore unaware of what transpired thereafter. </w:t>
      </w:r>
      <w:r w:rsidR="00E90EA6">
        <w:rPr>
          <w:rFonts w:ascii="Times New Roman" w:eastAsia="Times New Roman" w:hAnsi="Times New Roman" w:cs="Times New Roman"/>
          <w:kern w:val="0"/>
          <w:sz w:val="24"/>
          <w:szCs w:val="24"/>
          <w:lang w:eastAsia="en-ZW"/>
          <w14:ligatures w14:val="none"/>
        </w:rPr>
        <w:t>It was submitted</w:t>
      </w:r>
      <w:r w:rsidR="00EE7DAE" w:rsidRPr="0023656F">
        <w:rPr>
          <w:rFonts w:ascii="Times New Roman" w:eastAsia="Times New Roman" w:hAnsi="Times New Roman" w:cs="Times New Roman"/>
          <w:kern w:val="0"/>
          <w:sz w:val="24"/>
          <w:szCs w:val="24"/>
          <w:lang w:eastAsia="en-ZW"/>
          <w14:ligatures w14:val="none"/>
        </w:rPr>
        <w:t xml:space="preserve"> that the manner in which he was identified as a suspect was unclear and </w:t>
      </w:r>
      <w:r w:rsidR="00EE7DAE" w:rsidRPr="0023656F">
        <w:rPr>
          <w:rFonts w:ascii="Times New Roman" w:eastAsia="Times New Roman" w:hAnsi="Times New Roman" w:cs="Times New Roman"/>
          <w:kern w:val="0"/>
          <w:sz w:val="24"/>
          <w:szCs w:val="24"/>
          <w:lang w:eastAsia="en-ZW"/>
          <w14:ligatures w14:val="none"/>
        </w:rPr>
        <w:lastRenderedPageBreak/>
        <w:t>mistaken, insisting that he had no involvement in the death of the deceased since he had fled for his safety.</w:t>
      </w:r>
    </w:p>
    <w:p w14:paraId="15F719B3" w14:textId="6133D75E" w:rsidR="00EE7DAE" w:rsidRDefault="004B06EA" w:rsidP="00EE7DAE">
      <w:pPr>
        <w:pStyle w:val="ListParagraph"/>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Pr>
          <w:rFonts w:ascii="Times New Roman" w:eastAsia="Times New Roman" w:hAnsi="Times New Roman" w:cs="Times New Roman"/>
          <w:kern w:val="0"/>
          <w:sz w:val="24"/>
          <w:szCs w:val="24"/>
          <w:lang w:eastAsia="en-ZW"/>
          <w14:ligatures w14:val="none"/>
        </w:rPr>
        <w:t xml:space="preserve">Mr </w:t>
      </w:r>
      <w:r w:rsidRPr="00FB74BE">
        <w:rPr>
          <w:rFonts w:ascii="Times New Roman" w:eastAsia="Times New Roman" w:hAnsi="Times New Roman" w:cs="Times New Roman"/>
          <w:i/>
          <w:iCs/>
          <w:kern w:val="0"/>
          <w:sz w:val="24"/>
          <w:szCs w:val="24"/>
          <w:lang w:eastAsia="en-ZW"/>
          <w14:ligatures w14:val="none"/>
        </w:rPr>
        <w:t>Ndlovu</w:t>
      </w:r>
      <w:r w:rsidR="00E90EA6" w:rsidRPr="00FB74BE">
        <w:rPr>
          <w:rFonts w:ascii="Times New Roman" w:eastAsia="Times New Roman" w:hAnsi="Times New Roman" w:cs="Times New Roman"/>
          <w:kern w:val="0"/>
          <w:sz w:val="24"/>
          <w:szCs w:val="24"/>
          <w:lang w:eastAsia="en-ZW"/>
          <w14:ligatures w14:val="none"/>
        </w:rPr>
        <w:t xml:space="preserve"> f</w:t>
      </w:r>
      <w:r w:rsidR="00E90EA6">
        <w:rPr>
          <w:rFonts w:ascii="Times New Roman" w:eastAsia="Times New Roman" w:hAnsi="Times New Roman" w:cs="Times New Roman"/>
          <w:kern w:val="0"/>
          <w:sz w:val="24"/>
          <w:szCs w:val="24"/>
          <w:lang w:eastAsia="en-ZW"/>
          <w14:ligatures w14:val="none"/>
        </w:rPr>
        <w:t>urther submitted that t</w:t>
      </w:r>
      <w:r w:rsidR="00EE7DAE" w:rsidRPr="00EE7DAE">
        <w:rPr>
          <w:rFonts w:ascii="Times New Roman" w:eastAsia="Times New Roman" w:hAnsi="Times New Roman" w:cs="Times New Roman"/>
          <w:kern w:val="0"/>
          <w:sz w:val="24"/>
          <w:szCs w:val="24"/>
          <w:lang w:eastAsia="en-ZW"/>
          <w14:ligatures w14:val="none"/>
        </w:rPr>
        <w:t>he first applicant relocated to Gwanda in search of employment opportunities. He s</w:t>
      </w:r>
      <w:r>
        <w:rPr>
          <w:rFonts w:ascii="Times New Roman" w:eastAsia="Times New Roman" w:hAnsi="Times New Roman" w:cs="Times New Roman"/>
          <w:kern w:val="0"/>
          <w:sz w:val="24"/>
          <w:szCs w:val="24"/>
          <w:lang w:eastAsia="en-ZW"/>
          <w14:ligatures w14:val="none"/>
        </w:rPr>
        <w:t>ubmit</w:t>
      </w:r>
      <w:r w:rsidR="00EE7DAE" w:rsidRPr="00EE7DAE">
        <w:rPr>
          <w:rFonts w:ascii="Times New Roman" w:eastAsia="Times New Roman" w:hAnsi="Times New Roman" w:cs="Times New Roman"/>
          <w:kern w:val="0"/>
          <w:sz w:val="24"/>
          <w:szCs w:val="24"/>
          <w:lang w:eastAsia="en-ZW"/>
          <w14:ligatures w14:val="none"/>
        </w:rPr>
        <w:t>ted that the mine</w:t>
      </w:r>
      <w:r>
        <w:rPr>
          <w:rFonts w:ascii="Times New Roman" w:eastAsia="Times New Roman" w:hAnsi="Times New Roman" w:cs="Times New Roman"/>
          <w:kern w:val="0"/>
          <w:sz w:val="24"/>
          <w:szCs w:val="24"/>
          <w:lang w:eastAsia="en-ZW"/>
          <w14:ligatures w14:val="none"/>
        </w:rPr>
        <w:t xml:space="preserve"> in Mazowe</w:t>
      </w:r>
      <w:r w:rsidR="00EE7DAE" w:rsidRPr="00EE7DAE">
        <w:rPr>
          <w:rFonts w:ascii="Times New Roman" w:eastAsia="Times New Roman" w:hAnsi="Times New Roman" w:cs="Times New Roman"/>
          <w:kern w:val="0"/>
          <w:sz w:val="24"/>
          <w:szCs w:val="24"/>
          <w:lang w:eastAsia="en-ZW"/>
          <w14:ligatures w14:val="none"/>
        </w:rPr>
        <w:t xml:space="preserve"> where </w:t>
      </w:r>
      <w:r>
        <w:rPr>
          <w:rFonts w:ascii="Times New Roman" w:eastAsia="Times New Roman" w:hAnsi="Times New Roman" w:cs="Times New Roman"/>
          <w:kern w:val="0"/>
          <w:sz w:val="24"/>
          <w:szCs w:val="24"/>
          <w:lang w:eastAsia="en-ZW"/>
          <w14:ligatures w14:val="none"/>
        </w:rPr>
        <w:t>t</w:t>
      </w:r>
      <w:r w:rsidR="00EE7DAE" w:rsidRPr="00EE7DAE">
        <w:rPr>
          <w:rFonts w:ascii="Times New Roman" w:eastAsia="Times New Roman" w:hAnsi="Times New Roman" w:cs="Times New Roman"/>
          <w:kern w:val="0"/>
          <w:sz w:val="24"/>
          <w:szCs w:val="24"/>
          <w:lang w:eastAsia="en-ZW"/>
          <w14:ligatures w14:val="none"/>
        </w:rPr>
        <w:t xml:space="preserve">he </w:t>
      </w:r>
      <w:r>
        <w:rPr>
          <w:rFonts w:ascii="Times New Roman" w:eastAsia="Times New Roman" w:hAnsi="Times New Roman" w:cs="Times New Roman"/>
          <w:kern w:val="0"/>
          <w:sz w:val="24"/>
          <w:szCs w:val="24"/>
          <w:lang w:eastAsia="en-ZW"/>
          <w14:ligatures w14:val="none"/>
        </w:rPr>
        <w:t xml:space="preserve">applicant </w:t>
      </w:r>
      <w:r w:rsidR="00EE7DAE" w:rsidRPr="00EE7DAE">
        <w:rPr>
          <w:rFonts w:ascii="Times New Roman" w:eastAsia="Times New Roman" w:hAnsi="Times New Roman" w:cs="Times New Roman"/>
          <w:kern w:val="0"/>
          <w:sz w:val="24"/>
          <w:szCs w:val="24"/>
          <w:lang w:eastAsia="en-ZW"/>
          <w14:ligatures w14:val="none"/>
        </w:rPr>
        <w:t>had been working was frequently attacked, leaving him in constant fear for his life. He moved about a month after the death of the deceased, noting that assaults at the mine continued as rival gangs sought control. He therefore decided to relocate to Gwanda, believing it to be a safer environment.</w:t>
      </w:r>
    </w:p>
    <w:p w14:paraId="32B79C7D" w14:textId="77777777" w:rsidR="0064357E" w:rsidRPr="00EE7DAE" w:rsidRDefault="0064357E" w:rsidP="0064357E">
      <w:pPr>
        <w:pStyle w:val="ListParagraph"/>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p>
    <w:p w14:paraId="6C2AE6C8" w14:textId="6144ED7E" w:rsidR="0064357E" w:rsidRDefault="00125275" w:rsidP="0064357E">
      <w:pPr>
        <w:pStyle w:val="ListParagraph"/>
        <w:numPr>
          <w:ilvl w:val="0"/>
          <w:numId w:val="2"/>
        </w:numPr>
        <w:spacing w:after="0" w:line="360" w:lineRule="auto"/>
        <w:jc w:val="both"/>
        <w:rPr>
          <w:rFonts w:ascii="Times New Roman" w:eastAsia="Times New Roman" w:hAnsi="Times New Roman" w:cs="Times New Roman"/>
          <w:kern w:val="0"/>
          <w:sz w:val="24"/>
          <w:szCs w:val="24"/>
          <w:lang w:eastAsia="en-ZW"/>
          <w14:ligatures w14:val="none"/>
        </w:rPr>
      </w:pPr>
      <w:r>
        <w:rPr>
          <w:rFonts w:ascii="Times New Roman" w:eastAsia="Times New Roman" w:hAnsi="Times New Roman" w:cs="Times New Roman"/>
          <w:kern w:val="0"/>
          <w:sz w:val="24"/>
          <w:szCs w:val="24"/>
          <w:lang w:eastAsia="en-ZW"/>
          <w14:ligatures w14:val="none"/>
        </w:rPr>
        <w:t>It was submitted on behalf of t</w:t>
      </w:r>
      <w:r w:rsidR="00EE7DAE" w:rsidRPr="00EE7DAE">
        <w:rPr>
          <w:rFonts w:ascii="Times New Roman" w:eastAsia="Times New Roman" w:hAnsi="Times New Roman" w:cs="Times New Roman"/>
          <w:kern w:val="0"/>
          <w:sz w:val="24"/>
          <w:szCs w:val="24"/>
          <w:lang w:eastAsia="en-ZW"/>
          <w14:ligatures w14:val="none"/>
        </w:rPr>
        <w:t xml:space="preserve">he second applicant that his case was one of mistaken identity. </w:t>
      </w:r>
      <w:r>
        <w:rPr>
          <w:rFonts w:ascii="Times New Roman" w:eastAsia="Times New Roman" w:hAnsi="Times New Roman" w:cs="Times New Roman"/>
          <w:kern w:val="0"/>
          <w:sz w:val="24"/>
          <w:szCs w:val="24"/>
          <w:lang w:eastAsia="en-ZW"/>
          <w14:ligatures w14:val="none"/>
        </w:rPr>
        <w:t>It was</w:t>
      </w:r>
      <w:r w:rsidR="00EE7DAE" w:rsidRPr="00EE7DAE">
        <w:rPr>
          <w:rFonts w:ascii="Times New Roman" w:eastAsia="Times New Roman" w:hAnsi="Times New Roman" w:cs="Times New Roman"/>
          <w:kern w:val="0"/>
          <w:sz w:val="24"/>
          <w:szCs w:val="24"/>
          <w:lang w:eastAsia="en-ZW"/>
          <w14:ligatures w14:val="none"/>
        </w:rPr>
        <w:t xml:space="preserve"> asserted that at the time of the alleged offence he was working at Primrose Mine in Kwekwe and was never in Mazowe. He </w:t>
      </w:r>
      <w:r w:rsidR="000700AF">
        <w:rPr>
          <w:rFonts w:ascii="Times New Roman" w:eastAsia="Times New Roman" w:hAnsi="Times New Roman" w:cs="Times New Roman"/>
          <w:kern w:val="0"/>
          <w:sz w:val="24"/>
          <w:szCs w:val="24"/>
          <w:lang w:eastAsia="en-ZW"/>
          <w14:ligatures w14:val="none"/>
        </w:rPr>
        <w:t>was said</w:t>
      </w:r>
      <w:r w:rsidR="00EE7DAE" w:rsidRPr="00EE7DAE">
        <w:rPr>
          <w:rFonts w:ascii="Times New Roman" w:eastAsia="Times New Roman" w:hAnsi="Times New Roman" w:cs="Times New Roman"/>
          <w:kern w:val="0"/>
          <w:sz w:val="24"/>
          <w:szCs w:val="24"/>
          <w:lang w:eastAsia="en-ZW"/>
          <w14:ligatures w14:val="none"/>
        </w:rPr>
        <w:t xml:space="preserve"> to have raised an </w:t>
      </w:r>
      <w:r w:rsidR="00EE7DAE" w:rsidRPr="0023166D">
        <w:rPr>
          <w:rFonts w:ascii="Times New Roman" w:eastAsia="Times New Roman" w:hAnsi="Times New Roman" w:cs="Times New Roman"/>
          <w:i/>
          <w:iCs/>
          <w:kern w:val="0"/>
          <w:sz w:val="24"/>
          <w:szCs w:val="24"/>
          <w:lang w:eastAsia="en-ZW"/>
          <w14:ligatures w14:val="none"/>
        </w:rPr>
        <w:t>alibi</w:t>
      </w:r>
      <w:r w:rsidR="00EE7DAE" w:rsidRPr="00EE7DAE">
        <w:rPr>
          <w:rFonts w:ascii="Times New Roman" w:eastAsia="Times New Roman" w:hAnsi="Times New Roman" w:cs="Times New Roman"/>
          <w:kern w:val="0"/>
          <w:sz w:val="24"/>
          <w:szCs w:val="24"/>
          <w:lang w:eastAsia="en-ZW"/>
          <w14:ligatures w14:val="none"/>
        </w:rPr>
        <w:t xml:space="preserve"> from the outset, providing evidence of his work attendance to the police. </w:t>
      </w:r>
      <w:r>
        <w:rPr>
          <w:rFonts w:ascii="Times New Roman" w:eastAsia="Times New Roman" w:hAnsi="Times New Roman" w:cs="Times New Roman"/>
          <w:kern w:val="0"/>
          <w:sz w:val="24"/>
          <w:szCs w:val="24"/>
          <w:lang w:eastAsia="en-ZW"/>
          <w14:ligatures w14:val="none"/>
        </w:rPr>
        <w:t xml:space="preserve">It </w:t>
      </w:r>
      <w:r w:rsidR="000700AF">
        <w:rPr>
          <w:rFonts w:ascii="Times New Roman" w:eastAsia="Times New Roman" w:hAnsi="Times New Roman" w:cs="Times New Roman"/>
          <w:kern w:val="0"/>
          <w:sz w:val="24"/>
          <w:szCs w:val="24"/>
          <w:lang w:eastAsia="en-ZW"/>
          <w14:ligatures w14:val="none"/>
        </w:rPr>
        <w:t xml:space="preserve">was </w:t>
      </w:r>
      <w:r w:rsidR="000700AF" w:rsidRPr="00EE7DAE">
        <w:rPr>
          <w:rFonts w:ascii="Times New Roman" w:eastAsia="Times New Roman" w:hAnsi="Times New Roman" w:cs="Times New Roman"/>
          <w:kern w:val="0"/>
          <w:sz w:val="24"/>
          <w:szCs w:val="24"/>
          <w:lang w:eastAsia="en-ZW"/>
          <w14:ligatures w14:val="none"/>
        </w:rPr>
        <w:t>explained</w:t>
      </w:r>
      <w:r w:rsidR="00EE7DAE" w:rsidRPr="00EE7DAE">
        <w:rPr>
          <w:rFonts w:ascii="Times New Roman" w:eastAsia="Times New Roman" w:hAnsi="Times New Roman" w:cs="Times New Roman"/>
          <w:kern w:val="0"/>
          <w:sz w:val="24"/>
          <w:szCs w:val="24"/>
          <w:lang w:eastAsia="en-ZW"/>
          <w14:ligatures w14:val="none"/>
        </w:rPr>
        <w:t xml:space="preserve"> that he later resigned from his job </w:t>
      </w:r>
      <w:r w:rsidR="0023166D">
        <w:rPr>
          <w:rFonts w:ascii="Times New Roman" w:eastAsia="Times New Roman" w:hAnsi="Times New Roman" w:cs="Times New Roman"/>
          <w:kern w:val="0"/>
          <w:sz w:val="24"/>
          <w:szCs w:val="24"/>
          <w:lang w:eastAsia="en-ZW"/>
          <w14:ligatures w14:val="none"/>
        </w:rPr>
        <w:t xml:space="preserve">in Kwekwe </w:t>
      </w:r>
      <w:r w:rsidR="00EE7DAE" w:rsidRPr="00EE7DAE">
        <w:rPr>
          <w:rFonts w:ascii="Times New Roman" w:eastAsia="Times New Roman" w:hAnsi="Times New Roman" w:cs="Times New Roman"/>
          <w:kern w:val="0"/>
          <w:sz w:val="24"/>
          <w:szCs w:val="24"/>
          <w:lang w:eastAsia="en-ZW"/>
          <w14:ligatures w14:val="none"/>
        </w:rPr>
        <w:t>after being persuaded by the first applicant</w:t>
      </w:r>
      <w:r w:rsidR="0023166D">
        <w:rPr>
          <w:rFonts w:ascii="Times New Roman" w:eastAsia="Times New Roman" w:hAnsi="Times New Roman" w:cs="Times New Roman"/>
          <w:kern w:val="0"/>
          <w:sz w:val="24"/>
          <w:szCs w:val="24"/>
          <w:lang w:eastAsia="en-ZW"/>
          <w14:ligatures w14:val="none"/>
        </w:rPr>
        <w:t xml:space="preserve"> that </w:t>
      </w:r>
      <w:r w:rsidR="000700AF">
        <w:rPr>
          <w:rFonts w:ascii="Times New Roman" w:eastAsia="Times New Roman" w:hAnsi="Times New Roman" w:cs="Times New Roman"/>
          <w:kern w:val="0"/>
          <w:sz w:val="24"/>
          <w:szCs w:val="24"/>
          <w:lang w:eastAsia="en-ZW"/>
          <w14:ligatures w14:val="none"/>
        </w:rPr>
        <w:t>Gwand</w:t>
      </w:r>
      <w:r w:rsidR="0023166D">
        <w:rPr>
          <w:rFonts w:ascii="Times New Roman" w:eastAsia="Times New Roman" w:hAnsi="Times New Roman" w:cs="Times New Roman"/>
          <w:kern w:val="0"/>
          <w:sz w:val="24"/>
          <w:szCs w:val="24"/>
          <w:lang w:eastAsia="en-ZW"/>
          <w14:ligatures w14:val="none"/>
        </w:rPr>
        <w:t xml:space="preserve"> </w:t>
      </w:r>
      <w:r w:rsidR="00EE7DAE" w:rsidRPr="00EE7DAE">
        <w:rPr>
          <w:rFonts w:ascii="Times New Roman" w:eastAsia="Times New Roman" w:hAnsi="Times New Roman" w:cs="Times New Roman"/>
          <w:kern w:val="0"/>
          <w:sz w:val="24"/>
          <w:szCs w:val="24"/>
          <w:lang w:eastAsia="en-ZW"/>
          <w14:ligatures w14:val="none"/>
        </w:rPr>
        <w:t>was</w:t>
      </w:r>
      <w:r w:rsidR="0023166D">
        <w:rPr>
          <w:rFonts w:ascii="Times New Roman" w:eastAsia="Times New Roman" w:hAnsi="Times New Roman" w:cs="Times New Roman"/>
          <w:kern w:val="0"/>
          <w:sz w:val="24"/>
          <w:szCs w:val="24"/>
          <w:lang w:eastAsia="en-ZW"/>
          <w14:ligatures w14:val="none"/>
        </w:rPr>
        <w:t xml:space="preserve"> offering</w:t>
      </w:r>
      <w:r w:rsidR="00EE7DAE" w:rsidRPr="00EE7DAE">
        <w:rPr>
          <w:rFonts w:ascii="Times New Roman" w:eastAsia="Times New Roman" w:hAnsi="Times New Roman" w:cs="Times New Roman"/>
          <w:kern w:val="0"/>
          <w:sz w:val="24"/>
          <w:szCs w:val="24"/>
          <w:lang w:eastAsia="en-ZW"/>
          <w14:ligatures w14:val="none"/>
        </w:rPr>
        <w:t xml:space="preserve"> a better opportunity. He relocated to Gwanda to join the first applicant, only to be arrested shortly thereafter.</w:t>
      </w:r>
    </w:p>
    <w:p w14:paraId="66C5A2E3" w14:textId="77777777" w:rsidR="0064357E" w:rsidRPr="0064357E" w:rsidRDefault="0064357E" w:rsidP="0064357E">
      <w:pPr>
        <w:spacing w:after="0" w:line="360" w:lineRule="auto"/>
        <w:jc w:val="both"/>
        <w:rPr>
          <w:rFonts w:ascii="Times New Roman" w:eastAsia="Times New Roman" w:hAnsi="Times New Roman" w:cs="Times New Roman"/>
          <w:kern w:val="0"/>
          <w:sz w:val="24"/>
          <w:szCs w:val="24"/>
          <w:lang w:eastAsia="en-ZW"/>
          <w14:ligatures w14:val="none"/>
        </w:rPr>
      </w:pPr>
    </w:p>
    <w:p w14:paraId="2DB4490C" w14:textId="22EE4608" w:rsidR="00EE7DAE" w:rsidRDefault="00EE7DAE" w:rsidP="0064357E">
      <w:pPr>
        <w:pStyle w:val="ListParagraph"/>
        <w:numPr>
          <w:ilvl w:val="0"/>
          <w:numId w:val="2"/>
        </w:numPr>
        <w:spacing w:after="0" w:line="360" w:lineRule="auto"/>
        <w:jc w:val="both"/>
        <w:rPr>
          <w:rFonts w:ascii="Times New Roman" w:eastAsia="Times New Roman" w:hAnsi="Times New Roman" w:cs="Times New Roman"/>
          <w:kern w:val="0"/>
          <w:sz w:val="24"/>
          <w:szCs w:val="24"/>
          <w:lang w:eastAsia="en-ZW"/>
          <w14:ligatures w14:val="none"/>
        </w:rPr>
      </w:pPr>
      <w:r w:rsidRPr="00EE7DAE">
        <w:rPr>
          <w:rFonts w:ascii="Times New Roman" w:eastAsia="Times New Roman" w:hAnsi="Times New Roman" w:cs="Times New Roman"/>
          <w:kern w:val="0"/>
          <w:sz w:val="24"/>
          <w:szCs w:val="24"/>
          <w:lang w:eastAsia="en-ZW"/>
          <w14:ligatures w14:val="none"/>
        </w:rPr>
        <w:t xml:space="preserve">In response, Mr. </w:t>
      </w:r>
      <w:r w:rsidRPr="00FB74BE">
        <w:rPr>
          <w:rFonts w:ascii="Times New Roman" w:eastAsia="Times New Roman" w:hAnsi="Times New Roman" w:cs="Times New Roman"/>
          <w:i/>
          <w:iCs/>
          <w:kern w:val="0"/>
          <w:sz w:val="24"/>
          <w:szCs w:val="24"/>
          <w:lang w:eastAsia="en-ZW"/>
          <w14:ligatures w14:val="none"/>
        </w:rPr>
        <w:t>Chesa</w:t>
      </w:r>
      <w:r w:rsidRPr="00EE7DAE">
        <w:rPr>
          <w:rFonts w:ascii="Times New Roman" w:eastAsia="Times New Roman" w:hAnsi="Times New Roman" w:cs="Times New Roman"/>
          <w:kern w:val="0"/>
          <w:sz w:val="24"/>
          <w:szCs w:val="24"/>
          <w:lang w:eastAsia="en-ZW"/>
          <w14:ligatures w14:val="none"/>
        </w:rPr>
        <w:t>, for the State, argued that the applicants were not suitable candidates for bail. He addressed the issue of mistaken identity, emphasizing that the applicants were well</w:t>
      </w:r>
      <w:r w:rsidRPr="00EE7DAE">
        <w:rPr>
          <w:rFonts w:ascii="Times New Roman" w:eastAsia="Times New Roman" w:hAnsi="Times New Roman" w:cs="Times New Roman"/>
          <w:kern w:val="0"/>
          <w:sz w:val="24"/>
          <w:szCs w:val="24"/>
          <w:lang w:eastAsia="en-ZW"/>
          <w14:ligatures w14:val="none"/>
        </w:rPr>
        <w:noBreakHyphen/>
        <w:t>known figures in the Mazowe community</w:t>
      </w:r>
      <w:r w:rsidR="0046761C">
        <w:rPr>
          <w:rFonts w:ascii="Times New Roman" w:eastAsia="Times New Roman" w:hAnsi="Times New Roman" w:cs="Times New Roman"/>
          <w:kern w:val="0"/>
          <w:sz w:val="24"/>
          <w:szCs w:val="24"/>
          <w:lang w:eastAsia="en-ZW"/>
          <w14:ligatures w14:val="none"/>
        </w:rPr>
        <w:t xml:space="preserve"> prior to the commission of the offence</w:t>
      </w:r>
      <w:r w:rsidRPr="00EE7DAE">
        <w:rPr>
          <w:rFonts w:ascii="Times New Roman" w:eastAsia="Times New Roman" w:hAnsi="Times New Roman" w:cs="Times New Roman"/>
          <w:kern w:val="0"/>
          <w:sz w:val="24"/>
          <w:szCs w:val="24"/>
          <w:lang w:eastAsia="en-ZW"/>
          <w14:ligatures w14:val="none"/>
        </w:rPr>
        <w:t>. He submitted that witnesses present at the crime scene positively identified them in broad daylight, making the identifications reliable. He further questioned the applicants’ relocation, arguing that their move 670 kilometres away from Mazowe could not be viewed as innocent, particularly given that they had been identified at the crime scene. He su</w:t>
      </w:r>
      <w:r w:rsidR="0046761C">
        <w:rPr>
          <w:rFonts w:ascii="Times New Roman" w:eastAsia="Times New Roman" w:hAnsi="Times New Roman" w:cs="Times New Roman"/>
          <w:kern w:val="0"/>
          <w:sz w:val="24"/>
          <w:szCs w:val="24"/>
          <w:lang w:eastAsia="en-ZW"/>
          <w14:ligatures w14:val="none"/>
        </w:rPr>
        <w:t>bmitt</w:t>
      </w:r>
      <w:r w:rsidRPr="00EE7DAE">
        <w:rPr>
          <w:rFonts w:ascii="Times New Roman" w:eastAsia="Times New Roman" w:hAnsi="Times New Roman" w:cs="Times New Roman"/>
          <w:kern w:val="0"/>
          <w:sz w:val="24"/>
          <w:szCs w:val="24"/>
          <w:lang w:eastAsia="en-ZW"/>
          <w14:ligatures w14:val="none"/>
        </w:rPr>
        <w:t>ed that the relocation was an attempt to distance themselves from the offence</w:t>
      </w:r>
      <w:r w:rsidR="0064357E">
        <w:rPr>
          <w:rFonts w:ascii="Times New Roman" w:eastAsia="Times New Roman" w:hAnsi="Times New Roman" w:cs="Times New Roman"/>
          <w:kern w:val="0"/>
          <w:sz w:val="24"/>
          <w:szCs w:val="24"/>
          <w:lang w:eastAsia="en-ZW"/>
          <w14:ligatures w14:val="none"/>
        </w:rPr>
        <w:t>.</w:t>
      </w:r>
    </w:p>
    <w:p w14:paraId="11343816" w14:textId="77777777" w:rsidR="0064357E" w:rsidRPr="00EE7DAE" w:rsidRDefault="0064357E" w:rsidP="0064357E">
      <w:pPr>
        <w:pStyle w:val="ListParagraph"/>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p>
    <w:p w14:paraId="78632C8B" w14:textId="344D917E" w:rsidR="00EE7DAE" w:rsidRPr="00EE7DAE" w:rsidRDefault="00EE7DAE" w:rsidP="00EE7DAE">
      <w:pPr>
        <w:pStyle w:val="ListParagraph"/>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sidRPr="00EE7DAE">
        <w:rPr>
          <w:rFonts w:ascii="Times New Roman" w:eastAsia="Times New Roman" w:hAnsi="Times New Roman" w:cs="Times New Roman"/>
          <w:kern w:val="0"/>
          <w:sz w:val="24"/>
          <w:szCs w:val="24"/>
          <w:lang w:eastAsia="en-ZW"/>
          <w14:ligatures w14:val="none"/>
        </w:rPr>
        <w:t xml:space="preserve">Mr. </w:t>
      </w:r>
      <w:r w:rsidRPr="00FB74BE">
        <w:rPr>
          <w:rFonts w:ascii="Times New Roman" w:eastAsia="Times New Roman" w:hAnsi="Times New Roman" w:cs="Times New Roman"/>
          <w:i/>
          <w:iCs/>
          <w:kern w:val="0"/>
          <w:sz w:val="24"/>
          <w:szCs w:val="24"/>
          <w:lang w:eastAsia="en-ZW"/>
          <w14:ligatures w14:val="none"/>
        </w:rPr>
        <w:t>Chesa</w:t>
      </w:r>
      <w:r w:rsidRPr="00EE7DAE">
        <w:rPr>
          <w:rFonts w:ascii="Times New Roman" w:eastAsia="Times New Roman" w:hAnsi="Times New Roman" w:cs="Times New Roman"/>
          <w:kern w:val="0"/>
          <w:sz w:val="24"/>
          <w:szCs w:val="24"/>
          <w:lang w:eastAsia="en-ZW"/>
          <w14:ligatures w14:val="none"/>
        </w:rPr>
        <w:t xml:space="preserve"> also challenged the credibility of the second applicant’s </w:t>
      </w:r>
      <w:r w:rsidRPr="00A52B1F">
        <w:rPr>
          <w:rFonts w:ascii="Times New Roman" w:eastAsia="Times New Roman" w:hAnsi="Times New Roman" w:cs="Times New Roman"/>
          <w:i/>
          <w:iCs/>
          <w:kern w:val="0"/>
          <w:sz w:val="24"/>
          <w:szCs w:val="24"/>
          <w:lang w:eastAsia="en-ZW"/>
          <w14:ligatures w14:val="none"/>
        </w:rPr>
        <w:t>alibi</w:t>
      </w:r>
      <w:r w:rsidRPr="00EE7DAE">
        <w:rPr>
          <w:rFonts w:ascii="Times New Roman" w:eastAsia="Times New Roman" w:hAnsi="Times New Roman" w:cs="Times New Roman"/>
          <w:kern w:val="0"/>
          <w:sz w:val="24"/>
          <w:szCs w:val="24"/>
          <w:lang w:eastAsia="en-ZW"/>
          <w14:ligatures w14:val="none"/>
        </w:rPr>
        <w:t xml:space="preserve">. He argued that the work logbook </w:t>
      </w:r>
      <w:r w:rsidR="00A52B1F">
        <w:rPr>
          <w:rFonts w:ascii="Times New Roman" w:eastAsia="Times New Roman" w:hAnsi="Times New Roman" w:cs="Times New Roman"/>
          <w:kern w:val="0"/>
          <w:sz w:val="24"/>
          <w:szCs w:val="24"/>
          <w:lang w:eastAsia="en-ZW"/>
          <w14:ligatures w14:val="none"/>
        </w:rPr>
        <w:t xml:space="preserve">attached to the present application </w:t>
      </w:r>
      <w:r w:rsidRPr="00EE7DAE">
        <w:rPr>
          <w:rFonts w:ascii="Times New Roman" w:eastAsia="Times New Roman" w:hAnsi="Times New Roman" w:cs="Times New Roman"/>
          <w:kern w:val="0"/>
          <w:sz w:val="24"/>
          <w:szCs w:val="24"/>
          <w:lang w:eastAsia="en-ZW"/>
          <w14:ligatures w14:val="none"/>
        </w:rPr>
        <w:t xml:space="preserve">could not be accepted as reliable evidence, as it bore no indication that it originated from Primrose Mine, Kwekwe. He suggested that it might have been fabricated for the purposes of the bail application. He further noted that the affidavit lacked identifying details of the mine manager, raising doubts about its authenticity. He concluded that if the </w:t>
      </w:r>
      <w:r w:rsidRPr="00A52B1F">
        <w:rPr>
          <w:rFonts w:ascii="Times New Roman" w:eastAsia="Times New Roman" w:hAnsi="Times New Roman" w:cs="Times New Roman"/>
          <w:i/>
          <w:iCs/>
          <w:kern w:val="0"/>
          <w:sz w:val="24"/>
          <w:szCs w:val="24"/>
          <w:lang w:eastAsia="en-ZW"/>
          <w14:ligatures w14:val="none"/>
        </w:rPr>
        <w:t>alibi</w:t>
      </w:r>
      <w:r w:rsidRPr="00EE7DAE">
        <w:rPr>
          <w:rFonts w:ascii="Times New Roman" w:eastAsia="Times New Roman" w:hAnsi="Times New Roman" w:cs="Times New Roman"/>
          <w:kern w:val="0"/>
          <w:sz w:val="24"/>
          <w:szCs w:val="24"/>
          <w:lang w:eastAsia="en-ZW"/>
          <w14:ligatures w14:val="none"/>
        </w:rPr>
        <w:t xml:space="preserve"> had </w:t>
      </w:r>
      <w:r w:rsidRPr="00EE7DAE">
        <w:rPr>
          <w:rFonts w:ascii="Times New Roman" w:eastAsia="Times New Roman" w:hAnsi="Times New Roman" w:cs="Times New Roman"/>
          <w:kern w:val="0"/>
          <w:sz w:val="24"/>
          <w:szCs w:val="24"/>
          <w:lang w:eastAsia="en-ZW"/>
          <w14:ligatures w14:val="none"/>
        </w:rPr>
        <w:lastRenderedPageBreak/>
        <w:t xml:space="preserve">genuinely been presented to the police at the time of arrest, it would have resulted in a warned and cautioned statement confirming the </w:t>
      </w:r>
      <w:r w:rsidR="00A52B1F">
        <w:rPr>
          <w:rFonts w:ascii="Times New Roman" w:eastAsia="Times New Roman" w:hAnsi="Times New Roman" w:cs="Times New Roman"/>
          <w:kern w:val="0"/>
          <w:sz w:val="24"/>
          <w:szCs w:val="24"/>
          <w:lang w:eastAsia="en-ZW"/>
          <w14:ligatures w14:val="none"/>
        </w:rPr>
        <w:t xml:space="preserve">second </w:t>
      </w:r>
      <w:r w:rsidRPr="00EE7DAE">
        <w:rPr>
          <w:rFonts w:ascii="Times New Roman" w:eastAsia="Times New Roman" w:hAnsi="Times New Roman" w:cs="Times New Roman"/>
          <w:kern w:val="0"/>
          <w:sz w:val="24"/>
          <w:szCs w:val="24"/>
          <w:lang w:eastAsia="en-ZW"/>
          <w14:ligatures w14:val="none"/>
        </w:rPr>
        <w:t xml:space="preserve">applicant’s absence from the crime scene. The absence of such a statement, he argued, undermined the credibility of the </w:t>
      </w:r>
      <w:r w:rsidRPr="00A52B1F">
        <w:rPr>
          <w:rFonts w:ascii="Times New Roman" w:eastAsia="Times New Roman" w:hAnsi="Times New Roman" w:cs="Times New Roman"/>
          <w:i/>
          <w:iCs/>
          <w:kern w:val="0"/>
          <w:sz w:val="24"/>
          <w:szCs w:val="24"/>
          <w:lang w:eastAsia="en-ZW"/>
          <w14:ligatures w14:val="none"/>
        </w:rPr>
        <w:t>alibi</w:t>
      </w:r>
      <w:r w:rsidRPr="00EE7DAE">
        <w:rPr>
          <w:rFonts w:ascii="Times New Roman" w:eastAsia="Times New Roman" w:hAnsi="Times New Roman" w:cs="Times New Roman"/>
          <w:kern w:val="0"/>
          <w:sz w:val="24"/>
          <w:szCs w:val="24"/>
          <w:lang w:eastAsia="en-ZW"/>
          <w14:ligatures w14:val="none"/>
        </w:rPr>
        <w:t xml:space="preserve"> evidence.</w:t>
      </w:r>
    </w:p>
    <w:p w14:paraId="0FB0D2E0" w14:textId="6FD82ECB" w:rsidR="00EE7DAE" w:rsidRDefault="00EE7DAE" w:rsidP="00EE7DAE">
      <w:pPr>
        <w:pStyle w:val="ListParagraph"/>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en-ZW"/>
          <w14:ligatures w14:val="none"/>
        </w:rPr>
      </w:pPr>
      <w:r w:rsidRPr="00EE7DAE">
        <w:rPr>
          <w:rFonts w:ascii="Times New Roman" w:eastAsia="Times New Roman" w:hAnsi="Times New Roman" w:cs="Times New Roman"/>
          <w:kern w:val="0"/>
          <w:sz w:val="24"/>
          <w:szCs w:val="24"/>
          <w:lang w:eastAsia="en-ZW"/>
          <w14:ligatures w14:val="none"/>
        </w:rPr>
        <w:t>In reply, the applicants</w:t>
      </w:r>
      <w:r w:rsidR="00A52B1F">
        <w:rPr>
          <w:rFonts w:ascii="Times New Roman" w:eastAsia="Times New Roman" w:hAnsi="Times New Roman" w:cs="Times New Roman"/>
          <w:kern w:val="0"/>
          <w:sz w:val="24"/>
          <w:szCs w:val="24"/>
          <w:lang w:eastAsia="en-ZW"/>
          <w14:ligatures w14:val="none"/>
        </w:rPr>
        <w:t>’ counsel</w:t>
      </w:r>
      <w:r w:rsidRPr="00EE7DAE">
        <w:rPr>
          <w:rFonts w:ascii="Times New Roman" w:eastAsia="Times New Roman" w:hAnsi="Times New Roman" w:cs="Times New Roman"/>
          <w:kern w:val="0"/>
          <w:sz w:val="24"/>
          <w:szCs w:val="24"/>
          <w:lang w:eastAsia="en-ZW"/>
          <w14:ligatures w14:val="none"/>
        </w:rPr>
        <w:t xml:space="preserve"> </w:t>
      </w:r>
      <w:r w:rsidR="0023166D">
        <w:rPr>
          <w:rFonts w:ascii="Times New Roman" w:eastAsia="Times New Roman" w:hAnsi="Times New Roman" w:cs="Times New Roman"/>
          <w:kern w:val="0"/>
          <w:sz w:val="24"/>
          <w:szCs w:val="24"/>
          <w:lang w:eastAsia="en-ZW"/>
          <w14:ligatures w14:val="none"/>
        </w:rPr>
        <w:t>submitte</w:t>
      </w:r>
      <w:r w:rsidRPr="00EE7DAE">
        <w:rPr>
          <w:rFonts w:ascii="Times New Roman" w:eastAsia="Times New Roman" w:hAnsi="Times New Roman" w:cs="Times New Roman"/>
          <w:kern w:val="0"/>
          <w:sz w:val="24"/>
          <w:szCs w:val="24"/>
          <w:lang w:eastAsia="en-ZW"/>
          <w14:ligatures w14:val="none"/>
        </w:rPr>
        <w:t>d that the presumption of innocence weighed in the</w:t>
      </w:r>
      <w:r w:rsidR="00A52B1F">
        <w:rPr>
          <w:rFonts w:ascii="Times New Roman" w:eastAsia="Times New Roman" w:hAnsi="Times New Roman" w:cs="Times New Roman"/>
          <w:kern w:val="0"/>
          <w:sz w:val="24"/>
          <w:szCs w:val="24"/>
          <w:lang w:eastAsia="en-ZW"/>
          <w14:ligatures w14:val="none"/>
        </w:rPr>
        <w:t xml:space="preserve"> applicants’ </w:t>
      </w:r>
      <w:r w:rsidRPr="00EE7DAE">
        <w:rPr>
          <w:rFonts w:ascii="Times New Roman" w:eastAsia="Times New Roman" w:hAnsi="Times New Roman" w:cs="Times New Roman"/>
          <w:kern w:val="0"/>
          <w:sz w:val="24"/>
          <w:szCs w:val="24"/>
          <w:lang w:eastAsia="en-ZW"/>
          <w14:ligatures w14:val="none"/>
        </w:rPr>
        <w:t xml:space="preserve">favour, particularly for the second applicant, who </w:t>
      </w:r>
      <w:r w:rsidR="00A52B1F">
        <w:rPr>
          <w:rFonts w:ascii="Times New Roman" w:eastAsia="Times New Roman" w:hAnsi="Times New Roman" w:cs="Times New Roman"/>
          <w:kern w:val="0"/>
          <w:sz w:val="24"/>
          <w:szCs w:val="24"/>
          <w:lang w:eastAsia="en-ZW"/>
          <w14:ligatures w14:val="none"/>
        </w:rPr>
        <w:t>it was</w:t>
      </w:r>
      <w:r w:rsidRPr="00EE7DAE">
        <w:rPr>
          <w:rFonts w:ascii="Times New Roman" w:eastAsia="Times New Roman" w:hAnsi="Times New Roman" w:cs="Times New Roman"/>
          <w:kern w:val="0"/>
          <w:sz w:val="24"/>
          <w:szCs w:val="24"/>
          <w:lang w:eastAsia="en-ZW"/>
          <w14:ligatures w14:val="none"/>
        </w:rPr>
        <w:t xml:space="preserve"> argued bore no obligation to prove his </w:t>
      </w:r>
      <w:r w:rsidRPr="00A52B1F">
        <w:rPr>
          <w:rFonts w:ascii="Times New Roman" w:eastAsia="Times New Roman" w:hAnsi="Times New Roman" w:cs="Times New Roman"/>
          <w:i/>
          <w:iCs/>
          <w:kern w:val="0"/>
          <w:sz w:val="24"/>
          <w:szCs w:val="24"/>
          <w:lang w:eastAsia="en-ZW"/>
          <w14:ligatures w14:val="none"/>
        </w:rPr>
        <w:t>alibi</w:t>
      </w:r>
      <w:r w:rsidRPr="00EE7DAE">
        <w:rPr>
          <w:rFonts w:ascii="Times New Roman" w:eastAsia="Times New Roman" w:hAnsi="Times New Roman" w:cs="Times New Roman"/>
          <w:kern w:val="0"/>
          <w:sz w:val="24"/>
          <w:szCs w:val="24"/>
          <w:lang w:eastAsia="en-ZW"/>
          <w14:ligatures w14:val="none"/>
        </w:rPr>
        <w:t xml:space="preserve">. </w:t>
      </w:r>
      <w:r w:rsidR="00ED6B59">
        <w:rPr>
          <w:rFonts w:ascii="Times New Roman" w:eastAsia="Times New Roman" w:hAnsi="Times New Roman" w:cs="Times New Roman"/>
          <w:kern w:val="0"/>
          <w:sz w:val="24"/>
          <w:szCs w:val="24"/>
          <w:lang w:eastAsia="en-ZW"/>
          <w14:ligatures w14:val="none"/>
        </w:rPr>
        <w:t xml:space="preserve">It was submitted that the </w:t>
      </w:r>
      <w:r w:rsidRPr="00EE7DAE">
        <w:rPr>
          <w:rFonts w:ascii="Times New Roman" w:eastAsia="Times New Roman" w:hAnsi="Times New Roman" w:cs="Times New Roman"/>
          <w:kern w:val="0"/>
          <w:sz w:val="24"/>
          <w:szCs w:val="24"/>
          <w:lang w:eastAsia="en-ZW"/>
          <w14:ligatures w14:val="none"/>
        </w:rPr>
        <w:t xml:space="preserve">second applicant had informed the police of his </w:t>
      </w:r>
      <w:r w:rsidRPr="00ED6B59">
        <w:rPr>
          <w:rFonts w:ascii="Times New Roman" w:eastAsia="Times New Roman" w:hAnsi="Times New Roman" w:cs="Times New Roman"/>
          <w:i/>
          <w:iCs/>
          <w:kern w:val="0"/>
          <w:sz w:val="24"/>
          <w:szCs w:val="24"/>
          <w:lang w:eastAsia="en-ZW"/>
          <w14:ligatures w14:val="none"/>
        </w:rPr>
        <w:t>alibi</w:t>
      </w:r>
      <w:r w:rsidRPr="00EE7DAE">
        <w:rPr>
          <w:rFonts w:ascii="Times New Roman" w:eastAsia="Times New Roman" w:hAnsi="Times New Roman" w:cs="Times New Roman"/>
          <w:kern w:val="0"/>
          <w:sz w:val="24"/>
          <w:szCs w:val="24"/>
          <w:lang w:eastAsia="en-ZW"/>
          <w14:ligatures w14:val="none"/>
        </w:rPr>
        <w:t xml:space="preserve"> from the beginning and had indicated in his warned and cautioned statement that he was at work. He argued that the absence of supporting documents was due to the failure of the police to provide them for the bail application.</w:t>
      </w:r>
    </w:p>
    <w:p w14:paraId="21AF794A" w14:textId="77777777" w:rsidR="00343A84" w:rsidRDefault="00343A84" w:rsidP="00DF6162">
      <w:pPr>
        <w:pStyle w:val="ListParagraph"/>
        <w:spacing w:line="360" w:lineRule="auto"/>
        <w:jc w:val="both"/>
        <w:rPr>
          <w:rFonts w:ascii="Times New Roman" w:eastAsia="Times New Roman" w:hAnsi="Times New Roman" w:cs="Times New Roman"/>
          <w:b/>
          <w:bCs/>
          <w:kern w:val="0"/>
          <w:sz w:val="24"/>
          <w:szCs w:val="24"/>
          <w:lang w:eastAsia="en-ZW"/>
          <w14:ligatures w14:val="none"/>
        </w:rPr>
      </w:pPr>
    </w:p>
    <w:p w14:paraId="61DFA97E" w14:textId="277544FE" w:rsidR="00DF6162" w:rsidRPr="00DF6162" w:rsidRDefault="00FB74BE" w:rsidP="00DF6162">
      <w:pPr>
        <w:pStyle w:val="ListParagraph"/>
        <w:spacing w:line="360" w:lineRule="auto"/>
        <w:jc w:val="both"/>
        <w:rPr>
          <w:rFonts w:ascii="Times New Roman" w:eastAsia="Times New Roman" w:hAnsi="Times New Roman" w:cs="Times New Roman"/>
          <w:b/>
          <w:bCs/>
          <w:kern w:val="0"/>
          <w:sz w:val="24"/>
          <w:szCs w:val="24"/>
          <w:lang w:eastAsia="en-ZW"/>
          <w14:ligatures w14:val="none"/>
        </w:rPr>
      </w:pPr>
      <w:r w:rsidRPr="00FB74BE">
        <w:rPr>
          <w:rFonts w:ascii="Times New Roman" w:eastAsia="Times New Roman" w:hAnsi="Times New Roman" w:cs="Times New Roman"/>
          <w:b/>
          <w:bCs/>
          <w:kern w:val="0"/>
          <w:sz w:val="24"/>
          <w:szCs w:val="24"/>
          <w:lang w:eastAsia="en-ZW"/>
          <w14:ligatures w14:val="none"/>
        </w:rPr>
        <w:t xml:space="preserve">The </w:t>
      </w:r>
      <w:r w:rsidR="000B321A">
        <w:rPr>
          <w:rFonts w:ascii="Times New Roman" w:eastAsia="Times New Roman" w:hAnsi="Times New Roman" w:cs="Times New Roman"/>
          <w:b/>
          <w:bCs/>
          <w:kern w:val="0"/>
          <w:sz w:val="24"/>
          <w:szCs w:val="24"/>
          <w:lang w:eastAsia="en-ZW"/>
          <w14:ligatures w14:val="none"/>
        </w:rPr>
        <w:t>L</w:t>
      </w:r>
      <w:r w:rsidRPr="00FB74BE">
        <w:rPr>
          <w:rFonts w:ascii="Times New Roman" w:eastAsia="Times New Roman" w:hAnsi="Times New Roman" w:cs="Times New Roman"/>
          <w:b/>
          <w:bCs/>
          <w:kern w:val="0"/>
          <w:sz w:val="24"/>
          <w:szCs w:val="24"/>
          <w:lang w:eastAsia="en-ZW"/>
          <w14:ligatures w14:val="none"/>
        </w:rPr>
        <w:t xml:space="preserve">aw on </w:t>
      </w:r>
      <w:r w:rsidR="000B321A">
        <w:rPr>
          <w:rFonts w:ascii="Times New Roman" w:eastAsia="Times New Roman" w:hAnsi="Times New Roman" w:cs="Times New Roman"/>
          <w:b/>
          <w:bCs/>
          <w:kern w:val="0"/>
          <w:sz w:val="24"/>
          <w:szCs w:val="24"/>
          <w:lang w:eastAsia="en-ZW"/>
          <w14:ligatures w14:val="none"/>
        </w:rPr>
        <w:t>B</w:t>
      </w:r>
      <w:r w:rsidRPr="00FB74BE">
        <w:rPr>
          <w:rFonts w:ascii="Times New Roman" w:eastAsia="Times New Roman" w:hAnsi="Times New Roman" w:cs="Times New Roman"/>
          <w:b/>
          <w:bCs/>
          <w:kern w:val="0"/>
          <w:sz w:val="24"/>
          <w:szCs w:val="24"/>
          <w:lang w:eastAsia="en-ZW"/>
          <w14:ligatures w14:val="none"/>
        </w:rPr>
        <w:t>ail</w:t>
      </w:r>
    </w:p>
    <w:p w14:paraId="5C764122" w14:textId="53D0BE75" w:rsidR="00DF6162" w:rsidRDefault="00DF6162" w:rsidP="00DF6162">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sidRPr="00DF6162">
        <w:rPr>
          <w:rFonts w:ascii="Times New Roman" w:eastAsia="Times New Roman" w:hAnsi="Times New Roman" w:cs="Times New Roman"/>
          <w:kern w:val="0"/>
          <w:sz w:val="24"/>
          <w:szCs w:val="24"/>
          <w:lang w:eastAsia="en-ZW"/>
          <w14:ligatures w14:val="none"/>
        </w:rPr>
        <w:t xml:space="preserve">The starting point is section 50(1)(d) of the Constitution of Zimbabwe, 2013, which provides that any person who is arrested must be released unconditionally or on reasonable conditions, pending charge or trial, unless there are compelling reasons justifying continued detention. While liberty is a fundamental human right, bail may be denied where compelling reasons show that </w:t>
      </w:r>
      <w:r w:rsidR="00A07B0B">
        <w:rPr>
          <w:rFonts w:ascii="Times New Roman" w:eastAsia="Times New Roman" w:hAnsi="Times New Roman" w:cs="Times New Roman"/>
          <w:kern w:val="0"/>
          <w:sz w:val="24"/>
          <w:szCs w:val="24"/>
          <w:lang w:eastAsia="en-ZW"/>
          <w14:ligatures w14:val="none"/>
        </w:rPr>
        <w:t xml:space="preserve">the accused’s </w:t>
      </w:r>
      <w:r w:rsidRPr="00DF6162">
        <w:rPr>
          <w:rFonts w:ascii="Times New Roman" w:eastAsia="Times New Roman" w:hAnsi="Times New Roman" w:cs="Times New Roman"/>
          <w:kern w:val="0"/>
          <w:sz w:val="24"/>
          <w:szCs w:val="24"/>
          <w:lang w:eastAsia="en-ZW"/>
          <w14:ligatures w14:val="none"/>
        </w:rPr>
        <w:t xml:space="preserve">release would not be in the interests of justice. Accordingly, the court must balance the </w:t>
      </w:r>
      <w:r w:rsidR="00A07B0B">
        <w:rPr>
          <w:rFonts w:ascii="Times New Roman" w:eastAsia="Times New Roman" w:hAnsi="Times New Roman" w:cs="Times New Roman"/>
          <w:kern w:val="0"/>
          <w:sz w:val="24"/>
          <w:szCs w:val="24"/>
          <w:lang w:eastAsia="en-ZW"/>
          <w14:ligatures w14:val="none"/>
        </w:rPr>
        <w:t>accused</w:t>
      </w:r>
      <w:r w:rsidRPr="00DF6162">
        <w:rPr>
          <w:rFonts w:ascii="Times New Roman" w:eastAsia="Times New Roman" w:hAnsi="Times New Roman" w:cs="Times New Roman"/>
          <w:kern w:val="0"/>
          <w:sz w:val="24"/>
          <w:szCs w:val="24"/>
          <w:lang w:eastAsia="en-ZW"/>
          <w14:ligatures w14:val="none"/>
        </w:rPr>
        <w:t>’s right to liberty against the broader interests of the administration of justice.</w:t>
      </w:r>
    </w:p>
    <w:p w14:paraId="2E6174D3" w14:textId="77777777" w:rsidR="0064357E" w:rsidRDefault="0064357E" w:rsidP="0064357E">
      <w:pPr>
        <w:pStyle w:val="ListParagraph"/>
        <w:spacing w:line="360" w:lineRule="auto"/>
        <w:jc w:val="both"/>
        <w:rPr>
          <w:rFonts w:ascii="Times New Roman" w:eastAsia="Times New Roman" w:hAnsi="Times New Roman" w:cs="Times New Roman"/>
          <w:kern w:val="0"/>
          <w:sz w:val="24"/>
          <w:szCs w:val="24"/>
          <w:lang w:eastAsia="en-ZW"/>
          <w14:ligatures w14:val="none"/>
        </w:rPr>
      </w:pPr>
    </w:p>
    <w:p w14:paraId="418CAD59" w14:textId="33369996" w:rsidR="00DF6162" w:rsidRPr="00DF6162" w:rsidRDefault="00DF6162" w:rsidP="00DF6162">
      <w:pPr>
        <w:pStyle w:val="ListParagraph"/>
        <w:numPr>
          <w:ilvl w:val="0"/>
          <w:numId w:val="2"/>
        </w:numPr>
        <w:spacing w:line="360" w:lineRule="auto"/>
        <w:jc w:val="both"/>
        <w:rPr>
          <w:rFonts w:ascii="Times New Roman" w:hAnsi="Times New Roman" w:cs="Times New Roman"/>
          <w:sz w:val="24"/>
          <w:szCs w:val="24"/>
        </w:rPr>
      </w:pPr>
      <w:r w:rsidRPr="00DF6162">
        <w:rPr>
          <w:rFonts w:ascii="Times New Roman" w:hAnsi="Times New Roman" w:cs="Times New Roman"/>
          <w:sz w:val="24"/>
          <w:szCs w:val="24"/>
        </w:rPr>
        <w:t>The grounds for refusal of bail are listed in s 117(2) of the Criminal Procedure and Evidence Act [</w:t>
      </w:r>
      <w:r w:rsidRPr="00DF6162">
        <w:rPr>
          <w:rFonts w:ascii="Times New Roman" w:hAnsi="Times New Roman" w:cs="Times New Roman"/>
          <w:i/>
          <w:iCs/>
          <w:sz w:val="24"/>
          <w:szCs w:val="24"/>
        </w:rPr>
        <w:t>Chapter 9:07</w:t>
      </w:r>
      <w:r w:rsidRPr="00DF6162">
        <w:rPr>
          <w:rFonts w:ascii="Times New Roman" w:hAnsi="Times New Roman" w:cs="Times New Roman"/>
          <w:sz w:val="24"/>
          <w:szCs w:val="24"/>
        </w:rPr>
        <w:t xml:space="preserve">] </w:t>
      </w:r>
      <w:r w:rsidR="00FB74BE" w:rsidRPr="00DF6162">
        <w:rPr>
          <w:rFonts w:ascii="Times New Roman" w:hAnsi="Times New Roman" w:cs="Times New Roman"/>
          <w:sz w:val="24"/>
          <w:szCs w:val="24"/>
        </w:rPr>
        <w:t>(the</w:t>
      </w:r>
      <w:r w:rsidRPr="00DF6162">
        <w:rPr>
          <w:rFonts w:ascii="Times New Roman" w:hAnsi="Times New Roman" w:cs="Times New Roman"/>
          <w:sz w:val="24"/>
          <w:szCs w:val="24"/>
        </w:rPr>
        <w:t xml:space="preserve"> CPEA), which states that:</w:t>
      </w:r>
    </w:p>
    <w:p w14:paraId="4CE2FD68" w14:textId="77777777" w:rsidR="00DF6162" w:rsidRPr="00F70D95" w:rsidRDefault="00DF6162" w:rsidP="00F70D95">
      <w:pPr>
        <w:pStyle w:val="ListParagraph"/>
        <w:spacing w:line="240" w:lineRule="auto"/>
        <w:jc w:val="both"/>
        <w:rPr>
          <w:rFonts w:ascii="Times New Roman" w:hAnsi="Times New Roman" w:cs="Times New Roman"/>
        </w:rPr>
      </w:pPr>
      <w:r w:rsidRPr="00F70D95">
        <w:rPr>
          <w:rFonts w:ascii="Times New Roman" w:hAnsi="Times New Roman" w:cs="Times New Roman"/>
        </w:rPr>
        <w:t>“The refusal to grant bail and the detention of an accused in custody shall be in the interests of justice where one or more of the following grounds are established—</w:t>
      </w:r>
    </w:p>
    <w:p w14:paraId="3B2062F6" w14:textId="77777777" w:rsidR="00DF6162" w:rsidRPr="00F70D95" w:rsidRDefault="00DF6162" w:rsidP="00F70D95">
      <w:pPr>
        <w:pStyle w:val="ListParagraph"/>
        <w:numPr>
          <w:ilvl w:val="0"/>
          <w:numId w:val="3"/>
        </w:numPr>
        <w:spacing w:line="240" w:lineRule="auto"/>
        <w:jc w:val="both"/>
        <w:rPr>
          <w:rFonts w:ascii="Times New Roman" w:hAnsi="Times New Roman" w:cs="Times New Roman"/>
        </w:rPr>
      </w:pPr>
      <w:r w:rsidRPr="00F70D95">
        <w:rPr>
          <w:rFonts w:ascii="Times New Roman" w:hAnsi="Times New Roman" w:cs="Times New Roman"/>
        </w:rPr>
        <w:t>where there is a likelihood that the accused, if he or she were released on bail, will</w:t>
      </w:r>
    </w:p>
    <w:p w14:paraId="64814B96" w14:textId="77777777" w:rsidR="00DF6162" w:rsidRPr="00F70D95" w:rsidRDefault="00DF6162" w:rsidP="00F70D95">
      <w:pPr>
        <w:pStyle w:val="ListParagraph"/>
        <w:numPr>
          <w:ilvl w:val="0"/>
          <w:numId w:val="4"/>
        </w:numPr>
        <w:spacing w:line="240" w:lineRule="auto"/>
        <w:jc w:val="both"/>
        <w:rPr>
          <w:rFonts w:ascii="Times New Roman" w:hAnsi="Times New Roman" w:cs="Times New Roman"/>
        </w:rPr>
      </w:pPr>
      <w:r w:rsidRPr="00F70D95">
        <w:rPr>
          <w:rFonts w:ascii="Times New Roman" w:hAnsi="Times New Roman" w:cs="Times New Roman"/>
        </w:rPr>
        <w:t>endanger the safety of the public or any particular person or will commit an offence referred to in the First Schedule; or</w:t>
      </w:r>
    </w:p>
    <w:p w14:paraId="4F3D99A0" w14:textId="77777777" w:rsidR="00DF6162" w:rsidRPr="00F70D95" w:rsidRDefault="00DF6162" w:rsidP="00F70D95">
      <w:pPr>
        <w:pStyle w:val="ListParagraph"/>
        <w:numPr>
          <w:ilvl w:val="0"/>
          <w:numId w:val="4"/>
        </w:numPr>
        <w:spacing w:line="240" w:lineRule="auto"/>
        <w:jc w:val="both"/>
        <w:rPr>
          <w:rFonts w:ascii="Times New Roman" w:hAnsi="Times New Roman" w:cs="Times New Roman"/>
        </w:rPr>
      </w:pPr>
      <w:r w:rsidRPr="00F70D95">
        <w:rPr>
          <w:rFonts w:ascii="Times New Roman" w:hAnsi="Times New Roman" w:cs="Times New Roman"/>
        </w:rPr>
        <w:t>not stand his or her trial or appear to receive sentence; or</w:t>
      </w:r>
    </w:p>
    <w:p w14:paraId="093B6AB1" w14:textId="77777777" w:rsidR="00DF6162" w:rsidRPr="00F70D95" w:rsidRDefault="00DF6162" w:rsidP="00F70D95">
      <w:pPr>
        <w:pStyle w:val="ListParagraph"/>
        <w:numPr>
          <w:ilvl w:val="0"/>
          <w:numId w:val="4"/>
        </w:numPr>
        <w:spacing w:line="240" w:lineRule="auto"/>
        <w:jc w:val="both"/>
        <w:rPr>
          <w:rFonts w:ascii="Times New Roman" w:hAnsi="Times New Roman" w:cs="Times New Roman"/>
        </w:rPr>
      </w:pPr>
      <w:r w:rsidRPr="00F70D95">
        <w:rPr>
          <w:rFonts w:ascii="Times New Roman" w:hAnsi="Times New Roman" w:cs="Times New Roman"/>
        </w:rPr>
        <w:t>attempt to influence or intimidate witnesses or to conceal or destroy evidence; or</w:t>
      </w:r>
    </w:p>
    <w:p w14:paraId="4778BA6D" w14:textId="77777777" w:rsidR="00DF6162" w:rsidRPr="00F70D95" w:rsidRDefault="00DF6162" w:rsidP="00F70D95">
      <w:pPr>
        <w:pStyle w:val="ListParagraph"/>
        <w:numPr>
          <w:ilvl w:val="0"/>
          <w:numId w:val="4"/>
        </w:numPr>
        <w:spacing w:line="240" w:lineRule="auto"/>
        <w:jc w:val="both"/>
        <w:rPr>
          <w:rFonts w:ascii="Times New Roman" w:hAnsi="Times New Roman" w:cs="Times New Roman"/>
        </w:rPr>
      </w:pPr>
      <w:r w:rsidRPr="00F70D95">
        <w:rPr>
          <w:rFonts w:ascii="Times New Roman" w:hAnsi="Times New Roman" w:cs="Times New Roman"/>
        </w:rPr>
        <w:t>undermine or jeopardise the objectives or proper functioning of the criminal justice system, including the bail system; or</w:t>
      </w:r>
    </w:p>
    <w:p w14:paraId="7D94D54A" w14:textId="77777777" w:rsidR="00DF6162" w:rsidRPr="00F70D95" w:rsidRDefault="00DF6162" w:rsidP="00F70D95">
      <w:pPr>
        <w:pStyle w:val="ListParagraph"/>
        <w:numPr>
          <w:ilvl w:val="0"/>
          <w:numId w:val="3"/>
        </w:numPr>
        <w:spacing w:line="240" w:lineRule="auto"/>
        <w:jc w:val="both"/>
        <w:rPr>
          <w:rFonts w:ascii="Times New Roman" w:hAnsi="Times New Roman" w:cs="Times New Roman"/>
        </w:rPr>
      </w:pPr>
      <w:r w:rsidRPr="00F70D95">
        <w:rPr>
          <w:rFonts w:ascii="Times New Roman" w:hAnsi="Times New Roman" w:cs="Times New Roman"/>
        </w:rPr>
        <w:t>where in exceptional circumstances there is the likelihood that the release of the accused will disturb the public order or undermine public peace or security.”</w:t>
      </w:r>
    </w:p>
    <w:p w14:paraId="0D9044C2" w14:textId="77777777" w:rsidR="00F70D95" w:rsidRDefault="00F70D95" w:rsidP="00F70D95">
      <w:pPr>
        <w:pStyle w:val="ListParagraph"/>
        <w:spacing w:line="240" w:lineRule="auto"/>
        <w:ind w:left="1440"/>
        <w:jc w:val="both"/>
        <w:rPr>
          <w:rFonts w:ascii="Times New Roman" w:hAnsi="Times New Roman" w:cs="Times New Roman"/>
          <w:sz w:val="24"/>
          <w:szCs w:val="24"/>
        </w:rPr>
      </w:pPr>
    </w:p>
    <w:p w14:paraId="4D4BA04E" w14:textId="0AC5790B" w:rsidR="00F70D95" w:rsidRDefault="00620015" w:rsidP="008C478E">
      <w:pPr>
        <w:pStyle w:val="ListParagraph"/>
        <w:spacing w:line="360" w:lineRule="auto"/>
        <w:jc w:val="both"/>
        <w:rPr>
          <w:rFonts w:ascii="Times New Roman" w:eastAsia="Times New Roman" w:hAnsi="Times New Roman" w:cs="Times New Roman"/>
          <w:kern w:val="0"/>
          <w:sz w:val="24"/>
          <w:szCs w:val="24"/>
          <w:lang w:eastAsia="en-ZW"/>
          <w14:ligatures w14:val="none"/>
        </w:rPr>
      </w:pPr>
      <w:r w:rsidRPr="008C478E">
        <w:rPr>
          <w:rFonts w:ascii="Times New Roman" w:eastAsia="Times New Roman" w:hAnsi="Times New Roman" w:cs="Times New Roman"/>
          <w:kern w:val="0"/>
          <w:sz w:val="24"/>
          <w:szCs w:val="24"/>
          <w:lang w:eastAsia="en-ZW"/>
          <w14:ligatures w14:val="none"/>
        </w:rPr>
        <w:t>The</w:t>
      </w:r>
      <w:r w:rsidR="00EA448F">
        <w:rPr>
          <w:rFonts w:ascii="Times New Roman" w:eastAsia="Times New Roman" w:hAnsi="Times New Roman" w:cs="Times New Roman"/>
          <w:kern w:val="0"/>
          <w:sz w:val="24"/>
          <w:szCs w:val="24"/>
          <w:lang w:eastAsia="en-ZW"/>
          <w14:ligatures w14:val="none"/>
        </w:rPr>
        <w:t xml:space="preserve">se grounds </w:t>
      </w:r>
      <w:r w:rsidR="00F70D95" w:rsidRPr="008C478E">
        <w:rPr>
          <w:rFonts w:ascii="Times New Roman" w:eastAsia="Times New Roman" w:hAnsi="Times New Roman" w:cs="Times New Roman"/>
          <w:kern w:val="0"/>
          <w:sz w:val="24"/>
          <w:szCs w:val="24"/>
          <w:lang w:eastAsia="en-ZW"/>
          <w14:ligatures w14:val="none"/>
        </w:rPr>
        <w:t xml:space="preserve">give substance to what may constitute “compelling reasons.” As the courts have consistently emphasised, including in </w:t>
      </w:r>
      <w:r w:rsidR="00F70D95" w:rsidRPr="008C478E">
        <w:rPr>
          <w:rFonts w:ascii="Times New Roman" w:eastAsia="Times New Roman" w:hAnsi="Times New Roman" w:cs="Times New Roman"/>
          <w:i/>
          <w:iCs/>
          <w:kern w:val="0"/>
          <w:sz w:val="24"/>
          <w:szCs w:val="24"/>
          <w:lang w:eastAsia="en-ZW"/>
          <w14:ligatures w14:val="none"/>
        </w:rPr>
        <w:t>Aitken &amp; Another v Attorney-</w:t>
      </w:r>
      <w:r w:rsidR="00F70D95" w:rsidRPr="008C478E">
        <w:rPr>
          <w:rFonts w:ascii="Times New Roman" w:eastAsia="Times New Roman" w:hAnsi="Times New Roman" w:cs="Times New Roman"/>
          <w:i/>
          <w:iCs/>
          <w:kern w:val="0"/>
          <w:sz w:val="24"/>
          <w:szCs w:val="24"/>
          <w:lang w:eastAsia="en-ZW"/>
          <w14:ligatures w14:val="none"/>
        </w:rPr>
        <w:lastRenderedPageBreak/>
        <w:t>General</w:t>
      </w:r>
      <w:r w:rsidR="00F70D95" w:rsidRPr="008C478E">
        <w:rPr>
          <w:rFonts w:ascii="Times New Roman" w:eastAsia="Times New Roman" w:hAnsi="Times New Roman" w:cs="Times New Roman"/>
          <w:kern w:val="0"/>
          <w:sz w:val="24"/>
          <w:szCs w:val="24"/>
          <w:lang w:eastAsia="en-ZW"/>
          <w14:ligatures w14:val="none"/>
        </w:rPr>
        <w:t xml:space="preserve"> 1992 (1) ZLR 249 (S), these grounds must be established on a factual basis and cannot rest on speculation. </w:t>
      </w:r>
    </w:p>
    <w:p w14:paraId="7E4C457C" w14:textId="246EC20D" w:rsidR="008C478E" w:rsidRPr="007F2976" w:rsidRDefault="00850517" w:rsidP="008C478E">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sidRPr="007F2976">
        <w:rPr>
          <w:rFonts w:ascii="Times New Roman" w:eastAsia="Times New Roman" w:hAnsi="Times New Roman" w:cs="Times New Roman"/>
          <w:kern w:val="0"/>
          <w:sz w:val="24"/>
          <w:szCs w:val="24"/>
          <w:lang w:eastAsia="en-ZW"/>
          <w14:ligatures w14:val="none"/>
        </w:rPr>
        <w:t>In terms of s 115</w:t>
      </w:r>
      <w:r w:rsidR="007F2976">
        <w:rPr>
          <w:rFonts w:ascii="Times New Roman" w:eastAsia="Times New Roman" w:hAnsi="Times New Roman" w:cs="Times New Roman"/>
          <w:kern w:val="0"/>
          <w:sz w:val="24"/>
          <w:szCs w:val="24"/>
          <w:lang w:eastAsia="en-ZW"/>
          <w14:ligatures w14:val="none"/>
        </w:rPr>
        <w:t>C</w:t>
      </w:r>
      <w:r w:rsidRPr="007F2976">
        <w:rPr>
          <w:rFonts w:ascii="Times New Roman" w:eastAsia="Times New Roman" w:hAnsi="Times New Roman" w:cs="Times New Roman"/>
          <w:kern w:val="0"/>
          <w:sz w:val="24"/>
          <w:szCs w:val="24"/>
          <w:lang w:eastAsia="en-ZW"/>
          <w14:ligatures w14:val="none"/>
        </w:rPr>
        <w:t xml:space="preserve"> (2) of the CPEA, for most offences, the prosecution must show that there are compelling reasons why </w:t>
      </w:r>
      <w:r w:rsidR="0023166D">
        <w:rPr>
          <w:rFonts w:ascii="Times New Roman" w:eastAsia="Times New Roman" w:hAnsi="Times New Roman" w:cs="Times New Roman"/>
          <w:kern w:val="0"/>
          <w:sz w:val="24"/>
          <w:szCs w:val="24"/>
          <w:lang w:eastAsia="en-ZW"/>
          <w14:ligatures w14:val="none"/>
        </w:rPr>
        <w:t>an</w:t>
      </w:r>
      <w:r w:rsidRPr="007F2976">
        <w:rPr>
          <w:rFonts w:ascii="Times New Roman" w:eastAsia="Times New Roman" w:hAnsi="Times New Roman" w:cs="Times New Roman"/>
          <w:kern w:val="0"/>
          <w:sz w:val="24"/>
          <w:szCs w:val="24"/>
          <w:lang w:eastAsia="en-ZW"/>
          <w14:ligatures w14:val="none"/>
        </w:rPr>
        <w:t xml:space="preserve"> accused </w:t>
      </w:r>
      <w:r w:rsidR="0028348F">
        <w:rPr>
          <w:rFonts w:ascii="Times New Roman" w:eastAsia="Times New Roman" w:hAnsi="Times New Roman" w:cs="Times New Roman"/>
          <w:kern w:val="0"/>
          <w:sz w:val="24"/>
          <w:szCs w:val="24"/>
          <w:lang w:eastAsia="en-ZW"/>
          <w14:ligatures w14:val="none"/>
        </w:rPr>
        <w:t xml:space="preserve">who has not been convicted </w:t>
      </w:r>
      <w:r w:rsidRPr="007F2976">
        <w:rPr>
          <w:rFonts w:ascii="Times New Roman" w:eastAsia="Times New Roman" w:hAnsi="Times New Roman" w:cs="Times New Roman"/>
          <w:kern w:val="0"/>
          <w:sz w:val="24"/>
          <w:szCs w:val="24"/>
          <w:lang w:eastAsia="en-ZW"/>
          <w14:ligatures w14:val="none"/>
        </w:rPr>
        <w:t xml:space="preserve">should stay in custody. If the prosecution cannot show this, the accused should normally be released on bail. For serious offences </w:t>
      </w:r>
      <w:r w:rsidR="007F2976" w:rsidRPr="007F2976">
        <w:rPr>
          <w:rFonts w:ascii="Times New Roman" w:eastAsia="Times New Roman" w:hAnsi="Times New Roman" w:cs="Times New Roman"/>
          <w:kern w:val="0"/>
          <w:sz w:val="24"/>
          <w:szCs w:val="24"/>
          <w:lang w:eastAsia="en-ZW"/>
          <w14:ligatures w14:val="none"/>
        </w:rPr>
        <w:t xml:space="preserve">listed </w:t>
      </w:r>
      <w:r w:rsidRPr="007F2976">
        <w:rPr>
          <w:rFonts w:ascii="Times New Roman" w:eastAsia="Times New Roman" w:hAnsi="Times New Roman" w:cs="Times New Roman"/>
          <w:kern w:val="0"/>
          <w:sz w:val="24"/>
          <w:szCs w:val="24"/>
          <w:lang w:eastAsia="en-ZW"/>
          <w14:ligatures w14:val="none"/>
        </w:rPr>
        <w:t>in the Third Schedule, the burden shifts to the accused instead of the prosecution. The accused must prove, on a balance of probabilities (meaning “more likely than not”), that bail is justified.</w:t>
      </w:r>
      <w:r w:rsidRPr="00850517">
        <w:t xml:space="preserve"> </w:t>
      </w:r>
      <w:r w:rsidR="007F2976" w:rsidRPr="007F2976">
        <w:rPr>
          <w:rFonts w:ascii="Times New Roman" w:hAnsi="Times New Roman" w:cs="Times New Roman"/>
          <w:sz w:val="24"/>
          <w:szCs w:val="24"/>
        </w:rPr>
        <w:t xml:space="preserve">For offences falling under Part I of the Third Schedule, the accused must show that their release would be in the interests of justice. For offences under Part II of the Third Schedule, the accused must go further and establish that exceptional circumstances exist which make it fair and just to grant bail. </w:t>
      </w:r>
    </w:p>
    <w:p w14:paraId="2ECBC8C8" w14:textId="77777777" w:rsidR="007F2976" w:rsidRPr="007F2976" w:rsidRDefault="007F2976" w:rsidP="007F2976">
      <w:pPr>
        <w:pStyle w:val="ListParagraph"/>
        <w:spacing w:line="360" w:lineRule="auto"/>
        <w:jc w:val="both"/>
        <w:rPr>
          <w:rFonts w:ascii="Times New Roman" w:eastAsia="Times New Roman" w:hAnsi="Times New Roman" w:cs="Times New Roman"/>
          <w:kern w:val="0"/>
          <w:sz w:val="24"/>
          <w:szCs w:val="24"/>
          <w:lang w:eastAsia="en-ZW"/>
          <w14:ligatures w14:val="none"/>
        </w:rPr>
      </w:pPr>
    </w:p>
    <w:p w14:paraId="6951B051" w14:textId="7F00FE7B" w:rsidR="00F70D95" w:rsidRPr="008C478E" w:rsidRDefault="0023166D" w:rsidP="008C478E">
      <w:pPr>
        <w:pStyle w:val="ListParagraph"/>
        <w:spacing w:line="360" w:lineRule="auto"/>
        <w:jc w:val="both"/>
        <w:rPr>
          <w:rFonts w:ascii="Times New Roman" w:eastAsia="Times New Roman" w:hAnsi="Times New Roman" w:cs="Times New Roman"/>
          <w:b/>
          <w:bCs/>
          <w:kern w:val="0"/>
          <w:sz w:val="24"/>
          <w:szCs w:val="24"/>
          <w:lang w:eastAsia="en-ZW"/>
          <w14:ligatures w14:val="none"/>
        </w:rPr>
      </w:pPr>
      <w:r>
        <w:rPr>
          <w:rFonts w:ascii="Times New Roman" w:eastAsia="Times New Roman" w:hAnsi="Times New Roman" w:cs="Times New Roman"/>
          <w:b/>
          <w:bCs/>
          <w:kern w:val="0"/>
          <w:sz w:val="24"/>
          <w:szCs w:val="24"/>
          <w:lang w:eastAsia="en-ZW"/>
          <w14:ligatures w14:val="none"/>
        </w:rPr>
        <w:t xml:space="preserve">Applicants Denied </w:t>
      </w:r>
      <w:r w:rsidR="00950325" w:rsidRPr="00950325">
        <w:rPr>
          <w:rFonts w:ascii="Times New Roman" w:eastAsia="Times New Roman" w:hAnsi="Times New Roman" w:cs="Times New Roman"/>
          <w:b/>
          <w:bCs/>
          <w:kern w:val="0"/>
          <w:sz w:val="24"/>
          <w:szCs w:val="24"/>
          <w:lang w:eastAsia="en-ZW"/>
          <w14:ligatures w14:val="none"/>
        </w:rPr>
        <w:t>Bail Due to Risk of Abscondment</w:t>
      </w:r>
    </w:p>
    <w:p w14:paraId="1667C0A7" w14:textId="7DC31D4A" w:rsidR="0026374C" w:rsidRDefault="0029380C" w:rsidP="00736048">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Pr>
          <w:rFonts w:ascii="Times New Roman" w:eastAsia="Times New Roman" w:hAnsi="Times New Roman" w:cs="Times New Roman"/>
          <w:kern w:val="0"/>
          <w:sz w:val="24"/>
          <w:szCs w:val="24"/>
          <w:lang w:eastAsia="en-ZW"/>
          <w14:ligatures w14:val="none"/>
        </w:rPr>
        <w:t>After hearing submissions in this matter</w:t>
      </w:r>
      <w:r w:rsidR="00DC68A8">
        <w:rPr>
          <w:rFonts w:ascii="Times New Roman" w:eastAsia="Times New Roman" w:hAnsi="Times New Roman" w:cs="Times New Roman"/>
          <w:kern w:val="0"/>
          <w:sz w:val="24"/>
          <w:szCs w:val="24"/>
          <w:lang w:eastAsia="en-ZW"/>
          <w14:ligatures w14:val="none"/>
        </w:rPr>
        <w:t>,</w:t>
      </w:r>
      <w:r>
        <w:rPr>
          <w:rFonts w:ascii="Times New Roman" w:eastAsia="Times New Roman" w:hAnsi="Times New Roman" w:cs="Times New Roman"/>
          <w:kern w:val="0"/>
          <w:sz w:val="24"/>
          <w:szCs w:val="24"/>
          <w:lang w:eastAsia="en-ZW"/>
          <w14:ligatures w14:val="none"/>
        </w:rPr>
        <w:t xml:space="preserve"> I came to the conclusion that if the applicants were granted </w:t>
      </w:r>
      <w:r w:rsidR="00DC68A8">
        <w:rPr>
          <w:rFonts w:ascii="Times New Roman" w:eastAsia="Times New Roman" w:hAnsi="Times New Roman" w:cs="Times New Roman"/>
          <w:kern w:val="0"/>
          <w:sz w:val="24"/>
          <w:szCs w:val="24"/>
          <w:lang w:eastAsia="en-ZW"/>
          <w14:ligatures w14:val="none"/>
        </w:rPr>
        <w:t>bail,</w:t>
      </w:r>
      <w:r>
        <w:rPr>
          <w:rFonts w:ascii="Times New Roman" w:eastAsia="Times New Roman" w:hAnsi="Times New Roman" w:cs="Times New Roman"/>
          <w:kern w:val="0"/>
          <w:sz w:val="24"/>
          <w:szCs w:val="24"/>
          <w:lang w:eastAsia="en-ZW"/>
          <w14:ligatures w14:val="none"/>
        </w:rPr>
        <w:t xml:space="preserve"> they were likely to abscond trial. </w:t>
      </w:r>
      <w:r w:rsidR="00DC68A8">
        <w:rPr>
          <w:rFonts w:ascii="Times New Roman" w:eastAsia="Times New Roman" w:hAnsi="Times New Roman" w:cs="Times New Roman"/>
          <w:kern w:val="0"/>
          <w:sz w:val="24"/>
          <w:szCs w:val="24"/>
          <w:lang w:eastAsia="en-ZW"/>
          <w14:ligatures w14:val="none"/>
        </w:rPr>
        <w:t>At law, i</w:t>
      </w:r>
      <w:r w:rsidR="003D5ADD">
        <w:rPr>
          <w:rFonts w:ascii="Times New Roman" w:eastAsia="Times New Roman" w:hAnsi="Times New Roman" w:cs="Times New Roman"/>
          <w:kern w:val="0"/>
          <w:sz w:val="24"/>
          <w:szCs w:val="24"/>
          <w:lang w:eastAsia="en-ZW"/>
          <w14:ligatures w14:val="none"/>
        </w:rPr>
        <w:t xml:space="preserve">n considering whether this ground has been established, the court takes into account </w:t>
      </w:r>
      <w:r w:rsidR="0026374C">
        <w:rPr>
          <w:rFonts w:ascii="Times New Roman" w:eastAsia="Times New Roman" w:hAnsi="Times New Roman" w:cs="Times New Roman"/>
          <w:kern w:val="0"/>
          <w:sz w:val="24"/>
          <w:szCs w:val="24"/>
          <w:lang w:eastAsia="en-ZW"/>
          <w14:ligatures w14:val="none"/>
        </w:rPr>
        <w:t>the factors listed in s 117 (3)(b) of the CPEA which are –</w:t>
      </w:r>
    </w:p>
    <w:p w14:paraId="16FE17B9" w14:textId="07985F1E" w:rsidR="0026374C" w:rsidRPr="0026374C" w:rsidRDefault="0026374C" w:rsidP="0026374C">
      <w:pPr>
        <w:pStyle w:val="ListParagraph"/>
        <w:spacing w:after="0" w:line="240" w:lineRule="auto"/>
        <w:ind w:left="1440"/>
        <w:jc w:val="both"/>
        <w:rPr>
          <w:rFonts w:ascii="Times New Roman" w:eastAsia="Times New Roman" w:hAnsi="Times New Roman" w:cs="Times New Roman"/>
          <w:kern w:val="0"/>
          <w:lang w:eastAsia="en-ZW"/>
          <w14:ligatures w14:val="none"/>
        </w:rPr>
      </w:pPr>
      <w:r w:rsidRPr="0026374C">
        <w:rPr>
          <w:rFonts w:ascii="Times New Roman" w:eastAsia="Times New Roman" w:hAnsi="Times New Roman" w:cs="Times New Roman"/>
          <w:kern w:val="0"/>
          <w:lang w:eastAsia="en-ZW"/>
          <w14:ligatures w14:val="none"/>
        </w:rPr>
        <w:t>“(</w:t>
      </w:r>
      <w:proofErr w:type="spellStart"/>
      <w:r w:rsidRPr="0026374C">
        <w:rPr>
          <w:rFonts w:ascii="Times New Roman" w:eastAsia="Times New Roman" w:hAnsi="Times New Roman" w:cs="Times New Roman"/>
          <w:kern w:val="0"/>
          <w:lang w:eastAsia="en-ZW"/>
          <w14:ligatures w14:val="none"/>
        </w:rPr>
        <w:t>i</w:t>
      </w:r>
      <w:proofErr w:type="spellEnd"/>
      <w:r w:rsidRPr="0026374C">
        <w:rPr>
          <w:rFonts w:ascii="Times New Roman" w:eastAsia="Times New Roman" w:hAnsi="Times New Roman" w:cs="Times New Roman"/>
          <w:kern w:val="0"/>
          <w:lang w:eastAsia="en-ZW"/>
          <w14:ligatures w14:val="none"/>
        </w:rPr>
        <w:t>) the ties of the accused to the place of trial;</w:t>
      </w:r>
    </w:p>
    <w:p w14:paraId="2CE0D446" w14:textId="77777777" w:rsidR="0026374C" w:rsidRPr="0026374C" w:rsidRDefault="0026374C" w:rsidP="0026374C">
      <w:pPr>
        <w:pStyle w:val="ListParagraph"/>
        <w:spacing w:after="0" w:line="240" w:lineRule="auto"/>
        <w:ind w:left="1440"/>
        <w:jc w:val="both"/>
        <w:rPr>
          <w:rFonts w:ascii="Times New Roman" w:eastAsia="Times New Roman" w:hAnsi="Times New Roman" w:cs="Times New Roman"/>
          <w:kern w:val="0"/>
          <w:lang w:eastAsia="en-ZW"/>
          <w14:ligatures w14:val="none"/>
        </w:rPr>
      </w:pPr>
      <w:r w:rsidRPr="0026374C">
        <w:rPr>
          <w:rFonts w:ascii="Times New Roman" w:eastAsia="Times New Roman" w:hAnsi="Times New Roman" w:cs="Times New Roman"/>
          <w:kern w:val="0"/>
          <w:lang w:eastAsia="en-ZW"/>
          <w14:ligatures w14:val="none"/>
        </w:rPr>
        <w:t>(ii) the existence and location of assets held by the accused;</w:t>
      </w:r>
    </w:p>
    <w:p w14:paraId="483C4085" w14:textId="77777777" w:rsidR="0026374C" w:rsidRPr="0026374C" w:rsidRDefault="0026374C" w:rsidP="0026374C">
      <w:pPr>
        <w:pStyle w:val="ListParagraph"/>
        <w:spacing w:after="0" w:line="240" w:lineRule="auto"/>
        <w:ind w:left="1440"/>
        <w:jc w:val="both"/>
        <w:rPr>
          <w:rFonts w:ascii="Times New Roman" w:eastAsia="Times New Roman" w:hAnsi="Times New Roman" w:cs="Times New Roman"/>
          <w:kern w:val="0"/>
          <w:lang w:eastAsia="en-ZW"/>
          <w14:ligatures w14:val="none"/>
        </w:rPr>
      </w:pPr>
      <w:r w:rsidRPr="0026374C">
        <w:rPr>
          <w:rFonts w:ascii="Times New Roman" w:eastAsia="Times New Roman" w:hAnsi="Times New Roman" w:cs="Times New Roman"/>
          <w:kern w:val="0"/>
          <w:lang w:eastAsia="en-ZW"/>
          <w14:ligatures w14:val="none"/>
        </w:rPr>
        <w:t>(iii) the accused’s means of travel and his or her possession of or access to travel</w:t>
      </w:r>
    </w:p>
    <w:p w14:paraId="4A8405E8" w14:textId="77777777" w:rsidR="0026374C" w:rsidRPr="0026374C" w:rsidRDefault="0026374C" w:rsidP="0026374C">
      <w:pPr>
        <w:pStyle w:val="ListParagraph"/>
        <w:spacing w:after="0" w:line="240" w:lineRule="auto"/>
        <w:ind w:left="1440"/>
        <w:jc w:val="both"/>
        <w:rPr>
          <w:rFonts w:ascii="Times New Roman" w:eastAsia="Times New Roman" w:hAnsi="Times New Roman" w:cs="Times New Roman"/>
          <w:kern w:val="0"/>
          <w:lang w:eastAsia="en-ZW"/>
          <w14:ligatures w14:val="none"/>
        </w:rPr>
      </w:pPr>
      <w:r w:rsidRPr="0026374C">
        <w:rPr>
          <w:rFonts w:ascii="Times New Roman" w:eastAsia="Times New Roman" w:hAnsi="Times New Roman" w:cs="Times New Roman"/>
          <w:kern w:val="0"/>
          <w:lang w:eastAsia="en-ZW"/>
          <w14:ligatures w14:val="none"/>
        </w:rPr>
        <w:t>documents;</w:t>
      </w:r>
    </w:p>
    <w:p w14:paraId="431C138F" w14:textId="70D4D0F2" w:rsidR="0026374C" w:rsidRPr="0026374C" w:rsidRDefault="0026374C" w:rsidP="0026374C">
      <w:pPr>
        <w:pStyle w:val="ListParagraph"/>
        <w:spacing w:after="0" w:line="240" w:lineRule="auto"/>
        <w:ind w:left="1440"/>
        <w:jc w:val="both"/>
        <w:rPr>
          <w:rFonts w:ascii="Times New Roman" w:eastAsia="Times New Roman" w:hAnsi="Times New Roman" w:cs="Times New Roman"/>
          <w:kern w:val="0"/>
          <w:lang w:eastAsia="en-ZW"/>
          <w14:ligatures w14:val="none"/>
        </w:rPr>
      </w:pPr>
      <w:r w:rsidRPr="0026374C">
        <w:rPr>
          <w:rFonts w:ascii="Times New Roman" w:eastAsia="Times New Roman" w:hAnsi="Times New Roman" w:cs="Times New Roman"/>
          <w:kern w:val="0"/>
          <w:lang w:eastAsia="en-ZW"/>
          <w14:ligatures w14:val="none"/>
        </w:rPr>
        <w:t>(iv) the nature and gravity of the offence or the nature and gravity of the likely penalty therefor;</w:t>
      </w:r>
    </w:p>
    <w:p w14:paraId="278DD249" w14:textId="477645E5" w:rsidR="0026374C" w:rsidRPr="0026374C" w:rsidRDefault="0026374C" w:rsidP="0026374C">
      <w:pPr>
        <w:pStyle w:val="ListParagraph"/>
        <w:spacing w:after="0" w:line="240" w:lineRule="auto"/>
        <w:ind w:left="1440"/>
        <w:jc w:val="both"/>
        <w:rPr>
          <w:rFonts w:ascii="Times New Roman" w:eastAsia="Times New Roman" w:hAnsi="Times New Roman" w:cs="Times New Roman"/>
          <w:kern w:val="0"/>
          <w:lang w:eastAsia="en-ZW"/>
          <w14:ligatures w14:val="none"/>
        </w:rPr>
      </w:pPr>
      <w:r w:rsidRPr="0026374C">
        <w:rPr>
          <w:rFonts w:ascii="Times New Roman" w:eastAsia="Times New Roman" w:hAnsi="Times New Roman" w:cs="Times New Roman"/>
          <w:kern w:val="0"/>
          <w:lang w:eastAsia="en-ZW"/>
          <w14:ligatures w14:val="none"/>
        </w:rPr>
        <w:t>(v) the strength of the case for the prosecution and the corresponding incentive of the accused to flee;</w:t>
      </w:r>
    </w:p>
    <w:p w14:paraId="69B1CF84" w14:textId="573C589F" w:rsidR="0026374C" w:rsidRPr="0026374C" w:rsidRDefault="0026374C" w:rsidP="0026374C">
      <w:pPr>
        <w:pStyle w:val="ListParagraph"/>
        <w:spacing w:after="0" w:line="240" w:lineRule="auto"/>
        <w:ind w:left="1440"/>
        <w:jc w:val="both"/>
        <w:rPr>
          <w:rFonts w:ascii="Times New Roman" w:eastAsia="Times New Roman" w:hAnsi="Times New Roman" w:cs="Times New Roman"/>
          <w:kern w:val="0"/>
          <w:lang w:eastAsia="en-ZW"/>
          <w14:ligatures w14:val="none"/>
        </w:rPr>
      </w:pPr>
      <w:r w:rsidRPr="0026374C">
        <w:rPr>
          <w:rFonts w:ascii="Times New Roman" w:eastAsia="Times New Roman" w:hAnsi="Times New Roman" w:cs="Times New Roman"/>
          <w:kern w:val="0"/>
          <w:lang w:eastAsia="en-ZW"/>
          <w14:ligatures w14:val="none"/>
        </w:rPr>
        <w:t>(vi) the efficacy of the amount or nature of the bail and enforceability of any bail conditions;</w:t>
      </w:r>
    </w:p>
    <w:p w14:paraId="405D6AE2" w14:textId="2D84F90D" w:rsidR="0026374C" w:rsidRPr="0026374C" w:rsidRDefault="0026374C" w:rsidP="0026374C">
      <w:pPr>
        <w:pStyle w:val="ListParagraph"/>
        <w:spacing w:after="0" w:line="240" w:lineRule="auto"/>
        <w:ind w:left="1440"/>
        <w:jc w:val="both"/>
        <w:rPr>
          <w:rFonts w:ascii="Times New Roman" w:eastAsia="Times New Roman" w:hAnsi="Times New Roman" w:cs="Times New Roman"/>
          <w:kern w:val="0"/>
          <w:lang w:eastAsia="en-ZW"/>
          <w14:ligatures w14:val="none"/>
        </w:rPr>
      </w:pPr>
      <w:r w:rsidRPr="0026374C">
        <w:rPr>
          <w:rFonts w:ascii="Times New Roman" w:eastAsia="Times New Roman" w:hAnsi="Times New Roman" w:cs="Times New Roman"/>
          <w:kern w:val="0"/>
          <w:lang w:eastAsia="en-ZW"/>
          <w14:ligatures w14:val="none"/>
        </w:rPr>
        <w:t>(vii) any other factor which in the opinion of the court should be taken into account.”</w:t>
      </w:r>
    </w:p>
    <w:p w14:paraId="550C5E70" w14:textId="77777777" w:rsidR="00DC68A8" w:rsidRDefault="00DC68A8" w:rsidP="0026374C">
      <w:pPr>
        <w:pStyle w:val="ListParagraph"/>
        <w:spacing w:line="360" w:lineRule="auto"/>
        <w:jc w:val="both"/>
        <w:rPr>
          <w:rFonts w:ascii="Times New Roman" w:hAnsi="Times New Roman" w:cs="Times New Roman"/>
        </w:rPr>
      </w:pPr>
    </w:p>
    <w:p w14:paraId="199B0E44" w14:textId="7F93290E" w:rsidR="00736048" w:rsidRPr="00BE2A38" w:rsidRDefault="00DC68A8" w:rsidP="00E44369">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sidRPr="00BE2A38">
        <w:rPr>
          <w:rFonts w:ascii="Times New Roman" w:hAnsi="Times New Roman" w:cs="Times New Roman"/>
          <w:sz w:val="24"/>
          <w:szCs w:val="24"/>
        </w:rPr>
        <w:t>Similarly i</w:t>
      </w:r>
      <w:r w:rsidR="00736048" w:rsidRPr="00BE2A38">
        <w:rPr>
          <w:rFonts w:ascii="Times New Roman" w:hAnsi="Times New Roman" w:cs="Times New Roman"/>
          <w:sz w:val="24"/>
          <w:szCs w:val="24"/>
        </w:rPr>
        <w:t>n</w:t>
      </w:r>
      <w:r w:rsidR="00736048" w:rsidRPr="00BE2A38">
        <w:rPr>
          <w:rFonts w:ascii="Times New Roman" w:hAnsi="Times New Roman" w:cs="Times New Roman"/>
          <w:i/>
          <w:iCs/>
          <w:sz w:val="24"/>
          <w:szCs w:val="24"/>
        </w:rPr>
        <w:t xml:space="preserve"> </w:t>
      </w:r>
      <w:r w:rsidR="00B136F0" w:rsidRPr="00BE2A38">
        <w:rPr>
          <w:rFonts w:ascii="Times New Roman" w:hAnsi="Times New Roman" w:cs="Times New Roman"/>
          <w:i/>
          <w:iCs/>
          <w:sz w:val="24"/>
          <w:szCs w:val="24"/>
        </w:rPr>
        <w:t xml:space="preserve">Aitken &amp; Another </w:t>
      </w:r>
      <w:r w:rsidR="00B136F0" w:rsidRPr="00BE2A38">
        <w:rPr>
          <w:rFonts w:ascii="Times New Roman" w:hAnsi="Times New Roman" w:cs="Times New Roman"/>
          <w:sz w:val="24"/>
          <w:szCs w:val="24"/>
        </w:rPr>
        <w:t>v</w:t>
      </w:r>
      <w:r w:rsidR="00B136F0" w:rsidRPr="00BE2A38">
        <w:rPr>
          <w:rFonts w:ascii="Times New Roman" w:hAnsi="Times New Roman" w:cs="Times New Roman"/>
          <w:i/>
          <w:iCs/>
          <w:sz w:val="24"/>
          <w:szCs w:val="24"/>
        </w:rPr>
        <w:t xml:space="preserve"> Attorney-General</w:t>
      </w:r>
      <w:r w:rsidR="008E56E0">
        <w:rPr>
          <w:rFonts w:ascii="Times New Roman" w:hAnsi="Times New Roman" w:cs="Times New Roman"/>
          <w:i/>
          <w:iCs/>
          <w:sz w:val="24"/>
          <w:szCs w:val="24"/>
        </w:rPr>
        <w:t xml:space="preserve"> supra</w:t>
      </w:r>
      <w:r w:rsidR="00B136F0" w:rsidRPr="00BE2A38">
        <w:rPr>
          <w:rFonts w:ascii="Times New Roman" w:hAnsi="Times New Roman" w:cs="Times New Roman"/>
          <w:i/>
          <w:iCs/>
          <w:sz w:val="24"/>
          <w:szCs w:val="24"/>
        </w:rPr>
        <w:t xml:space="preserve"> </w:t>
      </w:r>
      <w:r w:rsidR="00B136F0" w:rsidRPr="00BE2A38">
        <w:rPr>
          <w:rFonts w:ascii="Times New Roman" w:hAnsi="Times New Roman" w:cs="Times New Roman"/>
          <w:sz w:val="24"/>
          <w:szCs w:val="24"/>
        </w:rPr>
        <w:t xml:space="preserve">the Supreme Court </w:t>
      </w:r>
      <w:r w:rsidRPr="00BE2A38">
        <w:rPr>
          <w:rFonts w:ascii="Times New Roman" w:hAnsi="Times New Roman" w:cs="Times New Roman"/>
          <w:sz w:val="24"/>
          <w:szCs w:val="24"/>
        </w:rPr>
        <w:t xml:space="preserve">articulated judicial principles that mirror and reinforce the above statutory provision. </w:t>
      </w:r>
      <w:r w:rsidR="00B136F0" w:rsidRPr="00BE2A38">
        <w:rPr>
          <w:rFonts w:ascii="Times New Roman" w:hAnsi="Times New Roman" w:cs="Times New Roman"/>
          <w:sz w:val="24"/>
          <w:szCs w:val="24"/>
        </w:rPr>
        <w:t xml:space="preserve">It </w:t>
      </w:r>
      <w:r w:rsidR="00736048" w:rsidRPr="00BE2A38">
        <w:rPr>
          <w:rFonts w:ascii="Times New Roman" w:hAnsi="Times New Roman" w:cs="Times New Roman"/>
          <w:sz w:val="24"/>
          <w:szCs w:val="24"/>
        </w:rPr>
        <w:t xml:space="preserve">held that: </w:t>
      </w:r>
    </w:p>
    <w:p w14:paraId="6C7F002C" w14:textId="77777777" w:rsidR="00736048" w:rsidRPr="00CA05A9" w:rsidRDefault="00736048" w:rsidP="00BE2A38">
      <w:pPr>
        <w:pStyle w:val="ListParagraph"/>
        <w:spacing w:line="240" w:lineRule="auto"/>
        <w:ind w:left="1440"/>
        <w:jc w:val="both"/>
        <w:rPr>
          <w:rFonts w:ascii="Times New Roman" w:hAnsi="Times New Roman" w:cs="Times New Roman"/>
        </w:rPr>
      </w:pPr>
      <w:r w:rsidRPr="00CA05A9">
        <w:rPr>
          <w:rFonts w:ascii="Times New Roman" w:hAnsi="Times New Roman" w:cs="Times New Roman"/>
        </w:rPr>
        <w:t xml:space="preserve">“In judging the risk that an accused person would abscond the court should be guided by the following factors: </w:t>
      </w:r>
    </w:p>
    <w:p w14:paraId="5F367E09" w14:textId="77777777" w:rsidR="00736048" w:rsidRPr="00CA05A9" w:rsidRDefault="00736048" w:rsidP="00736048">
      <w:pPr>
        <w:pStyle w:val="ListParagraph"/>
        <w:numPr>
          <w:ilvl w:val="0"/>
          <w:numId w:val="6"/>
        </w:numPr>
        <w:spacing w:line="240" w:lineRule="auto"/>
        <w:ind w:left="1440"/>
        <w:jc w:val="both"/>
        <w:rPr>
          <w:rFonts w:ascii="Times New Roman" w:hAnsi="Times New Roman" w:cs="Times New Roman"/>
        </w:rPr>
      </w:pPr>
      <w:r w:rsidRPr="00CA05A9">
        <w:rPr>
          <w:rFonts w:ascii="Times New Roman" w:hAnsi="Times New Roman" w:cs="Times New Roman"/>
        </w:rPr>
        <w:t xml:space="preserve">The nature of the charge and the severity of the punishment likely to be imposed on the accused upon conviction; </w:t>
      </w:r>
    </w:p>
    <w:p w14:paraId="488E0865" w14:textId="77777777" w:rsidR="00736048" w:rsidRPr="00CA05A9" w:rsidRDefault="00736048" w:rsidP="00736048">
      <w:pPr>
        <w:pStyle w:val="ListParagraph"/>
        <w:numPr>
          <w:ilvl w:val="0"/>
          <w:numId w:val="6"/>
        </w:numPr>
        <w:spacing w:line="240" w:lineRule="auto"/>
        <w:ind w:left="1440"/>
        <w:jc w:val="both"/>
        <w:rPr>
          <w:rFonts w:ascii="Times New Roman" w:hAnsi="Times New Roman" w:cs="Times New Roman"/>
        </w:rPr>
      </w:pPr>
      <w:r w:rsidRPr="00CA05A9">
        <w:rPr>
          <w:rFonts w:ascii="Times New Roman" w:hAnsi="Times New Roman" w:cs="Times New Roman"/>
        </w:rPr>
        <w:t xml:space="preserve">The apparent strength or weaknesses of the State case; </w:t>
      </w:r>
    </w:p>
    <w:p w14:paraId="0BE4DE77" w14:textId="77777777" w:rsidR="00736048" w:rsidRPr="00CA05A9" w:rsidRDefault="00736048" w:rsidP="00736048">
      <w:pPr>
        <w:pStyle w:val="ListParagraph"/>
        <w:numPr>
          <w:ilvl w:val="0"/>
          <w:numId w:val="6"/>
        </w:numPr>
        <w:spacing w:line="240" w:lineRule="auto"/>
        <w:ind w:left="1440"/>
        <w:jc w:val="both"/>
        <w:rPr>
          <w:rFonts w:ascii="Times New Roman" w:hAnsi="Times New Roman" w:cs="Times New Roman"/>
        </w:rPr>
      </w:pPr>
      <w:r w:rsidRPr="00CA05A9">
        <w:rPr>
          <w:rFonts w:ascii="Times New Roman" w:hAnsi="Times New Roman" w:cs="Times New Roman"/>
        </w:rPr>
        <w:lastRenderedPageBreak/>
        <w:t xml:space="preserve">The accused’s ability to reach another country and the absence of extradition facilities from the other countries; </w:t>
      </w:r>
    </w:p>
    <w:p w14:paraId="6637318D" w14:textId="77777777" w:rsidR="00736048" w:rsidRPr="00CA05A9" w:rsidRDefault="00736048" w:rsidP="00736048">
      <w:pPr>
        <w:pStyle w:val="ListParagraph"/>
        <w:numPr>
          <w:ilvl w:val="0"/>
          <w:numId w:val="6"/>
        </w:numPr>
        <w:spacing w:line="240" w:lineRule="auto"/>
        <w:ind w:left="1440"/>
        <w:jc w:val="both"/>
        <w:rPr>
          <w:rFonts w:ascii="Times New Roman" w:hAnsi="Times New Roman" w:cs="Times New Roman"/>
        </w:rPr>
      </w:pPr>
      <w:r w:rsidRPr="00CA05A9">
        <w:rPr>
          <w:rFonts w:ascii="Times New Roman" w:hAnsi="Times New Roman" w:cs="Times New Roman"/>
        </w:rPr>
        <w:t>The accused’s previous behaviour</w:t>
      </w:r>
    </w:p>
    <w:p w14:paraId="6E74E282" w14:textId="77777777" w:rsidR="00736048" w:rsidRPr="00CA05A9" w:rsidRDefault="00736048" w:rsidP="00736048">
      <w:pPr>
        <w:pStyle w:val="ListParagraph"/>
        <w:numPr>
          <w:ilvl w:val="0"/>
          <w:numId w:val="6"/>
        </w:numPr>
        <w:spacing w:line="240" w:lineRule="auto"/>
        <w:ind w:left="1440"/>
        <w:jc w:val="both"/>
        <w:rPr>
          <w:rFonts w:ascii="Times New Roman" w:hAnsi="Times New Roman" w:cs="Times New Roman"/>
        </w:rPr>
      </w:pPr>
      <w:r w:rsidRPr="00CA05A9">
        <w:rPr>
          <w:rFonts w:ascii="Times New Roman" w:hAnsi="Times New Roman" w:cs="Times New Roman"/>
        </w:rPr>
        <w:t xml:space="preserve">The credibility of the accused’s own assurance of his intention and motivation to remain and stand trial.” </w:t>
      </w:r>
    </w:p>
    <w:p w14:paraId="2E274006" w14:textId="6A4174EA" w:rsidR="00736048" w:rsidRPr="00736048" w:rsidRDefault="00736048" w:rsidP="00736048">
      <w:pPr>
        <w:pStyle w:val="ListParagraph"/>
        <w:spacing w:line="360" w:lineRule="auto"/>
        <w:jc w:val="both"/>
        <w:rPr>
          <w:rFonts w:ascii="Times New Roman" w:eastAsia="Times New Roman" w:hAnsi="Times New Roman" w:cs="Times New Roman"/>
          <w:kern w:val="0"/>
          <w:lang w:eastAsia="en-ZW"/>
          <w14:ligatures w14:val="none"/>
        </w:rPr>
      </w:pPr>
    </w:p>
    <w:p w14:paraId="3E19FDA3" w14:textId="59F84564" w:rsidR="00E44369" w:rsidRDefault="00F043B0" w:rsidP="00F70D95">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Pr>
          <w:rFonts w:ascii="Times New Roman" w:eastAsia="Times New Roman" w:hAnsi="Times New Roman" w:cs="Times New Roman"/>
          <w:kern w:val="0"/>
          <w:sz w:val="24"/>
          <w:szCs w:val="24"/>
          <w:lang w:eastAsia="en-ZW"/>
          <w14:ligatures w14:val="none"/>
        </w:rPr>
        <w:t xml:space="preserve">The </w:t>
      </w:r>
      <w:r w:rsidRPr="00C13FF0">
        <w:rPr>
          <w:rFonts w:ascii="Times New Roman" w:eastAsia="Times New Roman" w:hAnsi="Times New Roman" w:cs="Times New Roman"/>
          <w:i/>
          <w:iCs/>
          <w:kern w:val="0"/>
          <w:sz w:val="24"/>
          <w:szCs w:val="24"/>
          <w:lang w:eastAsia="en-ZW"/>
          <w14:ligatures w14:val="none"/>
        </w:rPr>
        <w:t>Aitken</w:t>
      </w:r>
      <w:r>
        <w:rPr>
          <w:rFonts w:ascii="Times New Roman" w:eastAsia="Times New Roman" w:hAnsi="Times New Roman" w:cs="Times New Roman"/>
          <w:kern w:val="0"/>
          <w:sz w:val="24"/>
          <w:szCs w:val="24"/>
          <w:lang w:eastAsia="en-ZW"/>
          <w14:ligatures w14:val="none"/>
        </w:rPr>
        <w:t xml:space="preserve"> case</w:t>
      </w:r>
      <w:r w:rsidRPr="00F043B0">
        <w:t xml:space="preserve"> </w:t>
      </w:r>
      <w:r w:rsidRPr="00F043B0">
        <w:rPr>
          <w:rFonts w:ascii="Times New Roman" w:eastAsia="Times New Roman" w:hAnsi="Times New Roman" w:cs="Times New Roman"/>
          <w:kern w:val="0"/>
          <w:sz w:val="24"/>
          <w:szCs w:val="24"/>
          <w:lang w:eastAsia="en-ZW"/>
          <w14:ligatures w14:val="none"/>
        </w:rPr>
        <w:t xml:space="preserve">adds an explicit focus on the accused’s ability to flee to another country and the absence of extradition facilities, the accused’s previous behaviour, and the credibility of the accused’s assurances to remain and stand trial, which </w:t>
      </w:r>
      <w:r>
        <w:rPr>
          <w:rFonts w:ascii="Times New Roman" w:eastAsia="Times New Roman" w:hAnsi="Times New Roman" w:cs="Times New Roman"/>
          <w:kern w:val="0"/>
          <w:sz w:val="24"/>
          <w:szCs w:val="24"/>
          <w:lang w:eastAsia="en-ZW"/>
          <w14:ligatures w14:val="none"/>
        </w:rPr>
        <w:t xml:space="preserve">factors are </w:t>
      </w:r>
      <w:r w:rsidRPr="00F043B0">
        <w:rPr>
          <w:rFonts w:ascii="Times New Roman" w:eastAsia="Times New Roman" w:hAnsi="Times New Roman" w:cs="Times New Roman"/>
          <w:kern w:val="0"/>
          <w:sz w:val="24"/>
          <w:szCs w:val="24"/>
          <w:lang w:eastAsia="en-ZW"/>
          <w14:ligatures w14:val="none"/>
        </w:rPr>
        <w:t>not expressly listed in section 117(3)(b)</w:t>
      </w:r>
      <w:r>
        <w:rPr>
          <w:rFonts w:ascii="Times New Roman" w:eastAsia="Times New Roman" w:hAnsi="Times New Roman" w:cs="Times New Roman"/>
          <w:kern w:val="0"/>
          <w:sz w:val="24"/>
          <w:szCs w:val="24"/>
          <w:lang w:eastAsia="en-ZW"/>
          <w14:ligatures w14:val="none"/>
        </w:rPr>
        <w:t xml:space="preserve"> of the CPEA</w:t>
      </w:r>
      <w:r w:rsidRPr="00F043B0">
        <w:rPr>
          <w:rFonts w:ascii="Times New Roman" w:eastAsia="Times New Roman" w:hAnsi="Times New Roman" w:cs="Times New Roman"/>
          <w:kern w:val="0"/>
          <w:sz w:val="24"/>
          <w:szCs w:val="24"/>
          <w:lang w:eastAsia="en-ZW"/>
          <w14:ligatures w14:val="none"/>
        </w:rPr>
        <w:t>.</w:t>
      </w:r>
      <w:r>
        <w:rPr>
          <w:rFonts w:ascii="Times New Roman" w:eastAsia="Times New Roman" w:hAnsi="Times New Roman" w:cs="Times New Roman"/>
          <w:kern w:val="0"/>
          <w:sz w:val="24"/>
          <w:szCs w:val="24"/>
          <w:lang w:eastAsia="en-ZW"/>
          <w14:ligatures w14:val="none"/>
        </w:rPr>
        <w:t xml:space="preserve"> These additional factors in the </w:t>
      </w:r>
      <w:r w:rsidRPr="00C13FF0">
        <w:rPr>
          <w:rFonts w:ascii="Times New Roman" w:eastAsia="Times New Roman" w:hAnsi="Times New Roman" w:cs="Times New Roman"/>
          <w:i/>
          <w:iCs/>
          <w:kern w:val="0"/>
          <w:sz w:val="24"/>
          <w:szCs w:val="24"/>
          <w:lang w:eastAsia="en-ZW"/>
          <w14:ligatures w14:val="none"/>
        </w:rPr>
        <w:t>Aitken</w:t>
      </w:r>
      <w:r>
        <w:rPr>
          <w:rFonts w:ascii="Times New Roman" w:eastAsia="Times New Roman" w:hAnsi="Times New Roman" w:cs="Times New Roman"/>
          <w:kern w:val="0"/>
          <w:sz w:val="24"/>
          <w:szCs w:val="24"/>
          <w:lang w:eastAsia="en-ZW"/>
          <w14:ligatures w14:val="none"/>
        </w:rPr>
        <w:t xml:space="preserve"> case are in harmony with section 117 (3)(b) because they fall under the </w:t>
      </w:r>
      <w:r w:rsidRPr="00F043B0">
        <w:rPr>
          <w:rFonts w:ascii="Times New Roman" w:eastAsia="Times New Roman" w:hAnsi="Times New Roman" w:cs="Times New Roman"/>
          <w:kern w:val="0"/>
          <w:sz w:val="24"/>
          <w:szCs w:val="24"/>
          <w:lang w:eastAsia="en-ZW"/>
          <w14:ligatures w14:val="none"/>
        </w:rPr>
        <w:t>catch‑all provision in section 117(3)(b)(vii)</w:t>
      </w:r>
      <w:r w:rsidR="008E56E0">
        <w:rPr>
          <w:rFonts w:ascii="Times New Roman" w:eastAsia="Times New Roman" w:hAnsi="Times New Roman" w:cs="Times New Roman"/>
          <w:kern w:val="0"/>
          <w:sz w:val="24"/>
          <w:szCs w:val="24"/>
          <w:lang w:eastAsia="en-ZW"/>
          <w14:ligatures w14:val="none"/>
        </w:rPr>
        <w:t xml:space="preserve"> which authorises the court to consider </w:t>
      </w:r>
      <w:r w:rsidRPr="00F043B0">
        <w:rPr>
          <w:rFonts w:ascii="Times New Roman" w:eastAsia="Times New Roman" w:hAnsi="Times New Roman" w:cs="Times New Roman"/>
          <w:kern w:val="0"/>
          <w:sz w:val="24"/>
          <w:szCs w:val="24"/>
          <w:lang w:eastAsia="en-ZW"/>
          <w14:ligatures w14:val="none"/>
        </w:rPr>
        <w:t xml:space="preserve">any other factor which in </w:t>
      </w:r>
      <w:r w:rsidR="008E56E0">
        <w:rPr>
          <w:rFonts w:ascii="Times New Roman" w:eastAsia="Times New Roman" w:hAnsi="Times New Roman" w:cs="Times New Roman"/>
          <w:kern w:val="0"/>
          <w:sz w:val="24"/>
          <w:szCs w:val="24"/>
          <w:lang w:eastAsia="en-ZW"/>
          <w14:ligatures w14:val="none"/>
        </w:rPr>
        <w:t xml:space="preserve">its </w:t>
      </w:r>
      <w:r w:rsidR="008E56E0" w:rsidRPr="00F043B0">
        <w:rPr>
          <w:rFonts w:ascii="Times New Roman" w:eastAsia="Times New Roman" w:hAnsi="Times New Roman" w:cs="Times New Roman"/>
          <w:kern w:val="0"/>
          <w:sz w:val="24"/>
          <w:szCs w:val="24"/>
          <w:lang w:eastAsia="en-ZW"/>
          <w14:ligatures w14:val="none"/>
        </w:rPr>
        <w:t>opinion should</w:t>
      </w:r>
      <w:r w:rsidRPr="00F043B0">
        <w:rPr>
          <w:rFonts w:ascii="Times New Roman" w:eastAsia="Times New Roman" w:hAnsi="Times New Roman" w:cs="Times New Roman"/>
          <w:kern w:val="0"/>
          <w:sz w:val="24"/>
          <w:szCs w:val="24"/>
          <w:lang w:eastAsia="en-ZW"/>
          <w14:ligatures w14:val="none"/>
        </w:rPr>
        <w:t xml:space="preserve"> be taken into accoun</w:t>
      </w:r>
      <w:r w:rsidR="008E56E0">
        <w:rPr>
          <w:rFonts w:ascii="Times New Roman" w:eastAsia="Times New Roman" w:hAnsi="Times New Roman" w:cs="Times New Roman"/>
          <w:kern w:val="0"/>
          <w:sz w:val="24"/>
          <w:szCs w:val="24"/>
          <w:lang w:eastAsia="en-ZW"/>
          <w14:ligatures w14:val="none"/>
        </w:rPr>
        <w:t>t</w:t>
      </w:r>
      <w:r w:rsidRPr="00F043B0">
        <w:rPr>
          <w:rFonts w:ascii="Times New Roman" w:eastAsia="Times New Roman" w:hAnsi="Times New Roman" w:cs="Times New Roman"/>
          <w:kern w:val="0"/>
          <w:sz w:val="24"/>
          <w:szCs w:val="24"/>
          <w:lang w:eastAsia="en-ZW"/>
          <w14:ligatures w14:val="none"/>
        </w:rPr>
        <w:t>.</w:t>
      </w:r>
    </w:p>
    <w:p w14:paraId="78DB7202" w14:textId="77777777" w:rsidR="0064357E" w:rsidRDefault="0064357E" w:rsidP="0064357E">
      <w:pPr>
        <w:pStyle w:val="ListParagraph"/>
        <w:spacing w:line="360" w:lineRule="auto"/>
        <w:jc w:val="both"/>
        <w:rPr>
          <w:rFonts w:ascii="Times New Roman" w:eastAsia="Times New Roman" w:hAnsi="Times New Roman" w:cs="Times New Roman"/>
          <w:kern w:val="0"/>
          <w:sz w:val="24"/>
          <w:szCs w:val="24"/>
          <w:lang w:eastAsia="en-ZW"/>
          <w14:ligatures w14:val="none"/>
        </w:rPr>
      </w:pPr>
    </w:p>
    <w:p w14:paraId="167DF313" w14:textId="28C6F066" w:rsidR="00A61702" w:rsidRDefault="00C13FF0" w:rsidP="00F70D95">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Pr>
          <w:rFonts w:ascii="Times New Roman" w:eastAsia="Times New Roman" w:hAnsi="Times New Roman" w:cs="Times New Roman"/>
          <w:kern w:val="0"/>
          <w:sz w:val="24"/>
          <w:szCs w:val="24"/>
          <w:lang w:eastAsia="en-ZW"/>
          <w14:ligatures w14:val="none"/>
        </w:rPr>
        <w:t xml:space="preserve">The practical application of the grounds enumerated in s 117(3)(b) and the </w:t>
      </w:r>
      <w:r w:rsidRPr="008E56E0">
        <w:rPr>
          <w:rFonts w:ascii="Times New Roman" w:eastAsia="Times New Roman" w:hAnsi="Times New Roman" w:cs="Times New Roman"/>
          <w:i/>
          <w:iCs/>
          <w:kern w:val="0"/>
          <w:sz w:val="24"/>
          <w:szCs w:val="24"/>
          <w:lang w:eastAsia="en-ZW"/>
          <w14:ligatures w14:val="none"/>
        </w:rPr>
        <w:t>Aitken</w:t>
      </w:r>
      <w:r>
        <w:rPr>
          <w:rFonts w:ascii="Times New Roman" w:eastAsia="Times New Roman" w:hAnsi="Times New Roman" w:cs="Times New Roman"/>
          <w:kern w:val="0"/>
          <w:sz w:val="24"/>
          <w:szCs w:val="24"/>
          <w:lang w:eastAsia="en-ZW"/>
          <w14:ligatures w14:val="none"/>
        </w:rPr>
        <w:t xml:space="preserve"> case is as follows. </w:t>
      </w:r>
      <w:r w:rsidR="00A61702" w:rsidRPr="00A61702">
        <w:rPr>
          <w:rFonts w:ascii="Times New Roman" w:eastAsia="Times New Roman" w:hAnsi="Times New Roman" w:cs="Times New Roman"/>
          <w:kern w:val="0"/>
          <w:sz w:val="24"/>
          <w:szCs w:val="24"/>
          <w:lang w:eastAsia="en-ZW"/>
          <w14:ligatures w14:val="none"/>
        </w:rPr>
        <w:t xml:space="preserve"> First, the nature of the charge and severity of the potential sentence are critical, as a serious offence carrying a lengthy custodial term creates a strong incentive to flee. Second, the strength of the State’s case is relevant: where the evidence appears compelling, the increased likelihood of conviction heightens the risk of abscondment. Third, the accused’s capacity to leave the country and the availability of extradition mechanisms must be considered, since access to jurisdictions without extradition increases the danger of flight. Fourth, past conduct, including any history of absconding or breaching bail conditions, may reveal a propensity to evade justice. Finally, the credibility of the accused’s assurances to remain and stand trial must be assessed</w:t>
      </w:r>
      <w:r>
        <w:rPr>
          <w:rFonts w:ascii="Times New Roman" w:eastAsia="Times New Roman" w:hAnsi="Times New Roman" w:cs="Times New Roman"/>
          <w:kern w:val="0"/>
          <w:sz w:val="24"/>
          <w:szCs w:val="24"/>
          <w:lang w:eastAsia="en-ZW"/>
          <w14:ligatures w14:val="none"/>
        </w:rPr>
        <w:t>.</w:t>
      </w:r>
      <w:r w:rsidR="00A61702" w:rsidRPr="00A61702">
        <w:rPr>
          <w:rFonts w:ascii="Times New Roman" w:eastAsia="Times New Roman" w:hAnsi="Times New Roman" w:cs="Times New Roman"/>
          <w:kern w:val="0"/>
          <w:sz w:val="24"/>
          <w:szCs w:val="24"/>
          <w:lang w:eastAsia="en-ZW"/>
          <w14:ligatures w14:val="none"/>
        </w:rPr>
        <w:t xml:space="preserve"> </w:t>
      </w:r>
      <w:r>
        <w:rPr>
          <w:rFonts w:ascii="Times New Roman" w:eastAsia="Times New Roman" w:hAnsi="Times New Roman" w:cs="Times New Roman"/>
          <w:kern w:val="0"/>
          <w:sz w:val="24"/>
          <w:szCs w:val="24"/>
          <w:lang w:eastAsia="en-ZW"/>
          <w14:ligatures w14:val="none"/>
        </w:rPr>
        <w:t>I</w:t>
      </w:r>
      <w:r w:rsidR="00A61702" w:rsidRPr="00A61702">
        <w:rPr>
          <w:rFonts w:ascii="Times New Roman" w:eastAsia="Times New Roman" w:hAnsi="Times New Roman" w:cs="Times New Roman"/>
          <w:kern w:val="0"/>
          <w:sz w:val="24"/>
          <w:szCs w:val="24"/>
          <w:lang w:eastAsia="en-ZW"/>
          <w14:ligatures w14:val="none"/>
        </w:rPr>
        <w:t>f the court doubts their genuineness, the risk of abscondment is reinforced. Taken together, these factors guide the court in determining whether bail can be granted without undermining the administration of justice.</w:t>
      </w:r>
    </w:p>
    <w:p w14:paraId="308DF0E3" w14:textId="77777777" w:rsidR="001877B4" w:rsidRDefault="001877B4" w:rsidP="001877B4">
      <w:pPr>
        <w:pStyle w:val="ListParagraph"/>
        <w:spacing w:line="360" w:lineRule="auto"/>
        <w:jc w:val="both"/>
        <w:rPr>
          <w:rFonts w:ascii="Times New Roman" w:eastAsia="Times New Roman" w:hAnsi="Times New Roman" w:cs="Times New Roman"/>
          <w:kern w:val="0"/>
          <w:sz w:val="24"/>
          <w:szCs w:val="24"/>
          <w:lang w:eastAsia="en-ZW"/>
          <w14:ligatures w14:val="none"/>
        </w:rPr>
      </w:pPr>
    </w:p>
    <w:p w14:paraId="0EE561BF" w14:textId="046D8073" w:rsidR="00344389" w:rsidRDefault="00F70D95" w:rsidP="00344389">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sidRPr="00F70D95">
        <w:rPr>
          <w:rFonts w:ascii="Times New Roman" w:eastAsia="Times New Roman" w:hAnsi="Times New Roman" w:cs="Times New Roman"/>
          <w:kern w:val="0"/>
          <w:sz w:val="24"/>
          <w:szCs w:val="24"/>
          <w:lang w:eastAsia="en-ZW"/>
          <w14:ligatures w14:val="none"/>
        </w:rPr>
        <w:t xml:space="preserve">In the present case, </w:t>
      </w:r>
      <w:r w:rsidR="001877B4" w:rsidRPr="001877B4">
        <w:rPr>
          <w:rFonts w:ascii="Times New Roman" w:eastAsia="Times New Roman" w:hAnsi="Times New Roman" w:cs="Times New Roman"/>
          <w:kern w:val="0"/>
          <w:sz w:val="24"/>
          <w:szCs w:val="24"/>
          <w:lang w:eastAsia="en-ZW"/>
          <w14:ligatures w14:val="none"/>
        </w:rPr>
        <w:t xml:space="preserve">the charge of murder faced by the applicants is grave and carries the prospect of a lengthy custodial sentence upon conviction, potentially life imprisonment in aggravated circumstances. </w:t>
      </w:r>
      <w:r w:rsidR="001877B4" w:rsidRPr="00344389">
        <w:rPr>
          <w:rFonts w:ascii="Times New Roman" w:eastAsia="Times New Roman" w:hAnsi="Times New Roman" w:cs="Times New Roman"/>
          <w:kern w:val="0"/>
          <w:sz w:val="24"/>
          <w:szCs w:val="24"/>
          <w:lang w:eastAsia="en-ZW"/>
          <w14:ligatures w14:val="none"/>
        </w:rPr>
        <w:t xml:space="preserve">In </w:t>
      </w:r>
      <w:r w:rsidR="001877B4" w:rsidRPr="00344389">
        <w:rPr>
          <w:rFonts w:ascii="Times New Roman" w:eastAsia="Times New Roman" w:hAnsi="Times New Roman" w:cs="Times New Roman"/>
          <w:i/>
          <w:iCs/>
          <w:kern w:val="0"/>
          <w:sz w:val="24"/>
          <w:szCs w:val="24"/>
          <w:lang w:eastAsia="en-ZW"/>
          <w14:ligatures w14:val="none"/>
        </w:rPr>
        <w:t>S v Jongwe</w:t>
      </w:r>
      <w:r w:rsidR="001877B4" w:rsidRPr="00344389">
        <w:rPr>
          <w:rFonts w:ascii="Times New Roman" w:eastAsia="Times New Roman" w:hAnsi="Times New Roman" w:cs="Times New Roman"/>
          <w:kern w:val="0"/>
          <w:sz w:val="24"/>
          <w:szCs w:val="24"/>
          <w:lang w:eastAsia="en-ZW"/>
          <w14:ligatures w14:val="none"/>
        </w:rPr>
        <w:t xml:space="preserve"> 2002 (2) ZLR 209 (S), the Supreme Court held that the seriousness of the offence, together with the likelihood of a lengthy sentence, significantly heightens the risk of abscondment and may constitute a compelling reason to refuse bail. </w:t>
      </w:r>
    </w:p>
    <w:p w14:paraId="10E39842" w14:textId="77777777" w:rsidR="00344389" w:rsidRPr="00344389" w:rsidRDefault="00344389" w:rsidP="00344389">
      <w:pPr>
        <w:pStyle w:val="ListParagraph"/>
        <w:rPr>
          <w:rFonts w:ascii="Times New Roman" w:eastAsia="Times New Roman" w:hAnsi="Times New Roman" w:cs="Times New Roman"/>
          <w:kern w:val="0"/>
          <w:sz w:val="24"/>
          <w:szCs w:val="24"/>
          <w:lang w:eastAsia="en-ZW"/>
          <w14:ligatures w14:val="none"/>
        </w:rPr>
      </w:pPr>
    </w:p>
    <w:p w14:paraId="01F410C0" w14:textId="5DB81AB9" w:rsidR="00B41641" w:rsidRDefault="00B232C6" w:rsidP="00B41641">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sidRPr="00C115BB">
        <w:rPr>
          <w:rFonts w:ascii="Times New Roman" w:eastAsia="Times New Roman" w:hAnsi="Times New Roman" w:cs="Times New Roman"/>
          <w:kern w:val="0"/>
          <w:sz w:val="24"/>
          <w:szCs w:val="24"/>
          <w:lang w:eastAsia="en-ZW"/>
          <w14:ligatures w14:val="none"/>
        </w:rPr>
        <w:lastRenderedPageBreak/>
        <w:t>Similarly, the seriousness of the offence</w:t>
      </w:r>
      <w:r w:rsidR="00B41641" w:rsidRPr="00C115BB">
        <w:rPr>
          <w:rFonts w:ascii="Times New Roman" w:eastAsia="Times New Roman" w:hAnsi="Times New Roman" w:cs="Times New Roman"/>
          <w:kern w:val="0"/>
          <w:sz w:val="24"/>
          <w:szCs w:val="24"/>
          <w:lang w:eastAsia="en-ZW"/>
          <w14:ligatures w14:val="none"/>
        </w:rPr>
        <w:t xml:space="preserve"> of murder</w:t>
      </w:r>
      <w:r w:rsidRPr="00C115BB">
        <w:rPr>
          <w:rFonts w:ascii="Times New Roman" w:eastAsia="Times New Roman" w:hAnsi="Times New Roman" w:cs="Times New Roman"/>
          <w:kern w:val="0"/>
          <w:sz w:val="24"/>
          <w:szCs w:val="24"/>
          <w:lang w:eastAsia="en-ZW"/>
          <w14:ligatures w14:val="none"/>
        </w:rPr>
        <w:t>, coupled with the strength of the State’s case, materially increases the risk of abscondment.</w:t>
      </w:r>
      <w:r w:rsidR="00B41641" w:rsidRPr="00C115BB">
        <w:rPr>
          <w:rFonts w:ascii="Times New Roman" w:eastAsia="Times New Roman" w:hAnsi="Times New Roman" w:cs="Times New Roman"/>
          <w:kern w:val="0"/>
          <w:sz w:val="24"/>
          <w:szCs w:val="24"/>
          <w:lang w:eastAsia="en-ZW"/>
          <w14:ligatures w14:val="none"/>
        </w:rPr>
        <w:t xml:space="preserve"> In</w:t>
      </w:r>
      <w:r w:rsidR="001877B4" w:rsidRPr="00C115BB">
        <w:rPr>
          <w:rFonts w:ascii="Times New Roman" w:eastAsia="Times New Roman" w:hAnsi="Times New Roman" w:cs="Times New Roman"/>
          <w:kern w:val="0"/>
          <w:sz w:val="24"/>
          <w:szCs w:val="24"/>
          <w:lang w:eastAsia="en-ZW"/>
          <w14:ligatures w14:val="none"/>
        </w:rPr>
        <w:t xml:space="preserve"> </w:t>
      </w:r>
      <w:r w:rsidR="001877B4" w:rsidRPr="00C115BB">
        <w:rPr>
          <w:rFonts w:ascii="Times New Roman" w:eastAsia="Times New Roman" w:hAnsi="Times New Roman" w:cs="Times New Roman"/>
          <w:i/>
          <w:iCs/>
          <w:kern w:val="0"/>
          <w:sz w:val="24"/>
          <w:szCs w:val="24"/>
          <w:lang w:eastAsia="en-ZW"/>
          <w14:ligatures w14:val="none"/>
        </w:rPr>
        <w:t xml:space="preserve">Aitken &amp; Another </w:t>
      </w:r>
      <w:r w:rsidR="001877B4" w:rsidRPr="0064357E">
        <w:rPr>
          <w:rFonts w:ascii="Times New Roman" w:eastAsia="Times New Roman" w:hAnsi="Times New Roman" w:cs="Times New Roman"/>
          <w:kern w:val="0"/>
          <w:sz w:val="24"/>
          <w:szCs w:val="24"/>
          <w:lang w:eastAsia="en-ZW"/>
          <w14:ligatures w14:val="none"/>
        </w:rPr>
        <w:t>v</w:t>
      </w:r>
      <w:r w:rsidR="001877B4" w:rsidRPr="00C115BB">
        <w:rPr>
          <w:rFonts w:ascii="Times New Roman" w:eastAsia="Times New Roman" w:hAnsi="Times New Roman" w:cs="Times New Roman"/>
          <w:i/>
          <w:iCs/>
          <w:kern w:val="0"/>
          <w:sz w:val="24"/>
          <w:szCs w:val="24"/>
          <w:lang w:eastAsia="en-ZW"/>
          <w14:ligatures w14:val="none"/>
        </w:rPr>
        <w:t xml:space="preserve"> Attorney-General</w:t>
      </w:r>
      <w:r w:rsidR="001877B4" w:rsidRPr="00C115BB">
        <w:rPr>
          <w:rFonts w:ascii="Times New Roman" w:eastAsia="Times New Roman" w:hAnsi="Times New Roman" w:cs="Times New Roman"/>
          <w:kern w:val="0"/>
          <w:sz w:val="24"/>
          <w:szCs w:val="24"/>
          <w:lang w:eastAsia="en-ZW"/>
          <w14:ligatures w14:val="none"/>
        </w:rPr>
        <w:t xml:space="preserve"> 1992 (1) ZLR 249 (S), the court </w:t>
      </w:r>
      <w:r w:rsidR="00B41641" w:rsidRPr="00C115BB">
        <w:rPr>
          <w:rFonts w:ascii="Times New Roman" w:eastAsia="Times New Roman" w:hAnsi="Times New Roman" w:cs="Times New Roman"/>
          <w:kern w:val="0"/>
          <w:sz w:val="24"/>
          <w:szCs w:val="24"/>
          <w:lang w:eastAsia="en-ZW"/>
          <w14:ligatures w14:val="none"/>
        </w:rPr>
        <w:t>state</w:t>
      </w:r>
      <w:r w:rsidR="001877B4" w:rsidRPr="00C115BB">
        <w:rPr>
          <w:rFonts w:ascii="Times New Roman" w:eastAsia="Times New Roman" w:hAnsi="Times New Roman" w:cs="Times New Roman"/>
          <w:kern w:val="0"/>
          <w:sz w:val="24"/>
          <w:szCs w:val="24"/>
          <w:lang w:eastAsia="en-ZW"/>
          <w14:ligatures w14:val="none"/>
        </w:rPr>
        <w:t xml:space="preserve">d that a serious charge, when supported by a strong </w:t>
      </w:r>
      <w:r w:rsidR="001877B4" w:rsidRPr="00C115BB">
        <w:rPr>
          <w:rFonts w:ascii="Times New Roman" w:eastAsia="Times New Roman" w:hAnsi="Times New Roman" w:cs="Times New Roman"/>
          <w:i/>
          <w:iCs/>
          <w:kern w:val="0"/>
          <w:sz w:val="24"/>
          <w:szCs w:val="24"/>
          <w:lang w:eastAsia="en-ZW"/>
          <w14:ligatures w14:val="none"/>
        </w:rPr>
        <w:t>prima facie</w:t>
      </w:r>
      <w:r w:rsidR="001877B4" w:rsidRPr="00C115BB">
        <w:rPr>
          <w:rFonts w:ascii="Times New Roman" w:eastAsia="Times New Roman" w:hAnsi="Times New Roman" w:cs="Times New Roman"/>
          <w:kern w:val="0"/>
          <w:sz w:val="24"/>
          <w:szCs w:val="24"/>
          <w:lang w:eastAsia="en-ZW"/>
          <w14:ligatures w14:val="none"/>
        </w:rPr>
        <w:t xml:space="preserve"> case, creates a powerful incentive for an accused to evade trial.</w:t>
      </w:r>
      <w:r w:rsidR="00344389" w:rsidRPr="00C115BB">
        <w:rPr>
          <w:rFonts w:ascii="Times New Roman" w:eastAsia="Times New Roman" w:hAnsi="Times New Roman" w:cs="Times New Roman"/>
          <w:kern w:val="0"/>
          <w:sz w:val="24"/>
          <w:szCs w:val="24"/>
          <w:lang w:eastAsia="en-ZW"/>
          <w14:ligatures w14:val="none"/>
        </w:rPr>
        <w:t xml:space="preserve"> </w:t>
      </w:r>
      <w:r w:rsidR="00C115BB" w:rsidRPr="00C115BB">
        <w:rPr>
          <w:rFonts w:ascii="Times New Roman" w:eastAsia="Times New Roman" w:hAnsi="Times New Roman" w:cs="Times New Roman"/>
          <w:kern w:val="0"/>
          <w:sz w:val="24"/>
          <w:szCs w:val="24"/>
          <w:lang w:eastAsia="en-ZW"/>
          <w14:ligatures w14:val="none"/>
        </w:rPr>
        <w:t xml:space="preserve">In </w:t>
      </w:r>
      <w:r w:rsidR="00C115BB" w:rsidRPr="00C115BB">
        <w:rPr>
          <w:rFonts w:ascii="Times New Roman" w:eastAsia="Times New Roman" w:hAnsi="Times New Roman" w:cs="Times New Roman"/>
          <w:i/>
          <w:iCs/>
          <w:kern w:val="0"/>
          <w:sz w:val="24"/>
          <w:szCs w:val="24"/>
          <w:lang w:eastAsia="en-ZW"/>
          <w14:ligatures w14:val="none"/>
        </w:rPr>
        <w:t>casu,</w:t>
      </w:r>
      <w:r w:rsidR="00C115BB" w:rsidRPr="00C115BB">
        <w:rPr>
          <w:rFonts w:ascii="Times New Roman" w:eastAsia="Times New Roman" w:hAnsi="Times New Roman" w:cs="Times New Roman"/>
          <w:kern w:val="0"/>
          <w:sz w:val="24"/>
          <w:szCs w:val="24"/>
          <w:lang w:eastAsia="en-ZW"/>
          <w14:ligatures w14:val="none"/>
        </w:rPr>
        <w:t xml:space="preserve"> the State presented strong evidence linking the applicants to the offence, particularly through positive identification by eyewitnesses. The reliability of these identifications </w:t>
      </w:r>
      <w:r w:rsidR="00107A98">
        <w:rPr>
          <w:rFonts w:ascii="Times New Roman" w:eastAsia="Times New Roman" w:hAnsi="Times New Roman" w:cs="Times New Roman"/>
          <w:kern w:val="0"/>
          <w:sz w:val="24"/>
          <w:szCs w:val="24"/>
          <w:lang w:eastAsia="en-ZW"/>
          <w14:ligatures w14:val="none"/>
        </w:rPr>
        <w:t>wa</w:t>
      </w:r>
      <w:r w:rsidR="00C115BB" w:rsidRPr="00C115BB">
        <w:rPr>
          <w:rFonts w:ascii="Times New Roman" w:eastAsia="Times New Roman" w:hAnsi="Times New Roman" w:cs="Times New Roman"/>
          <w:kern w:val="0"/>
          <w:sz w:val="24"/>
          <w:szCs w:val="24"/>
          <w:lang w:eastAsia="en-ZW"/>
          <w14:ligatures w14:val="none"/>
        </w:rPr>
        <w:t xml:space="preserve">s reinforced by the fact that the incident occurred within a mining community where the applicants were well known as artisanal miners belonging to a rival group of the deceased. The offence was committed in broad daylight under clear and unobstructed visibility, making mistaken identity highly improbable. The applicants’ claim that they were victims of mistaken identity </w:t>
      </w:r>
      <w:r w:rsidR="00107A98">
        <w:rPr>
          <w:rFonts w:ascii="Times New Roman" w:eastAsia="Times New Roman" w:hAnsi="Times New Roman" w:cs="Times New Roman"/>
          <w:kern w:val="0"/>
          <w:sz w:val="24"/>
          <w:szCs w:val="24"/>
          <w:lang w:eastAsia="en-ZW"/>
          <w14:ligatures w14:val="none"/>
        </w:rPr>
        <w:t>wa</w:t>
      </w:r>
      <w:r w:rsidR="00C115BB" w:rsidRPr="00C115BB">
        <w:rPr>
          <w:rFonts w:ascii="Times New Roman" w:eastAsia="Times New Roman" w:hAnsi="Times New Roman" w:cs="Times New Roman"/>
          <w:kern w:val="0"/>
          <w:sz w:val="24"/>
          <w:szCs w:val="24"/>
          <w:lang w:eastAsia="en-ZW"/>
          <w14:ligatures w14:val="none"/>
        </w:rPr>
        <w:t xml:space="preserve">s therefore unpersuasive. The second applicant’s assertion that he was in Kwekwe at the relevant time </w:t>
      </w:r>
      <w:r w:rsidR="00107A98">
        <w:rPr>
          <w:rFonts w:ascii="Times New Roman" w:eastAsia="Times New Roman" w:hAnsi="Times New Roman" w:cs="Times New Roman"/>
          <w:kern w:val="0"/>
          <w:sz w:val="24"/>
          <w:szCs w:val="24"/>
          <w:lang w:eastAsia="en-ZW"/>
          <w14:ligatures w14:val="none"/>
        </w:rPr>
        <w:t>wa</w:t>
      </w:r>
      <w:r w:rsidR="00C115BB" w:rsidRPr="00C115BB">
        <w:rPr>
          <w:rFonts w:ascii="Times New Roman" w:eastAsia="Times New Roman" w:hAnsi="Times New Roman" w:cs="Times New Roman"/>
          <w:kern w:val="0"/>
          <w:sz w:val="24"/>
          <w:szCs w:val="24"/>
          <w:lang w:eastAsia="en-ZW"/>
          <w14:ligatures w14:val="none"/>
        </w:rPr>
        <w:t>s equally unconvincing, as he offered no plausible explanation for how members of the Mazowe community could have positively identified him if he was neither present nor known in that area. The fact that he was allegedly identified by name strongly suggests familiarity and presence at the scene rather than absence</w:t>
      </w:r>
      <w:r w:rsidR="0064357E">
        <w:rPr>
          <w:rFonts w:ascii="Times New Roman" w:eastAsia="Times New Roman" w:hAnsi="Times New Roman" w:cs="Times New Roman"/>
          <w:kern w:val="0"/>
          <w:sz w:val="24"/>
          <w:szCs w:val="24"/>
          <w:lang w:eastAsia="en-ZW"/>
          <w14:ligatures w14:val="none"/>
        </w:rPr>
        <w:t>.</w:t>
      </w:r>
    </w:p>
    <w:p w14:paraId="68CEE753" w14:textId="77777777" w:rsidR="0064357E" w:rsidRPr="00C115BB" w:rsidRDefault="0064357E" w:rsidP="0064357E">
      <w:pPr>
        <w:pStyle w:val="ListParagraph"/>
        <w:spacing w:line="360" w:lineRule="auto"/>
        <w:jc w:val="both"/>
        <w:rPr>
          <w:rFonts w:ascii="Times New Roman" w:eastAsia="Times New Roman" w:hAnsi="Times New Roman" w:cs="Times New Roman"/>
          <w:kern w:val="0"/>
          <w:sz w:val="24"/>
          <w:szCs w:val="24"/>
          <w:lang w:eastAsia="en-ZW"/>
          <w14:ligatures w14:val="none"/>
        </w:rPr>
      </w:pPr>
    </w:p>
    <w:p w14:paraId="6A1C135A" w14:textId="6A89B920" w:rsidR="001877B4" w:rsidRPr="00107A98" w:rsidRDefault="00A60F2E" w:rsidP="00107A98">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sidRPr="00A60F2E">
        <w:rPr>
          <w:rFonts w:ascii="Times New Roman" w:eastAsia="Times New Roman" w:hAnsi="Times New Roman" w:cs="Times New Roman"/>
          <w:kern w:val="0"/>
          <w:sz w:val="24"/>
          <w:szCs w:val="24"/>
          <w:lang w:eastAsia="en-ZW"/>
          <w14:ligatures w14:val="none"/>
        </w:rPr>
        <w:t xml:space="preserve">In view of the strong </w:t>
      </w:r>
      <w:r w:rsidRPr="00A60F2E">
        <w:rPr>
          <w:rFonts w:ascii="Times New Roman" w:eastAsia="Times New Roman" w:hAnsi="Times New Roman" w:cs="Times New Roman"/>
          <w:i/>
          <w:iCs/>
          <w:kern w:val="0"/>
          <w:sz w:val="24"/>
          <w:szCs w:val="24"/>
          <w:lang w:eastAsia="en-ZW"/>
          <w14:ligatures w14:val="none"/>
        </w:rPr>
        <w:t>prima facie</w:t>
      </w:r>
      <w:r w:rsidRPr="00A60F2E">
        <w:rPr>
          <w:rFonts w:ascii="Times New Roman" w:eastAsia="Times New Roman" w:hAnsi="Times New Roman" w:cs="Times New Roman"/>
          <w:kern w:val="0"/>
          <w:sz w:val="24"/>
          <w:szCs w:val="24"/>
          <w:lang w:eastAsia="en-ZW"/>
          <w14:ligatures w14:val="none"/>
        </w:rPr>
        <w:t xml:space="preserve"> case against the applicants, the court considered that, if convicted, they would face a lengthy custodial sentence. This prospect provided a further substantial incentive for them to abscond.</w:t>
      </w:r>
      <w:r>
        <w:rPr>
          <w:rFonts w:ascii="Times New Roman" w:eastAsia="Times New Roman" w:hAnsi="Times New Roman" w:cs="Times New Roman"/>
          <w:kern w:val="0"/>
          <w:sz w:val="24"/>
          <w:szCs w:val="24"/>
          <w:lang w:eastAsia="en-ZW"/>
          <w14:ligatures w14:val="none"/>
        </w:rPr>
        <w:t xml:space="preserve"> </w:t>
      </w:r>
      <w:r w:rsidR="00511188" w:rsidRPr="00511188">
        <w:rPr>
          <w:rFonts w:ascii="Times New Roman" w:eastAsia="Times New Roman" w:hAnsi="Times New Roman" w:cs="Times New Roman"/>
          <w:kern w:val="0"/>
          <w:sz w:val="24"/>
          <w:szCs w:val="24"/>
          <w:lang w:eastAsia="en-ZW"/>
          <w14:ligatures w14:val="none"/>
        </w:rPr>
        <w:t xml:space="preserve">As held in </w:t>
      </w:r>
      <w:r w:rsidR="00511188" w:rsidRPr="00511188">
        <w:rPr>
          <w:rFonts w:ascii="Times New Roman" w:eastAsia="Times New Roman" w:hAnsi="Times New Roman" w:cs="Times New Roman"/>
          <w:i/>
          <w:iCs/>
          <w:kern w:val="0"/>
          <w:sz w:val="24"/>
          <w:szCs w:val="24"/>
          <w:lang w:eastAsia="en-ZW"/>
          <w14:ligatures w14:val="none"/>
        </w:rPr>
        <w:t>S</w:t>
      </w:r>
      <w:r w:rsidR="008A413E">
        <w:rPr>
          <w:rFonts w:ascii="Times New Roman" w:eastAsia="Times New Roman" w:hAnsi="Times New Roman" w:cs="Times New Roman"/>
          <w:i/>
          <w:iCs/>
          <w:kern w:val="0"/>
          <w:sz w:val="24"/>
          <w:szCs w:val="24"/>
          <w:lang w:eastAsia="en-ZW"/>
          <w14:ligatures w14:val="none"/>
        </w:rPr>
        <w:t>ekai S</w:t>
      </w:r>
      <w:r w:rsidR="00511188" w:rsidRPr="00511188">
        <w:rPr>
          <w:rFonts w:ascii="Times New Roman" w:eastAsia="Times New Roman" w:hAnsi="Times New Roman" w:cs="Times New Roman"/>
          <w:i/>
          <w:iCs/>
          <w:kern w:val="0"/>
          <w:sz w:val="24"/>
          <w:szCs w:val="24"/>
          <w:lang w:eastAsia="en-ZW"/>
          <w14:ligatures w14:val="none"/>
        </w:rPr>
        <w:t xml:space="preserve">imango </w:t>
      </w:r>
      <w:r w:rsidR="008A413E" w:rsidRPr="008A413E">
        <w:rPr>
          <w:rFonts w:ascii="Times New Roman" w:eastAsia="Times New Roman" w:hAnsi="Times New Roman" w:cs="Times New Roman"/>
          <w:i/>
          <w:iCs/>
          <w:kern w:val="0"/>
          <w:sz w:val="24"/>
          <w:szCs w:val="24"/>
          <w:lang w:eastAsia="en-ZW"/>
          <w14:ligatures w14:val="none"/>
        </w:rPr>
        <w:t xml:space="preserve">v </w:t>
      </w:r>
      <w:r w:rsidR="008A413E">
        <w:rPr>
          <w:rFonts w:ascii="Times New Roman" w:eastAsia="Times New Roman" w:hAnsi="Times New Roman" w:cs="Times New Roman"/>
          <w:i/>
          <w:iCs/>
          <w:kern w:val="0"/>
          <w:sz w:val="24"/>
          <w:szCs w:val="24"/>
          <w:lang w:eastAsia="en-ZW"/>
          <w14:ligatures w14:val="none"/>
        </w:rPr>
        <w:t xml:space="preserve">The </w:t>
      </w:r>
      <w:r w:rsidR="008A413E" w:rsidRPr="008A413E">
        <w:rPr>
          <w:rFonts w:ascii="Times New Roman" w:eastAsia="Times New Roman" w:hAnsi="Times New Roman" w:cs="Times New Roman"/>
          <w:i/>
          <w:iCs/>
          <w:kern w:val="0"/>
          <w:sz w:val="24"/>
          <w:szCs w:val="24"/>
          <w:lang w:eastAsia="en-ZW"/>
          <w14:ligatures w14:val="none"/>
        </w:rPr>
        <w:t>S</w:t>
      </w:r>
      <w:r w:rsidR="008A413E">
        <w:rPr>
          <w:rFonts w:ascii="Times New Roman" w:eastAsia="Times New Roman" w:hAnsi="Times New Roman" w:cs="Times New Roman"/>
          <w:i/>
          <w:iCs/>
          <w:kern w:val="0"/>
          <w:sz w:val="24"/>
          <w:szCs w:val="24"/>
          <w:lang w:eastAsia="en-ZW"/>
          <w14:ligatures w14:val="none"/>
        </w:rPr>
        <w:t xml:space="preserve">tate </w:t>
      </w:r>
      <w:r w:rsidR="008A413E" w:rsidRPr="008A413E">
        <w:rPr>
          <w:rFonts w:ascii="Times New Roman" w:eastAsia="Times New Roman" w:hAnsi="Times New Roman" w:cs="Times New Roman"/>
          <w:kern w:val="0"/>
          <w:sz w:val="24"/>
          <w:szCs w:val="24"/>
          <w:lang w:eastAsia="en-ZW"/>
          <w14:ligatures w14:val="none"/>
        </w:rPr>
        <w:t>HMT 29/21</w:t>
      </w:r>
      <w:r w:rsidR="008A413E" w:rsidRPr="008A413E">
        <w:rPr>
          <w:rFonts w:ascii="Times New Roman" w:eastAsia="Times New Roman" w:hAnsi="Times New Roman" w:cs="Times New Roman"/>
          <w:i/>
          <w:iCs/>
          <w:kern w:val="0"/>
          <w:sz w:val="24"/>
          <w:szCs w:val="24"/>
          <w:lang w:eastAsia="en-ZW"/>
          <w14:ligatures w14:val="none"/>
        </w:rPr>
        <w:t xml:space="preserve"> </w:t>
      </w:r>
      <w:r w:rsidR="00511188" w:rsidRPr="00511188">
        <w:rPr>
          <w:rFonts w:ascii="Times New Roman" w:eastAsia="Times New Roman" w:hAnsi="Times New Roman" w:cs="Times New Roman"/>
          <w:kern w:val="0"/>
          <w:sz w:val="24"/>
          <w:szCs w:val="24"/>
          <w:lang w:eastAsia="en-ZW"/>
          <w14:ligatures w14:val="none"/>
        </w:rPr>
        <w:t>at page 3, strong evidence combined with the prospect of a severe sentence creates a significant risk of flight and constitutes a compelling reason to deny bail.</w:t>
      </w:r>
    </w:p>
    <w:p w14:paraId="521F422E" w14:textId="77777777" w:rsidR="001877B4" w:rsidRPr="001877B4" w:rsidRDefault="001877B4" w:rsidP="001877B4">
      <w:pPr>
        <w:pStyle w:val="ListParagraph"/>
        <w:rPr>
          <w:rFonts w:ascii="Times New Roman" w:eastAsia="Times New Roman" w:hAnsi="Times New Roman" w:cs="Times New Roman"/>
          <w:kern w:val="0"/>
          <w:sz w:val="24"/>
          <w:szCs w:val="24"/>
          <w:lang w:eastAsia="en-ZW"/>
          <w14:ligatures w14:val="none"/>
        </w:rPr>
      </w:pPr>
    </w:p>
    <w:p w14:paraId="32DBC28D" w14:textId="77777777" w:rsidR="00107A98" w:rsidRDefault="00A60F2E" w:rsidP="0064357E">
      <w:pPr>
        <w:pStyle w:val="ListParagraph"/>
        <w:numPr>
          <w:ilvl w:val="0"/>
          <w:numId w:val="2"/>
        </w:numPr>
        <w:spacing w:after="0" w:line="360" w:lineRule="auto"/>
        <w:jc w:val="both"/>
        <w:rPr>
          <w:rFonts w:ascii="Times New Roman" w:eastAsia="Times New Roman" w:hAnsi="Times New Roman" w:cs="Times New Roman"/>
          <w:kern w:val="0"/>
          <w:sz w:val="24"/>
          <w:szCs w:val="24"/>
          <w:lang w:eastAsia="en-ZW"/>
          <w14:ligatures w14:val="none"/>
        </w:rPr>
      </w:pPr>
      <w:r w:rsidRPr="00A60F2E">
        <w:rPr>
          <w:rFonts w:ascii="Times New Roman" w:eastAsia="Times New Roman" w:hAnsi="Times New Roman" w:cs="Times New Roman"/>
          <w:kern w:val="0"/>
          <w:sz w:val="24"/>
          <w:szCs w:val="24"/>
          <w:lang w:eastAsia="en-ZW"/>
          <w14:ligatures w14:val="none"/>
        </w:rPr>
        <w:t xml:space="preserve">In addition to facing a serious charge, a strong </w:t>
      </w:r>
      <w:r w:rsidRPr="00A60F2E">
        <w:rPr>
          <w:rFonts w:ascii="Times New Roman" w:eastAsia="Times New Roman" w:hAnsi="Times New Roman" w:cs="Times New Roman"/>
          <w:i/>
          <w:iCs/>
          <w:kern w:val="0"/>
          <w:sz w:val="24"/>
          <w:szCs w:val="24"/>
          <w:lang w:eastAsia="en-ZW"/>
          <w14:ligatures w14:val="none"/>
        </w:rPr>
        <w:t>prima</w:t>
      </w:r>
      <w:r w:rsidRPr="00A60F2E">
        <w:rPr>
          <w:rFonts w:ascii="Times New Roman" w:eastAsia="Times New Roman" w:hAnsi="Times New Roman" w:cs="Times New Roman"/>
          <w:kern w:val="0"/>
          <w:sz w:val="24"/>
          <w:szCs w:val="24"/>
          <w:lang w:eastAsia="en-ZW"/>
          <w14:ligatures w14:val="none"/>
        </w:rPr>
        <w:t xml:space="preserve"> </w:t>
      </w:r>
      <w:r w:rsidRPr="00A60F2E">
        <w:rPr>
          <w:rFonts w:ascii="Times New Roman" w:eastAsia="Times New Roman" w:hAnsi="Times New Roman" w:cs="Times New Roman"/>
          <w:i/>
          <w:iCs/>
          <w:kern w:val="0"/>
          <w:sz w:val="24"/>
          <w:szCs w:val="24"/>
          <w:lang w:eastAsia="en-ZW"/>
          <w14:ligatures w14:val="none"/>
        </w:rPr>
        <w:t>facie</w:t>
      </w:r>
      <w:r w:rsidRPr="00A60F2E">
        <w:rPr>
          <w:rFonts w:ascii="Times New Roman" w:eastAsia="Times New Roman" w:hAnsi="Times New Roman" w:cs="Times New Roman"/>
          <w:kern w:val="0"/>
          <w:sz w:val="24"/>
          <w:szCs w:val="24"/>
          <w:lang w:eastAsia="en-ZW"/>
          <w14:ligatures w14:val="none"/>
        </w:rPr>
        <w:t xml:space="preserve"> case, and the prospect of a lengthy custodial sentence</w:t>
      </w:r>
      <w:r>
        <w:rPr>
          <w:rFonts w:ascii="Times New Roman" w:eastAsia="Times New Roman" w:hAnsi="Times New Roman" w:cs="Times New Roman"/>
          <w:kern w:val="0"/>
          <w:sz w:val="24"/>
          <w:szCs w:val="24"/>
          <w:lang w:eastAsia="en-ZW"/>
          <w14:ligatures w14:val="none"/>
        </w:rPr>
        <w:t xml:space="preserve">, </w:t>
      </w:r>
      <w:r w:rsidRPr="00A60F2E">
        <w:rPr>
          <w:rFonts w:ascii="Times New Roman" w:eastAsia="Times New Roman" w:hAnsi="Times New Roman" w:cs="Times New Roman"/>
          <w:kern w:val="0"/>
          <w:sz w:val="24"/>
          <w:szCs w:val="24"/>
          <w:lang w:eastAsia="en-ZW"/>
          <w14:ligatures w14:val="none"/>
        </w:rPr>
        <w:t>factors which on their own justify the refusal of bail</w:t>
      </w:r>
      <w:r>
        <w:rPr>
          <w:rFonts w:ascii="Times New Roman" w:eastAsia="Times New Roman" w:hAnsi="Times New Roman" w:cs="Times New Roman"/>
          <w:kern w:val="0"/>
          <w:sz w:val="24"/>
          <w:szCs w:val="24"/>
          <w:lang w:eastAsia="en-ZW"/>
          <w14:ligatures w14:val="none"/>
        </w:rPr>
        <w:t xml:space="preserve">, </w:t>
      </w:r>
      <w:r w:rsidRPr="00A60F2E">
        <w:rPr>
          <w:rFonts w:ascii="Times New Roman" w:eastAsia="Times New Roman" w:hAnsi="Times New Roman" w:cs="Times New Roman"/>
          <w:kern w:val="0"/>
          <w:sz w:val="24"/>
          <w:szCs w:val="24"/>
          <w:lang w:eastAsia="en-ZW"/>
          <w14:ligatures w14:val="none"/>
        </w:rPr>
        <w:t xml:space="preserve">the applicants relocated to Gwanda, approximately 670 kilometres from the scene of the alleged offence, shortly after its commission. Gwanda is also some 500 kilometres from their home area of Gokwe, and the first applicant moved there with his family. Such conduct </w:t>
      </w:r>
      <w:r w:rsidR="00107A98">
        <w:rPr>
          <w:rFonts w:ascii="Times New Roman" w:eastAsia="Times New Roman" w:hAnsi="Times New Roman" w:cs="Times New Roman"/>
          <w:kern w:val="0"/>
          <w:sz w:val="24"/>
          <w:szCs w:val="24"/>
          <w:lang w:eastAsia="en-ZW"/>
          <w14:ligatures w14:val="none"/>
        </w:rPr>
        <w:t>wa</w:t>
      </w:r>
      <w:r w:rsidRPr="00A60F2E">
        <w:rPr>
          <w:rFonts w:ascii="Times New Roman" w:eastAsia="Times New Roman" w:hAnsi="Times New Roman" w:cs="Times New Roman"/>
          <w:kern w:val="0"/>
          <w:sz w:val="24"/>
          <w:szCs w:val="24"/>
          <w:lang w:eastAsia="en-ZW"/>
          <w14:ligatures w14:val="none"/>
        </w:rPr>
        <w:t xml:space="preserve">s </w:t>
      </w:r>
      <w:r w:rsidRPr="00A60F2E">
        <w:rPr>
          <w:rFonts w:ascii="Times New Roman" w:eastAsia="Times New Roman" w:hAnsi="Times New Roman" w:cs="Times New Roman"/>
          <w:i/>
          <w:iCs/>
          <w:kern w:val="0"/>
          <w:sz w:val="24"/>
          <w:szCs w:val="24"/>
          <w:lang w:eastAsia="en-ZW"/>
          <w14:ligatures w14:val="none"/>
        </w:rPr>
        <w:t>prima facie</w:t>
      </w:r>
      <w:r w:rsidRPr="00A60F2E">
        <w:rPr>
          <w:rFonts w:ascii="Times New Roman" w:eastAsia="Times New Roman" w:hAnsi="Times New Roman" w:cs="Times New Roman"/>
          <w:kern w:val="0"/>
          <w:sz w:val="24"/>
          <w:szCs w:val="24"/>
          <w:lang w:eastAsia="en-ZW"/>
          <w14:ligatures w14:val="none"/>
        </w:rPr>
        <w:t xml:space="preserve"> consistent with an attempt to evade arrest and strongly support</w:t>
      </w:r>
      <w:r w:rsidR="00107A98">
        <w:rPr>
          <w:rFonts w:ascii="Times New Roman" w:eastAsia="Times New Roman" w:hAnsi="Times New Roman" w:cs="Times New Roman"/>
          <w:kern w:val="0"/>
          <w:sz w:val="24"/>
          <w:szCs w:val="24"/>
          <w:lang w:eastAsia="en-ZW"/>
          <w14:ligatures w14:val="none"/>
        </w:rPr>
        <w:t>ed</w:t>
      </w:r>
      <w:r w:rsidRPr="00A60F2E">
        <w:rPr>
          <w:rFonts w:ascii="Times New Roman" w:eastAsia="Times New Roman" w:hAnsi="Times New Roman" w:cs="Times New Roman"/>
          <w:kern w:val="0"/>
          <w:sz w:val="24"/>
          <w:szCs w:val="24"/>
          <w:lang w:eastAsia="en-ZW"/>
          <w14:ligatures w14:val="none"/>
        </w:rPr>
        <w:t xml:space="preserve"> the conclusion that the applicants pose</w:t>
      </w:r>
      <w:r w:rsidR="00107A98">
        <w:rPr>
          <w:rFonts w:ascii="Times New Roman" w:eastAsia="Times New Roman" w:hAnsi="Times New Roman" w:cs="Times New Roman"/>
          <w:kern w:val="0"/>
          <w:sz w:val="24"/>
          <w:szCs w:val="24"/>
          <w:lang w:eastAsia="en-ZW"/>
          <w14:ligatures w14:val="none"/>
        </w:rPr>
        <w:t>d</w:t>
      </w:r>
      <w:r w:rsidRPr="00A60F2E">
        <w:rPr>
          <w:rFonts w:ascii="Times New Roman" w:eastAsia="Times New Roman" w:hAnsi="Times New Roman" w:cs="Times New Roman"/>
          <w:kern w:val="0"/>
          <w:sz w:val="24"/>
          <w:szCs w:val="24"/>
          <w:lang w:eastAsia="en-ZW"/>
          <w14:ligatures w14:val="none"/>
        </w:rPr>
        <w:t xml:space="preserve"> a flight risk. Their explanations for the relocation </w:t>
      </w:r>
      <w:r>
        <w:rPr>
          <w:rFonts w:ascii="Times New Roman" w:eastAsia="Times New Roman" w:hAnsi="Times New Roman" w:cs="Times New Roman"/>
          <w:kern w:val="0"/>
          <w:sz w:val="24"/>
          <w:szCs w:val="24"/>
          <w:lang w:eastAsia="en-ZW"/>
          <w14:ligatures w14:val="none"/>
        </w:rPr>
        <w:t>we</w:t>
      </w:r>
      <w:r w:rsidRPr="00A60F2E">
        <w:rPr>
          <w:rFonts w:ascii="Times New Roman" w:eastAsia="Times New Roman" w:hAnsi="Times New Roman" w:cs="Times New Roman"/>
          <w:kern w:val="0"/>
          <w:sz w:val="24"/>
          <w:szCs w:val="24"/>
          <w:lang w:eastAsia="en-ZW"/>
          <w14:ligatures w14:val="none"/>
        </w:rPr>
        <w:t xml:space="preserve">re unconvincing when weighed against the seriousness of the charge and the strength of the State’s case. </w:t>
      </w:r>
    </w:p>
    <w:p w14:paraId="1E07C2F5" w14:textId="77777777" w:rsidR="0064357E" w:rsidRPr="0064357E" w:rsidRDefault="0064357E" w:rsidP="0064357E">
      <w:pPr>
        <w:spacing w:after="0" w:line="360" w:lineRule="auto"/>
        <w:jc w:val="both"/>
        <w:rPr>
          <w:rFonts w:ascii="Times New Roman" w:eastAsia="Times New Roman" w:hAnsi="Times New Roman" w:cs="Times New Roman"/>
          <w:kern w:val="0"/>
          <w:sz w:val="24"/>
          <w:szCs w:val="24"/>
          <w:lang w:eastAsia="en-ZW"/>
          <w14:ligatures w14:val="none"/>
        </w:rPr>
      </w:pPr>
    </w:p>
    <w:p w14:paraId="426D31A7" w14:textId="2277980A" w:rsidR="006A30E7" w:rsidRDefault="00A60F2E" w:rsidP="0064357E">
      <w:pPr>
        <w:pStyle w:val="ListParagraph"/>
        <w:numPr>
          <w:ilvl w:val="0"/>
          <w:numId w:val="2"/>
        </w:numPr>
        <w:spacing w:after="0" w:line="360" w:lineRule="auto"/>
        <w:jc w:val="both"/>
        <w:rPr>
          <w:rFonts w:ascii="Times New Roman" w:eastAsia="Times New Roman" w:hAnsi="Times New Roman" w:cs="Times New Roman"/>
          <w:kern w:val="0"/>
          <w:sz w:val="24"/>
          <w:szCs w:val="24"/>
          <w:lang w:eastAsia="en-ZW"/>
          <w14:ligatures w14:val="none"/>
        </w:rPr>
      </w:pPr>
      <w:r w:rsidRPr="00A60F2E">
        <w:rPr>
          <w:rFonts w:ascii="Times New Roman" w:eastAsia="Times New Roman" w:hAnsi="Times New Roman" w:cs="Times New Roman"/>
          <w:kern w:val="0"/>
          <w:sz w:val="24"/>
          <w:szCs w:val="24"/>
          <w:lang w:eastAsia="en-ZW"/>
          <w14:ligatures w14:val="none"/>
        </w:rPr>
        <w:t>Taken cumulatively, the gravity of the offence, the severity of the potential sentence, the strength of the evidence, and their relocation soon after the alleged crime point</w:t>
      </w:r>
      <w:r>
        <w:rPr>
          <w:rFonts w:ascii="Times New Roman" w:eastAsia="Times New Roman" w:hAnsi="Times New Roman" w:cs="Times New Roman"/>
          <w:kern w:val="0"/>
          <w:sz w:val="24"/>
          <w:szCs w:val="24"/>
          <w:lang w:eastAsia="en-ZW"/>
          <w14:ligatures w14:val="none"/>
        </w:rPr>
        <w:t>ed</w:t>
      </w:r>
      <w:r w:rsidRPr="00A60F2E">
        <w:rPr>
          <w:rFonts w:ascii="Times New Roman" w:eastAsia="Times New Roman" w:hAnsi="Times New Roman" w:cs="Times New Roman"/>
          <w:kern w:val="0"/>
          <w:sz w:val="24"/>
          <w:szCs w:val="24"/>
          <w:lang w:eastAsia="en-ZW"/>
          <w14:ligatures w14:val="none"/>
        </w:rPr>
        <w:t xml:space="preserve"> to a real and substantial risk of abscondment.</w:t>
      </w:r>
      <w:r>
        <w:rPr>
          <w:rFonts w:ascii="Times New Roman" w:eastAsia="Times New Roman" w:hAnsi="Times New Roman" w:cs="Times New Roman"/>
          <w:kern w:val="0"/>
          <w:sz w:val="24"/>
          <w:szCs w:val="24"/>
          <w:lang w:eastAsia="en-ZW"/>
          <w14:ligatures w14:val="none"/>
        </w:rPr>
        <w:t xml:space="preserve"> </w:t>
      </w:r>
      <w:r w:rsidR="001B6BE5">
        <w:rPr>
          <w:rFonts w:ascii="Times New Roman" w:eastAsia="Times New Roman" w:hAnsi="Times New Roman" w:cs="Times New Roman"/>
          <w:kern w:val="0"/>
          <w:sz w:val="24"/>
          <w:szCs w:val="24"/>
          <w:lang w:eastAsia="en-ZW"/>
          <w14:ligatures w14:val="none"/>
        </w:rPr>
        <w:t>T</w:t>
      </w:r>
      <w:r w:rsidR="001B6BE5" w:rsidRPr="001B6BE5">
        <w:rPr>
          <w:rFonts w:ascii="Times New Roman" w:eastAsia="Times New Roman" w:hAnsi="Times New Roman" w:cs="Times New Roman"/>
          <w:kern w:val="0"/>
          <w:sz w:val="24"/>
          <w:szCs w:val="24"/>
          <w:lang w:eastAsia="en-ZW"/>
          <w14:ligatures w14:val="none"/>
        </w:rPr>
        <w:t>he applicants failed to prove on a balance of probabilities that bail should be granted because the evidence weighed heavily against them and their explanations were not credible.</w:t>
      </w:r>
      <w:r w:rsidR="001B6BE5" w:rsidRPr="001B6BE5">
        <w:t xml:space="preserve"> </w:t>
      </w:r>
      <w:r w:rsidR="001B6BE5" w:rsidRPr="001B6BE5">
        <w:rPr>
          <w:rFonts w:ascii="Times New Roman" w:eastAsia="Times New Roman" w:hAnsi="Times New Roman" w:cs="Times New Roman"/>
          <w:kern w:val="0"/>
          <w:sz w:val="24"/>
          <w:szCs w:val="24"/>
          <w:lang w:eastAsia="en-ZW"/>
          <w14:ligatures w14:val="none"/>
        </w:rPr>
        <w:t>The applicants’ claim of misidentification was unpersuasive</w:t>
      </w:r>
      <w:r w:rsidR="001B6BE5">
        <w:rPr>
          <w:rFonts w:ascii="Times New Roman" w:eastAsia="Times New Roman" w:hAnsi="Times New Roman" w:cs="Times New Roman"/>
          <w:kern w:val="0"/>
          <w:sz w:val="24"/>
          <w:szCs w:val="24"/>
          <w:lang w:eastAsia="en-ZW"/>
          <w14:ligatures w14:val="none"/>
        </w:rPr>
        <w:t>. T</w:t>
      </w:r>
      <w:r w:rsidR="001B6BE5" w:rsidRPr="001B6BE5">
        <w:rPr>
          <w:rFonts w:ascii="Times New Roman" w:eastAsia="Times New Roman" w:hAnsi="Times New Roman" w:cs="Times New Roman"/>
          <w:kern w:val="0"/>
          <w:sz w:val="24"/>
          <w:szCs w:val="24"/>
          <w:lang w:eastAsia="en-ZW"/>
          <w14:ligatures w14:val="none"/>
        </w:rPr>
        <w:t xml:space="preserve">he second applicant’s </w:t>
      </w:r>
      <w:r w:rsidR="001B6BE5" w:rsidRPr="00B067E8">
        <w:rPr>
          <w:rFonts w:ascii="Times New Roman" w:eastAsia="Times New Roman" w:hAnsi="Times New Roman" w:cs="Times New Roman"/>
          <w:i/>
          <w:iCs/>
          <w:kern w:val="0"/>
          <w:sz w:val="24"/>
          <w:szCs w:val="24"/>
          <w:lang w:eastAsia="en-ZW"/>
          <w14:ligatures w14:val="none"/>
        </w:rPr>
        <w:t xml:space="preserve">alibi </w:t>
      </w:r>
      <w:r w:rsidR="001B6BE5" w:rsidRPr="001B6BE5">
        <w:rPr>
          <w:rFonts w:ascii="Times New Roman" w:eastAsia="Times New Roman" w:hAnsi="Times New Roman" w:cs="Times New Roman"/>
          <w:kern w:val="0"/>
          <w:sz w:val="24"/>
          <w:szCs w:val="24"/>
          <w:lang w:eastAsia="en-ZW"/>
          <w14:ligatures w14:val="none"/>
        </w:rPr>
        <w:t xml:space="preserve">was unsupported by reliable documentation or plausible explanation. </w:t>
      </w:r>
      <w:r>
        <w:rPr>
          <w:rFonts w:ascii="Times New Roman" w:eastAsia="Times New Roman" w:hAnsi="Times New Roman" w:cs="Times New Roman"/>
          <w:kern w:val="0"/>
          <w:sz w:val="24"/>
          <w:szCs w:val="24"/>
          <w:lang w:eastAsia="en-ZW"/>
          <w14:ligatures w14:val="none"/>
        </w:rPr>
        <w:t>T</w:t>
      </w:r>
      <w:r w:rsidR="006A30E7" w:rsidRPr="00A60F2E">
        <w:rPr>
          <w:rFonts w:ascii="Times New Roman" w:eastAsia="Times New Roman" w:hAnsi="Times New Roman" w:cs="Times New Roman"/>
          <w:kern w:val="0"/>
          <w:sz w:val="24"/>
          <w:szCs w:val="24"/>
          <w:lang w:eastAsia="en-ZW"/>
          <w14:ligatures w14:val="none"/>
        </w:rPr>
        <w:t xml:space="preserve">he court </w:t>
      </w:r>
      <w:r>
        <w:rPr>
          <w:rFonts w:ascii="Times New Roman" w:eastAsia="Times New Roman" w:hAnsi="Times New Roman" w:cs="Times New Roman"/>
          <w:kern w:val="0"/>
          <w:sz w:val="24"/>
          <w:szCs w:val="24"/>
          <w:lang w:eastAsia="en-ZW"/>
          <w14:ligatures w14:val="none"/>
        </w:rPr>
        <w:t>wa</w:t>
      </w:r>
      <w:r w:rsidR="006A30E7" w:rsidRPr="00A60F2E">
        <w:rPr>
          <w:rFonts w:ascii="Times New Roman" w:eastAsia="Times New Roman" w:hAnsi="Times New Roman" w:cs="Times New Roman"/>
          <w:kern w:val="0"/>
          <w:sz w:val="24"/>
          <w:szCs w:val="24"/>
          <w:lang w:eastAsia="en-ZW"/>
          <w14:ligatures w14:val="none"/>
        </w:rPr>
        <w:t>s satisfied that the applicants’ release</w:t>
      </w:r>
      <w:r>
        <w:rPr>
          <w:rFonts w:ascii="Times New Roman" w:eastAsia="Times New Roman" w:hAnsi="Times New Roman" w:cs="Times New Roman"/>
          <w:kern w:val="0"/>
          <w:sz w:val="24"/>
          <w:szCs w:val="24"/>
          <w:lang w:eastAsia="en-ZW"/>
          <w14:ligatures w14:val="none"/>
        </w:rPr>
        <w:t xml:space="preserve"> on bail</w:t>
      </w:r>
      <w:r w:rsidR="006A30E7" w:rsidRPr="00A60F2E">
        <w:rPr>
          <w:rFonts w:ascii="Times New Roman" w:eastAsia="Times New Roman" w:hAnsi="Times New Roman" w:cs="Times New Roman"/>
          <w:kern w:val="0"/>
          <w:sz w:val="24"/>
          <w:szCs w:val="24"/>
          <w:lang w:eastAsia="en-ZW"/>
          <w14:ligatures w14:val="none"/>
        </w:rPr>
        <w:t xml:space="preserve"> would undermine the administration of justice.</w:t>
      </w:r>
    </w:p>
    <w:p w14:paraId="59A17BBE" w14:textId="77777777" w:rsidR="00BF193F" w:rsidRPr="00BF193F" w:rsidRDefault="00BF193F" w:rsidP="00BF193F">
      <w:pPr>
        <w:pStyle w:val="ListParagraph"/>
        <w:spacing w:line="360" w:lineRule="auto"/>
        <w:jc w:val="both"/>
        <w:rPr>
          <w:rFonts w:ascii="Times New Roman" w:eastAsia="Times New Roman" w:hAnsi="Times New Roman" w:cs="Times New Roman"/>
          <w:kern w:val="0"/>
          <w:sz w:val="24"/>
          <w:szCs w:val="24"/>
          <w:lang w:eastAsia="en-ZW"/>
          <w14:ligatures w14:val="none"/>
        </w:rPr>
      </w:pPr>
    </w:p>
    <w:p w14:paraId="2C960FAB" w14:textId="77777777" w:rsidR="006A30E7" w:rsidRPr="006A30E7" w:rsidRDefault="006A30E7" w:rsidP="006A30E7">
      <w:pPr>
        <w:pStyle w:val="ListParagraph"/>
        <w:spacing w:line="360" w:lineRule="auto"/>
        <w:jc w:val="both"/>
        <w:rPr>
          <w:rFonts w:ascii="Times New Roman" w:eastAsia="Times New Roman" w:hAnsi="Times New Roman" w:cs="Times New Roman"/>
          <w:b/>
          <w:bCs/>
          <w:kern w:val="0"/>
          <w:sz w:val="24"/>
          <w:szCs w:val="24"/>
          <w:lang w:eastAsia="en-ZW"/>
          <w14:ligatures w14:val="none"/>
        </w:rPr>
      </w:pPr>
      <w:r w:rsidRPr="006A30E7">
        <w:rPr>
          <w:rFonts w:ascii="Times New Roman" w:eastAsia="Times New Roman" w:hAnsi="Times New Roman" w:cs="Times New Roman"/>
          <w:b/>
          <w:bCs/>
          <w:kern w:val="0"/>
          <w:sz w:val="24"/>
          <w:szCs w:val="24"/>
          <w:lang w:eastAsia="en-ZW"/>
          <w14:ligatures w14:val="none"/>
        </w:rPr>
        <w:t xml:space="preserve">Disposition  </w:t>
      </w:r>
    </w:p>
    <w:p w14:paraId="2CAC37C8" w14:textId="4C6942D4" w:rsidR="006A30E7" w:rsidRDefault="006A30E7" w:rsidP="006A30E7">
      <w:pPr>
        <w:pStyle w:val="ListParagraph"/>
        <w:numPr>
          <w:ilvl w:val="0"/>
          <w:numId w:val="2"/>
        </w:numPr>
        <w:spacing w:line="360" w:lineRule="auto"/>
        <w:jc w:val="both"/>
        <w:rPr>
          <w:rFonts w:ascii="Times New Roman" w:eastAsia="Times New Roman" w:hAnsi="Times New Roman" w:cs="Times New Roman"/>
          <w:kern w:val="0"/>
          <w:sz w:val="24"/>
          <w:szCs w:val="24"/>
          <w:lang w:eastAsia="en-ZW"/>
          <w14:ligatures w14:val="none"/>
        </w:rPr>
      </w:pPr>
      <w:r w:rsidRPr="006A30E7">
        <w:rPr>
          <w:rFonts w:ascii="Times New Roman" w:eastAsia="Times New Roman" w:hAnsi="Times New Roman" w:cs="Times New Roman"/>
          <w:kern w:val="0"/>
          <w:sz w:val="24"/>
          <w:szCs w:val="24"/>
          <w:lang w:eastAsia="en-ZW"/>
          <w14:ligatures w14:val="none"/>
        </w:rPr>
        <w:t>I</w:t>
      </w:r>
      <w:r w:rsidR="00B067E8">
        <w:rPr>
          <w:rFonts w:ascii="Times New Roman" w:eastAsia="Times New Roman" w:hAnsi="Times New Roman" w:cs="Times New Roman"/>
          <w:kern w:val="0"/>
          <w:sz w:val="24"/>
          <w:szCs w:val="24"/>
          <w:lang w:eastAsia="en-ZW"/>
          <w14:ligatures w14:val="none"/>
        </w:rPr>
        <w:t>t is i</w:t>
      </w:r>
      <w:r w:rsidRPr="006A30E7">
        <w:rPr>
          <w:rFonts w:ascii="Times New Roman" w:eastAsia="Times New Roman" w:hAnsi="Times New Roman" w:cs="Times New Roman"/>
          <w:kern w:val="0"/>
          <w:sz w:val="24"/>
          <w:szCs w:val="24"/>
          <w:lang w:eastAsia="en-ZW"/>
          <w14:ligatures w14:val="none"/>
        </w:rPr>
        <w:t>n light of the foregoing</w:t>
      </w:r>
      <w:r w:rsidR="00B067E8">
        <w:rPr>
          <w:rFonts w:ascii="Times New Roman" w:eastAsia="Times New Roman" w:hAnsi="Times New Roman" w:cs="Times New Roman"/>
          <w:kern w:val="0"/>
          <w:sz w:val="24"/>
          <w:szCs w:val="24"/>
          <w:lang w:eastAsia="en-ZW"/>
          <w14:ligatures w14:val="none"/>
        </w:rPr>
        <w:t xml:space="preserve"> that </w:t>
      </w:r>
      <w:r w:rsidRPr="006A30E7">
        <w:rPr>
          <w:rFonts w:ascii="Times New Roman" w:eastAsia="Times New Roman" w:hAnsi="Times New Roman" w:cs="Times New Roman"/>
          <w:kern w:val="0"/>
          <w:sz w:val="24"/>
          <w:szCs w:val="24"/>
          <w:lang w:eastAsia="en-ZW"/>
          <w14:ligatures w14:val="none"/>
        </w:rPr>
        <w:t>the application for bail pending trial was dismissed.</w:t>
      </w:r>
    </w:p>
    <w:p w14:paraId="75DA5958" w14:textId="77777777" w:rsidR="00CA05A9" w:rsidRPr="00CA05A9" w:rsidRDefault="00CA05A9" w:rsidP="00CA05A9">
      <w:pPr>
        <w:pStyle w:val="ListParagraph"/>
        <w:rPr>
          <w:rFonts w:ascii="Times New Roman" w:hAnsi="Times New Roman" w:cs="Times New Roman"/>
          <w:i/>
          <w:iCs/>
        </w:rPr>
      </w:pPr>
    </w:p>
    <w:p w14:paraId="680D6335" w14:textId="4D5700D3" w:rsidR="005C39EC" w:rsidRDefault="005C39EC" w:rsidP="00EE7DAE">
      <w:pPr>
        <w:spacing w:line="360" w:lineRule="auto"/>
        <w:jc w:val="both"/>
        <w:rPr>
          <w:rFonts w:ascii="Times New Roman" w:hAnsi="Times New Roman" w:cs="Times New Roman"/>
          <w:sz w:val="24"/>
          <w:szCs w:val="24"/>
        </w:rPr>
      </w:pPr>
    </w:p>
    <w:p w14:paraId="1025D6A7" w14:textId="09EAAF9B" w:rsidR="0064357E" w:rsidRPr="0064357E" w:rsidRDefault="0064357E" w:rsidP="00EE7DAE">
      <w:pPr>
        <w:spacing w:line="360" w:lineRule="auto"/>
        <w:jc w:val="both"/>
        <w:rPr>
          <w:rFonts w:ascii="Times New Roman" w:hAnsi="Times New Roman" w:cs="Times New Roman"/>
          <w:b/>
          <w:bCs/>
          <w:sz w:val="24"/>
          <w:szCs w:val="24"/>
        </w:rPr>
      </w:pPr>
      <w:r w:rsidRPr="0064357E">
        <w:rPr>
          <w:rFonts w:ascii="Times New Roman" w:hAnsi="Times New Roman" w:cs="Times New Roman"/>
          <w:b/>
          <w:bCs/>
          <w:smallCaps/>
          <w:sz w:val="24"/>
          <w:szCs w:val="24"/>
        </w:rPr>
        <w:t>Muremba</w:t>
      </w:r>
      <w:r w:rsidRPr="0064357E">
        <w:rPr>
          <w:rFonts w:ascii="Times New Roman" w:hAnsi="Times New Roman" w:cs="Times New Roman"/>
          <w:b/>
          <w:bCs/>
          <w:sz w:val="24"/>
          <w:szCs w:val="24"/>
        </w:rPr>
        <w:t xml:space="preserve"> J:……………………</w:t>
      </w:r>
    </w:p>
    <w:p w14:paraId="71202F8B" w14:textId="77777777" w:rsidR="0064357E" w:rsidRDefault="0064357E" w:rsidP="00EE7DAE">
      <w:pPr>
        <w:spacing w:line="360" w:lineRule="auto"/>
        <w:jc w:val="both"/>
        <w:rPr>
          <w:rFonts w:ascii="Times New Roman" w:hAnsi="Times New Roman" w:cs="Times New Roman"/>
          <w:sz w:val="24"/>
          <w:szCs w:val="24"/>
        </w:rPr>
      </w:pPr>
    </w:p>
    <w:p w14:paraId="200D04C8" w14:textId="656BE890" w:rsidR="0064357E" w:rsidRDefault="004F0E3A" w:rsidP="004F0E3A">
      <w:pPr>
        <w:spacing w:after="0" w:line="240" w:lineRule="auto"/>
        <w:jc w:val="both"/>
        <w:rPr>
          <w:rFonts w:ascii="Times New Roman" w:hAnsi="Times New Roman" w:cs="Times New Roman"/>
          <w:sz w:val="24"/>
          <w:szCs w:val="24"/>
        </w:rPr>
      </w:pPr>
      <w:proofErr w:type="spellStart"/>
      <w:r w:rsidRPr="004F0E3A">
        <w:rPr>
          <w:rFonts w:ascii="Times New Roman" w:hAnsi="Times New Roman" w:cs="Times New Roman"/>
          <w:i/>
          <w:iCs/>
          <w:sz w:val="24"/>
          <w:szCs w:val="24"/>
        </w:rPr>
        <w:t>Bukhosi</w:t>
      </w:r>
      <w:proofErr w:type="spellEnd"/>
      <w:r w:rsidRPr="004F0E3A">
        <w:rPr>
          <w:rFonts w:ascii="Times New Roman" w:hAnsi="Times New Roman" w:cs="Times New Roman"/>
          <w:i/>
          <w:iCs/>
          <w:sz w:val="24"/>
          <w:szCs w:val="24"/>
        </w:rPr>
        <w:t xml:space="preserve"> </w:t>
      </w:r>
      <w:proofErr w:type="spellStart"/>
      <w:r w:rsidRPr="004F0E3A">
        <w:rPr>
          <w:rFonts w:ascii="Times New Roman" w:hAnsi="Times New Roman" w:cs="Times New Roman"/>
          <w:i/>
          <w:iCs/>
          <w:sz w:val="24"/>
          <w:szCs w:val="24"/>
        </w:rPr>
        <w:t>Ncube</w:t>
      </w:r>
      <w:proofErr w:type="spellEnd"/>
      <w:r w:rsidRPr="004F0E3A">
        <w:rPr>
          <w:rFonts w:ascii="Times New Roman" w:hAnsi="Times New Roman" w:cs="Times New Roman"/>
          <w:i/>
          <w:iCs/>
          <w:sz w:val="24"/>
          <w:szCs w:val="24"/>
        </w:rPr>
        <w:t xml:space="preserve"> Attorneys</w:t>
      </w:r>
      <w:r w:rsidR="0064357E">
        <w:rPr>
          <w:rFonts w:ascii="Times New Roman" w:hAnsi="Times New Roman" w:cs="Times New Roman"/>
          <w:sz w:val="24"/>
          <w:szCs w:val="24"/>
        </w:rPr>
        <w:t>, applicants</w:t>
      </w:r>
      <w:r>
        <w:rPr>
          <w:rFonts w:ascii="Times New Roman" w:hAnsi="Times New Roman" w:cs="Times New Roman"/>
          <w:sz w:val="24"/>
          <w:szCs w:val="24"/>
        </w:rPr>
        <w:t>’</w:t>
      </w:r>
      <w:r w:rsidR="0064357E">
        <w:rPr>
          <w:rFonts w:ascii="Times New Roman" w:hAnsi="Times New Roman" w:cs="Times New Roman"/>
          <w:sz w:val="24"/>
          <w:szCs w:val="24"/>
        </w:rPr>
        <w:t xml:space="preserve"> legal practitioners</w:t>
      </w:r>
    </w:p>
    <w:p w14:paraId="10539FBD" w14:textId="6E02C1F8" w:rsidR="0064357E" w:rsidRPr="00EE7DAE" w:rsidRDefault="004F0E3A" w:rsidP="004F0E3A">
      <w:pPr>
        <w:spacing w:after="0" w:line="240" w:lineRule="auto"/>
        <w:jc w:val="both"/>
        <w:rPr>
          <w:rFonts w:ascii="Times New Roman" w:hAnsi="Times New Roman" w:cs="Times New Roman"/>
          <w:sz w:val="24"/>
          <w:szCs w:val="24"/>
        </w:rPr>
      </w:pPr>
      <w:r w:rsidRPr="004F0E3A">
        <w:rPr>
          <w:rFonts w:ascii="Times New Roman" w:hAnsi="Times New Roman" w:cs="Times New Roman"/>
          <w:i/>
          <w:iCs/>
          <w:sz w:val="24"/>
          <w:szCs w:val="24"/>
        </w:rPr>
        <w:t>National Prosecuting Authority</w:t>
      </w:r>
      <w:r w:rsidR="0064357E">
        <w:rPr>
          <w:rFonts w:ascii="Times New Roman" w:hAnsi="Times New Roman" w:cs="Times New Roman"/>
          <w:sz w:val="24"/>
          <w:szCs w:val="24"/>
        </w:rPr>
        <w:t>, respondent’s legal practitioners</w:t>
      </w:r>
    </w:p>
    <w:sectPr w:rsidR="0064357E" w:rsidRPr="00EE7DA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3F5EA" w14:textId="77777777" w:rsidR="000C2326" w:rsidRDefault="000C2326" w:rsidP="00993D42">
      <w:pPr>
        <w:spacing w:after="0" w:line="240" w:lineRule="auto"/>
      </w:pPr>
      <w:r>
        <w:separator/>
      </w:r>
    </w:p>
  </w:endnote>
  <w:endnote w:type="continuationSeparator" w:id="0">
    <w:p w14:paraId="52723605" w14:textId="77777777" w:rsidR="000C2326" w:rsidRDefault="000C2326" w:rsidP="00993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497230" w14:textId="77777777" w:rsidR="000C2326" w:rsidRDefault="000C2326" w:rsidP="00993D42">
      <w:pPr>
        <w:spacing w:after="0" w:line="240" w:lineRule="auto"/>
      </w:pPr>
      <w:r>
        <w:separator/>
      </w:r>
    </w:p>
  </w:footnote>
  <w:footnote w:type="continuationSeparator" w:id="0">
    <w:p w14:paraId="769CD011" w14:textId="77777777" w:rsidR="000C2326" w:rsidRDefault="000C2326" w:rsidP="00993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7573476"/>
      <w:docPartObj>
        <w:docPartGallery w:val="Page Numbers (Top of Page)"/>
        <w:docPartUnique/>
      </w:docPartObj>
    </w:sdtPr>
    <w:sdtEndPr>
      <w:rPr>
        <w:noProof/>
      </w:rPr>
    </w:sdtEndPr>
    <w:sdtContent>
      <w:p w14:paraId="6AA241FC" w14:textId="77777777" w:rsidR="00B80989" w:rsidRDefault="00993D42">
        <w:pPr>
          <w:pStyle w:val="Header"/>
          <w:jc w:val="right"/>
          <w:rPr>
            <w:noProof/>
          </w:rPr>
        </w:pPr>
        <w:r>
          <w:fldChar w:fldCharType="begin"/>
        </w:r>
        <w:r>
          <w:instrText xml:space="preserve"> PAGE   \* MERGEFORMAT </w:instrText>
        </w:r>
        <w:r>
          <w:fldChar w:fldCharType="separate"/>
        </w:r>
        <w:r w:rsidR="000872C2">
          <w:rPr>
            <w:noProof/>
          </w:rPr>
          <w:t>1</w:t>
        </w:r>
        <w:r>
          <w:rPr>
            <w:noProof/>
          </w:rPr>
          <w:fldChar w:fldCharType="end"/>
        </w:r>
      </w:p>
      <w:p w14:paraId="2871B9B2" w14:textId="7B475A25" w:rsidR="00993D42" w:rsidRDefault="00B80989">
        <w:pPr>
          <w:pStyle w:val="Header"/>
          <w:jc w:val="right"/>
        </w:pPr>
        <w:r>
          <w:rPr>
            <w:noProof/>
          </w:rPr>
          <w:t>HH 54-26</w:t>
        </w:r>
      </w:p>
    </w:sdtContent>
  </w:sdt>
  <w:p w14:paraId="2461AB18" w14:textId="237B12EA" w:rsidR="00993D42" w:rsidRDefault="00993D42">
    <w:pPr>
      <w:pStyle w:val="Header"/>
    </w:pPr>
    <w:r>
      <w:t xml:space="preserve">                                                                                                                                                        HCHCR6271/25</w:t>
    </w:r>
  </w:p>
  <w:p w14:paraId="14F82571" w14:textId="0F3BD886" w:rsidR="00993D42" w:rsidRDefault="00993D42">
    <w:pPr>
      <w:pStyle w:val="Header"/>
    </w:pPr>
    <w:r>
      <w:t xml:space="preserve">                                                                                                                                          CRB Mazowe </w:t>
    </w:r>
    <w:r w:rsidR="00C712C6">
      <w:t>131/04/25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D268B"/>
    <w:multiLevelType w:val="hybridMultilevel"/>
    <w:tmpl w:val="AC60735E"/>
    <w:lvl w:ilvl="0" w:tplc="3009001B">
      <w:start w:val="1"/>
      <w:numFmt w:val="lowerRoman"/>
      <w:lvlText w:val="%1."/>
      <w:lvlJc w:val="righ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
    <w:nsid w:val="244D4AE0"/>
    <w:multiLevelType w:val="hybridMultilevel"/>
    <w:tmpl w:val="6F5EC72C"/>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28726942"/>
    <w:multiLevelType w:val="hybridMultilevel"/>
    <w:tmpl w:val="3B1E6AF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48D97EE5"/>
    <w:multiLevelType w:val="multilevel"/>
    <w:tmpl w:val="D8143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B6E42AA"/>
    <w:multiLevelType w:val="hybridMultilevel"/>
    <w:tmpl w:val="88303492"/>
    <w:lvl w:ilvl="0" w:tplc="8A2AF76C">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nsid w:val="639E5F6C"/>
    <w:multiLevelType w:val="hybridMultilevel"/>
    <w:tmpl w:val="ED44DBC4"/>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A8C"/>
    <w:rsid w:val="00030171"/>
    <w:rsid w:val="000700AF"/>
    <w:rsid w:val="000872C2"/>
    <w:rsid w:val="000A2ACD"/>
    <w:rsid w:val="000B321A"/>
    <w:rsid w:val="000C2326"/>
    <w:rsid w:val="000D13D5"/>
    <w:rsid w:val="000F6CBC"/>
    <w:rsid w:val="000F7B28"/>
    <w:rsid w:val="00107A98"/>
    <w:rsid w:val="00125275"/>
    <w:rsid w:val="00132A8C"/>
    <w:rsid w:val="001877B4"/>
    <w:rsid w:val="001936DF"/>
    <w:rsid w:val="001B6BE5"/>
    <w:rsid w:val="00212E9B"/>
    <w:rsid w:val="00227F1E"/>
    <w:rsid w:val="0023166D"/>
    <w:rsid w:val="0023656F"/>
    <w:rsid w:val="00241C15"/>
    <w:rsid w:val="0026374C"/>
    <w:rsid w:val="0028348F"/>
    <w:rsid w:val="0029380C"/>
    <w:rsid w:val="002D4A48"/>
    <w:rsid w:val="002D5AC8"/>
    <w:rsid w:val="00333871"/>
    <w:rsid w:val="00343A84"/>
    <w:rsid w:val="00344389"/>
    <w:rsid w:val="003D5ADD"/>
    <w:rsid w:val="003E3EFC"/>
    <w:rsid w:val="0041347A"/>
    <w:rsid w:val="00450C08"/>
    <w:rsid w:val="0046761C"/>
    <w:rsid w:val="0046780C"/>
    <w:rsid w:val="004A0200"/>
    <w:rsid w:val="004B06EA"/>
    <w:rsid w:val="004B22B6"/>
    <w:rsid w:val="004C3588"/>
    <w:rsid w:val="004F0E3A"/>
    <w:rsid w:val="00511188"/>
    <w:rsid w:val="005179F2"/>
    <w:rsid w:val="005467D4"/>
    <w:rsid w:val="00576400"/>
    <w:rsid w:val="005C39EC"/>
    <w:rsid w:val="005C50AF"/>
    <w:rsid w:val="00620015"/>
    <w:rsid w:val="0064357E"/>
    <w:rsid w:val="00673ECC"/>
    <w:rsid w:val="006A30E7"/>
    <w:rsid w:val="006D622E"/>
    <w:rsid w:val="006E0260"/>
    <w:rsid w:val="00736048"/>
    <w:rsid w:val="00777CE8"/>
    <w:rsid w:val="00783A22"/>
    <w:rsid w:val="007F2976"/>
    <w:rsid w:val="00837CB9"/>
    <w:rsid w:val="00850517"/>
    <w:rsid w:val="008A413E"/>
    <w:rsid w:val="008C478E"/>
    <w:rsid w:val="008E56E0"/>
    <w:rsid w:val="0091738B"/>
    <w:rsid w:val="00950325"/>
    <w:rsid w:val="009566BC"/>
    <w:rsid w:val="00963B23"/>
    <w:rsid w:val="00993D42"/>
    <w:rsid w:val="009F37BF"/>
    <w:rsid w:val="00A07B0B"/>
    <w:rsid w:val="00A3679E"/>
    <w:rsid w:val="00A52B1F"/>
    <w:rsid w:val="00A60F2E"/>
    <w:rsid w:val="00A61702"/>
    <w:rsid w:val="00A81379"/>
    <w:rsid w:val="00AA7AEC"/>
    <w:rsid w:val="00AB37E3"/>
    <w:rsid w:val="00B067E8"/>
    <w:rsid w:val="00B136F0"/>
    <w:rsid w:val="00B232C6"/>
    <w:rsid w:val="00B32737"/>
    <w:rsid w:val="00B41641"/>
    <w:rsid w:val="00B80379"/>
    <w:rsid w:val="00B80989"/>
    <w:rsid w:val="00BC1068"/>
    <w:rsid w:val="00BC2E99"/>
    <w:rsid w:val="00BE2A38"/>
    <w:rsid w:val="00BF193F"/>
    <w:rsid w:val="00C067E7"/>
    <w:rsid w:val="00C06CBF"/>
    <w:rsid w:val="00C115BB"/>
    <w:rsid w:val="00C13FF0"/>
    <w:rsid w:val="00C15D59"/>
    <w:rsid w:val="00C712C6"/>
    <w:rsid w:val="00C928AF"/>
    <w:rsid w:val="00CA05A9"/>
    <w:rsid w:val="00CC5979"/>
    <w:rsid w:val="00D00899"/>
    <w:rsid w:val="00D85CD0"/>
    <w:rsid w:val="00DC68A8"/>
    <w:rsid w:val="00DF6162"/>
    <w:rsid w:val="00DF7FE0"/>
    <w:rsid w:val="00E0586D"/>
    <w:rsid w:val="00E44369"/>
    <w:rsid w:val="00E90EA6"/>
    <w:rsid w:val="00EA3E38"/>
    <w:rsid w:val="00EA448F"/>
    <w:rsid w:val="00EC1084"/>
    <w:rsid w:val="00ED6B59"/>
    <w:rsid w:val="00EE7DAE"/>
    <w:rsid w:val="00F043B0"/>
    <w:rsid w:val="00F20235"/>
    <w:rsid w:val="00F314DC"/>
    <w:rsid w:val="00F70D95"/>
    <w:rsid w:val="00FB74B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A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2A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2A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32A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2A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2A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2A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A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A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A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A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2A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32A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2A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2A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2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A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A8C"/>
    <w:rPr>
      <w:rFonts w:eastAsiaTheme="majorEastAsia" w:cstheme="majorBidi"/>
      <w:color w:val="272727" w:themeColor="text1" w:themeTint="D8"/>
    </w:rPr>
  </w:style>
  <w:style w:type="paragraph" w:styleId="Title">
    <w:name w:val="Title"/>
    <w:basedOn w:val="Normal"/>
    <w:next w:val="Normal"/>
    <w:link w:val="TitleChar"/>
    <w:uiPriority w:val="10"/>
    <w:qFormat/>
    <w:rsid w:val="00132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A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A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A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A8C"/>
    <w:pPr>
      <w:spacing w:before="160"/>
      <w:jc w:val="center"/>
    </w:pPr>
    <w:rPr>
      <w:i/>
      <w:iCs/>
      <w:color w:val="404040" w:themeColor="text1" w:themeTint="BF"/>
    </w:rPr>
  </w:style>
  <w:style w:type="character" w:customStyle="1" w:styleId="QuoteChar">
    <w:name w:val="Quote Char"/>
    <w:basedOn w:val="DefaultParagraphFont"/>
    <w:link w:val="Quote"/>
    <w:uiPriority w:val="29"/>
    <w:rsid w:val="00132A8C"/>
    <w:rPr>
      <w:i/>
      <w:iCs/>
      <w:color w:val="404040" w:themeColor="text1" w:themeTint="BF"/>
    </w:rPr>
  </w:style>
  <w:style w:type="paragraph" w:styleId="ListParagraph">
    <w:name w:val="List Paragraph"/>
    <w:basedOn w:val="Normal"/>
    <w:uiPriority w:val="34"/>
    <w:qFormat/>
    <w:rsid w:val="00132A8C"/>
    <w:pPr>
      <w:ind w:left="720"/>
      <w:contextualSpacing/>
    </w:pPr>
  </w:style>
  <w:style w:type="character" w:styleId="IntenseEmphasis">
    <w:name w:val="Intense Emphasis"/>
    <w:basedOn w:val="DefaultParagraphFont"/>
    <w:uiPriority w:val="21"/>
    <w:qFormat/>
    <w:rsid w:val="00132A8C"/>
    <w:rPr>
      <w:i/>
      <w:iCs/>
      <w:color w:val="2F5496" w:themeColor="accent1" w:themeShade="BF"/>
    </w:rPr>
  </w:style>
  <w:style w:type="paragraph" w:styleId="IntenseQuote">
    <w:name w:val="Intense Quote"/>
    <w:basedOn w:val="Normal"/>
    <w:next w:val="Normal"/>
    <w:link w:val="IntenseQuoteChar"/>
    <w:uiPriority w:val="30"/>
    <w:qFormat/>
    <w:rsid w:val="00132A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2A8C"/>
    <w:rPr>
      <w:i/>
      <w:iCs/>
      <w:color w:val="2F5496" w:themeColor="accent1" w:themeShade="BF"/>
    </w:rPr>
  </w:style>
  <w:style w:type="character" w:styleId="IntenseReference">
    <w:name w:val="Intense Reference"/>
    <w:basedOn w:val="DefaultParagraphFont"/>
    <w:uiPriority w:val="32"/>
    <w:qFormat/>
    <w:rsid w:val="00132A8C"/>
    <w:rPr>
      <w:b/>
      <w:bCs/>
      <w:smallCaps/>
      <w:color w:val="2F5496" w:themeColor="accent1" w:themeShade="BF"/>
      <w:spacing w:val="5"/>
    </w:rPr>
  </w:style>
  <w:style w:type="paragraph" w:styleId="NormalWeb">
    <w:name w:val="Normal (Web)"/>
    <w:basedOn w:val="Normal"/>
    <w:uiPriority w:val="99"/>
    <w:semiHidden/>
    <w:unhideWhenUsed/>
    <w:rsid w:val="00EE7DAE"/>
    <w:pPr>
      <w:spacing w:before="100" w:beforeAutospacing="1" w:after="100" w:afterAutospacing="1" w:line="240" w:lineRule="auto"/>
    </w:pPr>
    <w:rPr>
      <w:rFonts w:ascii="Times New Roman" w:eastAsia="Times New Roman" w:hAnsi="Times New Roman" w:cs="Times New Roman"/>
      <w:kern w:val="0"/>
      <w:sz w:val="24"/>
      <w:szCs w:val="24"/>
      <w:lang w:eastAsia="en-ZW"/>
      <w14:ligatures w14:val="none"/>
    </w:rPr>
  </w:style>
  <w:style w:type="character" w:styleId="Strong">
    <w:name w:val="Strong"/>
    <w:basedOn w:val="DefaultParagraphFont"/>
    <w:uiPriority w:val="22"/>
    <w:qFormat/>
    <w:rsid w:val="00EE7DAE"/>
    <w:rPr>
      <w:b/>
      <w:bCs/>
    </w:rPr>
  </w:style>
  <w:style w:type="paragraph" w:styleId="Header">
    <w:name w:val="header"/>
    <w:basedOn w:val="Normal"/>
    <w:link w:val="HeaderChar"/>
    <w:uiPriority w:val="99"/>
    <w:unhideWhenUsed/>
    <w:rsid w:val="00993D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D42"/>
  </w:style>
  <w:style w:type="paragraph" w:styleId="Footer">
    <w:name w:val="footer"/>
    <w:basedOn w:val="Normal"/>
    <w:link w:val="FooterChar"/>
    <w:uiPriority w:val="99"/>
    <w:unhideWhenUsed/>
    <w:rsid w:val="00993D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D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2A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2A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32A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2A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2A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2A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A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A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A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A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2A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32A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2A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2A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2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A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A8C"/>
    <w:rPr>
      <w:rFonts w:eastAsiaTheme="majorEastAsia" w:cstheme="majorBidi"/>
      <w:color w:val="272727" w:themeColor="text1" w:themeTint="D8"/>
    </w:rPr>
  </w:style>
  <w:style w:type="paragraph" w:styleId="Title">
    <w:name w:val="Title"/>
    <w:basedOn w:val="Normal"/>
    <w:next w:val="Normal"/>
    <w:link w:val="TitleChar"/>
    <w:uiPriority w:val="10"/>
    <w:qFormat/>
    <w:rsid w:val="00132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A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A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A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A8C"/>
    <w:pPr>
      <w:spacing w:before="160"/>
      <w:jc w:val="center"/>
    </w:pPr>
    <w:rPr>
      <w:i/>
      <w:iCs/>
      <w:color w:val="404040" w:themeColor="text1" w:themeTint="BF"/>
    </w:rPr>
  </w:style>
  <w:style w:type="character" w:customStyle="1" w:styleId="QuoteChar">
    <w:name w:val="Quote Char"/>
    <w:basedOn w:val="DefaultParagraphFont"/>
    <w:link w:val="Quote"/>
    <w:uiPriority w:val="29"/>
    <w:rsid w:val="00132A8C"/>
    <w:rPr>
      <w:i/>
      <w:iCs/>
      <w:color w:val="404040" w:themeColor="text1" w:themeTint="BF"/>
    </w:rPr>
  </w:style>
  <w:style w:type="paragraph" w:styleId="ListParagraph">
    <w:name w:val="List Paragraph"/>
    <w:basedOn w:val="Normal"/>
    <w:uiPriority w:val="34"/>
    <w:qFormat/>
    <w:rsid w:val="00132A8C"/>
    <w:pPr>
      <w:ind w:left="720"/>
      <w:contextualSpacing/>
    </w:pPr>
  </w:style>
  <w:style w:type="character" w:styleId="IntenseEmphasis">
    <w:name w:val="Intense Emphasis"/>
    <w:basedOn w:val="DefaultParagraphFont"/>
    <w:uiPriority w:val="21"/>
    <w:qFormat/>
    <w:rsid w:val="00132A8C"/>
    <w:rPr>
      <w:i/>
      <w:iCs/>
      <w:color w:val="2F5496" w:themeColor="accent1" w:themeShade="BF"/>
    </w:rPr>
  </w:style>
  <w:style w:type="paragraph" w:styleId="IntenseQuote">
    <w:name w:val="Intense Quote"/>
    <w:basedOn w:val="Normal"/>
    <w:next w:val="Normal"/>
    <w:link w:val="IntenseQuoteChar"/>
    <w:uiPriority w:val="30"/>
    <w:qFormat/>
    <w:rsid w:val="00132A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2A8C"/>
    <w:rPr>
      <w:i/>
      <w:iCs/>
      <w:color w:val="2F5496" w:themeColor="accent1" w:themeShade="BF"/>
    </w:rPr>
  </w:style>
  <w:style w:type="character" w:styleId="IntenseReference">
    <w:name w:val="Intense Reference"/>
    <w:basedOn w:val="DefaultParagraphFont"/>
    <w:uiPriority w:val="32"/>
    <w:qFormat/>
    <w:rsid w:val="00132A8C"/>
    <w:rPr>
      <w:b/>
      <w:bCs/>
      <w:smallCaps/>
      <w:color w:val="2F5496" w:themeColor="accent1" w:themeShade="BF"/>
      <w:spacing w:val="5"/>
    </w:rPr>
  </w:style>
  <w:style w:type="paragraph" w:styleId="NormalWeb">
    <w:name w:val="Normal (Web)"/>
    <w:basedOn w:val="Normal"/>
    <w:uiPriority w:val="99"/>
    <w:semiHidden/>
    <w:unhideWhenUsed/>
    <w:rsid w:val="00EE7DAE"/>
    <w:pPr>
      <w:spacing w:before="100" w:beforeAutospacing="1" w:after="100" w:afterAutospacing="1" w:line="240" w:lineRule="auto"/>
    </w:pPr>
    <w:rPr>
      <w:rFonts w:ascii="Times New Roman" w:eastAsia="Times New Roman" w:hAnsi="Times New Roman" w:cs="Times New Roman"/>
      <w:kern w:val="0"/>
      <w:sz w:val="24"/>
      <w:szCs w:val="24"/>
      <w:lang w:eastAsia="en-ZW"/>
      <w14:ligatures w14:val="none"/>
    </w:rPr>
  </w:style>
  <w:style w:type="character" w:styleId="Strong">
    <w:name w:val="Strong"/>
    <w:basedOn w:val="DefaultParagraphFont"/>
    <w:uiPriority w:val="22"/>
    <w:qFormat/>
    <w:rsid w:val="00EE7DAE"/>
    <w:rPr>
      <w:b/>
      <w:bCs/>
    </w:rPr>
  </w:style>
  <w:style w:type="paragraph" w:styleId="Header">
    <w:name w:val="header"/>
    <w:basedOn w:val="Normal"/>
    <w:link w:val="HeaderChar"/>
    <w:uiPriority w:val="99"/>
    <w:unhideWhenUsed/>
    <w:rsid w:val="00993D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D42"/>
  </w:style>
  <w:style w:type="paragraph" w:styleId="Footer">
    <w:name w:val="footer"/>
    <w:basedOn w:val="Normal"/>
    <w:link w:val="FooterChar"/>
    <w:uiPriority w:val="99"/>
    <w:unhideWhenUsed/>
    <w:rsid w:val="00993D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2B40F-D83A-430B-AFF9-3CCE452CA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2488</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Muremba_J</dc:creator>
  <cp:lastModifiedBy>JSC</cp:lastModifiedBy>
  <cp:revision>2</cp:revision>
  <cp:lastPrinted>2026-01-21T10:47:00Z</cp:lastPrinted>
  <dcterms:created xsi:type="dcterms:W3CDTF">2026-01-23T10:11:00Z</dcterms:created>
  <dcterms:modified xsi:type="dcterms:W3CDTF">2026-01-23T10:11:00Z</dcterms:modified>
</cp:coreProperties>
</file>