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4B1E" w:rsidRDefault="00410D58" w:rsidP="00410D58">
      <w:pPr>
        <w:spacing w:line="360" w:lineRule="auto"/>
        <w:jc w:val="both"/>
        <w:rPr>
          <w:rFonts w:asciiTheme="majorHAnsi" w:hAnsiTheme="majorHAnsi"/>
          <w:b/>
          <w:sz w:val="24"/>
          <w:szCs w:val="24"/>
        </w:rPr>
      </w:pPr>
      <w:r>
        <w:rPr>
          <w:rFonts w:asciiTheme="majorHAnsi" w:hAnsiTheme="majorHAnsi"/>
          <w:b/>
          <w:sz w:val="24"/>
          <w:szCs w:val="24"/>
        </w:rPr>
        <w:t>IN THE LABOUR COURT OF ZIMBABWE</w:t>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t>JUDGMENT NO LC/H/</w:t>
      </w:r>
      <w:r w:rsidR="00314607">
        <w:rPr>
          <w:rFonts w:asciiTheme="majorHAnsi" w:hAnsiTheme="majorHAnsi"/>
          <w:b/>
          <w:sz w:val="24"/>
          <w:szCs w:val="24"/>
        </w:rPr>
        <w:t>735</w:t>
      </w:r>
      <w:r>
        <w:rPr>
          <w:rFonts w:asciiTheme="majorHAnsi" w:hAnsiTheme="majorHAnsi"/>
          <w:b/>
          <w:sz w:val="24"/>
          <w:szCs w:val="24"/>
        </w:rPr>
        <w:t>/16</w:t>
      </w:r>
    </w:p>
    <w:p w:rsidR="00410D58" w:rsidRDefault="00410D58" w:rsidP="00410D58">
      <w:pPr>
        <w:spacing w:line="360" w:lineRule="auto"/>
        <w:jc w:val="both"/>
        <w:rPr>
          <w:rFonts w:asciiTheme="majorHAnsi" w:hAnsiTheme="majorHAnsi"/>
          <w:b/>
          <w:sz w:val="24"/>
          <w:szCs w:val="24"/>
        </w:rPr>
      </w:pPr>
      <w:r>
        <w:rPr>
          <w:rFonts w:asciiTheme="majorHAnsi" w:hAnsiTheme="majorHAnsi"/>
          <w:b/>
          <w:sz w:val="24"/>
          <w:szCs w:val="24"/>
        </w:rPr>
        <w:t>HELD AT HARARE 17 MAY 2016</w:t>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t>CASE NO LC/H/1141/</w:t>
      </w:r>
      <w:proofErr w:type="gramStart"/>
      <w:r>
        <w:rPr>
          <w:rFonts w:asciiTheme="majorHAnsi" w:hAnsiTheme="majorHAnsi"/>
          <w:b/>
          <w:sz w:val="24"/>
          <w:szCs w:val="24"/>
        </w:rPr>
        <w:t>15</w:t>
      </w:r>
      <w:proofErr w:type="gramEnd"/>
    </w:p>
    <w:p w:rsidR="00410D58" w:rsidRDefault="00410D58" w:rsidP="00410D58">
      <w:pPr>
        <w:spacing w:line="360" w:lineRule="auto"/>
        <w:jc w:val="both"/>
        <w:rPr>
          <w:rFonts w:asciiTheme="majorHAnsi" w:hAnsiTheme="majorHAnsi"/>
          <w:b/>
          <w:sz w:val="24"/>
          <w:szCs w:val="24"/>
        </w:rPr>
      </w:pPr>
      <w:r>
        <w:rPr>
          <w:rFonts w:asciiTheme="majorHAnsi" w:hAnsiTheme="majorHAnsi"/>
          <w:b/>
          <w:sz w:val="24"/>
          <w:szCs w:val="24"/>
        </w:rPr>
        <w:t>&amp; 18 NOVEMBER 2016</w:t>
      </w:r>
    </w:p>
    <w:p w:rsidR="00410D58" w:rsidRDefault="00410D58" w:rsidP="00410D58">
      <w:pPr>
        <w:spacing w:line="360" w:lineRule="auto"/>
        <w:jc w:val="both"/>
        <w:rPr>
          <w:rFonts w:asciiTheme="majorHAnsi" w:hAnsiTheme="majorHAnsi"/>
          <w:sz w:val="24"/>
          <w:szCs w:val="24"/>
        </w:rPr>
      </w:pPr>
      <w:r>
        <w:rPr>
          <w:rFonts w:asciiTheme="majorHAnsi" w:hAnsiTheme="majorHAnsi"/>
          <w:sz w:val="24"/>
          <w:szCs w:val="24"/>
        </w:rPr>
        <w:t>In the matter between:</w:t>
      </w:r>
    </w:p>
    <w:p w:rsidR="00410D58" w:rsidRDefault="00410D58" w:rsidP="00410D58">
      <w:pPr>
        <w:spacing w:line="360" w:lineRule="auto"/>
        <w:jc w:val="both"/>
        <w:rPr>
          <w:rFonts w:asciiTheme="majorHAnsi" w:hAnsiTheme="majorHAnsi"/>
          <w:b/>
          <w:sz w:val="24"/>
          <w:szCs w:val="24"/>
        </w:rPr>
      </w:pPr>
      <w:r>
        <w:rPr>
          <w:rFonts w:asciiTheme="majorHAnsi" w:hAnsiTheme="majorHAnsi"/>
          <w:b/>
          <w:sz w:val="24"/>
          <w:szCs w:val="24"/>
        </w:rPr>
        <w:t>CHRISTO</w:t>
      </w:r>
      <w:r w:rsidR="00190AA0">
        <w:rPr>
          <w:rFonts w:asciiTheme="majorHAnsi" w:hAnsiTheme="majorHAnsi"/>
          <w:b/>
          <w:sz w:val="24"/>
          <w:szCs w:val="24"/>
        </w:rPr>
        <w:t>P</w:t>
      </w:r>
      <w:bookmarkStart w:id="0" w:name="_GoBack"/>
      <w:bookmarkEnd w:id="0"/>
      <w:r>
        <w:rPr>
          <w:rFonts w:asciiTheme="majorHAnsi" w:hAnsiTheme="majorHAnsi"/>
          <w:b/>
          <w:sz w:val="24"/>
          <w:szCs w:val="24"/>
        </w:rPr>
        <w:t>HER RUZIVO</w:t>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r>
      <w:r>
        <w:rPr>
          <w:rFonts w:asciiTheme="majorHAnsi" w:hAnsiTheme="majorHAnsi"/>
          <w:b/>
          <w:sz w:val="24"/>
          <w:szCs w:val="24"/>
        </w:rPr>
        <w:tab/>
        <w:t>Appellant</w:t>
      </w:r>
    </w:p>
    <w:p w:rsidR="00410D58" w:rsidRDefault="00410D58" w:rsidP="00410D58">
      <w:pPr>
        <w:spacing w:line="360" w:lineRule="auto"/>
        <w:jc w:val="both"/>
        <w:rPr>
          <w:rFonts w:asciiTheme="majorHAnsi" w:hAnsiTheme="majorHAnsi"/>
          <w:b/>
          <w:sz w:val="24"/>
          <w:szCs w:val="24"/>
        </w:rPr>
      </w:pPr>
      <w:r>
        <w:rPr>
          <w:rFonts w:asciiTheme="majorHAnsi" w:hAnsiTheme="majorHAnsi"/>
          <w:b/>
          <w:sz w:val="24"/>
          <w:szCs w:val="24"/>
        </w:rPr>
        <w:t>And</w:t>
      </w:r>
    </w:p>
    <w:p w:rsidR="00410D58" w:rsidRDefault="00410D58" w:rsidP="00410D58">
      <w:pPr>
        <w:spacing w:line="360" w:lineRule="auto"/>
        <w:jc w:val="both"/>
        <w:rPr>
          <w:rFonts w:asciiTheme="majorHAnsi" w:hAnsiTheme="majorHAnsi"/>
          <w:b/>
          <w:sz w:val="24"/>
          <w:szCs w:val="24"/>
        </w:rPr>
      </w:pPr>
      <w:r>
        <w:rPr>
          <w:rFonts w:asciiTheme="majorHAnsi" w:hAnsiTheme="majorHAnsi"/>
          <w:b/>
          <w:sz w:val="24"/>
          <w:szCs w:val="24"/>
        </w:rPr>
        <w:t>INNSCOR AFRICA BREAD COMPANY</w:t>
      </w:r>
      <w:r>
        <w:rPr>
          <w:rFonts w:asciiTheme="majorHAnsi" w:hAnsiTheme="majorHAnsi"/>
          <w:b/>
          <w:sz w:val="24"/>
          <w:szCs w:val="24"/>
        </w:rPr>
        <w:tab/>
      </w:r>
      <w:r>
        <w:rPr>
          <w:rFonts w:asciiTheme="majorHAnsi" w:hAnsiTheme="majorHAnsi"/>
          <w:b/>
          <w:sz w:val="24"/>
          <w:szCs w:val="24"/>
        </w:rPr>
        <w:tab/>
        <w:t xml:space="preserve">Respondent </w:t>
      </w:r>
    </w:p>
    <w:p w:rsidR="00410D58" w:rsidRDefault="00410D58" w:rsidP="00410D58">
      <w:pPr>
        <w:spacing w:line="360" w:lineRule="auto"/>
        <w:jc w:val="both"/>
        <w:rPr>
          <w:rFonts w:asciiTheme="majorHAnsi" w:hAnsiTheme="majorHAnsi"/>
          <w:sz w:val="24"/>
          <w:szCs w:val="24"/>
        </w:rPr>
      </w:pPr>
      <w:r>
        <w:rPr>
          <w:rFonts w:asciiTheme="majorHAnsi" w:hAnsiTheme="majorHAnsi"/>
          <w:sz w:val="24"/>
          <w:szCs w:val="24"/>
        </w:rPr>
        <w:t xml:space="preserve">Before The Honourable </w:t>
      </w:r>
      <w:proofErr w:type="spellStart"/>
      <w:r>
        <w:rPr>
          <w:rFonts w:asciiTheme="majorHAnsi" w:hAnsiTheme="majorHAnsi"/>
          <w:sz w:val="24"/>
          <w:szCs w:val="24"/>
        </w:rPr>
        <w:t>Chidziva</w:t>
      </w:r>
      <w:proofErr w:type="spellEnd"/>
      <w:r>
        <w:rPr>
          <w:rFonts w:asciiTheme="majorHAnsi" w:hAnsiTheme="majorHAnsi"/>
          <w:sz w:val="24"/>
          <w:szCs w:val="24"/>
        </w:rPr>
        <w:t>, J</w:t>
      </w:r>
    </w:p>
    <w:p w:rsidR="00410D58" w:rsidRDefault="00410D58" w:rsidP="00410D58">
      <w:pPr>
        <w:spacing w:line="360" w:lineRule="auto"/>
        <w:jc w:val="both"/>
        <w:rPr>
          <w:rFonts w:asciiTheme="majorHAnsi" w:hAnsiTheme="majorHAnsi"/>
          <w:b/>
          <w:sz w:val="24"/>
          <w:szCs w:val="24"/>
        </w:rPr>
      </w:pPr>
      <w:r>
        <w:rPr>
          <w:rFonts w:asciiTheme="majorHAnsi" w:hAnsiTheme="majorHAnsi"/>
          <w:b/>
          <w:sz w:val="24"/>
          <w:szCs w:val="24"/>
        </w:rPr>
        <w:t>For Appellant</w:t>
      </w:r>
      <w:r>
        <w:rPr>
          <w:rFonts w:asciiTheme="majorHAnsi" w:hAnsiTheme="majorHAnsi"/>
          <w:b/>
          <w:sz w:val="24"/>
          <w:szCs w:val="24"/>
        </w:rPr>
        <w:tab/>
      </w:r>
      <w:r>
        <w:rPr>
          <w:rFonts w:asciiTheme="majorHAnsi" w:hAnsiTheme="majorHAnsi"/>
          <w:b/>
          <w:sz w:val="24"/>
          <w:szCs w:val="24"/>
        </w:rPr>
        <w:tab/>
        <w:t xml:space="preserve">S </w:t>
      </w:r>
      <w:proofErr w:type="spellStart"/>
      <w:r>
        <w:rPr>
          <w:rFonts w:asciiTheme="majorHAnsi" w:hAnsiTheme="majorHAnsi"/>
          <w:b/>
          <w:sz w:val="24"/>
          <w:szCs w:val="24"/>
        </w:rPr>
        <w:t>Chipomho</w:t>
      </w:r>
      <w:proofErr w:type="spellEnd"/>
      <w:r>
        <w:rPr>
          <w:rFonts w:asciiTheme="majorHAnsi" w:hAnsiTheme="majorHAnsi"/>
          <w:b/>
          <w:sz w:val="24"/>
          <w:szCs w:val="24"/>
        </w:rPr>
        <w:t xml:space="preserve"> (Trade Unionist)</w:t>
      </w:r>
    </w:p>
    <w:p w:rsidR="00410D58" w:rsidRDefault="00410D58" w:rsidP="00410D58">
      <w:pPr>
        <w:spacing w:line="360" w:lineRule="auto"/>
        <w:jc w:val="both"/>
        <w:rPr>
          <w:rFonts w:asciiTheme="majorHAnsi" w:hAnsiTheme="majorHAnsi"/>
          <w:b/>
          <w:sz w:val="24"/>
          <w:szCs w:val="24"/>
        </w:rPr>
      </w:pPr>
      <w:r>
        <w:rPr>
          <w:rFonts w:asciiTheme="majorHAnsi" w:hAnsiTheme="majorHAnsi"/>
          <w:b/>
          <w:sz w:val="24"/>
          <w:szCs w:val="24"/>
        </w:rPr>
        <w:t>For Respondent</w:t>
      </w:r>
      <w:r>
        <w:rPr>
          <w:rFonts w:asciiTheme="majorHAnsi" w:hAnsiTheme="majorHAnsi"/>
          <w:b/>
          <w:sz w:val="24"/>
          <w:szCs w:val="24"/>
        </w:rPr>
        <w:tab/>
      </w:r>
      <w:r>
        <w:rPr>
          <w:rFonts w:asciiTheme="majorHAnsi" w:hAnsiTheme="majorHAnsi"/>
          <w:b/>
          <w:sz w:val="24"/>
          <w:szCs w:val="24"/>
        </w:rPr>
        <w:tab/>
        <w:t xml:space="preserve">S </w:t>
      </w:r>
      <w:proofErr w:type="spellStart"/>
      <w:r>
        <w:rPr>
          <w:rFonts w:asciiTheme="majorHAnsi" w:hAnsiTheme="majorHAnsi"/>
          <w:b/>
          <w:sz w:val="24"/>
          <w:szCs w:val="24"/>
        </w:rPr>
        <w:t>Chidemo</w:t>
      </w:r>
      <w:proofErr w:type="spellEnd"/>
      <w:r>
        <w:rPr>
          <w:rFonts w:asciiTheme="majorHAnsi" w:hAnsiTheme="majorHAnsi"/>
          <w:b/>
          <w:sz w:val="24"/>
          <w:szCs w:val="24"/>
        </w:rPr>
        <w:t xml:space="preserve"> (Legal Practitioner)</w:t>
      </w:r>
    </w:p>
    <w:p w:rsidR="00410D58" w:rsidRDefault="00410D58" w:rsidP="00410D58">
      <w:pPr>
        <w:spacing w:line="360" w:lineRule="auto"/>
        <w:jc w:val="both"/>
        <w:rPr>
          <w:rFonts w:asciiTheme="majorHAnsi" w:hAnsiTheme="majorHAnsi"/>
          <w:b/>
          <w:sz w:val="24"/>
          <w:szCs w:val="24"/>
        </w:rPr>
      </w:pPr>
    </w:p>
    <w:p w:rsidR="00410D58" w:rsidRDefault="00410D58" w:rsidP="00410D58">
      <w:pPr>
        <w:spacing w:line="360" w:lineRule="auto"/>
        <w:jc w:val="both"/>
        <w:rPr>
          <w:rFonts w:asciiTheme="majorHAnsi" w:hAnsiTheme="majorHAnsi"/>
          <w:b/>
          <w:sz w:val="24"/>
          <w:szCs w:val="24"/>
        </w:rPr>
      </w:pPr>
      <w:r>
        <w:rPr>
          <w:rFonts w:asciiTheme="majorHAnsi" w:hAnsiTheme="majorHAnsi"/>
          <w:b/>
          <w:sz w:val="24"/>
          <w:szCs w:val="24"/>
        </w:rPr>
        <w:t>CHIDZIVA J:</w:t>
      </w:r>
    </w:p>
    <w:p w:rsidR="00410D58" w:rsidRDefault="00410D58" w:rsidP="00410D58">
      <w:pPr>
        <w:spacing w:line="360" w:lineRule="auto"/>
        <w:jc w:val="both"/>
        <w:rPr>
          <w:rFonts w:asciiTheme="majorHAnsi" w:hAnsiTheme="majorHAnsi"/>
          <w:sz w:val="24"/>
          <w:szCs w:val="24"/>
        </w:rPr>
      </w:pPr>
      <w:r>
        <w:rPr>
          <w:rFonts w:asciiTheme="majorHAnsi" w:hAnsiTheme="majorHAnsi"/>
          <w:b/>
          <w:sz w:val="24"/>
          <w:szCs w:val="24"/>
        </w:rPr>
        <w:tab/>
      </w:r>
      <w:r>
        <w:rPr>
          <w:rFonts w:asciiTheme="majorHAnsi" w:hAnsiTheme="majorHAnsi"/>
          <w:sz w:val="24"/>
          <w:szCs w:val="24"/>
        </w:rPr>
        <w:t xml:space="preserve">This is an appeal against the decision of honourable arbitrator P </w:t>
      </w:r>
      <w:proofErr w:type="spellStart"/>
      <w:r>
        <w:rPr>
          <w:rFonts w:asciiTheme="majorHAnsi" w:hAnsiTheme="majorHAnsi"/>
          <w:sz w:val="24"/>
          <w:szCs w:val="24"/>
        </w:rPr>
        <w:t>Chirongoma</w:t>
      </w:r>
      <w:proofErr w:type="spellEnd"/>
      <w:r>
        <w:rPr>
          <w:rFonts w:asciiTheme="majorHAnsi" w:hAnsiTheme="majorHAnsi"/>
          <w:sz w:val="24"/>
          <w:szCs w:val="24"/>
        </w:rPr>
        <w:t xml:space="preserve"> dated 4 December 2015.  The arbitrator in this award turned down the claim for non-payment of terminal benefits for lack of merit.</w:t>
      </w:r>
    </w:p>
    <w:p w:rsidR="00410D58" w:rsidRDefault="00410D58" w:rsidP="00410D58">
      <w:pPr>
        <w:spacing w:line="360" w:lineRule="auto"/>
        <w:jc w:val="both"/>
        <w:rPr>
          <w:rFonts w:asciiTheme="majorHAnsi" w:hAnsiTheme="majorHAnsi"/>
          <w:sz w:val="24"/>
          <w:szCs w:val="24"/>
        </w:rPr>
      </w:pPr>
      <w:r>
        <w:rPr>
          <w:rFonts w:asciiTheme="majorHAnsi" w:hAnsiTheme="majorHAnsi"/>
          <w:sz w:val="24"/>
          <w:szCs w:val="24"/>
        </w:rPr>
        <w:tab/>
        <w:t>The brief hearing of this matter is that</w:t>
      </w:r>
    </w:p>
    <w:p w:rsidR="00410D58" w:rsidRDefault="00410D58" w:rsidP="00410D58">
      <w:pPr>
        <w:pStyle w:val="ListParagraph"/>
        <w:numPr>
          <w:ilvl w:val="0"/>
          <w:numId w:val="1"/>
        </w:numPr>
        <w:spacing w:line="360" w:lineRule="auto"/>
        <w:jc w:val="both"/>
        <w:rPr>
          <w:rFonts w:asciiTheme="majorHAnsi" w:hAnsiTheme="majorHAnsi"/>
        </w:rPr>
      </w:pPr>
      <w:proofErr w:type="gramStart"/>
      <w:r>
        <w:rPr>
          <w:rFonts w:asciiTheme="majorHAnsi" w:hAnsiTheme="majorHAnsi"/>
        </w:rPr>
        <w:t>the</w:t>
      </w:r>
      <w:proofErr w:type="gramEnd"/>
      <w:r>
        <w:rPr>
          <w:rFonts w:asciiTheme="majorHAnsi" w:hAnsiTheme="majorHAnsi"/>
        </w:rPr>
        <w:t xml:space="preserve"> appellant was employed as a van salesman from 1 June 2013 until his termination on 13 September 2013 after a disciplinary hearing.</w:t>
      </w:r>
    </w:p>
    <w:p w:rsidR="00410D58" w:rsidRDefault="00410D58" w:rsidP="00410D58">
      <w:pPr>
        <w:spacing w:line="360" w:lineRule="auto"/>
        <w:ind w:firstLine="720"/>
        <w:jc w:val="both"/>
        <w:rPr>
          <w:rFonts w:asciiTheme="majorHAnsi" w:hAnsiTheme="majorHAnsi"/>
        </w:rPr>
      </w:pPr>
      <w:r>
        <w:rPr>
          <w:rFonts w:asciiTheme="majorHAnsi" w:hAnsiTheme="majorHAnsi"/>
        </w:rPr>
        <w:t xml:space="preserve">On </w:t>
      </w:r>
      <w:r w:rsidRPr="00410D58">
        <w:rPr>
          <w:rFonts w:asciiTheme="majorHAnsi" w:hAnsiTheme="majorHAnsi"/>
        </w:rPr>
        <w:t>April 2014 following a conciliation hearing, the appellant was paid out his terminal benefits including his outstanding overtime for work done on public holidays.</w:t>
      </w:r>
    </w:p>
    <w:p w:rsidR="00410D58" w:rsidRDefault="0094299C" w:rsidP="00410D58">
      <w:pPr>
        <w:pStyle w:val="ListParagraph"/>
        <w:numPr>
          <w:ilvl w:val="0"/>
          <w:numId w:val="1"/>
        </w:numPr>
        <w:spacing w:line="360" w:lineRule="auto"/>
        <w:jc w:val="both"/>
        <w:rPr>
          <w:rFonts w:asciiTheme="majorHAnsi" w:hAnsiTheme="majorHAnsi"/>
        </w:rPr>
      </w:pPr>
      <w:r>
        <w:rPr>
          <w:rFonts w:asciiTheme="majorHAnsi" w:hAnsiTheme="majorHAnsi"/>
        </w:rPr>
        <w:t>The appellant si</w:t>
      </w:r>
      <w:r w:rsidR="00410D58">
        <w:rPr>
          <w:rFonts w:asciiTheme="majorHAnsi" w:hAnsiTheme="majorHAnsi"/>
        </w:rPr>
        <w:t>g</w:t>
      </w:r>
      <w:r>
        <w:rPr>
          <w:rFonts w:asciiTheme="majorHAnsi" w:hAnsiTheme="majorHAnsi"/>
        </w:rPr>
        <w:t>n</w:t>
      </w:r>
      <w:r w:rsidR="00410D58">
        <w:rPr>
          <w:rFonts w:asciiTheme="majorHAnsi" w:hAnsiTheme="majorHAnsi"/>
        </w:rPr>
        <w:t>ed for the terminal benefits and payment</w:t>
      </w:r>
    </w:p>
    <w:p w:rsidR="00410D58" w:rsidRDefault="00410D58" w:rsidP="00410D58">
      <w:pPr>
        <w:pStyle w:val="ListParagraph"/>
        <w:numPr>
          <w:ilvl w:val="0"/>
          <w:numId w:val="1"/>
        </w:numPr>
        <w:spacing w:line="360" w:lineRule="auto"/>
        <w:jc w:val="both"/>
        <w:rPr>
          <w:rFonts w:asciiTheme="majorHAnsi" w:hAnsiTheme="majorHAnsi"/>
        </w:rPr>
      </w:pPr>
      <w:r>
        <w:rPr>
          <w:rFonts w:asciiTheme="majorHAnsi" w:hAnsiTheme="majorHAnsi"/>
        </w:rPr>
        <w:t>The appellant thereafter raised a complaint with the National Employment Council for Food and Allied Industries against the respondent alleging non-payment of overtime and leave days.</w:t>
      </w:r>
    </w:p>
    <w:p w:rsidR="00410D58" w:rsidRDefault="00410D58" w:rsidP="00410D58">
      <w:pPr>
        <w:pStyle w:val="ListParagraph"/>
        <w:numPr>
          <w:ilvl w:val="0"/>
          <w:numId w:val="1"/>
        </w:numPr>
        <w:spacing w:line="360" w:lineRule="auto"/>
        <w:jc w:val="both"/>
        <w:rPr>
          <w:rFonts w:asciiTheme="majorHAnsi" w:hAnsiTheme="majorHAnsi"/>
        </w:rPr>
      </w:pPr>
      <w:r>
        <w:rPr>
          <w:rFonts w:asciiTheme="majorHAnsi" w:hAnsiTheme="majorHAnsi"/>
        </w:rPr>
        <w:t>At arbitration the arbitrator found in favour of the respondent thereby leading to the appeal before this court.</w:t>
      </w:r>
    </w:p>
    <w:p w:rsidR="0030016C" w:rsidRDefault="00410D58" w:rsidP="00410D58">
      <w:pPr>
        <w:spacing w:line="360" w:lineRule="auto"/>
        <w:jc w:val="both"/>
        <w:rPr>
          <w:rFonts w:asciiTheme="majorHAnsi" w:hAnsiTheme="majorHAnsi"/>
          <w:sz w:val="24"/>
          <w:szCs w:val="24"/>
        </w:rPr>
      </w:pPr>
      <w:r>
        <w:rPr>
          <w:rFonts w:asciiTheme="majorHAnsi" w:hAnsiTheme="majorHAnsi"/>
        </w:rPr>
        <w:lastRenderedPageBreak/>
        <w:tab/>
      </w:r>
      <w:r w:rsidR="0030016C">
        <w:rPr>
          <w:rFonts w:asciiTheme="majorHAnsi" w:hAnsiTheme="majorHAnsi"/>
          <w:sz w:val="24"/>
          <w:szCs w:val="24"/>
        </w:rPr>
        <w:t>The grounds of appeal are as follows</w:t>
      </w:r>
    </w:p>
    <w:p w:rsidR="0030016C" w:rsidRDefault="0030016C" w:rsidP="0030016C">
      <w:pPr>
        <w:pStyle w:val="ListParagraph"/>
        <w:numPr>
          <w:ilvl w:val="0"/>
          <w:numId w:val="2"/>
        </w:numPr>
        <w:spacing w:line="360" w:lineRule="auto"/>
        <w:jc w:val="both"/>
        <w:rPr>
          <w:rFonts w:asciiTheme="majorHAnsi" w:hAnsiTheme="majorHAnsi"/>
        </w:rPr>
      </w:pPr>
      <w:r>
        <w:rPr>
          <w:rFonts w:asciiTheme="majorHAnsi" w:hAnsiTheme="majorHAnsi"/>
        </w:rPr>
        <w:t>The arbitrator erred on a question of law in finding that the claimant’s claim of</w:t>
      </w:r>
      <w:r w:rsidR="00410D58" w:rsidRPr="0030016C">
        <w:rPr>
          <w:rFonts w:asciiTheme="majorHAnsi" w:hAnsiTheme="majorHAnsi"/>
        </w:rPr>
        <w:tab/>
      </w:r>
      <w:r>
        <w:rPr>
          <w:rFonts w:asciiTheme="majorHAnsi" w:hAnsiTheme="majorHAnsi"/>
        </w:rPr>
        <w:t xml:space="preserve"> non-payment of terminal benefits is meritless because it is claimant’s legal right to be paid the said terminal benefits as enshrined in section 13 of the Labour Act </w:t>
      </w:r>
      <w:r w:rsidR="0094299C">
        <w:rPr>
          <w:rFonts w:asciiTheme="majorHAnsi" w:hAnsiTheme="majorHAnsi"/>
        </w:rPr>
        <w:t>[Chapter 28:01]  of 1996 as read</w:t>
      </w:r>
      <w:r>
        <w:rPr>
          <w:rFonts w:asciiTheme="majorHAnsi" w:hAnsiTheme="majorHAnsi"/>
        </w:rPr>
        <w:t xml:space="preserve"> with section 23 of S.I. 22/2013.</w:t>
      </w:r>
    </w:p>
    <w:p w:rsidR="0030016C" w:rsidRDefault="0030016C" w:rsidP="0030016C">
      <w:pPr>
        <w:pStyle w:val="ListParagraph"/>
        <w:numPr>
          <w:ilvl w:val="0"/>
          <w:numId w:val="2"/>
        </w:numPr>
        <w:spacing w:line="360" w:lineRule="auto"/>
        <w:jc w:val="both"/>
        <w:rPr>
          <w:rFonts w:asciiTheme="majorHAnsi" w:hAnsiTheme="majorHAnsi"/>
        </w:rPr>
      </w:pPr>
      <w:r>
        <w:rPr>
          <w:rFonts w:asciiTheme="majorHAnsi" w:hAnsiTheme="majorHAnsi"/>
        </w:rPr>
        <w:t xml:space="preserve">The arbitrator grossly erred on a question of law by regarding the payment of overtime worked on </w:t>
      </w:r>
      <w:r w:rsidR="0094299C">
        <w:rPr>
          <w:rFonts w:asciiTheme="majorHAnsi" w:hAnsiTheme="majorHAnsi"/>
        </w:rPr>
        <w:t xml:space="preserve">off days paid on 17 April 2014 </w:t>
      </w:r>
      <w:r>
        <w:rPr>
          <w:rFonts w:asciiTheme="majorHAnsi" w:hAnsiTheme="majorHAnsi"/>
        </w:rPr>
        <w:t>as the payment of terminal benefits.  Of which the claim of overtime on off days was part of the claim which respondent agreed to pay hence payment was made on 17 April 2014.</w:t>
      </w:r>
    </w:p>
    <w:p w:rsidR="00410D58" w:rsidRPr="0030016C" w:rsidRDefault="0030016C" w:rsidP="0030016C">
      <w:pPr>
        <w:pStyle w:val="ListParagraph"/>
        <w:numPr>
          <w:ilvl w:val="0"/>
          <w:numId w:val="2"/>
        </w:numPr>
        <w:spacing w:line="360" w:lineRule="auto"/>
        <w:jc w:val="both"/>
        <w:rPr>
          <w:rFonts w:asciiTheme="majorHAnsi" w:hAnsiTheme="majorHAnsi"/>
        </w:rPr>
      </w:pPr>
      <w:r>
        <w:rPr>
          <w:rFonts w:asciiTheme="majorHAnsi" w:hAnsiTheme="majorHAnsi"/>
        </w:rPr>
        <w:t xml:space="preserve">The learned arbitrator misdirected </w:t>
      </w:r>
      <w:proofErr w:type="gramStart"/>
      <w:r>
        <w:rPr>
          <w:rFonts w:asciiTheme="majorHAnsi" w:hAnsiTheme="majorHAnsi"/>
        </w:rPr>
        <w:t>himself  by</w:t>
      </w:r>
      <w:proofErr w:type="gramEnd"/>
      <w:r>
        <w:rPr>
          <w:rFonts w:asciiTheme="majorHAnsi" w:hAnsiTheme="majorHAnsi"/>
        </w:rPr>
        <w:t xml:space="preserve"> disregarding claimant claim of non-payment of cash in lieu of leave when he dismissed claimant’s claim of overtime without any proof </w:t>
      </w:r>
      <w:proofErr w:type="spellStart"/>
      <w:r>
        <w:rPr>
          <w:rFonts w:asciiTheme="majorHAnsi" w:hAnsiTheme="majorHAnsi"/>
        </w:rPr>
        <w:t>proferred</w:t>
      </w:r>
      <w:proofErr w:type="spellEnd"/>
      <w:r>
        <w:rPr>
          <w:rFonts w:asciiTheme="majorHAnsi" w:hAnsiTheme="majorHAnsi"/>
        </w:rPr>
        <w:t xml:space="preserve"> by the respondent that the clamant claim of overtime without any proof </w:t>
      </w:r>
      <w:proofErr w:type="spellStart"/>
      <w:r>
        <w:rPr>
          <w:rFonts w:asciiTheme="majorHAnsi" w:hAnsiTheme="majorHAnsi"/>
        </w:rPr>
        <w:t>proferred</w:t>
      </w:r>
      <w:proofErr w:type="spellEnd"/>
      <w:r>
        <w:rPr>
          <w:rFonts w:asciiTheme="majorHAnsi" w:hAnsiTheme="majorHAnsi"/>
        </w:rPr>
        <w:t xml:space="preserve"> by the respondent that the claimant was being paid on commission basis.</w:t>
      </w:r>
      <w:r w:rsidR="00410D58" w:rsidRPr="0030016C">
        <w:rPr>
          <w:rFonts w:asciiTheme="majorHAnsi" w:hAnsiTheme="majorHAnsi"/>
        </w:rPr>
        <w:tab/>
      </w:r>
      <w:r w:rsidR="00410D58" w:rsidRPr="0030016C">
        <w:rPr>
          <w:rFonts w:asciiTheme="majorHAnsi" w:hAnsiTheme="majorHAnsi"/>
        </w:rPr>
        <w:tab/>
      </w:r>
      <w:r w:rsidR="00410D58" w:rsidRPr="0030016C">
        <w:rPr>
          <w:rFonts w:asciiTheme="majorHAnsi" w:hAnsiTheme="majorHAnsi"/>
        </w:rPr>
        <w:tab/>
      </w:r>
      <w:r w:rsidR="00410D58" w:rsidRPr="0030016C">
        <w:rPr>
          <w:rFonts w:asciiTheme="majorHAnsi" w:hAnsiTheme="majorHAnsi"/>
        </w:rPr>
        <w:tab/>
      </w:r>
    </w:p>
    <w:p w:rsidR="00410D58" w:rsidRDefault="0030016C" w:rsidP="0030016C">
      <w:pPr>
        <w:tabs>
          <w:tab w:val="left" w:pos="1200"/>
        </w:tabs>
        <w:spacing w:after="0" w:line="360" w:lineRule="auto"/>
        <w:ind w:left="720"/>
        <w:jc w:val="both"/>
        <w:rPr>
          <w:rFonts w:asciiTheme="majorHAnsi" w:hAnsiTheme="majorHAnsi"/>
          <w:sz w:val="24"/>
          <w:szCs w:val="24"/>
        </w:rPr>
      </w:pPr>
      <w:r>
        <w:rPr>
          <w:rFonts w:asciiTheme="majorHAnsi" w:hAnsiTheme="majorHAnsi"/>
          <w:sz w:val="24"/>
          <w:szCs w:val="24"/>
        </w:rPr>
        <w:t xml:space="preserve">The appellant prayed for an order reversing the arbitral award and claimed </w:t>
      </w:r>
    </w:p>
    <w:p w:rsidR="0030016C" w:rsidRDefault="0030016C" w:rsidP="0030016C">
      <w:pPr>
        <w:tabs>
          <w:tab w:val="left" w:pos="1200"/>
        </w:tabs>
        <w:spacing w:after="0" w:line="360" w:lineRule="auto"/>
        <w:jc w:val="both"/>
        <w:rPr>
          <w:rFonts w:asciiTheme="majorHAnsi" w:hAnsiTheme="majorHAnsi"/>
          <w:sz w:val="24"/>
          <w:szCs w:val="24"/>
        </w:rPr>
      </w:pPr>
      <w:proofErr w:type="gramStart"/>
      <w:r>
        <w:rPr>
          <w:rFonts w:asciiTheme="majorHAnsi" w:hAnsiTheme="majorHAnsi"/>
          <w:sz w:val="24"/>
          <w:szCs w:val="24"/>
        </w:rPr>
        <w:t>payment</w:t>
      </w:r>
      <w:proofErr w:type="gramEnd"/>
      <w:r>
        <w:rPr>
          <w:rFonts w:asciiTheme="majorHAnsi" w:hAnsiTheme="majorHAnsi"/>
          <w:sz w:val="24"/>
          <w:szCs w:val="24"/>
        </w:rPr>
        <w:t xml:space="preserve"> of $4902.04 arising from non-payment of overtime and non-payment of cash in lieu of leave.</w:t>
      </w:r>
    </w:p>
    <w:p w:rsidR="0030016C" w:rsidRDefault="0030016C" w:rsidP="0030016C">
      <w:pPr>
        <w:tabs>
          <w:tab w:val="left" w:pos="1200"/>
        </w:tabs>
        <w:spacing w:after="0" w:line="360" w:lineRule="auto"/>
        <w:jc w:val="both"/>
        <w:rPr>
          <w:rFonts w:asciiTheme="majorHAnsi" w:hAnsiTheme="majorHAnsi"/>
          <w:sz w:val="24"/>
          <w:szCs w:val="24"/>
        </w:rPr>
      </w:pPr>
      <w:r>
        <w:rPr>
          <w:rFonts w:asciiTheme="majorHAnsi" w:hAnsiTheme="majorHAnsi"/>
          <w:sz w:val="24"/>
          <w:szCs w:val="24"/>
        </w:rPr>
        <w:tab/>
      </w:r>
    </w:p>
    <w:p w:rsidR="0030016C" w:rsidRPr="0030016C" w:rsidRDefault="00F64E52" w:rsidP="0030016C">
      <w:pPr>
        <w:tabs>
          <w:tab w:val="left" w:pos="1200"/>
        </w:tabs>
        <w:spacing w:after="0" w:line="360" w:lineRule="auto"/>
        <w:jc w:val="both"/>
        <w:rPr>
          <w:rFonts w:asciiTheme="majorHAnsi" w:hAnsiTheme="majorHAnsi"/>
          <w:i/>
          <w:sz w:val="24"/>
          <w:szCs w:val="24"/>
        </w:rPr>
      </w:pPr>
      <w:r>
        <w:rPr>
          <w:rFonts w:asciiTheme="majorHAnsi" w:hAnsiTheme="majorHAnsi"/>
          <w:sz w:val="24"/>
          <w:szCs w:val="24"/>
        </w:rPr>
        <w:t xml:space="preserve">              </w:t>
      </w:r>
      <w:r w:rsidR="0030016C">
        <w:rPr>
          <w:rFonts w:asciiTheme="majorHAnsi" w:hAnsiTheme="majorHAnsi"/>
          <w:sz w:val="24"/>
          <w:szCs w:val="24"/>
        </w:rPr>
        <w:t xml:space="preserve">The respondent in response raised a point </w:t>
      </w:r>
      <w:r w:rsidR="0030016C">
        <w:rPr>
          <w:rFonts w:asciiTheme="majorHAnsi" w:hAnsiTheme="majorHAnsi"/>
          <w:i/>
          <w:sz w:val="24"/>
          <w:szCs w:val="24"/>
        </w:rPr>
        <w:t xml:space="preserve">in </w:t>
      </w:r>
      <w:proofErr w:type="spellStart"/>
      <w:r w:rsidR="0030016C">
        <w:rPr>
          <w:rFonts w:asciiTheme="majorHAnsi" w:hAnsiTheme="majorHAnsi"/>
          <w:i/>
          <w:sz w:val="24"/>
          <w:szCs w:val="24"/>
        </w:rPr>
        <w:t>limine</w:t>
      </w:r>
      <w:proofErr w:type="spellEnd"/>
      <w:r w:rsidR="0030016C">
        <w:rPr>
          <w:rFonts w:asciiTheme="majorHAnsi" w:hAnsiTheme="majorHAnsi"/>
          <w:i/>
          <w:sz w:val="24"/>
          <w:szCs w:val="24"/>
        </w:rPr>
        <w:t xml:space="preserve"> </w:t>
      </w:r>
      <w:r w:rsidR="0030016C" w:rsidRPr="0030016C">
        <w:rPr>
          <w:rFonts w:asciiTheme="majorHAnsi" w:hAnsiTheme="majorHAnsi"/>
          <w:sz w:val="24"/>
          <w:szCs w:val="24"/>
        </w:rPr>
        <w:t xml:space="preserve">to </w:t>
      </w:r>
      <w:r w:rsidR="0094299C">
        <w:rPr>
          <w:rFonts w:asciiTheme="majorHAnsi" w:hAnsiTheme="majorHAnsi"/>
          <w:sz w:val="24"/>
          <w:szCs w:val="24"/>
        </w:rPr>
        <w:t xml:space="preserve">the </w:t>
      </w:r>
      <w:r w:rsidR="0030016C" w:rsidRPr="0030016C">
        <w:rPr>
          <w:rFonts w:asciiTheme="majorHAnsi" w:hAnsiTheme="majorHAnsi"/>
          <w:sz w:val="24"/>
          <w:szCs w:val="24"/>
        </w:rPr>
        <w:t>effect that</w:t>
      </w:r>
    </w:p>
    <w:p w:rsidR="0030016C" w:rsidRPr="0030016C" w:rsidRDefault="0030016C" w:rsidP="00F64E52">
      <w:pPr>
        <w:pStyle w:val="ListParagraph"/>
        <w:numPr>
          <w:ilvl w:val="0"/>
          <w:numId w:val="1"/>
        </w:numPr>
        <w:tabs>
          <w:tab w:val="left" w:pos="1200"/>
        </w:tabs>
        <w:spacing w:after="0" w:line="360" w:lineRule="auto"/>
        <w:jc w:val="both"/>
        <w:rPr>
          <w:rFonts w:asciiTheme="majorHAnsi" w:hAnsiTheme="majorHAnsi"/>
          <w:sz w:val="24"/>
          <w:szCs w:val="24"/>
        </w:rPr>
      </w:pPr>
      <w:r w:rsidRPr="0030016C">
        <w:rPr>
          <w:rFonts w:asciiTheme="majorHAnsi" w:hAnsiTheme="majorHAnsi"/>
          <w:sz w:val="24"/>
          <w:szCs w:val="24"/>
        </w:rPr>
        <w:t>The grounds of appeal raise contentions to do with factual findings of the arbitrator rather than with any misappropriation of the law.</w:t>
      </w:r>
    </w:p>
    <w:p w:rsidR="0030016C" w:rsidRDefault="0030016C" w:rsidP="0030016C">
      <w:pPr>
        <w:pStyle w:val="ListParagraph"/>
        <w:numPr>
          <w:ilvl w:val="0"/>
          <w:numId w:val="1"/>
        </w:numPr>
        <w:tabs>
          <w:tab w:val="left" w:pos="1200"/>
        </w:tabs>
        <w:spacing w:after="0" w:line="360" w:lineRule="auto"/>
        <w:jc w:val="both"/>
        <w:rPr>
          <w:rFonts w:asciiTheme="majorHAnsi" w:hAnsiTheme="majorHAnsi"/>
          <w:sz w:val="24"/>
          <w:szCs w:val="24"/>
        </w:rPr>
      </w:pPr>
      <w:r>
        <w:rPr>
          <w:rFonts w:asciiTheme="majorHAnsi" w:hAnsiTheme="majorHAnsi"/>
          <w:sz w:val="24"/>
          <w:szCs w:val="24"/>
        </w:rPr>
        <w:t>The appellant has not raised an issue on question of law.</w:t>
      </w:r>
    </w:p>
    <w:p w:rsidR="0030016C" w:rsidRPr="0030016C" w:rsidRDefault="0030016C" w:rsidP="0030016C">
      <w:pPr>
        <w:tabs>
          <w:tab w:val="left" w:pos="1200"/>
        </w:tabs>
        <w:spacing w:after="0" w:line="360" w:lineRule="auto"/>
        <w:ind w:left="720"/>
        <w:jc w:val="both"/>
        <w:rPr>
          <w:rFonts w:asciiTheme="majorHAnsi" w:hAnsiTheme="majorHAnsi"/>
          <w:sz w:val="24"/>
          <w:szCs w:val="24"/>
        </w:rPr>
      </w:pPr>
    </w:p>
    <w:p w:rsidR="0030016C" w:rsidRDefault="00F64E52" w:rsidP="00F64E52">
      <w:pPr>
        <w:tabs>
          <w:tab w:val="left" w:pos="1200"/>
        </w:tabs>
        <w:spacing w:line="360" w:lineRule="auto"/>
        <w:jc w:val="both"/>
        <w:rPr>
          <w:rFonts w:asciiTheme="majorHAnsi" w:hAnsiTheme="majorHAnsi"/>
          <w:sz w:val="24"/>
          <w:szCs w:val="24"/>
        </w:rPr>
      </w:pPr>
      <w:r>
        <w:rPr>
          <w:rFonts w:asciiTheme="majorHAnsi" w:hAnsiTheme="majorHAnsi"/>
          <w:sz w:val="24"/>
          <w:szCs w:val="24"/>
        </w:rPr>
        <w:t xml:space="preserve">              It is this point </w:t>
      </w:r>
      <w:r>
        <w:rPr>
          <w:rFonts w:asciiTheme="majorHAnsi" w:hAnsiTheme="majorHAnsi"/>
          <w:i/>
          <w:sz w:val="24"/>
          <w:szCs w:val="24"/>
        </w:rPr>
        <w:t xml:space="preserve">in </w:t>
      </w:r>
      <w:proofErr w:type="spellStart"/>
      <w:proofErr w:type="gramStart"/>
      <w:r>
        <w:rPr>
          <w:rFonts w:asciiTheme="majorHAnsi" w:hAnsiTheme="majorHAnsi"/>
          <w:i/>
          <w:sz w:val="24"/>
          <w:szCs w:val="24"/>
        </w:rPr>
        <w:t>limine</w:t>
      </w:r>
      <w:proofErr w:type="spellEnd"/>
      <w:r>
        <w:rPr>
          <w:rFonts w:asciiTheme="majorHAnsi" w:hAnsiTheme="majorHAnsi"/>
          <w:i/>
          <w:sz w:val="24"/>
          <w:szCs w:val="24"/>
        </w:rPr>
        <w:t xml:space="preserve"> </w:t>
      </w:r>
      <w:r>
        <w:rPr>
          <w:rFonts w:asciiTheme="majorHAnsi" w:hAnsiTheme="majorHAnsi"/>
          <w:sz w:val="24"/>
          <w:szCs w:val="24"/>
        </w:rPr>
        <w:t xml:space="preserve"> that</w:t>
      </w:r>
      <w:proofErr w:type="gramEnd"/>
      <w:r>
        <w:rPr>
          <w:rFonts w:asciiTheme="majorHAnsi" w:hAnsiTheme="majorHAnsi"/>
          <w:sz w:val="24"/>
          <w:szCs w:val="24"/>
        </w:rPr>
        <w:t xml:space="preserve"> the court is going to deal with section 98 (10) of the Labour Act [Chapter 28:01] stated that</w:t>
      </w:r>
    </w:p>
    <w:p w:rsidR="00F64E52" w:rsidRDefault="00F64E52" w:rsidP="00F64E52">
      <w:pPr>
        <w:tabs>
          <w:tab w:val="left" w:pos="1200"/>
        </w:tabs>
        <w:spacing w:line="240" w:lineRule="auto"/>
        <w:ind w:left="1200"/>
        <w:jc w:val="both"/>
        <w:rPr>
          <w:rFonts w:asciiTheme="majorHAnsi" w:hAnsiTheme="majorHAnsi"/>
          <w:sz w:val="20"/>
          <w:szCs w:val="20"/>
        </w:rPr>
      </w:pPr>
      <w:r w:rsidRPr="00F64E52">
        <w:rPr>
          <w:rFonts w:asciiTheme="majorHAnsi" w:hAnsiTheme="majorHAnsi"/>
          <w:sz w:val="20"/>
          <w:szCs w:val="20"/>
        </w:rPr>
        <w:t>“An appeal on a question of law shall lie to the Labour Court from any decision of an arbitrator appointment in terms of this section.”</w:t>
      </w:r>
    </w:p>
    <w:p w:rsidR="00F64E52" w:rsidRPr="00F64E52" w:rsidRDefault="00F64E52" w:rsidP="00F64E52">
      <w:pPr>
        <w:tabs>
          <w:tab w:val="left" w:pos="1200"/>
        </w:tabs>
        <w:spacing w:line="240" w:lineRule="auto"/>
        <w:ind w:left="1200"/>
        <w:jc w:val="both"/>
        <w:rPr>
          <w:rFonts w:asciiTheme="majorHAnsi" w:hAnsiTheme="majorHAnsi"/>
          <w:sz w:val="20"/>
          <w:szCs w:val="20"/>
        </w:rPr>
      </w:pPr>
    </w:p>
    <w:p w:rsidR="00F64E52" w:rsidRDefault="00F64E52" w:rsidP="00F64E52">
      <w:pPr>
        <w:tabs>
          <w:tab w:val="left" w:pos="1200"/>
        </w:tabs>
        <w:spacing w:line="360" w:lineRule="auto"/>
        <w:jc w:val="both"/>
        <w:rPr>
          <w:rFonts w:asciiTheme="majorHAnsi" w:hAnsiTheme="majorHAnsi"/>
          <w:sz w:val="24"/>
          <w:szCs w:val="24"/>
        </w:rPr>
      </w:pPr>
      <w:r>
        <w:rPr>
          <w:rFonts w:asciiTheme="majorHAnsi" w:hAnsiTheme="majorHAnsi"/>
          <w:sz w:val="24"/>
          <w:szCs w:val="24"/>
        </w:rPr>
        <w:t xml:space="preserve">            The case of </w:t>
      </w:r>
      <w:proofErr w:type="spellStart"/>
      <w:r>
        <w:rPr>
          <w:rFonts w:asciiTheme="majorHAnsi" w:hAnsiTheme="majorHAnsi"/>
          <w:i/>
          <w:sz w:val="24"/>
          <w:szCs w:val="24"/>
        </w:rPr>
        <w:t>Muzuva</w:t>
      </w:r>
      <w:proofErr w:type="spellEnd"/>
      <w:r>
        <w:rPr>
          <w:rFonts w:asciiTheme="majorHAnsi" w:hAnsiTheme="majorHAnsi"/>
          <w:i/>
          <w:sz w:val="24"/>
          <w:szCs w:val="24"/>
        </w:rPr>
        <w:t xml:space="preserve"> </w:t>
      </w:r>
      <w:r>
        <w:rPr>
          <w:rFonts w:asciiTheme="majorHAnsi" w:hAnsiTheme="majorHAnsi"/>
          <w:sz w:val="24"/>
          <w:szCs w:val="24"/>
        </w:rPr>
        <w:t xml:space="preserve">v </w:t>
      </w:r>
      <w:r>
        <w:rPr>
          <w:rFonts w:asciiTheme="majorHAnsi" w:hAnsiTheme="majorHAnsi"/>
          <w:i/>
          <w:sz w:val="24"/>
          <w:szCs w:val="24"/>
        </w:rPr>
        <w:t xml:space="preserve">United Bottlers (Pvt) Ltd </w:t>
      </w:r>
      <w:r>
        <w:rPr>
          <w:rFonts w:asciiTheme="majorHAnsi" w:hAnsiTheme="majorHAnsi"/>
          <w:sz w:val="24"/>
          <w:szCs w:val="24"/>
        </w:rPr>
        <w:t>1994 (1) ZLR 217 at p 220 describes a question of law as follows</w:t>
      </w:r>
    </w:p>
    <w:p w:rsidR="00F64E52" w:rsidRDefault="00F64E52" w:rsidP="00F64E52">
      <w:pPr>
        <w:tabs>
          <w:tab w:val="left" w:pos="1200"/>
        </w:tabs>
        <w:spacing w:line="240" w:lineRule="auto"/>
        <w:ind w:left="1440"/>
        <w:jc w:val="both"/>
        <w:rPr>
          <w:rFonts w:asciiTheme="majorHAnsi" w:hAnsiTheme="majorHAnsi"/>
          <w:sz w:val="20"/>
          <w:szCs w:val="20"/>
        </w:rPr>
      </w:pPr>
      <w:r>
        <w:rPr>
          <w:rFonts w:asciiTheme="majorHAnsi" w:hAnsiTheme="majorHAnsi"/>
          <w:sz w:val="20"/>
          <w:szCs w:val="20"/>
        </w:rPr>
        <w:lastRenderedPageBreak/>
        <w:t>“- a question as to what the law is.  Thus, an appeal on a question of law means an appeal in which the question for argument and determination is what the true rule of law is on a certain matter.”</w:t>
      </w:r>
    </w:p>
    <w:p w:rsidR="00F64E52" w:rsidRDefault="00F64E52" w:rsidP="00F64E52">
      <w:pPr>
        <w:tabs>
          <w:tab w:val="left" w:pos="1200"/>
        </w:tabs>
        <w:spacing w:line="240" w:lineRule="auto"/>
        <w:ind w:left="1440"/>
        <w:jc w:val="both"/>
        <w:rPr>
          <w:rFonts w:asciiTheme="majorHAnsi" w:hAnsiTheme="majorHAnsi"/>
          <w:sz w:val="20"/>
          <w:szCs w:val="20"/>
        </w:rPr>
      </w:pPr>
    </w:p>
    <w:p w:rsidR="00F64E52" w:rsidRDefault="00F64E52" w:rsidP="00F64E52">
      <w:pPr>
        <w:tabs>
          <w:tab w:val="left" w:pos="1200"/>
        </w:tabs>
        <w:spacing w:line="360" w:lineRule="auto"/>
        <w:jc w:val="both"/>
        <w:rPr>
          <w:rFonts w:asciiTheme="majorHAnsi" w:hAnsiTheme="majorHAnsi"/>
          <w:sz w:val="24"/>
          <w:szCs w:val="24"/>
        </w:rPr>
      </w:pPr>
      <w:r>
        <w:rPr>
          <w:rFonts w:asciiTheme="majorHAnsi" w:hAnsiTheme="majorHAnsi"/>
          <w:sz w:val="20"/>
          <w:szCs w:val="20"/>
        </w:rPr>
        <w:t xml:space="preserve">                  </w:t>
      </w:r>
      <w:r>
        <w:rPr>
          <w:rFonts w:asciiTheme="majorHAnsi" w:hAnsiTheme="majorHAnsi"/>
          <w:sz w:val="24"/>
          <w:szCs w:val="24"/>
        </w:rPr>
        <w:t>The arbitrator’s finding was that appellant was a commissioned worker and that he was not entitled to overtime.  The question that was decided by the arbitrator is whether or not the appellant was entitled to claim overtime.  The appellant did not state the unreasonableness of the arbitrator’s findings.  The appellant did not state what the true rule of law is on the issues of commissioned workers.</w:t>
      </w:r>
    </w:p>
    <w:p w:rsidR="00F64E52" w:rsidRDefault="008D7632" w:rsidP="00F64E52">
      <w:pPr>
        <w:tabs>
          <w:tab w:val="left" w:pos="1200"/>
        </w:tabs>
        <w:spacing w:line="360" w:lineRule="auto"/>
        <w:jc w:val="both"/>
        <w:rPr>
          <w:rFonts w:asciiTheme="majorHAnsi" w:hAnsiTheme="majorHAnsi"/>
          <w:sz w:val="24"/>
          <w:szCs w:val="24"/>
        </w:rPr>
      </w:pPr>
      <w:r>
        <w:rPr>
          <w:rFonts w:asciiTheme="majorHAnsi" w:hAnsiTheme="majorHAnsi"/>
          <w:sz w:val="24"/>
          <w:szCs w:val="24"/>
        </w:rPr>
        <w:t xml:space="preserve">               </w:t>
      </w:r>
      <w:r w:rsidR="00F64E52">
        <w:rPr>
          <w:rFonts w:asciiTheme="majorHAnsi" w:hAnsiTheme="majorHAnsi"/>
          <w:sz w:val="24"/>
          <w:szCs w:val="24"/>
        </w:rPr>
        <w:t xml:space="preserve">In the case of </w:t>
      </w:r>
      <w:proofErr w:type="spellStart"/>
      <w:r w:rsidR="00F64E52">
        <w:rPr>
          <w:rFonts w:asciiTheme="majorHAnsi" w:hAnsiTheme="majorHAnsi"/>
          <w:i/>
          <w:sz w:val="24"/>
          <w:szCs w:val="24"/>
        </w:rPr>
        <w:t>Innscor</w:t>
      </w:r>
      <w:proofErr w:type="spellEnd"/>
      <w:r w:rsidR="00F64E52">
        <w:rPr>
          <w:rFonts w:asciiTheme="majorHAnsi" w:hAnsiTheme="majorHAnsi"/>
          <w:i/>
          <w:sz w:val="24"/>
          <w:szCs w:val="24"/>
        </w:rPr>
        <w:t xml:space="preserve"> Africa (Pvt) Ltd </w:t>
      </w:r>
      <w:r w:rsidR="00F64E52">
        <w:rPr>
          <w:rFonts w:asciiTheme="majorHAnsi" w:hAnsiTheme="majorHAnsi"/>
          <w:sz w:val="24"/>
          <w:szCs w:val="24"/>
        </w:rPr>
        <w:t xml:space="preserve">v </w:t>
      </w:r>
      <w:proofErr w:type="spellStart"/>
      <w:r w:rsidR="00F64E52">
        <w:rPr>
          <w:rFonts w:asciiTheme="majorHAnsi" w:hAnsiTheme="majorHAnsi"/>
          <w:i/>
          <w:sz w:val="24"/>
          <w:szCs w:val="24"/>
        </w:rPr>
        <w:t>Chimhini</w:t>
      </w:r>
      <w:proofErr w:type="spellEnd"/>
      <w:r w:rsidR="00F64E52">
        <w:rPr>
          <w:rFonts w:asciiTheme="majorHAnsi" w:hAnsiTheme="majorHAnsi"/>
          <w:i/>
          <w:sz w:val="24"/>
          <w:szCs w:val="24"/>
        </w:rPr>
        <w:t xml:space="preserve"> </w:t>
      </w:r>
      <w:r w:rsidR="00F64E52">
        <w:rPr>
          <w:rFonts w:asciiTheme="majorHAnsi" w:hAnsiTheme="majorHAnsi"/>
          <w:sz w:val="24"/>
          <w:szCs w:val="24"/>
        </w:rPr>
        <w:t xml:space="preserve">2012 ZWSC </w:t>
      </w:r>
      <w:r w:rsidR="00F64E52">
        <w:rPr>
          <w:rFonts w:asciiTheme="majorHAnsi" w:hAnsiTheme="majorHAnsi"/>
        </w:rPr>
        <w:t xml:space="preserve">MALABA DCJ </w:t>
      </w:r>
      <w:r>
        <w:rPr>
          <w:rFonts w:asciiTheme="majorHAnsi" w:hAnsiTheme="majorHAnsi"/>
          <w:sz w:val="24"/>
          <w:szCs w:val="24"/>
        </w:rPr>
        <w:t>stated that</w:t>
      </w:r>
    </w:p>
    <w:p w:rsidR="008D7632" w:rsidRPr="008D7632" w:rsidRDefault="008D7632" w:rsidP="008D7632">
      <w:pPr>
        <w:tabs>
          <w:tab w:val="left" w:pos="1200"/>
        </w:tabs>
        <w:spacing w:line="240" w:lineRule="auto"/>
        <w:ind w:left="1440"/>
        <w:jc w:val="both"/>
        <w:rPr>
          <w:rFonts w:asciiTheme="majorHAnsi" w:hAnsiTheme="majorHAnsi"/>
          <w:sz w:val="20"/>
          <w:szCs w:val="20"/>
        </w:rPr>
      </w:pPr>
      <w:r w:rsidRPr="008D7632">
        <w:rPr>
          <w:rFonts w:asciiTheme="majorHAnsi" w:hAnsiTheme="majorHAnsi"/>
          <w:sz w:val="20"/>
          <w:szCs w:val="20"/>
        </w:rPr>
        <w:t>“A principle has now been firmly established to the effect that an appellate court should not interfere with an exercise of discretion by a lower court or tribunal unless there has been a clear misdirection on the part of the lower court.”</w:t>
      </w:r>
    </w:p>
    <w:p w:rsidR="008D7632" w:rsidRPr="008D7632" w:rsidRDefault="008D7632" w:rsidP="008D7632">
      <w:pPr>
        <w:tabs>
          <w:tab w:val="left" w:pos="1200"/>
        </w:tabs>
        <w:spacing w:line="240" w:lineRule="auto"/>
        <w:jc w:val="both"/>
        <w:rPr>
          <w:rFonts w:asciiTheme="majorHAnsi" w:hAnsiTheme="majorHAnsi"/>
          <w:sz w:val="20"/>
          <w:szCs w:val="20"/>
        </w:rPr>
      </w:pPr>
    </w:p>
    <w:p w:rsidR="008D7632" w:rsidRPr="008D7632" w:rsidRDefault="008D7632" w:rsidP="008D7632">
      <w:pPr>
        <w:tabs>
          <w:tab w:val="left" w:pos="1200"/>
        </w:tabs>
        <w:spacing w:line="360" w:lineRule="auto"/>
        <w:jc w:val="both"/>
        <w:rPr>
          <w:rFonts w:asciiTheme="majorHAnsi" w:hAnsiTheme="majorHAnsi"/>
          <w:sz w:val="24"/>
          <w:szCs w:val="24"/>
        </w:rPr>
      </w:pPr>
      <w:r>
        <w:rPr>
          <w:rFonts w:asciiTheme="majorHAnsi" w:hAnsiTheme="majorHAnsi"/>
        </w:rPr>
        <w:t xml:space="preserve">                    </w:t>
      </w:r>
      <w:r w:rsidRPr="008D7632">
        <w:rPr>
          <w:rFonts w:asciiTheme="majorHAnsi" w:hAnsiTheme="majorHAnsi"/>
          <w:sz w:val="24"/>
          <w:szCs w:val="24"/>
        </w:rPr>
        <w:t>This court cannot interfere with the decision of the arbitrator because it is not unreasonable.</w:t>
      </w:r>
    </w:p>
    <w:p w:rsidR="008D7632" w:rsidRPr="008D7632" w:rsidRDefault="008D7632" w:rsidP="008D7632">
      <w:pPr>
        <w:tabs>
          <w:tab w:val="left" w:pos="1200"/>
        </w:tabs>
        <w:spacing w:line="240" w:lineRule="auto"/>
        <w:jc w:val="both"/>
        <w:rPr>
          <w:rFonts w:asciiTheme="majorHAnsi" w:hAnsiTheme="majorHAnsi"/>
          <w:sz w:val="24"/>
          <w:szCs w:val="24"/>
        </w:rPr>
      </w:pPr>
      <w:r w:rsidRPr="008D7632">
        <w:rPr>
          <w:rFonts w:asciiTheme="majorHAnsi" w:hAnsiTheme="majorHAnsi"/>
          <w:sz w:val="24"/>
          <w:szCs w:val="24"/>
        </w:rPr>
        <w:t xml:space="preserve">                  In view of the foregoing therefore it is ordered that</w:t>
      </w:r>
    </w:p>
    <w:p w:rsidR="008D7632" w:rsidRPr="008D7632" w:rsidRDefault="008D7632" w:rsidP="008D7632">
      <w:pPr>
        <w:pStyle w:val="ListParagraph"/>
        <w:numPr>
          <w:ilvl w:val="0"/>
          <w:numId w:val="3"/>
        </w:numPr>
        <w:tabs>
          <w:tab w:val="left" w:pos="1200"/>
        </w:tabs>
        <w:spacing w:line="360" w:lineRule="auto"/>
        <w:jc w:val="both"/>
        <w:rPr>
          <w:rFonts w:asciiTheme="majorHAnsi" w:hAnsiTheme="majorHAnsi"/>
          <w:sz w:val="24"/>
          <w:szCs w:val="24"/>
        </w:rPr>
      </w:pPr>
      <w:r w:rsidRPr="008D7632">
        <w:rPr>
          <w:rFonts w:asciiTheme="majorHAnsi" w:hAnsiTheme="majorHAnsi"/>
          <w:sz w:val="24"/>
          <w:szCs w:val="24"/>
        </w:rPr>
        <w:t>The point</w:t>
      </w:r>
      <w:r w:rsidR="0094299C">
        <w:rPr>
          <w:rFonts w:asciiTheme="majorHAnsi" w:hAnsiTheme="majorHAnsi"/>
          <w:sz w:val="24"/>
          <w:szCs w:val="24"/>
        </w:rPr>
        <w:t xml:space="preserve"> </w:t>
      </w:r>
      <w:r w:rsidR="0094299C" w:rsidRPr="0094299C">
        <w:rPr>
          <w:rFonts w:asciiTheme="majorHAnsi" w:hAnsiTheme="majorHAnsi"/>
          <w:i/>
          <w:sz w:val="24"/>
          <w:szCs w:val="24"/>
        </w:rPr>
        <w:t xml:space="preserve">in </w:t>
      </w:r>
      <w:proofErr w:type="spellStart"/>
      <w:r w:rsidR="0094299C" w:rsidRPr="0094299C">
        <w:rPr>
          <w:rFonts w:asciiTheme="majorHAnsi" w:hAnsiTheme="majorHAnsi"/>
          <w:i/>
          <w:sz w:val="24"/>
          <w:szCs w:val="24"/>
        </w:rPr>
        <w:t>limine</w:t>
      </w:r>
      <w:proofErr w:type="spellEnd"/>
      <w:r w:rsidRPr="008D7632">
        <w:rPr>
          <w:rFonts w:asciiTheme="majorHAnsi" w:hAnsiTheme="majorHAnsi"/>
          <w:sz w:val="24"/>
          <w:szCs w:val="24"/>
        </w:rPr>
        <w:t xml:space="preserve"> be and is hereby upheld.</w:t>
      </w:r>
    </w:p>
    <w:p w:rsidR="008D7632" w:rsidRDefault="008D7632" w:rsidP="008D7632">
      <w:pPr>
        <w:pStyle w:val="ListParagraph"/>
        <w:numPr>
          <w:ilvl w:val="0"/>
          <w:numId w:val="3"/>
        </w:numPr>
        <w:tabs>
          <w:tab w:val="left" w:pos="1200"/>
        </w:tabs>
        <w:spacing w:line="360" w:lineRule="auto"/>
        <w:jc w:val="both"/>
        <w:rPr>
          <w:rFonts w:asciiTheme="majorHAnsi" w:hAnsiTheme="majorHAnsi"/>
          <w:sz w:val="24"/>
          <w:szCs w:val="24"/>
        </w:rPr>
      </w:pPr>
      <w:r w:rsidRPr="008D7632">
        <w:rPr>
          <w:rFonts w:asciiTheme="majorHAnsi" w:hAnsiTheme="majorHAnsi"/>
          <w:sz w:val="24"/>
          <w:szCs w:val="24"/>
        </w:rPr>
        <w:t>Appellant to pay costs</w:t>
      </w:r>
      <w:r>
        <w:rPr>
          <w:rFonts w:asciiTheme="majorHAnsi" w:hAnsiTheme="majorHAnsi"/>
          <w:sz w:val="24"/>
          <w:szCs w:val="24"/>
        </w:rPr>
        <w:t>.</w:t>
      </w:r>
    </w:p>
    <w:p w:rsidR="008D7632" w:rsidRDefault="008D7632" w:rsidP="008D7632">
      <w:pPr>
        <w:tabs>
          <w:tab w:val="left" w:pos="1200"/>
        </w:tabs>
        <w:spacing w:line="360" w:lineRule="auto"/>
        <w:jc w:val="both"/>
        <w:rPr>
          <w:rFonts w:asciiTheme="majorHAnsi" w:hAnsiTheme="majorHAnsi"/>
          <w:sz w:val="24"/>
          <w:szCs w:val="24"/>
        </w:rPr>
      </w:pPr>
    </w:p>
    <w:p w:rsidR="008D7632" w:rsidRDefault="008D7632" w:rsidP="008D7632">
      <w:pPr>
        <w:tabs>
          <w:tab w:val="left" w:pos="1200"/>
        </w:tabs>
        <w:spacing w:line="360" w:lineRule="auto"/>
        <w:jc w:val="both"/>
        <w:rPr>
          <w:rFonts w:asciiTheme="majorHAnsi" w:hAnsiTheme="majorHAnsi"/>
          <w:sz w:val="24"/>
          <w:szCs w:val="24"/>
        </w:rPr>
      </w:pPr>
    </w:p>
    <w:p w:rsidR="008D7632" w:rsidRPr="008D7632" w:rsidRDefault="008D7632" w:rsidP="008D7632">
      <w:pPr>
        <w:tabs>
          <w:tab w:val="left" w:pos="1200"/>
        </w:tabs>
        <w:spacing w:line="360" w:lineRule="auto"/>
        <w:jc w:val="both"/>
        <w:rPr>
          <w:rFonts w:asciiTheme="majorHAnsi" w:hAnsiTheme="majorHAnsi"/>
        </w:rPr>
      </w:pPr>
      <w:r>
        <w:rPr>
          <w:rFonts w:asciiTheme="majorHAnsi" w:hAnsiTheme="majorHAnsi"/>
          <w:i/>
        </w:rPr>
        <w:t xml:space="preserve">Honey &amp; </w:t>
      </w:r>
      <w:proofErr w:type="spellStart"/>
      <w:r>
        <w:rPr>
          <w:rFonts w:asciiTheme="majorHAnsi" w:hAnsiTheme="majorHAnsi"/>
          <w:i/>
        </w:rPr>
        <w:t>Blackenberg</w:t>
      </w:r>
      <w:proofErr w:type="spellEnd"/>
      <w:r>
        <w:rPr>
          <w:rFonts w:asciiTheme="majorHAnsi" w:hAnsiTheme="majorHAnsi"/>
          <w:i/>
        </w:rPr>
        <w:t xml:space="preserve">, </w:t>
      </w:r>
      <w:r>
        <w:rPr>
          <w:rFonts w:asciiTheme="majorHAnsi" w:hAnsiTheme="majorHAnsi"/>
        </w:rPr>
        <w:t>respondent’s legal practitioners</w:t>
      </w:r>
    </w:p>
    <w:sectPr w:rsidR="008D7632" w:rsidRPr="008D7632" w:rsidSect="0030016C">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75D" w:rsidRDefault="00A9575D" w:rsidP="0030016C">
      <w:pPr>
        <w:spacing w:after="0" w:line="240" w:lineRule="auto"/>
      </w:pPr>
      <w:r>
        <w:separator/>
      </w:r>
    </w:p>
  </w:endnote>
  <w:endnote w:type="continuationSeparator" w:id="0">
    <w:p w:rsidR="00A9575D" w:rsidRDefault="00A9575D" w:rsidP="00300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1485018"/>
      <w:docPartObj>
        <w:docPartGallery w:val="Page Numbers (Bottom of Page)"/>
        <w:docPartUnique/>
      </w:docPartObj>
    </w:sdtPr>
    <w:sdtEndPr>
      <w:rPr>
        <w:noProof/>
      </w:rPr>
    </w:sdtEndPr>
    <w:sdtContent>
      <w:p w:rsidR="00F64E52" w:rsidRDefault="00F64E52">
        <w:pPr>
          <w:pStyle w:val="Footer"/>
          <w:jc w:val="right"/>
        </w:pPr>
        <w:r>
          <w:fldChar w:fldCharType="begin"/>
        </w:r>
        <w:r>
          <w:instrText xml:space="preserve"> PAGE   \* MERGEFORMAT </w:instrText>
        </w:r>
        <w:r>
          <w:fldChar w:fldCharType="separate"/>
        </w:r>
        <w:r w:rsidR="00190AA0">
          <w:rPr>
            <w:noProof/>
          </w:rPr>
          <w:t>3</w:t>
        </w:r>
        <w:r>
          <w:rPr>
            <w:noProof/>
          </w:rPr>
          <w:fldChar w:fldCharType="end"/>
        </w:r>
      </w:p>
    </w:sdtContent>
  </w:sdt>
  <w:p w:rsidR="00F64E52" w:rsidRDefault="00F64E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75D" w:rsidRDefault="00A9575D" w:rsidP="0030016C">
      <w:pPr>
        <w:spacing w:after="0" w:line="240" w:lineRule="auto"/>
      </w:pPr>
      <w:r>
        <w:separator/>
      </w:r>
    </w:p>
  </w:footnote>
  <w:footnote w:type="continuationSeparator" w:id="0">
    <w:p w:rsidR="00A9575D" w:rsidRDefault="00A9575D" w:rsidP="003001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16C" w:rsidRDefault="0030016C" w:rsidP="0030016C">
    <w:pPr>
      <w:spacing w:line="360" w:lineRule="auto"/>
      <w:ind w:left="5040" w:firstLine="720"/>
      <w:jc w:val="both"/>
      <w:rPr>
        <w:rFonts w:asciiTheme="majorHAnsi" w:hAnsiTheme="majorHAnsi"/>
        <w:b/>
        <w:sz w:val="24"/>
        <w:szCs w:val="24"/>
      </w:rPr>
    </w:pPr>
    <w:r>
      <w:rPr>
        <w:rFonts w:asciiTheme="majorHAnsi" w:hAnsiTheme="majorHAnsi"/>
        <w:b/>
        <w:sz w:val="24"/>
        <w:szCs w:val="24"/>
      </w:rPr>
      <w:t>JUDGMENT NO LC/H/</w:t>
    </w:r>
    <w:r w:rsidR="00314607">
      <w:rPr>
        <w:rFonts w:asciiTheme="majorHAnsi" w:hAnsiTheme="majorHAnsi"/>
        <w:b/>
        <w:sz w:val="24"/>
        <w:szCs w:val="24"/>
      </w:rPr>
      <w:t>735</w:t>
    </w:r>
    <w:r>
      <w:rPr>
        <w:rFonts w:asciiTheme="majorHAnsi" w:hAnsiTheme="majorHAnsi"/>
        <w:b/>
        <w:sz w:val="24"/>
        <w:szCs w:val="24"/>
      </w:rPr>
      <w:t>/16</w:t>
    </w:r>
  </w:p>
  <w:p w:rsidR="0030016C" w:rsidRDefault="003001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157F76"/>
    <w:multiLevelType w:val="hybridMultilevel"/>
    <w:tmpl w:val="E3246338"/>
    <w:lvl w:ilvl="0" w:tplc="65502932">
      <w:start w:val="1"/>
      <w:numFmt w:val="decimal"/>
      <w:lvlText w:val="%1)"/>
      <w:lvlJc w:val="left"/>
      <w:pPr>
        <w:ind w:left="1560" w:hanging="360"/>
      </w:pPr>
      <w:rPr>
        <w:rFonts w:hint="default"/>
      </w:rPr>
    </w:lvl>
    <w:lvl w:ilvl="1" w:tplc="30090019" w:tentative="1">
      <w:start w:val="1"/>
      <w:numFmt w:val="lowerLetter"/>
      <w:lvlText w:val="%2."/>
      <w:lvlJc w:val="left"/>
      <w:pPr>
        <w:ind w:left="2280" w:hanging="360"/>
      </w:pPr>
    </w:lvl>
    <w:lvl w:ilvl="2" w:tplc="3009001B" w:tentative="1">
      <w:start w:val="1"/>
      <w:numFmt w:val="lowerRoman"/>
      <w:lvlText w:val="%3."/>
      <w:lvlJc w:val="right"/>
      <w:pPr>
        <w:ind w:left="3000" w:hanging="180"/>
      </w:pPr>
    </w:lvl>
    <w:lvl w:ilvl="3" w:tplc="3009000F" w:tentative="1">
      <w:start w:val="1"/>
      <w:numFmt w:val="decimal"/>
      <w:lvlText w:val="%4."/>
      <w:lvlJc w:val="left"/>
      <w:pPr>
        <w:ind w:left="3720" w:hanging="360"/>
      </w:pPr>
    </w:lvl>
    <w:lvl w:ilvl="4" w:tplc="30090019" w:tentative="1">
      <w:start w:val="1"/>
      <w:numFmt w:val="lowerLetter"/>
      <w:lvlText w:val="%5."/>
      <w:lvlJc w:val="left"/>
      <w:pPr>
        <w:ind w:left="4440" w:hanging="360"/>
      </w:pPr>
    </w:lvl>
    <w:lvl w:ilvl="5" w:tplc="3009001B" w:tentative="1">
      <w:start w:val="1"/>
      <w:numFmt w:val="lowerRoman"/>
      <w:lvlText w:val="%6."/>
      <w:lvlJc w:val="right"/>
      <w:pPr>
        <w:ind w:left="5160" w:hanging="180"/>
      </w:pPr>
    </w:lvl>
    <w:lvl w:ilvl="6" w:tplc="3009000F" w:tentative="1">
      <w:start w:val="1"/>
      <w:numFmt w:val="decimal"/>
      <w:lvlText w:val="%7."/>
      <w:lvlJc w:val="left"/>
      <w:pPr>
        <w:ind w:left="5880" w:hanging="360"/>
      </w:pPr>
    </w:lvl>
    <w:lvl w:ilvl="7" w:tplc="30090019" w:tentative="1">
      <w:start w:val="1"/>
      <w:numFmt w:val="lowerLetter"/>
      <w:lvlText w:val="%8."/>
      <w:lvlJc w:val="left"/>
      <w:pPr>
        <w:ind w:left="6600" w:hanging="360"/>
      </w:pPr>
    </w:lvl>
    <w:lvl w:ilvl="8" w:tplc="3009001B" w:tentative="1">
      <w:start w:val="1"/>
      <w:numFmt w:val="lowerRoman"/>
      <w:lvlText w:val="%9."/>
      <w:lvlJc w:val="right"/>
      <w:pPr>
        <w:ind w:left="7320" w:hanging="180"/>
      </w:pPr>
    </w:lvl>
  </w:abstractNum>
  <w:abstractNum w:abstractNumId="1">
    <w:nsid w:val="46C12BA2"/>
    <w:multiLevelType w:val="hybridMultilevel"/>
    <w:tmpl w:val="AE3CE78A"/>
    <w:lvl w:ilvl="0" w:tplc="CE4CB210">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
    <w:nsid w:val="58463B88"/>
    <w:multiLevelType w:val="hybridMultilevel"/>
    <w:tmpl w:val="95E85E6E"/>
    <w:lvl w:ilvl="0" w:tplc="0A781D12">
      <w:numFmt w:val="bullet"/>
      <w:lvlText w:val="-"/>
      <w:lvlJc w:val="left"/>
      <w:pPr>
        <w:ind w:left="1080" w:hanging="360"/>
      </w:pPr>
      <w:rPr>
        <w:rFonts w:ascii="Cambria" w:eastAsiaTheme="minorHAnsi" w:hAnsi="Cambria" w:cstheme="minorBidi" w:hint="default"/>
      </w:rPr>
    </w:lvl>
    <w:lvl w:ilvl="1" w:tplc="30090003">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D58"/>
    <w:rsid w:val="00190AA0"/>
    <w:rsid w:val="0030016C"/>
    <w:rsid w:val="00314607"/>
    <w:rsid w:val="00410D58"/>
    <w:rsid w:val="004B4B1E"/>
    <w:rsid w:val="006602A0"/>
    <w:rsid w:val="008D7632"/>
    <w:rsid w:val="0094299C"/>
    <w:rsid w:val="00A401BD"/>
    <w:rsid w:val="00A9575D"/>
    <w:rsid w:val="00E14D21"/>
    <w:rsid w:val="00F64E5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D58"/>
    <w:pPr>
      <w:ind w:left="720"/>
      <w:contextualSpacing/>
    </w:pPr>
  </w:style>
  <w:style w:type="paragraph" w:styleId="Header">
    <w:name w:val="header"/>
    <w:basedOn w:val="Normal"/>
    <w:link w:val="HeaderChar"/>
    <w:uiPriority w:val="99"/>
    <w:unhideWhenUsed/>
    <w:rsid w:val="003001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16C"/>
  </w:style>
  <w:style w:type="paragraph" w:styleId="Footer">
    <w:name w:val="footer"/>
    <w:basedOn w:val="Normal"/>
    <w:link w:val="FooterChar"/>
    <w:uiPriority w:val="99"/>
    <w:unhideWhenUsed/>
    <w:rsid w:val="003001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1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D58"/>
    <w:pPr>
      <w:ind w:left="720"/>
      <w:contextualSpacing/>
    </w:pPr>
  </w:style>
  <w:style w:type="paragraph" w:styleId="Header">
    <w:name w:val="header"/>
    <w:basedOn w:val="Normal"/>
    <w:link w:val="HeaderChar"/>
    <w:uiPriority w:val="99"/>
    <w:unhideWhenUsed/>
    <w:rsid w:val="003001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16C"/>
  </w:style>
  <w:style w:type="paragraph" w:styleId="Footer">
    <w:name w:val="footer"/>
    <w:basedOn w:val="Normal"/>
    <w:link w:val="FooterChar"/>
    <w:uiPriority w:val="99"/>
    <w:unhideWhenUsed/>
    <w:rsid w:val="003001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1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657</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2016-11-04T06:35:00Z</dcterms:created>
  <dcterms:modified xsi:type="dcterms:W3CDTF">2016-11-15T07:03:00Z</dcterms:modified>
</cp:coreProperties>
</file>