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AC2" w:rsidRDefault="00A9615D" w:rsidP="00A9615D">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BULCHIMEX GmbH IMPORT-EXPORT</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CHEMIKALIE</w:t>
      </w:r>
      <w:r w:rsidR="000D5189">
        <w:rPr>
          <w:rFonts w:ascii="Times New Roman" w:hAnsi="Times New Roman" w:cs="Times New Roman"/>
          <w:sz w:val="24"/>
          <w:szCs w:val="24"/>
        </w:rPr>
        <w:t>N</w:t>
      </w:r>
      <w:r>
        <w:rPr>
          <w:rFonts w:ascii="Times New Roman" w:hAnsi="Times New Roman" w:cs="Times New Roman"/>
          <w:sz w:val="24"/>
          <w:szCs w:val="24"/>
        </w:rPr>
        <w:t xml:space="preserve"> und PRODUKTE</w:t>
      </w:r>
    </w:p>
    <w:p w:rsidR="00A9615D" w:rsidRDefault="00D10D70"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A9615D">
        <w:rPr>
          <w:rFonts w:ascii="Times New Roman" w:hAnsi="Times New Roman" w:cs="Times New Roman"/>
          <w:sz w:val="24"/>
          <w:szCs w:val="24"/>
        </w:rPr>
        <w:t>nd</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TECHNOIMPEX SOFIA BULGARIA JSC</w:t>
      </w:r>
    </w:p>
    <w:p w:rsidR="00A9615D" w:rsidRDefault="00D10D70"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A9615D">
        <w:rPr>
          <w:rFonts w:ascii="Times New Roman" w:hAnsi="Times New Roman" w:cs="Times New Roman"/>
          <w:sz w:val="24"/>
          <w:szCs w:val="24"/>
        </w:rPr>
        <w:t>ersus</w:t>
      </w:r>
    </w:p>
    <w:p w:rsidR="006D08A5"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RAJENDRAKUMAR JOGI</w:t>
      </w:r>
      <w:r w:rsidR="006D08A5">
        <w:rPr>
          <w:rFonts w:ascii="Times New Roman" w:hAnsi="Times New Roman" w:cs="Times New Roman"/>
          <w:sz w:val="24"/>
          <w:szCs w:val="24"/>
        </w:rPr>
        <w:t>\</w:t>
      </w:r>
    </w:p>
    <w:p w:rsidR="00F971DE" w:rsidRDefault="00EC473F"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A9615D">
        <w:rPr>
          <w:rFonts w:ascii="Times New Roman" w:hAnsi="Times New Roman" w:cs="Times New Roman"/>
          <w:sz w:val="24"/>
          <w:szCs w:val="24"/>
        </w:rPr>
        <w:t>nd</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REGISTRAR OF DEEDS</w:t>
      </w:r>
    </w:p>
    <w:p w:rsidR="00A9615D" w:rsidRDefault="00D10D70"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A9615D">
        <w:rPr>
          <w:rFonts w:ascii="Times New Roman" w:hAnsi="Times New Roman" w:cs="Times New Roman"/>
          <w:sz w:val="24"/>
          <w:szCs w:val="24"/>
        </w:rPr>
        <w:t>nd</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SHERIFF OF THE HIGH COURT OF ZIMBABWE</w:t>
      </w:r>
    </w:p>
    <w:p w:rsidR="00A9615D" w:rsidRDefault="00D10D70"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A9615D">
        <w:rPr>
          <w:rFonts w:ascii="Times New Roman" w:hAnsi="Times New Roman" w:cs="Times New Roman"/>
          <w:sz w:val="24"/>
          <w:szCs w:val="24"/>
        </w:rPr>
        <w:t>nd</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BULCHIMEX GmbH IMPORT-EXPORT CHEMIKALEN</w:t>
      </w:r>
    </w:p>
    <w:p w:rsidR="00A9615D" w:rsidRDefault="00D10D70"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A9615D">
        <w:rPr>
          <w:rFonts w:ascii="Times New Roman" w:hAnsi="Times New Roman" w:cs="Times New Roman"/>
          <w:sz w:val="24"/>
          <w:szCs w:val="24"/>
        </w:rPr>
        <w:t>nd</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Und PRODUKTE (PRIVATE) LIMITED</w:t>
      </w:r>
    </w:p>
    <w:p w:rsidR="00A9615D" w:rsidRDefault="00D10D70"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A9615D">
        <w:rPr>
          <w:rFonts w:ascii="Times New Roman" w:hAnsi="Times New Roman" w:cs="Times New Roman"/>
          <w:sz w:val="24"/>
          <w:szCs w:val="24"/>
        </w:rPr>
        <w:t>nd</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SARAH HWINGWIRI</w:t>
      </w:r>
    </w:p>
    <w:p w:rsidR="00A9615D" w:rsidRDefault="00A9615D" w:rsidP="00A9615D">
      <w:pPr>
        <w:spacing w:after="0" w:line="240" w:lineRule="auto"/>
        <w:jc w:val="both"/>
        <w:rPr>
          <w:rFonts w:ascii="Times New Roman" w:hAnsi="Times New Roman" w:cs="Times New Roman"/>
          <w:sz w:val="24"/>
          <w:szCs w:val="24"/>
        </w:rPr>
      </w:pPr>
    </w:p>
    <w:p w:rsidR="00A9615D" w:rsidRDefault="00A9615D" w:rsidP="00A9615D">
      <w:pPr>
        <w:spacing w:after="0" w:line="240" w:lineRule="auto"/>
        <w:jc w:val="both"/>
        <w:rPr>
          <w:rFonts w:ascii="Times New Roman" w:hAnsi="Times New Roman" w:cs="Times New Roman"/>
          <w:sz w:val="24"/>
          <w:szCs w:val="24"/>
        </w:rPr>
      </w:pPr>
    </w:p>
    <w:p w:rsidR="00A9615D" w:rsidRDefault="00A9615D" w:rsidP="00A9615D">
      <w:pPr>
        <w:spacing w:after="0" w:line="240" w:lineRule="auto"/>
        <w:jc w:val="both"/>
        <w:rPr>
          <w:rFonts w:ascii="Times New Roman" w:hAnsi="Times New Roman" w:cs="Times New Roman"/>
          <w:sz w:val="24"/>
          <w:szCs w:val="24"/>
        </w:rPr>
      </w:pP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MAZOFA J</w:t>
      </w:r>
    </w:p>
    <w:p w:rsidR="00A9615D" w:rsidRDefault="00A9615D"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312500">
        <w:rPr>
          <w:rFonts w:ascii="Times New Roman" w:hAnsi="Times New Roman" w:cs="Times New Roman"/>
          <w:sz w:val="24"/>
          <w:szCs w:val="24"/>
        </w:rPr>
        <w:t xml:space="preserve"> </w:t>
      </w:r>
      <w:r w:rsidR="00D64375">
        <w:rPr>
          <w:rFonts w:ascii="Times New Roman" w:hAnsi="Times New Roman" w:cs="Times New Roman"/>
          <w:sz w:val="24"/>
          <w:szCs w:val="24"/>
        </w:rPr>
        <w:t>26 September</w:t>
      </w:r>
      <w:r>
        <w:rPr>
          <w:rFonts w:ascii="Times New Roman" w:hAnsi="Times New Roman" w:cs="Times New Roman"/>
          <w:sz w:val="24"/>
          <w:szCs w:val="24"/>
        </w:rPr>
        <w:t xml:space="preserve"> </w:t>
      </w:r>
      <w:r w:rsidR="00312500">
        <w:rPr>
          <w:rFonts w:ascii="Times New Roman" w:hAnsi="Times New Roman" w:cs="Times New Roman"/>
          <w:sz w:val="24"/>
          <w:szCs w:val="24"/>
        </w:rPr>
        <w:t>2018</w:t>
      </w:r>
      <w:r w:rsidR="007D7674">
        <w:rPr>
          <w:rFonts w:ascii="Times New Roman" w:hAnsi="Times New Roman" w:cs="Times New Roman"/>
          <w:sz w:val="24"/>
          <w:szCs w:val="24"/>
        </w:rPr>
        <w:t xml:space="preserve"> and 29 October 2018</w:t>
      </w:r>
    </w:p>
    <w:p w:rsidR="00A9615D" w:rsidRDefault="00A9615D" w:rsidP="00A9615D">
      <w:pPr>
        <w:spacing w:after="0" w:line="240" w:lineRule="auto"/>
        <w:jc w:val="both"/>
        <w:rPr>
          <w:rFonts w:ascii="Times New Roman" w:hAnsi="Times New Roman" w:cs="Times New Roman"/>
          <w:sz w:val="24"/>
          <w:szCs w:val="24"/>
        </w:rPr>
      </w:pPr>
    </w:p>
    <w:p w:rsidR="00A9615D" w:rsidRDefault="00A9615D" w:rsidP="00A9615D">
      <w:pPr>
        <w:spacing w:after="0" w:line="240" w:lineRule="auto"/>
        <w:jc w:val="both"/>
        <w:rPr>
          <w:rFonts w:ascii="Times New Roman" w:hAnsi="Times New Roman" w:cs="Times New Roman"/>
          <w:sz w:val="24"/>
          <w:szCs w:val="24"/>
        </w:rPr>
      </w:pPr>
    </w:p>
    <w:p w:rsidR="00A9615D" w:rsidRDefault="00A9615D" w:rsidP="00A9615D">
      <w:pPr>
        <w:spacing w:after="0" w:line="240" w:lineRule="auto"/>
        <w:jc w:val="both"/>
        <w:rPr>
          <w:rFonts w:ascii="Times New Roman" w:hAnsi="Times New Roman" w:cs="Times New Roman"/>
          <w:sz w:val="24"/>
          <w:szCs w:val="24"/>
        </w:rPr>
      </w:pPr>
    </w:p>
    <w:p w:rsidR="00A9615D" w:rsidRDefault="00A9615D" w:rsidP="00A9615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Opposed Matter</w:t>
      </w:r>
    </w:p>
    <w:p w:rsidR="00A9615D" w:rsidRDefault="00A9615D" w:rsidP="00A9615D">
      <w:pPr>
        <w:spacing w:after="0" w:line="240" w:lineRule="auto"/>
        <w:jc w:val="both"/>
        <w:rPr>
          <w:rFonts w:ascii="Times New Roman" w:hAnsi="Times New Roman" w:cs="Times New Roman"/>
          <w:b/>
          <w:sz w:val="24"/>
          <w:szCs w:val="24"/>
        </w:rPr>
      </w:pPr>
    </w:p>
    <w:p w:rsidR="00A9615D" w:rsidRDefault="00A9615D" w:rsidP="00A9615D">
      <w:pPr>
        <w:spacing w:after="0" w:line="240" w:lineRule="auto"/>
        <w:jc w:val="both"/>
        <w:rPr>
          <w:rFonts w:ascii="Times New Roman" w:hAnsi="Times New Roman" w:cs="Times New Roman"/>
          <w:b/>
          <w:sz w:val="24"/>
          <w:szCs w:val="24"/>
        </w:rPr>
      </w:pPr>
    </w:p>
    <w:p w:rsidR="00A9615D" w:rsidRDefault="00D64375"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 Mpofu</w:t>
      </w:r>
      <w:r w:rsidR="005E2493">
        <w:rPr>
          <w:rFonts w:ascii="Times New Roman" w:hAnsi="Times New Roman" w:cs="Times New Roman"/>
          <w:sz w:val="24"/>
          <w:szCs w:val="24"/>
        </w:rPr>
        <w:t>,</w:t>
      </w:r>
      <w:r>
        <w:rPr>
          <w:rFonts w:ascii="Times New Roman" w:hAnsi="Times New Roman" w:cs="Times New Roman"/>
          <w:sz w:val="24"/>
          <w:szCs w:val="24"/>
        </w:rPr>
        <w:t xml:space="preserve"> </w:t>
      </w:r>
      <w:r w:rsidR="00A9615D">
        <w:rPr>
          <w:rFonts w:ascii="Times New Roman" w:hAnsi="Times New Roman" w:cs="Times New Roman"/>
          <w:sz w:val="24"/>
          <w:szCs w:val="24"/>
        </w:rPr>
        <w:t>for the applicants</w:t>
      </w:r>
    </w:p>
    <w:p w:rsidR="00A9615D" w:rsidRDefault="00D64375"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Sanhanga</w:t>
      </w:r>
      <w:r w:rsidR="005E2493">
        <w:rPr>
          <w:rFonts w:ascii="Times New Roman" w:hAnsi="Times New Roman" w:cs="Times New Roman"/>
          <w:sz w:val="24"/>
          <w:szCs w:val="24"/>
        </w:rPr>
        <w:t>,</w:t>
      </w:r>
      <w:r w:rsidR="00A9615D">
        <w:rPr>
          <w:rFonts w:ascii="Times New Roman" w:hAnsi="Times New Roman" w:cs="Times New Roman"/>
          <w:sz w:val="24"/>
          <w:szCs w:val="24"/>
        </w:rPr>
        <w:t xml:space="preserve"> for the </w:t>
      </w:r>
      <w:r w:rsidR="00805FD0">
        <w:rPr>
          <w:rFonts w:ascii="Times New Roman" w:hAnsi="Times New Roman" w:cs="Times New Roman"/>
          <w:sz w:val="24"/>
          <w:szCs w:val="24"/>
        </w:rPr>
        <w:t>1</w:t>
      </w:r>
      <w:r w:rsidR="00805FD0" w:rsidRPr="00805FD0">
        <w:rPr>
          <w:rFonts w:ascii="Times New Roman" w:hAnsi="Times New Roman" w:cs="Times New Roman"/>
          <w:sz w:val="24"/>
          <w:szCs w:val="24"/>
          <w:vertAlign w:val="superscript"/>
        </w:rPr>
        <w:t>st</w:t>
      </w:r>
      <w:r w:rsidR="00805FD0">
        <w:rPr>
          <w:rFonts w:ascii="Times New Roman" w:hAnsi="Times New Roman" w:cs="Times New Roman"/>
          <w:sz w:val="24"/>
          <w:szCs w:val="24"/>
        </w:rPr>
        <w:t xml:space="preserve"> </w:t>
      </w:r>
      <w:r w:rsidR="00A9615D">
        <w:rPr>
          <w:rFonts w:ascii="Times New Roman" w:hAnsi="Times New Roman" w:cs="Times New Roman"/>
          <w:sz w:val="24"/>
          <w:szCs w:val="24"/>
        </w:rPr>
        <w:t>respondent</w:t>
      </w:r>
    </w:p>
    <w:p w:rsidR="00805FD0" w:rsidRDefault="00D64375"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 Uriri</w:t>
      </w:r>
      <w:r w:rsidR="005E2493">
        <w:rPr>
          <w:rFonts w:ascii="Times New Roman" w:hAnsi="Times New Roman" w:cs="Times New Roman"/>
          <w:sz w:val="24"/>
          <w:szCs w:val="24"/>
        </w:rPr>
        <w:t>,</w:t>
      </w:r>
      <w:r w:rsidR="00805FD0">
        <w:rPr>
          <w:rFonts w:ascii="Times New Roman" w:hAnsi="Times New Roman" w:cs="Times New Roman"/>
          <w:sz w:val="24"/>
          <w:szCs w:val="24"/>
        </w:rPr>
        <w:t xml:space="preserve"> for the 4</w:t>
      </w:r>
      <w:r w:rsidR="00805FD0" w:rsidRPr="00805FD0">
        <w:rPr>
          <w:rFonts w:ascii="Times New Roman" w:hAnsi="Times New Roman" w:cs="Times New Roman"/>
          <w:sz w:val="24"/>
          <w:szCs w:val="24"/>
          <w:vertAlign w:val="superscript"/>
        </w:rPr>
        <w:t>th</w:t>
      </w:r>
      <w:r w:rsidR="00805FD0">
        <w:rPr>
          <w:rFonts w:ascii="Times New Roman" w:hAnsi="Times New Roman" w:cs="Times New Roman"/>
          <w:sz w:val="24"/>
          <w:szCs w:val="24"/>
        </w:rPr>
        <w:t xml:space="preserve"> &amp; 5</w:t>
      </w:r>
      <w:r w:rsidR="00805FD0" w:rsidRPr="00805FD0">
        <w:rPr>
          <w:rFonts w:ascii="Times New Roman" w:hAnsi="Times New Roman" w:cs="Times New Roman"/>
          <w:sz w:val="24"/>
          <w:szCs w:val="24"/>
          <w:vertAlign w:val="superscript"/>
        </w:rPr>
        <w:t>th</w:t>
      </w:r>
      <w:r w:rsidR="00805FD0">
        <w:rPr>
          <w:rFonts w:ascii="Times New Roman" w:hAnsi="Times New Roman" w:cs="Times New Roman"/>
          <w:sz w:val="24"/>
          <w:szCs w:val="24"/>
        </w:rPr>
        <w:t xml:space="preserve"> respondents</w:t>
      </w:r>
    </w:p>
    <w:p w:rsidR="00D64375" w:rsidRDefault="00D64375" w:rsidP="00A96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appearance for 2</w:t>
      </w:r>
      <w:r w:rsidRPr="00D64375">
        <w:rPr>
          <w:rFonts w:ascii="Times New Roman" w:hAnsi="Times New Roman" w:cs="Times New Roman"/>
          <w:sz w:val="24"/>
          <w:szCs w:val="24"/>
          <w:vertAlign w:val="superscript"/>
        </w:rPr>
        <w:t>nd</w:t>
      </w:r>
      <w:r>
        <w:rPr>
          <w:rFonts w:ascii="Times New Roman" w:hAnsi="Times New Roman" w:cs="Times New Roman"/>
          <w:sz w:val="24"/>
          <w:szCs w:val="24"/>
        </w:rPr>
        <w:t xml:space="preserve"> &amp; 3</w:t>
      </w:r>
      <w:r w:rsidRPr="00D64375">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w:t>
      </w:r>
    </w:p>
    <w:p w:rsidR="00A9615D" w:rsidRDefault="00A9615D" w:rsidP="00A9615D">
      <w:pPr>
        <w:spacing w:after="0" w:line="240" w:lineRule="auto"/>
        <w:jc w:val="both"/>
        <w:rPr>
          <w:rFonts w:ascii="Times New Roman" w:hAnsi="Times New Roman" w:cs="Times New Roman"/>
          <w:sz w:val="24"/>
          <w:szCs w:val="24"/>
        </w:rPr>
      </w:pPr>
    </w:p>
    <w:p w:rsidR="00A9615D" w:rsidRDefault="00A9615D" w:rsidP="00A9615D">
      <w:pPr>
        <w:spacing w:after="0" w:line="240" w:lineRule="auto"/>
        <w:jc w:val="both"/>
        <w:rPr>
          <w:rFonts w:ascii="Times New Roman" w:hAnsi="Times New Roman" w:cs="Times New Roman"/>
          <w:sz w:val="24"/>
          <w:szCs w:val="24"/>
        </w:rPr>
      </w:pPr>
    </w:p>
    <w:p w:rsidR="00D64375" w:rsidRDefault="00A9615D" w:rsidP="00A961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MUZOFA J: This </w:t>
      </w:r>
      <w:r w:rsidR="00D64375">
        <w:rPr>
          <w:rFonts w:ascii="Times New Roman" w:hAnsi="Times New Roman" w:cs="Times New Roman"/>
          <w:sz w:val="24"/>
          <w:szCs w:val="24"/>
        </w:rPr>
        <w:t>is a hybrid court application</w:t>
      </w:r>
      <w:r>
        <w:rPr>
          <w:rFonts w:ascii="Times New Roman" w:hAnsi="Times New Roman" w:cs="Times New Roman"/>
          <w:sz w:val="24"/>
          <w:szCs w:val="24"/>
        </w:rPr>
        <w:t xml:space="preserve"> for </w:t>
      </w:r>
      <w:r w:rsidR="00D64375">
        <w:rPr>
          <w:rFonts w:ascii="Times New Roman" w:hAnsi="Times New Roman" w:cs="Times New Roman"/>
          <w:sz w:val="24"/>
          <w:szCs w:val="24"/>
        </w:rPr>
        <w:t>rescission in</w:t>
      </w:r>
      <w:r>
        <w:rPr>
          <w:rFonts w:ascii="Times New Roman" w:hAnsi="Times New Roman" w:cs="Times New Roman"/>
          <w:sz w:val="24"/>
          <w:szCs w:val="24"/>
        </w:rPr>
        <w:t xml:space="preserve"> terms of order 49 r 449 and joinder of a party to </w:t>
      </w:r>
      <w:r w:rsidR="00D64375">
        <w:rPr>
          <w:rFonts w:ascii="Times New Roman" w:hAnsi="Times New Roman" w:cs="Times New Roman"/>
          <w:sz w:val="24"/>
          <w:szCs w:val="24"/>
        </w:rPr>
        <w:t>proceedings. The</w:t>
      </w:r>
      <w:r>
        <w:rPr>
          <w:rFonts w:ascii="Times New Roman" w:hAnsi="Times New Roman" w:cs="Times New Roman"/>
          <w:sz w:val="24"/>
          <w:szCs w:val="24"/>
        </w:rPr>
        <w:t xml:space="preserve"> applicants seek to rescind two default judgments HC 2972/17 and HC 11246/17 </w:t>
      </w:r>
      <w:r w:rsidR="00E04619">
        <w:rPr>
          <w:rFonts w:ascii="Times New Roman" w:hAnsi="Times New Roman" w:cs="Times New Roman"/>
          <w:sz w:val="24"/>
          <w:szCs w:val="24"/>
        </w:rPr>
        <w:t>a</w:t>
      </w:r>
      <w:r>
        <w:rPr>
          <w:rFonts w:ascii="Times New Roman" w:hAnsi="Times New Roman" w:cs="Times New Roman"/>
          <w:sz w:val="24"/>
          <w:szCs w:val="24"/>
        </w:rPr>
        <w:t>nd joinder of the first respondent to case HC 12074/16.</w:t>
      </w:r>
    </w:p>
    <w:p w:rsidR="001317DF" w:rsidRDefault="00366860" w:rsidP="003125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number of preliminary</w:t>
      </w:r>
      <w:r w:rsidR="00A9615D">
        <w:rPr>
          <w:rFonts w:ascii="Times New Roman" w:hAnsi="Times New Roman" w:cs="Times New Roman"/>
          <w:sz w:val="24"/>
          <w:szCs w:val="24"/>
        </w:rPr>
        <w:t xml:space="preserve"> points were ta</w:t>
      </w:r>
      <w:r w:rsidR="00E04619">
        <w:rPr>
          <w:rFonts w:ascii="Times New Roman" w:hAnsi="Times New Roman" w:cs="Times New Roman"/>
          <w:sz w:val="24"/>
          <w:szCs w:val="24"/>
        </w:rPr>
        <w:t>k</w:t>
      </w:r>
      <w:r w:rsidR="00A9615D">
        <w:rPr>
          <w:rFonts w:ascii="Times New Roman" w:hAnsi="Times New Roman" w:cs="Times New Roman"/>
          <w:sz w:val="24"/>
          <w:szCs w:val="24"/>
        </w:rPr>
        <w:t xml:space="preserve">en for the first, fourth and fifth </w:t>
      </w:r>
      <w:r>
        <w:rPr>
          <w:rFonts w:ascii="Times New Roman" w:hAnsi="Times New Roman" w:cs="Times New Roman"/>
          <w:sz w:val="24"/>
          <w:szCs w:val="24"/>
        </w:rPr>
        <w:t>respondents</w:t>
      </w:r>
      <w:r w:rsidR="00F971DE">
        <w:rPr>
          <w:rFonts w:ascii="Times New Roman" w:hAnsi="Times New Roman" w:cs="Times New Roman"/>
          <w:sz w:val="24"/>
          <w:szCs w:val="24"/>
        </w:rPr>
        <w:t>, there was no appearance for the second and third respondents</w:t>
      </w:r>
      <w:r>
        <w:rPr>
          <w:rFonts w:ascii="Times New Roman" w:hAnsi="Times New Roman" w:cs="Times New Roman"/>
          <w:sz w:val="24"/>
          <w:szCs w:val="24"/>
        </w:rPr>
        <w:t>.</w:t>
      </w:r>
      <w:r w:rsidR="00F971DE">
        <w:rPr>
          <w:rFonts w:ascii="Times New Roman" w:hAnsi="Times New Roman" w:cs="Times New Roman"/>
          <w:sz w:val="24"/>
          <w:szCs w:val="24"/>
        </w:rPr>
        <w:t xml:space="preserve"> The points were t</w:t>
      </w:r>
      <w:r>
        <w:rPr>
          <w:rFonts w:ascii="Times New Roman" w:hAnsi="Times New Roman" w:cs="Times New Roman"/>
          <w:sz w:val="24"/>
          <w:szCs w:val="24"/>
        </w:rPr>
        <w:t>hat the application is</w:t>
      </w:r>
      <w:r w:rsidR="00FA064D">
        <w:rPr>
          <w:rFonts w:ascii="Times New Roman" w:hAnsi="Times New Roman" w:cs="Times New Roman"/>
          <w:sz w:val="24"/>
          <w:szCs w:val="24"/>
        </w:rPr>
        <w:t xml:space="preserve"> incompetent</w:t>
      </w:r>
      <w:r w:rsidR="008F10E9">
        <w:rPr>
          <w:rFonts w:ascii="Times New Roman" w:hAnsi="Times New Roman" w:cs="Times New Roman"/>
          <w:sz w:val="24"/>
          <w:szCs w:val="24"/>
        </w:rPr>
        <w:t xml:space="preserve"> in that it is inundate</w:t>
      </w:r>
      <w:r w:rsidR="00B47BB4">
        <w:rPr>
          <w:rFonts w:ascii="Times New Roman" w:hAnsi="Times New Roman" w:cs="Times New Roman"/>
          <w:sz w:val="24"/>
          <w:szCs w:val="24"/>
        </w:rPr>
        <w:t>d</w:t>
      </w:r>
      <w:r w:rsidR="008F10E9">
        <w:rPr>
          <w:rFonts w:ascii="Times New Roman" w:hAnsi="Times New Roman" w:cs="Times New Roman"/>
          <w:sz w:val="24"/>
          <w:szCs w:val="24"/>
        </w:rPr>
        <w:t xml:space="preserve"> by numerous procedural irregularities</w:t>
      </w:r>
      <w:r w:rsidR="00FA064D">
        <w:rPr>
          <w:rFonts w:ascii="Times New Roman" w:hAnsi="Times New Roman" w:cs="Times New Roman"/>
          <w:sz w:val="24"/>
          <w:szCs w:val="24"/>
        </w:rPr>
        <w:t xml:space="preserve"> it is broadly</w:t>
      </w:r>
      <w:r>
        <w:rPr>
          <w:rFonts w:ascii="Times New Roman" w:hAnsi="Times New Roman" w:cs="Times New Roman"/>
          <w:sz w:val="24"/>
          <w:szCs w:val="24"/>
        </w:rPr>
        <w:t xml:space="preserve"> termed</w:t>
      </w:r>
      <w:r w:rsidR="008F10E9">
        <w:rPr>
          <w:rFonts w:ascii="Times New Roman" w:hAnsi="Times New Roman" w:cs="Times New Roman"/>
          <w:sz w:val="24"/>
          <w:szCs w:val="24"/>
        </w:rPr>
        <w:t>,</w:t>
      </w:r>
      <w:r>
        <w:rPr>
          <w:rFonts w:ascii="Times New Roman" w:hAnsi="Times New Roman" w:cs="Times New Roman"/>
          <w:sz w:val="24"/>
          <w:szCs w:val="24"/>
        </w:rPr>
        <w:t xml:space="preserve"> the applicants failed to specify the paragraph it relies on to seek rescission since each of the paragraphs have explicit requir</w:t>
      </w:r>
      <w:r w:rsidR="00FA064D">
        <w:rPr>
          <w:rFonts w:ascii="Times New Roman" w:hAnsi="Times New Roman" w:cs="Times New Roman"/>
          <w:sz w:val="24"/>
          <w:szCs w:val="24"/>
        </w:rPr>
        <w:t xml:space="preserve">ements to be met, that the rule in terms of which the applicants seek rescission can only be used where there are no disputes of facts in this case there are several disputes of facts, that the applicants seek to introduce new evidence </w:t>
      </w:r>
      <w:r w:rsidR="00FA064D">
        <w:rPr>
          <w:rFonts w:ascii="Times New Roman" w:hAnsi="Times New Roman" w:cs="Times New Roman"/>
          <w:sz w:val="24"/>
          <w:szCs w:val="24"/>
        </w:rPr>
        <w:lastRenderedPageBreak/>
        <w:t xml:space="preserve">in seeking rescission which is not feasible under the said rule and that the applicants have attempted to show good and sufficient cause which is not a requirement under the rule. </w:t>
      </w:r>
      <w:r w:rsidR="008F10E9">
        <w:rPr>
          <w:rFonts w:ascii="Times New Roman" w:hAnsi="Times New Roman" w:cs="Times New Roman"/>
          <w:sz w:val="24"/>
          <w:szCs w:val="24"/>
        </w:rPr>
        <w:t>On a point of law</w:t>
      </w:r>
      <w:r w:rsidR="00FA064D">
        <w:rPr>
          <w:rFonts w:ascii="Times New Roman" w:hAnsi="Times New Roman" w:cs="Times New Roman"/>
          <w:sz w:val="24"/>
          <w:szCs w:val="24"/>
        </w:rPr>
        <w:t xml:space="preserve"> that the judgment sought to be rescinded has been executed, this court cannot rescind a</w:t>
      </w:r>
      <w:r w:rsidR="00437447">
        <w:rPr>
          <w:rFonts w:ascii="Times New Roman" w:hAnsi="Times New Roman" w:cs="Times New Roman"/>
          <w:sz w:val="24"/>
          <w:szCs w:val="24"/>
        </w:rPr>
        <w:t>n executed</w:t>
      </w:r>
      <w:r w:rsidR="00FA064D">
        <w:rPr>
          <w:rFonts w:ascii="Times New Roman" w:hAnsi="Times New Roman" w:cs="Times New Roman"/>
          <w:sz w:val="24"/>
          <w:szCs w:val="24"/>
        </w:rPr>
        <w:t xml:space="preserve"> </w:t>
      </w:r>
      <w:r w:rsidR="00437447">
        <w:rPr>
          <w:rFonts w:ascii="Times New Roman" w:hAnsi="Times New Roman" w:cs="Times New Roman"/>
          <w:sz w:val="24"/>
          <w:szCs w:val="24"/>
        </w:rPr>
        <w:t>judgment,</w:t>
      </w:r>
      <w:r w:rsidR="00FA064D">
        <w:rPr>
          <w:rFonts w:ascii="Times New Roman" w:hAnsi="Times New Roman" w:cs="Times New Roman"/>
          <w:sz w:val="24"/>
          <w:szCs w:val="24"/>
        </w:rPr>
        <w:t xml:space="preserve"> </w:t>
      </w:r>
      <w:r w:rsidR="00437447">
        <w:rPr>
          <w:rFonts w:ascii="Times New Roman" w:hAnsi="Times New Roman" w:cs="Times New Roman"/>
          <w:sz w:val="24"/>
          <w:szCs w:val="24"/>
        </w:rPr>
        <w:t>and the</w:t>
      </w:r>
      <w:r w:rsidR="00FA064D">
        <w:rPr>
          <w:rFonts w:ascii="Times New Roman" w:hAnsi="Times New Roman" w:cs="Times New Roman"/>
          <w:sz w:val="24"/>
          <w:szCs w:val="24"/>
        </w:rPr>
        <w:t xml:space="preserve"> court is therefore </w:t>
      </w:r>
      <w:r w:rsidR="00FA064D" w:rsidRPr="00FA064D">
        <w:rPr>
          <w:rFonts w:ascii="Times New Roman" w:hAnsi="Times New Roman" w:cs="Times New Roman"/>
          <w:i/>
          <w:sz w:val="24"/>
          <w:szCs w:val="24"/>
        </w:rPr>
        <w:t>functus officio</w:t>
      </w:r>
      <w:r w:rsidR="00FA064D">
        <w:rPr>
          <w:rFonts w:ascii="Times New Roman" w:hAnsi="Times New Roman" w:cs="Times New Roman"/>
          <w:sz w:val="24"/>
          <w:szCs w:val="24"/>
        </w:rPr>
        <w:t>.</w:t>
      </w:r>
      <w:r w:rsidR="001317DF">
        <w:rPr>
          <w:rFonts w:ascii="Times New Roman" w:hAnsi="Times New Roman" w:cs="Times New Roman"/>
          <w:sz w:val="24"/>
          <w:szCs w:val="24"/>
        </w:rPr>
        <w:t xml:space="preserve"> On joinder, that order 13 relates to action proceedings therefore joinder cannot be m</w:t>
      </w:r>
      <w:r w:rsidR="008F10E9">
        <w:rPr>
          <w:rFonts w:ascii="Times New Roman" w:hAnsi="Times New Roman" w:cs="Times New Roman"/>
          <w:sz w:val="24"/>
          <w:szCs w:val="24"/>
        </w:rPr>
        <w:t>ade in an application procedure and</w:t>
      </w:r>
      <w:r w:rsidR="001317DF">
        <w:rPr>
          <w:rFonts w:ascii="Times New Roman" w:hAnsi="Times New Roman" w:cs="Times New Roman"/>
          <w:sz w:val="24"/>
          <w:szCs w:val="24"/>
        </w:rPr>
        <w:t xml:space="preserve"> that an application for rescission cannot be coupled with any other application since it seeks to set aside a judgment. </w:t>
      </w:r>
    </w:p>
    <w:p w:rsidR="001317DF" w:rsidRDefault="001317DF" w:rsidP="00A9615D">
      <w:pPr>
        <w:spacing w:after="0" w:line="360" w:lineRule="auto"/>
        <w:jc w:val="both"/>
        <w:rPr>
          <w:rFonts w:ascii="Times New Roman" w:hAnsi="Times New Roman" w:cs="Times New Roman"/>
          <w:sz w:val="24"/>
          <w:szCs w:val="24"/>
        </w:rPr>
      </w:pPr>
    </w:p>
    <w:p w:rsidR="001317DF" w:rsidRPr="00646EC1" w:rsidRDefault="008F10E9" w:rsidP="001317DF">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Whether execution is a complete bar to an application for r</w:t>
      </w:r>
      <w:r w:rsidR="001317DF">
        <w:rPr>
          <w:rFonts w:ascii="Times New Roman" w:hAnsi="Times New Roman" w:cs="Times New Roman"/>
          <w:sz w:val="24"/>
          <w:szCs w:val="24"/>
          <w:u w:val="single"/>
        </w:rPr>
        <w:t>esc</w:t>
      </w:r>
      <w:r w:rsidR="001317DF" w:rsidRPr="00646EC1">
        <w:rPr>
          <w:rFonts w:ascii="Times New Roman" w:hAnsi="Times New Roman" w:cs="Times New Roman"/>
          <w:sz w:val="24"/>
          <w:szCs w:val="24"/>
          <w:u w:val="single"/>
        </w:rPr>
        <w:t>ission</w:t>
      </w:r>
      <w:r w:rsidR="001317DF">
        <w:rPr>
          <w:rFonts w:ascii="Times New Roman" w:hAnsi="Times New Roman" w:cs="Times New Roman"/>
          <w:sz w:val="24"/>
          <w:szCs w:val="24"/>
          <w:u w:val="single"/>
        </w:rPr>
        <w:t xml:space="preserve"> </w:t>
      </w:r>
    </w:p>
    <w:p w:rsidR="00E44455" w:rsidRDefault="00E44455" w:rsidP="00E4445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facts of the matter are that the applicant is alleged to have sold</w:t>
      </w:r>
      <w:r w:rsidR="00F971DE">
        <w:rPr>
          <w:rFonts w:ascii="Times New Roman" w:hAnsi="Times New Roman" w:cs="Times New Roman"/>
          <w:sz w:val="24"/>
          <w:szCs w:val="24"/>
        </w:rPr>
        <w:t xml:space="preserve"> an immovable</w:t>
      </w:r>
      <w:r>
        <w:rPr>
          <w:rFonts w:ascii="Times New Roman" w:hAnsi="Times New Roman" w:cs="Times New Roman"/>
          <w:sz w:val="24"/>
          <w:szCs w:val="24"/>
        </w:rPr>
        <w:t xml:space="preserve"> property to the first respondent. When the applicant could not facilitate transfer of title to the first respondent an application was made to compel transfer. The applicant was in default and</w:t>
      </w:r>
      <w:r w:rsidR="00FE6F04">
        <w:rPr>
          <w:rFonts w:ascii="Times New Roman" w:hAnsi="Times New Roman" w:cs="Times New Roman"/>
          <w:sz w:val="24"/>
          <w:szCs w:val="24"/>
        </w:rPr>
        <w:t xml:space="preserve"> a default</w:t>
      </w:r>
      <w:r>
        <w:rPr>
          <w:rFonts w:ascii="Times New Roman" w:hAnsi="Times New Roman" w:cs="Times New Roman"/>
          <w:sz w:val="24"/>
          <w:szCs w:val="24"/>
        </w:rPr>
        <w:t xml:space="preserve"> order was granted, this is </w:t>
      </w:r>
      <w:r w:rsidR="00FE6F04">
        <w:rPr>
          <w:rFonts w:ascii="Times New Roman" w:hAnsi="Times New Roman" w:cs="Times New Roman"/>
          <w:sz w:val="24"/>
          <w:szCs w:val="24"/>
        </w:rPr>
        <w:t>one</w:t>
      </w:r>
      <w:r>
        <w:rPr>
          <w:rFonts w:ascii="Times New Roman" w:hAnsi="Times New Roman" w:cs="Times New Roman"/>
          <w:sz w:val="24"/>
          <w:szCs w:val="24"/>
        </w:rPr>
        <w:t xml:space="preserve"> of the judgments that applicant seeks to rescind in this application. Consequently the third respondent facilitated transfer and </w:t>
      </w:r>
      <w:r w:rsidR="00FE6F04">
        <w:rPr>
          <w:rFonts w:ascii="Times New Roman" w:hAnsi="Times New Roman" w:cs="Times New Roman"/>
          <w:sz w:val="24"/>
          <w:szCs w:val="24"/>
        </w:rPr>
        <w:t>title passed to the first</w:t>
      </w:r>
      <w:r>
        <w:rPr>
          <w:rFonts w:ascii="Times New Roman" w:hAnsi="Times New Roman" w:cs="Times New Roman"/>
          <w:sz w:val="24"/>
          <w:szCs w:val="24"/>
        </w:rPr>
        <w:t xml:space="preserve"> respondent. The first respondent is now the holder of title in the property. According to the respondents there is an innocent third party therefore the judgment cannot be rescinded.</w:t>
      </w:r>
    </w:p>
    <w:p w:rsidR="001317DF" w:rsidRPr="00A36E56" w:rsidRDefault="00E44455" w:rsidP="00E4445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respondents fortuitously or by design relied on</w:t>
      </w:r>
      <w:r w:rsidR="00FE6F04">
        <w:rPr>
          <w:rFonts w:ascii="Times New Roman" w:hAnsi="Times New Roman" w:cs="Times New Roman"/>
          <w:sz w:val="24"/>
          <w:szCs w:val="24"/>
        </w:rPr>
        <w:t xml:space="preserve"> similar</w:t>
      </w:r>
      <w:r>
        <w:rPr>
          <w:rFonts w:ascii="Times New Roman" w:hAnsi="Times New Roman" w:cs="Times New Roman"/>
          <w:sz w:val="24"/>
          <w:szCs w:val="24"/>
        </w:rPr>
        <w:t xml:space="preserve"> authorities to substa</w:t>
      </w:r>
      <w:r w:rsidR="00FE6F04">
        <w:rPr>
          <w:rFonts w:ascii="Times New Roman" w:hAnsi="Times New Roman" w:cs="Times New Roman"/>
          <w:sz w:val="24"/>
          <w:szCs w:val="24"/>
        </w:rPr>
        <w:t>ntiate</w:t>
      </w:r>
      <w:r>
        <w:rPr>
          <w:rFonts w:ascii="Times New Roman" w:hAnsi="Times New Roman" w:cs="Times New Roman"/>
          <w:sz w:val="24"/>
          <w:szCs w:val="24"/>
        </w:rPr>
        <w:t xml:space="preserve"> the point that once a jud</w:t>
      </w:r>
      <w:r w:rsidR="00BF3ED0">
        <w:rPr>
          <w:rFonts w:ascii="Times New Roman" w:hAnsi="Times New Roman" w:cs="Times New Roman"/>
          <w:sz w:val="24"/>
          <w:szCs w:val="24"/>
        </w:rPr>
        <w:t xml:space="preserve">gement is executed it cannot be </w:t>
      </w:r>
      <w:r w:rsidR="00FE6F04">
        <w:rPr>
          <w:rFonts w:ascii="Times New Roman" w:hAnsi="Times New Roman" w:cs="Times New Roman"/>
          <w:sz w:val="24"/>
          <w:szCs w:val="24"/>
        </w:rPr>
        <w:t>resci</w:t>
      </w:r>
      <w:r w:rsidR="0058772E">
        <w:rPr>
          <w:rFonts w:ascii="Times New Roman" w:hAnsi="Times New Roman" w:cs="Times New Roman"/>
          <w:sz w:val="24"/>
          <w:szCs w:val="24"/>
        </w:rPr>
        <w:t>nded. A reading of the judgments does not entirely support the respondents’ submissions.  In</w:t>
      </w:r>
      <w:r w:rsidR="00FE6F04">
        <w:rPr>
          <w:rFonts w:ascii="Times New Roman" w:hAnsi="Times New Roman" w:cs="Times New Roman"/>
          <w:sz w:val="24"/>
          <w:szCs w:val="24"/>
        </w:rPr>
        <w:t xml:space="preserve"> </w:t>
      </w:r>
      <w:r w:rsidR="00FE6F04" w:rsidRPr="00FE6F04">
        <w:rPr>
          <w:rFonts w:ascii="Times New Roman" w:hAnsi="Times New Roman" w:cs="Times New Roman"/>
          <w:i/>
          <w:sz w:val="24"/>
          <w:szCs w:val="24"/>
        </w:rPr>
        <w:t>L</w:t>
      </w:r>
      <w:r w:rsidR="001317DF" w:rsidRPr="00646EC1">
        <w:rPr>
          <w:rFonts w:ascii="Times New Roman" w:hAnsi="Times New Roman" w:cs="Times New Roman"/>
          <w:i/>
          <w:sz w:val="24"/>
          <w:szCs w:val="24"/>
        </w:rPr>
        <w:t>iquidaters Union and</w:t>
      </w:r>
      <w:r w:rsidR="001317DF" w:rsidRPr="00A36E56">
        <w:rPr>
          <w:rFonts w:ascii="Times New Roman" w:hAnsi="Times New Roman" w:cs="Times New Roman"/>
          <w:sz w:val="24"/>
          <w:szCs w:val="24"/>
        </w:rPr>
        <w:t xml:space="preserve"> </w:t>
      </w:r>
      <w:r w:rsidR="001317DF" w:rsidRPr="00646EC1">
        <w:rPr>
          <w:rFonts w:ascii="Times New Roman" w:hAnsi="Times New Roman" w:cs="Times New Roman"/>
          <w:i/>
          <w:sz w:val="24"/>
          <w:szCs w:val="24"/>
        </w:rPr>
        <w:t>Rhodesia Wholesale Ltd</w:t>
      </w:r>
      <w:r w:rsidR="001317DF" w:rsidRPr="00A36E56">
        <w:rPr>
          <w:rFonts w:ascii="Times New Roman" w:hAnsi="Times New Roman" w:cs="Times New Roman"/>
          <w:sz w:val="24"/>
          <w:szCs w:val="24"/>
        </w:rPr>
        <w:t xml:space="preserve"> v </w:t>
      </w:r>
      <w:r w:rsidR="001317DF" w:rsidRPr="00646EC1">
        <w:rPr>
          <w:rFonts w:ascii="Times New Roman" w:hAnsi="Times New Roman" w:cs="Times New Roman"/>
          <w:i/>
          <w:sz w:val="24"/>
          <w:szCs w:val="24"/>
        </w:rPr>
        <w:t>Brown and Co</w:t>
      </w:r>
      <w:r w:rsidR="001317DF" w:rsidRPr="00A36E56">
        <w:rPr>
          <w:rFonts w:ascii="Times New Roman" w:hAnsi="Times New Roman" w:cs="Times New Roman"/>
          <w:sz w:val="24"/>
          <w:szCs w:val="24"/>
        </w:rPr>
        <w:t xml:space="preserve"> 1922 AD 549</w:t>
      </w:r>
      <w:r w:rsidR="00FE6F04">
        <w:rPr>
          <w:rFonts w:ascii="Times New Roman" w:hAnsi="Times New Roman" w:cs="Times New Roman"/>
          <w:sz w:val="24"/>
          <w:szCs w:val="24"/>
        </w:rPr>
        <w:t xml:space="preserve">  the applicant challenged a sale in execution</w:t>
      </w:r>
      <w:r w:rsidR="0058772E">
        <w:rPr>
          <w:rFonts w:ascii="Times New Roman" w:hAnsi="Times New Roman" w:cs="Times New Roman"/>
          <w:sz w:val="24"/>
          <w:szCs w:val="24"/>
        </w:rPr>
        <w:t xml:space="preserve"> and transfer had passed</w:t>
      </w:r>
      <w:r w:rsidR="00FE6F04">
        <w:rPr>
          <w:rFonts w:ascii="Times New Roman" w:hAnsi="Times New Roman" w:cs="Times New Roman"/>
          <w:sz w:val="24"/>
          <w:szCs w:val="24"/>
        </w:rPr>
        <w:t xml:space="preserve"> , the court  held that</w:t>
      </w:r>
      <w:r w:rsidR="001317DF" w:rsidRPr="00A36E56">
        <w:rPr>
          <w:rFonts w:ascii="Times New Roman" w:hAnsi="Times New Roman" w:cs="Times New Roman"/>
          <w:sz w:val="24"/>
          <w:szCs w:val="24"/>
        </w:rPr>
        <w:t xml:space="preserve"> rights in </w:t>
      </w:r>
      <w:r w:rsidR="001317DF">
        <w:rPr>
          <w:rFonts w:ascii="Times New Roman" w:hAnsi="Times New Roman" w:cs="Times New Roman"/>
          <w:sz w:val="24"/>
          <w:szCs w:val="24"/>
        </w:rPr>
        <w:t>t</w:t>
      </w:r>
      <w:r w:rsidR="001317DF" w:rsidRPr="00A36E56">
        <w:rPr>
          <w:rFonts w:ascii="Times New Roman" w:hAnsi="Times New Roman" w:cs="Times New Roman"/>
          <w:sz w:val="24"/>
          <w:szCs w:val="24"/>
        </w:rPr>
        <w:t>he property pas</w:t>
      </w:r>
      <w:r w:rsidR="00FE6F04">
        <w:rPr>
          <w:rFonts w:ascii="Times New Roman" w:hAnsi="Times New Roman" w:cs="Times New Roman"/>
          <w:sz w:val="24"/>
          <w:szCs w:val="24"/>
        </w:rPr>
        <w:t xml:space="preserve">s from the owner </w:t>
      </w:r>
      <w:r w:rsidR="001317DF" w:rsidRPr="00A36E56">
        <w:rPr>
          <w:rFonts w:ascii="Times New Roman" w:hAnsi="Times New Roman" w:cs="Times New Roman"/>
          <w:sz w:val="24"/>
          <w:szCs w:val="24"/>
        </w:rPr>
        <w:t xml:space="preserve"> to the sheriff who subsequently passes them to the purchaser in good </w:t>
      </w:r>
      <w:r w:rsidR="00A7375E" w:rsidRPr="00A36E56">
        <w:rPr>
          <w:rFonts w:ascii="Times New Roman" w:hAnsi="Times New Roman" w:cs="Times New Roman"/>
          <w:sz w:val="24"/>
          <w:szCs w:val="24"/>
        </w:rPr>
        <w:t>faith.</w:t>
      </w:r>
      <w:r w:rsidR="00A7375E">
        <w:rPr>
          <w:rFonts w:ascii="Times New Roman" w:hAnsi="Times New Roman" w:cs="Times New Roman"/>
          <w:sz w:val="24"/>
          <w:szCs w:val="24"/>
        </w:rPr>
        <w:t xml:space="preserve"> This is so because once the property is attached the judgment debtor losses his rights over the property the property is now under a judicial officer.</w:t>
      </w:r>
      <w:r w:rsidR="001317DF" w:rsidRPr="00A36E56">
        <w:rPr>
          <w:rFonts w:ascii="Times New Roman" w:hAnsi="Times New Roman" w:cs="Times New Roman"/>
          <w:sz w:val="24"/>
          <w:szCs w:val="24"/>
        </w:rPr>
        <w:t xml:space="preserve"> The position of the law is correct in so far as a sale in execution is concerned. </w:t>
      </w:r>
      <w:r w:rsidR="0058772E">
        <w:rPr>
          <w:rFonts w:ascii="Times New Roman" w:hAnsi="Times New Roman" w:cs="Times New Roman"/>
          <w:sz w:val="24"/>
          <w:szCs w:val="24"/>
        </w:rPr>
        <w:t xml:space="preserve">This case does not advance the respondents’ case because </w:t>
      </w:r>
      <w:r w:rsidR="0058772E" w:rsidRPr="0058772E">
        <w:rPr>
          <w:rFonts w:ascii="Times New Roman" w:hAnsi="Times New Roman" w:cs="Times New Roman"/>
          <w:i/>
          <w:sz w:val="24"/>
          <w:szCs w:val="24"/>
        </w:rPr>
        <w:t>in casu</w:t>
      </w:r>
      <w:r w:rsidR="001317DF" w:rsidRPr="00A36E56">
        <w:rPr>
          <w:rFonts w:ascii="Times New Roman" w:hAnsi="Times New Roman" w:cs="Times New Roman"/>
          <w:sz w:val="24"/>
          <w:szCs w:val="24"/>
        </w:rPr>
        <w:t xml:space="preserve"> </w:t>
      </w:r>
      <w:r w:rsidR="0058772E">
        <w:rPr>
          <w:rFonts w:ascii="Times New Roman" w:hAnsi="Times New Roman" w:cs="Times New Roman"/>
          <w:sz w:val="24"/>
          <w:szCs w:val="24"/>
        </w:rPr>
        <w:t>there was no sale in execution.</w:t>
      </w:r>
      <w:r w:rsidR="001317DF" w:rsidRPr="00A36E56">
        <w:rPr>
          <w:rFonts w:ascii="Times New Roman" w:hAnsi="Times New Roman" w:cs="Times New Roman"/>
          <w:sz w:val="24"/>
          <w:szCs w:val="24"/>
        </w:rPr>
        <w:t xml:space="preserve"> There was no</w:t>
      </w:r>
      <w:r w:rsidR="00FE6F04">
        <w:rPr>
          <w:rFonts w:ascii="Times New Roman" w:hAnsi="Times New Roman" w:cs="Times New Roman"/>
          <w:sz w:val="24"/>
          <w:szCs w:val="24"/>
        </w:rPr>
        <w:t xml:space="preserve"> arrest effected on the property to create </w:t>
      </w:r>
      <w:r w:rsidR="00FE6F04" w:rsidRPr="00A7375E">
        <w:rPr>
          <w:rFonts w:ascii="Times New Roman" w:hAnsi="Times New Roman" w:cs="Times New Roman"/>
          <w:i/>
          <w:sz w:val="24"/>
          <w:szCs w:val="24"/>
        </w:rPr>
        <w:t>a pignus</w:t>
      </w:r>
      <w:r w:rsidR="001317DF" w:rsidRPr="00646EC1">
        <w:rPr>
          <w:rFonts w:ascii="Times New Roman" w:hAnsi="Times New Roman" w:cs="Times New Roman"/>
          <w:i/>
          <w:sz w:val="24"/>
          <w:szCs w:val="24"/>
        </w:rPr>
        <w:t xml:space="preserve"> judiciale</w:t>
      </w:r>
      <w:r w:rsidR="001317DF" w:rsidRPr="00A36E56">
        <w:rPr>
          <w:rFonts w:ascii="Times New Roman" w:hAnsi="Times New Roman" w:cs="Times New Roman"/>
          <w:sz w:val="24"/>
          <w:szCs w:val="24"/>
        </w:rPr>
        <w:t xml:space="preserve"> over the property. The third respondent was only clothed with power to sign all the relevant papers and document</w:t>
      </w:r>
      <w:r w:rsidR="00FE6F04">
        <w:rPr>
          <w:rFonts w:ascii="Times New Roman" w:hAnsi="Times New Roman" w:cs="Times New Roman"/>
          <w:sz w:val="24"/>
          <w:szCs w:val="24"/>
        </w:rPr>
        <w:t>s</w:t>
      </w:r>
      <w:r w:rsidR="001317DF" w:rsidRPr="00A36E56">
        <w:rPr>
          <w:rFonts w:ascii="Times New Roman" w:hAnsi="Times New Roman" w:cs="Times New Roman"/>
          <w:sz w:val="24"/>
          <w:szCs w:val="24"/>
        </w:rPr>
        <w:t xml:space="preserve"> to enable transfer through the default order HC 2972/12. The principles in that case therefore do not apply herein.</w:t>
      </w:r>
    </w:p>
    <w:p w:rsidR="001317DF" w:rsidRDefault="001317DF" w:rsidP="00A7375E">
      <w:pPr>
        <w:spacing w:after="0" w:line="360" w:lineRule="auto"/>
        <w:jc w:val="both"/>
        <w:rPr>
          <w:rFonts w:ascii="Times New Roman" w:hAnsi="Times New Roman" w:cs="Times New Roman"/>
          <w:sz w:val="24"/>
          <w:szCs w:val="24"/>
        </w:rPr>
      </w:pPr>
      <w:r w:rsidRPr="00A36E56">
        <w:rPr>
          <w:rFonts w:ascii="Times New Roman" w:hAnsi="Times New Roman" w:cs="Times New Roman"/>
          <w:sz w:val="24"/>
          <w:szCs w:val="24"/>
        </w:rPr>
        <w:tab/>
      </w:r>
      <w:r w:rsidR="00A7375E">
        <w:rPr>
          <w:rFonts w:ascii="Times New Roman" w:hAnsi="Times New Roman" w:cs="Times New Roman"/>
          <w:sz w:val="24"/>
          <w:szCs w:val="24"/>
        </w:rPr>
        <w:t>I</w:t>
      </w:r>
      <w:r>
        <w:rPr>
          <w:rFonts w:ascii="Times New Roman" w:hAnsi="Times New Roman" w:cs="Times New Roman"/>
          <w:sz w:val="24"/>
          <w:szCs w:val="24"/>
        </w:rPr>
        <w:t xml:space="preserve">n </w:t>
      </w:r>
      <w:r w:rsidRPr="00FD117B">
        <w:rPr>
          <w:rFonts w:ascii="Times New Roman" w:hAnsi="Times New Roman" w:cs="Times New Roman"/>
          <w:i/>
          <w:sz w:val="24"/>
          <w:szCs w:val="24"/>
        </w:rPr>
        <w:t>Modelay</w:t>
      </w:r>
      <w:r>
        <w:rPr>
          <w:rFonts w:ascii="Times New Roman" w:hAnsi="Times New Roman" w:cs="Times New Roman"/>
          <w:sz w:val="24"/>
          <w:szCs w:val="24"/>
        </w:rPr>
        <w:t xml:space="preserve"> v </w:t>
      </w:r>
      <w:r w:rsidRPr="00FD117B">
        <w:rPr>
          <w:rFonts w:ascii="Times New Roman" w:hAnsi="Times New Roman" w:cs="Times New Roman"/>
          <w:i/>
          <w:sz w:val="24"/>
          <w:szCs w:val="24"/>
        </w:rPr>
        <w:t>Zeeman and Ors</w:t>
      </w:r>
      <w:r w:rsidR="00A7375E">
        <w:rPr>
          <w:rFonts w:ascii="Times New Roman" w:hAnsi="Times New Roman" w:cs="Times New Roman"/>
          <w:sz w:val="24"/>
          <w:szCs w:val="24"/>
        </w:rPr>
        <w:t xml:space="preserve"> 1968 (2) SA 792 </w:t>
      </w:r>
      <w:r>
        <w:rPr>
          <w:rFonts w:ascii="Times New Roman" w:hAnsi="Times New Roman" w:cs="Times New Roman"/>
          <w:sz w:val="24"/>
          <w:szCs w:val="24"/>
        </w:rPr>
        <w:t>an exception</w:t>
      </w:r>
      <w:r w:rsidR="0058772E">
        <w:rPr>
          <w:rFonts w:ascii="Times New Roman" w:hAnsi="Times New Roman" w:cs="Times New Roman"/>
          <w:sz w:val="24"/>
          <w:szCs w:val="24"/>
        </w:rPr>
        <w:t xml:space="preserve"> was</w:t>
      </w:r>
      <w:r w:rsidR="00A7375E">
        <w:rPr>
          <w:rFonts w:ascii="Times New Roman" w:hAnsi="Times New Roman" w:cs="Times New Roman"/>
          <w:sz w:val="24"/>
          <w:szCs w:val="24"/>
        </w:rPr>
        <w:t xml:space="preserve"> taken</w:t>
      </w:r>
      <w:r>
        <w:rPr>
          <w:rFonts w:ascii="Times New Roman" w:hAnsi="Times New Roman" w:cs="Times New Roman"/>
          <w:sz w:val="24"/>
          <w:szCs w:val="24"/>
        </w:rPr>
        <w:t xml:space="preserve"> for the defendants</w:t>
      </w:r>
      <w:r w:rsidR="0058772E">
        <w:rPr>
          <w:rFonts w:ascii="Times New Roman" w:hAnsi="Times New Roman" w:cs="Times New Roman"/>
          <w:sz w:val="24"/>
          <w:szCs w:val="24"/>
        </w:rPr>
        <w:t xml:space="preserve"> in an application to set aside </w:t>
      </w:r>
      <w:r w:rsidR="00B52AA2">
        <w:rPr>
          <w:rFonts w:ascii="Times New Roman" w:hAnsi="Times New Roman" w:cs="Times New Roman"/>
          <w:sz w:val="24"/>
          <w:szCs w:val="24"/>
        </w:rPr>
        <w:t>a sale in execution.</w:t>
      </w:r>
      <w:r w:rsidR="00312500">
        <w:rPr>
          <w:rFonts w:ascii="Times New Roman" w:hAnsi="Times New Roman" w:cs="Times New Roman"/>
          <w:sz w:val="24"/>
          <w:szCs w:val="24"/>
        </w:rPr>
        <w:t xml:space="preserve"> </w:t>
      </w:r>
      <w:r w:rsidR="00B52AA2">
        <w:rPr>
          <w:rFonts w:ascii="Times New Roman" w:hAnsi="Times New Roman" w:cs="Times New Roman"/>
          <w:sz w:val="24"/>
          <w:szCs w:val="24"/>
        </w:rPr>
        <w:t xml:space="preserve">The court had to interpret the true meaning of a statutory provision </w:t>
      </w:r>
      <w:r>
        <w:rPr>
          <w:rFonts w:ascii="Times New Roman" w:hAnsi="Times New Roman" w:cs="Times New Roman"/>
          <w:sz w:val="24"/>
          <w:szCs w:val="24"/>
        </w:rPr>
        <w:t>s 70 of the Magistrate’s Court Act 32 of 1949 which provided</w:t>
      </w:r>
      <w:r w:rsidR="00A7375E">
        <w:rPr>
          <w:rFonts w:ascii="Times New Roman" w:hAnsi="Times New Roman" w:cs="Times New Roman"/>
          <w:sz w:val="24"/>
          <w:szCs w:val="24"/>
        </w:rPr>
        <w:t>;</w:t>
      </w:r>
    </w:p>
    <w:p w:rsidR="001317DF" w:rsidRDefault="001317DF" w:rsidP="001317DF">
      <w:pPr>
        <w:spacing w:after="0" w:line="240" w:lineRule="auto"/>
        <w:jc w:val="both"/>
        <w:rPr>
          <w:rFonts w:ascii="Times New Roman" w:hAnsi="Times New Roman" w:cs="Times New Roman"/>
        </w:rPr>
      </w:pPr>
      <w:r>
        <w:rPr>
          <w:rFonts w:ascii="Times New Roman" w:hAnsi="Times New Roman" w:cs="Times New Roman"/>
          <w:sz w:val="24"/>
          <w:szCs w:val="24"/>
        </w:rPr>
        <w:lastRenderedPageBreak/>
        <w:tab/>
        <w:t>“</w:t>
      </w:r>
      <w:r>
        <w:rPr>
          <w:rFonts w:ascii="Times New Roman" w:hAnsi="Times New Roman" w:cs="Times New Roman"/>
        </w:rPr>
        <w:t>A sale in execution by the messenger shall not in the case of movable pro</w:t>
      </w:r>
      <w:r w:rsidR="00A7375E">
        <w:rPr>
          <w:rFonts w:ascii="Times New Roman" w:hAnsi="Times New Roman" w:cs="Times New Roman"/>
        </w:rPr>
        <w:t xml:space="preserve">perty after delivery </w:t>
      </w:r>
      <w:r w:rsidR="00A7375E">
        <w:rPr>
          <w:rFonts w:ascii="Times New Roman" w:hAnsi="Times New Roman" w:cs="Times New Roman"/>
        </w:rPr>
        <w:tab/>
        <w:t xml:space="preserve">thereof </w:t>
      </w:r>
      <w:r>
        <w:rPr>
          <w:rFonts w:ascii="Times New Roman" w:hAnsi="Times New Roman" w:cs="Times New Roman"/>
        </w:rPr>
        <w:t xml:space="preserve"> in the case of immovable property after registration of transfer, be liable to be </w:t>
      </w:r>
      <w:r>
        <w:rPr>
          <w:rFonts w:ascii="Times New Roman" w:hAnsi="Times New Roman" w:cs="Times New Roman"/>
        </w:rPr>
        <w:tab/>
        <w:t>impeached as against a purchase</w:t>
      </w:r>
      <w:r w:rsidR="00A7375E">
        <w:rPr>
          <w:rFonts w:ascii="Times New Roman" w:hAnsi="Times New Roman" w:cs="Times New Roman"/>
        </w:rPr>
        <w:t>r</w:t>
      </w:r>
      <w:r>
        <w:rPr>
          <w:rFonts w:ascii="Times New Roman" w:hAnsi="Times New Roman" w:cs="Times New Roman"/>
        </w:rPr>
        <w:t xml:space="preserve"> in good faith and without notice of any defect.”</w:t>
      </w:r>
    </w:p>
    <w:p w:rsidR="001317DF" w:rsidRDefault="001317DF" w:rsidP="001317DF">
      <w:pPr>
        <w:spacing w:after="0" w:line="240" w:lineRule="auto"/>
        <w:jc w:val="both"/>
        <w:rPr>
          <w:rFonts w:ascii="Times New Roman" w:hAnsi="Times New Roman" w:cs="Times New Roman"/>
        </w:rPr>
      </w:pPr>
    </w:p>
    <w:p w:rsidR="001317DF" w:rsidRDefault="001317DF" w:rsidP="001317DF">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The court allowed the exception on the basis </w:t>
      </w:r>
      <w:r w:rsidR="00A7375E">
        <w:rPr>
          <w:rFonts w:ascii="Times New Roman" w:hAnsi="Times New Roman" w:cs="Times New Roman"/>
          <w:sz w:val="24"/>
          <w:szCs w:val="24"/>
        </w:rPr>
        <w:t>that the</w:t>
      </w:r>
      <w:r>
        <w:rPr>
          <w:rFonts w:ascii="Times New Roman" w:hAnsi="Times New Roman" w:cs="Times New Roman"/>
          <w:sz w:val="24"/>
          <w:szCs w:val="24"/>
        </w:rPr>
        <w:t xml:space="preserve"> provision was clear</w:t>
      </w:r>
      <w:r w:rsidR="00A7375E">
        <w:rPr>
          <w:rFonts w:ascii="Times New Roman" w:hAnsi="Times New Roman" w:cs="Times New Roman"/>
          <w:sz w:val="24"/>
          <w:szCs w:val="24"/>
        </w:rPr>
        <w:t xml:space="preserve">. It provided that where a </w:t>
      </w:r>
      <w:r>
        <w:rPr>
          <w:rFonts w:ascii="Times New Roman" w:hAnsi="Times New Roman" w:cs="Times New Roman"/>
          <w:sz w:val="24"/>
          <w:szCs w:val="24"/>
        </w:rPr>
        <w:t>sale in e</w:t>
      </w:r>
      <w:r w:rsidR="00A7375E">
        <w:rPr>
          <w:rFonts w:ascii="Times New Roman" w:hAnsi="Times New Roman" w:cs="Times New Roman"/>
          <w:sz w:val="24"/>
          <w:szCs w:val="24"/>
        </w:rPr>
        <w:t>xecution by the Messenger takes place and title has passed to a</w:t>
      </w:r>
      <w:r w:rsidR="000F5064">
        <w:rPr>
          <w:rFonts w:ascii="Times New Roman" w:hAnsi="Times New Roman" w:cs="Times New Roman"/>
          <w:sz w:val="24"/>
          <w:szCs w:val="24"/>
        </w:rPr>
        <w:t>n innocent</w:t>
      </w:r>
      <w:r w:rsidR="00A7375E">
        <w:rPr>
          <w:rFonts w:ascii="Times New Roman" w:hAnsi="Times New Roman" w:cs="Times New Roman"/>
          <w:sz w:val="24"/>
          <w:szCs w:val="24"/>
        </w:rPr>
        <w:t xml:space="preserve"> third party</w:t>
      </w:r>
      <w:r w:rsidR="000F5064">
        <w:rPr>
          <w:rFonts w:ascii="Times New Roman" w:hAnsi="Times New Roman" w:cs="Times New Roman"/>
          <w:sz w:val="24"/>
          <w:szCs w:val="24"/>
        </w:rPr>
        <w:t xml:space="preserve"> the sale is inviolable. In</w:t>
      </w:r>
      <w:r>
        <w:rPr>
          <w:rFonts w:ascii="Times New Roman" w:hAnsi="Times New Roman" w:cs="Times New Roman"/>
          <w:sz w:val="24"/>
          <w:szCs w:val="24"/>
        </w:rPr>
        <w:t xml:space="preserve"> </w:t>
      </w:r>
      <w:r w:rsidRPr="00006DC3">
        <w:rPr>
          <w:rFonts w:ascii="Times New Roman" w:hAnsi="Times New Roman" w:cs="Times New Roman"/>
          <w:i/>
          <w:sz w:val="24"/>
          <w:szCs w:val="24"/>
        </w:rPr>
        <w:t>Gibson N.O.</w:t>
      </w:r>
      <w:r>
        <w:rPr>
          <w:rFonts w:ascii="Times New Roman" w:hAnsi="Times New Roman" w:cs="Times New Roman"/>
          <w:sz w:val="24"/>
          <w:szCs w:val="24"/>
        </w:rPr>
        <w:t xml:space="preserve"> v </w:t>
      </w:r>
      <w:r>
        <w:rPr>
          <w:rFonts w:ascii="Times New Roman" w:hAnsi="Times New Roman" w:cs="Times New Roman"/>
          <w:i/>
          <w:sz w:val="24"/>
          <w:szCs w:val="24"/>
        </w:rPr>
        <w:t>Iscor Utility and O</w:t>
      </w:r>
      <w:r w:rsidRPr="00006DC3">
        <w:rPr>
          <w:rFonts w:ascii="Times New Roman" w:hAnsi="Times New Roman" w:cs="Times New Roman"/>
          <w:i/>
          <w:sz w:val="24"/>
          <w:szCs w:val="24"/>
        </w:rPr>
        <w:t>rs</w:t>
      </w:r>
      <w:r>
        <w:rPr>
          <w:rFonts w:ascii="Times New Roman" w:hAnsi="Times New Roman" w:cs="Times New Roman"/>
          <w:sz w:val="24"/>
          <w:szCs w:val="24"/>
        </w:rPr>
        <w:t xml:space="preserve"> 1963 (3) SA 783 (T) the court also related to s 70 of the Act and noted</w:t>
      </w:r>
      <w:r w:rsidR="000F5064">
        <w:rPr>
          <w:rFonts w:ascii="Times New Roman" w:hAnsi="Times New Roman" w:cs="Times New Roman"/>
          <w:sz w:val="24"/>
          <w:szCs w:val="24"/>
        </w:rPr>
        <w:t xml:space="preserve"> that</w:t>
      </w:r>
      <w:r>
        <w:rPr>
          <w:rFonts w:ascii="Times New Roman" w:hAnsi="Times New Roman" w:cs="Times New Roman"/>
          <w:sz w:val="24"/>
          <w:szCs w:val="24"/>
        </w:rPr>
        <w:t xml:space="preserve"> a sale</w:t>
      </w:r>
      <w:r w:rsidR="00B52AA2">
        <w:rPr>
          <w:rFonts w:ascii="Times New Roman" w:hAnsi="Times New Roman" w:cs="Times New Roman"/>
          <w:sz w:val="24"/>
          <w:szCs w:val="24"/>
        </w:rPr>
        <w:t xml:space="preserve"> in execution</w:t>
      </w:r>
      <w:r>
        <w:rPr>
          <w:rFonts w:ascii="Times New Roman" w:hAnsi="Times New Roman" w:cs="Times New Roman"/>
          <w:sz w:val="24"/>
          <w:szCs w:val="24"/>
        </w:rPr>
        <w:t xml:space="preserve"> perfected by delivery or registration cannot be impeached if the purchaser purchased in good faith. In </w:t>
      </w:r>
      <w:r w:rsidRPr="00381828">
        <w:rPr>
          <w:rFonts w:ascii="Times New Roman" w:hAnsi="Times New Roman" w:cs="Times New Roman"/>
          <w:i/>
          <w:sz w:val="24"/>
          <w:szCs w:val="24"/>
        </w:rPr>
        <w:t>Ndonga</w:t>
      </w:r>
      <w:r>
        <w:rPr>
          <w:rFonts w:ascii="Times New Roman" w:hAnsi="Times New Roman" w:cs="Times New Roman"/>
          <w:sz w:val="24"/>
          <w:szCs w:val="24"/>
        </w:rPr>
        <w:t xml:space="preserve"> v </w:t>
      </w:r>
      <w:r w:rsidRPr="00381828">
        <w:rPr>
          <w:rFonts w:ascii="Times New Roman" w:hAnsi="Times New Roman" w:cs="Times New Roman"/>
          <w:i/>
          <w:sz w:val="24"/>
          <w:szCs w:val="24"/>
        </w:rPr>
        <w:t>Crous and Ors</w:t>
      </w:r>
      <w:r>
        <w:rPr>
          <w:rFonts w:ascii="Times New Roman" w:hAnsi="Times New Roman" w:cs="Times New Roman"/>
          <w:sz w:val="24"/>
          <w:szCs w:val="24"/>
        </w:rPr>
        <w:t xml:space="preserve"> 1</w:t>
      </w:r>
      <w:r w:rsidR="00B52AA2">
        <w:rPr>
          <w:rFonts w:ascii="Times New Roman" w:hAnsi="Times New Roman" w:cs="Times New Roman"/>
          <w:sz w:val="24"/>
          <w:szCs w:val="24"/>
        </w:rPr>
        <w:t>962 (2) SA s 91E in an action for</w:t>
      </w:r>
      <w:r>
        <w:rPr>
          <w:rFonts w:ascii="Times New Roman" w:hAnsi="Times New Roman" w:cs="Times New Roman"/>
          <w:sz w:val="24"/>
          <w:szCs w:val="24"/>
        </w:rPr>
        <w:t xml:space="preserve"> damages by</w:t>
      </w:r>
      <w:r w:rsidR="00B52AA2">
        <w:rPr>
          <w:rFonts w:ascii="Times New Roman" w:hAnsi="Times New Roman" w:cs="Times New Roman"/>
          <w:sz w:val="24"/>
          <w:szCs w:val="24"/>
        </w:rPr>
        <w:t xml:space="preserve"> the judgment debtor after the Messenger of C</w:t>
      </w:r>
      <w:r>
        <w:rPr>
          <w:rFonts w:ascii="Times New Roman" w:hAnsi="Times New Roman" w:cs="Times New Roman"/>
          <w:sz w:val="24"/>
          <w:szCs w:val="24"/>
        </w:rPr>
        <w:t>ourt had sold property under a writ of execution. The court relied on s 70 of the Magistrates Court and having found</w:t>
      </w:r>
      <w:r w:rsidR="000F5064">
        <w:rPr>
          <w:rFonts w:ascii="Times New Roman" w:hAnsi="Times New Roman" w:cs="Times New Roman"/>
          <w:sz w:val="24"/>
          <w:szCs w:val="24"/>
        </w:rPr>
        <w:t xml:space="preserve"> that</w:t>
      </w:r>
      <w:r>
        <w:rPr>
          <w:rFonts w:ascii="Times New Roman" w:hAnsi="Times New Roman" w:cs="Times New Roman"/>
          <w:sz w:val="24"/>
          <w:szCs w:val="24"/>
        </w:rPr>
        <w:t xml:space="preserve"> the sale cannot be set aside, awarded damages, for</w:t>
      </w:r>
      <w:r w:rsidR="000F5064">
        <w:rPr>
          <w:rFonts w:ascii="Times New Roman" w:hAnsi="Times New Roman" w:cs="Times New Roman"/>
          <w:sz w:val="24"/>
          <w:szCs w:val="24"/>
        </w:rPr>
        <w:t xml:space="preserve"> patrimonial loss only. In </w:t>
      </w:r>
      <w:r w:rsidR="000F5064" w:rsidRPr="000F5064">
        <w:rPr>
          <w:rFonts w:ascii="Times New Roman" w:hAnsi="Times New Roman" w:cs="Times New Roman"/>
          <w:i/>
          <w:sz w:val="24"/>
          <w:szCs w:val="24"/>
        </w:rPr>
        <w:t xml:space="preserve">Messenger of the </w:t>
      </w:r>
      <w:r w:rsidR="00312500" w:rsidRPr="000F5064">
        <w:rPr>
          <w:rFonts w:ascii="Times New Roman" w:hAnsi="Times New Roman" w:cs="Times New Roman"/>
          <w:i/>
          <w:sz w:val="24"/>
          <w:szCs w:val="24"/>
        </w:rPr>
        <w:t>Magistrates’</w:t>
      </w:r>
      <w:r w:rsidR="000F5064" w:rsidRPr="000F5064">
        <w:rPr>
          <w:rFonts w:ascii="Times New Roman" w:hAnsi="Times New Roman" w:cs="Times New Roman"/>
          <w:i/>
          <w:sz w:val="24"/>
          <w:szCs w:val="24"/>
        </w:rPr>
        <w:t xml:space="preserve"> </w:t>
      </w:r>
      <w:r w:rsidRPr="000F5064">
        <w:rPr>
          <w:rFonts w:ascii="Times New Roman" w:hAnsi="Times New Roman" w:cs="Times New Roman"/>
          <w:i/>
          <w:sz w:val="24"/>
          <w:szCs w:val="24"/>
        </w:rPr>
        <w:t>Court</w:t>
      </w:r>
      <w:r>
        <w:rPr>
          <w:rFonts w:ascii="Times New Roman" w:hAnsi="Times New Roman" w:cs="Times New Roman"/>
          <w:sz w:val="24"/>
          <w:szCs w:val="24"/>
        </w:rPr>
        <w:t xml:space="preserve">, </w:t>
      </w:r>
      <w:r w:rsidRPr="00D45976">
        <w:rPr>
          <w:rFonts w:ascii="Times New Roman" w:hAnsi="Times New Roman" w:cs="Times New Roman"/>
          <w:i/>
          <w:sz w:val="24"/>
          <w:szCs w:val="24"/>
        </w:rPr>
        <w:t>Durban</w:t>
      </w:r>
      <w:r>
        <w:rPr>
          <w:rFonts w:ascii="Times New Roman" w:hAnsi="Times New Roman" w:cs="Times New Roman"/>
          <w:sz w:val="24"/>
          <w:szCs w:val="24"/>
        </w:rPr>
        <w:t xml:space="preserve"> v </w:t>
      </w:r>
      <w:r w:rsidRPr="00D45976">
        <w:rPr>
          <w:rFonts w:ascii="Times New Roman" w:hAnsi="Times New Roman" w:cs="Times New Roman"/>
          <w:i/>
          <w:sz w:val="24"/>
          <w:szCs w:val="24"/>
        </w:rPr>
        <w:t xml:space="preserve">Pillay </w:t>
      </w:r>
      <w:r w:rsidR="000F5064">
        <w:rPr>
          <w:rFonts w:ascii="Times New Roman" w:hAnsi="Times New Roman" w:cs="Times New Roman"/>
          <w:sz w:val="24"/>
          <w:szCs w:val="24"/>
        </w:rPr>
        <w:t>1952 (3) SA 678 (A) the court addressed an issue differ</w:t>
      </w:r>
      <w:r w:rsidR="00B52AA2">
        <w:rPr>
          <w:rFonts w:ascii="Times New Roman" w:hAnsi="Times New Roman" w:cs="Times New Roman"/>
          <w:sz w:val="24"/>
          <w:szCs w:val="24"/>
        </w:rPr>
        <w:t>ent to the one in issue it was an</w:t>
      </w:r>
      <w:r w:rsidR="000F5064">
        <w:rPr>
          <w:rFonts w:ascii="Times New Roman" w:hAnsi="Times New Roman" w:cs="Times New Roman"/>
          <w:sz w:val="24"/>
          <w:szCs w:val="24"/>
        </w:rPr>
        <w:t xml:space="preserve"> application for the cancellation of a sale before transfer. The principles therein would not be applicable to this case.</w:t>
      </w:r>
    </w:p>
    <w:p w:rsidR="001317DF" w:rsidRDefault="001317DF" w:rsidP="001317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117B98">
        <w:rPr>
          <w:rFonts w:ascii="Times New Roman" w:hAnsi="Times New Roman" w:cs="Times New Roman"/>
          <w:i/>
          <w:sz w:val="24"/>
          <w:szCs w:val="24"/>
        </w:rPr>
        <w:t>Sookdeyi and Ors</w:t>
      </w:r>
      <w:r>
        <w:rPr>
          <w:rFonts w:ascii="Times New Roman" w:hAnsi="Times New Roman" w:cs="Times New Roman"/>
          <w:sz w:val="24"/>
          <w:szCs w:val="24"/>
        </w:rPr>
        <w:t xml:space="preserve"> v </w:t>
      </w:r>
      <w:r w:rsidRPr="00117B98">
        <w:rPr>
          <w:rFonts w:ascii="Times New Roman" w:hAnsi="Times New Roman" w:cs="Times New Roman"/>
          <w:i/>
          <w:sz w:val="24"/>
          <w:szCs w:val="24"/>
        </w:rPr>
        <w:t>Sahadeo and Ors</w:t>
      </w:r>
      <w:r>
        <w:rPr>
          <w:rFonts w:ascii="Times New Roman" w:hAnsi="Times New Roman" w:cs="Times New Roman"/>
          <w:sz w:val="24"/>
          <w:szCs w:val="24"/>
        </w:rPr>
        <w:t xml:space="preserve"> 1952 (4) SA 568 in an action for setting aside an irregular sale in execution the court also discussed the import of s 70 of the Magistrates Court Act. The court accepted that s 70 was a codification of the common law, that a perfected sale in execution should after transfer or delivery of the subject matter not be lightly impugned Voet 6.1.13. On p 571 H the court said</w:t>
      </w:r>
    </w:p>
    <w:p w:rsidR="001317DF" w:rsidRDefault="001317DF" w:rsidP="001317DF">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“This reluctance to rescind perfected sales </w:t>
      </w:r>
      <w:r w:rsidRPr="000F5064">
        <w:rPr>
          <w:rFonts w:ascii="Times New Roman" w:hAnsi="Times New Roman" w:cs="Times New Roman"/>
          <w:i/>
        </w:rPr>
        <w:t>sub hasta</w:t>
      </w:r>
      <w:r>
        <w:rPr>
          <w:rFonts w:ascii="Times New Roman" w:hAnsi="Times New Roman" w:cs="Times New Roman"/>
        </w:rPr>
        <w:t xml:space="preserve"> has been received in our case law </w:t>
      </w:r>
      <w:r w:rsidRPr="0037030E">
        <w:rPr>
          <w:rFonts w:ascii="Times New Roman" w:hAnsi="Times New Roman" w:cs="Times New Roman"/>
          <w:i/>
        </w:rPr>
        <w:t xml:space="preserve"> </w:t>
      </w:r>
      <w:r w:rsidRPr="0037030E">
        <w:rPr>
          <w:rFonts w:ascii="Times New Roman" w:hAnsi="Times New Roman" w:cs="Times New Roman"/>
          <w:i/>
        </w:rPr>
        <w:tab/>
      </w:r>
      <w:r w:rsidR="000F5064">
        <w:rPr>
          <w:rFonts w:ascii="Times New Roman" w:hAnsi="Times New Roman" w:cs="Times New Roman"/>
          <w:i/>
        </w:rPr>
        <w:t>(</w:t>
      </w:r>
      <w:r w:rsidRPr="0037030E">
        <w:rPr>
          <w:rFonts w:ascii="Times New Roman" w:hAnsi="Times New Roman" w:cs="Times New Roman"/>
          <w:i/>
        </w:rPr>
        <w:t>Lange and others</w:t>
      </w:r>
      <w:r>
        <w:rPr>
          <w:rFonts w:ascii="Times New Roman" w:hAnsi="Times New Roman" w:cs="Times New Roman"/>
        </w:rPr>
        <w:t xml:space="preserve"> v </w:t>
      </w:r>
      <w:r w:rsidRPr="0037030E">
        <w:rPr>
          <w:rFonts w:ascii="Times New Roman" w:hAnsi="Times New Roman" w:cs="Times New Roman"/>
          <w:i/>
        </w:rPr>
        <w:t>Leisching and Others</w:t>
      </w:r>
      <w:r>
        <w:rPr>
          <w:rFonts w:ascii="Times New Roman" w:hAnsi="Times New Roman" w:cs="Times New Roman"/>
        </w:rPr>
        <w:t>, 1880 Foord 55</w:t>
      </w:r>
      <w:r w:rsidR="000F5064">
        <w:rPr>
          <w:rFonts w:ascii="Times New Roman" w:hAnsi="Times New Roman" w:cs="Times New Roman"/>
        </w:rPr>
        <w:t>)</w:t>
      </w:r>
      <w:r>
        <w:rPr>
          <w:rFonts w:ascii="Times New Roman" w:hAnsi="Times New Roman" w:cs="Times New Roman"/>
        </w:rPr>
        <w:t xml:space="preserve">…..these authorities indicate </w:t>
      </w:r>
      <w:r w:rsidR="000F5064">
        <w:rPr>
          <w:rFonts w:ascii="Times New Roman" w:hAnsi="Times New Roman" w:cs="Times New Roman"/>
        </w:rPr>
        <w:t xml:space="preserve">that </w:t>
      </w:r>
      <w:r>
        <w:rPr>
          <w:rFonts w:ascii="Times New Roman" w:hAnsi="Times New Roman" w:cs="Times New Roman"/>
        </w:rPr>
        <w:t xml:space="preserve"> </w:t>
      </w:r>
      <w:r>
        <w:rPr>
          <w:rFonts w:ascii="Times New Roman" w:hAnsi="Times New Roman" w:cs="Times New Roman"/>
        </w:rPr>
        <w:tab/>
      </w:r>
      <w:r w:rsidR="000F5064">
        <w:rPr>
          <w:rFonts w:ascii="Times New Roman" w:hAnsi="Times New Roman" w:cs="Times New Roman"/>
        </w:rPr>
        <w:t xml:space="preserve">in </w:t>
      </w:r>
      <w:r>
        <w:rPr>
          <w:rFonts w:ascii="Times New Roman" w:hAnsi="Times New Roman" w:cs="Times New Roman"/>
        </w:rPr>
        <w:t>certain exceptional circumstances a sale in execution may nevertheless be impugned.”</w:t>
      </w:r>
    </w:p>
    <w:p w:rsidR="001317DF" w:rsidRDefault="001317DF" w:rsidP="001317DF">
      <w:pPr>
        <w:spacing w:after="0" w:line="240" w:lineRule="auto"/>
        <w:jc w:val="both"/>
        <w:rPr>
          <w:rFonts w:ascii="Times New Roman" w:hAnsi="Times New Roman" w:cs="Times New Roman"/>
        </w:rPr>
      </w:pPr>
    </w:p>
    <w:p w:rsidR="007B4A16" w:rsidRDefault="001317DF" w:rsidP="001317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F5064">
        <w:rPr>
          <w:rFonts w:ascii="Times New Roman" w:hAnsi="Times New Roman" w:cs="Times New Roman"/>
          <w:sz w:val="24"/>
          <w:szCs w:val="24"/>
        </w:rPr>
        <w:t xml:space="preserve">I compare and distinguish the cases relied upon by the respondents to the facts of this </w:t>
      </w:r>
      <w:r w:rsidR="00D44BAE">
        <w:rPr>
          <w:rFonts w:ascii="Times New Roman" w:hAnsi="Times New Roman" w:cs="Times New Roman"/>
          <w:sz w:val="24"/>
          <w:szCs w:val="24"/>
        </w:rPr>
        <w:t>case. All</w:t>
      </w:r>
      <w:r w:rsidR="000F5064">
        <w:rPr>
          <w:rFonts w:ascii="Times New Roman" w:hAnsi="Times New Roman" w:cs="Times New Roman"/>
          <w:sz w:val="24"/>
          <w:szCs w:val="24"/>
        </w:rPr>
        <w:t xml:space="preserve"> the cases addressed </w:t>
      </w:r>
      <w:r w:rsidR="00862DBF">
        <w:rPr>
          <w:rFonts w:ascii="Times New Roman" w:hAnsi="Times New Roman" w:cs="Times New Roman"/>
          <w:sz w:val="24"/>
          <w:szCs w:val="24"/>
        </w:rPr>
        <w:t>issues whose</w:t>
      </w:r>
      <w:r w:rsidR="000F5064">
        <w:rPr>
          <w:rFonts w:ascii="Times New Roman" w:hAnsi="Times New Roman" w:cs="Times New Roman"/>
          <w:sz w:val="24"/>
          <w:szCs w:val="24"/>
        </w:rPr>
        <w:t xml:space="preserve"> genesis </w:t>
      </w:r>
      <w:r w:rsidR="00862DBF">
        <w:rPr>
          <w:rFonts w:ascii="Times New Roman" w:hAnsi="Times New Roman" w:cs="Times New Roman"/>
          <w:sz w:val="24"/>
          <w:szCs w:val="24"/>
        </w:rPr>
        <w:t>were</w:t>
      </w:r>
      <w:r w:rsidR="000F5064">
        <w:rPr>
          <w:rFonts w:ascii="Times New Roman" w:hAnsi="Times New Roman" w:cs="Times New Roman"/>
          <w:sz w:val="24"/>
          <w:szCs w:val="24"/>
        </w:rPr>
        <w:t xml:space="preserve"> sale</w:t>
      </w:r>
      <w:r w:rsidR="00862DBF">
        <w:rPr>
          <w:rFonts w:ascii="Times New Roman" w:hAnsi="Times New Roman" w:cs="Times New Roman"/>
          <w:sz w:val="24"/>
          <w:szCs w:val="24"/>
        </w:rPr>
        <w:t>s</w:t>
      </w:r>
      <w:r w:rsidR="000F5064">
        <w:rPr>
          <w:rFonts w:ascii="Times New Roman" w:hAnsi="Times New Roman" w:cs="Times New Roman"/>
          <w:sz w:val="24"/>
          <w:szCs w:val="24"/>
        </w:rPr>
        <w:t xml:space="preserve"> in execution. The </w:t>
      </w:r>
      <w:r w:rsidR="00B52AA2">
        <w:rPr>
          <w:rFonts w:ascii="Times New Roman" w:hAnsi="Times New Roman" w:cs="Times New Roman"/>
          <w:sz w:val="24"/>
          <w:szCs w:val="24"/>
        </w:rPr>
        <w:t>actions were to challenge</w:t>
      </w:r>
      <w:r w:rsidR="000F5064">
        <w:rPr>
          <w:rFonts w:ascii="Times New Roman" w:hAnsi="Times New Roman" w:cs="Times New Roman"/>
          <w:sz w:val="24"/>
          <w:szCs w:val="24"/>
        </w:rPr>
        <w:t xml:space="preserve"> </w:t>
      </w:r>
      <w:r w:rsidR="00B52AA2">
        <w:rPr>
          <w:rFonts w:ascii="Times New Roman" w:hAnsi="Times New Roman" w:cs="Times New Roman"/>
          <w:sz w:val="24"/>
          <w:szCs w:val="24"/>
        </w:rPr>
        <w:t>the conduct of the Messenger of C</w:t>
      </w:r>
      <w:r w:rsidR="00D44BAE">
        <w:rPr>
          <w:rFonts w:ascii="Times New Roman" w:hAnsi="Times New Roman" w:cs="Times New Roman"/>
          <w:sz w:val="24"/>
          <w:szCs w:val="24"/>
        </w:rPr>
        <w:t xml:space="preserve">ourt </w:t>
      </w:r>
      <w:r w:rsidR="00B52AA2">
        <w:rPr>
          <w:rFonts w:ascii="Times New Roman" w:hAnsi="Times New Roman" w:cs="Times New Roman"/>
          <w:sz w:val="24"/>
          <w:szCs w:val="24"/>
        </w:rPr>
        <w:t xml:space="preserve">in the sale in execution. The actions were filed after transfer of </w:t>
      </w:r>
      <w:r w:rsidR="00862DBF">
        <w:rPr>
          <w:rFonts w:ascii="Times New Roman" w:hAnsi="Times New Roman" w:cs="Times New Roman"/>
          <w:sz w:val="24"/>
          <w:szCs w:val="24"/>
        </w:rPr>
        <w:t xml:space="preserve">title. In our jurisdiction execution is made in terms of Order 40 of the High Court Rules. A reading of the judgments referred to by respondents show some similarities in the execution process. In terms of the rules the process preceding the actual sale is elaborate to protect all the parties in the process and give any aggrieved party an opportunity to be heard. Thus it can be concluded that the nature of the process if properly undertaken should result in an undisputed sale thus if transfer is effected it may not be </w:t>
      </w:r>
      <w:r w:rsidR="007B4A16">
        <w:rPr>
          <w:rFonts w:ascii="Times New Roman" w:hAnsi="Times New Roman" w:cs="Times New Roman"/>
          <w:sz w:val="24"/>
          <w:szCs w:val="24"/>
        </w:rPr>
        <w:lastRenderedPageBreak/>
        <w:t>challenged. In</w:t>
      </w:r>
      <w:r w:rsidR="00862DBF">
        <w:rPr>
          <w:rFonts w:ascii="Times New Roman" w:hAnsi="Times New Roman" w:cs="Times New Roman"/>
          <w:sz w:val="24"/>
          <w:szCs w:val="24"/>
        </w:rPr>
        <w:t xml:space="preserve"> this case the sale was allegedly made by the applicant. The</w:t>
      </w:r>
      <w:r w:rsidR="00D44BAE">
        <w:rPr>
          <w:rFonts w:ascii="Times New Roman" w:hAnsi="Times New Roman" w:cs="Times New Roman"/>
          <w:sz w:val="24"/>
          <w:szCs w:val="24"/>
        </w:rPr>
        <w:t xml:space="preserve"> </w:t>
      </w:r>
      <w:r w:rsidR="00862DBF">
        <w:rPr>
          <w:rFonts w:ascii="Times New Roman" w:hAnsi="Times New Roman" w:cs="Times New Roman"/>
          <w:sz w:val="24"/>
          <w:szCs w:val="24"/>
        </w:rPr>
        <w:t>courts</w:t>
      </w:r>
      <w:r w:rsidR="00D44BAE">
        <w:rPr>
          <w:rFonts w:ascii="Times New Roman" w:hAnsi="Times New Roman" w:cs="Times New Roman"/>
          <w:sz w:val="24"/>
          <w:szCs w:val="24"/>
        </w:rPr>
        <w:t xml:space="preserve"> in those cases relied on a statutory provision.</w:t>
      </w:r>
      <w:r>
        <w:rPr>
          <w:rFonts w:ascii="Times New Roman" w:hAnsi="Times New Roman" w:cs="Times New Roman"/>
          <w:sz w:val="24"/>
          <w:szCs w:val="24"/>
        </w:rPr>
        <w:t xml:space="preserve"> I was not referred to an equivalent statutory provision in this jurisdiction</w:t>
      </w:r>
      <w:r w:rsidR="00D44BAE">
        <w:rPr>
          <w:rFonts w:ascii="Times New Roman" w:hAnsi="Times New Roman" w:cs="Times New Roman"/>
          <w:sz w:val="24"/>
          <w:szCs w:val="24"/>
        </w:rPr>
        <w:t xml:space="preserve"> to that effect</w:t>
      </w:r>
      <w:r>
        <w:rPr>
          <w:rFonts w:ascii="Times New Roman" w:hAnsi="Times New Roman" w:cs="Times New Roman"/>
          <w:sz w:val="24"/>
          <w:szCs w:val="24"/>
        </w:rPr>
        <w:t>.</w:t>
      </w:r>
      <w:r w:rsidR="007B4A16">
        <w:rPr>
          <w:rFonts w:ascii="Times New Roman" w:hAnsi="Times New Roman" w:cs="Times New Roman"/>
          <w:sz w:val="24"/>
          <w:szCs w:val="24"/>
        </w:rPr>
        <w:t xml:space="preserve"> Although the Court in Sookdeyi</w:t>
      </w:r>
      <w:r w:rsidRPr="0025661F">
        <w:rPr>
          <w:rFonts w:ascii="Times New Roman" w:hAnsi="Times New Roman" w:cs="Times New Roman"/>
          <w:i/>
          <w:sz w:val="24"/>
          <w:szCs w:val="24"/>
        </w:rPr>
        <w:t xml:space="preserve"> and Ors</w:t>
      </w:r>
      <w:r>
        <w:rPr>
          <w:rFonts w:ascii="Times New Roman" w:hAnsi="Times New Roman" w:cs="Times New Roman"/>
          <w:sz w:val="24"/>
          <w:szCs w:val="24"/>
        </w:rPr>
        <w:t xml:space="preserve"> (</w:t>
      </w:r>
      <w:r w:rsidRPr="00A86AA0">
        <w:rPr>
          <w:rFonts w:ascii="Times New Roman" w:hAnsi="Times New Roman" w:cs="Times New Roman"/>
          <w:i/>
          <w:sz w:val="24"/>
          <w:szCs w:val="24"/>
        </w:rPr>
        <w:t>supra</w:t>
      </w:r>
      <w:r>
        <w:rPr>
          <w:rFonts w:ascii="Times New Roman" w:hAnsi="Times New Roman" w:cs="Times New Roman"/>
          <w:sz w:val="24"/>
          <w:szCs w:val="24"/>
        </w:rPr>
        <w:t>)</w:t>
      </w:r>
      <w:r w:rsidR="007B4A16">
        <w:rPr>
          <w:rFonts w:ascii="Times New Roman" w:hAnsi="Times New Roman" w:cs="Times New Roman"/>
          <w:sz w:val="24"/>
          <w:szCs w:val="24"/>
        </w:rPr>
        <w:t xml:space="preserve"> indicated that the statutory provision is a codification of the common law, it would seem the court was of the view that the common law was not cast in stone. A sale in execution after transfer can still be set aside.</w:t>
      </w:r>
      <w:r w:rsidR="00D44BAE">
        <w:rPr>
          <w:rFonts w:ascii="Times New Roman" w:hAnsi="Times New Roman" w:cs="Times New Roman"/>
          <w:sz w:val="24"/>
          <w:szCs w:val="24"/>
        </w:rPr>
        <w:t xml:space="preserve"> To my mind it would seem the law does not lightly grant an interference with an executed judgment but in exceptional cases this can be done. It is up to the court to exercise its mind whether the circumstances before it are exceptional to warrant an interference with an executed judgment where title has passed.</w:t>
      </w:r>
    </w:p>
    <w:p w:rsidR="001317DF" w:rsidRDefault="001317DF" w:rsidP="001317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was not referred to any cases from the Supreme Court on this issue save for a ref</w:t>
      </w:r>
      <w:r w:rsidR="00E513B1">
        <w:rPr>
          <w:rFonts w:ascii="Times New Roman" w:hAnsi="Times New Roman" w:cs="Times New Roman"/>
          <w:sz w:val="24"/>
          <w:szCs w:val="24"/>
        </w:rPr>
        <w:t>erence by</w:t>
      </w:r>
      <w:r w:rsidR="007B4A16">
        <w:rPr>
          <w:rFonts w:ascii="Times New Roman" w:hAnsi="Times New Roman" w:cs="Times New Roman"/>
          <w:sz w:val="24"/>
          <w:szCs w:val="24"/>
        </w:rPr>
        <w:t xml:space="preserve"> the</w:t>
      </w:r>
      <w:r w:rsidR="00E513B1">
        <w:rPr>
          <w:rFonts w:ascii="Times New Roman" w:hAnsi="Times New Roman" w:cs="Times New Roman"/>
          <w:sz w:val="24"/>
          <w:szCs w:val="24"/>
        </w:rPr>
        <w:t xml:space="preserve"> applicant’s legal practitioner to</w:t>
      </w:r>
      <w:r>
        <w:rPr>
          <w:rFonts w:ascii="Times New Roman" w:hAnsi="Times New Roman" w:cs="Times New Roman"/>
          <w:sz w:val="24"/>
          <w:szCs w:val="24"/>
        </w:rPr>
        <w:t xml:space="preserve"> </w:t>
      </w:r>
      <w:r w:rsidRPr="009D042F">
        <w:rPr>
          <w:rFonts w:ascii="Times New Roman" w:hAnsi="Times New Roman" w:cs="Times New Roman"/>
          <w:i/>
          <w:sz w:val="24"/>
          <w:szCs w:val="24"/>
        </w:rPr>
        <w:t>Delco (Pvt) Ltd</w:t>
      </w:r>
      <w:r>
        <w:rPr>
          <w:rFonts w:ascii="Times New Roman" w:hAnsi="Times New Roman" w:cs="Times New Roman"/>
          <w:sz w:val="24"/>
          <w:szCs w:val="24"/>
        </w:rPr>
        <w:t xml:space="preserve"> v </w:t>
      </w:r>
      <w:r w:rsidRPr="009D042F">
        <w:rPr>
          <w:rFonts w:ascii="Times New Roman" w:hAnsi="Times New Roman" w:cs="Times New Roman"/>
          <w:i/>
          <w:sz w:val="24"/>
          <w:szCs w:val="24"/>
        </w:rPr>
        <w:t>Old Mutual Properties and An</w:t>
      </w:r>
      <w:r>
        <w:rPr>
          <w:rFonts w:ascii="Times New Roman" w:hAnsi="Times New Roman" w:cs="Times New Roman"/>
          <w:i/>
          <w:sz w:val="24"/>
          <w:szCs w:val="24"/>
        </w:rPr>
        <w:t>o</w:t>
      </w:r>
      <w:r w:rsidR="00E513B1">
        <w:rPr>
          <w:rFonts w:ascii="Times New Roman" w:hAnsi="Times New Roman" w:cs="Times New Roman"/>
          <w:i/>
          <w:sz w:val="24"/>
          <w:szCs w:val="24"/>
        </w:rPr>
        <w:t>r</w:t>
      </w:r>
      <w:r>
        <w:rPr>
          <w:rFonts w:ascii="Times New Roman" w:hAnsi="Times New Roman" w:cs="Times New Roman"/>
          <w:sz w:val="24"/>
          <w:szCs w:val="24"/>
        </w:rPr>
        <w:t xml:space="preserve"> 1998 (2) ZLR 130 (SC)</w:t>
      </w:r>
      <w:r w:rsidR="00E513B1">
        <w:rPr>
          <w:rFonts w:ascii="Times New Roman" w:hAnsi="Times New Roman" w:cs="Times New Roman"/>
          <w:sz w:val="24"/>
          <w:szCs w:val="24"/>
        </w:rPr>
        <w:t>. In that case the defendant obtained</w:t>
      </w:r>
      <w:r>
        <w:rPr>
          <w:rFonts w:ascii="Times New Roman" w:hAnsi="Times New Roman" w:cs="Times New Roman"/>
          <w:sz w:val="24"/>
          <w:szCs w:val="24"/>
        </w:rPr>
        <w:t xml:space="preserve"> an order for eviction against the appellant, the tenant. The appellant had vacated the premises</w:t>
      </w:r>
      <w:r w:rsidR="00E513B1">
        <w:rPr>
          <w:rFonts w:ascii="Times New Roman" w:hAnsi="Times New Roman" w:cs="Times New Roman"/>
          <w:sz w:val="24"/>
          <w:szCs w:val="24"/>
        </w:rPr>
        <w:t xml:space="preserve"> pursuant to the court order</w:t>
      </w:r>
      <w:r>
        <w:rPr>
          <w:rFonts w:ascii="Times New Roman" w:hAnsi="Times New Roman" w:cs="Times New Roman"/>
          <w:sz w:val="24"/>
          <w:szCs w:val="24"/>
        </w:rPr>
        <w:t>. An appeal against</w:t>
      </w:r>
      <w:r w:rsidR="007B4A16">
        <w:rPr>
          <w:rFonts w:ascii="Times New Roman" w:hAnsi="Times New Roman" w:cs="Times New Roman"/>
          <w:sz w:val="24"/>
          <w:szCs w:val="24"/>
        </w:rPr>
        <w:t xml:space="preserve"> the order of</w:t>
      </w:r>
      <w:r>
        <w:rPr>
          <w:rFonts w:ascii="Times New Roman" w:hAnsi="Times New Roman" w:cs="Times New Roman"/>
          <w:sz w:val="24"/>
          <w:szCs w:val="24"/>
        </w:rPr>
        <w:t xml:space="preserve"> eviction was successful and appellant</w:t>
      </w:r>
      <w:r w:rsidR="007B4A16">
        <w:rPr>
          <w:rFonts w:ascii="Times New Roman" w:hAnsi="Times New Roman" w:cs="Times New Roman"/>
          <w:sz w:val="24"/>
          <w:szCs w:val="24"/>
        </w:rPr>
        <w:t xml:space="preserve"> filed an application to be </w:t>
      </w:r>
      <w:r w:rsidR="00E513B1">
        <w:rPr>
          <w:rFonts w:ascii="Times New Roman" w:hAnsi="Times New Roman" w:cs="Times New Roman"/>
          <w:sz w:val="24"/>
          <w:szCs w:val="24"/>
        </w:rPr>
        <w:t>reinstated</w:t>
      </w:r>
      <w:r w:rsidR="007B4A16">
        <w:rPr>
          <w:rFonts w:ascii="Times New Roman" w:hAnsi="Times New Roman" w:cs="Times New Roman"/>
          <w:sz w:val="24"/>
          <w:szCs w:val="24"/>
        </w:rPr>
        <w:t xml:space="preserve"> to the premises</w:t>
      </w:r>
      <w:r w:rsidR="00E513B1">
        <w:rPr>
          <w:rFonts w:ascii="Times New Roman" w:hAnsi="Times New Roman" w:cs="Times New Roman"/>
          <w:sz w:val="24"/>
          <w:szCs w:val="24"/>
        </w:rPr>
        <w:t xml:space="preserve">. The High Court dismissed the application. An appeal to the Supreme Court was dismissed; the </w:t>
      </w:r>
      <w:r>
        <w:rPr>
          <w:rFonts w:ascii="Times New Roman" w:hAnsi="Times New Roman" w:cs="Times New Roman"/>
          <w:sz w:val="24"/>
          <w:szCs w:val="24"/>
        </w:rPr>
        <w:t xml:space="preserve">court accepted that the order for eviction </w:t>
      </w:r>
      <w:r w:rsidR="00E513B1">
        <w:rPr>
          <w:rFonts w:ascii="Times New Roman" w:hAnsi="Times New Roman" w:cs="Times New Roman"/>
          <w:sz w:val="24"/>
          <w:szCs w:val="24"/>
        </w:rPr>
        <w:t xml:space="preserve">at the time of execution was valid. </w:t>
      </w:r>
      <w:r>
        <w:rPr>
          <w:rFonts w:ascii="Times New Roman" w:hAnsi="Times New Roman" w:cs="Times New Roman"/>
          <w:sz w:val="24"/>
          <w:szCs w:val="24"/>
        </w:rPr>
        <w:t>However the court opined that where the judgment</w:t>
      </w:r>
      <w:r w:rsidR="00E513B1">
        <w:rPr>
          <w:rFonts w:ascii="Times New Roman" w:hAnsi="Times New Roman" w:cs="Times New Roman"/>
          <w:sz w:val="24"/>
          <w:szCs w:val="24"/>
        </w:rPr>
        <w:t xml:space="preserve"> grounding the execution</w:t>
      </w:r>
      <w:r>
        <w:rPr>
          <w:rFonts w:ascii="Times New Roman" w:hAnsi="Times New Roman" w:cs="Times New Roman"/>
          <w:sz w:val="24"/>
          <w:szCs w:val="24"/>
        </w:rPr>
        <w:t xml:space="preserve"> is a nullity with</w:t>
      </w:r>
      <w:r w:rsidR="007B4A16">
        <w:rPr>
          <w:rFonts w:ascii="Times New Roman" w:hAnsi="Times New Roman" w:cs="Times New Roman"/>
          <w:sz w:val="24"/>
          <w:szCs w:val="24"/>
        </w:rPr>
        <w:t xml:space="preserve"> no</w:t>
      </w:r>
      <w:r>
        <w:rPr>
          <w:rFonts w:ascii="Times New Roman" w:hAnsi="Times New Roman" w:cs="Times New Roman"/>
          <w:sz w:val="24"/>
          <w:szCs w:val="24"/>
        </w:rPr>
        <w:t xml:space="preserve"> force and effect </w:t>
      </w:r>
      <w:r w:rsidRPr="00274AFE">
        <w:rPr>
          <w:rFonts w:ascii="Times New Roman" w:hAnsi="Times New Roman" w:cs="Times New Roman"/>
          <w:i/>
          <w:sz w:val="24"/>
          <w:szCs w:val="24"/>
        </w:rPr>
        <w:t>ab intio</w:t>
      </w:r>
      <w:r>
        <w:rPr>
          <w:rFonts w:ascii="Times New Roman" w:hAnsi="Times New Roman" w:cs="Times New Roman"/>
          <w:sz w:val="24"/>
          <w:szCs w:val="24"/>
        </w:rPr>
        <w:t xml:space="preserve"> or at the time of execution the evictee is entitled to be </w:t>
      </w:r>
      <w:r w:rsidR="007B4A16">
        <w:rPr>
          <w:rFonts w:ascii="Times New Roman" w:hAnsi="Times New Roman" w:cs="Times New Roman"/>
          <w:sz w:val="24"/>
          <w:szCs w:val="24"/>
        </w:rPr>
        <w:t>reinstated. Following the reasoning in that judgment, it was submitted that i</w:t>
      </w:r>
      <w:r>
        <w:rPr>
          <w:rFonts w:ascii="Times New Roman" w:hAnsi="Times New Roman" w:cs="Times New Roman"/>
          <w:sz w:val="24"/>
          <w:szCs w:val="24"/>
        </w:rPr>
        <w:t xml:space="preserve">n this case the default orders </w:t>
      </w:r>
      <w:r w:rsidR="007B4A16">
        <w:rPr>
          <w:rFonts w:ascii="Times New Roman" w:hAnsi="Times New Roman" w:cs="Times New Roman"/>
          <w:sz w:val="24"/>
          <w:szCs w:val="24"/>
        </w:rPr>
        <w:t>were and are still</w:t>
      </w:r>
      <w:r>
        <w:rPr>
          <w:rFonts w:ascii="Times New Roman" w:hAnsi="Times New Roman" w:cs="Times New Roman"/>
          <w:sz w:val="24"/>
          <w:szCs w:val="24"/>
        </w:rPr>
        <w:t xml:space="preserve"> a nullity because they were based on a misrepresentation and the subsequent execution was therefore a nullity.</w:t>
      </w:r>
    </w:p>
    <w:p w:rsidR="000926FB" w:rsidRDefault="001317DF" w:rsidP="001317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Pr="00E513B1">
        <w:rPr>
          <w:rFonts w:ascii="Times New Roman" w:hAnsi="Times New Roman" w:cs="Times New Roman"/>
          <w:i/>
          <w:sz w:val="24"/>
          <w:szCs w:val="24"/>
        </w:rPr>
        <w:t>Delco (Pvt) Ltd</w:t>
      </w:r>
      <w:r>
        <w:rPr>
          <w:rFonts w:ascii="Times New Roman" w:hAnsi="Times New Roman" w:cs="Times New Roman"/>
          <w:sz w:val="24"/>
          <w:szCs w:val="24"/>
        </w:rPr>
        <w:t xml:space="preserve"> case</w:t>
      </w:r>
      <w:r w:rsidR="00E513B1">
        <w:rPr>
          <w:rFonts w:ascii="Times New Roman" w:hAnsi="Times New Roman" w:cs="Times New Roman"/>
          <w:sz w:val="24"/>
          <w:szCs w:val="24"/>
        </w:rPr>
        <w:t xml:space="preserve"> (</w:t>
      </w:r>
      <w:r w:rsidR="00E513B1" w:rsidRPr="00312500">
        <w:rPr>
          <w:rFonts w:ascii="Times New Roman" w:hAnsi="Times New Roman" w:cs="Times New Roman"/>
          <w:i/>
          <w:sz w:val="24"/>
          <w:szCs w:val="24"/>
        </w:rPr>
        <w:t>supra</w:t>
      </w:r>
      <w:r w:rsidR="00E513B1">
        <w:rPr>
          <w:rFonts w:ascii="Times New Roman" w:hAnsi="Times New Roman" w:cs="Times New Roman"/>
          <w:sz w:val="24"/>
          <w:szCs w:val="24"/>
        </w:rPr>
        <w:t xml:space="preserve">) </w:t>
      </w:r>
      <w:r w:rsidR="000926FB">
        <w:rPr>
          <w:rFonts w:ascii="Times New Roman" w:hAnsi="Times New Roman" w:cs="Times New Roman"/>
          <w:sz w:val="24"/>
          <w:szCs w:val="24"/>
        </w:rPr>
        <w:t>is authority</w:t>
      </w:r>
      <w:r>
        <w:rPr>
          <w:rFonts w:ascii="Times New Roman" w:hAnsi="Times New Roman" w:cs="Times New Roman"/>
          <w:sz w:val="24"/>
          <w:szCs w:val="24"/>
        </w:rPr>
        <w:t xml:space="preserve"> that</w:t>
      </w:r>
      <w:r w:rsidR="007B4A16">
        <w:rPr>
          <w:rFonts w:ascii="Times New Roman" w:hAnsi="Times New Roman" w:cs="Times New Roman"/>
          <w:sz w:val="24"/>
          <w:szCs w:val="24"/>
        </w:rPr>
        <w:t xml:space="preserve"> where a judgment forming the basis of execution is a </w:t>
      </w:r>
      <w:r w:rsidR="0006148B">
        <w:rPr>
          <w:rFonts w:ascii="Times New Roman" w:hAnsi="Times New Roman" w:cs="Times New Roman"/>
          <w:sz w:val="24"/>
          <w:szCs w:val="24"/>
        </w:rPr>
        <w:t>nullity, that execution is naturally a nullity and therefore can be impeached. In other words execution</w:t>
      </w:r>
      <w:r w:rsidR="00E513B1">
        <w:rPr>
          <w:rFonts w:ascii="Times New Roman" w:hAnsi="Times New Roman" w:cs="Times New Roman"/>
          <w:sz w:val="24"/>
          <w:szCs w:val="24"/>
        </w:rPr>
        <w:t xml:space="preserve"> of a judgment which is a </w:t>
      </w:r>
      <w:r w:rsidR="000926FB">
        <w:rPr>
          <w:rFonts w:ascii="Times New Roman" w:hAnsi="Times New Roman" w:cs="Times New Roman"/>
          <w:sz w:val="24"/>
          <w:szCs w:val="24"/>
        </w:rPr>
        <w:t>nullity is</w:t>
      </w:r>
      <w:r w:rsidR="00E513B1">
        <w:rPr>
          <w:rFonts w:ascii="Times New Roman" w:hAnsi="Times New Roman" w:cs="Times New Roman"/>
          <w:sz w:val="24"/>
          <w:szCs w:val="24"/>
        </w:rPr>
        <w:t xml:space="preserve"> </w:t>
      </w:r>
      <w:r w:rsidR="000926FB">
        <w:rPr>
          <w:rFonts w:ascii="Times New Roman" w:hAnsi="Times New Roman" w:cs="Times New Roman"/>
          <w:sz w:val="24"/>
          <w:szCs w:val="24"/>
        </w:rPr>
        <w:t>violable. It</w:t>
      </w:r>
      <w:r w:rsidR="00E513B1">
        <w:rPr>
          <w:rFonts w:ascii="Times New Roman" w:hAnsi="Times New Roman" w:cs="Times New Roman"/>
          <w:sz w:val="24"/>
          <w:szCs w:val="24"/>
        </w:rPr>
        <w:t xml:space="preserve"> would indeed </w:t>
      </w:r>
      <w:r w:rsidR="000926FB">
        <w:rPr>
          <w:rFonts w:ascii="Times New Roman" w:hAnsi="Times New Roman" w:cs="Times New Roman"/>
          <w:sz w:val="24"/>
          <w:szCs w:val="24"/>
        </w:rPr>
        <w:t>be an</w:t>
      </w:r>
      <w:r>
        <w:rPr>
          <w:rFonts w:ascii="Times New Roman" w:hAnsi="Times New Roman" w:cs="Times New Roman"/>
          <w:sz w:val="24"/>
          <w:szCs w:val="24"/>
        </w:rPr>
        <w:t xml:space="preserve"> affront to the tenets of justice</w:t>
      </w:r>
      <w:r w:rsidR="000926FB">
        <w:rPr>
          <w:rFonts w:ascii="Times New Roman" w:hAnsi="Times New Roman" w:cs="Times New Roman"/>
          <w:sz w:val="24"/>
          <w:szCs w:val="24"/>
        </w:rPr>
        <w:t xml:space="preserve"> to allow a nullity to stand simply because it has been executed. That would mean even where</w:t>
      </w:r>
      <w:r>
        <w:rPr>
          <w:rFonts w:ascii="Times New Roman" w:hAnsi="Times New Roman" w:cs="Times New Roman"/>
          <w:sz w:val="24"/>
          <w:szCs w:val="24"/>
        </w:rPr>
        <w:t xml:space="preserve"> a fraudster sells and transfers property to a third party (even if the third party is innocent) th</w:t>
      </w:r>
      <w:r w:rsidR="008F10E9">
        <w:rPr>
          <w:rFonts w:ascii="Times New Roman" w:hAnsi="Times New Roman" w:cs="Times New Roman"/>
          <w:sz w:val="24"/>
          <w:szCs w:val="24"/>
        </w:rPr>
        <w:t>e real owner of the property has no right to challenge the</w:t>
      </w:r>
      <w:r>
        <w:rPr>
          <w:rFonts w:ascii="Times New Roman" w:hAnsi="Times New Roman" w:cs="Times New Roman"/>
          <w:sz w:val="24"/>
          <w:szCs w:val="24"/>
        </w:rPr>
        <w:t xml:space="preserve"> sale because the judgment has </w:t>
      </w:r>
      <w:r w:rsidR="000926FB">
        <w:rPr>
          <w:rFonts w:ascii="Times New Roman" w:hAnsi="Times New Roman" w:cs="Times New Roman"/>
          <w:sz w:val="24"/>
          <w:szCs w:val="24"/>
        </w:rPr>
        <w:t xml:space="preserve">been executed. In this case without prejudice it is alleged the applicant was not served with court process. The issue is on the address of service. </w:t>
      </w:r>
      <w:r w:rsidR="000926FB" w:rsidRPr="000926FB">
        <w:rPr>
          <w:rFonts w:ascii="Times New Roman" w:hAnsi="Times New Roman" w:cs="Times New Roman"/>
          <w:i/>
          <w:sz w:val="24"/>
          <w:szCs w:val="24"/>
        </w:rPr>
        <w:t>Prima facie</w:t>
      </w:r>
      <w:r w:rsidR="000926FB">
        <w:rPr>
          <w:rFonts w:ascii="Times New Roman" w:hAnsi="Times New Roman" w:cs="Times New Roman"/>
          <w:sz w:val="24"/>
          <w:szCs w:val="24"/>
        </w:rPr>
        <w:t xml:space="preserve"> it is clear that </w:t>
      </w:r>
      <w:r w:rsidR="008F10E9">
        <w:rPr>
          <w:rFonts w:ascii="Times New Roman" w:hAnsi="Times New Roman" w:cs="Times New Roman"/>
          <w:sz w:val="24"/>
          <w:szCs w:val="24"/>
        </w:rPr>
        <w:t>the court</w:t>
      </w:r>
      <w:r w:rsidR="000926FB">
        <w:rPr>
          <w:rFonts w:ascii="Times New Roman" w:hAnsi="Times New Roman" w:cs="Times New Roman"/>
          <w:sz w:val="24"/>
          <w:szCs w:val="24"/>
        </w:rPr>
        <w:t xml:space="preserve"> process issued by the first respondent was not </w:t>
      </w:r>
      <w:r w:rsidR="008F10E9">
        <w:rPr>
          <w:rFonts w:ascii="Times New Roman" w:hAnsi="Times New Roman" w:cs="Times New Roman"/>
          <w:sz w:val="24"/>
          <w:szCs w:val="24"/>
        </w:rPr>
        <w:t>served at</w:t>
      </w:r>
      <w:r w:rsidR="000926FB">
        <w:rPr>
          <w:rFonts w:ascii="Times New Roman" w:hAnsi="Times New Roman" w:cs="Times New Roman"/>
          <w:sz w:val="24"/>
          <w:szCs w:val="24"/>
        </w:rPr>
        <w:t xml:space="preserve"> the address provided in</w:t>
      </w:r>
      <w:r w:rsidR="0006148B">
        <w:rPr>
          <w:rFonts w:ascii="Times New Roman" w:hAnsi="Times New Roman" w:cs="Times New Roman"/>
          <w:sz w:val="24"/>
          <w:szCs w:val="24"/>
        </w:rPr>
        <w:t xml:space="preserve"> the</w:t>
      </w:r>
      <w:r w:rsidR="000926FB" w:rsidRPr="0006148B">
        <w:rPr>
          <w:rFonts w:ascii="Times New Roman" w:hAnsi="Times New Roman" w:cs="Times New Roman"/>
          <w:sz w:val="28"/>
          <w:szCs w:val="24"/>
        </w:rPr>
        <w:t xml:space="preserve"> </w:t>
      </w:r>
      <w:r w:rsidR="000926FB">
        <w:rPr>
          <w:rFonts w:ascii="Times New Roman" w:hAnsi="Times New Roman" w:cs="Times New Roman"/>
          <w:sz w:val="24"/>
          <w:szCs w:val="24"/>
        </w:rPr>
        <w:t xml:space="preserve">agreement of </w:t>
      </w:r>
      <w:r w:rsidR="008F10E9">
        <w:rPr>
          <w:rFonts w:ascii="Times New Roman" w:hAnsi="Times New Roman" w:cs="Times New Roman"/>
          <w:sz w:val="24"/>
          <w:szCs w:val="24"/>
        </w:rPr>
        <w:t xml:space="preserve">sale. </w:t>
      </w:r>
    </w:p>
    <w:p w:rsidR="001317DF" w:rsidRDefault="0006148B" w:rsidP="001317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 find no merit in this preliminary </w:t>
      </w:r>
      <w:r w:rsidR="00F11FE6">
        <w:rPr>
          <w:rFonts w:ascii="Times New Roman" w:hAnsi="Times New Roman" w:cs="Times New Roman"/>
          <w:sz w:val="24"/>
          <w:szCs w:val="24"/>
        </w:rPr>
        <w:t>point, case law shows that the common law position has been varied to allow impeachment of an executed judgment.</w:t>
      </w:r>
      <w:r w:rsidR="000926FB">
        <w:rPr>
          <w:rFonts w:ascii="Times New Roman" w:hAnsi="Times New Roman" w:cs="Times New Roman"/>
          <w:sz w:val="24"/>
          <w:szCs w:val="24"/>
        </w:rPr>
        <w:t xml:space="preserve"> The preliminary point is dismissed.   </w:t>
      </w:r>
    </w:p>
    <w:p w:rsidR="001317DF" w:rsidRDefault="008F10E9" w:rsidP="00A9615D">
      <w:pPr>
        <w:spacing w:after="0" w:line="360" w:lineRule="auto"/>
        <w:jc w:val="both"/>
        <w:rPr>
          <w:rFonts w:ascii="Times New Roman" w:hAnsi="Times New Roman" w:cs="Times New Roman"/>
          <w:sz w:val="24"/>
          <w:szCs w:val="24"/>
        </w:rPr>
      </w:pPr>
      <w:r w:rsidRPr="008F10E9">
        <w:rPr>
          <w:rFonts w:ascii="Times New Roman" w:hAnsi="Times New Roman" w:cs="Times New Roman"/>
          <w:sz w:val="24"/>
          <w:szCs w:val="24"/>
          <w:u w:val="single"/>
        </w:rPr>
        <w:t>Procedural irregularities</w:t>
      </w:r>
    </w:p>
    <w:p w:rsidR="00B11DFA" w:rsidRDefault="00BB3894" w:rsidP="00A961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47BB4">
        <w:rPr>
          <w:rFonts w:ascii="Times New Roman" w:hAnsi="Times New Roman" w:cs="Times New Roman"/>
          <w:sz w:val="24"/>
          <w:szCs w:val="24"/>
        </w:rPr>
        <w:t>It was submitted that the applicants did not set out the paragraph they rely on in making the application. The founding affidavit sets out facts that do not support any of the paragraphs of the rule. In fact the applicants bundled everything including grounds for an application made in terms of r 63 yet the application is not made in the alternative.</w:t>
      </w:r>
      <w:r>
        <w:rPr>
          <w:rFonts w:ascii="Times New Roman" w:hAnsi="Times New Roman" w:cs="Times New Roman"/>
          <w:sz w:val="24"/>
          <w:szCs w:val="24"/>
        </w:rPr>
        <w:t xml:space="preserve"> Rule 449 provides for subparagraphs upon whi</w:t>
      </w:r>
      <w:r w:rsidR="00B47BB4">
        <w:rPr>
          <w:rFonts w:ascii="Times New Roman" w:hAnsi="Times New Roman" w:cs="Times New Roman"/>
          <w:sz w:val="24"/>
          <w:szCs w:val="24"/>
        </w:rPr>
        <w:t xml:space="preserve">ch a litigant has to rely </w:t>
      </w:r>
      <w:r w:rsidR="00A72802">
        <w:rPr>
          <w:rFonts w:ascii="Times New Roman" w:hAnsi="Times New Roman" w:cs="Times New Roman"/>
          <w:sz w:val="24"/>
          <w:szCs w:val="24"/>
        </w:rPr>
        <w:t>on and</w:t>
      </w:r>
      <w:r w:rsidR="00B47BB4">
        <w:rPr>
          <w:rFonts w:ascii="Times New Roman" w:hAnsi="Times New Roman" w:cs="Times New Roman"/>
          <w:sz w:val="24"/>
          <w:szCs w:val="24"/>
        </w:rPr>
        <w:t xml:space="preserve"> </w:t>
      </w:r>
      <w:r w:rsidR="00A72802">
        <w:rPr>
          <w:rFonts w:ascii="Times New Roman" w:hAnsi="Times New Roman" w:cs="Times New Roman"/>
          <w:sz w:val="24"/>
          <w:szCs w:val="24"/>
        </w:rPr>
        <w:t xml:space="preserve">prove. </w:t>
      </w:r>
      <w:r>
        <w:rPr>
          <w:rFonts w:ascii="Times New Roman" w:hAnsi="Times New Roman" w:cs="Times New Roman"/>
          <w:sz w:val="24"/>
          <w:szCs w:val="24"/>
        </w:rPr>
        <w:t xml:space="preserve">Each of those paragraphs have certain requirements that have to be met. In this case the applicants were content to just set out </w:t>
      </w:r>
      <w:r w:rsidR="00A72802">
        <w:rPr>
          <w:rFonts w:ascii="Times New Roman" w:hAnsi="Times New Roman" w:cs="Times New Roman"/>
          <w:sz w:val="24"/>
          <w:szCs w:val="24"/>
        </w:rPr>
        <w:t>facts. An application has to be specific to</w:t>
      </w:r>
      <w:r>
        <w:rPr>
          <w:rFonts w:ascii="Times New Roman" w:hAnsi="Times New Roman" w:cs="Times New Roman"/>
          <w:sz w:val="24"/>
          <w:szCs w:val="24"/>
        </w:rPr>
        <w:t xml:space="preserve"> assist the court to come to a decision. Even if the applicants relied on all the paragraphs it cannot succeed. In terms of para (1) (a) of r 449 the judgments were not erroneously sought or granted</w:t>
      </w:r>
      <w:r w:rsidR="00400720">
        <w:rPr>
          <w:rFonts w:ascii="Times New Roman" w:hAnsi="Times New Roman" w:cs="Times New Roman"/>
          <w:sz w:val="24"/>
          <w:szCs w:val="24"/>
        </w:rPr>
        <w:t xml:space="preserve">, </w:t>
      </w:r>
      <w:r w:rsidR="007B34C6">
        <w:rPr>
          <w:rFonts w:ascii="Times New Roman" w:hAnsi="Times New Roman" w:cs="Times New Roman"/>
          <w:sz w:val="24"/>
          <w:szCs w:val="24"/>
        </w:rPr>
        <w:t xml:space="preserve">the </w:t>
      </w:r>
      <w:r w:rsidR="00400720">
        <w:rPr>
          <w:rFonts w:ascii="Times New Roman" w:hAnsi="Times New Roman" w:cs="Times New Roman"/>
          <w:sz w:val="24"/>
          <w:szCs w:val="24"/>
        </w:rPr>
        <w:t xml:space="preserve">applicants rely on speculative information that is </w:t>
      </w:r>
      <w:r w:rsidR="00A72802">
        <w:rPr>
          <w:rFonts w:ascii="Times New Roman" w:hAnsi="Times New Roman" w:cs="Times New Roman"/>
          <w:sz w:val="24"/>
          <w:szCs w:val="24"/>
        </w:rPr>
        <w:t>disputed. On the authority o</w:t>
      </w:r>
      <w:r w:rsidR="00400720">
        <w:rPr>
          <w:rFonts w:ascii="Times New Roman" w:hAnsi="Times New Roman" w:cs="Times New Roman"/>
          <w:sz w:val="24"/>
          <w:szCs w:val="24"/>
        </w:rPr>
        <w:t xml:space="preserve">f </w:t>
      </w:r>
      <w:r w:rsidR="00400720" w:rsidRPr="00400720">
        <w:rPr>
          <w:rFonts w:ascii="Times New Roman" w:hAnsi="Times New Roman" w:cs="Times New Roman"/>
          <w:i/>
          <w:sz w:val="24"/>
          <w:szCs w:val="24"/>
        </w:rPr>
        <w:t>Mashiri</w:t>
      </w:r>
      <w:r w:rsidR="00400720">
        <w:rPr>
          <w:rFonts w:ascii="Times New Roman" w:hAnsi="Times New Roman" w:cs="Times New Roman"/>
          <w:sz w:val="24"/>
          <w:szCs w:val="24"/>
        </w:rPr>
        <w:t xml:space="preserve"> v </w:t>
      </w:r>
      <w:r w:rsidR="00400720" w:rsidRPr="00400720">
        <w:rPr>
          <w:rFonts w:ascii="Times New Roman" w:hAnsi="Times New Roman" w:cs="Times New Roman"/>
          <w:i/>
          <w:sz w:val="24"/>
          <w:szCs w:val="24"/>
        </w:rPr>
        <w:t>Amadvet Investments and Anor</w:t>
      </w:r>
      <w:r w:rsidR="00400720">
        <w:rPr>
          <w:rFonts w:ascii="Times New Roman" w:hAnsi="Times New Roman" w:cs="Times New Roman"/>
          <w:sz w:val="24"/>
          <w:szCs w:val="24"/>
        </w:rPr>
        <w:t xml:space="preserve"> HH 505-15 it was submitted that in an application in terms of r</w:t>
      </w:r>
      <w:r w:rsidR="00A72802">
        <w:rPr>
          <w:rFonts w:ascii="Times New Roman" w:hAnsi="Times New Roman" w:cs="Times New Roman"/>
          <w:sz w:val="24"/>
          <w:szCs w:val="24"/>
        </w:rPr>
        <w:t>ule</w:t>
      </w:r>
      <w:r w:rsidR="00400720">
        <w:rPr>
          <w:rFonts w:ascii="Times New Roman" w:hAnsi="Times New Roman" w:cs="Times New Roman"/>
          <w:sz w:val="24"/>
          <w:szCs w:val="24"/>
        </w:rPr>
        <w:t xml:space="preserve"> 449 no </w:t>
      </w:r>
      <w:r w:rsidR="00B47BB4">
        <w:rPr>
          <w:rFonts w:ascii="Times New Roman" w:hAnsi="Times New Roman" w:cs="Times New Roman"/>
          <w:sz w:val="24"/>
          <w:szCs w:val="24"/>
        </w:rPr>
        <w:t>extraneous</w:t>
      </w:r>
      <w:r w:rsidR="00400720">
        <w:rPr>
          <w:rFonts w:ascii="Times New Roman" w:hAnsi="Times New Roman" w:cs="Times New Roman"/>
          <w:sz w:val="24"/>
          <w:szCs w:val="24"/>
        </w:rPr>
        <w:t xml:space="preserve"> facts outside the record can be introduced as applicants seek to do. </w:t>
      </w:r>
      <w:r w:rsidR="00B11DFA">
        <w:rPr>
          <w:rFonts w:ascii="Times New Roman" w:hAnsi="Times New Roman" w:cs="Times New Roman"/>
          <w:sz w:val="24"/>
          <w:szCs w:val="24"/>
        </w:rPr>
        <w:t>In terms of para (b)</w:t>
      </w:r>
      <w:r w:rsidR="00A72802">
        <w:rPr>
          <w:rFonts w:ascii="Times New Roman" w:hAnsi="Times New Roman" w:cs="Times New Roman"/>
          <w:sz w:val="24"/>
          <w:szCs w:val="24"/>
        </w:rPr>
        <w:t xml:space="preserve"> of r 449</w:t>
      </w:r>
      <w:r w:rsidR="00B11DFA">
        <w:rPr>
          <w:rFonts w:ascii="Times New Roman" w:hAnsi="Times New Roman" w:cs="Times New Roman"/>
          <w:sz w:val="24"/>
          <w:szCs w:val="24"/>
        </w:rPr>
        <w:t xml:space="preserve"> there is no ambiguity or patent error alleged and in respect of</w:t>
      </w:r>
      <w:r w:rsidR="00A72802">
        <w:rPr>
          <w:rFonts w:ascii="Times New Roman" w:hAnsi="Times New Roman" w:cs="Times New Roman"/>
          <w:sz w:val="24"/>
          <w:szCs w:val="24"/>
        </w:rPr>
        <w:t xml:space="preserve"> para</w:t>
      </w:r>
      <w:r w:rsidR="00B11DFA">
        <w:rPr>
          <w:rFonts w:ascii="Times New Roman" w:hAnsi="Times New Roman" w:cs="Times New Roman"/>
          <w:sz w:val="24"/>
          <w:szCs w:val="24"/>
        </w:rPr>
        <w:t xml:space="preserve"> (c) there is no common mistake. The applicants have also attempted to show good and sufficient cause a requirement</w:t>
      </w:r>
      <w:r w:rsidR="00A72802">
        <w:rPr>
          <w:rFonts w:ascii="Times New Roman" w:hAnsi="Times New Roman" w:cs="Times New Roman"/>
          <w:sz w:val="24"/>
          <w:szCs w:val="24"/>
        </w:rPr>
        <w:t xml:space="preserve"> in</w:t>
      </w:r>
      <w:r w:rsidR="00B11DFA">
        <w:rPr>
          <w:rFonts w:ascii="Times New Roman" w:hAnsi="Times New Roman" w:cs="Times New Roman"/>
          <w:sz w:val="24"/>
          <w:szCs w:val="24"/>
        </w:rPr>
        <w:t xml:space="preserve"> an application made in terms of r 63. Even if the applicants intend to rely on r</w:t>
      </w:r>
      <w:r w:rsidR="00A72802">
        <w:rPr>
          <w:rFonts w:ascii="Times New Roman" w:hAnsi="Times New Roman" w:cs="Times New Roman"/>
          <w:sz w:val="24"/>
          <w:szCs w:val="24"/>
        </w:rPr>
        <w:t>ule</w:t>
      </w:r>
      <w:r w:rsidR="00B11DFA">
        <w:rPr>
          <w:rFonts w:ascii="Times New Roman" w:hAnsi="Times New Roman" w:cs="Times New Roman"/>
          <w:sz w:val="24"/>
          <w:szCs w:val="24"/>
        </w:rPr>
        <w:t xml:space="preserve"> 63, they cannot succeed because the application would be out of time and the applicants have not sought condonation. Also that there are material disputes of facts </w:t>
      </w:r>
      <w:r w:rsidR="00A72802">
        <w:rPr>
          <w:rFonts w:ascii="Times New Roman" w:hAnsi="Times New Roman" w:cs="Times New Roman"/>
          <w:sz w:val="24"/>
          <w:szCs w:val="24"/>
        </w:rPr>
        <w:t>the application procedure is not the proper procedure.</w:t>
      </w:r>
    </w:p>
    <w:p w:rsidR="009B5581" w:rsidRDefault="00B11DFA" w:rsidP="00A961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oppos</w:t>
      </w:r>
      <w:r w:rsidR="003D0D77">
        <w:rPr>
          <w:rFonts w:ascii="Times New Roman" w:hAnsi="Times New Roman" w:cs="Times New Roman"/>
          <w:sz w:val="24"/>
          <w:szCs w:val="24"/>
        </w:rPr>
        <w:t>ition it was submitted that</w:t>
      </w:r>
      <w:r>
        <w:rPr>
          <w:rFonts w:ascii="Times New Roman" w:hAnsi="Times New Roman" w:cs="Times New Roman"/>
          <w:sz w:val="24"/>
          <w:szCs w:val="24"/>
        </w:rPr>
        <w:t xml:space="preserve"> at law a founding affidavit sets out the facts and not the law. The founding affidavit clearly sets out facts that show that the application is made in terms of r 449 (1) (a) and not the other paragraphs. The founding </w:t>
      </w:r>
      <w:r w:rsidR="007B34C6">
        <w:rPr>
          <w:rFonts w:ascii="Times New Roman" w:hAnsi="Times New Roman" w:cs="Times New Roman"/>
          <w:sz w:val="24"/>
          <w:szCs w:val="24"/>
        </w:rPr>
        <w:t>affidavit also pleads</w:t>
      </w:r>
      <w:r>
        <w:rPr>
          <w:rFonts w:ascii="Times New Roman" w:hAnsi="Times New Roman" w:cs="Times New Roman"/>
          <w:sz w:val="24"/>
          <w:szCs w:val="24"/>
        </w:rPr>
        <w:t xml:space="preserve"> r</w:t>
      </w:r>
      <w:r w:rsidR="007B34C6">
        <w:rPr>
          <w:rFonts w:ascii="Times New Roman" w:hAnsi="Times New Roman" w:cs="Times New Roman"/>
          <w:sz w:val="24"/>
          <w:szCs w:val="24"/>
        </w:rPr>
        <w:t xml:space="preserve"> </w:t>
      </w:r>
      <w:r w:rsidR="00A72802">
        <w:rPr>
          <w:rFonts w:ascii="Times New Roman" w:hAnsi="Times New Roman" w:cs="Times New Roman"/>
          <w:sz w:val="24"/>
          <w:szCs w:val="24"/>
        </w:rPr>
        <w:t>63 that there was fraudulent</w:t>
      </w:r>
      <w:r>
        <w:rPr>
          <w:rFonts w:ascii="Times New Roman" w:hAnsi="Times New Roman" w:cs="Times New Roman"/>
          <w:sz w:val="24"/>
          <w:szCs w:val="24"/>
        </w:rPr>
        <w:t xml:space="preserve"> conduct in serving and completing the return of service. In terms of the law an application in terms of r 63 is made within one month of the knowledge of the order. In </w:t>
      </w:r>
      <w:r w:rsidRPr="00B11DFA">
        <w:rPr>
          <w:rFonts w:ascii="Times New Roman" w:hAnsi="Times New Roman" w:cs="Times New Roman"/>
          <w:i/>
          <w:sz w:val="24"/>
          <w:szCs w:val="24"/>
        </w:rPr>
        <w:t>casu</w:t>
      </w:r>
      <w:r>
        <w:rPr>
          <w:rFonts w:ascii="Times New Roman" w:hAnsi="Times New Roman" w:cs="Times New Roman"/>
          <w:sz w:val="24"/>
          <w:szCs w:val="24"/>
        </w:rPr>
        <w:t xml:space="preserve"> the date of knowledge is the date of execution which will place this application within the time frames set out by the rules. </w:t>
      </w:r>
    </w:p>
    <w:p w:rsidR="009B5581" w:rsidRDefault="009B5581" w:rsidP="006540A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Where a default order has been granted against a </w:t>
      </w:r>
      <w:r w:rsidR="006540A9">
        <w:rPr>
          <w:rFonts w:ascii="Times New Roman" w:hAnsi="Times New Roman" w:cs="Times New Roman"/>
          <w:sz w:val="24"/>
          <w:szCs w:val="24"/>
        </w:rPr>
        <w:t>litigant,</w:t>
      </w:r>
      <w:r>
        <w:rPr>
          <w:rFonts w:ascii="Times New Roman" w:hAnsi="Times New Roman" w:cs="Times New Roman"/>
          <w:sz w:val="24"/>
          <w:szCs w:val="24"/>
        </w:rPr>
        <w:t xml:space="preserve"> the litigant</w:t>
      </w:r>
      <w:r w:rsidR="006540A9">
        <w:rPr>
          <w:rFonts w:ascii="Times New Roman" w:hAnsi="Times New Roman" w:cs="Times New Roman"/>
          <w:sz w:val="24"/>
          <w:szCs w:val="24"/>
        </w:rPr>
        <w:t xml:space="preserve"> is at liberty to seek</w:t>
      </w:r>
      <w:r>
        <w:rPr>
          <w:rFonts w:ascii="Times New Roman" w:hAnsi="Times New Roman" w:cs="Times New Roman"/>
          <w:sz w:val="24"/>
          <w:szCs w:val="24"/>
        </w:rPr>
        <w:t xml:space="preserve"> rescission of such an order. The law provides avenues through which such an order </w:t>
      </w:r>
      <w:r w:rsidR="003D0D77">
        <w:rPr>
          <w:rFonts w:ascii="Times New Roman" w:hAnsi="Times New Roman" w:cs="Times New Roman"/>
          <w:sz w:val="24"/>
          <w:szCs w:val="24"/>
        </w:rPr>
        <w:t>can be</w:t>
      </w:r>
      <w:r>
        <w:rPr>
          <w:rFonts w:ascii="Times New Roman" w:hAnsi="Times New Roman" w:cs="Times New Roman"/>
          <w:sz w:val="24"/>
          <w:szCs w:val="24"/>
        </w:rPr>
        <w:t xml:space="preserve"> undone</w:t>
      </w:r>
      <w:r w:rsidR="006540A9">
        <w:rPr>
          <w:rFonts w:ascii="Times New Roman" w:hAnsi="Times New Roman" w:cs="Times New Roman"/>
          <w:sz w:val="24"/>
          <w:szCs w:val="24"/>
        </w:rPr>
        <w:t>.</w:t>
      </w:r>
      <w:r w:rsidRPr="009B5581">
        <w:rPr>
          <w:rFonts w:ascii="Times New Roman" w:hAnsi="Times New Roman" w:cs="Times New Roman"/>
          <w:sz w:val="24"/>
          <w:szCs w:val="24"/>
        </w:rPr>
        <w:t xml:space="preserve"> In </w:t>
      </w:r>
      <w:r w:rsidRPr="009B5581">
        <w:rPr>
          <w:rFonts w:ascii="Times New Roman" w:hAnsi="Times New Roman" w:cs="Times New Roman"/>
          <w:i/>
          <w:sz w:val="24"/>
          <w:szCs w:val="24"/>
        </w:rPr>
        <w:t>Trastar</w:t>
      </w:r>
      <w:r w:rsidR="00312500">
        <w:rPr>
          <w:rFonts w:ascii="Times New Roman" w:hAnsi="Times New Roman" w:cs="Times New Roman"/>
          <w:i/>
          <w:sz w:val="24"/>
          <w:szCs w:val="24"/>
        </w:rPr>
        <w:t xml:space="preserve"> </w:t>
      </w:r>
      <w:r w:rsidRPr="009B5581">
        <w:rPr>
          <w:rFonts w:ascii="Times New Roman" w:hAnsi="Times New Roman" w:cs="Times New Roman"/>
          <w:i/>
          <w:sz w:val="24"/>
          <w:szCs w:val="24"/>
        </w:rPr>
        <w:t xml:space="preserve">(Pvt) Ltd t/a Takataka Plant Hire </w:t>
      </w:r>
      <w:r w:rsidRPr="00312500">
        <w:rPr>
          <w:rFonts w:ascii="Times New Roman" w:hAnsi="Times New Roman" w:cs="Times New Roman"/>
          <w:sz w:val="24"/>
          <w:szCs w:val="24"/>
        </w:rPr>
        <w:t>v</w:t>
      </w:r>
      <w:r w:rsidRPr="009B5581">
        <w:rPr>
          <w:rFonts w:ascii="Times New Roman" w:hAnsi="Times New Roman" w:cs="Times New Roman"/>
          <w:i/>
          <w:sz w:val="24"/>
          <w:szCs w:val="24"/>
        </w:rPr>
        <w:t xml:space="preserve"> Golden Ribbon Plant Hire (Pvt) Ltd and Anor </w:t>
      </w:r>
      <w:r w:rsidRPr="00312500">
        <w:rPr>
          <w:rFonts w:ascii="Times New Roman" w:hAnsi="Times New Roman" w:cs="Times New Roman"/>
          <w:sz w:val="24"/>
          <w:szCs w:val="24"/>
        </w:rPr>
        <w:t>HB 355/17</w:t>
      </w:r>
      <w:r w:rsidRPr="009B5581">
        <w:rPr>
          <w:rFonts w:ascii="Times New Roman" w:hAnsi="Times New Roman" w:cs="Times New Roman"/>
          <w:sz w:val="24"/>
          <w:szCs w:val="24"/>
        </w:rPr>
        <w:t xml:space="preserve"> </w:t>
      </w:r>
      <w:r w:rsidR="003D0D77">
        <w:rPr>
          <w:rFonts w:ascii="Times New Roman" w:hAnsi="Times New Roman" w:cs="Times New Roman"/>
          <w:sz w:val="24"/>
          <w:szCs w:val="24"/>
        </w:rPr>
        <w:t>the court noted that</w:t>
      </w:r>
      <w:r w:rsidR="00312500">
        <w:rPr>
          <w:rFonts w:ascii="Times New Roman" w:hAnsi="Times New Roman" w:cs="Times New Roman"/>
          <w:sz w:val="24"/>
          <w:szCs w:val="24"/>
        </w:rPr>
        <w:t>:</w:t>
      </w:r>
    </w:p>
    <w:p w:rsidR="009B5581" w:rsidRDefault="006540A9" w:rsidP="00312500">
      <w:pPr>
        <w:spacing w:after="0" w:line="240" w:lineRule="auto"/>
        <w:ind w:left="720" w:hanging="720"/>
        <w:jc w:val="both"/>
        <w:rPr>
          <w:rFonts w:ascii="Times New Roman" w:hAnsi="Times New Roman" w:cs="Times New Roman"/>
        </w:rPr>
      </w:pPr>
      <w:r>
        <w:rPr>
          <w:rFonts w:ascii="Times New Roman" w:hAnsi="Times New Roman" w:cs="Times New Roman"/>
        </w:rPr>
        <w:lastRenderedPageBreak/>
        <w:tab/>
      </w:r>
      <w:r w:rsidR="00312500">
        <w:rPr>
          <w:rFonts w:ascii="Times New Roman" w:hAnsi="Times New Roman" w:cs="Times New Roman"/>
        </w:rPr>
        <w:t>“</w:t>
      </w:r>
      <w:r w:rsidR="009B5581" w:rsidRPr="009B5581">
        <w:rPr>
          <w:rFonts w:ascii="Times New Roman" w:hAnsi="Times New Roman" w:cs="Times New Roman"/>
        </w:rPr>
        <w:t xml:space="preserve">There are three separate ways in which a judgment in default of one party may be set aside.  This can be done in terms of r63 or r449 (1) (a) of the High Court Rules, or in terms of the common law.  An applicant is at liberty to elect to use whichever one of those three vehicles best suits the circumstances of the case.  Whichever one he chooses, the court will have to consider the question of length of time that has elapsed since the judgment sought to be rescinded was granted – see </w:t>
      </w:r>
      <w:r w:rsidR="009B5581" w:rsidRPr="009B5581">
        <w:rPr>
          <w:rFonts w:ascii="Times New Roman" w:hAnsi="Times New Roman" w:cs="Times New Roman"/>
          <w:i/>
        </w:rPr>
        <w:t>Mushosho</w:t>
      </w:r>
      <w:r w:rsidR="009B5581" w:rsidRPr="009B5581">
        <w:rPr>
          <w:rFonts w:ascii="Times New Roman" w:hAnsi="Times New Roman" w:cs="Times New Roman"/>
        </w:rPr>
        <w:t xml:space="preserve"> v </w:t>
      </w:r>
      <w:r w:rsidR="009B5581" w:rsidRPr="009B5581">
        <w:rPr>
          <w:rFonts w:ascii="Times New Roman" w:hAnsi="Times New Roman" w:cs="Times New Roman"/>
          <w:i/>
        </w:rPr>
        <w:t>Mudimu &amp; Anor</w:t>
      </w:r>
      <w:r w:rsidR="009B5581" w:rsidRPr="009B5581">
        <w:rPr>
          <w:rFonts w:ascii="Times New Roman" w:hAnsi="Times New Roman" w:cs="Times New Roman"/>
        </w:rPr>
        <w:t xml:space="preserve"> 2013 (2) ZLR 642 (H</w:t>
      </w:r>
      <w:r>
        <w:rPr>
          <w:rFonts w:ascii="Times New Roman" w:hAnsi="Times New Roman" w:cs="Times New Roman"/>
        </w:rPr>
        <w:t>)</w:t>
      </w:r>
      <w:r w:rsidR="00312500">
        <w:rPr>
          <w:rFonts w:ascii="Times New Roman" w:hAnsi="Times New Roman" w:cs="Times New Roman"/>
        </w:rPr>
        <w:t>”</w:t>
      </w:r>
    </w:p>
    <w:p w:rsidR="00312500" w:rsidRPr="009B5581" w:rsidRDefault="00312500" w:rsidP="00312500">
      <w:pPr>
        <w:spacing w:after="0" w:line="240" w:lineRule="auto"/>
        <w:ind w:left="720" w:hanging="720"/>
        <w:jc w:val="both"/>
        <w:rPr>
          <w:rFonts w:ascii="Times New Roman" w:hAnsi="Times New Roman" w:cs="Times New Roman"/>
        </w:rPr>
      </w:pPr>
    </w:p>
    <w:p w:rsidR="00750907" w:rsidRDefault="007638F6" w:rsidP="00A9615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Rule 449 is a procedure intended to corre</w:t>
      </w:r>
      <w:r w:rsidR="00A72802">
        <w:rPr>
          <w:rFonts w:ascii="Times New Roman" w:hAnsi="Times New Roman" w:cs="Times New Roman"/>
          <w:sz w:val="24"/>
          <w:szCs w:val="24"/>
        </w:rPr>
        <w:t xml:space="preserve">ct, vary or rescind a judgment, </w:t>
      </w:r>
    </w:p>
    <w:p w:rsidR="00750907" w:rsidRDefault="00750907" w:rsidP="00750907">
      <w:pPr>
        <w:spacing w:after="0" w:line="240" w:lineRule="auto"/>
        <w:ind w:left="720" w:hanging="720"/>
        <w:jc w:val="both"/>
        <w:rPr>
          <w:rFonts w:ascii="Times New Roman" w:hAnsi="Times New Roman" w:cs="Times New Roman"/>
        </w:rPr>
      </w:pPr>
      <w:r>
        <w:rPr>
          <w:rFonts w:ascii="Times New Roman" w:hAnsi="Times New Roman" w:cs="Times New Roman"/>
          <w:sz w:val="24"/>
          <w:szCs w:val="24"/>
        </w:rPr>
        <w:tab/>
        <w:t>“</w:t>
      </w:r>
      <w:r>
        <w:rPr>
          <w:rFonts w:ascii="Times New Roman" w:hAnsi="Times New Roman" w:cs="Times New Roman"/>
        </w:rPr>
        <w:t>1 (a)</w:t>
      </w:r>
      <w:r>
        <w:rPr>
          <w:rFonts w:ascii="Times New Roman" w:hAnsi="Times New Roman" w:cs="Times New Roman"/>
        </w:rPr>
        <w:tab/>
        <w:t xml:space="preserve">that was erroneously sought or erroneously granted in the absence of any party </w:t>
      </w:r>
    </w:p>
    <w:p w:rsidR="00750907" w:rsidRDefault="00750907" w:rsidP="00750907">
      <w:pPr>
        <w:spacing w:after="0" w:line="240" w:lineRule="auto"/>
        <w:ind w:left="720" w:firstLine="720"/>
        <w:jc w:val="both"/>
        <w:rPr>
          <w:rFonts w:ascii="Times New Roman" w:hAnsi="Times New Roman" w:cs="Times New Roman"/>
        </w:rPr>
      </w:pPr>
      <w:r>
        <w:rPr>
          <w:rFonts w:ascii="Times New Roman" w:hAnsi="Times New Roman" w:cs="Times New Roman"/>
        </w:rPr>
        <w:t>affected thereby; or</w:t>
      </w:r>
    </w:p>
    <w:p w:rsidR="00750907" w:rsidRDefault="00750907" w:rsidP="00750907">
      <w:pPr>
        <w:spacing w:after="0" w:line="240" w:lineRule="auto"/>
        <w:jc w:val="both"/>
        <w:rPr>
          <w:rFonts w:ascii="Times New Roman" w:hAnsi="Times New Roman" w:cs="Times New Roman"/>
        </w:rPr>
      </w:pPr>
    </w:p>
    <w:p w:rsidR="00750907" w:rsidRDefault="00750907" w:rsidP="00750907">
      <w:pPr>
        <w:spacing w:after="0" w:line="240" w:lineRule="auto"/>
        <w:ind w:left="1440" w:hanging="540"/>
        <w:jc w:val="both"/>
        <w:rPr>
          <w:rFonts w:ascii="Times New Roman" w:hAnsi="Times New Roman" w:cs="Times New Roman"/>
        </w:rPr>
      </w:pPr>
      <w:r>
        <w:rPr>
          <w:rFonts w:ascii="Times New Roman" w:hAnsi="Times New Roman" w:cs="Times New Roman"/>
        </w:rPr>
        <w:t>(b)</w:t>
      </w:r>
      <w:r>
        <w:rPr>
          <w:rFonts w:ascii="Times New Roman" w:hAnsi="Times New Roman" w:cs="Times New Roman"/>
        </w:rPr>
        <w:tab/>
        <w:t>in which there is an ambiguity or a patent error or omission, but only to the extent of such ambiguity error or omission, or</w:t>
      </w:r>
    </w:p>
    <w:p w:rsidR="00750907" w:rsidRDefault="00750907" w:rsidP="00750907">
      <w:pPr>
        <w:spacing w:after="0" w:line="240" w:lineRule="auto"/>
        <w:ind w:left="1440" w:hanging="540"/>
        <w:jc w:val="both"/>
        <w:rPr>
          <w:rFonts w:ascii="Times New Roman" w:hAnsi="Times New Roman" w:cs="Times New Roman"/>
        </w:rPr>
      </w:pPr>
    </w:p>
    <w:p w:rsidR="00750907" w:rsidRDefault="00750907" w:rsidP="00750907">
      <w:pPr>
        <w:spacing w:after="0" w:line="240" w:lineRule="auto"/>
        <w:ind w:left="1440" w:hanging="540"/>
        <w:jc w:val="both"/>
        <w:rPr>
          <w:rFonts w:ascii="Times New Roman" w:hAnsi="Times New Roman" w:cs="Times New Roman"/>
        </w:rPr>
      </w:pPr>
      <w:r>
        <w:rPr>
          <w:rFonts w:ascii="Times New Roman" w:hAnsi="Times New Roman" w:cs="Times New Roman"/>
        </w:rPr>
        <w:t>(c)</w:t>
      </w:r>
      <w:r>
        <w:rPr>
          <w:rFonts w:ascii="Times New Roman" w:hAnsi="Times New Roman" w:cs="Times New Roman"/>
        </w:rPr>
        <w:tab/>
        <w:t>that was granted as a result of a mistake common t</w:t>
      </w:r>
      <w:r w:rsidR="009B5581">
        <w:rPr>
          <w:rFonts w:ascii="Times New Roman" w:hAnsi="Times New Roman" w:cs="Times New Roman"/>
        </w:rPr>
        <w:t>o</w:t>
      </w:r>
      <w:r>
        <w:rPr>
          <w:rFonts w:ascii="Times New Roman" w:hAnsi="Times New Roman" w:cs="Times New Roman"/>
        </w:rPr>
        <w:t xml:space="preserve"> the parties.”</w:t>
      </w:r>
    </w:p>
    <w:p w:rsidR="003D0D77" w:rsidRDefault="003D0D77" w:rsidP="00750907">
      <w:pPr>
        <w:spacing w:after="0" w:line="240" w:lineRule="auto"/>
        <w:ind w:left="1440" w:hanging="540"/>
        <w:jc w:val="both"/>
        <w:rPr>
          <w:rFonts w:ascii="Times New Roman" w:hAnsi="Times New Roman" w:cs="Times New Roman"/>
        </w:rPr>
      </w:pPr>
    </w:p>
    <w:p w:rsidR="009B5581" w:rsidRDefault="009B5581" w:rsidP="009B5581">
      <w:pPr>
        <w:spacing w:after="0" w:line="240" w:lineRule="auto"/>
        <w:jc w:val="both"/>
        <w:rPr>
          <w:rFonts w:ascii="Times New Roman" w:hAnsi="Times New Roman" w:cs="Times New Roman"/>
        </w:rPr>
      </w:pPr>
    </w:p>
    <w:p w:rsidR="009B2C9C" w:rsidRDefault="003D0D77" w:rsidP="0031250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the applicants elected to approach the court by way of r 449. However the </w:t>
      </w:r>
      <w:r w:rsidR="00F40E12">
        <w:rPr>
          <w:rFonts w:ascii="Times New Roman" w:hAnsi="Times New Roman" w:cs="Times New Roman"/>
          <w:sz w:val="24"/>
          <w:szCs w:val="24"/>
        </w:rPr>
        <w:t xml:space="preserve">notice of </w:t>
      </w:r>
      <w:r>
        <w:rPr>
          <w:rFonts w:ascii="Times New Roman" w:hAnsi="Times New Roman" w:cs="Times New Roman"/>
          <w:sz w:val="24"/>
          <w:szCs w:val="24"/>
        </w:rPr>
        <w:t xml:space="preserve">application does not specify which paragraph the application is </w:t>
      </w:r>
      <w:r w:rsidR="009B2C9C">
        <w:rPr>
          <w:rFonts w:ascii="Times New Roman" w:hAnsi="Times New Roman" w:cs="Times New Roman"/>
          <w:sz w:val="24"/>
          <w:szCs w:val="24"/>
        </w:rPr>
        <w:t>made. It was said the application is in terms of para (a</w:t>
      </w:r>
      <w:r w:rsidR="00F40E12">
        <w:rPr>
          <w:rFonts w:ascii="Times New Roman" w:hAnsi="Times New Roman" w:cs="Times New Roman"/>
          <w:sz w:val="24"/>
          <w:szCs w:val="24"/>
        </w:rPr>
        <w:t>) of</w:t>
      </w:r>
      <w:r w:rsidR="009B2C9C">
        <w:rPr>
          <w:rFonts w:ascii="Times New Roman" w:hAnsi="Times New Roman" w:cs="Times New Roman"/>
          <w:sz w:val="24"/>
          <w:szCs w:val="24"/>
        </w:rPr>
        <w:t xml:space="preserve"> r 449. I must say that it is not for the court to deduce in terms of which law an application is made.</w:t>
      </w:r>
      <w:r>
        <w:rPr>
          <w:rFonts w:ascii="Times New Roman" w:hAnsi="Times New Roman" w:cs="Times New Roman"/>
          <w:sz w:val="24"/>
          <w:szCs w:val="24"/>
        </w:rPr>
        <w:t xml:space="preserve"> The respondents attacked the inadequacy of the application in that the founding affidavit does not state the specific paragraph the application is made. It is correct as submitted for the applicants that the founding affidavit does not plead the law it sets out facts upon which the application is relied </w:t>
      </w:r>
      <w:r w:rsidR="00F40E12">
        <w:rPr>
          <w:rFonts w:ascii="Times New Roman" w:hAnsi="Times New Roman" w:cs="Times New Roman"/>
          <w:sz w:val="24"/>
          <w:szCs w:val="24"/>
        </w:rPr>
        <w:t>upon. In this case the notice did not indicate the paragraph relied on. That should not be the end of the interrogation the next question is whether such an omission is fatal to the application?</w:t>
      </w:r>
      <w:r w:rsidR="00E95AA1">
        <w:rPr>
          <w:rFonts w:ascii="Times New Roman" w:hAnsi="Times New Roman" w:cs="Times New Roman"/>
          <w:sz w:val="24"/>
          <w:szCs w:val="24"/>
        </w:rPr>
        <w:t xml:space="preserve"> I do not think so. The founding affidavit though long and winding in short says we were not served with process in those matters. To my mind those averments cure the defect and put the application squarely in terms of para (a) of r 449. I do not think this is a fatal </w:t>
      </w:r>
      <w:r w:rsidR="00B27984">
        <w:rPr>
          <w:rFonts w:ascii="Times New Roman" w:hAnsi="Times New Roman" w:cs="Times New Roman"/>
          <w:sz w:val="24"/>
          <w:szCs w:val="24"/>
        </w:rPr>
        <w:t>irregularity. To</w:t>
      </w:r>
      <w:r w:rsidR="009B2C9C">
        <w:rPr>
          <w:rFonts w:ascii="Times New Roman" w:hAnsi="Times New Roman" w:cs="Times New Roman"/>
          <w:sz w:val="24"/>
          <w:szCs w:val="24"/>
        </w:rPr>
        <w:t xml:space="preserve"> that extent whether</w:t>
      </w:r>
      <w:r w:rsidR="00E95AA1">
        <w:rPr>
          <w:rFonts w:ascii="Times New Roman" w:hAnsi="Times New Roman" w:cs="Times New Roman"/>
          <w:sz w:val="24"/>
          <w:szCs w:val="24"/>
        </w:rPr>
        <w:t xml:space="preserve"> the applicant satisfies the requirements of para (b) or (c) of r 449 does not arise.</w:t>
      </w:r>
    </w:p>
    <w:p w:rsidR="005C1E24" w:rsidRDefault="009B2C9C" w:rsidP="009B2C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founding affidavit was certainly a mixed bag of information it was </w:t>
      </w:r>
      <w:r w:rsidR="00B27984">
        <w:rPr>
          <w:rFonts w:ascii="Times New Roman" w:hAnsi="Times New Roman" w:cs="Times New Roman"/>
          <w:sz w:val="24"/>
          <w:szCs w:val="24"/>
        </w:rPr>
        <w:t xml:space="preserve">inelegantly </w:t>
      </w:r>
      <w:r>
        <w:rPr>
          <w:rFonts w:ascii="Times New Roman" w:hAnsi="Times New Roman" w:cs="Times New Roman"/>
          <w:sz w:val="24"/>
          <w:szCs w:val="24"/>
        </w:rPr>
        <w:t xml:space="preserve">prepared. </w:t>
      </w:r>
      <w:r w:rsidR="00B27984">
        <w:rPr>
          <w:rFonts w:ascii="Times New Roman" w:hAnsi="Times New Roman" w:cs="Times New Roman"/>
          <w:sz w:val="24"/>
          <w:szCs w:val="24"/>
        </w:rPr>
        <w:t xml:space="preserve">The founding affidavit after setting out issues </w:t>
      </w:r>
      <w:r>
        <w:rPr>
          <w:rFonts w:ascii="Times New Roman" w:hAnsi="Times New Roman" w:cs="Times New Roman"/>
          <w:sz w:val="24"/>
          <w:szCs w:val="24"/>
        </w:rPr>
        <w:t>meant to show that the applicants were not served it went on to establish that there is</w:t>
      </w:r>
      <w:r w:rsidR="00B27984">
        <w:rPr>
          <w:rFonts w:ascii="Times New Roman" w:hAnsi="Times New Roman" w:cs="Times New Roman"/>
          <w:sz w:val="24"/>
          <w:szCs w:val="24"/>
        </w:rPr>
        <w:t xml:space="preserve"> good and sufficient cause to warrant a </w:t>
      </w:r>
      <w:r>
        <w:rPr>
          <w:rFonts w:ascii="Times New Roman" w:hAnsi="Times New Roman" w:cs="Times New Roman"/>
          <w:sz w:val="24"/>
          <w:szCs w:val="24"/>
        </w:rPr>
        <w:t>rescission. An application in terms of r 449 and one made in terms of r 63 are different. The requirements to be satisfied are different. Where an application is made in terms of r 449 it cannot transform into an application in terms of r 63 in the founding affidavit. It must</w:t>
      </w:r>
      <w:r w:rsidR="005C1E24">
        <w:rPr>
          <w:rFonts w:ascii="Times New Roman" w:hAnsi="Times New Roman" w:cs="Times New Roman"/>
          <w:sz w:val="24"/>
          <w:szCs w:val="24"/>
        </w:rPr>
        <w:t xml:space="preserve"> be</w:t>
      </w:r>
      <w:r>
        <w:rPr>
          <w:rFonts w:ascii="Times New Roman" w:hAnsi="Times New Roman" w:cs="Times New Roman"/>
          <w:sz w:val="24"/>
          <w:szCs w:val="24"/>
        </w:rPr>
        <w:t xml:space="preserve"> properly</w:t>
      </w:r>
      <w:r w:rsidR="00F40E12">
        <w:rPr>
          <w:rFonts w:ascii="Times New Roman" w:hAnsi="Times New Roman" w:cs="Times New Roman"/>
          <w:sz w:val="24"/>
          <w:szCs w:val="24"/>
        </w:rPr>
        <w:t xml:space="preserve"> pleaded </w:t>
      </w:r>
      <w:r>
        <w:rPr>
          <w:rFonts w:ascii="Times New Roman" w:hAnsi="Times New Roman" w:cs="Times New Roman"/>
          <w:sz w:val="24"/>
          <w:szCs w:val="24"/>
        </w:rPr>
        <w:t xml:space="preserve">in the alternative. I cannot accept the applicant’s submission that the application is made in the alternative when the application does not say so. No application was made for an </w:t>
      </w:r>
      <w:r w:rsidR="005C1E24">
        <w:rPr>
          <w:rFonts w:ascii="Times New Roman" w:hAnsi="Times New Roman" w:cs="Times New Roman"/>
          <w:sz w:val="24"/>
          <w:szCs w:val="24"/>
        </w:rPr>
        <w:t>amendment. Those averments are irrelevant to the application</w:t>
      </w:r>
      <w:r w:rsidR="00312500">
        <w:rPr>
          <w:rFonts w:ascii="Times New Roman" w:hAnsi="Times New Roman" w:cs="Times New Roman"/>
          <w:sz w:val="24"/>
          <w:szCs w:val="24"/>
        </w:rPr>
        <w:t>.</w:t>
      </w:r>
      <w:r w:rsidR="005C1E24">
        <w:rPr>
          <w:rFonts w:ascii="Times New Roman" w:hAnsi="Times New Roman" w:cs="Times New Roman"/>
          <w:sz w:val="24"/>
          <w:szCs w:val="24"/>
        </w:rPr>
        <w:t xml:space="preserve"> The purpose </w:t>
      </w:r>
      <w:r w:rsidR="005C1E24">
        <w:rPr>
          <w:rFonts w:ascii="Times New Roman" w:hAnsi="Times New Roman" w:cs="Times New Roman"/>
          <w:sz w:val="24"/>
          <w:szCs w:val="24"/>
        </w:rPr>
        <w:lastRenderedPageBreak/>
        <w:t xml:space="preserve">of a founding affidavit is to set out succinctly the facts that form the basis of the cause of action. It should not constitute predominantly of irrelevant information. </w:t>
      </w:r>
      <w:r w:rsidR="005C1E24" w:rsidRPr="005C1E24">
        <w:rPr>
          <w:rFonts w:ascii="Times New Roman" w:hAnsi="Times New Roman" w:cs="Times New Roman"/>
          <w:i/>
          <w:sz w:val="24"/>
          <w:szCs w:val="24"/>
        </w:rPr>
        <w:t xml:space="preserve">In Africa Resources Limited and 2 </w:t>
      </w:r>
      <w:r w:rsidR="00312500">
        <w:rPr>
          <w:rFonts w:ascii="Times New Roman" w:hAnsi="Times New Roman" w:cs="Times New Roman"/>
          <w:i/>
          <w:sz w:val="24"/>
          <w:szCs w:val="24"/>
        </w:rPr>
        <w:t>Ors</w:t>
      </w:r>
      <w:r w:rsidR="005C1E24" w:rsidRPr="005C1E24">
        <w:rPr>
          <w:rFonts w:ascii="Times New Roman" w:hAnsi="Times New Roman" w:cs="Times New Roman"/>
          <w:i/>
          <w:sz w:val="24"/>
          <w:szCs w:val="24"/>
        </w:rPr>
        <w:t xml:space="preserve"> </w:t>
      </w:r>
      <w:r w:rsidR="005C1E24" w:rsidRPr="00312500">
        <w:rPr>
          <w:rFonts w:ascii="Times New Roman" w:hAnsi="Times New Roman" w:cs="Times New Roman"/>
          <w:sz w:val="24"/>
          <w:szCs w:val="24"/>
        </w:rPr>
        <w:t>v</w:t>
      </w:r>
      <w:r w:rsidR="005C1E24" w:rsidRPr="005C1E24">
        <w:rPr>
          <w:rFonts w:ascii="Times New Roman" w:hAnsi="Times New Roman" w:cs="Times New Roman"/>
          <w:i/>
          <w:sz w:val="24"/>
          <w:szCs w:val="24"/>
        </w:rPr>
        <w:t xml:space="preserve"> Gwaradzimba and Ors </w:t>
      </w:r>
      <w:r w:rsidR="005C1E24" w:rsidRPr="00312500">
        <w:rPr>
          <w:rFonts w:ascii="Times New Roman" w:hAnsi="Times New Roman" w:cs="Times New Roman"/>
          <w:sz w:val="24"/>
          <w:szCs w:val="24"/>
        </w:rPr>
        <w:t>2011 (1) ZLR 105 (S)</w:t>
      </w:r>
      <w:r w:rsidR="005C1E24">
        <w:rPr>
          <w:rFonts w:ascii="Times New Roman" w:hAnsi="Times New Roman" w:cs="Times New Roman"/>
          <w:sz w:val="24"/>
          <w:szCs w:val="24"/>
        </w:rPr>
        <w:t xml:space="preserve"> at p 116 </w:t>
      </w:r>
      <w:r w:rsidR="005C1E24" w:rsidRPr="00312500">
        <w:rPr>
          <w:rFonts w:ascii="Times New Roman" w:hAnsi="Times New Roman" w:cs="Times New Roman"/>
          <w:smallCaps/>
          <w:sz w:val="24"/>
          <w:szCs w:val="24"/>
        </w:rPr>
        <w:t>C</w:t>
      </w:r>
      <w:r w:rsidR="00312500" w:rsidRPr="00312500">
        <w:rPr>
          <w:rFonts w:ascii="Times New Roman" w:hAnsi="Times New Roman" w:cs="Times New Roman"/>
          <w:smallCaps/>
          <w:sz w:val="24"/>
          <w:szCs w:val="24"/>
        </w:rPr>
        <w:t>hidyausiku</w:t>
      </w:r>
      <w:r w:rsidR="00312500">
        <w:rPr>
          <w:rFonts w:ascii="Times New Roman" w:hAnsi="Times New Roman" w:cs="Times New Roman"/>
          <w:sz w:val="24"/>
          <w:szCs w:val="24"/>
        </w:rPr>
        <w:t xml:space="preserve"> </w:t>
      </w:r>
      <w:r w:rsidR="005C1E24">
        <w:rPr>
          <w:rFonts w:ascii="Times New Roman" w:hAnsi="Times New Roman" w:cs="Times New Roman"/>
          <w:sz w:val="24"/>
          <w:szCs w:val="24"/>
        </w:rPr>
        <w:t>CJ (as he then was) had this to say about affidavits</w:t>
      </w:r>
    </w:p>
    <w:p w:rsidR="009E130D" w:rsidRDefault="005C1E24" w:rsidP="00312500">
      <w:pPr>
        <w:spacing w:after="0" w:line="240" w:lineRule="auto"/>
        <w:ind w:left="720"/>
        <w:jc w:val="both"/>
        <w:rPr>
          <w:rFonts w:ascii="Times New Roman" w:hAnsi="Times New Roman" w:cs="Times New Roman"/>
          <w:sz w:val="24"/>
          <w:szCs w:val="24"/>
        </w:rPr>
      </w:pPr>
      <w:r w:rsidRPr="009E130D">
        <w:rPr>
          <w:rFonts w:ascii="Times New Roman" w:hAnsi="Times New Roman" w:cs="Times New Roman"/>
        </w:rPr>
        <w:t>‘</w:t>
      </w:r>
      <w:r w:rsidRPr="00312500">
        <w:rPr>
          <w:rFonts w:ascii="Times New Roman" w:hAnsi="Times New Roman" w:cs="Times New Roman"/>
        </w:rPr>
        <w:t xml:space="preserve">The litigant’s legal practitioner should ensure that affidavits filed of record comply with the rules. It </w:t>
      </w:r>
      <w:r w:rsidR="00171BE1" w:rsidRPr="00312500">
        <w:rPr>
          <w:rFonts w:ascii="Times New Roman" w:hAnsi="Times New Roman" w:cs="Times New Roman"/>
        </w:rPr>
        <w:t>is</w:t>
      </w:r>
      <w:r w:rsidRPr="00312500">
        <w:rPr>
          <w:rFonts w:ascii="Times New Roman" w:hAnsi="Times New Roman" w:cs="Times New Roman"/>
        </w:rPr>
        <w:t xml:space="preserve"> irresponsible and unprofessional for the legal practi</w:t>
      </w:r>
      <w:r w:rsidR="009E130D" w:rsidRPr="00312500">
        <w:rPr>
          <w:rFonts w:ascii="Times New Roman" w:hAnsi="Times New Roman" w:cs="Times New Roman"/>
        </w:rPr>
        <w:t>ti</w:t>
      </w:r>
      <w:r w:rsidRPr="00312500">
        <w:rPr>
          <w:rFonts w:ascii="Times New Roman" w:hAnsi="Times New Roman" w:cs="Times New Roman"/>
        </w:rPr>
        <w:t xml:space="preserve">oner to simply reproduce as affidavits the statements the litigant makes to his legal practitioner. Persistence with this type of pleading may lead to the court awarding costs </w:t>
      </w:r>
      <w:r w:rsidRPr="00312500">
        <w:rPr>
          <w:rFonts w:ascii="Times New Roman" w:hAnsi="Times New Roman" w:cs="Times New Roman"/>
          <w:i/>
        </w:rPr>
        <w:t>de bonis propriis</w:t>
      </w:r>
      <w:r w:rsidRPr="00312500">
        <w:rPr>
          <w:rFonts w:ascii="Times New Roman" w:hAnsi="Times New Roman" w:cs="Times New Roman"/>
        </w:rPr>
        <w:t xml:space="preserve"> against the offending legal practitioner.</w:t>
      </w:r>
      <w:r w:rsidR="00312500">
        <w:rPr>
          <w:rFonts w:ascii="Times New Roman" w:hAnsi="Times New Roman" w:cs="Times New Roman"/>
        </w:rPr>
        <w:t>”</w:t>
      </w:r>
      <w:r w:rsidR="009B2C9C">
        <w:rPr>
          <w:rFonts w:ascii="Times New Roman" w:hAnsi="Times New Roman" w:cs="Times New Roman"/>
          <w:sz w:val="24"/>
          <w:szCs w:val="24"/>
        </w:rPr>
        <w:t xml:space="preserve"> </w:t>
      </w:r>
    </w:p>
    <w:p w:rsidR="00312500" w:rsidRDefault="00312500" w:rsidP="00312500">
      <w:pPr>
        <w:spacing w:after="0" w:line="240" w:lineRule="auto"/>
        <w:ind w:left="720"/>
        <w:jc w:val="both"/>
        <w:rPr>
          <w:rFonts w:ascii="Times New Roman" w:hAnsi="Times New Roman" w:cs="Times New Roman"/>
          <w:sz w:val="24"/>
          <w:szCs w:val="24"/>
        </w:rPr>
      </w:pPr>
    </w:p>
    <w:p w:rsidR="00171BE1" w:rsidRDefault="009E130D" w:rsidP="000E46C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Those sentiments are equally applicable in this case. Besides </w:t>
      </w:r>
      <w:r w:rsidR="000D55A3">
        <w:rPr>
          <w:rFonts w:ascii="Times New Roman" w:hAnsi="Times New Roman" w:cs="Times New Roman"/>
          <w:sz w:val="24"/>
          <w:szCs w:val="24"/>
        </w:rPr>
        <w:t xml:space="preserve">not </w:t>
      </w:r>
      <w:r>
        <w:rPr>
          <w:rFonts w:ascii="Times New Roman" w:hAnsi="Times New Roman" w:cs="Times New Roman"/>
          <w:sz w:val="24"/>
          <w:szCs w:val="24"/>
        </w:rPr>
        <w:t xml:space="preserve">identifying the application with precision the founding affidavit is not concisely written as a result the requirements of all the grounds upon which an application for rescission can be made are set out. This is undesirable the court should not be burdened with information unnecessary in the determination of the case. The court is at liberty not to address its mind to the irrelevant </w:t>
      </w:r>
      <w:r w:rsidR="00171BE1">
        <w:rPr>
          <w:rFonts w:ascii="Times New Roman" w:hAnsi="Times New Roman" w:cs="Times New Roman"/>
          <w:sz w:val="24"/>
          <w:szCs w:val="24"/>
        </w:rPr>
        <w:t>information. The clumsiness does not amount to</w:t>
      </w:r>
      <w:r>
        <w:rPr>
          <w:rFonts w:ascii="Times New Roman" w:hAnsi="Times New Roman" w:cs="Times New Roman"/>
          <w:sz w:val="24"/>
          <w:szCs w:val="24"/>
        </w:rPr>
        <w:t xml:space="preserve"> a fatal </w:t>
      </w:r>
      <w:r w:rsidR="00171BE1">
        <w:rPr>
          <w:rFonts w:ascii="Times New Roman" w:hAnsi="Times New Roman" w:cs="Times New Roman"/>
          <w:sz w:val="24"/>
          <w:szCs w:val="24"/>
        </w:rPr>
        <w:t>irregularity;</w:t>
      </w:r>
      <w:r>
        <w:rPr>
          <w:rFonts w:ascii="Times New Roman" w:hAnsi="Times New Roman" w:cs="Times New Roman"/>
          <w:sz w:val="24"/>
          <w:szCs w:val="24"/>
        </w:rPr>
        <w:t xml:space="preserve"> it would be an injustice to deny a litigant audience simply because they are verbose. The approach on costs as in the </w:t>
      </w:r>
      <w:r w:rsidRPr="00171BE1">
        <w:rPr>
          <w:rFonts w:ascii="Times New Roman" w:hAnsi="Times New Roman" w:cs="Times New Roman"/>
          <w:i/>
          <w:sz w:val="24"/>
          <w:szCs w:val="24"/>
        </w:rPr>
        <w:t>Africa Resources</w:t>
      </w:r>
      <w:r w:rsidR="00171BE1">
        <w:rPr>
          <w:rFonts w:ascii="Times New Roman" w:hAnsi="Times New Roman" w:cs="Times New Roman"/>
          <w:sz w:val="24"/>
          <w:szCs w:val="24"/>
        </w:rPr>
        <w:t xml:space="preserve"> case (</w:t>
      </w:r>
      <w:r w:rsidR="00171BE1" w:rsidRPr="005E2493">
        <w:rPr>
          <w:rFonts w:ascii="Times New Roman" w:hAnsi="Times New Roman" w:cs="Times New Roman"/>
          <w:i/>
          <w:sz w:val="24"/>
          <w:szCs w:val="24"/>
        </w:rPr>
        <w:t>supra</w:t>
      </w:r>
      <w:r w:rsidR="00171BE1">
        <w:rPr>
          <w:rFonts w:ascii="Times New Roman" w:hAnsi="Times New Roman" w:cs="Times New Roman"/>
          <w:sz w:val="24"/>
          <w:szCs w:val="24"/>
        </w:rPr>
        <w:t>)</w:t>
      </w:r>
      <w:r>
        <w:rPr>
          <w:rFonts w:ascii="Times New Roman" w:hAnsi="Times New Roman" w:cs="Times New Roman"/>
          <w:sz w:val="24"/>
          <w:szCs w:val="24"/>
        </w:rPr>
        <w:t xml:space="preserve"> to send a message to legal pra</w:t>
      </w:r>
      <w:r w:rsidR="00171BE1">
        <w:rPr>
          <w:rFonts w:ascii="Times New Roman" w:hAnsi="Times New Roman" w:cs="Times New Roman"/>
          <w:sz w:val="24"/>
          <w:szCs w:val="24"/>
        </w:rPr>
        <w:t>ctitioners would be appropriate in a deserving case</w:t>
      </w:r>
      <w:r w:rsidR="00B27984">
        <w:rPr>
          <w:rFonts w:ascii="Times New Roman" w:hAnsi="Times New Roman" w:cs="Times New Roman"/>
          <w:sz w:val="24"/>
          <w:szCs w:val="24"/>
        </w:rPr>
        <w:t xml:space="preserve">. The applicants chose to make an application in terms of r </w:t>
      </w:r>
      <w:r w:rsidR="00171BE1">
        <w:rPr>
          <w:rFonts w:ascii="Times New Roman" w:hAnsi="Times New Roman" w:cs="Times New Roman"/>
          <w:sz w:val="24"/>
          <w:szCs w:val="24"/>
        </w:rPr>
        <w:t>449 only.</w:t>
      </w:r>
    </w:p>
    <w:p w:rsidR="007B34C6" w:rsidRDefault="00E95AA1" w:rsidP="000E46C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That there are material disputes of fact therefore the application procedure is not appropriate. To my mind there are no serious disputes of facts that cannot be resolved on paper. In any event r 449 provides the manner in which an applicant seeking recession has to approach the </w:t>
      </w:r>
      <w:r w:rsidR="00B27984">
        <w:rPr>
          <w:rFonts w:ascii="Times New Roman" w:hAnsi="Times New Roman" w:cs="Times New Roman"/>
          <w:sz w:val="24"/>
          <w:szCs w:val="24"/>
        </w:rPr>
        <w:t>court;</w:t>
      </w:r>
      <w:r>
        <w:rPr>
          <w:rFonts w:ascii="Times New Roman" w:hAnsi="Times New Roman" w:cs="Times New Roman"/>
          <w:sz w:val="24"/>
          <w:szCs w:val="24"/>
        </w:rPr>
        <w:t xml:space="preserve"> it is by way of application. </w:t>
      </w:r>
      <w:r w:rsidR="003D0D77">
        <w:rPr>
          <w:rFonts w:ascii="Times New Roman" w:hAnsi="Times New Roman" w:cs="Times New Roman"/>
          <w:sz w:val="24"/>
          <w:szCs w:val="24"/>
        </w:rPr>
        <w:t xml:space="preserve"> </w:t>
      </w:r>
    </w:p>
    <w:p w:rsidR="007B34C6" w:rsidRPr="00A551D7" w:rsidRDefault="007B34C6" w:rsidP="007B34C6">
      <w:pPr>
        <w:spacing w:after="0" w:line="360" w:lineRule="auto"/>
        <w:jc w:val="both"/>
        <w:rPr>
          <w:rFonts w:ascii="Times New Roman" w:hAnsi="Times New Roman" w:cs="Times New Roman"/>
          <w:sz w:val="24"/>
          <w:szCs w:val="24"/>
          <w:u w:val="single"/>
        </w:rPr>
      </w:pPr>
      <w:r w:rsidRPr="00A551D7">
        <w:rPr>
          <w:rFonts w:ascii="Times New Roman" w:hAnsi="Times New Roman" w:cs="Times New Roman"/>
          <w:sz w:val="24"/>
          <w:szCs w:val="24"/>
          <w:u w:val="single"/>
        </w:rPr>
        <w:t xml:space="preserve">Joinder </w:t>
      </w:r>
    </w:p>
    <w:p w:rsidR="007B34C6" w:rsidRDefault="007B34C6" w:rsidP="007B3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E46CA">
        <w:rPr>
          <w:rFonts w:ascii="Times New Roman" w:hAnsi="Times New Roman" w:cs="Times New Roman"/>
          <w:sz w:val="24"/>
          <w:szCs w:val="24"/>
        </w:rPr>
        <w:t>The applicants indicated</w:t>
      </w:r>
      <w:r w:rsidR="00171BE1">
        <w:rPr>
          <w:rFonts w:ascii="Times New Roman" w:hAnsi="Times New Roman" w:cs="Times New Roman"/>
          <w:sz w:val="24"/>
          <w:szCs w:val="24"/>
        </w:rPr>
        <w:t xml:space="preserve"> that</w:t>
      </w:r>
      <w:r w:rsidR="000E46CA">
        <w:rPr>
          <w:rFonts w:ascii="Times New Roman" w:hAnsi="Times New Roman" w:cs="Times New Roman"/>
          <w:sz w:val="24"/>
          <w:szCs w:val="24"/>
        </w:rPr>
        <w:t xml:space="preserve"> the application for joinder will not be </w:t>
      </w:r>
      <w:r w:rsidR="00171BE1">
        <w:rPr>
          <w:rFonts w:ascii="Times New Roman" w:hAnsi="Times New Roman" w:cs="Times New Roman"/>
          <w:sz w:val="24"/>
          <w:szCs w:val="24"/>
        </w:rPr>
        <w:t>pursued</w:t>
      </w:r>
      <w:r w:rsidR="000E46CA">
        <w:rPr>
          <w:rFonts w:ascii="Times New Roman" w:hAnsi="Times New Roman" w:cs="Times New Roman"/>
          <w:sz w:val="24"/>
          <w:szCs w:val="24"/>
        </w:rPr>
        <w:t>.</w:t>
      </w:r>
      <w:r>
        <w:rPr>
          <w:rFonts w:ascii="Times New Roman" w:hAnsi="Times New Roman" w:cs="Times New Roman"/>
          <w:sz w:val="24"/>
          <w:szCs w:val="24"/>
        </w:rPr>
        <w:t xml:space="preserve"> The submission wa</w:t>
      </w:r>
      <w:r w:rsidR="000E46CA">
        <w:rPr>
          <w:rFonts w:ascii="Times New Roman" w:hAnsi="Times New Roman" w:cs="Times New Roman"/>
          <w:sz w:val="24"/>
          <w:szCs w:val="24"/>
        </w:rPr>
        <w:t>s well taken because the judgment in</w:t>
      </w:r>
      <w:r>
        <w:rPr>
          <w:rFonts w:ascii="Times New Roman" w:hAnsi="Times New Roman" w:cs="Times New Roman"/>
          <w:sz w:val="24"/>
          <w:szCs w:val="24"/>
        </w:rPr>
        <w:t xml:space="preserve"> HC 12074/16 was handed down and </w:t>
      </w:r>
      <w:r w:rsidR="000E46CA">
        <w:rPr>
          <w:rFonts w:ascii="Times New Roman" w:hAnsi="Times New Roman" w:cs="Times New Roman"/>
          <w:sz w:val="24"/>
          <w:szCs w:val="24"/>
        </w:rPr>
        <w:t>an appeal was noted and had been set down for argument on the</w:t>
      </w:r>
      <w:r>
        <w:rPr>
          <w:rFonts w:ascii="Times New Roman" w:hAnsi="Times New Roman" w:cs="Times New Roman"/>
          <w:sz w:val="24"/>
          <w:szCs w:val="24"/>
        </w:rPr>
        <w:t xml:space="preserve"> 2</w:t>
      </w:r>
      <w:r w:rsidR="000E46CA" w:rsidRPr="000E46CA">
        <w:rPr>
          <w:rFonts w:ascii="Times New Roman" w:hAnsi="Times New Roman" w:cs="Times New Roman"/>
          <w:sz w:val="24"/>
          <w:szCs w:val="24"/>
          <w:vertAlign w:val="superscript"/>
        </w:rPr>
        <w:t>nd</w:t>
      </w:r>
      <w:r w:rsidR="000E46CA">
        <w:rPr>
          <w:rFonts w:ascii="Times New Roman" w:hAnsi="Times New Roman" w:cs="Times New Roman"/>
          <w:sz w:val="24"/>
          <w:szCs w:val="24"/>
        </w:rPr>
        <w:t xml:space="preserve"> of</w:t>
      </w:r>
      <w:r>
        <w:rPr>
          <w:rFonts w:ascii="Times New Roman" w:hAnsi="Times New Roman" w:cs="Times New Roman"/>
          <w:sz w:val="24"/>
          <w:szCs w:val="24"/>
        </w:rPr>
        <w:t xml:space="preserve"> October 2018.</w:t>
      </w:r>
      <w:r w:rsidR="000E46CA">
        <w:rPr>
          <w:rFonts w:ascii="Times New Roman" w:hAnsi="Times New Roman" w:cs="Times New Roman"/>
          <w:sz w:val="24"/>
          <w:szCs w:val="24"/>
        </w:rPr>
        <w:t>The application has been overtaken by events.</w:t>
      </w:r>
      <w:r>
        <w:rPr>
          <w:rFonts w:ascii="Times New Roman" w:hAnsi="Times New Roman" w:cs="Times New Roman"/>
          <w:sz w:val="24"/>
          <w:szCs w:val="24"/>
        </w:rPr>
        <w:t xml:space="preserve"> It would therefore serve no purpose to seek joinder. I shall take </w:t>
      </w:r>
      <w:r w:rsidR="00171BE1">
        <w:rPr>
          <w:rFonts w:ascii="Times New Roman" w:hAnsi="Times New Roman" w:cs="Times New Roman"/>
          <w:sz w:val="24"/>
          <w:szCs w:val="24"/>
        </w:rPr>
        <w:t xml:space="preserve">the issue </w:t>
      </w:r>
      <w:r>
        <w:rPr>
          <w:rFonts w:ascii="Times New Roman" w:hAnsi="Times New Roman" w:cs="Times New Roman"/>
          <w:sz w:val="24"/>
          <w:szCs w:val="24"/>
        </w:rPr>
        <w:t>as abandoned.</w:t>
      </w:r>
    </w:p>
    <w:p w:rsidR="000E46CA" w:rsidRDefault="000E46CA" w:rsidP="007B3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From the foregoing all</w:t>
      </w:r>
      <w:r w:rsidR="007B34C6">
        <w:rPr>
          <w:rFonts w:ascii="Times New Roman" w:hAnsi="Times New Roman" w:cs="Times New Roman"/>
          <w:sz w:val="24"/>
          <w:szCs w:val="24"/>
        </w:rPr>
        <w:t xml:space="preserve"> the preliminary points taken for the </w:t>
      </w:r>
      <w:r w:rsidR="00202D3E">
        <w:rPr>
          <w:rFonts w:ascii="Times New Roman" w:hAnsi="Times New Roman" w:cs="Times New Roman"/>
          <w:sz w:val="24"/>
          <w:szCs w:val="24"/>
        </w:rPr>
        <w:t>respondents cannot</w:t>
      </w:r>
      <w:r w:rsidR="00171BE1">
        <w:rPr>
          <w:rFonts w:ascii="Times New Roman" w:hAnsi="Times New Roman" w:cs="Times New Roman"/>
          <w:sz w:val="24"/>
          <w:szCs w:val="24"/>
        </w:rPr>
        <w:t xml:space="preserve"> succeed.</w:t>
      </w:r>
    </w:p>
    <w:p w:rsidR="007B34C6" w:rsidRPr="009C7AB1" w:rsidRDefault="007B34C6" w:rsidP="007B3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Accordingly the preliminary poi</w:t>
      </w:r>
      <w:r w:rsidR="000E46CA">
        <w:rPr>
          <w:rFonts w:ascii="Times New Roman" w:hAnsi="Times New Roman" w:cs="Times New Roman"/>
          <w:sz w:val="24"/>
          <w:szCs w:val="24"/>
        </w:rPr>
        <w:t xml:space="preserve">nts be and are hereby dismissed </w:t>
      </w:r>
      <w:r w:rsidR="00202D3E">
        <w:rPr>
          <w:rFonts w:ascii="Times New Roman" w:hAnsi="Times New Roman" w:cs="Times New Roman"/>
          <w:sz w:val="24"/>
          <w:szCs w:val="24"/>
        </w:rPr>
        <w:t>and costs</w:t>
      </w:r>
      <w:r w:rsidR="000E46CA">
        <w:rPr>
          <w:rFonts w:ascii="Times New Roman" w:hAnsi="Times New Roman" w:cs="Times New Roman"/>
          <w:sz w:val="24"/>
          <w:szCs w:val="24"/>
        </w:rPr>
        <w:t xml:space="preserve"> be in the cause.</w:t>
      </w:r>
    </w:p>
    <w:p w:rsidR="007B34C6" w:rsidRPr="00381828" w:rsidRDefault="007B34C6" w:rsidP="007B3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7B34C6" w:rsidRPr="00026842" w:rsidRDefault="007B34C6" w:rsidP="007B34C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7B34C6" w:rsidRDefault="007B34C6" w:rsidP="00750907">
      <w:pPr>
        <w:spacing w:after="0" w:line="360" w:lineRule="auto"/>
        <w:jc w:val="both"/>
        <w:rPr>
          <w:rFonts w:ascii="Times New Roman" w:hAnsi="Times New Roman" w:cs="Times New Roman"/>
        </w:rPr>
      </w:pPr>
    </w:p>
    <w:p w:rsidR="000437F5" w:rsidRDefault="000437F5" w:rsidP="00750907">
      <w:pPr>
        <w:spacing w:after="0" w:line="360" w:lineRule="auto"/>
        <w:jc w:val="both"/>
        <w:rPr>
          <w:rFonts w:ascii="Times New Roman" w:hAnsi="Times New Roman" w:cs="Times New Roman"/>
        </w:rPr>
      </w:pPr>
    </w:p>
    <w:p w:rsidR="000437F5" w:rsidRDefault="000437F5" w:rsidP="00750907">
      <w:pPr>
        <w:spacing w:after="0" w:line="360" w:lineRule="auto"/>
        <w:jc w:val="both"/>
        <w:rPr>
          <w:rFonts w:ascii="Times New Roman" w:hAnsi="Times New Roman" w:cs="Times New Roman"/>
        </w:rPr>
      </w:pPr>
    </w:p>
    <w:p w:rsidR="000437F5" w:rsidRDefault="000437F5" w:rsidP="00750907">
      <w:pPr>
        <w:spacing w:after="0" w:line="360" w:lineRule="auto"/>
        <w:jc w:val="both"/>
        <w:rPr>
          <w:rFonts w:ascii="Times New Roman" w:hAnsi="Times New Roman" w:cs="Times New Roman"/>
        </w:rPr>
      </w:pPr>
    </w:p>
    <w:p w:rsidR="00AF3329" w:rsidRDefault="00AF3329" w:rsidP="00D10D7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Mutumbw</w:t>
      </w:r>
      <w:r w:rsidR="00D10D70">
        <w:rPr>
          <w:rFonts w:ascii="Times New Roman" w:hAnsi="Times New Roman" w:cs="Times New Roman"/>
          <w:i/>
          <w:sz w:val="24"/>
          <w:szCs w:val="24"/>
        </w:rPr>
        <w:t>a</w:t>
      </w:r>
      <w:r>
        <w:rPr>
          <w:rFonts w:ascii="Times New Roman" w:hAnsi="Times New Roman" w:cs="Times New Roman"/>
          <w:i/>
          <w:sz w:val="24"/>
          <w:szCs w:val="24"/>
        </w:rPr>
        <w:t>, Mugabe &amp; Partners</w:t>
      </w:r>
      <w:r>
        <w:rPr>
          <w:rFonts w:ascii="Times New Roman" w:hAnsi="Times New Roman" w:cs="Times New Roman"/>
          <w:sz w:val="24"/>
          <w:szCs w:val="24"/>
        </w:rPr>
        <w:t>, applicants’ legal practitioners</w:t>
      </w:r>
    </w:p>
    <w:p w:rsidR="00AF3329" w:rsidRDefault="00AF3329" w:rsidP="00D10D7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Chigwanda Legal Practitioners, </w:t>
      </w:r>
      <w:r>
        <w:rPr>
          <w:rFonts w:ascii="Times New Roman" w:hAnsi="Times New Roman" w:cs="Times New Roman"/>
          <w:sz w:val="24"/>
          <w:szCs w:val="24"/>
        </w:rPr>
        <w:t>1</w:t>
      </w:r>
      <w:r w:rsidRPr="00AF3329">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legal practitioners</w:t>
      </w:r>
    </w:p>
    <w:p w:rsidR="00AF3329" w:rsidRPr="00AF3329" w:rsidRDefault="00D10D70" w:rsidP="00D10D7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Farai Nyamayaro Law Chambers, </w:t>
      </w:r>
      <w:r>
        <w:rPr>
          <w:rFonts w:ascii="Times New Roman" w:hAnsi="Times New Roman" w:cs="Times New Roman"/>
          <w:sz w:val="24"/>
          <w:szCs w:val="24"/>
        </w:rPr>
        <w:t>4</w:t>
      </w:r>
      <w:r w:rsidRPr="00D10D70">
        <w:rPr>
          <w:rFonts w:ascii="Times New Roman" w:hAnsi="Times New Roman" w:cs="Times New Roman"/>
          <w:sz w:val="24"/>
          <w:szCs w:val="24"/>
          <w:vertAlign w:val="superscript"/>
        </w:rPr>
        <w:t>th</w:t>
      </w:r>
      <w:r>
        <w:rPr>
          <w:rFonts w:ascii="Times New Roman" w:hAnsi="Times New Roman" w:cs="Times New Roman"/>
          <w:sz w:val="24"/>
          <w:szCs w:val="24"/>
        </w:rPr>
        <w:t xml:space="preserve"> &amp; 5</w:t>
      </w:r>
      <w:r w:rsidRPr="00D10D70">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legal practitioners</w:t>
      </w:r>
      <w:r>
        <w:rPr>
          <w:rFonts w:ascii="Times New Roman" w:hAnsi="Times New Roman" w:cs="Times New Roman"/>
          <w:i/>
          <w:sz w:val="24"/>
          <w:szCs w:val="24"/>
        </w:rPr>
        <w:t xml:space="preserve"> </w:t>
      </w:r>
      <w:r w:rsidR="00AF3329">
        <w:rPr>
          <w:rFonts w:ascii="Times New Roman" w:hAnsi="Times New Roman" w:cs="Times New Roman"/>
          <w:sz w:val="24"/>
          <w:szCs w:val="24"/>
        </w:rPr>
        <w:t xml:space="preserve"> </w:t>
      </w:r>
      <w:r w:rsidR="00AF3329">
        <w:rPr>
          <w:rFonts w:ascii="Times New Roman" w:hAnsi="Times New Roman" w:cs="Times New Roman"/>
          <w:i/>
          <w:sz w:val="24"/>
          <w:szCs w:val="24"/>
        </w:rPr>
        <w:t xml:space="preserve"> </w:t>
      </w:r>
    </w:p>
    <w:p w:rsidR="00AF3329" w:rsidRPr="00AF3329" w:rsidRDefault="00AF3329" w:rsidP="00750907">
      <w:pPr>
        <w:spacing w:after="0" w:line="360" w:lineRule="auto"/>
        <w:jc w:val="both"/>
        <w:rPr>
          <w:rFonts w:ascii="Times New Roman" w:hAnsi="Times New Roman" w:cs="Times New Roman"/>
          <w:i/>
          <w:sz w:val="24"/>
          <w:szCs w:val="24"/>
        </w:rPr>
      </w:pPr>
    </w:p>
    <w:p w:rsidR="00AF3329" w:rsidRDefault="00AF3329" w:rsidP="00750907">
      <w:pPr>
        <w:spacing w:after="0" w:line="360" w:lineRule="auto"/>
        <w:jc w:val="both"/>
        <w:rPr>
          <w:rFonts w:ascii="Times New Roman" w:hAnsi="Times New Roman" w:cs="Times New Roman"/>
        </w:rPr>
      </w:pPr>
    </w:p>
    <w:p w:rsidR="00AF3329" w:rsidRDefault="00AF3329" w:rsidP="00750907">
      <w:pPr>
        <w:spacing w:after="0" w:line="360" w:lineRule="auto"/>
        <w:jc w:val="both"/>
        <w:rPr>
          <w:rFonts w:ascii="Times New Roman" w:hAnsi="Times New Roman" w:cs="Times New Roman"/>
        </w:rPr>
      </w:pPr>
    </w:p>
    <w:p w:rsidR="00A9615D" w:rsidRDefault="00750907" w:rsidP="00750907">
      <w:pPr>
        <w:spacing w:after="0" w:line="360" w:lineRule="auto"/>
        <w:jc w:val="both"/>
        <w:rPr>
          <w:rFonts w:ascii="Times New Roman" w:hAnsi="Times New Roman" w:cs="Times New Roman"/>
          <w:sz w:val="24"/>
          <w:szCs w:val="24"/>
        </w:rPr>
      </w:pPr>
      <w:r>
        <w:rPr>
          <w:rFonts w:ascii="Times New Roman" w:hAnsi="Times New Roman" w:cs="Times New Roman"/>
        </w:rPr>
        <w:t xml:space="preserve">   </w:t>
      </w:r>
      <w:r w:rsidR="00B11DFA">
        <w:rPr>
          <w:rFonts w:ascii="Times New Roman" w:hAnsi="Times New Roman" w:cs="Times New Roman"/>
          <w:sz w:val="24"/>
          <w:szCs w:val="24"/>
        </w:rPr>
        <w:t xml:space="preserve">      </w:t>
      </w:r>
      <w:r w:rsidR="00400720">
        <w:rPr>
          <w:rFonts w:ascii="Times New Roman" w:hAnsi="Times New Roman" w:cs="Times New Roman"/>
          <w:sz w:val="24"/>
          <w:szCs w:val="24"/>
        </w:rPr>
        <w:t xml:space="preserve">  </w:t>
      </w:r>
      <w:r w:rsidR="00BB3894">
        <w:rPr>
          <w:rFonts w:ascii="Times New Roman" w:hAnsi="Times New Roman" w:cs="Times New Roman"/>
          <w:sz w:val="24"/>
          <w:szCs w:val="24"/>
        </w:rPr>
        <w:t xml:space="preserve">      </w:t>
      </w:r>
      <w:r w:rsidR="00A9615D">
        <w:rPr>
          <w:rFonts w:ascii="Times New Roman" w:hAnsi="Times New Roman" w:cs="Times New Roman"/>
          <w:sz w:val="24"/>
          <w:szCs w:val="24"/>
        </w:rPr>
        <w:t xml:space="preserve">    </w:t>
      </w:r>
    </w:p>
    <w:p w:rsidR="00A9615D" w:rsidRPr="00A9615D" w:rsidRDefault="00A9615D" w:rsidP="00A9615D">
      <w:pPr>
        <w:spacing w:after="0" w:line="240" w:lineRule="auto"/>
        <w:jc w:val="both"/>
        <w:rPr>
          <w:rFonts w:ascii="Times New Roman" w:hAnsi="Times New Roman" w:cs="Times New Roman"/>
          <w:sz w:val="24"/>
          <w:szCs w:val="24"/>
        </w:rPr>
      </w:pPr>
    </w:p>
    <w:sectPr w:rsidR="00A9615D" w:rsidRPr="00A9615D" w:rsidSect="009A7B39">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082" w:rsidRDefault="00DD5082" w:rsidP="00D10D70">
      <w:pPr>
        <w:spacing w:after="0" w:line="240" w:lineRule="auto"/>
      </w:pPr>
      <w:r>
        <w:separator/>
      </w:r>
    </w:p>
  </w:endnote>
  <w:endnote w:type="continuationSeparator" w:id="0">
    <w:p w:rsidR="00DD5082" w:rsidRDefault="00DD5082" w:rsidP="00D10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082" w:rsidRDefault="00DD5082" w:rsidP="00D10D70">
      <w:pPr>
        <w:spacing w:after="0" w:line="240" w:lineRule="auto"/>
      </w:pPr>
      <w:r>
        <w:separator/>
      </w:r>
    </w:p>
  </w:footnote>
  <w:footnote w:type="continuationSeparator" w:id="0">
    <w:p w:rsidR="00DD5082" w:rsidRDefault="00DD5082" w:rsidP="00D10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8721"/>
      <w:docPartObj>
        <w:docPartGallery w:val="Page Numbers (Top of Page)"/>
        <w:docPartUnique/>
      </w:docPartObj>
    </w:sdtPr>
    <w:sdtEndPr>
      <w:rPr>
        <w:noProof/>
      </w:rPr>
    </w:sdtEndPr>
    <w:sdtContent>
      <w:p w:rsidR="00862DBF" w:rsidRDefault="00BA6A26">
        <w:pPr>
          <w:pStyle w:val="Header"/>
          <w:jc w:val="right"/>
          <w:rPr>
            <w:noProof/>
          </w:rPr>
        </w:pPr>
        <w:r>
          <w:fldChar w:fldCharType="begin"/>
        </w:r>
        <w:r>
          <w:instrText xml:space="preserve"> PAGE   \* MERGEFORMAT </w:instrText>
        </w:r>
        <w:r>
          <w:fldChar w:fldCharType="separate"/>
        </w:r>
        <w:r w:rsidR="00105B62">
          <w:rPr>
            <w:noProof/>
          </w:rPr>
          <w:t>1</w:t>
        </w:r>
        <w:r>
          <w:rPr>
            <w:noProof/>
          </w:rPr>
          <w:fldChar w:fldCharType="end"/>
        </w:r>
      </w:p>
      <w:p w:rsidR="00862DBF" w:rsidRDefault="00862DBF">
        <w:pPr>
          <w:pStyle w:val="Header"/>
          <w:jc w:val="right"/>
          <w:rPr>
            <w:noProof/>
          </w:rPr>
        </w:pPr>
        <w:r>
          <w:rPr>
            <w:noProof/>
          </w:rPr>
          <w:t>HH</w:t>
        </w:r>
        <w:r w:rsidR="00EC473F">
          <w:rPr>
            <w:noProof/>
          </w:rPr>
          <w:t xml:space="preserve"> 702-18</w:t>
        </w:r>
      </w:p>
      <w:p w:rsidR="00862DBF" w:rsidRDefault="00862DBF">
        <w:pPr>
          <w:pStyle w:val="Header"/>
          <w:jc w:val="right"/>
        </w:pPr>
        <w:r>
          <w:rPr>
            <w:noProof/>
          </w:rPr>
          <w:t>HC 2011/18</w:t>
        </w:r>
      </w:p>
    </w:sdtContent>
  </w:sdt>
  <w:p w:rsidR="00862DBF" w:rsidRDefault="00862D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15D"/>
    <w:rsid w:val="00002E88"/>
    <w:rsid w:val="000437F5"/>
    <w:rsid w:val="0006148B"/>
    <w:rsid w:val="000926FB"/>
    <w:rsid w:val="000D5189"/>
    <w:rsid w:val="000D55A3"/>
    <w:rsid w:val="000E46CA"/>
    <w:rsid w:val="000F5064"/>
    <w:rsid w:val="00105B62"/>
    <w:rsid w:val="001317DF"/>
    <w:rsid w:val="00171BE1"/>
    <w:rsid w:val="00174AC2"/>
    <w:rsid w:val="001A106A"/>
    <w:rsid w:val="00202D3E"/>
    <w:rsid w:val="00312500"/>
    <w:rsid w:val="00366860"/>
    <w:rsid w:val="00381E70"/>
    <w:rsid w:val="0039681F"/>
    <w:rsid w:val="003D0D77"/>
    <w:rsid w:val="00400720"/>
    <w:rsid w:val="00437447"/>
    <w:rsid w:val="00486370"/>
    <w:rsid w:val="00536499"/>
    <w:rsid w:val="0058772E"/>
    <w:rsid w:val="005C1E24"/>
    <w:rsid w:val="005E2493"/>
    <w:rsid w:val="006106CF"/>
    <w:rsid w:val="00632AF0"/>
    <w:rsid w:val="00636A5A"/>
    <w:rsid w:val="006540A9"/>
    <w:rsid w:val="00666ECE"/>
    <w:rsid w:val="006D08A5"/>
    <w:rsid w:val="00750907"/>
    <w:rsid w:val="007638F6"/>
    <w:rsid w:val="007B34C6"/>
    <w:rsid w:val="007B4A16"/>
    <w:rsid w:val="007D7674"/>
    <w:rsid w:val="00805FD0"/>
    <w:rsid w:val="00862DBF"/>
    <w:rsid w:val="00880692"/>
    <w:rsid w:val="008F10E9"/>
    <w:rsid w:val="009A566B"/>
    <w:rsid w:val="009A7B39"/>
    <w:rsid w:val="009B2C9C"/>
    <w:rsid w:val="009B5581"/>
    <w:rsid w:val="009E130D"/>
    <w:rsid w:val="00A42657"/>
    <w:rsid w:val="00A63BC5"/>
    <w:rsid w:val="00A72802"/>
    <w:rsid w:val="00A7375E"/>
    <w:rsid w:val="00A76C15"/>
    <w:rsid w:val="00A9615D"/>
    <w:rsid w:val="00AF3329"/>
    <w:rsid w:val="00B11DFA"/>
    <w:rsid w:val="00B27984"/>
    <w:rsid w:val="00B47BB4"/>
    <w:rsid w:val="00B52AA2"/>
    <w:rsid w:val="00BA1D10"/>
    <w:rsid w:val="00BA6A26"/>
    <w:rsid w:val="00BB3894"/>
    <w:rsid w:val="00BF3ED0"/>
    <w:rsid w:val="00C31447"/>
    <w:rsid w:val="00D06742"/>
    <w:rsid w:val="00D10D70"/>
    <w:rsid w:val="00D44BAE"/>
    <w:rsid w:val="00D64375"/>
    <w:rsid w:val="00DD5082"/>
    <w:rsid w:val="00E04619"/>
    <w:rsid w:val="00E17E24"/>
    <w:rsid w:val="00E44455"/>
    <w:rsid w:val="00E513B1"/>
    <w:rsid w:val="00E95AA1"/>
    <w:rsid w:val="00EC473F"/>
    <w:rsid w:val="00F11FE6"/>
    <w:rsid w:val="00F40E12"/>
    <w:rsid w:val="00F971DE"/>
    <w:rsid w:val="00FA064D"/>
    <w:rsid w:val="00FE6F0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5D55B9-C268-425C-8DFC-6A0FB4AC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D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D70"/>
  </w:style>
  <w:style w:type="paragraph" w:styleId="Footer">
    <w:name w:val="footer"/>
    <w:basedOn w:val="Normal"/>
    <w:link w:val="FooterChar"/>
    <w:uiPriority w:val="99"/>
    <w:unhideWhenUsed/>
    <w:rsid w:val="00D10D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D70"/>
  </w:style>
  <w:style w:type="paragraph" w:styleId="NoSpacing">
    <w:name w:val="No Spacing"/>
    <w:uiPriority w:val="1"/>
    <w:qFormat/>
    <w:rsid w:val="009B5581"/>
    <w:pPr>
      <w:keepLines/>
      <w:spacing w:before="100" w:beforeAutospacing="1" w:after="100" w:afterAutospacing="1" w:line="240" w:lineRule="auto"/>
      <w:contextualSpacing/>
    </w:pPr>
    <w:rPr>
      <w:rFonts w:ascii="Times New Roman" w:hAnsi="Times New Roman"/>
      <w:sz w:val="24"/>
      <w:lang w:val="en-US"/>
    </w:rPr>
  </w:style>
  <w:style w:type="paragraph" w:styleId="BalloonText">
    <w:name w:val="Balloon Text"/>
    <w:basedOn w:val="Normal"/>
    <w:link w:val="BalloonTextChar"/>
    <w:uiPriority w:val="99"/>
    <w:semiHidden/>
    <w:unhideWhenUsed/>
    <w:rsid w:val="00396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8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2709</Words>
  <Characters>15442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2018-10-29T08:01:00Z</cp:lastPrinted>
  <dcterms:created xsi:type="dcterms:W3CDTF">2018-11-01T14:14:00Z</dcterms:created>
  <dcterms:modified xsi:type="dcterms:W3CDTF">2018-11-01T14:14:00Z</dcterms:modified>
</cp:coreProperties>
</file>