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7994D" w14:textId="77777777" w:rsidR="00CC636C" w:rsidRDefault="00CC636C">
      <w:pPr>
        <w:pStyle w:val="BodyText"/>
        <w:rPr>
          <w:sz w:val="26"/>
        </w:rPr>
      </w:pPr>
    </w:p>
    <w:p w14:paraId="5B50FFB4" w14:textId="77777777" w:rsidR="00CC636C" w:rsidRDefault="00CC636C">
      <w:pPr>
        <w:pStyle w:val="BodyText"/>
        <w:rPr>
          <w:sz w:val="26"/>
        </w:rPr>
      </w:pPr>
    </w:p>
    <w:p w14:paraId="4D6E8956" w14:textId="77777777" w:rsidR="00CC636C" w:rsidRDefault="00CC636C">
      <w:pPr>
        <w:pStyle w:val="BodyText"/>
        <w:rPr>
          <w:sz w:val="26"/>
        </w:rPr>
      </w:pPr>
    </w:p>
    <w:p w14:paraId="24978621" w14:textId="77777777" w:rsidR="00CC636C" w:rsidRDefault="00CC636C">
      <w:pPr>
        <w:pStyle w:val="BodyText"/>
        <w:rPr>
          <w:sz w:val="26"/>
        </w:rPr>
      </w:pPr>
    </w:p>
    <w:p w14:paraId="64016A51" w14:textId="77777777" w:rsidR="00CC636C" w:rsidRDefault="00CC636C">
      <w:pPr>
        <w:pStyle w:val="BodyText"/>
        <w:rPr>
          <w:sz w:val="26"/>
        </w:rPr>
      </w:pPr>
    </w:p>
    <w:p w14:paraId="25588676" w14:textId="77777777" w:rsidR="00CC636C" w:rsidRDefault="00CC636C">
      <w:pPr>
        <w:pStyle w:val="BodyText"/>
        <w:rPr>
          <w:sz w:val="26"/>
        </w:rPr>
      </w:pPr>
    </w:p>
    <w:p w14:paraId="502B18F6" w14:textId="77777777" w:rsidR="00CC636C" w:rsidRDefault="00CC636C">
      <w:pPr>
        <w:pStyle w:val="BodyText"/>
        <w:rPr>
          <w:sz w:val="26"/>
        </w:rPr>
      </w:pPr>
    </w:p>
    <w:p w14:paraId="206962C5" w14:textId="77777777" w:rsidR="00CC636C" w:rsidRDefault="00CC636C">
      <w:pPr>
        <w:pStyle w:val="BodyText"/>
        <w:rPr>
          <w:sz w:val="26"/>
        </w:rPr>
      </w:pPr>
    </w:p>
    <w:p w14:paraId="05FEEB66" w14:textId="77777777" w:rsidR="00CC636C" w:rsidRDefault="00CC636C">
      <w:pPr>
        <w:pStyle w:val="BodyText"/>
        <w:rPr>
          <w:sz w:val="26"/>
        </w:rPr>
      </w:pPr>
    </w:p>
    <w:p w14:paraId="1F9954A4" w14:textId="77777777" w:rsidR="00CC636C" w:rsidRDefault="00CC636C">
      <w:pPr>
        <w:pStyle w:val="BodyText"/>
        <w:rPr>
          <w:sz w:val="26"/>
        </w:rPr>
      </w:pPr>
    </w:p>
    <w:p w14:paraId="5850CDFA" w14:textId="77777777" w:rsidR="00CC636C" w:rsidRDefault="00CC636C">
      <w:pPr>
        <w:pStyle w:val="BodyText"/>
        <w:rPr>
          <w:sz w:val="26"/>
        </w:rPr>
      </w:pPr>
    </w:p>
    <w:p w14:paraId="2EFAC4B7" w14:textId="77777777" w:rsidR="00CC636C" w:rsidRDefault="00CC636C">
      <w:pPr>
        <w:pStyle w:val="BodyText"/>
        <w:rPr>
          <w:sz w:val="26"/>
        </w:rPr>
      </w:pPr>
    </w:p>
    <w:p w14:paraId="6559729A" w14:textId="77777777" w:rsidR="00CC636C" w:rsidRDefault="00CC636C">
      <w:pPr>
        <w:pStyle w:val="BodyText"/>
        <w:rPr>
          <w:sz w:val="26"/>
        </w:rPr>
      </w:pPr>
    </w:p>
    <w:p w14:paraId="338E5AC8" w14:textId="77777777" w:rsidR="00CC636C" w:rsidRDefault="00CC636C">
      <w:pPr>
        <w:pStyle w:val="BodyText"/>
        <w:rPr>
          <w:sz w:val="26"/>
        </w:rPr>
      </w:pPr>
    </w:p>
    <w:p w14:paraId="773D8684" w14:textId="77777777" w:rsidR="00CC636C" w:rsidRDefault="00CC636C">
      <w:pPr>
        <w:pStyle w:val="BodyText"/>
        <w:rPr>
          <w:sz w:val="26"/>
        </w:rPr>
      </w:pPr>
    </w:p>
    <w:p w14:paraId="0E5E6A52" w14:textId="77777777" w:rsidR="00CC636C" w:rsidRDefault="00CC636C">
      <w:pPr>
        <w:pStyle w:val="BodyText"/>
        <w:rPr>
          <w:sz w:val="26"/>
        </w:rPr>
      </w:pPr>
    </w:p>
    <w:p w14:paraId="572182B6" w14:textId="77777777" w:rsidR="00CC636C" w:rsidRDefault="00CC636C">
      <w:pPr>
        <w:pStyle w:val="BodyText"/>
        <w:rPr>
          <w:sz w:val="26"/>
        </w:rPr>
      </w:pPr>
    </w:p>
    <w:p w14:paraId="3BA05F6D" w14:textId="77777777" w:rsidR="00CC636C" w:rsidRDefault="00CC636C">
      <w:pPr>
        <w:pStyle w:val="BodyText"/>
        <w:spacing w:before="2"/>
        <w:rPr>
          <w:sz w:val="37"/>
        </w:rPr>
      </w:pPr>
    </w:p>
    <w:p w14:paraId="1279B43D" w14:textId="77777777" w:rsidR="00CC636C" w:rsidRDefault="00000000">
      <w:pPr>
        <w:ind w:left="157"/>
        <w:rPr>
          <w:b/>
          <w:sz w:val="24"/>
        </w:rPr>
      </w:pPr>
      <w:r>
        <w:pict w14:anchorId="75BB68BA">
          <v:shapetype id="_x0000_t202" coordsize="21600,21600" o:spt="202" path="m,l,21600r21600,l21600,xe">
            <v:stroke joinstyle="miter"/>
            <v:path gradientshapeok="t" o:connecttype="rect"/>
          </v:shapetype>
          <v:shape id="docshape1" o:spid="_x0000_s2050" type="#_x0000_t202" style="position:absolute;left:0;text-align:left;margin-left:68.8pt;margin-top:-271.15pt;width:265.25pt;height:240.05pt;z-index:1572864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16"/>
                    <w:gridCol w:w="3388"/>
                  </w:tblGrid>
                  <w:tr w:rsidR="00CC636C" w14:paraId="6C58FE25" w14:textId="77777777">
                    <w:trPr>
                      <w:trHeight w:val="4520"/>
                    </w:trPr>
                    <w:tc>
                      <w:tcPr>
                        <w:tcW w:w="5304" w:type="dxa"/>
                        <w:gridSpan w:val="2"/>
                      </w:tcPr>
                      <w:p w14:paraId="7EC7E6A6" w14:textId="77777777" w:rsidR="00CC636C" w:rsidRDefault="00000000">
                        <w:pPr>
                          <w:pStyle w:val="TableParagraph"/>
                          <w:spacing w:line="540" w:lineRule="auto"/>
                          <w:ind w:left="50"/>
                          <w:rPr>
                            <w:b/>
                            <w:sz w:val="24"/>
                          </w:rPr>
                        </w:pPr>
                        <w:r>
                          <w:rPr>
                            <w:b/>
                            <w:sz w:val="24"/>
                          </w:rPr>
                          <w:t>IN</w:t>
                        </w:r>
                        <w:r>
                          <w:rPr>
                            <w:b/>
                            <w:spacing w:val="-8"/>
                            <w:sz w:val="24"/>
                          </w:rPr>
                          <w:t xml:space="preserve"> </w:t>
                        </w:r>
                        <w:r>
                          <w:rPr>
                            <w:b/>
                            <w:sz w:val="24"/>
                          </w:rPr>
                          <w:t>THE</w:t>
                        </w:r>
                        <w:r>
                          <w:rPr>
                            <w:b/>
                            <w:spacing w:val="-8"/>
                            <w:sz w:val="24"/>
                          </w:rPr>
                          <w:t xml:space="preserve"> </w:t>
                        </w:r>
                        <w:r>
                          <w:rPr>
                            <w:b/>
                            <w:sz w:val="24"/>
                          </w:rPr>
                          <w:t>LABOUR</w:t>
                        </w:r>
                        <w:r>
                          <w:rPr>
                            <w:b/>
                            <w:spacing w:val="-9"/>
                            <w:sz w:val="24"/>
                          </w:rPr>
                          <w:t xml:space="preserve"> </w:t>
                        </w:r>
                        <w:r>
                          <w:rPr>
                            <w:b/>
                            <w:sz w:val="24"/>
                          </w:rPr>
                          <w:t>COURT</w:t>
                        </w:r>
                        <w:r>
                          <w:rPr>
                            <w:b/>
                            <w:spacing w:val="-8"/>
                            <w:sz w:val="24"/>
                          </w:rPr>
                          <w:t xml:space="preserve"> </w:t>
                        </w:r>
                        <w:r>
                          <w:rPr>
                            <w:b/>
                            <w:sz w:val="24"/>
                          </w:rPr>
                          <w:t>OF</w:t>
                        </w:r>
                        <w:r>
                          <w:rPr>
                            <w:b/>
                            <w:spacing w:val="-8"/>
                            <w:sz w:val="24"/>
                          </w:rPr>
                          <w:t xml:space="preserve"> </w:t>
                        </w:r>
                        <w:r>
                          <w:rPr>
                            <w:b/>
                            <w:sz w:val="24"/>
                          </w:rPr>
                          <w:t>ZIMBABWE HARARE 8 JULY 2024</w:t>
                        </w:r>
                      </w:p>
                      <w:p w14:paraId="55E87A92" w14:textId="77777777" w:rsidR="00CC636C" w:rsidRDefault="00000000">
                        <w:pPr>
                          <w:pStyle w:val="TableParagraph"/>
                          <w:ind w:left="50"/>
                          <w:rPr>
                            <w:sz w:val="24"/>
                          </w:rPr>
                        </w:pPr>
                        <w:r>
                          <w:rPr>
                            <w:sz w:val="24"/>
                          </w:rPr>
                          <w:t>In</w:t>
                        </w:r>
                        <w:r>
                          <w:rPr>
                            <w:spacing w:val="-5"/>
                            <w:sz w:val="24"/>
                          </w:rPr>
                          <w:t xml:space="preserve"> </w:t>
                        </w:r>
                        <w:r>
                          <w:rPr>
                            <w:sz w:val="24"/>
                          </w:rPr>
                          <w:t>the</w:t>
                        </w:r>
                        <w:r>
                          <w:rPr>
                            <w:spacing w:val="-4"/>
                            <w:sz w:val="24"/>
                          </w:rPr>
                          <w:t xml:space="preserve"> </w:t>
                        </w:r>
                        <w:r>
                          <w:rPr>
                            <w:sz w:val="24"/>
                          </w:rPr>
                          <w:t>matter</w:t>
                        </w:r>
                        <w:r>
                          <w:rPr>
                            <w:spacing w:val="-4"/>
                            <w:sz w:val="24"/>
                          </w:rPr>
                          <w:t xml:space="preserve"> </w:t>
                        </w:r>
                        <w:r>
                          <w:rPr>
                            <w:spacing w:val="-2"/>
                            <w:sz w:val="24"/>
                          </w:rPr>
                          <w:t>between:</w:t>
                        </w:r>
                      </w:p>
                      <w:p w14:paraId="52B30E13" w14:textId="77777777" w:rsidR="00CC636C" w:rsidRDefault="00CC636C">
                        <w:pPr>
                          <w:pStyle w:val="TableParagraph"/>
                          <w:spacing w:before="3"/>
                          <w:rPr>
                            <w:sz w:val="29"/>
                          </w:rPr>
                        </w:pPr>
                      </w:p>
                      <w:p w14:paraId="3A2FE357" w14:textId="77777777" w:rsidR="00CC636C" w:rsidRDefault="00000000">
                        <w:pPr>
                          <w:pStyle w:val="TableParagraph"/>
                          <w:tabs>
                            <w:tab w:val="left" w:pos="2326"/>
                          </w:tabs>
                          <w:ind w:left="59"/>
                          <w:rPr>
                            <w:b/>
                            <w:sz w:val="24"/>
                          </w:rPr>
                        </w:pPr>
                        <w:r>
                          <w:rPr>
                            <w:b/>
                            <w:sz w:val="24"/>
                          </w:rPr>
                          <w:t>JOHN</w:t>
                        </w:r>
                        <w:r>
                          <w:rPr>
                            <w:b/>
                            <w:spacing w:val="-8"/>
                            <w:sz w:val="24"/>
                          </w:rPr>
                          <w:t xml:space="preserve"> </w:t>
                        </w:r>
                        <w:r>
                          <w:rPr>
                            <w:b/>
                            <w:spacing w:val="-2"/>
                            <w:sz w:val="24"/>
                          </w:rPr>
                          <w:t>MHANGU</w:t>
                        </w:r>
                        <w:r>
                          <w:rPr>
                            <w:b/>
                            <w:sz w:val="24"/>
                          </w:rPr>
                          <w:tab/>
                        </w:r>
                        <w:r>
                          <w:rPr>
                            <w:b/>
                            <w:spacing w:val="-5"/>
                            <w:sz w:val="24"/>
                          </w:rPr>
                          <w:t>VS</w:t>
                        </w:r>
                      </w:p>
                      <w:p w14:paraId="5A3164C9" w14:textId="77777777" w:rsidR="00CC636C" w:rsidRDefault="00CC636C">
                        <w:pPr>
                          <w:pStyle w:val="TableParagraph"/>
                          <w:rPr>
                            <w:sz w:val="26"/>
                          </w:rPr>
                        </w:pPr>
                      </w:p>
                      <w:p w14:paraId="33F4473D" w14:textId="77777777" w:rsidR="00CC636C" w:rsidRDefault="00CC636C">
                        <w:pPr>
                          <w:pStyle w:val="TableParagraph"/>
                          <w:rPr>
                            <w:sz w:val="26"/>
                          </w:rPr>
                        </w:pPr>
                      </w:p>
                      <w:p w14:paraId="3D5DCF4B" w14:textId="77777777" w:rsidR="00CC636C" w:rsidRDefault="00CC636C">
                        <w:pPr>
                          <w:pStyle w:val="TableParagraph"/>
                          <w:spacing w:before="6"/>
                          <w:rPr>
                            <w:sz w:val="24"/>
                          </w:rPr>
                        </w:pPr>
                      </w:p>
                      <w:p w14:paraId="52E64BCF" w14:textId="77777777" w:rsidR="00CC636C" w:rsidRDefault="00000000">
                        <w:pPr>
                          <w:pStyle w:val="TableParagraph"/>
                          <w:spacing w:before="1"/>
                          <w:ind w:left="69"/>
                          <w:rPr>
                            <w:b/>
                            <w:sz w:val="24"/>
                          </w:rPr>
                        </w:pPr>
                        <w:r>
                          <w:rPr>
                            <w:b/>
                            <w:sz w:val="24"/>
                          </w:rPr>
                          <w:t>CENTRAL</w:t>
                        </w:r>
                        <w:r>
                          <w:rPr>
                            <w:b/>
                            <w:spacing w:val="-12"/>
                            <w:sz w:val="24"/>
                          </w:rPr>
                          <w:t xml:space="preserve"> </w:t>
                        </w:r>
                        <w:r>
                          <w:rPr>
                            <w:b/>
                            <w:sz w:val="24"/>
                          </w:rPr>
                          <w:t>AFRICAN</w:t>
                        </w:r>
                        <w:r>
                          <w:rPr>
                            <w:b/>
                            <w:spacing w:val="-9"/>
                            <w:sz w:val="24"/>
                          </w:rPr>
                          <w:t xml:space="preserve"> </w:t>
                        </w:r>
                        <w:r>
                          <w:rPr>
                            <w:b/>
                            <w:spacing w:val="-2"/>
                            <w:sz w:val="24"/>
                          </w:rPr>
                          <w:t>BATTERIES</w:t>
                        </w:r>
                      </w:p>
                      <w:p w14:paraId="67F71CB0" w14:textId="77777777" w:rsidR="00CC636C" w:rsidRDefault="00CC636C">
                        <w:pPr>
                          <w:pStyle w:val="TableParagraph"/>
                          <w:rPr>
                            <w:sz w:val="26"/>
                          </w:rPr>
                        </w:pPr>
                      </w:p>
                      <w:p w14:paraId="0E1479A3" w14:textId="77777777" w:rsidR="00CC636C" w:rsidRDefault="00CC636C">
                        <w:pPr>
                          <w:pStyle w:val="TableParagraph"/>
                          <w:spacing w:before="5"/>
                          <w:rPr>
                            <w:sz w:val="23"/>
                          </w:rPr>
                        </w:pPr>
                      </w:p>
                      <w:p w14:paraId="428B12B2" w14:textId="77777777" w:rsidR="00CC636C" w:rsidRDefault="00000000">
                        <w:pPr>
                          <w:pStyle w:val="TableParagraph"/>
                          <w:tabs>
                            <w:tab w:val="left" w:pos="2243"/>
                          </w:tabs>
                          <w:spacing w:line="320" w:lineRule="atLeast"/>
                          <w:ind w:left="78" w:right="1913" w:hanging="15"/>
                          <w:rPr>
                            <w:b/>
                          </w:rPr>
                        </w:pPr>
                        <w:r>
                          <w:rPr>
                            <w:b/>
                          </w:rPr>
                          <w:t>Before</w:t>
                        </w:r>
                        <w:r>
                          <w:rPr>
                            <w:b/>
                            <w:spacing w:val="-8"/>
                          </w:rPr>
                          <w:t xml:space="preserve"> </w:t>
                        </w:r>
                        <w:r>
                          <w:rPr>
                            <w:b/>
                          </w:rPr>
                          <w:t>the</w:t>
                        </w:r>
                        <w:r>
                          <w:rPr>
                            <w:b/>
                            <w:spacing w:val="-9"/>
                          </w:rPr>
                          <w:t xml:space="preserve"> </w:t>
                        </w:r>
                        <w:r>
                          <w:rPr>
                            <w:b/>
                          </w:rPr>
                          <w:t>Honorable</w:t>
                        </w:r>
                        <w:r>
                          <w:rPr>
                            <w:b/>
                            <w:spacing w:val="-8"/>
                          </w:rPr>
                          <w:t xml:space="preserve"> </w:t>
                        </w:r>
                        <w:r>
                          <w:rPr>
                            <w:b/>
                          </w:rPr>
                          <w:t>Hove,</w:t>
                        </w:r>
                        <w:r>
                          <w:rPr>
                            <w:b/>
                            <w:spacing w:val="-6"/>
                          </w:rPr>
                          <w:t xml:space="preserve"> </w:t>
                        </w:r>
                        <w:r>
                          <w:rPr>
                            <w:b/>
                          </w:rPr>
                          <w:t>Judge: For Applicant</w:t>
                        </w:r>
                        <w:r>
                          <w:rPr>
                            <w:b/>
                          </w:rPr>
                          <w:tab/>
                        </w:r>
                        <w:proofErr w:type="gramStart"/>
                        <w:r>
                          <w:rPr>
                            <w:b/>
                          </w:rPr>
                          <w:t>In</w:t>
                        </w:r>
                        <w:proofErr w:type="gramEnd"/>
                        <w:r>
                          <w:rPr>
                            <w:b/>
                          </w:rPr>
                          <w:t xml:space="preserve"> Person</w:t>
                        </w:r>
                      </w:p>
                    </w:tc>
                  </w:tr>
                  <w:tr w:rsidR="00CC636C" w14:paraId="071C7451" w14:textId="77777777">
                    <w:trPr>
                      <w:trHeight w:val="281"/>
                    </w:trPr>
                    <w:tc>
                      <w:tcPr>
                        <w:tcW w:w="1916" w:type="dxa"/>
                      </w:tcPr>
                      <w:p w14:paraId="2D1AB639" w14:textId="77777777" w:rsidR="00CC636C" w:rsidRDefault="00000000">
                        <w:pPr>
                          <w:pStyle w:val="TableParagraph"/>
                          <w:spacing w:before="11" w:line="249" w:lineRule="exact"/>
                          <w:ind w:left="56"/>
                          <w:rPr>
                            <w:b/>
                          </w:rPr>
                        </w:pPr>
                        <w:r>
                          <w:rPr>
                            <w:b/>
                          </w:rPr>
                          <w:t>For</w:t>
                        </w:r>
                        <w:r>
                          <w:rPr>
                            <w:b/>
                            <w:spacing w:val="-1"/>
                          </w:rPr>
                          <w:t xml:space="preserve"> </w:t>
                        </w:r>
                        <w:r>
                          <w:rPr>
                            <w:b/>
                            <w:spacing w:val="-2"/>
                          </w:rPr>
                          <w:t>Respondent</w:t>
                        </w:r>
                      </w:p>
                    </w:tc>
                    <w:tc>
                      <w:tcPr>
                        <w:tcW w:w="3388" w:type="dxa"/>
                      </w:tcPr>
                      <w:p w14:paraId="74CD6805" w14:textId="77777777" w:rsidR="00CC636C" w:rsidRDefault="00000000">
                        <w:pPr>
                          <w:pStyle w:val="TableParagraph"/>
                          <w:spacing w:before="28" w:line="233" w:lineRule="exact"/>
                          <w:ind w:left="349"/>
                          <w:rPr>
                            <w:b/>
                          </w:rPr>
                        </w:pPr>
                        <w:r>
                          <w:rPr>
                            <w:b/>
                          </w:rPr>
                          <w:t>J</w:t>
                        </w:r>
                        <w:r>
                          <w:rPr>
                            <w:b/>
                            <w:spacing w:val="-2"/>
                          </w:rPr>
                          <w:t xml:space="preserve"> </w:t>
                        </w:r>
                        <w:r>
                          <w:rPr>
                            <w:b/>
                          </w:rPr>
                          <w:t>Makanda</w:t>
                        </w:r>
                        <w:r>
                          <w:rPr>
                            <w:b/>
                            <w:spacing w:val="-4"/>
                          </w:rPr>
                          <w:t xml:space="preserve"> </w:t>
                        </w:r>
                        <w:r>
                          <w:rPr>
                            <w:b/>
                          </w:rPr>
                          <w:t>(Legal</w:t>
                        </w:r>
                        <w:r>
                          <w:rPr>
                            <w:b/>
                            <w:spacing w:val="-3"/>
                          </w:rPr>
                          <w:t xml:space="preserve"> </w:t>
                        </w:r>
                        <w:r>
                          <w:rPr>
                            <w:b/>
                            <w:spacing w:val="-2"/>
                          </w:rPr>
                          <w:t>Practitioner)</w:t>
                        </w:r>
                      </w:p>
                    </w:tc>
                  </w:tr>
                </w:tbl>
                <w:p w14:paraId="69A6FB80" w14:textId="77777777" w:rsidR="00CC636C" w:rsidRDefault="00CC636C">
                  <w:pPr>
                    <w:pStyle w:val="BodyText"/>
                  </w:pPr>
                </w:p>
              </w:txbxContent>
            </v:textbox>
            <w10:wrap anchorx="page"/>
          </v:shape>
        </w:pict>
      </w:r>
      <w:r>
        <w:rPr>
          <w:b/>
          <w:sz w:val="24"/>
        </w:rPr>
        <w:t>HOVE,</w:t>
      </w:r>
      <w:r>
        <w:rPr>
          <w:b/>
          <w:spacing w:val="-4"/>
          <w:sz w:val="24"/>
        </w:rPr>
        <w:t xml:space="preserve"> </w:t>
      </w:r>
      <w:r>
        <w:rPr>
          <w:b/>
          <w:spacing w:val="-5"/>
          <w:sz w:val="24"/>
        </w:rPr>
        <w:t>J:</w:t>
      </w:r>
    </w:p>
    <w:p w14:paraId="62044141" w14:textId="77777777" w:rsidR="00CC636C" w:rsidRDefault="00000000">
      <w:pPr>
        <w:spacing w:before="77" w:line="540" w:lineRule="auto"/>
        <w:ind w:left="844" w:hanging="687"/>
        <w:rPr>
          <w:b/>
          <w:sz w:val="24"/>
        </w:rPr>
      </w:pPr>
      <w:r>
        <w:br w:type="column"/>
      </w:r>
      <w:r>
        <w:rPr>
          <w:b/>
          <w:sz w:val="24"/>
        </w:rPr>
        <w:t>JUDGEMENT</w:t>
      </w:r>
      <w:r>
        <w:rPr>
          <w:b/>
          <w:spacing w:val="-12"/>
          <w:sz w:val="24"/>
        </w:rPr>
        <w:t xml:space="preserve"> </w:t>
      </w:r>
      <w:r>
        <w:rPr>
          <w:b/>
          <w:sz w:val="24"/>
        </w:rPr>
        <w:t>NO</w:t>
      </w:r>
      <w:r>
        <w:rPr>
          <w:b/>
          <w:spacing w:val="35"/>
          <w:sz w:val="24"/>
        </w:rPr>
        <w:t xml:space="preserve"> </w:t>
      </w:r>
      <w:r>
        <w:rPr>
          <w:b/>
          <w:sz w:val="24"/>
        </w:rPr>
        <w:t>LC/H/294/24 CASE NO LC/H/135/24</w:t>
      </w:r>
    </w:p>
    <w:p w14:paraId="58484430" w14:textId="77777777" w:rsidR="00CC636C" w:rsidRDefault="00CC636C">
      <w:pPr>
        <w:pStyle w:val="BodyText"/>
        <w:rPr>
          <w:b/>
          <w:sz w:val="26"/>
        </w:rPr>
      </w:pPr>
    </w:p>
    <w:p w14:paraId="676CBCA7" w14:textId="77777777" w:rsidR="00CC636C" w:rsidRDefault="00CC636C">
      <w:pPr>
        <w:pStyle w:val="BodyText"/>
        <w:spacing w:before="1"/>
        <w:rPr>
          <w:b/>
          <w:sz w:val="28"/>
        </w:rPr>
      </w:pPr>
    </w:p>
    <w:p w14:paraId="518E3CFE" w14:textId="77777777" w:rsidR="00CC636C" w:rsidRDefault="00000000">
      <w:pPr>
        <w:ind w:left="1649"/>
        <w:rPr>
          <w:b/>
          <w:sz w:val="24"/>
        </w:rPr>
      </w:pPr>
      <w:r>
        <w:rPr>
          <w:b/>
          <w:spacing w:val="-2"/>
          <w:sz w:val="24"/>
        </w:rPr>
        <w:t>APPLICANT</w:t>
      </w:r>
    </w:p>
    <w:p w14:paraId="58C6AC72" w14:textId="77777777" w:rsidR="00CC636C" w:rsidRDefault="00CC636C">
      <w:pPr>
        <w:pStyle w:val="BodyText"/>
        <w:rPr>
          <w:b/>
          <w:sz w:val="26"/>
        </w:rPr>
      </w:pPr>
    </w:p>
    <w:p w14:paraId="58D278E4" w14:textId="77777777" w:rsidR="00CC636C" w:rsidRDefault="00CC636C">
      <w:pPr>
        <w:pStyle w:val="BodyText"/>
        <w:rPr>
          <w:b/>
          <w:sz w:val="26"/>
        </w:rPr>
      </w:pPr>
    </w:p>
    <w:p w14:paraId="1D7496C0" w14:textId="77777777" w:rsidR="00CC636C" w:rsidRDefault="00CC636C">
      <w:pPr>
        <w:pStyle w:val="BodyText"/>
        <w:spacing w:before="2"/>
        <w:rPr>
          <w:b/>
        </w:rPr>
      </w:pPr>
    </w:p>
    <w:p w14:paraId="1CC80803" w14:textId="77777777" w:rsidR="00CC636C" w:rsidRDefault="00000000">
      <w:pPr>
        <w:ind w:left="1649"/>
        <w:rPr>
          <w:b/>
          <w:sz w:val="24"/>
        </w:rPr>
      </w:pPr>
      <w:r>
        <w:rPr>
          <w:b/>
          <w:spacing w:val="-2"/>
          <w:sz w:val="24"/>
        </w:rPr>
        <w:t>RESPONDENT</w:t>
      </w:r>
    </w:p>
    <w:p w14:paraId="40E820C6" w14:textId="77777777" w:rsidR="00CC636C" w:rsidRDefault="00CC636C">
      <w:pPr>
        <w:rPr>
          <w:sz w:val="24"/>
        </w:rPr>
        <w:sectPr w:rsidR="00CC636C">
          <w:type w:val="continuous"/>
          <w:pgSz w:w="12240" w:h="15840"/>
          <w:pgMar w:top="1420" w:right="1320" w:bottom="280" w:left="1260" w:header="720" w:footer="720" w:gutter="0"/>
          <w:cols w:num="2" w:space="720" w:equalWidth="0">
            <w:col w:w="1226" w:space="4536"/>
            <w:col w:w="3898"/>
          </w:cols>
        </w:sectPr>
      </w:pPr>
    </w:p>
    <w:p w14:paraId="243E22EC" w14:textId="77777777" w:rsidR="00CC636C" w:rsidRDefault="00CC636C">
      <w:pPr>
        <w:pStyle w:val="BodyText"/>
        <w:rPr>
          <w:b/>
          <w:sz w:val="22"/>
        </w:rPr>
      </w:pPr>
    </w:p>
    <w:p w14:paraId="7ECE8D26" w14:textId="77777777" w:rsidR="00CC636C" w:rsidRDefault="00000000">
      <w:pPr>
        <w:pStyle w:val="Heading1"/>
        <w:spacing w:before="90"/>
        <w:ind w:left="157"/>
        <w:rPr>
          <w:u w:val="none"/>
        </w:rPr>
      </w:pPr>
      <w:r>
        <w:rPr>
          <w:spacing w:val="-2"/>
        </w:rPr>
        <w:t>Introduction</w:t>
      </w:r>
    </w:p>
    <w:p w14:paraId="5509EDB4" w14:textId="77777777" w:rsidR="00CC636C" w:rsidRDefault="00000000">
      <w:pPr>
        <w:pStyle w:val="BodyText"/>
        <w:spacing w:before="59" w:line="393" w:lineRule="auto"/>
        <w:ind w:left="190" w:right="116" w:hanging="10"/>
        <w:jc w:val="both"/>
      </w:pPr>
      <w:r>
        <w:t>This is an application for leave to appeal. The applicant, dissatisfied with the decision of this honorable court on the 5</w:t>
      </w:r>
      <w:r>
        <w:rPr>
          <w:vertAlign w:val="superscript"/>
        </w:rPr>
        <w:t>th</w:t>
      </w:r>
      <w:r>
        <w:t xml:space="preserve"> of February 2024 has lodged an application for leave to appeal to the Supreme Court. This application is opposed.</w:t>
      </w:r>
    </w:p>
    <w:p w14:paraId="78F0F8D0" w14:textId="77777777" w:rsidR="00CC636C" w:rsidRDefault="00000000">
      <w:pPr>
        <w:pStyle w:val="Heading1"/>
        <w:spacing w:before="171"/>
        <w:jc w:val="both"/>
        <w:rPr>
          <w:u w:val="none"/>
        </w:rPr>
      </w:pPr>
      <w:r>
        <w:t>Background</w:t>
      </w:r>
      <w:r>
        <w:rPr>
          <w:spacing w:val="-9"/>
        </w:rPr>
        <w:t xml:space="preserve"> </w:t>
      </w:r>
      <w:r>
        <w:rPr>
          <w:spacing w:val="-4"/>
        </w:rPr>
        <w:t>Facts</w:t>
      </w:r>
    </w:p>
    <w:p w14:paraId="4F864F61" w14:textId="77777777" w:rsidR="00CC636C" w:rsidRDefault="00CC636C">
      <w:pPr>
        <w:pStyle w:val="BodyText"/>
        <w:spacing w:before="10"/>
        <w:rPr>
          <w:b/>
          <w:sz w:val="17"/>
        </w:rPr>
      </w:pPr>
    </w:p>
    <w:p w14:paraId="6EA013FA" w14:textId="77777777" w:rsidR="00CC636C" w:rsidRDefault="00000000">
      <w:pPr>
        <w:pStyle w:val="BodyText"/>
        <w:spacing w:before="90" w:line="364" w:lineRule="auto"/>
        <w:ind w:left="190" w:right="115" w:hanging="10"/>
        <w:jc w:val="both"/>
      </w:pPr>
      <w:r>
        <w:t>The</w:t>
      </w:r>
      <w:r>
        <w:rPr>
          <w:spacing w:val="-12"/>
        </w:rPr>
        <w:t xml:space="preserve"> </w:t>
      </w:r>
      <w:r>
        <w:t>applicant</w:t>
      </w:r>
      <w:r>
        <w:rPr>
          <w:spacing w:val="-10"/>
        </w:rPr>
        <w:t xml:space="preserve"> </w:t>
      </w:r>
      <w:r>
        <w:t>was</w:t>
      </w:r>
      <w:r>
        <w:rPr>
          <w:spacing w:val="-8"/>
        </w:rPr>
        <w:t xml:space="preserve"> </w:t>
      </w:r>
      <w:r>
        <w:t>employed</w:t>
      </w:r>
      <w:r>
        <w:rPr>
          <w:spacing w:val="-11"/>
        </w:rPr>
        <w:t xml:space="preserve"> </w:t>
      </w:r>
      <w:r>
        <w:t>by</w:t>
      </w:r>
      <w:r>
        <w:rPr>
          <w:spacing w:val="-15"/>
        </w:rPr>
        <w:t xml:space="preserve"> </w:t>
      </w:r>
      <w:r>
        <w:t>the</w:t>
      </w:r>
      <w:r>
        <w:rPr>
          <w:spacing w:val="-9"/>
        </w:rPr>
        <w:t xml:space="preserve"> </w:t>
      </w:r>
      <w:r>
        <w:t>respondent</w:t>
      </w:r>
      <w:r>
        <w:rPr>
          <w:spacing w:val="-10"/>
        </w:rPr>
        <w:t xml:space="preserve"> </w:t>
      </w:r>
      <w:r>
        <w:t>as</w:t>
      </w:r>
      <w:r>
        <w:rPr>
          <w:spacing w:val="-8"/>
        </w:rPr>
        <w:t xml:space="preserve"> </w:t>
      </w:r>
      <w:r>
        <w:t>a</w:t>
      </w:r>
      <w:r>
        <w:rPr>
          <w:spacing w:val="-12"/>
        </w:rPr>
        <w:t xml:space="preserve"> </w:t>
      </w:r>
      <w:r>
        <w:t>battery</w:t>
      </w:r>
      <w:r>
        <w:rPr>
          <w:spacing w:val="-15"/>
        </w:rPr>
        <w:t xml:space="preserve"> </w:t>
      </w:r>
      <w:r>
        <w:t>charger</w:t>
      </w:r>
      <w:r>
        <w:rPr>
          <w:spacing w:val="-11"/>
        </w:rPr>
        <w:t xml:space="preserve"> </w:t>
      </w:r>
      <w:r>
        <w:t>based</w:t>
      </w:r>
      <w:r>
        <w:rPr>
          <w:spacing w:val="-11"/>
        </w:rPr>
        <w:t xml:space="preserve"> </w:t>
      </w:r>
      <w:r>
        <w:t>in</w:t>
      </w:r>
      <w:r>
        <w:rPr>
          <w:spacing w:val="-8"/>
        </w:rPr>
        <w:t xml:space="preserve"> </w:t>
      </w:r>
      <w:r>
        <w:t>Norton.</w:t>
      </w:r>
      <w:r>
        <w:rPr>
          <w:spacing w:val="-10"/>
        </w:rPr>
        <w:t xml:space="preserve"> </w:t>
      </w:r>
      <w:r>
        <w:t>The</w:t>
      </w:r>
      <w:r>
        <w:rPr>
          <w:spacing w:val="-12"/>
        </w:rPr>
        <w:t xml:space="preserve"> </w:t>
      </w:r>
      <w:r>
        <w:t>applicant was suspended from employment sometime in January 1998 on allegations of misconduct. The applicant has lodged this particular application because he alleges in his founding affidavit that this</w:t>
      </w:r>
      <w:r>
        <w:rPr>
          <w:spacing w:val="-15"/>
        </w:rPr>
        <w:t xml:space="preserve"> </w:t>
      </w:r>
      <w:r>
        <w:t>honorable</w:t>
      </w:r>
      <w:r>
        <w:rPr>
          <w:spacing w:val="-15"/>
        </w:rPr>
        <w:t xml:space="preserve"> </w:t>
      </w:r>
      <w:r>
        <w:t>court</w:t>
      </w:r>
      <w:r>
        <w:rPr>
          <w:spacing w:val="-15"/>
        </w:rPr>
        <w:t xml:space="preserve"> </w:t>
      </w:r>
      <w:r>
        <w:t>declined</w:t>
      </w:r>
      <w:r>
        <w:rPr>
          <w:spacing w:val="-15"/>
        </w:rPr>
        <w:t xml:space="preserve"> </w:t>
      </w:r>
      <w:r>
        <w:t>to</w:t>
      </w:r>
      <w:r>
        <w:rPr>
          <w:spacing w:val="-15"/>
        </w:rPr>
        <w:t xml:space="preserve"> </w:t>
      </w:r>
      <w:r>
        <w:t>rescind</w:t>
      </w:r>
      <w:r>
        <w:rPr>
          <w:spacing w:val="-15"/>
        </w:rPr>
        <w:t xml:space="preserve"> </w:t>
      </w:r>
      <w:r>
        <w:t>judgment</w:t>
      </w:r>
      <w:r>
        <w:rPr>
          <w:spacing w:val="-15"/>
        </w:rPr>
        <w:t xml:space="preserve"> </w:t>
      </w:r>
      <w:r>
        <w:t>number</w:t>
      </w:r>
      <w:r>
        <w:rPr>
          <w:spacing w:val="-15"/>
        </w:rPr>
        <w:t xml:space="preserve"> </w:t>
      </w:r>
      <w:r>
        <w:t>LC/H/130/23.</w:t>
      </w:r>
      <w:r>
        <w:rPr>
          <w:spacing w:val="-15"/>
        </w:rPr>
        <w:t xml:space="preserve"> </w:t>
      </w:r>
      <w:r>
        <w:t>The</w:t>
      </w:r>
      <w:r>
        <w:rPr>
          <w:spacing w:val="-15"/>
        </w:rPr>
        <w:t xml:space="preserve"> </w:t>
      </w:r>
      <w:r>
        <w:t>applicant</w:t>
      </w:r>
      <w:r>
        <w:rPr>
          <w:spacing w:val="-15"/>
        </w:rPr>
        <w:t xml:space="preserve"> </w:t>
      </w:r>
      <w:r>
        <w:t>also</w:t>
      </w:r>
      <w:r>
        <w:rPr>
          <w:spacing w:val="-15"/>
        </w:rPr>
        <w:t xml:space="preserve"> </w:t>
      </w:r>
      <w:r>
        <w:t>alleges that</w:t>
      </w:r>
      <w:r>
        <w:rPr>
          <w:spacing w:val="-15"/>
        </w:rPr>
        <w:t xml:space="preserve"> </w:t>
      </w:r>
      <w:r>
        <w:t>the</w:t>
      </w:r>
      <w:r>
        <w:rPr>
          <w:spacing w:val="-15"/>
        </w:rPr>
        <w:t xml:space="preserve"> </w:t>
      </w:r>
      <w:r>
        <w:t>same</w:t>
      </w:r>
      <w:r>
        <w:rPr>
          <w:spacing w:val="-15"/>
        </w:rPr>
        <w:t xml:space="preserve"> </w:t>
      </w:r>
      <w:r>
        <w:t>judgment</w:t>
      </w:r>
      <w:r>
        <w:rPr>
          <w:spacing w:val="-15"/>
        </w:rPr>
        <w:t xml:space="preserve"> </w:t>
      </w:r>
      <w:r>
        <w:t>was</w:t>
      </w:r>
      <w:r>
        <w:rPr>
          <w:spacing w:val="-15"/>
        </w:rPr>
        <w:t xml:space="preserve"> </w:t>
      </w:r>
      <w:r>
        <w:t>obtained</w:t>
      </w:r>
      <w:r>
        <w:rPr>
          <w:spacing w:val="-15"/>
        </w:rPr>
        <w:t xml:space="preserve"> </w:t>
      </w:r>
      <w:r>
        <w:t>through</w:t>
      </w:r>
      <w:r>
        <w:rPr>
          <w:spacing w:val="-15"/>
        </w:rPr>
        <w:t xml:space="preserve"> </w:t>
      </w:r>
      <w:r>
        <w:t>fraud.</w:t>
      </w:r>
      <w:r>
        <w:rPr>
          <w:spacing w:val="-15"/>
        </w:rPr>
        <w:t xml:space="preserve"> </w:t>
      </w:r>
      <w:r>
        <w:t>The</w:t>
      </w:r>
      <w:r>
        <w:rPr>
          <w:spacing w:val="-15"/>
        </w:rPr>
        <w:t xml:space="preserve"> </w:t>
      </w:r>
      <w:r>
        <w:t>applicant</w:t>
      </w:r>
      <w:r>
        <w:rPr>
          <w:spacing w:val="-15"/>
        </w:rPr>
        <w:t xml:space="preserve"> </w:t>
      </w:r>
      <w:r>
        <w:t>has</w:t>
      </w:r>
      <w:r>
        <w:rPr>
          <w:spacing w:val="-15"/>
        </w:rPr>
        <w:t xml:space="preserve"> </w:t>
      </w:r>
      <w:r>
        <w:t>brought</w:t>
      </w:r>
      <w:r>
        <w:rPr>
          <w:spacing w:val="-15"/>
        </w:rPr>
        <w:t xml:space="preserve"> </w:t>
      </w:r>
      <w:r>
        <w:t>forward</w:t>
      </w:r>
      <w:r>
        <w:rPr>
          <w:spacing w:val="-15"/>
        </w:rPr>
        <w:t xml:space="preserve"> </w:t>
      </w:r>
      <w:r>
        <w:t>this</w:t>
      </w:r>
      <w:r>
        <w:rPr>
          <w:spacing w:val="-15"/>
        </w:rPr>
        <w:t xml:space="preserve"> </w:t>
      </w:r>
      <w:r>
        <w:t>present application</w:t>
      </w:r>
      <w:r>
        <w:rPr>
          <w:spacing w:val="-3"/>
        </w:rPr>
        <w:t xml:space="preserve"> </w:t>
      </w:r>
      <w:r>
        <w:t>for</w:t>
      </w:r>
      <w:r>
        <w:rPr>
          <w:spacing w:val="-1"/>
        </w:rPr>
        <w:t xml:space="preserve"> </w:t>
      </w:r>
      <w:r>
        <w:t>leave</w:t>
      </w:r>
      <w:r>
        <w:rPr>
          <w:spacing w:val="-2"/>
        </w:rPr>
        <w:t xml:space="preserve"> </w:t>
      </w:r>
      <w:r>
        <w:t>to</w:t>
      </w:r>
      <w:r>
        <w:rPr>
          <w:spacing w:val="-3"/>
        </w:rPr>
        <w:t xml:space="preserve"> </w:t>
      </w:r>
      <w:r>
        <w:t>appeal</w:t>
      </w:r>
      <w:r>
        <w:rPr>
          <w:spacing w:val="-3"/>
        </w:rPr>
        <w:t xml:space="preserve"> </w:t>
      </w:r>
      <w:r>
        <w:t>in</w:t>
      </w:r>
      <w:r>
        <w:rPr>
          <w:spacing w:val="-3"/>
        </w:rPr>
        <w:t xml:space="preserve"> </w:t>
      </w:r>
      <w:r>
        <w:t>a</w:t>
      </w:r>
      <w:r>
        <w:rPr>
          <w:spacing w:val="-2"/>
        </w:rPr>
        <w:t xml:space="preserve"> </w:t>
      </w:r>
      <w:r>
        <w:t>bid</w:t>
      </w:r>
      <w:r>
        <w:rPr>
          <w:spacing w:val="-3"/>
        </w:rPr>
        <w:t xml:space="preserve"> </w:t>
      </w:r>
      <w:r>
        <w:t>to</w:t>
      </w:r>
      <w:r>
        <w:rPr>
          <w:spacing w:val="-3"/>
        </w:rPr>
        <w:t xml:space="preserve"> </w:t>
      </w:r>
      <w:r>
        <w:t>appeal</w:t>
      </w:r>
      <w:r>
        <w:rPr>
          <w:spacing w:val="-3"/>
        </w:rPr>
        <w:t xml:space="preserve"> </w:t>
      </w:r>
      <w:r>
        <w:t>against</w:t>
      </w:r>
      <w:r>
        <w:rPr>
          <w:spacing w:val="-2"/>
        </w:rPr>
        <w:t xml:space="preserve"> </w:t>
      </w:r>
      <w:r>
        <w:t>the</w:t>
      </w:r>
      <w:r>
        <w:rPr>
          <w:spacing w:val="-2"/>
        </w:rPr>
        <w:t xml:space="preserve"> </w:t>
      </w:r>
      <w:r>
        <w:t>honorable</w:t>
      </w:r>
      <w:r>
        <w:rPr>
          <w:spacing w:val="-4"/>
        </w:rPr>
        <w:t xml:space="preserve"> </w:t>
      </w:r>
      <w:r>
        <w:t>court’s</w:t>
      </w:r>
      <w:r>
        <w:rPr>
          <w:spacing w:val="-3"/>
        </w:rPr>
        <w:t xml:space="preserve"> </w:t>
      </w:r>
      <w:r>
        <w:t>decision</w:t>
      </w:r>
      <w:r>
        <w:rPr>
          <w:spacing w:val="-3"/>
        </w:rPr>
        <w:t xml:space="preserve"> </w:t>
      </w:r>
      <w:r>
        <w:t>to</w:t>
      </w:r>
      <w:r>
        <w:rPr>
          <w:spacing w:val="-3"/>
        </w:rPr>
        <w:t xml:space="preserve"> </w:t>
      </w:r>
      <w:r>
        <w:t>dismiss his application for rescission for default judgment.</w:t>
      </w:r>
    </w:p>
    <w:p w14:paraId="0E2B5290" w14:textId="77777777" w:rsidR="00CC636C" w:rsidRDefault="00000000">
      <w:pPr>
        <w:pStyle w:val="Heading1"/>
        <w:spacing w:before="191"/>
        <w:rPr>
          <w:u w:val="none"/>
        </w:rPr>
      </w:pPr>
      <w:r>
        <w:rPr>
          <w:spacing w:val="-2"/>
        </w:rPr>
        <w:t>Issues</w:t>
      </w:r>
    </w:p>
    <w:p w14:paraId="2F0B11CA" w14:textId="77777777" w:rsidR="00CC636C" w:rsidRDefault="00CC636C">
      <w:pPr>
        <w:pStyle w:val="BodyText"/>
        <w:spacing w:before="1"/>
        <w:rPr>
          <w:b/>
          <w:sz w:val="22"/>
        </w:rPr>
      </w:pPr>
    </w:p>
    <w:p w14:paraId="56B6440E" w14:textId="77777777" w:rsidR="00CC636C" w:rsidRDefault="00000000">
      <w:pPr>
        <w:pStyle w:val="BodyText"/>
        <w:spacing w:before="90"/>
        <w:ind w:left="180"/>
      </w:pPr>
      <w:r>
        <w:t>Whether</w:t>
      </w:r>
      <w:r>
        <w:rPr>
          <w:spacing w:val="-4"/>
        </w:rPr>
        <w:t xml:space="preserve"> </w:t>
      </w:r>
      <w:r>
        <w:t>or</w:t>
      </w:r>
      <w:r>
        <w:rPr>
          <w:spacing w:val="-1"/>
        </w:rPr>
        <w:t xml:space="preserve"> </w:t>
      </w:r>
      <w:r>
        <w:t>not</w:t>
      </w:r>
      <w:r>
        <w:rPr>
          <w:spacing w:val="-2"/>
        </w:rPr>
        <w:t xml:space="preserve"> </w:t>
      </w:r>
      <w:r>
        <w:t>the</w:t>
      </w:r>
      <w:r>
        <w:rPr>
          <w:spacing w:val="-2"/>
        </w:rPr>
        <w:t xml:space="preserve"> </w:t>
      </w:r>
      <w:r>
        <w:t>applicant</w:t>
      </w:r>
      <w:r>
        <w:rPr>
          <w:spacing w:val="-1"/>
        </w:rPr>
        <w:t xml:space="preserve"> </w:t>
      </w:r>
      <w:r>
        <w:t>has</w:t>
      </w:r>
      <w:r>
        <w:rPr>
          <w:spacing w:val="-2"/>
        </w:rPr>
        <w:t xml:space="preserve"> </w:t>
      </w:r>
      <w:r>
        <w:t>satisfied</w:t>
      </w:r>
      <w:r>
        <w:rPr>
          <w:spacing w:val="-1"/>
        </w:rPr>
        <w:t xml:space="preserve"> </w:t>
      </w:r>
      <w:r>
        <w:t>the</w:t>
      </w:r>
      <w:r>
        <w:rPr>
          <w:spacing w:val="-1"/>
        </w:rPr>
        <w:t xml:space="preserve"> </w:t>
      </w:r>
      <w:r>
        <w:t>requirements</w:t>
      </w:r>
      <w:r>
        <w:rPr>
          <w:spacing w:val="-2"/>
        </w:rPr>
        <w:t xml:space="preserve"> </w:t>
      </w:r>
      <w:r>
        <w:t>of</w:t>
      </w:r>
      <w:r>
        <w:rPr>
          <w:spacing w:val="-1"/>
        </w:rPr>
        <w:t xml:space="preserve"> </w:t>
      </w:r>
      <w:r>
        <w:t>an application</w:t>
      </w:r>
      <w:r>
        <w:rPr>
          <w:spacing w:val="1"/>
        </w:rPr>
        <w:t xml:space="preserve"> </w:t>
      </w:r>
      <w:r>
        <w:t>for</w:t>
      </w:r>
      <w:r>
        <w:rPr>
          <w:spacing w:val="-3"/>
        </w:rPr>
        <w:t xml:space="preserve"> </w:t>
      </w:r>
      <w:r>
        <w:t>leave</w:t>
      </w:r>
      <w:r>
        <w:rPr>
          <w:spacing w:val="-3"/>
        </w:rPr>
        <w:t xml:space="preserve"> </w:t>
      </w:r>
      <w:r>
        <w:t>to</w:t>
      </w:r>
      <w:r>
        <w:rPr>
          <w:spacing w:val="-1"/>
        </w:rPr>
        <w:t xml:space="preserve"> </w:t>
      </w:r>
      <w:r>
        <w:rPr>
          <w:spacing w:val="-2"/>
        </w:rPr>
        <w:t>appeal?</w:t>
      </w:r>
    </w:p>
    <w:p w14:paraId="295DA67A" w14:textId="77777777" w:rsidR="00CC636C" w:rsidRDefault="00CC636C">
      <w:pPr>
        <w:sectPr w:rsidR="00CC636C">
          <w:type w:val="continuous"/>
          <w:pgSz w:w="12240" w:h="15840"/>
          <w:pgMar w:top="1420" w:right="1320" w:bottom="280" w:left="1260" w:header="720" w:footer="720" w:gutter="0"/>
          <w:cols w:space="720"/>
        </w:sectPr>
      </w:pPr>
    </w:p>
    <w:p w14:paraId="08C8648D" w14:textId="77777777" w:rsidR="00CC636C" w:rsidRDefault="00000000">
      <w:pPr>
        <w:pStyle w:val="Heading1"/>
        <w:rPr>
          <w:u w:val="none"/>
        </w:rPr>
      </w:pPr>
      <w:r>
        <w:lastRenderedPageBreak/>
        <w:t>Application</w:t>
      </w:r>
      <w:r>
        <w:rPr>
          <w:spacing w:val="-4"/>
        </w:rPr>
        <w:t xml:space="preserve"> </w:t>
      </w:r>
      <w:r>
        <w:t>of</w:t>
      </w:r>
      <w:r>
        <w:rPr>
          <w:spacing w:val="-2"/>
        </w:rPr>
        <w:t xml:space="preserve"> </w:t>
      </w:r>
      <w:r>
        <w:t>the</w:t>
      </w:r>
      <w:r>
        <w:rPr>
          <w:spacing w:val="-3"/>
        </w:rPr>
        <w:t xml:space="preserve"> </w:t>
      </w:r>
      <w:r>
        <w:t>law</w:t>
      </w:r>
      <w:r>
        <w:rPr>
          <w:spacing w:val="-2"/>
        </w:rPr>
        <w:t xml:space="preserve"> </w:t>
      </w:r>
      <w:r>
        <w:t>to</w:t>
      </w:r>
      <w:r>
        <w:rPr>
          <w:spacing w:val="-3"/>
        </w:rPr>
        <w:t xml:space="preserve"> </w:t>
      </w:r>
      <w:r>
        <w:t>the</w:t>
      </w:r>
      <w:r>
        <w:rPr>
          <w:spacing w:val="-3"/>
        </w:rPr>
        <w:t xml:space="preserve"> </w:t>
      </w:r>
      <w:r>
        <w:rPr>
          <w:spacing w:val="-4"/>
        </w:rPr>
        <w:t>facts</w:t>
      </w:r>
    </w:p>
    <w:p w14:paraId="0AC61A9E" w14:textId="77777777" w:rsidR="00CC636C" w:rsidRDefault="00CC636C">
      <w:pPr>
        <w:pStyle w:val="BodyText"/>
        <w:rPr>
          <w:b/>
          <w:sz w:val="20"/>
        </w:rPr>
      </w:pPr>
    </w:p>
    <w:p w14:paraId="6CF7C503" w14:textId="77777777" w:rsidR="00CC636C" w:rsidRDefault="00CC636C">
      <w:pPr>
        <w:pStyle w:val="BodyText"/>
        <w:spacing w:before="8"/>
        <w:rPr>
          <w:b/>
          <w:sz w:val="23"/>
        </w:rPr>
      </w:pPr>
    </w:p>
    <w:p w14:paraId="784DE4F8" w14:textId="77777777" w:rsidR="00CC636C" w:rsidRDefault="00000000">
      <w:pPr>
        <w:pStyle w:val="BodyText"/>
        <w:spacing w:before="90" w:line="268" w:lineRule="auto"/>
        <w:ind w:left="180" w:right="114" w:firstLine="489"/>
        <w:jc w:val="both"/>
      </w:pPr>
      <w:r>
        <w:t>requirements of an application for leave to appeal to the Supreme Court were clearly enunciated</w:t>
      </w:r>
      <w:r>
        <w:rPr>
          <w:spacing w:val="-5"/>
        </w:rPr>
        <w:t xml:space="preserve"> </w:t>
      </w:r>
      <w:r>
        <w:t>in</w:t>
      </w:r>
      <w:r>
        <w:rPr>
          <w:spacing w:val="-7"/>
        </w:rPr>
        <w:t xml:space="preserve"> </w:t>
      </w:r>
      <w:r>
        <w:t>the</w:t>
      </w:r>
      <w:r>
        <w:rPr>
          <w:spacing w:val="-5"/>
        </w:rPr>
        <w:t xml:space="preserve"> </w:t>
      </w:r>
      <w:r>
        <w:t>cases</w:t>
      </w:r>
      <w:r>
        <w:rPr>
          <w:spacing w:val="-7"/>
        </w:rPr>
        <w:t xml:space="preserve"> </w:t>
      </w:r>
      <w:r>
        <w:t>listed</w:t>
      </w:r>
      <w:r>
        <w:rPr>
          <w:spacing w:val="-8"/>
        </w:rPr>
        <w:t xml:space="preserve"> </w:t>
      </w:r>
      <w:r>
        <w:t>below</w:t>
      </w:r>
      <w:r>
        <w:rPr>
          <w:spacing w:val="-7"/>
        </w:rPr>
        <w:t xml:space="preserve"> </w:t>
      </w:r>
      <w:r>
        <w:t>but</w:t>
      </w:r>
      <w:r>
        <w:rPr>
          <w:spacing w:val="-5"/>
        </w:rPr>
        <w:t xml:space="preserve"> </w:t>
      </w:r>
      <w:r>
        <w:t>of</w:t>
      </w:r>
      <w:r>
        <w:rPr>
          <w:spacing w:val="-8"/>
        </w:rPr>
        <w:t xml:space="preserve"> </w:t>
      </w:r>
      <w:r>
        <w:t>particular</w:t>
      </w:r>
      <w:r>
        <w:rPr>
          <w:spacing w:val="-8"/>
        </w:rPr>
        <w:t xml:space="preserve"> </w:t>
      </w:r>
      <w:r>
        <w:t>importance</w:t>
      </w:r>
      <w:r>
        <w:rPr>
          <w:spacing w:val="-8"/>
        </w:rPr>
        <w:t xml:space="preserve"> </w:t>
      </w:r>
      <w:r>
        <w:t>is</w:t>
      </w:r>
      <w:r>
        <w:rPr>
          <w:spacing w:val="-4"/>
        </w:rPr>
        <w:t xml:space="preserve"> </w:t>
      </w:r>
      <w:r>
        <w:t>the</w:t>
      </w:r>
      <w:r>
        <w:rPr>
          <w:spacing w:val="-8"/>
        </w:rPr>
        <w:t xml:space="preserve"> </w:t>
      </w:r>
      <w:r>
        <w:t>judgment</w:t>
      </w:r>
      <w:r>
        <w:rPr>
          <w:spacing w:val="-7"/>
        </w:rPr>
        <w:t xml:space="preserve"> </w:t>
      </w:r>
      <w:r>
        <w:t>of</w:t>
      </w:r>
      <w:r>
        <w:rPr>
          <w:spacing w:val="-8"/>
        </w:rPr>
        <w:t xml:space="preserve"> </w:t>
      </w:r>
      <w:proofErr w:type="spellStart"/>
      <w:r>
        <w:t>Chivhizhe</w:t>
      </w:r>
      <w:proofErr w:type="spellEnd"/>
      <w:r>
        <w:rPr>
          <w:spacing w:val="-8"/>
        </w:rPr>
        <w:t xml:space="preserve"> </w:t>
      </w:r>
      <w:r>
        <w:t>J</w:t>
      </w:r>
      <w:r>
        <w:rPr>
          <w:spacing w:val="-5"/>
        </w:rPr>
        <w:t xml:space="preserve"> </w:t>
      </w:r>
      <w:r>
        <w:t>in the</w:t>
      </w:r>
      <w:r>
        <w:rPr>
          <w:spacing w:val="-2"/>
        </w:rPr>
        <w:t xml:space="preserve"> </w:t>
      </w:r>
      <w:r>
        <w:t>case</w:t>
      </w:r>
      <w:r>
        <w:rPr>
          <w:spacing w:val="-2"/>
        </w:rPr>
        <w:t xml:space="preserve"> </w:t>
      </w:r>
      <w:r>
        <w:t>of</w:t>
      </w:r>
      <w:r>
        <w:rPr>
          <w:spacing w:val="-1"/>
        </w:rPr>
        <w:t xml:space="preserve"> </w:t>
      </w:r>
      <w:r>
        <w:rPr>
          <w:i/>
        </w:rPr>
        <w:t>CBZ</w:t>
      </w:r>
      <w:r>
        <w:rPr>
          <w:i/>
          <w:spacing w:val="-1"/>
        </w:rPr>
        <w:t xml:space="preserve"> </w:t>
      </w:r>
      <w:r>
        <w:rPr>
          <w:i/>
        </w:rPr>
        <w:t>Bank</w:t>
      </w:r>
      <w:r>
        <w:rPr>
          <w:i/>
          <w:spacing w:val="-3"/>
        </w:rPr>
        <w:t xml:space="preserve"> </w:t>
      </w:r>
      <w:r>
        <w:rPr>
          <w:i/>
        </w:rPr>
        <w:t>Ltd</w:t>
      </w:r>
      <w:r>
        <w:rPr>
          <w:i/>
          <w:spacing w:val="-1"/>
        </w:rPr>
        <w:t xml:space="preserve"> </w:t>
      </w:r>
      <w:r>
        <w:rPr>
          <w:i/>
        </w:rPr>
        <w:t>vs</w:t>
      </w:r>
      <w:r>
        <w:rPr>
          <w:i/>
          <w:spacing w:val="-1"/>
        </w:rPr>
        <w:t xml:space="preserve"> </w:t>
      </w:r>
      <w:proofErr w:type="spellStart"/>
      <w:r>
        <w:rPr>
          <w:i/>
        </w:rPr>
        <w:t>Mabhugu</w:t>
      </w:r>
      <w:proofErr w:type="spellEnd"/>
      <w:r>
        <w:rPr>
          <w:i/>
          <w:spacing w:val="-1"/>
        </w:rPr>
        <w:t xml:space="preserve"> </w:t>
      </w:r>
      <w:r>
        <w:rPr>
          <w:i/>
        </w:rPr>
        <w:t>and</w:t>
      </w:r>
      <w:r>
        <w:rPr>
          <w:i/>
          <w:spacing w:val="-1"/>
        </w:rPr>
        <w:t xml:space="preserve"> </w:t>
      </w:r>
      <w:r>
        <w:rPr>
          <w:i/>
        </w:rPr>
        <w:t>Anor</w:t>
      </w:r>
      <w:r>
        <w:rPr>
          <w:i/>
          <w:spacing w:val="-3"/>
        </w:rPr>
        <w:t xml:space="preserve"> </w:t>
      </w:r>
      <w:r>
        <w:rPr>
          <w:i/>
        </w:rPr>
        <w:t xml:space="preserve">LC/H/365/23 </w:t>
      </w:r>
      <w:r>
        <w:t>wherein</w:t>
      </w:r>
      <w:r>
        <w:rPr>
          <w:spacing w:val="-1"/>
        </w:rPr>
        <w:t xml:space="preserve"> </w:t>
      </w:r>
      <w:r>
        <w:t>the</w:t>
      </w:r>
      <w:r>
        <w:rPr>
          <w:spacing w:val="-2"/>
        </w:rPr>
        <w:t xml:space="preserve"> </w:t>
      </w:r>
      <w:r>
        <w:t>Honorable</w:t>
      </w:r>
      <w:r>
        <w:rPr>
          <w:spacing w:val="-2"/>
        </w:rPr>
        <w:t xml:space="preserve"> </w:t>
      </w:r>
      <w:r>
        <w:t>Judge</w:t>
      </w:r>
      <w:r>
        <w:rPr>
          <w:spacing w:val="-2"/>
        </w:rPr>
        <w:t xml:space="preserve"> </w:t>
      </w:r>
      <w:r>
        <w:t>held as follows:</w:t>
      </w:r>
    </w:p>
    <w:p w14:paraId="5F55F90D" w14:textId="77777777" w:rsidR="00CC636C" w:rsidRDefault="00000000">
      <w:pPr>
        <w:pStyle w:val="BodyText"/>
        <w:spacing w:before="141" w:line="268" w:lineRule="auto"/>
        <w:ind w:left="895" w:right="114" w:hanging="10"/>
        <w:jc w:val="both"/>
      </w:pPr>
      <w:r>
        <w:t>‘On</w:t>
      </w:r>
      <w:r>
        <w:rPr>
          <w:spacing w:val="-10"/>
        </w:rPr>
        <w:t xml:space="preserve"> </w:t>
      </w:r>
      <w:r>
        <w:t>the</w:t>
      </w:r>
      <w:r>
        <w:rPr>
          <w:spacing w:val="-8"/>
        </w:rPr>
        <w:t xml:space="preserve"> </w:t>
      </w:r>
      <w:r>
        <w:t>merits</w:t>
      </w:r>
      <w:r>
        <w:rPr>
          <w:spacing w:val="-10"/>
        </w:rPr>
        <w:t xml:space="preserve"> </w:t>
      </w:r>
      <w:r>
        <w:t>it</w:t>
      </w:r>
      <w:r>
        <w:rPr>
          <w:spacing w:val="-9"/>
        </w:rPr>
        <w:t xml:space="preserve"> </w:t>
      </w:r>
      <w:r>
        <w:t>is</w:t>
      </w:r>
      <w:r>
        <w:rPr>
          <w:spacing w:val="-9"/>
        </w:rPr>
        <w:t xml:space="preserve"> </w:t>
      </w:r>
      <w:r>
        <w:t>the</w:t>
      </w:r>
      <w:r>
        <w:rPr>
          <w:spacing w:val="-8"/>
        </w:rPr>
        <w:t xml:space="preserve"> </w:t>
      </w:r>
      <w:r>
        <w:t>position</w:t>
      </w:r>
      <w:r>
        <w:rPr>
          <w:spacing w:val="-9"/>
        </w:rPr>
        <w:t xml:space="preserve"> </w:t>
      </w:r>
      <w:r>
        <w:t>at</w:t>
      </w:r>
      <w:r>
        <w:rPr>
          <w:spacing w:val="-9"/>
        </w:rPr>
        <w:t xml:space="preserve"> </w:t>
      </w:r>
      <w:r>
        <w:t>law</w:t>
      </w:r>
      <w:r>
        <w:rPr>
          <w:spacing w:val="-11"/>
        </w:rPr>
        <w:t xml:space="preserve"> </w:t>
      </w:r>
      <w:r>
        <w:t>that</w:t>
      </w:r>
      <w:r>
        <w:rPr>
          <w:spacing w:val="-7"/>
        </w:rPr>
        <w:t xml:space="preserve"> </w:t>
      </w:r>
      <w:r>
        <w:t>an</w:t>
      </w:r>
      <w:r>
        <w:rPr>
          <w:spacing w:val="-10"/>
        </w:rPr>
        <w:t xml:space="preserve"> </w:t>
      </w:r>
      <w:r>
        <w:t>intended</w:t>
      </w:r>
      <w:r>
        <w:rPr>
          <w:spacing w:val="-10"/>
        </w:rPr>
        <w:t xml:space="preserve"> </w:t>
      </w:r>
      <w:r>
        <w:t>appeal</w:t>
      </w:r>
      <w:r>
        <w:rPr>
          <w:spacing w:val="-6"/>
        </w:rPr>
        <w:t xml:space="preserve"> </w:t>
      </w:r>
      <w:r>
        <w:t>to</w:t>
      </w:r>
      <w:r>
        <w:rPr>
          <w:spacing w:val="-9"/>
        </w:rPr>
        <w:t xml:space="preserve"> </w:t>
      </w:r>
      <w:r>
        <w:t>the</w:t>
      </w:r>
      <w:r>
        <w:rPr>
          <w:spacing w:val="-11"/>
        </w:rPr>
        <w:t xml:space="preserve"> </w:t>
      </w:r>
      <w:r>
        <w:t>Supreme</w:t>
      </w:r>
      <w:r>
        <w:rPr>
          <w:spacing w:val="-11"/>
        </w:rPr>
        <w:t xml:space="preserve"> </w:t>
      </w:r>
      <w:r>
        <w:t>Court</w:t>
      </w:r>
      <w:r>
        <w:rPr>
          <w:spacing w:val="-10"/>
        </w:rPr>
        <w:t xml:space="preserve"> </w:t>
      </w:r>
      <w:r>
        <w:t>against a</w:t>
      </w:r>
      <w:r>
        <w:rPr>
          <w:spacing w:val="-6"/>
        </w:rPr>
        <w:t xml:space="preserve"> </w:t>
      </w:r>
      <w:r>
        <w:t>decision</w:t>
      </w:r>
      <w:r>
        <w:rPr>
          <w:spacing w:val="-5"/>
        </w:rPr>
        <w:t xml:space="preserve"> </w:t>
      </w:r>
      <w:r>
        <w:t>of</w:t>
      </w:r>
      <w:r>
        <w:rPr>
          <w:spacing w:val="-6"/>
        </w:rPr>
        <w:t xml:space="preserve"> </w:t>
      </w:r>
      <w:r>
        <w:t>the</w:t>
      </w:r>
      <w:r>
        <w:rPr>
          <w:spacing w:val="-2"/>
        </w:rPr>
        <w:t xml:space="preserve"> </w:t>
      </w:r>
      <w:proofErr w:type="spellStart"/>
      <w:r>
        <w:t>Labour</w:t>
      </w:r>
      <w:proofErr w:type="spellEnd"/>
      <w:r>
        <w:rPr>
          <w:spacing w:val="-4"/>
        </w:rPr>
        <w:t xml:space="preserve"> </w:t>
      </w:r>
      <w:r>
        <w:t>Court</w:t>
      </w:r>
      <w:r>
        <w:rPr>
          <w:spacing w:val="-5"/>
        </w:rPr>
        <w:t xml:space="preserve"> </w:t>
      </w:r>
      <w:r>
        <w:t>has</w:t>
      </w:r>
      <w:r>
        <w:rPr>
          <w:spacing w:val="-5"/>
        </w:rPr>
        <w:t xml:space="preserve"> </w:t>
      </w:r>
      <w:r>
        <w:t>to</w:t>
      </w:r>
      <w:r>
        <w:rPr>
          <w:spacing w:val="-5"/>
        </w:rPr>
        <w:t xml:space="preserve"> </w:t>
      </w:r>
      <w:r>
        <w:t>satisfy</w:t>
      </w:r>
      <w:r>
        <w:rPr>
          <w:spacing w:val="-10"/>
        </w:rPr>
        <w:t xml:space="preserve"> </w:t>
      </w:r>
      <w:r>
        <w:t>two</w:t>
      </w:r>
      <w:r>
        <w:rPr>
          <w:spacing w:val="-4"/>
        </w:rPr>
        <w:t xml:space="preserve"> </w:t>
      </w:r>
      <w:r>
        <w:t>requirements.</w:t>
      </w:r>
      <w:r>
        <w:rPr>
          <w:spacing w:val="-5"/>
        </w:rPr>
        <w:t xml:space="preserve"> </w:t>
      </w:r>
      <w:r>
        <w:t>Section</w:t>
      </w:r>
      <w:r>
        <w:rPr>
          <w:spacing w:val="-5"/>
        </w:rPr>
        <w:t xml:space="preserve"> </w:t>
      </w:r>
      <w:r>
        <w:t>92</w:t>
      </w:r>
      <w:r>
        <w:rPr>
          <w:spacing w:val="-3"/>
        </w:rPr>
        <w:t xml:space="preserve"> </w:t>
      </w:r>
      <w:r>
        <w:t>F</w:t>
      </w:r>
      <w:r>
        <w:rPr>
          <w:spacing w:val="-6"/>
        </w:rPr>
        <w:t xml:space="preserve"> </w:t>
      </w:r>
      <w:r>
        <w:t>of</w:t>
      </w:r>
      <w:r>
        <w:rPr>
          <w:spacing w:val="-6"/>
        </w:rPr>
        <w:t xml:space="preserve"> </w:t>
      </w:r>
      <w:r>
        <w:t>the</w:t>
      </w:r>
      <w:r>
        <w:rPr>
          <w:spacing w:val="-3"/>
        </w:rPr>
        <w:t xml:space="preserve"> </w:t>
      </w:r>
      <w:proofErr w:type="spellStart"/>
      <w:r>
        <w:t>Labour</w:t>
      </w:r>
      <w:proofErr w:type="spellEnd"/>
      <w:r>
        <w:t xml:space="preserve"> Court Act refers. Firstly, the intended appeal has to raise a question of law. Secondly the intended notice of appeal has to have good prospects of success.’</w:t>
      </w:r>
    </w:p>
    <w:p w14:paraId="0040446A" w14:textId="77777777" w:rsidR="00CC636C" w:rsidRDefault="00000000">
      <w:pPr>
        <w:spacing w:before="192"/>
        <w:ind w:left="166"/>
        <w:jc w:val="both"/>
        <w:rPr>
          <w:sz w:val="24"/>
        </w:rPr>
      </w:pPr>
      <w:r>
        <w:rPr>
          <w:i/>
          <w:sz w:val="24"/>
        </w:rPr>
        <w:t>Section</w:t>
      </w:r>
      <w:r>
        <w:rPr>
          <w:i/>
          <w:spacing w:val="-5"/>
          <w:sz w:val="24"/>
        </w:rPr>
        <w:t xml:space="preserve"> </w:t>
      </w:r>
      <w:r>
        <w:rPr>
          <w:i/>
          <w:sz w:val="24"/>
        </w:rPr>
        <w:t>92</w:t>
      </w:r>
      <w:r>
        <w:rPr>
          <w:i/>
          <w:spacing w:val="-4"/>
          <w:sz w:val="24"/>
        </w:rPr>
        <w:t xml:space="preserve"> </w:t>
      </w:r>
      <w:r>
        <w:rPr>
          <w:i/>
          <w:sz w:val="24"/>
        </w:rPr>
        <w:t>F</w:t>
      </w:r>
      <w:r>
        <w:rPr>
          <w:i/>
          <w:spacing w:val="-4"/>
          <w:sz w:val="24"/>
        </w:rPr>
        <w:t xml:space="preserve"> </w:t>
      </w:r>
      <w:r>
        <w:rPr>
          <w:i/>
          <w:sz w:val="24"/>
        </w:rPr>
        <w:t>of</w:t>
      </w:r>
      <w:r>
        <w:rPr>
          <w:i/>
          <w:spacing w:val="-4"/>
          <w:sz w:val="24"/>
        </w:rPr>
        <w:t xml:space="preserve"> </w:t>
      </w:r>
      <w:r>
        <w:rPr>
          <w:i/>
          <w:sz w:val="24"/>
        </w:rPr>
        <w:t>the</w:t>
      </w:r>
      <w:r>
        <w:rPr>
          <w:i/>
          <w:spacing w:val="-6"/>
          <w:sz w:val="24"/>
        </w:rPr>
        <w:t xml:space="preserve"> </w:t>
      </w:r>
      <w:proofErr w:type="spellStart"/>
      <w:r>
        <w:rPr>
          <w:i/>
          <w:sz w:val="24"/>
        </w:rPr>
        <w:t>Labour</w:t>
      </w:r>
      <w:proofErr w:type="spellEnd"/>
      <w:r>
        <w:rPr>
          <w:i/>
          <w:spacing w:val="-4"/>
          <w:sz w:val="24"/>
        </w:rPr>
        <w:t xml:space="preserve"> </w:t>
      </w:r>
      <w:r>
        <w:rPr>
          <w:i/>
          <w:sz w:val="24"/>
        </w:rPr>
        <w:t>Court</w:t>
      </w:r>
      <w:r>
        <w:rPr>
          <w:i/>
          <w:spacing w:val="-5"/>
          <w:sz w:val="24"/>
        </w:rPr>
        <w:t xml:space="preserve"> </w:t>
      </w:r>
      <w:r>
        <w:rPr>
          <w:i/>
          <w:sz w:val="24"/>
        </w:rPr>
        <w:t>Act</w:t>
      </w:r>
      <w:r>
        <w:rPr>
          <w:i/>
          <w:spacing w:val="-5"/>
          <w:sz w:val="24"/>
        </w:rPr>
        <w:t xml:space="preserve"> </w:t>
      </w:r>
      <w:r>
        <w:rPr>
          <w:i/>
          <w:sz w:val="24"/>
        </w:rPr>
        <w:t>{Chapter</w:t>
      </w:r>
      <w:r>
        <w:rPr>
          <w:i/>
          <w:spacing w:val="-5"/>
          <w:sz w:val="24"/>
        </w:rPr>
        <w:t xml:space="preserve"> </w:t>
      </w:r>
      <w:r>
        <w:rPr>
          <w:i/>
          <w:sz w:val="24"/>
        </w:rPr>
        <w:t>28:01}</w:t>
      </w:r>
      <w:r>
        <w:rPr>
          <w:i/>
          <w:spacing w:val="-3"/>
          <w:sz w:val="24"/>
        </w:rPr>
        <w:t xml:space="preserve"> </w:t>
      </w:r>
      <w:r>
        <w:rPr>
          <w:sz w:val="24"/>
        </w:rPr>
        <w:t>provides</w:t>
      </w:r>
      <w:r>
        <w:rPr>
          <w:spacing w:val="-4"/>
          <w:sz w:val="24"/>
        </w:rPr>
        <w:t xml:space="preserve"> </w:t>
      </w:r>
      <w:r>
        <w:rPr>
          <w:sz w:val="24"/>
        </w:rPr>
        <w:t>as</w:t>
      </w:r>
      <w:r>
        <w:rPr>
          <w:spacing w:val="-4"/>
          <w:sz w:val="24"/>
        </w:rPr>
        <w:t xml:space="preserve"> </w:t>
      </w:r>
      <w:r>
        <w:rPr>
          <w:spacing w:val="-2"/>
          <w:sz w:val="24"/>
        </w:rPr>
        <w:t>follows:</w:t>
      </w:r>
    </w:p>
    <w:p w14:paraId="3C8D3E12" w14:textId="77777777" w:rsidR="00CC636C" w:rsidRDefault="00000000">
      <w:pPr>
        <w:pStyle w:val="BodyText"/>
        <w:spacing w:before="178" w:line="268" w:lineRule="auto"/>
        <w:ind w:left="895" w:right="119" w:hanging="10"/>
        <w:jc w:val="both"/>
      </w:pPr>
      <w:r>
        <w:t>‘(1)</w:t>
      </w:r>
      <w:r>
        <w:rPr>
          <w:spacing w:val="-1"/>
        </w:rPr>
        <w:t xml:space="preserve"> </w:t>
      </w:r>
      <w:r>
        <w:t>An appeal on a</w:t>
      </w:r>
      <w:r>
        <w:rPr>
          <w:spacing w:val="-1"/>
        </w:rPr>
        <w:t xml:space="preserve"> </w:t>
      </w:r>
      <w:r>
        <w:t>question of</w:t>
      </w:r>
      <w:r>
        <w:rPr>
          <w:spacing w:val="-1"/>
        </w:rPr>
        <w:t xml:space="preserve"> </w:t>
      </w:r>
      <w:r>
        <w:t>law</w:t>
      </w:r>
      <w:r>
        <w:rPr>
          <w:spacing w:val="-1"/>
        </w:rPr>
        <w:t xml:space="preserve"> </w:t>
      </w:r>
      <w:r>
        <w:t>only</w:t>
      </w:r>
      <w:r>
        <w:rPr>
          <w:spacing w:val="-5"/>
        </w:rPr>
        <w:t xml:space="preserve"> </w:t>
      </w:r>
      <w:r>
        <w:t>shall lie</w:t>
      </w:r>
      <w:r>
        <w:rPr>
          <w:spacing w:val="-1"/>
        </w:rPr>
        <w:t xml:space="preserve"> </w:t>
      </w:r>
      <w:r>
        <w:t>to the</w:t>
      </w:r>
      <w:r>
        <w:rPr>
          <w:spacing w:val="-1"/>
        </w:rPr>
        <w:t xml:space="preserve"> </w:t>
      </w:r>
      <w:r>
        <w:t>Supreme</w:t>
      </w:r>
      <w:r>
        <w:rPr>
          <w:spacing w:val="-1"/>
        </w:rPr>
        <w:t xml:space="preserve"> </w:t>
      </w:r>
      <w:r>
        <w:t>Court</w:t>
      </w:r>
      <w:r>
        <w:rPr>
          <w:spacing w:val="-1"/>
        </w:rPr>
        <w:t xml:space="preserve"> </w:t>
      </w:r>
      <w:r>
        <w:t>from any</w:t>
      </w:r>
      <w:r>
        <w:rPr>
          <w:spacing w:val="-5"/>
        </w:rPr>
        <w:t xml:space="preserve"> </w:t>
      </w:r>
      <w:r>
        <w:t xml:space="preserve">decision of the </w:t>
      </w:r>
      <w:proofErr w:type="spellStart"/>
      <w:r>
        <w:t>Labour</w:t>
      </w:r>
      <w:proofErr w:type="spellEnd"/>
      <w:r>
        <w:t xml:space="preserve"> Court.</w:t>
      </w:r>
    </w:p>
    <w:p w14:paraId="11930EC9" w14:textId="77777777" w:rsidR="00CC636C" w:rsidRDefault="00000000">
      <w:pPr>
        <w:pStyle w:val="ListParagraph"/>
        <w:numPr>
          <w:ilvl w:val="0"/>
          <w:numId w:val="3"/>
        </w:numPr>
        <w:tabs>
          <w:tab w:val="left" w:pos="1621"/>
        </w:tabs>
        <w:spacing w:before="143" w:line="268" w:lineRule="auto"/>
        <w:ind w:right="111" w:hanging="10"/>
        <w:jc w:val="both"/>
        <w:rPr>
          <w:sz w:val="24"/>
        </w:rPr>
      </w:pPr>
      <w:r>
        <w:rPr>
          <w:sz w:val="24"/>
        </w:rPr>
        <w:t xml:space="preserve">Any party wishing to appeal from any decision of the </w:t>
      </w:r>
      <w:proofErr w:type="spellStart"/>
      <w:r>
        <w:rPr>
          <w:sz w:val="24"/>
        </w:rPr>
        <w:t>Labour</w:t>
      </w:r>
      <w:proofErr w:type="spellEnd"/>
      <w:r>
        <w:rPr>
          <w:sz w:val="24"/>
        </w:rPr>
        <w:t xml:space="preserve"> Court on a question of law in terms of subsection (1) shall seek from the President who made the decision or, in his or her absence, from any other President leave to appeal that decision.</w:t>
      </w:r>
    </w:p>
    <w:p w14:paraId="51AAF981" w14:textId="77777777" w:rsidR="00CC636C" w:rsidRDefault="00000000">
      <w:pPr>
        <w:pStyle w:val="ListParagraph"/>
        <w:numPr>
          <w:ilvl w:val="0"/>
          <w:numId w:val="3"/>
        </w:numPr>
        <w:tabs>
          <w:tab w:val="left" w:pos="1621"/>
        </w:tabs>
        <w:spacing w:before="143" w:line="266" w:lineRule="auto"/>
        <w:ind w:right="109" w:hanging="10"/>
        <w:jc w:val="both"/>
        <w:rPr>
          <w:sz w:val="24"/>
        </w:rPr>
      </w:pPr>
      <w:r>
        <w:rPr>
          <w:sz w:val="24"/>
        </w:rPr>
        <w:t>If the President refuses leave to appeal in terms of subsection (2), the party may seek leave from the Judge of the Supreme Court to appeal.’</w:t>
      </w:r>
    </w:p>
    <w:p w14:paraId="2732A474" w14:textId="77777777" w:rsidR="00CC636C" w:rsidRDefault="00000000">
      <w:pPr>
        <w:spacing w:before="148" w:line="268" w:lineRule="auto"/>
        <w:ind w:left="190" w:right="111" w:hanging="10"/>
        <w:jc w:val="both"/>
        <w:rPr>
          <w:sz w:val="24"/>
        </w:rPr>
      </w:pPr>
      <w:r>
        <w:rPr>
          <w:sz w:val="24"/>
        </w:rPr>
        <w:t>The</w:t>
      </w:r>
      <w:r>
        <w:rPr>
          <w:spacing w:val="-13"/>
          <w:sz w:val="24"/>
        </w:rPr>
        <w:t xml:space="preserve"> </w:t>
      </w:r>
      <w:r>
        <w:rPr>
          <w:sz w:val="24"/>
        </w:rPr>
        <w:t>court</w:t>
      </w:r>
      <w:r>
        <w:rPr>
          <w:spacing w:val="-12"/>
          <w:sz w:val="24"/>
        </w:rPr>
        <w:t xml:space="preserve"> </w:t>
      </w:r>
      <w:r>
        <w:rPr>
          <w:sz w:val="24"/>
        </w:rPr>
        <w:t>also</w:t>
      </w:r>
      <w:r>
        <w:rPr>
          <w:spacing w:val="-9"/>
          <w:sz w:val="24"/>
        </w:rPr>
        <w:t xml:space="preserve"> </w:t>
      </w:r>
      <w:r>
        <w:rPr>
          <w:sz w:val="24"/>
        </w:rPr>
        <w:t>expanded</w:t>
      </w:r>
      <w:r>
        <w:rPr>
          <w:spacing w:val="-10"/>
          <w:sz w:val="24"/>
        </w:rPr>
        <w:t xml:space="preserve"> </w:t>
      </w:r>
      <w:r>
        <w:rPr>
          <w:sz w:val="24"/>
        </w:rPr>
        <w:t>on</w:t>
      </w:r>
      <w:r>
        <w:rPr>
          <w:spacing w:val="-12"/>
          <w:sz w:val="24"/>
        </w:rPr>
        <w:t xml:space="preserve"> </w:t>
      </w:r>
      <w:r>
        <w:rPr>
          <w:sz w:val="24"/>
        </w:rPr>
        <w:t>the</w:t>
      </w:r>
      <w:r>
        <w:rPr>
          <w:spacing w:val="-13"/>
          <w:sz w:val="24"/>
        </w:rPr>
        <w:t xml:space="preserve"> </w:t>
      </w:r>
      <w:r>
        <w:rPr>
          <w:sz w:val="24"/>
        </w:rPr>
        <w:t>requirements</w:t>
      </w:r>
      <w:r>
        <w:rPr>
          <w:spacing w:val="-10"/>
          <w:sz w:val="24"/>
        </w:rPr>
        <w:t xml:space="preserve"> </w:t>
      </w:r>
      <w:r>
        <w:rPr>
          <w:sz w:val="24"/>
        </w:rPr>
        <w:t>of</w:t>
      </w:r>
      <w:r>
        <w:rPr>
          <w:spacing w:val="-10"/>
          <w:sz w:val="24"/>
        </w:rPr>
        <w:t xml:space="preserve"> </w:t>
      </w:r>
      <w:r>
        <w:rPr>
          <w:sz w:val="24"/>
        </w:rPr>
        <w:t>an</w:t>
      </w:r>
      <w:r>
        <w:rPr>
          <w:spacing w:val="-10"/>
          <w:sz w:val="24"/>
        </w:rPr>
        <w:t xml:space="preserve"> </w:t>
      </w:r>
      <w:r>
        <w:rPr>
          <w:sz w:val="24"/>
        </w:rPr>
        <w:t>application</w:t>
      </w:r>
      <w:r>
        <w:rPr>
          <w:spacing w:val="-12"/>
          <w:sz w:val="24"/>
        </w:rPr>
        <w:t xml:space="preserve"> </w:t>
      </w:r>
      <w:r>
        <w:rPr>
          <w:sz w:val="24"/>
        </w:rPr>
        <w:t>to</w:t>
      </w:r>
      <w:r>
        <w:rPr>
          <w:spacing w:val="-12"/>
          <w:sz w:val="24"/>
        </w:rPr>
        <w:t xml:space="preserve"> </w:t>
      </w:r>
      <w:r>
        <w:rPr>
          <w:sz w:val="24"/>
        </w:rPr>
        <w:t>leave</w:t>
      </w:r>
      <w:r>
        <w:rPr>
          <w:spacing w:val="-11"/>
          <w:sz w:val="24"/>
        </w:rPr>
        <w:t xml:space="preserve"> </w:t>
      </w:r>
      <w:r>
        <w:rPr>
          <w:sz w:val="24"/>
        </w:rPr>
        <w:t>in</w:t>
      </w:r>
      <w:r>
        <w:rPr>
          <w:spacing w:val="-12"/>
          <w:sz w:val="24"/>
        </w:rPr>
        <w:t xml:space="preserve"> </w:t>
      </w:r>
      <w:r>
        <w:rPr>
          <w:sz w:val="24"/>
        </w:rPr>
        <w:t>the</w:t>
      </w:r>
      <w:r>
        <w:rPr>
          <w:spacing w:val="-13"/>
          <w:sz w:val="24"/>
        </w:rPr>
        <w:t xml:space="preserve"> </w:t>
      </w:r>
      <w:r>
        <w:rPr>
          <w:sz w:val="24"/>
        </w:rPr>
        <w:t>case</w:t>
      </w:r>
      <w:r>
        <w:rPr>
          <w:spacing w:val="-13"/>
          <w:sz w:val="24"/>
        </w:rPr>
        <w:t xml:space="preserve"> </w:t>
      </w:r>
      <w:r>
        <w:rPr>
          <w:sz w:val="24"/>
        </w:rPr>
        <w:t>of</w:t>
      </w:r>
      <w:r>
        <w:rPr>
          <w:spacing w:val="-6"/>
          <w:sz w:val="24"/>
        </w:rPr>
        <w:t xml:space="preserve"> </w:t>
      </w:r>
      <w:r>
        <w:rPr>
          <w:i/>
          <w:sz w:val="24"/>
        </w:rPr>
        <w:t>John</w:t>
      </w:r>
      <w:r>
        <w:rPr>
          <w:i/>
          <w:spacing w:val="-12"/>
          <w:sz w:val="24"/>
        </w:rPr>
        <w:t xml:space="preserve"> </w:t>
      </w:r>
      <w:proofErr w:type="spellStart"/>
      <w:r>
        <w:rPr>
          <w:i/>
          <w:sz w:val="24"/>
        </w:rPr>
        <w:t>Chikura</w:t>
      </w:r>
      <w:proofErr w:type="spellEnd"/>
      <w:r>
        <w:rPr>
          <w:i/>
          <w:sz w:val="24"/>
        </w:rPr>
        <w:t xml:space="preserve"> and Anor vs Al Shams Global BVI Ltd SC17-17 </w:t>
      </w:r>
      <w:r>
        <w:rPr>
          <w:sz w:val="24"/>
        </w:rPr>
        <w:t>wherein it stated as follows:</w:t>
      </w:r>
    </w:p>
    <w:p w14:paraId="5CDBC0C5" w14:textId="77777777" w:rsidR="00CC636C" w:rsidRDefault="00000000">
      <w:pPr>
        <w:pStyle w:val="BodyText"/>
        <w:spacing w:before="143" w:line="268" w:lineRule="auto"/>
        <w:ind w:left="895" w:right="112" w:hanging="10"/>
        <w:jc w:val="both"/>
      </w:pPr>
      <w:r>
        <w:t>‘It is not for the court to sift through numerous grounds of appeal in search of a possible valid ground or to page through several pages of grounds of appeal in order to determine the real issues for determination, the real issues for determination should immediately be ascertainable on perusal of the grounds of appeal. In my</w:t>
      </w:r>
      <w:r>
        <w:rPr>
          <w:spacing w:val="-4"/>
        </w:rPr>
        <w:t xml:space="preserve"> </w:t>
      </w:r>
      <w:r>
        <w:t>view, the same sentiments apply with</w:t>
      </w:r>
      <w:r>
        <w:rPr>
          <w:spacing w:val="-9"/>
        </w:rPr>
        <w:t xml:space="preserve"> </w:t>
      </w:r>
      <w:r>
        <w:t>equal</w:t>
      </w:r>
      <w:r>
        <w:rPr>
          <w:spacing w:val="-9"/>
        </w:rPr>
        <w:t xml:space="preserve"> </w:t>
      </w:r>
      <w:r>
        <w:t>force</w:t>
      </w:r>
      <w:r>
        <w:rPr>
          <w:spacing w:val="-11"/>
        </w:rPr>
        <w:t xml:space="preserve"> </w:t>
      </w:r>
      <w:r>
        <w:t>to</w:t>
      </w:r>
      <w:r>
        <w:rPr>
          <w:spacing w:val="-9"/>
        </w:rPr>
        <w:t xml:space="preserve"> </w:t>
      </w:r>
      <w:r>
        <w:t>the</w:t>
      </w:r>
      <w:r>
        <w:rPr>
          <w:spacing w:val="-8"/>
        </w:rPr>
        <w:t xml:space="preserve"> </w:t>
      </w:r>
      <w:r>
        <w:t>applicant’s</w:t>
      </w:r>
      <w:r>
        <w:rPr>
          <w:spacing w:val="-10"/>
        </w:rPr>
        <w:t xml:space="preserve"> </w:t>
      </w:r>
      <w:r>
        <w:t>submission</w:t>
      </w:r>
      <w:r>
        <w:rPr>
          <w:spacing w:val="-9"/>
        </w:rPr>
        <w:t xml:space="preserve"> </w:t>
      </w:r>
      <w:r>
        <w:t>that</w:t>
      </w:r>
      <w:r>
        <w:rPr>
          <w:spacing w:val="-10"/>
        </w:rPr>
        <w:t xml:space="preserve"> </w:t>
      </w:r>
      <w:r>
        <w:t>I</w:t>
      </w:r>
      <w:r>
        <w:rPr>
          <w:spacing w:val="-13"/>
        </w:rPr>
        <w:t xml:space="preserve"> </w:t>
      </w:r>
      <w:r>
        <w:t>should</w:t>
      </w:r>
      <w:r>
        <w:rPr>
          <w:spacing w:val="-8"/>
        </w:rPr>
        <w:t xml:space="preserve"> </w:t>
      </w:r>
      <w:r>
        <w:t>go</w:t>
      </w:r>
      <w:r>
        <w:rPr>
          <w:spacing w:val="-8"/>
        </w:rPr>
        <w:t xml:space="preserve"> </w:t>
      </w:r>
      <w:r>
        <w:t>through</w:t>
      </w:r>
      <w:r>
        <w:rPr>
          <w:spacing w:val="-10"/>
        </w:rPr>
        <w:t xml:space="preserve"> </w:t>
      </w:r>
      <w:r>
        <w:t>the</w:t>
      </w:r>
      <w:r>
        <w:rPr>
          <w:spacing w:val="-8"/>
        </w:rPr>
        <w:t xml:space="preserve"> </w:t>
      </w:r>
      <w:r>
        <w:t>record</w:t>
      </w:r>
      <w:r>
        <w:rPr>
          <w:spacing w:val="-10"/>
        </w:rPr>
        <w:t xml:space="preserve"> </w:t>
      </w:r>
      <w:r>
        <w:t>of</w:t>
      </w:r>
      <w:r>
        <w:rPr>
          <w:spacing w:val="-8"/>
        </w:rPr>
        <w:t xml:space="preserve"> </w:t>
      </w:r>
      <w:r>
        <w:t>appeal to determine whether there are prospects of success or not. These should however be ascertainable from the applicant’s founding affidavit.’</w:t>
      </w:r>
    </w:p>
    <w:p w14:paraId="757F1C1B" w14:textId="77777777" w:rsidR="00CC636C" w:rsidRDefault="00000000">
      <w:pPr>
        <w:spacing w:before="191"/>
        <w:ind w:left="166"/>
        <w:jc w:val="both"/>
        <w:rPr>
          <w:sz w:val="24"/>
        </w:rPr>
      </w:pPr>
      <w:r>
        <w:rPr>
          <w:sz w:val="24"/>
        </w:rPr>
        <w:t>In</w:t>
      </w:r>
      <w:r>
        <w:rPr>
          <w:spacing w:val="-6"/>
          <w:sz w:val="24"/>
        </w:rPr>
        <w:t xml:space="preserve"> </w:t>
      </w:r>
      <w:r>
        <w:rPr>
          <w:sz w:val="24"/>
        </w:rPr>
        <w:t>the</w:t>
      </w:r>
      <w:r>
        <w:rPr>
          <w:spacing w:val="-4"/>
          <w:sz w:val="24"/>
        </w:rPr>
        <w:t xml:space="preserve"> </w:t>
      </w:r>
      <w:r>
        <w:rPr>
          <w:sz w:val="24"/>
        </w:rPr>
        <w:t>case</w:t>
      </w:r>
      <w:r>
        <w:rPr>
          <w:spacing w:val="-5"/>
          <w:sz w:val="24"/>
        </w:rPr>
        <w:t xml:space="preserve"> </w:t>
      </w:r>
      <w:r>
        <w:rPr>
          <w:sz w:val="24"/>
        </w:rPr>
        <w:t>of</w:t>
      </w:r>
      <w:r>
        <w:rPr>
          <w:spacing w:val="-6"/>
          <w:sz w:val="24"/>
        </w:rPr>
        <w:t xml:space="preserve"> </w:t>
      </w:r>
      <w:proofErr w:type="spellStart"/>
      <w:r>
        <w:rPr>
          <w:i/>
          <w:sz w:val="24"/>
        </w:rPr>
        <w:t>Chikurunhe</w:t>
      </w:r>
      <w:proofErr w:type="spellEnd"/>
      <w:r>
        <w:rPr>
          <w:i/>
          <w:spacing w:val="-5"/>
          <w:sz w:val="24"/>
        </w:rPr>
        <w:t xml:space="preserve"> </w:t>
      </w:r>
      <w:r>
        <w:rPr>
          <w:i/>
          <w:sz w:val="24"/>
        </w:rPr>
        <w:t>vs</w:t>
      </w:r>
      <w:r>
        <w:rPr>
          <w:i/>
          <w:spacing w:val="-5"/>
          <w:sz w:val="24"/>
        </w:rPr>
        <w:t xml:space="preserve"> </w:t>
      </w:r>
      <w:r>
        <w:rPr>
          <w:i/>
          <w:sz w:val="24"/>
        </w:rPr>
        <w:t>Zimbabwe</w:t>
      </w:r>
      <w:r>
        <w:rPr>
          <w:i/>
          <w:spacing w:val="-6"/>
          <w:sz w:val="24"/>
        </w:rPr>
        <w:t xml:space="preserve"> </w:t>
      </w:r>
      <w:r>
        <w:rPr>
          <w:i/>
          <w:sz w:val="24"/>
        </w:rPr>
        <w:t>Financial</w:t>
      </w:r>
      <w:r>
        <w:rPr>
          <w:i/>
          <w:spacing w:val="-5"/>
          <w:sz w:val="24"/>
        </w:rPr>
        <w:t xml:space="preserve"> </w:t>
      </w:r>
      <w:r>
        <w:rPr>
          <w:i/>
          <w:sz w:val="24"/>
        </w:rPr>
        <w:t>Holdings</w:t>
      </w:r>
      <w:r>
        <w:rPr>
          <w:i/>
          <w:spacing w:val="-5"/>
          <w:sz w:val="24"/>
        </w:rPr>
        <w:t xml:space="preserve"> </w:t>
      </w:r>
      <w:r>
        <w:rPr>
          <w:i/>
          <w:sz w:val="24"/>
        </w:rPr>
        <w:t>SC</w:t>
      </w:r>
      <w:r>
        <w:rPr>
          <w:i/>
          <w:spacing w:val="-5"/>
          <w:sz w:val="24"/>
        </w:rPr>
        <w:t xml:space="preserve"> </w:t>
      </w:r>
      <w:r>
        <w:rPr>
          <w:i/>
          <w:sz w:val="24"/>
        </w:rPr>
        <w:t>10/18</w:t>
      </w:r>
      <w:r>
        <w:rPr>
          <w:i/>
          <w:spacing w:val="-3"/>
          <w:sz w:val="24"/>
        </w:rPr>
        <w:t xml:space="preserve"> </w:t>
      </w:r>
      <w:r>
        <w:rPr>
          <w:sz w:val="24"/>
        </w:rPr>
        <w:t>the</w:t>
      </w:r>
      <w:r>
        <w:rPr>
          <w:spacing w:val="-5"/>
          <w:sz w:val="24"/>
        </w:rPr>
        <w:t xml:space="preserve"> </w:t>
      </w:r>
      <w:r>
        <w:rPr>
          <w:sz w:val="24"/>
        </w:rPr>
        <w:t>court</w:t>
      </w:r>
      <w:r>
        <w:rPr>
          <w:spacing w:val="-5"/>
          <w:sz w:val="24"/>
        </w:rPr>
        <w:t xml:space="preserve"> </w:t>
      </w:r>
      <w:r>
        <w:rPr>
          <w:sz w:val="24"/>
        </w:rPr>
        <w:t>held</w:t>
      </w:r>
      <w:r>
        <w:rPr>
          <w:spacing w:val="-5"/>
          <w:sz w:val="24"/>
        </w:rPr>
        <w:t xml:space="preserve"> </w:t>
      </w:r>
      <w:r>
        <w:rPr>
          <w:sz w:val="24"/>
        </w:rPr>
        <w:t>as</w:t>
      </w:r>
      <w:r>
        <w:rPr>
          <w:spacing w:val="-5"/>
          <w:sz w:val="24"/>
        </w:rPr>
        <w:t xml:space="preserve"> </w:t>
      </w:r>
      <w:r>
        <w:rPr>
          <w:spacing w:val="-2"/>
          <w:sz w:val="24"/>
        </w:rPr>
        <w:t>follows:</w:t>
      </w:r>
    </w:p>
    <w:p w14:paraId="28663025" w14:textId="77777777" w:rsidR="00CC636C" w:rsidRDefault="00000000">
      <w:pPr>
        <w:pStyle w:val="BodyText"/>
        <w:spacing w:before="178" w:line="266" w:lineRule="auto"/>
        <w:ind w:left="895" w:hanging="10"/>
      </w:pPr>
      <w:r>
        <w:t>‘The</w:t>
      </w:r>
      <w:r>
        <w:rPr>
          <w:spacing w:val="24"/>
        </w:rPr>
        <w:t xml:space="preserve"> </w:t>
      </w:r>
      <w:r>
        <w:t>party seeking</w:t>
      </w:r>
      <w:r>
        <w:rPr>
          <w:spacing w:val="23"/>
        </w:rPr>
        <w:t xml:space="preserve"> </w:t>
      </w:r>
      <w:r>
        <w:t>leave</w:t>
      </w:r>
      <w:r>
        <w:rPr>
          <w:spacing w:val="26"/>
        </w:rPr>
        <w:t xml:space="preserve"> </w:t>
      </w:r>
      <w:r>
        <w:t>must</w:t>
      </w:r>
      <w:r>
        <w:rPr>
          <w:spacing w:val="26"/>
        </w:rPr>
        <w:t xml:space="preserve"> </w:t>
      </w:r>
      <w:r>
        <w:t>show</w:t>
      </w:r>
      <w:r>
        <w:rPr>
          <w:spacing w:val="22"/>
        </w:rPr>
        <w:t xml:space="preserve"> </w:t>
      </w:r>
      <w:proofErr w:type="spellStart"/>
      <w:r>
        <w:t>interalia</w:t>
      </w:r>
      <w:proofErr w:type="spellEnd"/>
      <w:r>
        <w:rPr>
          <w:spacing w:val="24"/>
        </w:rPr>
        <w:t xml:space="preserve"> </w:t>
      </w:r>
      <w:r>
        <w:t>that</w:t>
      </w:r>
      <w:r>
        <w:rPr>
          <w:spacing w:val="25"/>
        </w:rPr>
        <w:t xml:space="preserve"> </w:t>
      </w:r>
      <w:r>
        <w:t>he</w:t>
      </w:r>
      <w:r>
        <w:rPr>
          <w:spacing w:val="24"/>
        </w:rPr>
        <w:t xml:space="preserve"> </w:t>
      </w:r>
      <w:r>
        <w:t>has</w:t>
      </w:r>
      <w:r>
        <w:rPr>
          <w:spacing w:val="25"/>
        </w:rPr>
        <w:t xml:space="preserve"> </w:t>
      </w:r>
      <w:r>
        <w:t>prospects</w:t>
      </w:r>
      <w:r>
        <w:rPr>
          <w:spacing w:val="26"/>
        </w:rPr>
        <w:t xml:space="preserve"> </w:t>
      </w:r>
      <w:r>
        <w:t>of</w:t>
      </w:r>
      <w:r>
        <w:rPr>
          <w:spacing w:val="30"/>
        </w:rPr>
        <w:t xml:space="preserve"> </w:t>
      </w:r>
      <w:r>
        <w:t>success.</w:t>
      </w:r>
      <w:r>
        <w:rPr>
          <w:spacing w:val="28"/>
        </w:rPr>
        <w:t xml:space="preserve"> </w:t>
      </w:r>
      <w:r>
        <w:t>In</w:t>
      </w:r>
      <w:r>
        <w:rPr>
          <w:spacing w:val="25"/>
        </w:rPr>
        <w:t xml:space="preserve"> </w:t>
      </w:r>
      <w:r>
        <w:t>other words, leave is not granted simply because a party has sought such leave.’</w:t>
      </w:r>
    </w:p>
    <w:p w14:paraId="7351CA7D" w14:textId="77777777" w:rsidR="00CC636C" w:rsidRDefault="00000000">
      <w:pPr>
        <w:spacing w:before="148" w:line="268" w:lineRule="auto"/>
        <w:ind w:left="190" w:hanging="10"/>
        <w:rPr>
          <w:sz w:val="24"/>
        </w:rPr>
      </w:pPr>
      <w:r>
        <w:rPr>
          <w:sz w:val="24"/>
        </w:rPr>
        <w:t>In</w:t>
      </w:r>
      <w:r>
        <w:rPr>
          <w:spacing w:val="-8"/>
          <w:sz w:val="24"/>
        </w:rPr>
        <w:t xml:space="preserve"> </w:t>
      </w:r>
      <w:r>
        <w:rPr>
          <w:i/>
          <w:sz w:val="24"/>
        </w:rPr>
        <w:t>University</w:t>
      </w:r>
      <w:r>
        <w:rPr>
          <w:i/>
          <w:spacing w:val="-9"/>
          <w:sz w:val="24"/>
        </w:rPr>
        <w:t xml:space="preserve"> </w:t>
      </w:r>
      <w:r>
        <w:rPr>
          <w:i/>
          <w:sz w:val="24"/>
        </w:rPr>
        <w:t>of</w:t>
      </w:r>
      <w:r>
        <w:rPr>
          <w:i/>
          <w:spacing w:val="-8"/>
          <w:sz w:val="24"/>
        </w:rPr>
        <w:t xml:space="preserve"> </w:t>
      </w:r>
      <w:r>
        <w:rPr>
          <w:i/>
          <w:sz w:val="24"/>
        </w:rPr>
        <w:t>Zimbabwe</w:t>
      </w:r>
      <w:r>
        <w:rPr>
          <w:i/>
          <w:spacing w:val="-9"/>
          <w:sz w:val="24"/>
        </w:rPr>
        <w:t xml:space="preserve"> </w:t>
      </w:r>
      <w:r>
        <w:rPr>
          <w:i/>
          <w:sz w:val="24"/>
        </w:rPr>
        <w:t>vs</w:t>
      </w:r>
      <w:r>
        <w:rPr>
          <w:i/>
          <w:spacing w:val="-8"/>
          <w:sz w:val="24"/>
        </w:rPr>
        <w:t xml:space="preserve"> </w:t>
      </w:r>
      <w:r>
        <w:rPr>
          <w:i/>
          <w:sz w:val="24"/>
        </w:rPr>
        <w:t>Kwanele</w:t>
      </w:r>
      <w:r>
        <w:rPr>
          <w:i/>
          <w:spacing w:val="-9"/>
          <w:sz w:val="24"/>
        </w:rPr>
        <w:t xml:space="preserve"> </w:t>
      </w:r>
      <w:r>
        <w:rPr>
          <w:i/>
          <w:sz w:val="24"/>
        </w:rPr>
        <w:t>Jirira</w:t>
      </w:r>
      <w:r>
        <w:rPr>
          <w:i/>
          <w:spacing w:val="-8"/>
          <w:sz w:val="24"/>
        </w:rPr>
        <w:t xml:space="preserve"> </w:t>
      </w:r>
      <w:r>
        <w:rPr>
          <w:i/>
          <w:sz w:val="24"/>
        </w:rPr>
        <w:t>and</w:t>
      </w:r>
      <w:r>
        <w:rPr>
          <w:i/>
          <w:spacing w:val="-13"/>
          <w:sz w:val="24"/>
        </w:rPr>
        <w:t xml:space="preserve"> </w:t>
      </w:r>
      <w:r>
        <w:rPr>
          <w:i/>
          <w:sz w:val="24"/>
        </w:rPr>
        <w:t>Anor</w:t>
      </w:r>
      <w:r>
        <w:rPr>
          <w:i/>
          <w:spacing w:val="-8"/>
          <w:sz w:val="24"/>
        </w:rPr>
        <w:t xml:space="preserve"> </w:t>
      </w:r>
      <w:r>
        <w:rPr>
          <w:i/>
          <w:sz w:val="24"/>
        </w:rPr>
        <w:t>SC12-18,</w:t>
      </w:r>
      <w:r>
        <w:rPr>
          <w:i/>
          <w:spacing w:val="-8"/>
          <w:sz w:val="24"/>
        </w:rPr>
        <w:t xml:space="preserve"> </w:t>
      </w:r>
      <w:r>
        <w:rPr>
          <w:sz w:val="24"/>
        </w:rPr>
        <w:t>the</w:t>
      </w:r>
      <w:r>
        <w:rPr>
          <w:spacing w:val="-9"/>
          <w:sz w:val="24"/>
        </w:rPr>
        <w:t xml:space="preserve"> </w:t>
      </w:r>
      <w:r>
        <w:rPr>
          <w:sz w:val="24"/>
        </w:rPr>
        <w:t>court</w:t>
      </w:r>
      <w:r>
        <w:rPr>
          <w:spacing w:val="-11"/>
          <w:sz w:val="24"/>
        </w:rPr>
        <w:t xml:space="preserve"> </w:t>
      </w:r>
      <w:r>
        <w:rPr>
          <w:sz w:val="24"/>
        </w:rPr>
        <w:t>also</w:t>
      </w:r>
      <w:r>
        <w:rPr>
          <w:spacing w:val="-8"/>
          <w:sz w:val="24"/>
        </w:rPr>
        <w:t xml:space="preserve"> </w:t>
      </w:r>
      <w:r>
        <w:rPr>
          <w:sz w:val="24"/>
        </w:rPr>
        <w:t>emphasized</w:t>
      </w:r>
      <w:r>
        <w:rPr>
          <w:spacing w:val="-8"/>
          <w:sz w:val="24"/>
        </w:rPr>
        <w:t xml:space="preserve"> </w:t>
      </w:r>
      <w:r>
        <w:rPr>
          <w:sz w:val="24"/>
        </w:rPr>
        <w:t>on</w:t>
      </w:r>
      <w:r>
        <w:rPr>
          <w:spacing w:val="-8"/>
          <w:sz w:val="24"/>
        </w:rPr>
        <w:t xml:space="preserve"> </w:t>
      </w:r>
      <w:r>
        <w:rPr>
          <w:sz w:val="24"/>
        </w:rPr>
        <w:t>the requirements of an application for leave to appeal by stating that:</w:t>
      </w:r>
    </w:p>
    <w:p w14:paraId="23D20F74" w14:textId="77777777" w:rsidR="00CC636C" w:rsidRDefault="00000000">
      <w:pPr>
        <w:pStyle w:val="BodyText"/>
        <w:spacing w:before="143" w:line="268" w:lineRule="auto"/>
        <w:ind w:left="895" w:hanging="10"/>
      </w:pPr>
      <w:r>
        <w:t>‘An application for leave to appeal to the supreme court is solely</w:t>
      </w:r>
      <w:r>
        <w:rPr>
          <w:spacing w:val="-4"/>
        </w:rPr>
        <w:t xml:space="preserve"> </w:t>
      </w:r>
      <w:r>
        <w:t>based on the applicant’s prospects of success.’</w:t>
      </w:r>
    </w:p>
    <w:p w14:paraId="4CA79A4D" w14:textId="77777777" w:rsidR="00CC636C" w:rsidRDefault="00CC636C">
      <w:pPr>
        <w:spacing w:line="268" w:lineRule="auto"/>
        <w:sectPr w:rsidR="00CC636C">
          <w:headerReference w:type="default" r:id="rId7"/>
          <w:pgSz w:w="12240" w:h="15840"/>
          <w:pgMar w:top="1400" w:right="1320" w:bottom="280" w:left="1260" w:header="729" w:footer="0" w:gutter="0"/>
          <w:cols w:space="720"/>
        </w:sectPr>
      </w:pPr>
    </w:p>
    <w:p w14:paraId="54D7488C" w14:textId="77777777" w:rsidR="00CC636C" w:rsidRDefault="00000000">
      <w:pPr>
        <w:pStyle w:val="BodyText"/>
        <w:spacing w:before="80" w:line="268" w:lineRule="auto"/>
        <w:ind w:left="190" w:right="111" w:hanging="10"/>
        <w:jc w:val="both"/>
      </w:pPr>
      <w:r>
        <w:lastRenderedPageBreak/>
        <w:t>The</w:t>
      </w:r>
      <w:r>
        <w:rPr>
          <w:spacing w:val="-4"/>
        </w:rPr>
        <w:t xml:space="preserve"> </w:t>
      </w:r>
      <w:r>
        <w:t>applicant</w:t>
      </w:r>
      <w:r>
        <w:rPr>
          <w:spacing w:val="-2"/>
        </w:rPr>
        <w:t xml:space="preserve"> </w:t>
      </w:r>
      <w:r>
        <w:t>has</w:t>
      </w:r>
      <w:r>
        <w:rPr>
          <w:spacing w:val="-2"/>
        </w:rPr>
        <w:t xml:space="preserve"> </w:t>
      </w:r>
      <w:r>
        <w:t>simply</w:t>
      </w:r>
      <w:r>
        <w:rPr>
          <w:spacing w:val="-5"/>
        </w:rPr>
        <w:t xml:space="preserve"> </w:t>
      </w:r>
      <w:r>
        <w:t>stated</w:t>
      </w:r>
      <w:r>
        <w:rPr>
          <w:spacing w:val="-2"/>
        </w:rPr>
        <w:t xml:space="preserve"> </w:t>
      </w:r>
      <w:r>
        <w:t>that</w:t>
      </w:r>
      <w:r>
        <w:rPr>
          <w:spacing w:val="-2"/>
        </w:rPr>
        <w:t xml:space="preserve"> </w:t>
      </w:r>
      <w:r>
        <w:t>he</w:t>
      </w:r>
      <w:r>
        <w:rPr>
          <w:spacing w:val="-3"/>
        </w:rPr>
        <w:t xml:space="preserve"> </w:t>
      </w:r>
      <w:r>
        <w:t>has</w:t>
      </w:r>
      <w:r>
        <w:rPr>
          <w:spacing w:val="-2"/>
        </w:rPr>
        <w:t xml:space="preserve"> </w:t>
      </w:r>
      <w:r>
        <w:t>prospects</w:t>
      </w:r>
      <w:r>
        <w:rPr>
          <w:spacing w:val="-2"/>
        </w:rPr>
        <w:t xml:space="preserve"> </w:t>
      </w:r>
      <w:r>
        <w:t>of</w:t>
      </w:r>
      <w:r>
        <w:rPr>
          <w:spacing w:val="-2"/>
        </w:rPr>
        <w:t xml:space="preserve"> </w:t>
      </w:r>
      <w:r>
        <w:t>success</w:t>
      </w:r>
      <w:r>
        <w:rPr>
          <w:spacing w:val="-2"/>
        </w:rPr>
        <w:t xml:space="preserve"> </w:t>
      </w:r>
      <w:r>
        <w:t>but</w:t>
      </w:r>
      <w:r>
        <w:rPr>
          <w:spacing w:val="-2"/>
        </w:rPr>
        <w:t xml:space="preserve"> </w:t>
      </w:r>
      <w:r>
        <w:t>has</w:t>
      </w:r>
      <w:r>
        <w:rPr>
          <w:spacing w:val="-2"/>
        </w:rPr>
        <w:t xml:space="preserve"> </w:t>
      </w:r>
      <w:r>
        <w:t>not</w:t>
      </w:r>
      <w:r>
        <w:rPr>
          <w:spacing w:val="-2"/>
        </w:rPr>
        <w:t xml:space="preserve"> </w:t>
      </w:r>
      <w:r>
        <w:t>sufficiently</w:t>
      </w:r>
      <w:r>
        <w:rPr>
          <w:spacing w:val="-5"/>
        </w:rPr>
        <w:t xml:space="preserve"> </w:t>
      </w:r>
      <w:r>
        <w:t>expanded on such prospects. In his submissions, the applicant submitted that the court a quo acted outside its jurisdiction because the court dismissed his application for rescission. In my view, this alone does not satisfy the requirements of an application for leave to appeal.</w:t>
      </w:r>
    </w:p>
    <w:p w14:paraId="62071520" w14:textId="77777777" w:rsidR="00CC636C" w:rsidRDefault="00000000">
      <w:pPr>
        <w:spacing w:before="141"/>
        <w:ind w:left="612"/>
        <w:jc w:val="both"/>
        <w:rPr>
          <w:sz w:val="24"/>
        </w:rPr>
      </w:pPr>
      <w:r>
        <w:rPr>
          <w:sz w:val="24"/>
        </w:rPr>
        <w:t>case</w:t>
      </w:r>
      <w:r>
        <w:rPr>
          <w:spacing w:val="-3"/>
          <w:sz w:val="24"/>
        </w:rPr>
        <w:t xml:space="preserve"> </w:t>
      </w:r>
      <w:r>
        <w:rPr>
          <w:sz w:val="24"/>
        </w:rPr>
        <w:t>of</w:t>
      </w:r>
      <w:r>
        <w:rPr>
          <w:spacing w:val="-2"/>
          <w:sz w:val="24"/>
        </w:rPr>
        <w:t xml:space="preserve"> </w:t>
      </w:r>
      <w:r>
        <w:rPr>
          <w:i/>
          <w:sz w:val="24"/>
        </w:rPr>
        <w:t>S</w:t>
      </w:r>
      <w:r>
        <w:rPr>
          <w:i/>
          <w:spacing w:val="1"/>
          <w:sz w:val="24"/>
        </w:rPr>
        <w:t xml:space="preserve"> </w:t>
      </w:r>
      <w:r>
        <w:rPr>
          <w:i/>
          <w:sz w:val="24"/>
        </w:rPr>
        <w:t>v</w:t>
      </w:r>
      <w:r>
        <w:rPr>
          <w:i/>
          <w:spacing w:val="-3"/>
          <w:sz w:val="24"/>
        </w:rPr>
        <w:t xml:space="preserve"> </w:t>
      </w:r>
      <w:r>
        <w:rPr>
          <w:i/>
          <w:sz w:val="24"/>
        </w:rPr>
        <w:t>Mutasa</w:t>
      </w:r>
      <w:r>
        <w:rPr>
          <w:i/>
          <w:spacing w:val="-1"/>
          <w:sz w:val="24"/>
        </w:rPr>
        <w:t xml:space="preserve"> </w:t>
      </w:r>
      <w:r>
        <w:rPr>
          <w:i/>
          <w:sz w:val="24"/>
        </w:rPr>
        <w:t>1988 (2)</w:t>
      </w:r>
      <w:r>
        <w:rPr>
          <w:i/>
          <w:spacing w:val="-1"/>
          <w:sz w:val="24"/>
        </w:rPr>
        <w:t xml:space="preserve"> </w:t>
      </w:r>
      <w:r>
        <w:rPr>
          <w:i/>
          <w:sz w:val="24"/>
        </w:rPr>
        <w:t>ZLR</w:t>
      </w:r>
      <w:r>
        <w:rPr>
          <w:i/>
          <w:spacing w:val="-1"/>
          <w:sz w:val="24"/>
        </w:rPr>
        <w:t xml:space="preserve"> </w:t>
      </w:r>
      <w:r>
        <w:rPr>
          <w:i/>
          <w:sz w:val="24"/>
        </w:rPr>
        <w:t>(4)</w:t>
      </w:r>
      <w:r>
        <w:rPr>
          <w:i/>
          <w:spacing w:val="-2"/>
          <w:sz w:val="24"/>
        </w:rPr>
        <w:t xml:space="preserve"> </w:t>
      </w:r>
      <w:r>
        <w:rPr>
          <w:i/>
          <w:sz w:val="24"/>
        </w:rPr>
        <w:t>S</w:t>
      </w:r>
      <w:r>
        <w:rPr>
          <w:i/>
          <w:spacing w:val="-1"/>
          <w:sz w:val="24"/>
        </w:rPr>
        <w:t xml:space="preserve"> </w:t>
      </w:r>
      <w:r>
        <w:rPr>
          <w:sz w:val="24"/>
        </w:rPr>
        <w:t>it</w:t>
      </w:r>
      <w:r>
        <w:rPr>
          <w:spacing w:val="-1"/>
          <w:sz w:val="24"/>
        </w:rPr>
        <w:t xml:space="preserve"> </w:t>
      </w:r>
      <w:r>
        <w:rPr>
          <w:sz w:val="24"/>
        </w:rPr>
        <w:t>was</w:t>
      </w:r>
      <w:r>
        <w:rPr>
          <w:spacing w:val="-2"/>
          <w:sz w:val="24"/>
        </w:rPr>
        <w:t xml:space="preserve"> </w:t>
      </w:r>
      <w:r>
        <w:rPr>
          <w:sz w:val="24"/>
        </w:rPr>
        <w:t>held</w:t>
      </w:r>
      <w:r>
        <w:rPr>
          <w:spacing w:val="1"/>
          <w:sz w:val="24"/>
        </w:rPr>
        <w:t xml:space="preserve"> </w:t>
      </w:r>
      <w:r>
        <w:rPr>
          <w:spacing w:val="-2"/>
          <w:sz w:val="24"/>
        </w:rPr>
        <w:t>that:</w:t>
      </w:r>
    </w:p>
    <w:p w14:paraId="44C2468A" w14:textId="77777777" w:rsidR="00CC636C" w:rsidRDefault="00000000">
      <w:pPr>
        <w:pStyle w:val="BodyText"/>
        <w:spacing w:before="177" w:line="268" w:lineRule="auto"/>
        <w:ind w:left="895" w:right="120" w:hanging="10"/>
        <w:jc w:val="both"/>
      </w:pPr>
      <w:r>
        <w:t>‘The test to be applied when considering an application is whether the applicant has a reasonable prospect of success. If he has, then leave to appeal should be granted.’</w:t>
      </w:r>
    </w:p>
    <w:p w14:paraId="6C18F4C5" w14:textId="77777777" w:rsidR="00CC636C" w:rsidRDefault="00000000">
      <w:pPr>
        <w:spacing w:before="145" w:line="266" w:lineRule="auto"/>
        <w:ind w:left="190" w:right="113" w:hanging="10"/>
        <w:jc w:val="both"/>
        <w:rPr>
          <w:i/>
          <w:sz w:val="24"/>
        </w:rPr>
      </w:pPr>
      <w:r>
        <w:rPr>
          <w:sz w:val="24"/>
        </w:rPr>
        <w:t>The</w:t>
      </w:r>
      <w:r>
        <w:rPr>
          <w:spacing w:val="-5"/>
          <w:sz w:val="24"/>
        </w:rPr>
        <w:t xml:space="preserve"> </w:t>
      </w:r>
      <w:r>
        <w:rPr>
          <w:sz w:val="24"/>
        </w:rPr>
        <w:t>court</w:t>
      </w:r>
      <w:r>
        <w:rPr>
          <w:spacing w:val="-3"/>
          <w:sz w:val="24"/>
        </w:rPr>
        <w:t xml:space="preserve"> </w:t>
      </w:r>
      <w:r>
        <w:rPr>
          <w:sz w:val="24"/>
        </w:rPr>
        <w:t>also</w:t>
      </w:r>
      <w:r>
        <w:rPr>
          <w:spacing w:val="-3"/>
          <w:sz w:val="24"/>
        </w:rPr>
        <w:t xml:space="preserve"> </w:t>
      </w:r>
      <w:r>
        <w:rPr>
          <w:sz w:val="24"/>
        </w:rPr>
        <w:t>held</w:t>
      </w:r>
      <w:r>
        <w:rPr>
          <w:spacing w:val="-3"/>
          <w:sz w:val="24"/>
        </w:rPr>
        <w:t xml:space="preserve"> </w:t>
      </w:r>
      <w:r>
        <w:rPr>
          <w:sz w:val="24"/>
        </w:rPr>
        <w:t>as</w:t>
      </w:r>
      <w:r>
        <w:rPr>
          <w:spacing w:val="-3"/>
          <w:sz w:val="24"/>
        </w:rPr>
        <w:t xml:space="preserve"> </w:t>
      </w:r>
      <w:r>
        <w:rPr>
          <w:sz w:val="24"/>
        </w:rPr>
        <w:t>follows</w:t>
      </w:r>
      <w:r>
        <w:rPr>
          <w:spacing w:val="-3"/>
          <w:sz w:val="24"/>
        </w:rPr>
        <w:t xml:space="preserve"> </w:t>
      </w:r>
      <w:r>
        <w:rPr>
          <w:sz w:val="24"/>
        </w:rPr>
        <w:t>in</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applications</w:t>
      </w:r>
      <w:r>
        <w:rPr>
          <w:spacing w:val="-3"/>
          <w:sz w:val="24"/>
        </w:rPr>
        <w:t xml:space="preserve"> </w:t>
      </w:r>
      <w:r>
        <w:rPr>
          <w:sz w:val="24"/>
        </w:rPr>
        <w:t>for</w:t>
      </w:r>
      <w:r>
        <w:rPr>
          <w:spacing w:val="-5"/>
          <w:sz w:val="24"/>
        </w:rPr>
        <w:t xml:space="preserve"> </w:t>
      </w:r>
      <w:r>
        <w:rPr>
          <w:sz w:val="24"/>
        </w:rPr>
        <w:t>leave</w:t>
      </w:r>
      <w:r>
        <w:rPr>
          <w:spacing w:val="-4"/>
          <w:sz w:val="24"/>
        </w:rPr>
        <w:t xml:space="preserve"> </w:t>
      </w:r>
      <w:r>
        <w:rPr>
          <w:sz w:val="24"/>
        </w:rPr>
        <w:t>to</w:t>
      </w:r>
      <w:r>
        <w:rPr>
          <w:spacing w:val="-3"/>
          <w:sz w:val="24"/>
        </w:rPr>
        <w:t xml:space="preserve"> </w:t>
      </w:r>
      <w:r>
        <w:rPr>
          <w:sz w:val="24"/>
        </w:rPr>
        <w:t>appeal</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case</w:t>
      </w:r>
      <w:r>
        <w:rPr>
          <w:spacing w:val="-4"/>
          <w:sz w:val="24"/>
        </w:rPr>
        <w:t xml:space="preserve"> </w:t>
      </w:r>
      <w:r>
        <w:rPr>
          <w:sz w:val="24"/>
        </w:rPr>
        <w:t>of</w:t>
      </w:r>
      <w:r>
        <w:rPr>
          <w:spacing w:val="-1"/>
          <w:sz w:val="24"/>
        </w:rPr>
        <w:t xml:space="preserve"> </w:t>
      </w:r>
      <w:r>
        <w:rPr>
          <w:i/>
          <w:sz w:val="24"/>
        </w:rPr>
        <w:t>Smith</w:t>
      </w:r>
      <w:r>
        <w:rPr>
          <w:i/>
          <w:spacing w:val="-3"/>
          <w:sz w:val="24"/>
        </w:rPr>
        <w:t xml:space="preserve"> </w:t>
      </w:r>
      <w:r>
        <w:rPr>
          <w:i/>
          <w:sz w:val="24"/>
        </w:rPr>
        <w:t>vs S 2012 (1) SACR 567 SLA:</w:t>
      </w:r>
    </w:p>
    <w:p w14:paraId="14732533" w14:textId="77777777" w:rsidR="00CC636C" w:rsidRDefault="00000000">
      <w:pPr>
        <w:pStyle w:val="BodyText"/>
        <w:spacing w:before="149" w:line="268" w:lineRule="auto"/>
        <w:ind w:left="895" w:right="114" w:hanging="10"/>
        <w:jc w:val="both"/>
      </w:pPr>
      <w:r>
        <w:t>‘What the test for reasonable prospects of success postulates is a dispassionate decision based</w:t>
      </w:r>
      <w:r>
        <w:rPr>
          <w:spacing w:val="-15"/>
        </w:rPr>
        <w:t xml:space="preserve"> </w:t>
      </w:r>
      <w:r>
        <w:t>on</w:t>
      </w:r>
      <w:r>
        <w:rPr>
          <w:spacing w:val="-13"/>
        </w:rPr>
        <w:t xml:space="preserve"> </w:t>
      </w:r>
      <w:r>
        <w:t>the</w:t>
      </w:r>
      <w:r>
        <w:rPr>
          <w:spacing w:val="-15"/>
        </w:rPr>
        <w:t xml:space="preserve"> </w:t>
      </w:r>
      <w:r>
        <w:t>facts</w:t>
      </w:r>
      <w:r>
        <w:rPr>
          <w:spacing w:val="-11"/>
        </w:rPr>
        <w:t xml:space="preserve"> </w:t>
      </w:r>
      <w:r>
        <w:t>and</w:t>
      </w:r>
      <w:r>
        <w:rPr>
          <w:spacing w:val="-14"/>
        </w:rPr>
        <w:t xml:space="preserve"> </w:t>
      </w:r>
      <w:r>
        <w:t>the</w:t>
      </w:r>
      <w:r>
        <w:rPr>
          <w:spacing w:val="-13"/>
        </w:rPr>
        <w:t xml:space="preserve"> </w:t>
      </w:r>
      <w:r>
        <w:t>law,</w:t>
      </w:r>
      <w:r>
        <w:rPr>
          <w:spacing w:val="-14"/>
        </w:rPr>
        <w:t xml:space="preserve"> </w:t>
      </w:r>
      <w:r>
        <w:t>that</w:t>
      </w:r>
      <w:r>
        <w:rPr>
          <w:spacing w:val="-12"/>
        </w:rPr>
        <w:t xml:space="preserve"> </w:t>
      </w:r>
      <w:r>
        <w:t>a</w:t>
      </w:r>
      <w:r>
        <w:rPr>
          <w:spacing w:val="-13"/>
        </w:rPr>
        <w:t xml:space="preserve"> </w:t>
      </w:r>
      <w:r>
        <w:t>court</w:t>
      </w:r>
      <w:r>
        <w:rPr>
          <w:spacing w:val="-15"/>
        </w:rPr>
        <w:t xml:space="preserve"> </w:t>
      </w:r>
      <w:r>
        <w:t>of</w:t>
      </w:r>
      <w:r>
        <w:rPr>
          <w:spacing w:val="-13"/>
        </w:rPr>
        <w:t xml:space="preserve"> </w:t>
      </w:r>
      <w:r>
        <w:t>appeal</w:t>
      </w:r>
      <w:r>
        <w:rPr>
          <w:spacing w:val="-14"/>
        </w:rPr>
        <w:t xml:space="preserve"> </w:t>
      </w:r>
      <w:r>
        <w:t>could</w:t>
      </w:r>
      <w:r>
        <w:rPr>
          <w:spacing w:val="-11"/>
        </w:rPr>
        <w:t xml:space="preserve"> </w:t>
      </w:r>
      <w:r>
        <w:t>reasonably</w:t>
      </w:r>
      <w:r>
        <w:rPr>
          <w:spacing w:val="-15"/>
        </w:rPr>
        <w:t xml:space="preserve"> </w:t>
      </w:r>
      <w:r>
        <w:t>arrive</w:t>
      </w:r>
      <w:r>
        <w:rPr>
          <w:spacing w:val="-13"/>
        </w:rPr>
        <w:t xml:space="preserve"> </w:t>
      </w:r>
      <w:r>
        <w:t>at</w:t>
      </w:r>
      <w:r>
        <w:rPr>
          <w:spacing w:val="-14"/>
        </w:rPr>
        <w:t xml:space="preserve"> </w:t>
      </w:r>
      <w:r>
        <w:t>a</w:t>
      </w:r>
      <w:r>
        <w:rPr>
          <w:spacing w:val="-13"/>
        </w:rPr>
        <w:t xml:space="preserve"> </w:t>
      </w:r>
      <w:r>
        <w:t>conclusion different</w:t>
      </w:r>
      <w:r>
        <w:rPr>
          <w:spacing w:val="-10"/>
        </w:rPr>
        <w:t xml:space="preserve"> </w:t>
      </w:r>
      <w:r>
        <w:t>to</w:t>
      </w:r>
      <w:r>
        <w:rPr>
          <w:spacing w:val="-10"/>
        </w:rPr>
        <w:t xml:space="preserve"> </w:t>
      </w:r>
      <w:r>
        <w:t>that</w:t>
      </w:r>
      <w:r>
        <w:rPr>
          <w:spacing w:val="-11"/>
        </w:rPr>
        <w:t xml:space="preserve"> </w:t>
      </w:r>
      <w:r>
        <w:t>of</w:t>
      </w:r>
      <w:r>
        <w:rPr>
          <w:spacing w:val="-11"/>
        </w:rPr>
        <w:t xml:space="preserve"> </w:t>
      </w:r>
      <w:r>
        <w:t>the</w:t>
      </w:r>
      <w:r>
        <w:rPr>
          <w:spacing w:val="-11"/>
        </w:rPr>
        <w:t xml:space="preserve"> </w:t>
      </w:r>
      <w:r>
        <w:t>trial</w:t>
      </w:r>
      <w:r>
        <w:rPr>
          <w:spacing w:val="-10"/>
        </w:rPr>
        <w:t xml:space="preserve"> </w:t>
      </w:r>
      <w:r>
        <w:t>court.</w:t>
      </w:r>
      <w:r>
        <w:rPr>
          <w:spacing w:val="-9"/>
        </w:rPr>
        <w:t xml:space="preserve"> </w:t>
      </w:r>
      <w:r>
        <w:t>In</w:t>
      </w:r>
      <w:r>
        <w:rPr>
          <w:spacing w:val="-11"/>
        </w:rPr>
        <w:t xml:space="preserve"> </w:t>
      </w:r>
      <w:r>
        <w:t>order</w:t>
      </w:r>
      <w:r>
        <w:rPr>
          <w:spacing w:val="-11"/>
        </w:rPr>
        <w:t xml:space="preserve"> </w:t>
      </w:r>
      <w:r>
        <w:t>to</w:t>
      </w:r>
      <w:r>
        <w:rPr>
          <w:spacing w:val="-10"/>
        </w:rPr>
        <w:t xml:space="preserve"> </w:t>
      </w:r>
      <w:r>
        <w:t>succeed,</w:t>
      </w:r>
      <w:r>
        <w:rPr>
          <w:spacing w:val="-11"/>
        </w:rPr>
        <w:t xml:space="preserve"> </w:t>
      </w:r>
      <w:r>
        <w:t>the</w:t>
      </w:r>
      <w:r>
        <w:rPr>
          <w:spacing w:val="-11"/>
        </w:rPr>
        <w:t xml:space="preserve"> </w:t>
      </w:r>
      <w:r>
        <w:t>appellant</w:t>
      </w:r>
      <w:r>
        <w:rPr>
          <w:spacing w:val="-10"/>
        </w:rPr>
        <w:t xml:space="preserve"> </w:t>
      </w:r>
      <w:r>
        <w:t>must</w:t>
      </w:r>
      <w:r>
        <w:rPr>
          <w:spacing w:val="-10"/>
        </w:rPr>
        <w:t xml:space="preserve"> </w:t>
      </w:r>
      <w:r>
        <w:t>convince</w:t>
      </w:r>
      <w:r>
        <w:rPr>
          <w:spacing w:val="-12"/>
        </w:rPr>
        <w:t xml:space="preserve"> </w:t>
      </w:r>
      <w:r>
        <w:t>the</w:t>
      </w:r>
      <w:r>
        <w:rPr>
          <w:spacing w:val="-11"/>
        </w:rPr>
        <w:t xml:space="preserve"> </w:t>
      </w:r>
      <w:r>
        <w:t>court on proper grounds that he has prospects of success on appeal that are</w:t>
      </w:r>
      <w:r>
        <w:rPr>
          <w:spacing w:val="-1"/>
        </w:rPr>
        <w:t xml:space="preserve"> </w:t>
      </w:r>
      <w:r>
        <w:t>not remote but have a</w:t>
      </w:r>
      <w:r>
        <w:rPr>
          <w:spacing w:val="-11"/>
        </w:rPr>
        <w:t xml:space="preserve"> </w:t>
      </w:r>
      <w:r>
        <w:t>realistic</w:t>
      </w:r>
      <w:r>
        <w:rPr>
          <w:spacing w:val="-11"/>
        </w:rPr>
        <w:t xml:space="preserve"> </w:t>
      </w:r>
      <w:r>
        <w:t>chance</w:t>
      </w:r>
      <w:r>
        <w:rPr>
          <w:spacing w:val="-11"/>
        </w:rPr>
        <w:t xml:space="preserve"> </w:t>
      </w:r>
      <w:r>
        <w:t>of</w:t>
      </w:r>
      <w:r>
        <w:rPr>
          <w:spacing w:val="-10"/>
        </w:rPr>
        <w:t xml:space="preserve"> </w:t>
      </w:r>
      <w:r>
        <w:t>succeeding.</w:t>
      </w:r>
      <w:r>
        <w:rPr>
          <w:spacing w:val="-10"/>
        </w:rPr>
        <w:t xml:space="preserve"> </w:t>
      </w:r>
      <w:r>
        <w:t>More</w:t>
      </w:r>
      <w:r>
        <w:rPr>
          <w:spacing w:val="-12"/>
        </w:rPr>
        <w:t xml:space="preserve"> </w:t>
      </w:r>
      <w:r>
        <w:t>is</w:t>
      </w:r>
      <w:r>
        <w:rPr>
          <w:spacing w:val="-9"/>
        </w:rPr>
        <w:t xml:space="preserve"> </w:t>
      </w:r>
      <w:r>
        <w:t>required</w:t>
      </w:r>
      <w:r>
        <w:rPr>
          <w:spacing w:val="-10"/>
        </w:rPr>
        <w:t xml:space="preserve"> </w:t>
      </w:r>
      <w:r>
        <w:t>to</w:t>
      </w:r>
      <w:r>
        <w:rPr>
          <w:spacing w:val="-10"/>
        </w:rPr>
        <w:t xml:space="preserve"> </w:t>
      </w:r>
      <w:r>
        <w:t>be</w:t>
      </w:r>
      <w:r>
        <w:rPr>
          <w:spacing w:val="-11"/>
        </w:rPr>
        <w:t xml:space="preserve"> </w:t>
      </w:r>
      <w:r>
        <w:t>established</w:t>
      </w:r>
      <w:r>
        <w:rPr>
          <w:spacing w:val="-10"/>
        </w:rPr>
        <w:t xml:space="preserve"> </w:t>
      </w:r>
      <w:r>
        <w:t>than</w:t>
      </w:r>
      <w:r>
        <w:rPr>
          <w:spacing w:val="-10"/>
        </w:rPr>
        <w:t xml:space="preserve"> </w:t>
      </w:r>
      <w:r>
        <w:t>that</w:t>
      </w:r>
      <w:r>
        <w:rPr>
          <w:spacing w:val="-12"/>
        </w:rPr>
        <w:t xml:space="preserve"> </w:t>
      </w:r>
      <w:r>
        <w:t>there</w:t>
      </w:r>
      <w:r>
        <w:rPr>
          <w:spacing w:val="-11"/>
        </w:rPr>
        <w:t xml:space="preserve"> </w:t>
      </w:r>
      <w:r>
        <w:t>is</w:t>
      </w:r>
      <w:r>
        <w:rPr>
          <w:spacing w:val="-9"/>
        </w:rPr>
        <w:t xml:space="preserve"> </w:t>
      </w:r>
      <w:r>
        <w:t>a</w:t>
      </w:r>
      <w:r>
        <w:rPr>
          <w:spacing w:val="-11"/>
        </w:rPr>
        <w:t xml:space="preserve"> </w:t>
      </w:r>
      <w:r>
        <w:t>mere possibility of success, that the case is arguable on appeal or that the case cannot be categorized as hopeless. There must in other words be a sound rational basis for the conclusion that there are prospects of success on appeal.’</w:t>
      </w:r>
    </w:p>
    <w:p w14:paraId="2066E447" w14:textId="77777777" w:rsidR="00CC636C" w:rsidRDefault="00CC636C">
      <w:pPr>
        <w:pStyle w:val="BodyText"/>
        <w:rPr>
          <w:sz w:val="26"/>
        </w:rPr>
      </w:pPr>
    </w:p>
    <w:p w14:paraId="26504DF6" w14:textId="77777777" w:rsidR="00CC636C" w:rsidRDefault="00CC636C">
      <w:pPr>
        <w:pStyle w:val="BodyText"/>
        <w:spacing w:before="8"/>
        <w:rPr>
          <w:sz w:val="29"/>
        </w:rPr>
      </w:pPr>
    </w:p>
    <w:p w14:paraId="71CBABDC" w14:textId="77777777" w:rsidR="00CC636C" w:rsidRDefault="00000000">
      <w:pPr>
        <w:ind w:left="886" w:hanging="720"/>
        <w:rPr>
          <w:sz w:val="24"/>
        </w:rPr>
      </w:pPr>
      <w:r>
        <w:rPr>
          <w:sz w:val="24"/>
        </w:rPr>
        <w:t>In</w:t>
      </w:r>
      <w:r>
        <w:rPr>
          <w:spacing w:val="-3"/>
          <w:sz w:val="24"/>
        </w:rPr>
        <w:t xml:space="preserve"> </w:t>
      </w:r>
      <w:r>
        <w:rPr>
          <w:sz w:val="24"/>
        </w:rPr>
        <w:t>the</w:t>
      </w:r>
      <w:r>
        <w:rPr>
          <w:spacing w:val="-1"/>
          <w:sz w:val="24"/>
        </w:rPr>
        <w:t xml:space="preserve"> </w:t>
      </w:r>
      <w:r>
        <w:rPr>
          <w:sz w:val="24"/>
        </w:rPr>
        <w:t>case</w:t>
      </w:r>
      <w:r>
        <w:rPr>
          <w:spacing w:val="-2"/>
          <w:sz w:val="24"/>
        </w:rPr>
        <w:t xml:space="preserve"> </w:t>
      </w:r>
      <w:r>
        <w:rPr>
          <w:sz w:val="24"/>
        </w:rPr>
        <w:t>of</w:t>
      </w:r>
      <w:r>
        <w:rPr>
          <w:spacing w:val="-3"/>
          <w:sz w:val="24"/>
        </w:rPr>
        <w:t xml:space="preserve"> </w:t>
      </w:r>
      <w:r>
        <w:rPr>
          <w:i/>
          <w:sz w:val="24"/>
        </w:rPr>
        <w:t>Tendai</w:t>
      </w:r>
      <w:r>
        <w:rPr>
          <w:i/>
          <w:spacing w:val="-2"/>
          <w:sz w:val="24"/>
        </w:rPr>
        <w:t xml:space="preserve"> </w:t>
      </w:r>
      <w:r>
        <w:rPr>
          <w:i/>
          <w:sz w:val="24"/>
        </w:rPr>
        <w:t>Bonde</w:t>
      </w:r>
      <w:r>
        <w:rPr>
          <w:i/>
          <w:spacing w:val="-2"/>
          <w:sz w:val="24"/>
        </w:rPr>
        <w:t xml:space="preserve"> </w:t>
      </w:r>
      <w:r>
        <w:rPr>
          <w:i/>
          <w:sz w:val="24"/>
        </w:rPr>
        <w:t>vs</w:t>
      </w:r>
      <w:r>
        <w:rPr>
          <w:i/>
          <w:spacing w:val="-2"/>
          <w:sz w:val="24"/>
        </w:rPr>
        <w:t xml:space="preserve"> </w:t>
      </w:r>
      <w:r>
        <w:rPr>
          <w:i/>
          <w:sz w:val="24"/>
        </w:rPr>
        <w:t>National</w:t>
      </w:r>
      <w:r>
        <w:rPr>
          <w:i/>
          <w:spacing w:val="-2"/>
          <w:sz w:val="24"/>
        </w:rPr>
        <w:t xml:space="preserve"> </w:t>
      </w:r>
      <w:r>
        <w:rPr>
          <w:i/>
          <w:sz w:val="24"/>
        </w:rPr>
        <w:t>Foods</w:t>
      </w:r>
      <w:r>
        <w:rPr>
          <w:i/>
          <w:spacing w:val="-1"/>
          <w:sz w:val="24"/>
        </w:rPr>
        <w:t xml:space="preserve"> </w:t>
      </w:r>
      <w:r>
        <w:rPr>
          <w:i/>
          <w:sz w:val="24"/>
        </w:rPr>
        <w:t>Limited</w:t>
      </w:r>
      <w:r>
        <w:rPr>
          <w:i/>
          <w:spacing w:val="-2"/>
          <w:sz w:val="24"/>
        </w:rPr>
        <w:t xml:space="preserve"> </w:t>
      </w:r>
      <w:r>
        <w:rPr>
          <w:i/>
          <w:sz w:val="24"/>
        </w:rPr>
        <w:t>and</w:t>
      </w:r>
      <w:r>
        <w:rPr>
          <w:i/>
          <w:spacing w:val="-1"/>
          <w:sz w:val="24"/>
        </w:rPr>
        <w:t xml:space="preserve"> </w:t>
      </w:r>
      <w:proofErr w:type="spellStart"/>
      <w:r>
        <w:rPr>
          <w:i/>
          <w:sz w:val="24"/>
        </w:rPr>
        <w:t>Ors</w:t>
      </w:r>
      <w:proofErr w:type="spellEnd"/>
      <w:r>
        <w:rPr>
          <w:i/>
          <w:spacing w:val="-2"/>
          <w:sz w:val="24"/>
        </w:rPr>
        <w:t xml:space="preserve"> </w:t>
      </w:r>
      <w:r>
        <w:rPr>
          <w:i/>
          <w:sz w:val="24"/>
        </w:rPr>
        <w:t>SC</w:t>
      </w:r>
      <w:r>
        <w:rPr>
          <w:i/>
          <w:spacing w:val="-2"/>
          <w:sz w:val="24"/>
        </w:rPr>
        <w:t xml:space="preserve"> </w:t>
      </w:r>
      <w:r>
        <w:rPr>
          <w:i/>
          <w:sz w:val="24"/>
        </w:rPr>
        <w:t>11-21,</w:t>
      </w:r>
      <w:r>
        <w:rPr>
          <w:i/>
          <w:spacing w:val="-1"/>
          <w:sz w:val="24"/>
        </w:rPr>
        <w:t xml:space="preserve"> </w:t>
      </w:r>
      <w:r>
        <w:rPr>
          <w:sz w:val="24"/>
        </w:rPr>
        <w:t>it</w:t>
      </w:r>
      <w:r>
        <w:rPr>
          <w:spacing w:val="-2"/>
          <w:sz w:val="24"/>
        </w:rPr>
        <w:t xml:space="preserve"> </w:t>
      </w:r>
      <w:r>
        <w:rPr>
          <w:sz w:val="24"/>
        </w:rPr>
        <w:t>was</w:t>
      </w:r>
      <w:r>
        <w:rPr>
          <w:spacing w:val="-1"/>
          <w:sz w:val="24"/>
        </w:rPr>
        <w:t xml:space="preserve"> </w:t>
      </w:r>
      <w:r>
        <w:rPr>
          <w:sz w:val="24"/>
        </w:rPr>
        <w:t>held</w:t>
      </w:r>
      <w:r>
        <w:rPr>
          <w:spacing w:val="-2"/>
          <w:sz w:val="24"/>
        </w:rPr>
        <w:t xml:space="preserve"> </w:t>
      </w:r>
      <w:r>
        <w:rPr>
          <w:sz w:val="24"/>
        </w:rPr>
        <w:t>as</w:t>
      </w:r>
      <w:r>
        <w:rPr>
          <w:spacing w:val="-2"/>
          <w:sz w:val="24"/>
        </w:rPr>
        <w:t xml:space="preserve"> follows:</w:t>
      </w:r>
    </w:p>
    <w:p w14:paraId="2D8CFA6E" w14:textId="77777777" w:rsidR="00CC636C" w:rsidRDefault="00000000">
      <w:pPr>
        <w:pStyle w:val="BodyText"/>
        <w:spacing w:before="178" w:line="268" w:lineRule="auto"/>
        <w:ind w:left="895" w:right="114" w:hanging="10"/>
        <w:jc w:val="both"/>
      </w:pPr>
      <w:r>
        <w:t>‘It is trite that the draft notice of appeal placed before the court in an application of this nature</w:t>
      </w:r>
      <w:r>
        <w:rPr>
          <w:spacing w:val="-6"/>
        </w:rPr>
        <w:t xml:space="preserve"> </w:t>
      </w:r>
      <w:r>
        <w:t>becomes</w:t>
      </w:r>
      <w:r>
        <w:rPr>
          <w:spacing w:val="-5"/>
        </w:rPr>
        <w:t xml:space="preserve"> </w:t>
      </w:r>
      <w:r>
        <w:t>the</w:t>
      </w:r>
      <w:r>
        <w:rPr>
          <w:spacing w:val="-5"/>
        </w:rPr>
        <w:t xml:space="preserve"> </w:t>
      </w:r>
      <w:r>
        <w:t>notice</w:t>
      </w:r>
      <w:r>
        <w:rPr>
          <w:spacing w:val="-6"/>
        </w:rPr>
        <w:t xml:space="preserve"> </w:t>
      </w:r>
      <w:r>
        <w:t>of</w:t>
      </w:r>
      <w:r>
        <w:rPr>
          <w:spacing w:val="-6"/>
        </w:rPr>
        <w:t xml:space="preserve"> </w:t>
      </w:r>
      <w:r>
        <w:t>appeal</w:t>
      </w:r>
      <w:r>
        <w:rPr>
          <w:spacing w:val="-4"/>
        </w:rPr>
        <w:t xml:space="preserve"> </w:t>
      </w:r>
      <w:r>
        <w:t>which</w:t>
      </w:r>
      <w:r>
        <w:rPr>
          <w:spacing w:val="-5"/>
        </w:rPr>
        <w:t xml:space="preserve"> </w:t>
      </w:r>
      <w:r>
        <w:t>forms</w:t>
      </w:r>
      <w:r>
        <w:rPr>
          <w:spacing w:val="-4"/>
        </w:rPr>
        <w:t xml:space="preserve"> </w:t>
      </w:r>
      <w:r>
        <w:t>the</w:t>
      </w:r>
      <w:r>
        <w:rPr>
          <w:spacing w:val="-6"/>
        </w:rPr>
        <w:t xml:space="preserve"> </w:t>
      </w:r>
      <w:r>
        <w:t>basis</w:t>
      </w:r>
      <w:r>
        <w:rPr>
          <w:spacing w:val="-4"/>
        </w:rPr>
        <w:t xml:space="preserve"> </w:t>
      </w:r>
      <w:r>
        <w:t>of</w:t>
      </w:r>
      <w:r>
        <w:rPr>
          <w:spacing w:val="-6"/>
        </w:rPr>
        <w:t xml:space="preserve"> </w:t>
      </w:r>
      <w:r>
        <w:t>the</w:t>
      </w:r>
      <w:r>
        <w:rPr>
          <w:spacing w:val="-3"/>
        </w:rPr>
        <w:t xml:space="preserve"> </w:t>
      </w:r>
      <w:r>
        <w:t>appeal</w:t>
      </w:r>
      <w:r>
        <w:rPr>
          <w:spacing w:val="-4"/>
        </w:rPr>
        <w:t xml:space="preserve"> </w:t>
      </w:r>
      <w:r>
        <w:t>to</w:t>
      </w:r>
      <w:r>
        <w:rPr>
          <w:spacing w:val="-2"/>
        </w:rPr>
        <w:t xml:space="preserve"> </w:t>
      </w:r>
      <w:r>
        <w:t>be</w:t>
      </w:r>
      <w:r>
        <w:rPr>
          <w:spacing w:val="-5"/>
        </w:rPr>
        <w:t xml:space="preserve"> </w:t>
      </w:r>
      <w:r>
        <w:t>heard</w:t>
      </w:r>
      <w:r>
        <w:rPr>
          <w:spacing w:val="-6"/>
        </w:rPr>
        <w:t xml:space="preserve"> </w:t>
      </w:r>
      <w:r>
        <w:t>by</w:t>
      </w:r>
      <w:r>
        <w:rPr>
          <w:spacing w:val="-10"/>
        </w:rPr>
        <w:t xml:space="preserve"> </w:t>
      </w:r>
      <w:r>
        <w:t>the court.</w:t>
      </w:r>
      <w:r>
        <w:rPr>
          <w:spacing w:val="-2"/>
        </w:rPr>
        <w:t xml:space="preserve"> </w:t>
      </w:r>
      <w:r>
        <w:t>It</w:t>
      </w:r>
      <w:r>
        <w:rPr>
          <w:spacing w:val="-4"/>
        </w:rPr>
        <w:t xml:space="preserve"> </w:t>
      </w:r>
      <w:r>
        <w:t>is</w:t>
      </w:r>
      <w:r>
        <w:rPr>
          <w:spacing w:val="-4"/>
        </w:rPr>
        <w:t xml:space="preserve"> </w:t>
      </w:r>
      <w:r>
        <w:t>thus</w:t>
      </w:r>
      <w:r>
        <w:rPr>
          <w:spacing w:val="-4"/>
        </w:rPr>
        <w:t xml:space="preserve"> </w:t>
      </w:r>
      <w:r>
        <w:t>imperative</w:t>
      </w:r>
      <w:r>
        <w:rPr>
          <w:spacing w:val="-6"/>
        </w:rPr>
        <w:t xml:space="preserve"> </w:t>
      </w:r>
      <w:r>
        <w:t>that</w:t>
      </w:r>
      <w:r>
        <w:rPr>
          <w:spacing w:val="-5"/>
        </w:rPr>
        <w:t xml:space="preserve"> </w:t>
      </w:r>
      <w:r>
        <w:t>the</w:t>
      </w:r>
      <w:r>
        <w:rPr>
          <w:spacing w:val="-5"/>
        </w:rPr>
        <w:t xml:space="preserve"> </w:t>
      </w:r>
      <w:r>
        <w:t>draft</w:t>
      </w:r>
      <w:r>
        <w:rPr>
          <w:spacing w:val="-5"/>
        </w:rPr>
        <w:t xml:space="preserve"> </w:t>
      </w:r>
      <w:r>
        <w:t>notice</w:t>
      </w:r>
      <w:r>
        <w:rPr>
          <w:spacing w:val="-6"/>
        </w:rPr>
        <w:t xml:space="preserve"> </w:t>
      </w:r>
      <w:r>
        <w:t>of</w:t>
      </w:r>
      <w:r>
        <w:rPr>
          <w:spacing w:val="-6"/>
        </w:rPr>
        <w:t xml:space="preserve"> </w:t>
      </w:r>
      <w:r>
        <w:t>appeal</w:t>
      </w:r>
      <w:r>
        <w:rPr>
          <w:spacing w:val="-4"/>
        </w:rPr>
        <w:t xml:space="preserve"> </w:t>
      </w:r>
      <w:r>
        <w:t>must</w:t>
      </w:r>
      <w:r>
        <w:rPr>
          <w:spacing w:val="-4"/>
        </w:rPr>
        <w:t xml:space="preserve"> </w:t>
      </w:r>
      <w:r>
        <w:t>comply</w:t>
      </w:r>
      <w:r>
        <w:rPr>
          <w:spacing w:val="-10"/>
        </w:rPr>
        <w:t xml:space="preserve"> </w:t>
      </w:r>
      <w:r>
        <w:t>with</w:t>
      </w:r>
      <w:r>
        <w:rPr>
          <w:spacing w:val="-4"/>
        </w:rPr>
        <w:t xml:space="preserve"> </w:t>
      </w:r>
      <w:r>
        <w:t>the</w:t>
      </w:r>
      <w:r>
        <w:rPr>
          <w:spacing w:val="-6"/>
        </w:rPr>
        <w:t xml:space="preserve"> </w:t>
      </w:r>
      <w:r>
        <w:t>rules</w:t>
      </w:r>
      <w:r>
        <w:rPr>
          <w:spacing w:val="-5"/>
        </w:rPr>
        <w:t xml:space="preserve"> </w:t>
      </w:r>
      <w:r>
        <w:t>of</w:t>
      </w:r>
      <w:r>
        <w:rPr>
          <w:spacing w:val="-6"/>
        </w:rPr>
        <w:t xml:space="preserve"> </w:t>
      </w:r>
      <w:r>
        <w:t xml:space="preserve">the </w:t>
      </w:r>
      <w:r>
        <w:rPr>
          <w:spacing w:val="-2"/>
        </w:rPr>
        <w:t>court.’</w:t>
      </w:r>
    </w:p>
    <w:p w14:paraId="147009D5" w14:textId="77777777" w:rsidR="00CC636C" w:rsidRDefault="00000000">
      <w:pPr>
        <w:spacing w:before="189" w:line="439" w:lineRule="auto"/>
        <w:ind w:left="480" w:right="4040" w:hanging="315"/>
        <w:jc w:val="both"/>
        <w:rPr>
          <w:sz w:val="24"/>
        </w:rPr>
      </w:pPr>
      <w:r>
        <w:rPr>
          <w:i/>
          <w:sz w:val="24"/>
        </w:rPr>
        <w:t>Rule</w:t>
      </w:r>
      <w:r>
        <w:rPr>
          <w:i/>
          <w:spacing w:val="-5"/>
          <w:sz w:val="24"/>
        </w:rPr>
        <w:t xml:space="preserve"> </w:t>
      </w:r>
      <w:r>
        <w:rPr>
          <w:i/>
          <w:sz w:val="24"/>
        </w:rPr>
        <w:t>59</w:t>
      </w:r>
      <w:r>
        <w:rPr>
          <w:i/>
          <w:spacing w:val="-2"/>
          <w:sz w:val="24"/>
        </w:rPr>
        <w:t xml:space="preserve"> </w:t>
      </w:r>
      <w:r>
        <w:rPr>
          <w:i/>
          <w:sz w:val="24"/>
        </w:rPr>
        <w:t>(3)</w:t>
      </w:r>
      <w:r>
        <w:rPr>
          <w:i/>
          <w:spacing w:val="-7"/>
          <w:sz w:val="24"/>
        </w:rPr>
        <w:t xml:space="preserve"> </w:t>
      </w:r>
      <w:r>
        <w:rPr>
          <w:i/>
          <w:sz w:val="24"/>
        </w:rPr>
        <w:t>of</w:t>
      </w:r>
      <w:r>
        <w:rPr>
          <w:i/>
          <w:spacing w:val="-4"/>
          <w:sz w:val="24"/>
        </w:rPr>
        <w:t xml:space="preserve"> </w:t>
      </w:r>
      <w:r>
        <w:rPr>
          <w:i/>
          <w:sz w:val="24"/>
        </w:rPr>
        <w:t>the</w:t>
      </w:r>
      <w:r>
        <w:rPr>
          <w:i/>
          <w:spacing w:val="-5"/>
          <w:sz w:val="24"/>
        </w:rPr>
        <w:t xml:space="preserve"> </w:t>
      </w:r>
      <w:r>
        <w:rPr>
          <w:i/>
          <w:sz w:val="24"/>
        </w:rPr>
        <w:t>Supreme</w:t>
      </w:r>
      <w:r>
        <w:rPr>
          <w:i/>
          <w:spacing w:val="-6"/>
          <w:sz w:val="24"/>
        </w:rPr>
        <w:t xml:space="preserve"> </w:t>
      </w:r>
      <w:r>
        <w:rPr>
          <w:i/>
          <w:sz w:val="24"/>
        </w:rPr>
        <w:t>Court</w:t>
      </w:r>
      <w:r>
        <w:rPr>
          <w:i/>
          <w:spacing w:val="-4"/>
          <w:sz w:val="24"/>
        </w:rPr>
        <w:t xml:space="preserve"> </w:t>
      </w:r>
      <w:r>
        <w:rPr>
          <w:i/>
          <w:sz w:val="24"/>
        </w:rPr>
        <w:t>Rules</w:t>
      </w:r>
      <w:r>
        <w:rPr>
          <w:i/>
          <w:spacing w:val="-4"/>
          <w:sz w:val="24"/>
        </w:rPr>
        <w:t xml:space="preserve"> </w:t>
      </w:r>
      <w:r>
        <w:rPr>
          <w:i/>
          <w:sz w:val="24"/>
        </w:rPr>
        <w:t>2018</w:t>
      </w:r>
      <w:r>
        <w:rPr>
          <w:i/>
          <w:spacing w:val="-4"/>
          <w:sz w:val="24"/>
        </w:rPr>
        <w:t xml:space="preserve"> </w:t>
      </w:r>
      <w:r>
        <w:rPr>
          <w:i/>
          <w:sz w:val="24"/>
        </w:rPr>
        <w:t>states</w:t>
      </w:r>
      <w:r>
        <w:rPr>
          <w:i/>
          <w:spacing w:val="-4"/>
          <w:sz w:val="24"/>
        </w:rPr>
        <w:t xml:space="preserve"> </w:t>
      </w:r>
      <w:r>
        <w:rPr>
          <w:i/>
          <w:sz w:val="24"/>
        </w:rPr>
        <w:t xml:space="preserve">that; ‘(3) </w:t>
      </w:r>
      <w:r>
        <w:rPr>
          <w:sz w:val="24"/>
        </w:rPr>
        <w:t>The notice of appeal shall state</w:t>
      </w:r>
    </w:p>
    <w:p w14:paraId="2935E8E0" w14:textId="77777777" w:rsidR="00CC636C" w:rsidRDefault="00000000">
      <w:pPr>
        <w:pStyle w:val="ListParagraph"/>
        <w:numPr>
          <w:ilvl w:val="0"/>
          <w:numId w:val="2"/>
        </w:numPr>
        <w:tabs>
          <w:tab w:val="left" w:pos="1225"/>
        </w:tabs>
        <w:spacing w:before="0" w:line="274" w:lineRule="exact"/>
        <w:jc w:val="both"/>
        <w:rPr>
          <w:sz w:val="24"/>
        </w:rPr>
      </w:pPr>
      <w:r>
        <w:rPr>
          <w:sz w:val="24"/>
        </w:rPr>
        <w:t>the</w:t>
      </w:r>
      <w:r>
        <w:rPr>
          <w:spacing w:val="-4"/>
          <w:sz w:val="24"/>
        </w:rPr>
        <w:t xml:space="preserve"> </w:t>
      </w:r>
      <w:r>
        <w:rPr>
          <w:sz w:val="24"/>
        </w:rPr>
        <w:t>date</w:t>
      </w:r>
      <w:r>
        <w:rPr>
          <w:spacing w:val="-3"/>
          <w:sz w:val="24"/>
        </w:rPr>
        <w:t xml:space="preserve"> </w:t>
      </w:r>
      <w:r>
        <w:rPr>
          <w:sz w:val="24"/>
        </w:rPr>
        <w:t>on</w:t>
      </w:r>
      <w:r>
        <w:rPr>
          <w:spacing w:val="-4"/>
          <w:sz w:val="24"/>
        </w:rPr>
        <w:t xml:space="preserve"> </w:t>
      </w:r>
      <w:r>
        <w:rPr>
          <w:sz w:val="24"/>
        </w:rPr>
        <w:t>which</w:t>
      </w:r>
      <w:r>
        <w:rPr>
          <w:spacing w:val="-3"/>
          <w:sz w:val="24"/>
        </w:rPr>
        <w:t xml:space="preserve"> </w:t>
      </w:r>
      <w:r>
        <w:rPr>
          <w:sz w:val="24"/>
        </w:rPr>
        <w:t>the</w:t>
      </w:r>
      <w:r>
        <w:rPr>
          <w:spacing w:val="-4"/>
          <w:sz w:val="24"/>
        </w:rPr>
        <w:t xml:space="preserve"> </w:t>
      </w:r>
      <w:r>
        <w:rPr>
          <w:sz w:val="24"/>
        </w:rPr>
        <w:t>decision</w:t>
      </w:r>
      <w:r>
        <w:rPr>
          <w:spacing w:val="-2"/>
          <w:sz w:val="24"/>
        </w:rPr>
        <w:t xml:space="preserve"> </w:t>
      </w:r>
      <w:r>
        <w:rPr>
          <w:sz w:val="24"/>
        </w:rPr>
        <w:t>was</w:t>
      </w:r>
      <w:r>
        <w:rPr>
          <w:spacing w:val="-3"/>
          <w:sz w:val="24"/>
        </w:rPr>
        <w:t xml:space="preserve"> </w:t>
      </w:r>
      <w:r>
        <w:rPr>
          <w:spacing w:val="-2"/>
          <w:sz w:val="24"/>
        </w:rPr>
        <w:t>given</w:t>
      </w:r>
    </w:p>
    <w:p w14:paraId="1433B192" w14:textId="77777777" w:rsidR="00CC636C" w:rsidRDefault="00000000">
      <w:pPr>
        <w:pStyle w:val="ListParagraph"/>
        <w:numPr>
          <w:ilvl w:val="0"/>
          <w:numId w:val="2"/>
        </w:numPr>
        <w:tabs>
          <w:tab w:val="left" w:pos="1225"/>
        </w:tabs>
        <w:rPr>
          <w:sz w:val="24"/>
        </w:rPr>
      </w:pPr>
      <w:r>
        <w:rPr>
          <w:sz w:val="24"/>
        </w:rPr>
        <w:t>the</w:t>
      </w:r>
      <w:r>
        <w:rPr>
          <w:spacing w:val="-5"/>
          <w:sz w:val="24"/>
        </w:rPr>
        <w:t xml:space="preserve"> </w:t>
      </w:r>
      <w:r>
        <w:rPr>
          <w:sz w:val="24"/>
        </w:rPr>
        <w:t>tribunal</w:t>
      </w:r>
      <w:r>
        <w:rPr>
          <w:spacing w:val="-5"/>
          <w:sz w:val="24"/>
        </w:rPr>
        <w:t xml:space="preserve"> </w:t>
      </w:r>
      <w:r>
        <w:rPr>
          <w:sz w:val="24"/>
        </w:rPr>
        <w:t>or</w:t>
      </w:r>
      <w:r>
        <w:rPr>
          <w:spacing w:val="-6"/>
          <w:sz w:val="24"/>
        </w:rPr>
        <w:t xml:space="preserve"> </w:t>
      </w:r>
      <w:r>
        <w:rPr>
          <w:sz w:val="24"/>
        </w:rPr>
        <w:t>officer</w:t>
      </w:r>
      <w:r>
        <w:rPr>
          <w:spacing w:val="-5"/>
          <w:sz w:val="24"/>
        </w:rPr>
        <w:t xml:space="preserve"> </w:t>
      </w:r>
      <w:r>
        <w:rPr>
          <w:sz w:val="24"/>
        </w:rPr>
        <w:t>whose</w:t>
      </w:r>
      <w:r>
        <w:rPr>
          <w:spacing w:val="-5"/>
          <w:sz w:val="24"/>
        </w:rPr>
        <w:t xml:space="preserve"> </w:t>
      </w:r>
      <w:r>
        <w:rPr>
          <w:sz w:val="24"/>
        </w:rPr>
        <w:t>decision</w:t>
      </w:r>
      <w:r>
        <w:rPr>
          <w:spacing w:val="-5"/>
          <w:sz w:val="24"/>
        </w:rPr>
        <w:t xml:space="preserve"> </w:t>
      </w:r>
      <w:r>
        <w:rPr>
          <w:sz w:val="24"/>
        </w:rPr>
        <w:t>is</w:t>
      </w:r>
      <w:r>
        <w:rPr>
          <w:spacing w:val="-4"/>
          <w:sz w:val="24"/>
        </w:rPr>
        <w:t xml:space="preserve"> </w:t>
      </w:r>
      <w:r>
        <w:rPr>
          <w:sz w:val="24"/>
        </w:rPr>
        <w:t>appealed</w:t>
      </w:r>
      <w:r>
        <w:rPr>
          <w:spacing w:val="-2"/>
          <w:sz w:val="24"/>
        </w:rPr>
        <w:t xml:space="preserve"> against</w:t>
      </w:r>
    </w:p>
    <w:p w14:paraId="1E2FD980" w14:textId="77777777" w:rsidR="00CC636C" w:rsidRDefault="00000000">
      <w:pPr>
        <w:pStyle w:val="ListParagraph"/>
        <w:numPr>
          <w:ilvl w:val="0"/>
          <w:numId w:val="2"/>
        </w:numPr>
        <w:tabs>
          <w:tab w:val="left" w:pos="1225"/>
        </w:tabs>
        <w:spacing w:before="229"/>
        <w:rPr>
          <w:sz w:val="24"/>
        </w:rPr>
      </w:pPr>
      <w:r>
        <w:rPr>
          <w:sz w:val="24"/>
        </w:rPr>
        <w:t>the</w:t>
      </w:r>
      <w:r>
        <w:rPr>
          <w:spacing w:val="-3"/>
          <w:sz w:val="24"/>
        </w:rPr>
        <w:t xml:space="preserve"> </w:t>
      </w:r>
      <w:r>
        <w:rPr>
          <w:sz w:val="24"/>
        </w:rPr>
        <w:t>grounds</w:t>
      </w:r>
      <w:r>
        <w:rPr>
          <w:spacing w:val="-3"/>
          <w:sz w:val="24"/>
        </w:rPr>
        <w:t xml:space="preserve"> </w:t>
      </w:r>
      <w:r>
        <w:rPr>
          <w:sz w:val="24"/>
        </w:rPr>
        <w:t>of</w:t>
      </w:r>
      <w:r>
        <w:rPr>
          <w:spacing w:val="-2"/>
          <w:sz w:val="24"/>
        </w:rPr>
        <w:t xml:space="preserve"> </w:t>
      </w:r>
      <w:r>
        <w:rPr>
          <w:sz w:val="24"/>
        </w:rPr>
        <w:t>appeal</w:t>
      </w:r>
      <w:r>
        <w:rPr>
          <w:spacing w:val="-2"/>
          <w:sz w:val="24"/>
        </w:rPr>
        <w:t xml:space="preserve"> </w:t>
      </w:r>
      <w:r>
        <w:rPr>
          <w:sz w:val="24"/>
        </w:rPr>
        <w:t>with</w:t>
      </w:r>
      <w:r>
        <w:rPr>
          <w:spacing w:val="-3"/>
          <w:sz w:val="24"/>
        </w:rPr>
        <w:t xml:space="preserve"> </w:t>
      </w:r>
      <w:r>
        <w:rPr>
          <w:sz w:val="24"/>
        </w:rPr>
        <w:t>accordance</w:t>
      </w:r>
      <w:r>
        <w:rPr>
          <w:spacing w:val="-3"/>
          <w:sz w:val="24"/>
        </w:rPr>
        <w:t xml:space="preserve"> </w:t>
      </w:r>
      <w:r>
        <w:rPr>
          <w:sz w:val="24"/>
        </w:rPr>
        <w:t>to</w:t>
      </w:r>
      <w:r>
        <w:rPr>
          <w:spacing w:val="-2"/>
          <w:sz w:val="24"/>
        </w:rPr>
        <w:t xml:space="preserve"> </w:t>
      </w:r>
      <w:r>
        <w:rPr>
          <w:sz w:val="24"/>
        </w:rPr>
        <w:t>Rule</w:t>
      </w:r>
      <w:r>
        <w:rPr>
          <w:spacing w:val="-3"/>
          <w:sz w:val="24"/>
        </w:rPr>
        <w:t xml:space="preserve"> </w:t>
      </w:r>
      <w:r>
        <w:rPr>
          <w:spacing w:val="-10"/>
          <w:sz w:val="24"/>
        </w:rPr>
        <w:t>4</w:t>
      </w:r>
    </w:p>
    <w:p w14:paraId="2CB7C477" w14:textId="77777777" w:rsidR="00CC636C" w:rsidRDefault="00000000">
      <w:pPr>
        <w:pStyle w:val="ListParagraph"/>
        <w:numPr>
          <w:ilvl w:val="0"/>
          <w:numId w:val="2"/>
        </w:numPr>
        <w:tabs>
          <w:tab w:val="left" w:pos="1225"/>
        </w:tabs>
        <w:spacing w:before="225"/>
        <w:rPr>
          <w:sz w:val="24"/>
        </w:rPr>
      </w:pPr>
      <w:r>
        <w:rPr>
          <w:sz w:val="24"/>
        </w:rPr>
        <w:t>the</w:t>
      </w:r>
      <w:r>
        <w:rPr>
          <w:spacing w:val="-6"/>
          <w:sz w:val="24"/>
        </w:rPr>
        <w:t xml:space="preserve"> </w:t>
      </w:r>
      <w:r>
        <w:rPr>
          <w:sz w:val="24"/>
        </w:rPr>
        <w:t>exact</w:t>
      </w:r>
      <w:r>
        <w:rPr>
          <w:spacing w:val="-5"/>
          <w:sz w:val="24"/>
        </w:rPr>
        <w:t xml:space="preserve"> </w:t>
      </w:r>
      <w:r>
        <w:rPr>
          <w:sz w:val="24"/>
        </w:rPr>
        <w:t>nature</w:t>
      </w:r>
      <w:r>
        <w:rPr>
          <w:spacing w:val="-6"/>
          <w:sz w:val="24"/>
        </w:rPr>
        <w:t xml:space="preserve"> </w:t>
      </w:r>
      <w:r>
        <w:rPr>
          <w:sz w:val="24"/>
        </w:rPr>
        <w:t>of</w:t>
      </w:r>
      <w:r>
        <w:rPr>
          <w:spacing w:val="-5"/>
          <w:sz w:val="24"/>
        </w:rPr>
        <w:t xml:space="preserve"> </w:t>
      </w:r>
      <w:r>
        <w:rPr>
          <w:sz w:val="24"/>
        </w:rPr>
        <w:t>the</w:t>
      </w:r>
      <w:r>
        <w:rPr>
          <w:spacing w:val="-5"/>
          <w:sz w:val="24"/>
        </w:rPr>
        <w:t xml:space="preserve"> </w:t>
      </w:r>
      <w:r>
        <w:rPr>
          <w:sz w:val="24"/>
        </w:rPr>
        <w:t>relief</w:t>
      </w:r>
      <w:r>
        <w:rPr>
          <w:spacing w:val="-7"/>
          <w:sz w:val="24"/>
        </w:rPr>
        <w:t xml:space="preserve"> </w:t>
      </w:r>
      <w:r>
        <w:rPr>
          <w:spacing w:val="-2"/>
          <w:sz w:val="24"/>
        </w:rPr>
        <w:t>sought</w:t>
      </w:r>
    </w:p>
    <w:p w14:paraId="20F8CF37" w14:textId="77777777" w:rsidR="00CC636C" w:rsidRDefault="00000000">
      <w:pPr>
        <w:pStyle w:val="ListParagraph"/>
        <w:numPr>
          <w:ilvl w:val="0"/>
          <w:numId w:val="2"/>
        </w:numPr>
        <w:tabs>
          <w:tab w:val="left" w:pos="1225"/>
        </w:tabs>
        <w:rPr>
          <w:sz w:val="24"/>
        </w:rPr>
      </w:pPr>
      <w:r>
        <w:rPr>
          <w:sz w:val="24"/>
        </w:rPr>
        <w:t>the</w:t>
      </w:r>
      <w:r>
        <w:rPr>
          <w:spacing w:val="-3"/>
          <w:sz w:val="24"/>
        </w:rPr>
        <w:t xml:space="preserve"> </w:t>
      </w:r>
      <w:r>
        <w:rPr>
          <w:sz w:val="24"/>
        </w:rPr>
        <w:t>address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appellant</w:t>
      </w:r>
      <w:r>
        <w:rPr>
          <w:spacing w:val="-2"/>
          <w:sz w:val="24"/>
        </w:rPr>
        <w:t xml:space="preserve"> </w:t>
      </w:r>
      <w:r>
        <w:rPr>
          <w:sz w:val="24"/>
        </w:rPr>
        <w:t>or</w:t>
      </w:r>
      <w:r>
        <w:rPr>
          <w:spacing w:val="-2"/>
          <w:sz w:val="24"/>
        </w:rPr>
        <w:t xml:space="preserve"> </w:t>
      </w:r>
      <w:r>
        <w:rPr>
          <w:sz w:val="24"/>
        </w:rPr>
        <w:t>his</w:t>
      </w:r>
      <w:r>
        <w:rPr>
          <w:spacing w:val="-2"/>
          <w:sz w:val="24"/>
        </w:rPr>
        <w:t xml:space="preserve"> </w:t>
      </w:r>
      <w:r>
        <w:rPr>
          <w:sz w:val="24"/>
        </w:rPr>
        <w:t>or</w:t>
      </w:r>
      <w:r>
        <w:rPr>
          <w:spacing w:val="-3"/>
          <w:sz w:val="24"/>
        </w:rPr>
        <w:t xml:space="preserve"> </w:t>
      </w:r>
      <w:r>
        <w:rPr>
          <w:sz w:val="24"/>
        </w:rPr>
        <w:t>her</w:t>
      </w:r>
      <w:r>
        <w:rPr>
          <w:spacing w:val="-2"/>
          <w:sz w:val="24"/>
        </w:rPr>
        <w:t xml:space="preserve"> </w:t>
      </w:r>
      <w:r>
        <w:rPr>
          <w:sz w:val="24"/>
        </w:rPr>
        <w:t>legal</w:t>
      </w:r>
      <w:r>
        <w:rPr>
          <w:spacing w:val="-2"/>
          <w:sz w:val="24"/>
        </w:rPr>
        <w:t xml:space="preserve"> representative</w:t>
      </w:r>
    </w:p>
    <w:p w14:paraId="04323D7C" w14:textId="77777777" w:rsidR="00CC636C" w:rsidRDefault="00000000">
      <w:pPr>
        <w:pStyle w:val="ListParagraph"/>
        <w:numPr>
          <w:ilvl w:val="0"/>
          <w:numId w:val="2"/>
        </w:numPr>
        <w:tabs>
          <w:tab w:val="left" w:pos="1225"/>
        </w:tabs>
        <w:rPr>
          <w:sz w:val="24"/>
        </w:rPr>
      </w:pPr>
      <w:r>
        <w:rPr>
          <w:sz w:val="24"/>
        </w:rPr>
        <w:t>if</w:t>
      </w:r>
      <w:r>
        <w:rPr>
          <w:spacing w:val="-6"/>
          <w:sz w:val="24"/>
        </w:rPr>
        <w:t xml:space="preserve"> </w:t>
      </w:r>
      <w:r>
        <w:rPr>
          <w:sz w:val="24"/>
        </w:rPr>
        <w:t>leave</w:t>
      </w:r>
      <w:r>
        <w:rPr>
          <w:spacing w:val="-6"/>
          <w:sz w:val="24"/>
        </w:rPr>
        <w:t xml:space="preserve"> </w:t>
      </w:r>
      <w:r>
        <w:rPr>
          <w:sz w:val="24"/>
        </w:rPr>
        <w:t>to</w:t>
      </w:r>
      <w:r>
        <w:rPr>
          <w:spacing w:val="-5"/>
          <w:sz w:val="24"/>
        </w:rPr>
        <w:t xml:space="preserve"> </w:t>
      </w:r>
      <w:r>
        <w:rPr>
          <w:sz w:val="24"/>
        </w:rPr>
        <w:t>appeal</w:t>
      </w:r>
      <w:r>
        <w:rPr>
          <w:spacing w:val="-5"/>
          <w:sz w:val="24"/>
        </w:rPr>
        <w:t xml:space="preserve"> </w:t>
      </w:r>
      <w:r>
        <w:rPr>
          <w:sz w:val="24"/>
        </w:rPr>
        <w:t>was</w:t>
      </w:r>
      <w:r>
        <w:rPr>
          <w:spacing w:val="-3"/>
          <w:sz w:val="24"/>
        </w:rPr>
        <w:t xml:space="preserve"> </w:t>
      </w:r>
      <w:r>
        <w:rPr>
          <w:sz w:val="24"/>
        </w:rPr>
        <w:t>granted</w:t>
      </w:r>
      <w:r>
        <w:rPr>
          <w:spacing w:val="-5"/>
          <w:sz w:val="24"/>
        </w:rPr>
        <w:t xml:space="preserve"> </w:t>
      </w:r>
      <w:r>
        <w:rPr>
          <w:sz w:val="24"/>
        </w:rPr>
        <w:t>the</w:t>
      </w:r>
      <w:r>
        <w:rPr>
          <w:spacing w:val="-6"/>
          <w:sz w:val="24"/>
        </w:rPr>
        <w:t xml:space="preserve"> </w:t>
      </w:r>
      <w:r>
        <w:rPr>
          <w:sz w:val="24"/>
        </w:rPr>
        <w:t>date</w:t>
      </w:r>
      <w:r>
        <w:rPr>
          <w:spacing w:val="-5"/>
          <w:sz w:val="24"/>
        </w:rPr>
        <w:t xml:space="preserve"> </w:t>
      </w:r>
      <w:r>
        <w:rPr>
          <w:sz w:val="24"/>
        </w:rPr>
        <w:t>of</w:t>
      </w:r>
      <w:r>
        <w:rPr>
          <w:spacing w:val="-7"/>
          <w:sz w:val="24"/>
        </w:rPr>
        <w:t xml:space="preserve"> </w:t>
      </w:r>
      <w:r>
        <w:rPr>
          <w:sz w:val="24"/>
        </w:rPr>
        <w:t>such</w:t>
      </w:r>
      <w:r>
        <w:rPr>
          <w:spacing w:val="-3"/>
          <w:sz w:val="24"/>
        </w:rPr>
        <w:t xml:space="preserve"> </w:t>
      </w:r>
      <w:r>
        <w:rPr>
          <w:spacing w:val="-2"/>
          <w:sz w:val="24"/>
        </w:rPr>
        <w:t>grant.’</w:t>
      </w:r>
    </w:p>
    <w:p w14:paraId="166D82FC" w14:textId="77777777" w:rsidR="00CC636C" w:rsidRDefault="00CC636C">
      <w:pPr>
        <w:rPr>
          <w:sz w:val="24"/>
        </w:rPr>
        <w:sectPr w:rsidR="00CC636C">
          <w:pgSz w:w="12240" w:h="15840"/>
          <w:pgMar w:top="1400" w:right="1320" w:bottom="280" w:left="1260" w:header="729" w:footer="0" w:gutter="0"/>
          <w:cols w:space="720"/>
        </w:sectPr>
      </w:pPr>
    </w:p>
    <w:p w14:paraId="0246B539" w14:textId="77777777" w:rsidR="00CC636C" w:rsidRDefault="00000000">
      <w:pPr>
        <w:pStyle w:val="BodyText"/>
        <w:spacing w:before="80" w:line="268" w:lineRule="auto"/>
        <w:ind w:left="190" w:right="110" w:hanging="10"/>
        <w:jc w:val="both"/>
      </w:pPr>
      <w:r>
        <w:lastRenderedPageBreak/>
        <w:t>As</w:t>
      </w:r>
      <w:r>
        <w:rPr>
          <w:spacing w:val="-2"/>
        </w:rPr>
        <w:t xml:space="preserve"> </w:t>
      </w:r>
      <w:r>
        <w:t>stated</w:t>
      </w:r>
      <w:r>
        <w:rPr>
          <w:spacing w:val="-2"/>
        </w:rPr>
        <w:t xml:space="preserve"> </w:t>
      </w:r>
      <w:r>
        <w:t>in</w:t>
      </w:r>
      <w:r>
        <w:rPr>
          <w:spacing w:val="-2"/>
        </w:rPr>
        <w:t xml:space="preserve"> </w:t>
      </w:r>
      <w:r>
        <w:t>the</w:t>
      </w:r>
      <w:r>
        <w:rPr>
          <w:spacing w:val="-1"/>
        </w:rPr>
        <w:t xml:space="preserve"> </w:t>
      </w:r>
      <w:r>
        <w:t>case</w:t>
      </w:r>
      <w:r>
        <w:rPr>
          <w:spacing w:val="-3"/>
        </w:rPr>
        <w:t xml:space="preserve"> </w:t>
      </w:r>
      <w:r>
        <w:t>of</w:t>
      </w:r>
      <w:r>
        <w:rPr>
          <w:spacing w:val="-2"/>
        </w:rPr>
        <w:t xml:space="preserve"> </w:t>
      </w:r>
      <w:r>
        <w:t>Tendai Bonde</w:t>
      </w:r>
      <w:r>
        <w:rPr>
          <w:spacing w:val="-1"/>
        </w:rPr>
        <w:t xml:space="preserve"> </w:t>
      </w:r>
      <w:r>
        <w:t>above, the</w:t>
      </w:r>
      <w:r>
        <w:rPr>
          <w:spacing w:val="-2"/>
        </w:rPr>
        <w:t xml:space="preserve"> </w:t>
      </w:r>
      <w:r>
        <w:t>draft</w:t>
      </w:r>
      <w:r>
        <w:rPr>
          <w:spacing w:val="-2"/>
        </w:rPr>
        <w:t xml:space="preserve"> </w:t>
      </w:r>
      <w:r>
        <w:t>notice of</w:t>
      </w:r>
      <w:r>
        <w:rPr>
          <w:spacing w:val="-1"/>
        </w:rPr>
        <w:t xml:space="preserve"> </w:t>
      </w:r>
      <w:r>
        <w:t>appeal</w:t>
      </w:r>
      <w:r>
        <w:rPr>
          <w:spacing w:val="-2"/>
        </w:rPr>
        <w:t xml:space="preserve"> </w:t>
      </w:r>
      <w:r>
        <w:t>in</w:t>
      </w:r>
      <w:r>
        <w:rPr>
          <w:spacing w:val="-2"/>
        </w:rPr>
        <w:t xml:space="preserve"> </w:t>
      </w:r>
      <w:r>
        <w:t>an</w:t>
      </w:r>
      <w:r>
        <w:rPr>
          <w:spacing w:val="-2"/>
        </w:rPr>
        <w:t xml:space="preserve"> </w:t>
      </w:r>
      <w:r>
        <w:t>application</w:t>
      </w:r>
      <w:r>
        <w:rPr>
          <w:spacing w:val="-2"/>
        </w:rPr>
        <w:t xml:space="preserve"> </w:t>
      </w:r>
      <w:r>
        <w:t>for</w:t>
      </w:r>
      <w:r>
        <w:rPr>
          <w:spacing w:val="-2"/>
        </w:rPr>
        <w:t xml:space="preserve"> </w:t>
      </w:r>
      <w:r>
        <w:t>leave to appeal becomes the notice of appeal in the main matter and such notice should satisfy the requirements</w:t>
      </w:r>
      <w:r>
        <w:rPr>
          <w:spacing w:val="-1"/>
        </w:rPr>
        <w:t xml:space="preserve"> </w:t>
      </w:r>
      <w:r>
        <w:t>of</w:t>
      </w:r>
      <w:r>
        <w:rPr>
          <w:spacing w:val="-2"/>
        </w:rPr>
        <w:t xml:space="preserve"> </w:t>
      </w:r>
      <w:r>
        <w:t>a</w:t>
      </w:r>
      <w:r>
        <w:rPr>
          <w:spacing w:val="-2"/>
        </w:rPr>
        <w:t xml:space="preserve"> </w:t>
      </w:r>
      <w:r>
        <w:t>notice of</w:t>
      </w:r>
      <w:r>
        <w:rPr>
          <w:spacing w:val="-2"/>
        </w:rPr>
        <w:t xml:space="preserve"> </w:t>
      </w:r>
      <w:r>
        <w:t>appeal</w:t>
      </w:r>
      <w:r>
        <w:rPr>
          <w:spacing w:val="-1"/>
        </w:rPr>
        <w:t xml:space="preserve"> </w:t>
      </w:r>
      <w:r>
        <w:t>as</w:t>
      </w:r>
      <w:r>
        <w:rPr>
          <w:spacing w:val="-1"/>
        </w:rPr>
        <w:t xml:space="preserve"> </w:t>
      </w:r>
      <w:r>
        <w:t>explained</w:t>
      </w:r>
      <w:r>
        <w:rPr>
          <w:spacing w:val="-1"/>
        </w:rPr>
        <w:t xml:space="preserve"> </w:t>
      </w:r>
      <w:r>
        <w:t>by</w:t>
      </w:r>
      <w:r>
        <w:rPr>
          <w:spacing w:val="-3"/>
        </w:rPr>
        <w:t xml:space="preserve"> </w:t>
      </w:r>
      <w:r>
        <w:t>Rule</w:t>
      </w:r>
      <w:r>
        <w:rPr>
          <w:spacing w:val="-2"/>
        </w:rPr>
        <w:t xml:space="preserve"> </w:t>
      </w:r>
      <w:r>
        <w:t>59.</w:t>
      </w:r>
      <w:r>
        <w:rPr>
          <w:spacing w:val="-1"/>
        </w:rPr>
        <w:t xml:space="preserve"> </w:t>
      </w:r>
      <w:r>
        <w:t>The</w:t>
      </w:r>
      <w:r>
        <w:rPr>
          <w:spacing w:val="-3"/>
        </w:rPr>
        <w:t xml:space="preserve"> </w:t>
      </w:r>
      <w:r>
        <w:t>applicant</w:t>
      </w:r>
      <w:r>
        <w:rPr>
          <w:spacing w:val="-1"/>
        </w:rPr>
        <w:t xml:space="preserve"> </w:t>
      </w:r>
      <w:r>
        <w:t>in</w:t>
      </w:r>
      <w:r>
        <w:rPr>
          <w:spacing w:val="-1"/>
        </w:rPr>
        <w:t xml:space="preserve"> </w:t>
      </w:r>
      <w:r>
        <w:t>this</w:t>
      </w:r>
      <w:r>
        <w:rPr>
          <w:spacing w:val="-1"/>
        </w:rPr>
        <w:t xml:space="preserve"> </w:t>
      </w:r>
      <w:r>
        <w:t>present</w:t>
      </w:r>
      <w:r>
        <w:rPr>
          <w:spacing w:val="-1"/>
        </w:rPr>
        <w:t xml:space="preserve"> </w:t>
      </w:r>
      <w:r>
        <w:t>case</w:t>
      </w:r>
      <w:r>
        <w:rPr>
          <w:spacing w:val="-2"/>
        </w:rPr>
        <w:t xml:space="preserve"> </w:t>
      </w:r>
      <w:r>
        <w:t>has failed to meet these requirements as his draft notice of appeal does not comply with the above requirements. The applicant has failed to provide the date on which the decision he wishes to appeal against was given because he has provided two different dates. Thus, the application for leave</w:t>
      </w:r>
      <w:r>
        <w:rPr>
          <w:spacing w:val="-8"/>
        </w:rPr>
        <w:t xml:space="preserve"> </w:t>
      </w:r>
      <w:r>
        <w:t>to</w:t>
      </w:r>
      <w:r>
        <w:rPr>
          <w:spacing w:val="-4"/>
        </w:rPr>
        <w:t xml:space="preserve"> </w:t>
      </w:r>
      <w:r>
        <w:t>appeal</w:t>
      </w:r>
      <w:r>
        <w:rPr>
          <w:spacing w:val="-5"/>
        </w:rPr>
        <w:t xml:space="preserve"> </w:t>
      </w:r>
      <w:r>
        <w:t>is</w:t>
      </w:r>
      <w:r>
        <w:rPr>
          <w:spacing w:val="-7"/>
        </w:rPr>
        <w:t xml:space="preserve"> </w:t>
      </w:r>
      <w:r>
        <w:t>fatally</w:t>
      </w:r>
      <w:r>
        <w:rPr>
          <w:spacing w:val="-10"/>
        </w:rPr>
        <w:t xml:space="preserve"> </w:t>
      </w:r>
      <w:r>
        <w:t>defective</w:t>
      </w:r>
      <w:r>
        <w:rPr>
          <w:spacing w:val="-6"/>
        </w:rPr>
        <w:t xml:space="preserve"> </w:t>
      </w:r>
      <w:r>
        <w:t>and</w:t>
      </w:r>
      <w:r>
        <w:rPr>
          <w:spacing w:val="-7"/>
        </w:rPr>
        <w:t xml:space="preserve"> </w:t>
      </w:r>
      <w:r>
        <w:t>should</w:t>
      </w:r>
      <w:r>
        <w:rPr>
          <w:spacing w:val="-7"/>
        </w:rPr>
        <w:t xml:space="preserve"> </w:t>
      </w:r>
      <w:r>
        <w:t>be</w:t>
      </w:r>
      <w:r>
        <w:rPr>
          <w:spacing w:val="-8"/>
        </w:rPr>
        <w:t xml:space="preserve"> </w:t>
      </w:r>
      <w:r>
        <w:t>dismissed</w:t>
      </w:r>
      <w:r>
        <w:rPr>
          <w:spacing w:val="-7"/>
        </w:rPr>
        <w:t xml:space="preserve"> </w:t>
      </w:r>
      <w:r>
        <w:t>because</w:t>
      </w:r>
      <w:r>
        <w:rPr>
          <w:spacing w:val="-6"/>
        </w:rPr>
        <w:t xml:space="preserve"> </w:t>
      </w:r>
      <w:r>
        <w:t>the</w:t>
      </w:r>
      <w:r>
        <w:rPr>
          <w:spacing w:val="-8"/>
        </w:rPr>
        <w:t xml:space="preserve"> </w:t>
      </w:r>
      <w:r>
        <w:t>applicant</w:t>
      </w:r>
      <w:r>
        <w:rPr>
          <w:spacing w:val="-7"/>
        </w:rPr>
        <w:t xml:space="preserve"> </w:t>
      </w:r>
      <w:r>
        <w:t>failed</w:t>
      </w:r>
      <w:r>
        <w:rPr>
          <w:spacing w:val="-7"/>
        </w:rPr>
        <w:t xml:space="preserve"> </w:t>
      </w:r>
      <w:r>
        <w:t>to</w:t>
      </w:r>
      <w:r>
        <w:rPr>
          <w:spacing w:val="-4"/>
        </w:rPr>
        <w:t xml:space="preserve"> </w:t>
      </w:r>
      <w:r>
        <w:t>comply with the rules.</w:t>
      </w:r>
    </w:p>
    <w:p w14:paraId="6DA2FD9B" w14:textId="77777777" w:rsidR="00CC636C" w:rsidRDefault="00000000">
      <w:pPr>
        <w:pStyle w:val="BodyText"/>
        <w:spacing w:before="136" w:line="268" w:lineRule="auto"/>
        <w:ind w:left="180" w:right="112" w:firstLine="441"/>
        <w:jc w:val="both"/>
      </w:pPr>
      <w:r>
        <w:t>applicant has failed to clearly show that he has prospects of success on appeal and from the cases</w:t>
      </w:r>
      <w:r>
        <w:rPr>
          <w:spacing w:val="-15"/>
        </w:rPr>
        <w:t xml:space="preserve"> </w:t>
      </w:r>
      <w:r>
        <w:t>above,</w:t>
      </w:r>
      <w:r>
        <w:rPr>
          <w:spacing w:val="-12"/>
        </w:rPr>
        <w:t xml:space="preserve"> </w:t>
      </w:r>
      <w:r>
        <w:t>it</w:t>
      </w:r>
      <w:r>
        <w:rPr>
          <w:spacing w:val="-12"/>
        </w:rPr>
        <w:t xml:space="preserve"> </w:t>
      </w:r>
      <w:r>
        <w:t>is</w:t>
      </w:r>
      <w:r>
        <w:rPr>
          <w:spacing w:val="-12"/>
        </w:rPr>
        <w:t xml:space="preserve"> </w:t>
      </w:r>
      <w:r>
        <w:t>a</w:t>
      </w:r>
      <w:r>
        <w:rPr>
          <w:spacing w:val="-14"/>
        </w:rPr>
        <w:t xml:space="preserve"> </w:t>
      </w:r>
      <w:r>
        <w:t>crucial</w:t>
      </w:r>
      <w:r>
        <w:rPr>
          <w:spacing w:val="-13"/>
        </w:rPr>
        <w:t xml:space="preserve"> </w:t>
      </w:r>
      <w:r>
        <w:t>requirement.</w:t>
      </w:r>
      <w:r>
        <w:rPr>
          <w:spacing w:val="-13"/>
        </w:rPr>
        <w:t xml:space="preserve"> </w:t>
      </w:r>
      <w:r>
        <w:t>The</w:t>
      </w:r>
      <w:r>
        <w:rPr>
          <w:spacing w:val="-14"/>
        </w:rPr>
        <w:t xml:space="preserve"> </w:t>
      </w:r>
      <w:r>
        <w:t>draft</w:t>
      </w:r>
      <w:r>
        <w:rPr>
          <w:spacing w:val="-13"/>
        </w:rPr>
        <w:t xml:space="preserve"> </w:t>
      </w:r>
      <w:r>
        <w:t>notice</w:t>
      </w:r>
      <w:r>
        <w:rPr>
          <w:spacing w:val="-14"/>
        </w:rPr>
        <w:t xml:space="preserve"> </w:t>
      </w:r>
      <w:r>
        <w:t>of</w:t>
      </w:r>
      <w:r>
        <w:rPr>
          <w:spacing w:val="-14"/>
        </w:rPr>
        <w:t xml:space="preserve"> </w:t>
      </w:r>
      <w:r>
        <w:t>appeal</w:t>
      </w:r>
      <w:r>
        <w:rPr>
          <w:spacing w:val="-13"/>
        </w:rPr>
        <w:t xml:space="preserve"> </w:t>
      </w:r>
      <w:r>
        <w:t>does</w:t>
      </w:r>
      <w:r>
        <w:rPr>
          <w:spacing w:val="-13"/>
        </w:rPr>
        <w:t xml:space="preserve"> </w:t>
      </w:r>
      <w:r>
        <w:t>not</w:t>
      </w:r>
      <w:r>
        <w:rPr>
          <w:spacing w:val="-13"/>
        </w:rPr>
        <w:t xml:space="preserve"> </w:t>
      </w:r>
      <w:r>
        <w:t>satisfy</w:t>
      </w:r>
      <w:r>
        <w:rPr>
          <w:spacing w:val="-15"/>
        </w:rPr>
        <w:t xml:space="preserve"> </w:t>
      </w:r>
      <w:r>
        <w:t>the</w:t>
      </w:r>
      <w:r>
        <w:rPr>
          <w:spacing w:val="-14"/>
        </w:rPr>
        <w:t xml:space="preserve"> </w:t>
      </w:r>
      <w:r>
        <w:t>requirements as provided for by the Supreme Court Rules. In my view therefore, this application for leave to appeal should be dismissed with each party bearing its own costs.</w:t>
      </w:r>
    </w:p>
    <w:p w14:paraId="20E82277" w14:textId="77777777" w:rsidR="00CC636C" w:rsidRDefault="00000000">
      <w:pPr>
        <w:pStyle w:val="Heading1"/>
        <w:spacing w:before="194"/>
        <w:rPr>
          <w:u w:val="none"/>
        </w:rPr>
      </w:pPr>
      <w:r>
        <w:rPr>
          <w:spacing w:val="-2"/>
        </w:rPr>
        <w:t>Disposition</w:t>
      </w:r>
    </w:p>
    <w:p w14:paraId="047F0314" w14:textId="77777777" w:rsidR="00CC636C" w:rsidRDefault="00000000">
      <w:pPr>
        <w:pStyle w:val="ListParagraph"/>
        <w:numPr>
          <w:ilvl w:val="0"/>
          <w:numId w:val="1"/>
        </w:numPr>
        <w:tabs>
          <w:tab w:val="left" w:pos="901"/>
        </w:tabs>
        <w:ind w:hanging="361"/>
        <w:rPr>
          <w:sz w:val="24"/>
        </w:rPr>
      </w:pPr>
      <w:r>
        <w:rPr>
          <w:sz w:val="24"/>
        </w:rPr>
        <w:t>Application</w:t>
      </w:r>
      <w:r>
        <w:rPr>
          <w:spacing w:val="-1"/>
          <w:sz w:val="24"/>
        </w:rPr>
        <w:t xml:space="preserve"> </w:t>
      </w:r>
      <w:r>
        <w:rPr>
          <w:sz w:val="24"/>
        </w:rPr>
        <w:t>be</w:t>
      </w:r>
      <w:r>
        <w:rPr>
          <w:spacing w:val="-2"/>
          <w:sz w:val="24"/>
        </w:rPr>
        <w:t xml:space="preserve"> </w:t>
      </w:r>
      <w:r>
        <w:rPr>
          <w:sz w:val="24"/>
        </w:rPr>
        <w:t>and</w:t>
      </w:r>
      <w:r>
        <w:rPr>
          <w:spacing w:val="-1"/>
          <w:sz w:val="24"/>
        </w:rPr>
        <w:t xml:space="preserve"> </w:t>
      </w:r>
      <w:r>
        <w:rPr>
          <w:sz w:val="24"/>
        </w:rPr>
        <w:t>is hereby</w:t>
      </w:r>
      <w:r>
        <w:rPr>
          <w:spacing w:val="-6"/>
          <w:sz w:val="24"/>
        </w:rPr>
        <w:t xml:space="preserve"> </w:t>
      </w:r>
      <w:r>
        <w:rPr>
          <w:spacing w:val="-2"/>
          <w:sz w:val="24"/>
        </w:rPr>
        <w:t>dismissed,</w:t>
      </w:r>
    </w:p>
    <w:p w14:paraId="17A5D38F" w14:textId="77777777" w:rsidR="00CC636C" w:rsidRDefault="00000000">
      <w:pPr>
        <w:pStyle w:val="ListParagraph"/>
        <w:numPr>
          <w:ilvl w:val="0"/>
          <w:numId w:val="1"/>
        </w:numPr>
        <w:tabs>
          <w:tab w:val="left" w:pos="901"/>
        </w:tabs>
        <w:spacing w:before="70"/>
        <w:ind w:hanging="361"/>
        <w:rPr>
          <w:sz w:val="24"/>
        </w:rPr>
      </w:pPr>
      <w:r>
        <w:rPr>
          <w:sz w:val="24"/>
        </w:rPr>
        <w:t>Each</w:t>
      </w:r>
      <w:r>
        <w:rPr>
          <w:spacing w:val="-1"/>
          <w:sz w:val="24"/>
        </w:rPr>
        <w:t xml:space="preserve"> </w:t>
      </w:r>
      <w:r>
        <w:rPr>
          <w:sz w:val="24"/>
        </w:rPr>
        <w:t>party</w:t>
      </w:r>
      <w:r>
        <w:rPr>
          <w:spacing w:val="-6"/>
          <w:sz w:val="24"/>
        </w:rPr>
        <w:t xml:space="preserve"> </w:t>
      </w:r>
      <w:r>
        <w:rPr>
          <w:sz w:val="24"/>
        </w:rPr>
        <w:t>to</w:t>
      </w:r>
      <w:r>
        <w:rPr>
          <w:spacing w:val="-1"/>
          <w:sz w:val="24"/>
        </w:rPr>
        <w:t xml:space="preserve"> </w:t>
      </w:r>
      <w:r>
        <w:rPr>
          <w:sz w:val="24"/>
        </w:rPr>
        <w:t>bear its</w:t>
      </w:r>
      <w:r>
        <w:rPr>
          <w:spacing w:val="-1"/>
          <w:sz w:val="24"/>
        </w:rPr>
        <w:t xml:space="preserve"> </w:t>
      </w:r>
      <w:r>
        <w:rPr>
          <w:sz w:val="24"/>
        </w:rPr>
        <w:t>own</w:t>
      </w:r>
      <w:r>
        <w:rPr>
          <w:spacing w:val="-1"/>
          <w:sz w:val="24"/>
        </w:rPr>
        <w:t xml:space="preserve"> </w:t>
      </w:r>
      <w:r>
        <w:rPr>
          <w:spacing w:val="-2"/>
          <w:sz w:val="24"/>
        </w:rPr>
        <w:t>costs.</w:t>
      </w:r>
    </w:p>
    <w:p w14:paraId="4FB1DEC1" w14:textId="1F18565A" w:rsidR="00CC636C" w:rsidRDefault="00CC636C">
      <w:pPr>
        <w:pStyle w:val="BodyText"/>
        <w:spacing w:before="9"/>
        <w:rPr>
          <w:sz w:val="8"/>
        </w:rPr>
      </w:pPr>
    </w:p>
    <w:sectPr w:rsidR="00CC636C">
      <w:pgSz w:w="12240" w:h="15840"/>
      <w:pgMar w:top="1400" w:right="1320" w:bottom="280" w:left="126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96973" w14:textId="77777777" w:rsidR="006110C3" w:rsidRDefault="006110C3">
      <w:r>
        <w:separator/>
      </w:r>
    </w:p>
  </w:endnote>
  <w:endnote w:type="continuationSeparator" w:id="0">
    <w:p w14:paraId="62F6EA45" w14:textId="77777777" w:rsidR="006110C3" w:rsidRDefault="00611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2F5B3" w14:textId="77777777" w:rsidR="006110C3" w:rsidRDefault="006110C3">
      <w:r>
        <w:separator/>
      </w:r>
    </w:p>
  </w:footnote>
  <w:footnote w:type="continuationSeparator" w:id="0">
    <w:p w14:paraId="4DB232A0" w14:textId="77777777" w:rsidR="006110C3" w:rsidRDefault="00611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166B0" w14:textId="77777777" w:rsidR="00CC636C" w:rsidRDefault="00000000">
    <w:pPr>
      <w:pStyle w:val="BodyText"/>
      <w:spacing w:line="14" w:lineRule="auto"/>
      <w:rPr>
        <w:sz w:val="20"/>
      </w:rPr>
    </w:pPr>
    <w:r>
      <w:pict w14:anchorId="351EEF1C">
        <v:shapetype id="_x0000_t202" coordsize="21600,21600" o:spt="202" path="m,l,21600r21600,l21600,xe">
          <v:stroke joinstyle="miter"/>
          <v:path gradientshapeok="t" o:connecttype="rect"/>
        </v:shapetype>
        <v:shape id="docshape2" o:spid="_x0000_s1025" type="#_x0000_t202" style="position:absolute;margin-left:71pt;margin-top:35.45pt;width:20.7pt;height:15.3pt;z-index:-251658752;mso-position-horizontal-relative:page;mso-position-vertical-relative:page" filled="f" stroked="f">
          <v:textbox inset="0,0,0,0">
            <w:txbxContent>
              <w:p w14:paraId="153C1BBD" w14:textId="77777777" w:rsidR="00CC636C" w:rsidRDefault="00000000">
                <w:pPr>
                  <w:pStyle w:val="BodyText"/>
                  <w:spacing w:before="10"/>
                  <w:ind w:left="20"/>
                </w:pPr>
                <w:r>
                  <w:rPr>
                    <w:spacing w:val="-5"/>
                  </w:rPr>
                  <w:t>The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A7BB5"/>
    <w:multiLevelType w:val="hybridMultilevel"/>
    <w:tmpl w:val="582E2F7E"/>
    <w:lvl w:ilvl="0" w:tplc="6882BA58">
      <w:start w:val="2"/>
      <w:numFmt w:val="decimal"/>
      <w:lvlText w:val="(%1)"/>
      <w:lvlJc w:val="left"/>
      <w:pPr>
        <w:ind w:left="895" w:hanging="735"/>
        <w:jc w:val="left"/>
      </w:pPr>
      <w:rPr>
        <w:rFonts w:ascii="Times New Roman" w:eastAsia="Times New Roman" w:hAnsi="Times New Roman" w:cs="Times New Roman" w:hint="default"/>
        <w:b w:val="0"/>
        <w:bCs w:val="0"/>
        <w:i w:val="0"/>
        <w:iCs w:val="0"/>
        <w:w w:val="99"/>
        <w:sz w:val="24"/>
        <w:szCs w:val="24"/>
        <w:lang w:val="en-US" w:eastAsia="en-US" w:bidi="ar-SA"/>
      </w:rPr>
    </w:lvl>
    <w:lvl w:ilvl="1" w:tplc="50286330">
      <w:numFmt w:val="bullet"/>
      <w:lvlText w:val="•"/>
      <w:lvlJc w:val="left"/>
      <w:pPr>
        <w:ind w:left="1776" w:hanging="735"/>
      </w:pPr>
      <w:rPr>
        <w:rFonts w:hint="default"/>
        <w:lang w:val="en-US" w:eastAsia="en-US" w:bidi="ar-SA"/>
      </w:rPr>
    </w:lvl>
    <w:lvl w:ilvl="2" w:tplc="815046DA">
      <w:numFmt w:val="bullet"/>
      <w:lvlText w:val="•"/>
      <w:lvlJc w:val="left"/>
      <w:pPr>
        <w:ind w:left="2652" w:hanging="735"/>
      </w:pPr>
      <w:rPr>
        <w:rFonts w:hint="default"/>
        <w:lang w:val="en-US" w:eastAsia="en-US" w:bidi="ar-SA"/>
      </w:rPr>
    </w:lvl>
    <w:lvl w:ilvl="3" w:tplc="90B04026">
      <w:numFmt w:val="bullet"/>
      <w:lvlText w:val="•"/>
      <w:lvlJc w:val="left"/>
      <w:pPr>
        <w:ind w:left="3528" w:hanging="735"/>
      </w:pPr>
      <w:rPr>
        <w:rFonts w:hint="default"/>
        <w:lang w:val="en-US" w:eastAsia="en-US" w:bidi="ar-SA"/>
      </w:rPr>
    </w:lvl>
    <w:lvl w:ilvl="4" w:tplc="583C5D6E">
      <w:numFmt w:val="bullet"/>
      <w:lvlText w:val="•"/>
      <w:lvlJc w:val="left"/>
      <w:pPr>
        <w:ind w:left="4404" w:hanging="735"/>
      </w:pPr>
      <w:rPr>
        <w:rFonts w:hint="default"/>
        <w:lang w:val="en-US" w:eastAsia="en-US" w:bidi="ar-SA"/>
      </w:rPr>
    </w:lvl>
    <w:lvl w:ilvl="5" w:tplc="BD8ACB26">
      <w:numFmt w:val="bullet"/>
      <w:lvlText w:val="•"/>
      <w:lvlJc w:val="left"/>
      <w:pPr>
        <w:ind w:left="5280" w:hanging="735"/>
      </w:pPr>
      <w:rPr>
        <w:rFonts w:hint="default"/>
        <w:lang w:val="en-US" w:eastAsia="en-US" w:bidi="ar-SA"/>
      </w:rPr>
    </w:lvl>
    <w:lvl w:ilvl="6" w:tplc="E82CA670">
      <w:numFmt w:val="bullet"/>
      <w:lvlText w:val="•"/>
      <w:lvlJc w:val="left"/>
      <w:pPr>
        <w:ind w:left="6156" w:hanging="735"/>
      </w:pPr>
      <w:rPr>
        <w:rFonts w:hint="default"/>
        <w:lang w:val="en-US" w:eastAsia="en-US" w:bidi="ar-SA"/>
      </w:rPr>
    </w:lvl>
    <w:lvl w:ilvl="7" w:tplc="AEA6A82C">
      <w:numFmt w:val="bullet"/>
      <w:lvlText w:val="•"/>
      <w:lvlJc w:val="left"/>
      <w:pPr>
        <w:ind w:left="7032" w:hanging="735"/>
      </w:pPr>
      <w:rPr>
        <w:rFonts w:hint="default"/>
        <w:lang w:val="en-US" w:eastAsia="en-US" w:bidi="ar-SA"/>
      </w:rPr>
    </w:lvl>
    <w:lvl w:ilvl="8" w:tplc="3488CDC2">
      <w:numFmt w:val="bullet"/>
      <w:lvlText w:val="•"/>
      <w:lvlJc w:val="left"/>
      <w:pPr>
        <w:ind w:left="7908" w:hanging="735"/>
      </w:pPr>
      <w:rPr>
        <w:rFonts w:hint="default"/>
        <w:lang w:val="en-US" w:eastAsia="en-US" w:bidi="ar-SA"/>
      </w:rPr>
    </w:lvl>
  </w:abstractNum>
  <w:abstractNum w:abstractNumId="1" w15:restartNumberingAfterBreak="0">
    <w:nsid w:val="44B773DB"/>
    <w:multiLevelType w:val="hybridMultilevel"/>
    <w:tmpl w:val="D54C6E8E"/>
    <w:lvl w:ilvl="0" w:tplc="B58AF78A">
      <w:start w:val="1"/>
      <w:numFmt w:val="decimal"/>
      <w:lvlText w:val="%1."/>
      <w:lvlJc w:val="left"/>
      <w:pPr>
        <w:ind w:left="90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E9C8396C">
      <w:numFmt w:val="bullet"/>
      <w:lvlText w:val="•"/>
      <w:lvlJc w:val="left"/>
      <w:pPr>
        <w:ind w:left="1776" w:hanging="360"/>
      </w:pPr>
      <w:rPr>
        <w:rFonts w:hint="default"/>
        <w:lang w:val="en-US" w:eastAsia="en-US" w:bidi="ar-SA"/>
      </w:rPr>
    </w:lvl>
    <w:lvl w:ilvl="2" w:tplc="2DCAEB60">
      <w:numFmt w:val="bullet"/>
      <w:lvlText w:val="•"/>
      <w:lvlJc w:val="left"/>
      <w:pPr>
        <w:ind w:left="2652" w:hanging="360"/>
      </w:pPr>
      <w:rPr>
        <w:rFonts w:hint="default"/>
        <w:lang w:val="en-US" w:eastAsia="en-US" w:bidi="ar-SA"/>
      </w:rPr>
    </w:lvl>
    <w:lvl w:ilvl="3" w:tplc="610A290E">
      <w:numFmt w:val="bullet"/>
      <w:lvlText w:val="•"/>
      <w:lvlJc w:val="left"/>
      <w:pPr>
        <w:ind w:left="3528" w:hanging="360"/>
      </w:pPr>
      <w:rPr>
        <w:rFonts w:hint="default"/>
        <w:lang w:val="en-US" w:eastAsia="en-US" w:bidi="ar-SA"/>
      </w:rPr>
    </w:lvl>
    <w:lvl w:ilvl="4" w:tplc="7D88696A">
      <w:numFmt w:val="bullet"/>
      <w:lvlText w:val="•"/>
      <w:lvlJc w:val="left"/>
      <w:pPr>
        <w:ind w:left="4404" w:hanging="360"/>
      </w:pPr>
      <w:rPr>
        <w:rFonts w:hint="default"/>
        <w:lang w:val="en-US" w:eastAsia="en-US" w:bidi="ar-SA"/>
      </w:rPr>
    </w:lvl>
    <w:lvl w:ilvl="5" w:tplc="62BA050A">
      <w:numFmt w:val="bullet"/>
      <w:lvlText w:val="•"/>
      <w:lvlJc w:val="left"/>
      <w:pPr>
        <w:ind w:left="5280" w:hanging="360"/>
      </w:pPr>
      <w:rPr>
        <w:rFonts w:hint="default"/>
        <w:lang w:val="en-US" w:eastAsia="en-US" w:bidi="ar-SA"/>
      </w:rPr>
    </w:lvl>
    <w:lvl w:ilvl="6" w:tplc="8F74E882">
      <w:numFmt w:val="bullet"/>
      <w:lvlText w:val="•"/>
      <w:lvlJc w:val="left"/>
      <w:pPr>
        <w:ind w:left="6156" w:hanging="360"/>
      </w:pPr>
      <w:rPr>
        <w:rFonts w:hint="default"/>
        <w:lang w:val="en-US" w:eastAsia="en-US" w:bidi="ar-SA"/>
      </w:rPr>
    </w:lvl>
    <w:lvl w:ilvl="7" w:tplc="7A20BD12">
      <w:numFmt w:val="bullet"/>
      <w:lvlText w:val="•"/>
      <w:lvlJc w:val="left"/>
      <w:pPr>
        <w:ind w:left="7032" w:hanging="360"/>
      </w:pPr>
      <w:rPr>
        <w:rFonts w:hint="default"/>
        <w:lang w:val="en-US" w:eastAsia="en-US" w:bidi="ar-SA"/>
      </w:rPr>
    </w:lvl>
    <w:lvl w:ilvl="8" w:tplc="F058025C">
      <w:numFmt w:val="bullet"/>
      <w:lvlText w:val="•"/>
      <w:lvlJc w:val="left"/>
      <w:pPr>
        <w:ind w:left="7908" w:hanging="360"/>
      </w:pPr>
      <w:rPr>
        <w:rFonts w:hint="default"/>
        <w:lang w:val="en-US" w:eastAsia="en-US" w:bidi="ar-SA"/>
      </w:rPr>
    </w:lvl>
  </w:abstractNum>
  <w:abstractNum w:abstractNumId="2" w15:restartNumberingAfterBreak="0">
    <w:nsid w:val="7D5916D4"/>
    <w:multiLevelType w:val="hybridMultilevel"/>
    <w:tmpl w:val="CE320940"/>
    <w:lvl w:ilvl="0" w:tplc="25EC28DE">
      <w:start w:val="1"/>
      <w:numFmt w:val="lowerLetter"/>
      <w:lvlText w:val="(%1)"/>
      <w:lvlJc w:val="left"/>
      <w:pPr>
        <w:ind w:left="1224" w:hanging="339"/>
        <w:jc w:val="left"/>
      </w:pPr>
      <w:rPr>
        <w:rFonts w:ascii="Times New Roman" w:eastAsia="Times New Roman" w:hAnsi="Times New Roman" w:cs="Times New Roman" w:hint="default"/>
        <w:b w:val="0"/>
        <w:bCs w:val="0"/>
        <w:i w:val="0"/>
        <w:iCs w:val="0"/>
        <w:spacing w:val="-2"/>
        <w:w w:val="99"/>
        <w:sz w:val="24"/>
        <w:szCs w:val="24"/>
        <w:lang w:val="en-US" w:eastAsia="en-US" w:bidi="ar-SA"/>
      </w:rPr>
    </w:lvl>
    <w:lvl w:ilvl="1" w:tplc="4A66B470">
      <w:numFmt w:val="bullet"/>
      <w:lvlText w:val="•"/>
      <w:lvlJc w:val="left"/>
      <w:pPr>
        <w:ind w:left="2064" w:hanging="339"/>
      </w:pPr>
      <w:rPr>
        <w:rFonts w:hint="default"/>
        <w:lang w:val="en-US" w:eastAsia="en-US" w:bidi="ar-SA"/>
      </w:rPr>
    </w:lvl>
    <w:lvl w:ilvl="2" w:tplc="B9F47B9E">
      <w:numFmt w:val="bullet"/>
      <w:lvlText w:val="•"/>
      <w:lvlJc w:val="left"/>
      <w:pPr>
        <w:ind w:left="2908" w:hanging="339"/>
      </w:pPr>
      <w:rPr>
        <w:rFonts w:hint="default"/>
        <w:lang w:val="en-US" w:eastAsia="en-US" w:bidi="ar-SA"/>
      </w:rPr>
    </w:lvl>
    <w:lvl w:ilvl="3" w:tplc="E38AD3F0">
      <w:numFmt w:val="bullet"/>
      <w:lvlText w:val="•"/>
      <w:lvlJc w:val="left"/>
      <w:pPr>
        <w:ind w:left="3752" w:hanging="339"/>
      </w:pPr>
      <w:rPr>
        <w:rFonts w:hint="default"/>
        <w:lang w:val="en-US" w:eastAsia="en-US" w:bidi="ar-SA"/>
      </w:rPr>
    </w:lvl>
    <w:lvl w:ilvl="4" w:tplc="2C5E7888">
      <w:numFmt w:val="bullet"/>
      <w:lvlText w:val="•"/>
      <w:lvlJc w:val="left"/>
      <w:pPr>
        <w:ind w:left="4596" w:hanging="339"/>
      </w:pPr>
      <w:rPr>
        <w:rFonts w:hint="default"/>
        <w:lang w:val="en-US" w:eastAsia="en-US" w:bidi="ar-SA"/>
      </w:rPr>
    </w:lvl>
    <w:lvl w:ilvl="5" w:tplc="8826A3BC">
      <w:numFmt w:val="bullet"/>
      <w:lvlText w:val="•"/>
      <w:lvlJc w:val="left"/>
      <w:pPr>
        <w:ind w:left="5440" w:hanging="339"/>
      </w:pPr>
      <w:rPr>
        <w:rFonts w:hint="default"/>
        <w:lang w:val="en-US" w:eastAsia="en-US" w:bidi="ar-SA"/>
      </w:rPr>
    </w:lvl>
    <w:lvl w:ilvl="6" w:tplc="D9645D3C">
      <w:numFmt w:val="bullet"/>
      <w:lvlText w:val="•"/>
      <w:lvlJc w:val="left"/>
      <w:pPr>
        <w:ind w:left="6284" w:hanging="339"/>
      </w:pPr>
      <w:rPr>
        <w:rFonts w:hint="default"/>
        <w:lang w:val="en-US" w:eastAsia="en-US" w:bidi="ar-SA"/>
      </w:rPr>
    </w:lvl>
    <w:lvl w:ilvl="7" w:tplc="4DD4325A">
      <w:numFmt w:val="bullet"/>
      <w:lvlText w:val="•"/>
      <w:lvlJc w:val="left"/>
      <w:pPr>
        <w:ind w:left="7128" w:hanging="339"/>
      </w:pPr>
      <w:rPr>
        <w:rFonts w:hint="default"/>
        <w:lang w:val="en-US" w:eastAsia="en-US" w:bidi="ar-SA"/>
      </w:rPr>
    </w:lvl>
    <w:lvl w:ilvl="8" w:tplc="3348AEA8">
      <w:numFmt w:val="bullet"/>
      <w:lvlText w:val="•"/>
      <w:lvlJc w:val="left"/>
      <w:pPr>
        <w:ind w:left="7972" w:hanging="339"/>
      </w:pPr>
      <w:rPr>
        <w:rFonts w:hint="default"/>
        <w:lang w:val="en-US" w:eastAsia="en-US" w:bidi="ar-SA"/>
      </w:rPr>
    </w:lvl>
  </w:abstractNum>
  <w:num w:numId="1" w16cid:durableId="778569590">
    <w:abstractNumId w:val="1"/>
  </w:num>
  <w:num w:numId="2" w16cid:durableId="145391484">
    <w:abstractNumId w:val="2"/>
  </w:num>
  <w:num w:numId="3" w16cid:durableId="16293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C636C"/>
    <w:rsid w:val="006110C3"/>
    <w:rsid w:val="007051D9"/>
    <w:rsid w:val="007B11FB"/>
    <w:rsid w:val="00CC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0D72BD"/>
  <w15:docId w15:val="{284A4A87-A1BF-4628-BC74-D9954366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0"/>
      <w:ind w:left="166"/>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28"/>
      <w:ind w:left="1224" w:hanging="3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1046</Words>
  <Characters>5963</Characters>
  <Application>Microsoft Office Word</Application>
  <DocSecurity>0</DocSecurity>
  <Lines>49</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Situlise Balene</dc:creator>
  <cp:lastModifiedBy>Shylet Dzagona</cp:lastModifiedBy>
  <cp:revision>2</cp:revision>
  <dcterms:created xsi:type="dcterms:W3CDTF">2024-08-28T15:14:00Z</dcterms:created>
  <dcterms:modified xsi:type="dcterms:W3CDTF">2024-08-28T08:35:00Z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2024-07-05T00:00:00Z</vt:filetime>
  </property>
  <property fmtid="{D5CDD505-2E9C-101B-9397-08002B2CF9AE}" pid="3" name="Creator">
    <vt:lpwstr>Microsoft® Word 2019</vt:lpwstr>
  </property>
  <property fmtid="{D5CDD505-2E9C-101B-9397-08002B2CF9AE}" pid="4" name="LastSaved">
    <vt:filetime>2024-08-28T00:00:00Z</vt:filetime>
  </property>
  <property fmtid="{D5CDD505-2E9C-101B-9397-08002B2CF9AE}" pid="5" name="Producer">
    <vt:lpwstr>䵩捲潳潦璮⁗潲搠㈰ㄹ㬠浯摩晩敤⁵獩湧⁩呥硴′⸱⸷⁢礠ㅔ㍘吀</vt:lpwstr>
  </property>
</Properties>
</file>