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957CE" w14:textId="77777777" w:rsidR="0050247F" w:rsidRPr="0085113A" w:rsidRDefault="0050247F" w:rsidP="0085113A">
      <w:pPr>
        <w:spacing w:line="240" w:lineRule="auto"/>
        <w:jc w:val="both"/>
        <w:rPr>
          <w:rFonts w:ascii="Times New Roman" w:hAnsi="Times New Roman" w:cs="Times New Roman"/>
          <w:sz w:val="24"/>
          <w:szCs w:val="24"/>
        </w:rPr>
      </w:pPr>
      <w:bookmarkStart w:id="0" w:name="_GoBack"/>
      <w:bookmarkEnd w:id="0"/>
    </w:p>
    <w:p w14:paraId="03EA205A" w14:textId="77777777" w:rsidR="00124F7F" w:rsidRDefault="0085113A" w:rsidP="007528A3">
      <w:pPr>
        <w:spacing w:after="0" w:line="240" w:lineRule="auto"/>
        <w:jc w:val="both"/>
        <w:rPr>
          <w:rFonts w:ascii="Times New Roman" w:hAnsi="Times New Roman" w:cs="Times New Roman"/>
          <w:sz w:val="24"/>
          <w:szCs w:val="24"/>
        </w:rPr>
      </w:pPr>
      <w:r w:rsidRPr="0085113A">
        <w:rPr>
          <w:rFonts w:ascii="Times New Roman" w:hAnsi="Times New Roman" w:cs="Times New Roman"/>
          <w:sz w:val="24"/>
          <w:szCs w:val="24"/>
        </w:rPr>
        <w:t xml:space="preserve">PAUL KAPUYA </w:t>
      </w:r>
    </w:p>
    <w:p w14:paraId="47E7DE1C" w14:textId="77777777" w:rsidR="0085113A" w:rsidRPr="0085113A" w:rsidRDefault="0085113A" w:rsidP="007528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2540A19B" w14:textId="77777777" w:rsidR="00124F7F" w:rsidRDefault="0085113A" w:rsidP="007528A3">
      <w:pPr>
        <w:spacing w:after="0" w:line="240" w:lineRule="auto"/>
        <w:jc w:val="both"/>
        <w:rPr>
          <w:rFonts w:ascii="Times New Roman" w:hAnsi="Times New Roman" w:cs="Times New Roman"/>
          <w:sz w:val="24"/>
          <w:szCs w:val="24"/>
        </w:rPr>
      </w:pPr>
      <w:r w:rsidRPr="0085113A">
        <w:rPr>
          <w:rFonts w:ascii="Times New Roman" w:hAnsi="Times New Roman" w:cs="Times New Roman"/>
          <w:sz w:val="24"/>
          <w:szCs w:val="24"/>
        </w:rPr>
        <w:t>LILIAN KAPUYA (NEE MAKAYA)</w:t>
      </w:r>
    </w:p>
    <w:p w14:paraId="3B846B16" w14:textId="77777777" w:rsidR="0085113A" w:rsidRDefault="0085113A" w:rsidP="007528A3">
      <w:pPr>
        <w:spacing w:after="0" w:line="240" w:lineRule="auto"/>
        <w:jc w:val="both"/>
        <w:rPr>
          <w:rFonts w:ascii="Times New Roman" w:hAnsi="Times New Roman" w:cs="Times New Roman"/>
          <w:sz w:val="24"/>
          <w:szCs w:val="24"/>
        </w:rPr>
      </w:pPr>
    </w:p>
    <w:p w14:paraId="620CF22C" w14:textId="77777777" w:rsidR="007528A3" w:rsidRDefault="007528A3" w:rsidP="00E95451">
      <w:pPr>
        <w:spacing w:after="0" w:line="240" w:lineRule="auto"/>
        <w:jc w:val="both"/>
        <w:rPr>
          <w:rFonts w:ascii="Times New Roman" w:hAnsi="Times New Roman" w:cs="Times New Roman"/>
          <w:sz w:val="24"/>
          <w:szCs w:val="24"/>
        </w:rPr>
      </w:pPr>
    </w:p>
    <w:p w14:paraId="25B37141" w14:textId="77777777" w:rsidR="00E95451" w:rsidRPr="005C39DD" w:rsidRDefault="00E95451" w:rsidP="005C39DD">
      <w:pPr>
        <w:pStyle w:val="NoSpacing"/>
        <w:rPr>
          <w:rFonts w:ascii="Times New Roman" w:hAnsi="Times New Roman" w:cs="Times New Roman"/>
          <w:sz w:val="24"/>
          <w:szCs w:val="24"/>
        </w:rPr>
      </w:pPr>
      <w:r w:rsidRPr="005C39DD">
        <w:rPr>
          <w:rFonts w:ascii="Times New Roman" w:hAnsi="Times New Roman" w:cs="Times New Roman"/>
          <w:sz w:val="24"/>
          <w:szCs w:val="24"/>
        </w:rPr>
        <w:t xml:space="preserve">HIGH COURT OF ZIMBABWE </w:t>
      </w:r>
    </w:p>
    <w:p w14:paraId="700C9A56" w14:textId="77777777" w:rsidR="007528A3" w:rsidRPr="005C39DD" w:rsidRDefault="00E95451" w:rsidP="005C39DD">
      <w:pPr>
        <w:pStyle w:val="NoSpacing"/>
        <w:rPr>
          <w:rFonts w:ascii="Times New Roman" w:hAnsi="Times New Roman" w:cs="Times New Roman"/>
          <w:sz w:val="24"/>
          <w:szCs w:val="24"/>
        </w:rPr>
      </w:pPr>
      <w:r w:rsidRPr="005C39DD">
        <w:rPr>
          <w:rFonts w:ascii="Times New Roman" w:hAnsi="Times New Roman" w:cs="Times New Roman"/>
          <w:sz w:val="24"/>
          <w:szCs w:val="24"/>
        </w:rPr>
        <w:t xml:space="preserve">MAXWELL J </w:t>
      </w:r>
    </w:p>
    <w:p w14:paraId="2E89B946" w14:textId="2197F42C" w:rsidR="00124F7F" w:rsidRPr="005C39DD" w:rsidRDefault="00F243A0" w:rsidP="005C39DD">
      <w:pPr>
        <w:pStyle w:val="NoSpacing"/>
        <w:rPr>
          <w:rFonts w:ascii="Times New Roman" w:hAnsi="Times New Roman" w:cs="Times New Roman"/>
          <w:sz w:val="24"/>
          <w:szCs w:val="24"/>
        </w:rPr>
      </w:pPr>
      <w:r w:rsidRPr="005C39DD">
        <w:rPr>
          <w:rFonts w:ascii="Times New Roman" w:hAnsi="Times New Roman" w:cs="Times New Roman"/>
          <w:sz w:val="24"/>
          <w:szCs w:val="24"/>
        </w:rPr>
        <w:t>HARARE</w:t>
      </w:r>
      <w:r>
        <w:rPr>
          <w:rFonts w:ascii="Times New Roman" w:hAnsi="Times New Roman" w:cs="Times New Roman"/>
          <w:sz w:val="24"/>
          <w:szCs w:val="24"/>
        </w:rPr>
        <w:t>;</w:t>
      </w:r>
      <w:r w:rsidR="007528A3" w:rsidRPr="005C39DD">
        <w:rPr>
          <w:rFonts w:ascii="Times New Roman" w:hAnsi="Times New Roman" w:cs="Times New Roman"/>
          <w:sz w:val="24"/>
          <w:szCs w:val="24"/>
        </w:rPr>
        <w:t xml:space="preserve"> </w:t>
      </w:r>
      <w:r w:rsidR="0085113A" w:rsidRPr="005C39DD">
        <w:rPr>
          <w:rFonts w:ascii="Times New Roman" w:hAnsi="Times New Roman" w:cs="Times New Roman"/>
          <w:sz w:val="24"/>
          <w:szCs w:val="24"/>
        </w:rPr>
        <w:t>2 OCTOBER 2025</w:t>
      </w:r>
      <w:r w:rsidR="000E1E10">
        <w:rPr>
          <w:rFonts w:ascii="Times New Roman" w:hAnsi="Times New Roman" w:cs="Times New Roman"/>
          <w:sz w:val="24"/>
          <w:szCs w:val="24"/>
        </w:rPr>
        <w:t xml:space="preserve"> &amp; </w:t>
      </w:r>
      <w:r w:rsidR="00520495">
        <w:rPr>
          <w:rFonts w:ascii="Times New Roman" w:hAnsi="Times New Roman" w:cs="Times New Roman"/>
          <w:sz w:val="24"/>
          <w:szCs w:val="24"/>
        </w:rPr>
        <w:t>5</w:t>
      </w:r>
      <w:r w:rsidR="000E1E10">
        <w:rPr>
          <w:rFonts w:ascii="Times New Roman" w:hAnsi="Times New Roman" w:cs="Times New Roman"/>
          <w:sz w:val="24"/>
          <w:szCs w:val="24"/>
        </w:rPr>
        <w:t xml:space="preserve"> January 2026</w:t>
      </w:r>
    </w:p>
    <w:p w14:paraId="749578C9" w14:textId="77777777" w:rsidR="00E95451" w:rsidRDefault="00E95451" w:rsidP="00E95451">
      <w:pPr>
        <w:spacing w:line="240" w:lineRule="auto"/>
        <w:jc w:val="both"/>
        <w:rPr>
          <w:rFonts w:ascii="Times New Roman" w:hAnsi="Times New Roman" w:cs="Times New Roman"/>
          <w:sz w:val="24"/>
          <w:szCs w:val="24"/>
        </w:rPr>
      </w:pPr>
    </w:p>
    <w:p w14:paraId="2547A65D" w14:textId="62667FF7" w:rsidR="00124F7F" w:rsidRDefault="0085113A" w:rsidP="0085113A">
      <w:pPr>
        <w:spacing w:line="240" w:lineRule="auto"/>
        <w:jc w:val="both"/>
        <w:rPr>
          <w:rFonts w:ascii="Times New Roman" w:hAnsi="Times New Roman" w:cs="Times New Roman"/>
          <w:b/>
          <w:sz w:val="24"/>
          <w:szCs w:val="24"/>
        </w:rPr>
      </w:pPr>
      <w:r w:rsidRPr="005C39DD">
        <w:rPr>
          <w:rFonts w:ascii="Times New Roman" w:hAnsi="Times New Roman" w:cs="Times New Roman"/>
          <w:b/>
          <w:sz w:val="24"/>
          <w:szCs w:val="24"/>
        </w:rPr>
        <w:t xml:space="preserve">TRIAL </w:t>
      </w:r>
      <w:r w:rsidR="00520495">
        <w:rPr>
          <w:rFonts w:ascii="Times New Roman" w:hAnsi="Times New Roman" w:cs="Times New Roman"/>
          <w:b/>
          <w:sz w:val="24"/>
          <w:szCs w:val="24"/>
        </w:rPr>
        <w:t>–</w:t>
      </w:r>
      <w:r w:rsidRPr="005C39DD">
        <w:rPr>
          <w:rFonts w:ascii="Times New Roman" w:hAnsi="Times New Roman" w:cs="Times New Roman"/>
          <w:b/>
          <w:sz w:val="24"/>
          <w:szCs w:val="24"/>
        </w:rPr>
        <w:t xml:space="preserve"> DIVORCE</w:t>
      </w:r>
    </w:p>
    <w:p w14:paraId="7D6A9EB0" w14:textId="77777777" w:rsidR="00520495" w:rsidRPr="005C39DD" w:rsidRDefault="00520495" w:rsidP="0085113A">
      <w:pPr>
        <w:spacing w:line="240" w:lineRule="auto"/>
        <w:jc w:val="both"/>
        <w:rPr>
          <w:rFonts w:ascii="Times New Roman" w:hAnsi="Times New Roman" w:cs="Times New Roman"/>
          <w:b/>
          <w:sz w:val="24"/>
          <w:szCs w:val="24"/>
        </w:rPr>
      </w:pPr>
    </w:p>
    <w:p w14:paraId="48C614A0" w14:textId="77777777" w:rsidR="001C772D" w:rsidRDefault="001C772D" w:rsidP="003E4CA5">
      <w:pPr>
        <w:spacing w:after="0" w:line="240" w:lineRule="auto"/>
        <w:jc w:val="both"/>
        <w:rPr>
          <w:rFonts w:ascii="Times New Roman" w:hAnsi="Times New Roman" w:cs="Times New Roman"/>
          <w:sz w:val="24"/>
          <w:szCs w:val="24"/>
        </w:rPr>
      </w:pPr>
      <w:r w:rsidRPr="00E46962">
        <w:rPr>
          <w:rFonts w:ascii="Times New Roman" w:hAnsi="Times New Roman" w:cs="Times New Roman"/>
          <w:i/>
          <w:sz w:val="24"/>
          <w:szCs w:val="24"/>
        </w:rPr>
        <w:t>H</w:t>
      </w:r>
      <w:r w:rsidR="00E46962" w:rsidRPr="00E46962">
        <w:rPr>
          <w:rFonts w:ascii="Times New Roman" w:hAnsi="Times New Roman" w:cs="Times New Roman"/>
          <w:i/>
          <w:sz w:val="24"/>
          <w:szCs w:val="24"/>
        </w:rPr>
        <w:t xml:space="preserve"> </w:t>
      </w:r>
      <w:proofErr w:type="spellStart"/>
      <w:r w:rsidR="00E46962" w:rsidRPr="00E46962">
        <w:rPr>
          <w:rFonts w:ascii="Times New Roman" w:hAnsi="Times New Roman" w:cs="Times New Roman"/>
          <w:i/>
          <w:sz w:val="24"/>
          <w:szCs w:val="24"/>
        </w:rPr>
        <w:t>C</w:t>
      </w:r>
      <w:r w:rsidRPr="00E46962">
        <w:rPr>
          <w:rFonts w:ascii="Times New Roman" w:hAnsi="Times New Roman" w:cs="Times New Roman"/>
          <w:i/>
          <w:sz w:val="24"/>
          <w:szCs w:val="24"/>
        </w:rPr>
        <w:t>hinyan</w:t>
      </w:r>
      <w:proofErr w:type="gramStart"/>
      <w:r w:rsidR="003E4CA5">
        <w:rPr>
          <w:rFonts w:ascii="Times New Roman" w:hAnsi="Times New Roman" w:cs="Times New Roman"/>
          <w:i/>
          <w:sz w:val="24"/>
          <w:szCs w:val="24"/>
        </w:rPr>
        <w:t>,</w:t>
      </w:r>
      <w:r w:rsidRPr="00E46962">
        <w:rPr>
          <w:rFonts w:ascii="Times New Roman" w:hAnsi="Times New Roman" w:cs="Times New Roman"/>
          <w:i/>
          <w:sz w:val="24"/>
          <w:szCs w:val="24"/>
        </w:rPr>
        <w:t>i</w:t>
      </w:r>
      <w:proofErr w:type="spellEnd"/>
      <w:proofErr w:type="gramEnd"/>
      <w:r w:rsidRPr="0085113A">
        <w:rPr>
          <w:rFonts w:ascii="Times New Roman" w:hAnsi="Times New Roman" w:cs="Times New Roman"/>
          <w:sz w:val="24"/>
          <w:szCs w:val="24"/>
        </w:rPr>
        <w:t xml:space="preserve"> for the plaintiff </w:t>
      </w:r>
    </w:p>
    <w:p w14:paraId="72122BF8" w14:textId="77777777" w:rsidR="00124F7F" w:rsidRPr="0085113A" w:rsidRDefault="001C772D" w:rsidP="003E4CA5">
      <w:pPr>
        <w:spacing w:after="0" w:line="240" w:lineRule="auto"/>
        <w:jc w:val="both"/>
        <w:rPr>
          <w:rFonts w:ascii="Times New Roman" w:hAnsi="Times New Roman" w:cs="Times New Roman"/>
          <w:sz w:val="24"/>
          <w:szCs w:val="24"/>
        </w:rPr>
      </w:pPr>
      <w:r w:rsidRPr="00E46962">
        <w:rPr>
          <w:rFonts w:ascii="Times New Roman" w:hAnsi="Times New Roman" w:cs="Times New Roman"/>
          <w:i/>
          <w:sz w:val="24"/>
          <w:szCs w:val="24"/>
        </w:rPr>
        <w:t>C</w:t>
      </w:r>
      <w:r w:rsidR="005C39DD" w:rsidRPr="00E46962">
        <w:rPr>
          <w:rFonts w:ascii="Times New Roman" w:hAnsi="Times New Roman" w:cs="Times New Roman"/>
          <w:i/>
          <w:sz w:val="24"/>
          <w:szCs w:val="24"/>
        </w:rPr>
        <w:t xml:space="preserve"> </w:t>
      </w:r>
      <w:r w:rsidR="00E46962" w:rsidRPr="00E46962">
        <w:rPr>
          <w:rFonts w:ascii="Times New Roman" w:hAnsi="Times New Roman" w:cs="Times New Roman"/>
          <w:i/>
          <w:sz w:val="24"/>
          <w:szCs w:val="24"/>
        </w:rPr>
        <w:t>Rivha</w:t>
      </w:r>
      <w:r w:rsidR="003E4CA5">
        <w:rPr>
          <w:rFonts w:ascii="Times New Roman" w:hAnsi="Times New Roman" w:cs="Times New Roman"/>
          <w:i/>
          <w:sz w:val="24"/>
          <w:szCs w:val="24"/>
        </w:rPr>
        <w:t xml:space="preserve">, </w:t>
      </w:r>
      <w:r w:rsidR="00E46962" w:rsidRPr="003E4CA5">
        <w:rPr>
          <w:rFonts w:ascii="Times New Roman" w:hAnsi="Times New Roman" w:cs="Times New Roman"/>
          <w:sz w:val="24"/>
          <w:szCs w:val="24"/>
        </w:rPr>
        <w:t>for</w:t>
      </w:r>
      <w:r w:rsidR="0085113A" w:rsidRPr="003E4CA5">
        <w:rPr>
          <w:rFonts w:ascii="Times New Roman" w:hAnsi="Times New Roman" w:cs="Times New Roman"/>
          <w:sz w:val="24"/>
          <w:szCs w:val="24"/>
        </w:rPr>
        <w:t xml:space="preserve"> </w:t>
      </w:r>
      <w:r w:rsidR="00E46962" w:rsidRPr="003E4CA5">
        <w:rPr>
          <w:rFonts w:ascii="Times New Roman" w:hAnsi="Times New Roman" w:cs="Times New Roman"/>
          <w:sz w:val="24"/>
          <w:szCs w:val="24"/>
        </w:rPr>
        <w:t>the defendant</w:t>
      </w:r>
      <w:r w:rsidR="00E46962">
        <w:rPr>
          <w:rFonts w:ascii="Times New Roman" w:hAnsi="Times New Roman" w:cs="Times New Roman"/>
          <w:sz w:val="24"/>
          <w:szCs w:val="24"/>
        </w:rPr>
        <w:t xml:space="preserve"> </w:t>
      </w:r>
      <w:r w:rsidR="00E46962" w:rsidRPr="0085113A">
        <w:rPr>
          <w:rFonts w:ascii="Times New Roman" w:hAnsi="Times New Roman" w:cs="Times New Roman"/>
          <w:sz w:val="24"/>
          <w:szCs w:val="24"/>
        </w:rPr>
        <w:t xml:space="preserve"> </w:t>
      </w:r>
    </w:p>
    <w:p w14:paraId="3E2DADDF" w14:textId="77777777" w:rsidR="003E4CA5" w:rsidRDefault="003E4CA5" w:rsidP="00F86D82">
      <w:pPr>
        <w:spacing w:line="480" w:lineRule="auto"/>
        <w:jc w:val="both"/>
        <w:rPr>
          <w:rFonts w:ascii="Times New Roman" w:hAnsi="Times New Roman" w:cs="Times New Roman"/>
          <w:b/>
          <w:sz w:val="24"/>
          <w:szCs w:val="24"/>
        </w:rPr>
      </w:pPr>
    </w:p>
    <w:p w14:paraId="797429B0" w14:textId="3598679D" w:rsidR="00124F7F" w:rsidRPr="003E4CA5" w:rsidRDefault="00124F7F" w:rsidP="00F86D82">
      <w:pPr>
        <w:spacing w:line="480" w:lineRule="auto"/>
        <w:jc w:val="both"/>
        <w:rPr>
          <w:rFonts w:ascii="Times New Roman" w:hAnsi="Times New Roman" w:cs="Times New Roman"/>
          <w:sz w:val="24"/>
          <w:szCs w:val="24"/>
        </w:rPr>
      </w:pPr>
      <w:r w:rsidRPr="009B6B6C">
        <w:rPr>
          <w:rFonts w:ascii="Times New Roman" w:hAnsi="Times New Roman" w:cs="Times New Roman"/>
          <w:smallCaps/>
          <w:sz w:val="24"/>
          <w:szCs w:val="24"/>
        </w:rPr>
        <w:t>Maxwell</w:t>
      </w:r>
      <w:r w:rsidRPr="003E4CA5">
        <w:rPr>
          <w:rFonts w:ascii="Times New Roman" w:hAnsi="Times New Roman" w:cs="Times New Roman"/>
          <w:sz w:val="24"/>
          <w:szCs w:val="24"/>
        </w:rPr>
        <w:t xml:space="preserve"> </w:t>
      </w:r>
      <w:r w:rsidR="000E1E10">
        <w:rPr>
          <w:rFonts w:ascii="Times New Roman" w:hAnsi="Times New Roman" w:cs="Times New Roman"/>
          <w:sz w:val="24"/>
          <w:szCs w:val="24"/>
        </w:rPr>
        <w:t>J</w:t>
      </w:r>
    </w:p>
    <w:p w14:paraId="7870316E" w14:textId="1BB058A0" w:rsidR="00F86D82" w:rsidRDefault="00C619E3"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Plaintiff and Defendant married on the 30</w:t>
      </w:r>
      <w:r w:rsidRPr="00E41A55">
        <w:rPr>
          <w:rFonts w:ascii="Times New Roman" w:hAnsi="Times New Roman" w:cs="Times New Roman"/>
          <w:sz w:val="24"/>
          <w:szCs w:val="24"/>
          <w:vertAlign w:val="superscript"/>
        </w:rPr>
        <w:t>th</w:t>
      </w:r>
      <w:r w:rsidR="00623B42">
        <w:rPr>
          <w:rFonts w:ascii="Times New Roman" w:hAnsi="Times New Roman" w:cs="Times New Roman"/>
          <w:sz w:val="24"/>
          <w:szCs w:val="24"/>
        </w:rPr>
        <w:t xml:space="preserve"> October 2015 in terms of the then Marriage </w:t>
      </w:r>
      <w:r w:rsidR="00F86D82">
        <w:rPr>
          <w:rFonts w:ascii="Times New Roman" w:hAnsi="Times New Roman" w:cs="Times New Roman"/>
          <w:sz w:val="24"/>
          <w:szCs w:val="24"/>
        </w:rPr>
        <w:t>Act [</w:t>
      </w:r>
      <w:r w:rsidR="009B6B6C" w:rsidRPr="00520495">
        <w:rPr>
          <w:rFonts w:ascii="Times New Roman" w:hAnsi="Times New Roman" w:cs="Times New Roman"/>
          <w:i/>
          <w:iCs/>
          <w:sz w:val="24"/>
          <w:szCs w:val="24"/>
        </w:rPr>
        <w:t>C</w:t>
      </w:r>
      <w:r w:rsidR="00623B42" w:rsidRPr="00520495">
        <w:rPr>
          <w:rFonts w:ascii="Times New Roman" w:hAnsi="Times New Roman" w:cs="Times New Roman"/>
          <w:i/>
          <w:iCs/>
          <w:sz w:val="24"/>
          <w:szCs w:val="24"/>
        </w:rPr>
        <w:t>hapter</w:t>
      </w:r>
      <w:r w:rsidR="0034321F" w:rsidRPr="00520495">
        <w:rPr>
          <w:rFonts w:ascii="Times New Roman" w:hAnsi="Times New Roman" w:cs="Times New Roman"/>
          <w:i/>
          <w:iCs/>
          <w:sz w:val="24"/>
          <w:szCs w:val="24"/>
        </w:rPr>
        <w:t xml:space="preserve"> 5:1</w:t>
      </w:r>
      <w:r w:rsidR="002F6103" w:rsidRPr="00520495">
        <w:rPr>
          <w:rFonts w:ascii="Times New Roman" w:hAnsi="Times New Roman" w:cs="Times New Roman"/>
          <w:i/>
          <w:iCs/>
          <w:sz w:val="24"/>
          <w:szCs w:val="24"/>
        </w:rPr>
        <w:t>1</w:t>
      </w:r>
      <w:r w:rsidR="0034321F" w:rsidRPr="00E41A55">
        <w:rPr>
          <w:rFonts w:ascii="Times New Roman" w:hAnsi="Times New Roman" w:cs="Times New Roman"/>
          <w:sz w:val="24"/>
          <w:szCs w:val="24"/>
        </w:rPr>
        <w:t>]. The marriage was blessed with two children who have since attained majori</w:t>
      </w:r>
      <w:r w:rsidR="002F6103">
        <w:rPr>
          <w:rFonts w:ascii="Times New Roman" w:hAnsi="Times New Roman" w:cs="Times New Roman"/>
          <w:sz w:val="24"/>
          <w:szCs w:val="24"/>
        </w:rPr>
        <w:t>ty</w:t>
      </w:r>
      <w:r w:rsidR="0034321F" w:rsidRPr="00E41A55">
        <w:rPr>
          <w:rFonts w:ascii="Times New Roman" w:hAnsi="Times New Roman" w:cs="Times New Roman"/>
          <w:sz w:val="24"/>
          <w:szCs w:val="24"/>
        </w:rPr>
        <w:t xml:space="preserve"> status. On the 19</w:t>
      </w:r>
      <w:r w:rsidR="0034321F" w:rsidRPr="00E41A55">
        <w:rPr>
          <w:rFonts w:ascii="Times New Roman" w:hAnsi="Times New Roman" w:cs="Times New Roman"/>
          <w:sz w:val="24"/>
          <w:szCs w:val="24"/>
          <w:vertAlign w:val="superscript"/>
        </w:rPr>
        <w:t>th</w:t>
      </w:r>
      <w:r w:rsidR="0034321F" w:rsidRPr="00E41A55">
        <w:rPr>
          <w:rFonts w:ascii="Times New Roman" w:hAnsi="Times New Roman" w:cs="Times New Roman"/>
          <w:sz w:val="24"/>
          <w:szCs w:val="24"/>
        </w:rPr>
        <w:t xml:space="preserve"> of October 2023 the Plaintiff issued summons claiming a decree of divorce and ancillary relief. He s</w:t>
      </w:r>
      <w:r w:rsidR="002F6103">
        <w:rPr>
          <w:rFonts w:ascii="Times New Roman" w:hAnsi="Times New Roman" w:cs="Times New Roman"/>
          <w:sz w:val="24"/>
          <w:szCs w:val="24"/>
        </w:rPr>
        <w:t>tat</w:t>
      </w:r>
      <w:r w:rsidR="0034321F" w:rsidRPr="00E41A55">
        <w:rPr>
          <w:rFonts w:ascii="Times New Roman" w:hAnsi="Times New Roman" w:cs="Times New Roman"/>
          <w:sz w:val="24"/>
          <w:szCs w:val="24"/>
        </w:rPr>
        <w:t xml:space="preserve">ed in the declaration that the marriage relationship has irretrievably broken down to such an </w:t>
      </w:r>
      <w:r w:rsidR="000E287E" w:rsidRPr="00E41A55">
        <w:rPr>
          <w:rFonts w:ascii="Times New Roman" w:hAnsi="Times New Roman" w:cs="Times New Roman"/>
          <w:sz w:val="24"/>
          <w:szCs w:val="24"/>
        </w:rPr>
        <w:t>extent</w:t>
      </w:r>
      <w:r w:rsidR="0034321F" w:rsidRPr="00E41A55">
        <w:rPr>
          <w:rFonts w:ascii="Times New Roman" w:hAnsi="Times New Roman" w:cs="Times New Roman"/>
          <w:sz w:val="24"/>
          <w:szCs w:val="24"/>
        </w:rPr>
        <w:t xml:space="preserve"> that there </w:t>
      </w:r>
      <w:r w:rsidR="000E287E" w:rsidRPr="00E41A55">
        <w:rPr>
          <w:rFonts w:ascii="Times New Roman" w:hAnsi="Times New Roman" w:cs="Times New Roman"/>
          <w:sz w:val="24"/>
          <w:szCs w:val="24"/>
        </w:rPr>
        <w:t>are</w:t>
      </w:r>
      <w:r w:rsidR="002F6103">
        <w:rPr>
          <w:rFonts w:ascii="Times New Roman" w:hAnsi="Times New Roman" w:cs="Times New Roman"/>
          <w:sz w:val="24"/>
          <w:szCs w:val="24"/>
        </w:rPr>
        <w:t xml:space="preserve"> no</w:t>
      </w:r>
      <w:r w:rsidR="000E287E" w:rsidRPr="00E41A55">
        <w:rPr>
          <w:rFonts w:ascii="Times New Roman" w:hAnsi="Times New Roman" w:cs="Times New Roman"/>
          <w:sz w:val="24"/>
          <w:szCs w:val="24"/>
        </w:rPr>
        <w:t xml:space="preserve"> reasonable prospects for the restoration of a normal marital relationship. </w:t>
      </w:r>
    </w:p>
    <w:p w14:paraId="032549C4" w14:textId="28B3C22F" w:rsidR="00005215" w:rsidRPr="00E41A55" w:rsidRDefault="000E287E"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 xml:space="preserve">Plaintiff stated that he had inherited stand 151 Adylinn Township 7 of stand 12 of Adylinn </w:t>
      </w:r>
      <w:r w:rsidR="002F6103">
        <w:rPr>
          <w:rFonts w:ascii="Times New Roman" w:hAnsi="Times New Roman" w:cs="Times New Roman"/>
          <w:sz w:val="24"/>
          <w:szCs w:val="24"/>
        </w:rPr>
        <w:t xml:space="preserve">North </w:t>
      </w:r>
      <w:r w:rsidRPr="00E41A55">
        <w:rPr>
          <w:rFonts w:ascii="Times New Roman" w:hAnsi="Times New Roman" w:cs="Times New Roman"/>
          <w:sz w:val="24"/>
          <w:szCs w:val="24"/>
        </w:rPr>
        <w:t xml:space="preserve">otherwise known as 151 Purley </w:t>
      </w:r>
      <w:r w:rsidR="002F6103">
        <w:rPr>
          <w:rFonts w:ascii="Times New Roman" w:hAnsi="Times New Roman" w:cs="Times New Roman"/>
          <w:sz w:val="24"/>
          <w:szCs w:val="24"/>
        </w:rPr>
        <w:t>C</w:t>
      </w:r>
      <w:r w:rsidRPr="00E41A55">
        <w:rPr>
          <w:rFonts w:ascii="Times New Roman" w:hAnsi="Times New Roman" w:cs="Times New Roman"/>
          <w:sz w:val="24"/>
          <w:szCs w:val="24"/>
        </w:rPr>
        <w:t>lose Marlborough, Harare. During the subsistence of the marriage the</w:t>
      </w:r>
      <w:r w:rsidR="00005215" w:rsidRPr="00E41A55">
        <w:rPr>
          <w:rFonts w:ascii="Times New Roman" w:hAnsi="Times New Roman" w:cs="Times New Roman"/>
          <w:sz w:val="24"/>
          <w:szCs w:val="24"/>
        </w:rPr>
        <w:t xml:space="preserve"> parties developed the stand. He stated that when the parties married, </w:t>
      </w:r>
      <w:r w:rsidR="002C73B2" w:rsidRPr="00E41A55">
        <w:rPr>
          <w:rFonts w:ascii="Times New Roman" w:hAnsi="Times New Roman" w:cs="Times New Roman"/>
          <w:sz w:val="24"/>
          <w:szCs w:val="24"/>
        </w:rPr>
        <w:t>they went</w:t>
      </w:r>
      <w:r w:rsidR="002F6103">
        <w:rPr>
          <w:rFonts w:ascii="Times New Roman" w:hAnsi="Times New Roman" w:cs="Times New Roman"/>
          <w:sz w:val="24"/>
          <w:szCs w:val="24"/>
        </w:rPr>
        <w:t xml:space="preserve"> to stay on the property where there was a three roomed cottage. He proposed that Defendant</w:t>
      </w:r>
      <w:r w:rsidR="002C73B2" w:rsidRPr="00E41A55">
        <w:rPr>
          <w:rFonts w:ascii="Times New Roman" w:hAnsi="Times New Roman" w:cs="Times New Roman"/>
          <w:sz w:val="24"/>
          <w:szCs w:val="24"/>
        </w:rPr>
        <w:t xml:space="preserve"> be awarded 50% </w:t>
      </w:r>
      <w:r w:rsidR="00FA6974" w:rsidRPr="00E41A55">
        <w:rPr>
          <w:rFonts w:ascii="Times New Roman" w:hAnsi="Times New Roman" w:cs="Times New Roman"/>
          <w:sz w:val="24"/>
          <w:szCs w:val="24"/>
        </w:rPr>
        <w:t>of the value of the improvements they effected on the properly.</w:t>
      </w:r>
      <w:r w:rsidR="00107689" w:rsidRPr="00E41A55">
        <w:rPr>
          <w:rFonts w:ascii="Times New Roman" w:hAnsi="Times New Roman" w:cs="Times New Roman"/>
          <w:sz w:val="24"/>
          <w:szCs w:val="24"/>
        </w:rPr>
        <w:t xml:space="preserve"> </w:t>
      </w:r>
    </w:p>
    <w:p w14:paraId="488BA0F8" w14:textId="119AFCD5" w:rsidR="00606F6B" w:rsidRPr="00E41A55" w:rsidRDefault="00107689"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Defendant gave notice of entering appearance to defend. She confirmed that the marital relationship had broken down irretrievably and a decree of divorce should be granted. She disputed that the plaintiff inherited the property in question. According to her, the property was a marriage gift donated to the parties on the occasion of their customary union in 1989 by the plaintiff’</w:t>
      </w:r>
      <w:r w:rsidR="00A0562E" w:rsidRPr="00E41A55">
        <w:rPr>
          <w:rFonts w:ascii="Times New Roman" w:hAnsi="Times New Roman" w:cs="Times New Roman"/>
          <w:sz w:val="24"/>
          <w:szCs w:val="24"/>
        </w:rPr>
        <w:t xml:space="preserve">s father. Further that the condition of the donation was that the parties had to construct their matrimonial home thereat, which they did jointly. They settled on the property in 1994. Plaintiff moved out in 2016 to </w:t>
      </w:r>
      <w:proofErr w:type="spellStart"/>
      <w:r w:rsidR="00A0562E" w:rsidRPr="00E41A55">
        <w:rPr>
          <w:rFonts w:ascii="Times New Roman" w:hAnsi="Times New Roman" w:cs="Times New Roman"/>
          <w:sz w:val="24"/>
          <w:szCs w:val="24"/>
        </w:rPr>
        <w:t>Budiriro</w:t>
      </w:r>
      <w:proofErr w:type="spellEnd"/>
      <w:r w:rsidR="00A0562E" w:rsidRPr="00E41A55">
        <w:rPr>
          <w:rFonts w:ascii="Times New Roman" w:hAnsi="Times New Roman" w:cs="Times New Roman"/>
          <w:sz w:val="24"/>
          <w:szCs w:val="24"/>
        </w:rPr>
        <w:t xml:space="preserve"> Township Harare </w:t>
      </w:r>
      <w:r w:rsidR="00EB3474" w:rsidRPr="00E41A55">
        <w:rPr>
          <w:rFonts w:ascii="Times New Roman" w:hAnsi="Times New Roman" w:cs="Times New Roman"/>
          <w:sz w:val="24"/>
          <w:szCs w:val="24"/>
        </w:rPr>
        <w:t xml:space="preserve">where he </w:t>
      </w:r>
      <w:r w:rsidR="00731EBF" w:rsidRPr="00E41A55">
        <w:rPr>
          <w:rFonts w:ascii="Times New Roman" w:hAnsi="Times New Roman" w:cs="Times New Roman"/>
          <w:sz w:val="24"/>
          <w:szCs w:val="24"/>
        </w:rPr>
        <w:t>was</w:t>
      </w:r>
      <w:r w:rsidR="00EB3474" w:rsidRPr="00E41A55">
        <w:rPr>
          <w:rFonts w:ascii="Times New Roman" w:hAnsi="Times New Roman" w:cs="Times New Roman"/>
          <w:sz w:val="24"/>
          <w:szCs w:val="24"/>
        </w:rPr>
        <w:t xml:space="preserve"> </w:t>
      </w:r>
      <w:r w:rsidR="00731EBF" w:rsidRPr="00E41A55">
        <w:rPr>
          <w:rFonts w:ascii="Times New Roman" w:hAnsi="Times New Roman" w:cs="Times New Roman"/>
          <w:sz w:val="24"/>
          <w:szCs w:val="24"/>
        </w:rPr>
        <w:lastRenderedPageBreak/>
        <w:t>staying</w:t>
      </w:r>
      <w:r w:rsidR="00EB3474" w:rsidRPr="00E41A55">
        <w:rPr>
          <w:rFonts w:ascii="Times New Roman" w:hAnsi="Times New Roman" w:cs="Times New Roman"/>
          <w:sz w:val="24"/>
          <w:szCs w:val="24"/>
        </w:rPr>
        <w:t xml:space="preserve"> with another woman. Plaintiff’s father passed on in 1991. The property was still registered in the name of the original s</w:t>
      </w:r>
      <w:r w:rsidR="00F818E2">
        <w:rPr>
          <w:rFonts w:ascii="Times New Roman" w:hAnsi="Times New Roman" w:cs="Times New Roman"/>
          <w:sz w:val="24"/>
          <w:szCs w:val="24"/>
        </w:rPr>
        <w:t>ell</w:t>
      </w:r>
      <w:r w:rsidR="008550A6">
        <w:rPr>
          <w:rFonts w:ascii="Times New Roman" w:hAnsi="Times New Roman" w:cs="Times New Roman"/>
          <w:sz w:val="24"/>
          <w:szCs w:val="24"/>
        </w:rPr>
        <w:t>er at the time of the P</w:t>
      </w:r>
      <w:r w:rsidR="00EB3474" w:rsidRPr="00E41A55">
        <w:rPr>
          <w:rFonts w:ascii="Times New Roman" w:hAnsi="Times New Roman" w:cs="Times New Roman"/>
          <w:sz w:val="24"/>
          <w:szCs w:val="24"/>
        </w:rPr>
        <w:t>laintiff’s father’s passing on. It was subsequently register</w:t>
      </w:r>
      <w:r w:rsidR="007301A1" w:rsidRPr="00E41A55">
        <w:rPr>
          <w:rFonts w:ascii="Times New Roman" w:hAnsi="Times New Roman" w:cs="Times New Roman"/>
          <w:sz w:val="24"/>
          <w:szCs w:val="24"/>
        </w:rPr>
        <w:t xml:space="preserve">ed in the name of the plaintiff. Defendant averred that the parties </w:t>
      </w:r>
      <w:r w:rsidR="00731EBF" w:rsidRPr="00E41A55">
        <w:rPr>
          <w:rFonts w:ascii="Times New Roman" w:hAnsi="Times New Roman" w:cs="Times New Roman"/>
          <w:sz w:val="24"/>
          <w:szCs w:val="24"/>
        </w:rPr>
        <w:t>considered</w:t>
      </w:r>
      <w:r w:rsidR="007301A1" w:rsidRPr="00E41A55">
        <w:rPr>
          <w:rFonts w:ascii="Times New Roman" w:hAnsi="Times New Roman" w:cs="Times New Roman"/>
          <w:sz w:val="24"/>
          <w:szCs w:val="24"/>
        </w:rPr>
        <w:t xml:space="preserve"> the property, the land and its improvement to be their matrimonial home </w:t>
      </w:r>
      <w:r w:rsidR="006370BD" w:rsidRPr="00E41A55">
        <w:rPr>
          <w:rFonts w:ascii="Times New Roman" w:hAnsi="Times New Roman" w:cs="Times New Roman"/>
          <w:sz w:val="24"/>
          <w:szCs w:val="24"/>
        </w:rPr>
        <w:t xml:space="preserve">therefore her share is not limited to the improvements only. Defendant stated that neither party is gainfully employed or </w:t>
      </w:r>
      <w:r w:rsidR="00F02272" w:rsidRPr="00E41A55">
        <w:rPr>
          <w:rFonts w:ascii="Times New Roman" w:hAnsi="Times New Roman" w:cs="Times New Roman"/>
          <w:sz w:val="24"/>
          <w:szCs w:val="24"/>
        </w:rPr>
        <w:t>financially well-placed to afford starting afresh and acquiring another property. She proposed that the land be subdivided into two equal portions and each party be awarded a portion. She further proposed that the parties jointly contribute to the subdivision costs in equal shares and each party bear the cost of registration of his</w:t>
      </w:r>
      <w:r w:rsidR="00606F6B" w:rsidRPr="00E41A55">
        <w:rPr>
          <w:rFonts w:ascii="Times New Roman" w:hAnsi="Times New Roman" w:cs="Times New Roman"/>
          <w:sz w:val="24"/>
          <w:szCs w:val="24"/>
        </w:rPr>
        <w:t xml:space="preserve"> or her subdivided portion. In the alternative she proposed that the property be sold to the best advantage and the net proceeds be shared equally between them. </w:t>
      </w:r>
    </w:p>
    <w:p w14:paraId="156B73F2" w14:textId="28E62D1E" w:rsidR="000B126D" w:rsidRDefault="00606F6B"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 xml:space="preserve">In his replication, the plaintiff stated that his father passed away in 1991before the customary union in 1993 therefore </w:t>
      </w:r>
      <w:r w:rsidR="00900A6F" w:rsidRPr="00E41A55">
        <w:rPr>
          <w:rFonts w:ascii="Times New Roman" w:hAnsi="Times New Roman" w:cs="Times New Roman"/>
          <w:sz w:val="24"/>
          <w:szCs w:val="24"/>
        </w:rPr>
        <w:t>the</w:t>
      </w:r>
      <w:r w:rsidRPr="00E41A55">
        <w:rPr>
          <w:rFonts w:ascii="Times New Roman" w:hAnsi="Times New Roman" w:cs="Times New Roman"/>
          <w:sz w:val="24"/>
          <w:szCs w:val="24"/>
        </w:rPr>
        <w:t xml:space="preserve"> property could not have been a wedding or </w:t>
      </w:r>
      <w:r w:rsidR="00610964" w:rsidRPr="00E41A55">
        <w:rPr>
          <w:rFonts w:ascii="Times New Roman" w:hAnsi="Times New Roman" w:cs="Times New Roman"/>
          <w:sz w:val="24"/>
          <w:szCs w:val="24"/>
        </w:rPr>
        <w:t>marriage gi</w:t>
      </w:r>
      <w:r w:rsidR="00F00E59">
        <w:rPr>
          <w:rFonts w:ascii="Times New Roman" w:hAnsi="Times New Roman" w:cs="Times New Roman"/>
          <w:sz w:val="24"/>
          <w:szCs w:val="24"/>
        </w:rPr>
        <w:t>f</w:t>
      </w:r>
      <w:r w:rsidR="00610964" w:rsidRPr="00E41A55">
        <w:rPr>
          <w:rFonts w:ascii="Times New Roman" w:hAnsi="Times New Roman" w:cs="Times New Roman"/>
          <w:sz w:val="24"/>
          <w:szCs w:val="24"/>
        </w:rPr>
        <w:t>t</w:t>
      </w:r>
      <w:r w:rsidR="00900A6F" w:rsidRPr="00E41A55">
        <w:rPr>
          <w:rFonts w:ascii="Times New Roman" w:hAnsi="Times New Roman" w:cs="Times New Roman"/>
          <w:sz w:val="24"/>
          <w:szCs w:val="24"/>
        </w:rPr>
        <w:t xml:space="preserve"> as the possible donor passed away before any marriage or union between the parties. Further that as the property </w:t>
      </w:r>
      <w:r w:rsidR="00F02272" w:rsidRPr="00E41A55">
        <w:rPr>
          <w:rFonts w:ascii="Times New Roman" w:hAnsi="Times New Roman" w:cs="Times New Roman"/>
          <w:sz w:val="24"/>
          <w:szCs w:val="24"/>
        </w:rPr>
        <w:t xml:space="preserve"> </w:t>
      </w:r>
      <w:r w:rsidR="00EB3474" w:rsidRPr="00E41A55">
        <w:rPr>
          <w:rFonts w:ascii="Times New Roman" w:hAnsi="Times New Roman" w:cs="Times New Roman"/>
          <w:sz w:val="24"/>
          <w:szCs w:val="24"/>
        </w:rPr>
        <w:t xml:space="preserve"> </w:t>
      </w:r>
      <w:r w:rsidR="00900A6F" w:rsidRPr="00E41A55">
        <w:rPr>
          <w:rFonts w:ascii="Times New Roman" w:hAnsi="Times New Roman" w:cs="Times New Roman"/>
          <w:sz w:val="24"/>
          <w:szCs w:val="24"/>
        </w:rPr>
        <w:t xml:space="preserve">was inherited, it is not subject to distribution by </w:t>
      </w:r>
      <w:r w:rsidR="007531CC" w:rsidRPr="00E41A55">
        <w:rPr>
          <w:rFonts w:ascii="Times New Roman" w:hAnsi="Times New Roman" w:cs="Times New Roman"/>
          <w:sz w:val="24"/>
          <w:szCs w:val="24"/>
        </w:rPr>
        <w:t>the</w:t>
      </w:r>
      <w:r w:rsidR="00900A6F" w:rsidRPr="00E41A55">
        <w:rPr>
          <w:rFonts w:ascii="Times New Roman" w:hAnsi="Times New Roman" w:cs="Times New Roman"/>
          <w:sz w:val="24"/>
          <w:szCs w:val="24"/>
        </w:rPr>
        <w:t xml:space="preserve"> court in divorce proceedings. He insisted on the valuation of the improvements and sharing of the same equally between the parties.</w:t>
      </w:r>
    </w:p>
    <w:p w14:paraId="564BBFBD" w14:textId="77777777" w:rsidR="007723E7" w:rsidRPr="00E41A55" w:rsidRDefault="007723E7" w:rsidP="003E4CA5">
      <w:p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Pleadings were exchanged and a pre-trial conference was held. The issues referred to trial were</w:t>
      </w:r>
    </w:p>
    <w:p w14:paraId="330791AC" w14:textId="00E48B71" w:rsidR="00835C59" w:rsidRPr="00E41A55" w:rsidRDefault="007723E7" w:rsidP="009B6B6C">
      <w:pPr>
        <w:spacing w:line="360" w:lineRule="auto"/>
        <w:ind w:left="720"/>
        <w:jc w:val="both"/>
        <w:rPr>
          <w:rFonts w:ascii="Times New Roman" w:hAnsi="Times New Roman" w:cs="Times New Roman"/>
          <w:sz w:val="24"/>
          <w:szCs w:val="24"/>
        </w:rPr>
      </w:pPr>
      <w:r w:rsidRPr="00E41A55">
        <w:rPr>
          <w:rFonts w:ascii="Times New Roman" w:hAnsi="Times New Roman" w:cs="Times New Roman"/>
          <w:sz w:val="24"/>
          <w:szCs w:val="24"/>
        </w:rPr>
        <w:t xml:space="preserve">a) whether or not the plaintiff </w:t>
      </w:r>
      <w:r w:rsidR="007531CC" w:rsidRPr="00E41A55">
        <w:rPr>
          <w:rFonts w:ascii="Times New Roman" w:hAnsi="Times New Roman" w:cs="Times New Roman"/>
          <w:sz w:val="24"/>
          <w:szCs w:val="24"/>
        </w:rPr>
        <w:t>inherited</w:t>
      </w:r>
      <w:r w:rsidRPr="00E41A55">
        <w:rPr>
          <w:rFonts w:ascii="Times New Roman" w:hAnsi="Times New Roman" w:cs="Times New Roman"/>
          <w:sz w:val="24"/>
          <w:szCs w:val="24"/>
        </w:rPr>
        <w:t xml:space="preserve"> the property (stand number 151 Adylinn Township 7 of stand 12 of Adylinn </w:t>
      </w:r>
      <w:r w:rsidR="00835C59" w:rsidRPr="00E41A55">
        <w:rPr>
          <w:rFonts w:ascii="Times New Roman" w:hAnsi="Times New Roman" w:cs="Times New Roman"/>
          <w:sz w:val="24"/>
          <w:szCs w:val="24"/>
        </w:rPr>
        <w:t>Nor</w:t>
      </w:r>
      <w:r w:rsidR="00F00E59">
        <w:rPr>
          <w:rFonts w:ascii="Times New Roman" w:hAnsi="Times New Roman" w:cs="Times New Roman"/>
          <w:sz w:val="24"/>
          <w:szCs w:val="24"/>
        </w:rPr>
        <w:t>th</w:t>
      </w:r>
      <w:r w:rsidR="00835C59" w:rsidRPr="00E41A55">
        <w:rPr>
          <w:rFonts w:ascii="Times New Roman" w:hAnsi="Times New Roman" w:cs="Times New Roman"/>
          <w:sz w:val="24"/>
          <w:szCs w:val="24"/>
        </w:rPr>
        <w:t xml:space="preserve"> otherwise known as 151 </w:t>
      </w:r>
      <w:r w:rsidR="00F00E59">
        <w:rPr>
          <w:rFonts w:ascii="Times New Roman" w:hAnsi="Times New Roman" w:cs="Times New Roman"/>
          <w:sz w:val="24"/>
          <w:szCs w:val="24"/>
        </w:rPr>
        <w:t>P</w:t>
      </w:r>
      <w:r w:rsidR="00835C59" w:rsidRPr="00E41A55">
        <w:rPr>
          <w:rFonts w:ascii="Times New Roman" w:hAnsi="Times New Roman" w:cs="Times New Roman"/>
          <w:sz w:val="24"/>
          <w:szCs w:val="24"/>
        </w:rPr>
        <w:t xml:space="preserve">urley </w:t>
      </w:r>
      <w:r w:rsidR="00F00E59">
        <w:rPr>
          <w:rFonts w:ascii="Times New Roman" w:hAnsi="Times New Roman" w:cs="Times New Roman"/>
          <w:sz w:val="24"/>
          <w:szCs w:val="24"/>
        </w:rPr>
        <w:t>C</w:t>
      </w:r>
      <w:r w:rsidR="00835C59" w:rsidRPr="00E41A55">
        <w:rPr>
          <w:rFonts w:ascii="Times New Roman" w:hAnsi="Times New Roman" w:cs="Times New Roman"/>
          <w:sz w:val="24"/>
          <w:szCs w:val="24"/>
        </w:rPr>
        <w:t xml:space="preserve">lose Marlborough, Harare) from his late father, if so, what constitutes a fair and equitable distribution of the improvements on the property. </w:t>
      </w:r>
    </w:p>
    <w:p w14:paraId="446C4F6C" w14:textId="77777777" w:rsidR="00835C59" w:rsidRPr="00E41A55" w:rsidRDefault="00835C59" w:rsidP="003E4CA5">
      <w:pPr>
        <w:spacing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b) If not, how should the property be distributed between the parties.</w:t>
      </w:r>
    </w:p>
    <w:p w14:paraId="0A2FB735" w14:textId="77777777" w:rsidR="00835C59" w:rsidRPr="00E41A55" w:rsidRDefault="00835C59"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 xml:space="preserve">The matter went to trial. Plaintiff testified as follows. Defendant eloped to him in 1989. Things were difficult and he did not manage to pay lobola </w:t>
      </w:r>
      <w:r w:rsidR="00272C34" w:rsidRPr="00E41A55">
        <w:rPr>
          <w:rFonts w:ascii="Times New Roman" w:hAnsi="Times New Roman" w:cs="Times New Roman"/>
          <w:sz w:val="24"/>
          <w:szCs w:val="24"/>
        </w:rPr>
        <w:t xml:space="preserve">until after 4 years. His father passed away on 31 August 1991. A family meeting was held and it was agreed that he be in charge </w:t>
      </w:r>
      <w:r w:rsidR="00F86D82">
        <w:rPr>
          <w:rFonts w:ascii="Times New Roman" w:hAnsi="Times New Roman" w:cs="Times New Roman"/>
          <w:sz w:val="24"/>
          <w:szCs w:val="24"/>
        </w:rPr>
        <w:t>of the property left by his late</w:t>
      </w:r>
      <w:r w:rsidR="00272C34" w:rsidRPr="00E41A55">
        <w:rPr>
          <w:rFonts w:ascii="Times New Roman" w:hAnsi="Times New Roman" w:cs="Times New Roman"/>
          <w:sz w:val="24"/>
          <w:szCs w:val="24"/>
        </w:rPr>
        <w:t xml:space="preserve"> father.</w:t>
      </w:r>
    </w:p>
    <w:p w14:paraId="63941EFB" w14:textId="77777777" w:rsidR="00272C34" w:rsidRPr="00E41A55" w:rsidRDefault="00272C34"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Together with the Defendant they built a house on the stand left by his father. The property was subsequently transferred into his name after a meeting at the High court</w:t>
      </w:r>
      <w:r w:rsidR="00E231CE" w:rsidRPr="00E41A55">
        <w:rPr>
          <w:rFonts w:ascii="Times New Roman" w:hAnsi="Times New Roman" w:cs="Times New Roman"/>
          <w:sz w:val="24"/>
          <w:szCs w:val="24"/>
        </w:rPr>
        <w:t>. In 2015 he solemnised his marriage with the Defendant. They however separated in 2016.</w:t>
      </w:r>
    </w:p>
    <w:p w14:paraId="44755BE6" w14:textId="63925830" w:rsidR="005B0349" w:rsidRPr="00E41A55" w:rsidRDefault="00E231CE" w:rsidP="009B6B6C">
      <w:pPr>
        <w:spacing w:after="0" w:line="360" w:lineRule="auto"/>
        <w:jc w:val="both"/>
        <w:rPr>
          <w:rFonts w:ascii="Times New Roman" w:hAnsi="Times New Roman" w:cs="Times New Roman"/>
          <w:sz w:val="24"/>
          <w:szCs w:val="24"/>
        </w:rPr>
      </w:pPr>
      <w:r w:rsidRPr="00E41A55">
        <w:rPr>
          <w:rFonts w:ascii="Times New Roman" w:hAnsi="Times New Roman" w:cs="Times New Roman"/>
          <w:sz w:val="24"/>
          <w:szCs w:val="24"/>
        </w:rPr>
        <w:lastRenderedPageBreak/>
        <w:t xml:space="preserve">Under cross-examination he indicated that he left the matrimonial home because of physical abuse. He disputed paying </w:t>
      </w:r>
      <w:r w:rsidR="00002BFF" w:rsidRPr="00E41A55">
        <w:rPr>
          <w:rFonts w:ascii="Times New Roman" w:hAnsi="Times New Roman" w:cs="Times New Roman"/>
          <w:sz w:val="24"/>
          <w:szCs w:val="24"/>
        </w:rPr>
        <w:t>part of the bride price in 1989. He indicated that his father had a stroke in 1982 and was not able to talk thereafter. On being asked by the court, h</w:t>
      </w:r>
      <w:r w:rsidR="00F00E59">
        <w:rPr>
          <w:rFonts w:ascii="Times New Roman" w:hAnsi="Times New Roman" w:cs="Times New Roman"/>
          <w:sz w:val="24"/>
          <w:szCs w:val="24"/>
        </w:rPr>
        <w:t>e</w:t>
      </w:r>
      <w:r w:rsidR="00002BFF" w:rsidRPr="00E41A55">
        <w:rPr>
          <w:rFonts w:ascii="Times New Roman" w:hAnsi="Times New Roman" w:cs="Times New Roman"/>
          <w:sz w:val="24"/>
          <w:szCs w:val="24"/>
        </w:rPr>
        <w:t xml:space="preserve"> indicated th</w:t>
      </w:r>
      <w:r w:rsidR="005B0349" w:rsidRPr="00E41A55">
        <w:rPr>
          <w:rFonts w:ascii="Times New Roman" w:hAnsi="Times New Roman" w:cs="Times New Roman"/>
          <w:sz w:val="24"/>
          <w:szCs w:val="24"/>
        </w:rPr>
        <w:t>at the parties built a 9-roomed structure on the property and the improvement should be shared equally.</w:t>
      </w:r>
    </w:p>
    <w:p w14:paraId="655362CA" w14:textId="77777777" w:rsidR="00E231CE" w:rsidRPr="00E41A55" w:rsidRDefault="00CF030D"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 xml:space="preserve">Irene Kapuya testified as follows. She is a sister to the plaintiff. She confirmed that </w:t>
      </w:r>
      <w:r w:rsidR="00D51A50" w:rsidRPr="00E41A55">
        <w:rPr>
          <w:rFonts w:ascii="Times New Roman" w:hAnsi="Times New Roman" w:cs="Times New Roman"/>
          <w:sz w:val="24"/>
          <w:szCs w:val="24"/>
        </w:rPr>
        <w:t xml:space="preserve">Defendant eloped to the Plaintiff in 1989. She disputed that the property was gifted to the parties by her late father but rather that they were allowed to use it as they had nowhere to stay. She stated that Plaintiff paid lobola after her father’s </w:t>
      </w:r>
      <w:r w:rsidR="00584185" w:rsidRPr="00E41A55">
        <w:rPr>
          <w:rFonts w:ascii="Times New Roman" w:hAnsi="Times New Roman" w:cs="Times New Roman"/>
          <w:sz w:val="24"/>
          <w:szCs w:val="24"/>
        </w:rPr>
        <w:t>death.</w:t>
      </w:r>
    </w:p>
    <w:p w14:paraId="4B01D039" w14:textId="77777777" w:rsidR="00584185" w:rsidRPr="00E41A55" w:rsidRDefault="00584185" w:rsidP="009B6B6C">
      <w:pPr>
        <w:spacing w:after="0" w:line="360" w:lineRule="auto"/>
        <w:jc w:val="both"/>
        <w:rPr>
          <w:rFonts w:ascii="Times New Roman" w:hAnsi="Times New Roman" w:cs="Times New Roman"/>
          <w:sz w:val="24"/>
          <w:szCs w:val="24"/>
        </w:rPr>
      </w:pPr>
      <w:r w:rsidRPr="00E41A55">
        <w:rPr>
          <w:rFonts w:ascii="Times New Roman" w:hAnsi="Times New Roman" w:cs="Times New Roman"/>
          <w:sz w:val="24"/>
          <w:szCs w:val="24"/>
        </w:rPr>
        <w:t xml:space="preserve">Lilian Kapuya testified in her case. She married the Plaintiff in 1989. Plaintiff paid part of the lobola in </w:t>
      </w:r>
      <w:r w:rsidR="00A46146" w:rsidRPr="00E41A55">
        <w:rPr>
          <w:rFonts w:ascii="Times New Roman" w:hAnsi="Times New Roman" w:cs="Times New Roman"/>
          <w:sz w:val="24"/>
          <w:szCs w:val="24"/>
        </w:rPr>
        <w:t>the same year. They were staying in the rural home. Plaintiff was not working. In 1991 her father-in-law informed a family gathering that Plaintiff and her should go to Marlborough and stay there permanently. She was later taken to the house by her brothers-in-law to see it after which they went back to the rural home. They stayed in the rural home until the death</w:t>
      </w:r>
      <w:r w:rsidR="00863092" w:rsidRPr="00E41A55">
        <w:rPr>
          <w:rFonts w:ascii="Times New Roman" w:hAnsi="Times New Roman" w:cs="Times New Roman"/>
          <w:sz w:val="24"/>
          <w:szCs w:val="24"/>
        </w:rPr>
        <w:t xml:space="preserve"> </w:t>
      </w:r>
      <w:r w:rsidR="00A46146" w:rsidRPr="00E41A55">
        <w:rPr>
          <w:rFonts w:ascii="Times New Roman" w:hAnsi="Times New Roman" w:cs="Times New Roman"/>
          <w:sz w:val="24"/>
          <w:szCs w:val="24"/>
        </w:rPr>
        <w:t>of her father-in-law.</w:t>
      </w:r>
    </w:p>
    <w:p w14:paraId="1F9E09AE" w14:textId="139DF423" w:rsidR="003D506F" w:rsidRPr="00E41A55" w:rsidRDefault="00A46146"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They started staying at the property in 1994. The</w:t>
      </w:r>
      <w:r w:rsidR="00F00E59">
        <w:rPr>
          <w:rFonts w:ascii="Times New Roman" w:hAnsi="Times New Roman" w:cs="Times New Roman"/>
          <w:sz w:val="24"/>
          <w:szCs w:val="24"/>
        </w:rPr>
        <w:t>y</w:t>
      </w:r>
      <w:r w:rsidRPr="00E41A55">
        <w:rPr>
          <w:rFonts w:ascii="Times New Roman" w:hAnsi="Times New Roman" w:cs="Times New Roman"/>
          <w:sz w:val="24"/>
          <w:szCs w:val="24"/>
        </w:rPr>
        <w:t xml:space="preserve"> </w:t>
      </w:r>
      <w:r w:rsidR="00647046" w:rsidRPr="00E41A55">
        <w:rPr>
          <w:rFonts w:ascii="Times New Roman" w:hAnsi="Times New Roman" w:cs="Times New Roman"/>
          <w:sz w:val="24"/>
          <w:szCs w:val="24"/>
        </w:rPr>
        <w:t>sp</w:t>
      </w:r>
      <w:r w:rsidR="00F00E59">
        <w:rPr>
          <w:rFonts w:ascii="Times New Roman" w:hAnsi="Times New Roman" w:cs="Times New Roman"/>
          <w:sz w:val="24"/>
          <w:szCs w:val="24"/>
        </w:rPr>
        <w:t>ru</w:t>
      </w:r>
      <w:r w:rsidR="00647046" w:rsidRPr="00E41A55">
        <w:rPr>
          <w:rFonts w:ascii="Times New Roman" w:hAnsi="Times New Roman" w:cs="Times New Roman"/>
          <w:sz w:val="24"/>
          <w:szCs w:val="24"/>
        </w:rPr>
        <w:t>ced</w:t>
      </w:r>
      <w:r w:rsidRPr="00E41A55">
        <w:rPr>
          <w:rFonts w:ascii="Times New Roman" w:hAnsi="Times New Roman" w:cs="Times New Roman"/>
          <w:sz w:val="24"/>
          <w:szCs w:val="24"/>
        </w:rPr>
        <w:t xml:space="preserve"> </w:t>
      </w:r>
      <w:r w:rsidR="003D506F" w:rsidRPr="00E41A55">
        <w:rPr>
          <w:rFonts w:ascii="Times New Roman" w:hAnsi="Times New Roman" w:cs="Times New Roman"/>
          <w:sz w:val="24"/>
          <w:szCs w:val="24"/>
        </w:rPr>
        <w:t>up the yard and started build</w:t>
      </w:r>
      <w:r w:rsidR="00EA35F5" w:rsidRPr="00E41A55">
        <w:rPr>
          <w:rFonts w:ascii="Times New Roman" w:hAnsi="Times New Roman" w:cs="Times New Roman"/>
          <w:sz w:val="24"/>
          <w:szCs w:val="24"/>
        </w:rPr>
        <w:t xml:space="preserve">ing the main house in 2002. </w:t>
      </w:r>
      <w:r w:rsidR="00F00E59">
        <w:rPr>
          <w:rFonts w:ascii="Times New Roman" w:hAnsi="Times New Roman" w:cs="Times New Roman"/>
          <w:sz w:val="24"/>
          <w:szCs w:val="24"/>
        </w:rPr>
        <w:t>I</w:t>
      </w:r>
      <w:r w:rsidR="00EA35F5" w:rsidRPr="00E41A55">
        <w:rPr>
          <w:rFonts w:ascii="Times New Roman" w:hAnsi="Times New Roman" w:cs="Times New Roman"/>
          <w:sz w:val="24"/>
          <w:szCs w:val="24"/>
        </w:rPr>
        <w:t>n 2</w:t>
      </w:r>
      <w:r w:rsidR="003D506F" w:rsidRPr="00E41A55">
        <w:rPr>
          <w:rFonts w:ascii="Times New Roman" w:hAnsi="Times New Roman" w:cs="Times New Roman"/>
          <w:sz w:val="24"/>
          <w:szCs w:val="24"/>
        </w:rPr>
        <w:t xml:space="preserve">007 they moved into the house before final touches were done. She confirmed being aware of affidavits from Plaintiff’s siblings confirming that the property was an inheritance </w:t>
      </w:r>
      <w:r w:rsidR="00192CFE" w:rsidRPr="00E41A55">
        <w:rPr>
          <w:rFonts w:ascii="Times New Roman" w:hAnsi="Times New Roman" w:cs="Times New Roman"/>
          <w:sz w:val="24"/>
          <w:szCs w:val="24"/>
        </w:rPr>
        <w:t xml:space="preserve">from their late father. She indicated that she did not </w:t>
      </w:r>
      <w:r w:rsidR="00EA35F5" w:rsidRPr="00E41A55">
        <w:rPr>
          <w:rFonts w:ascii="Times New Roman" w:hAnsi="Times New Roman" w:cs="Times New Roman"/>
          <w:sz w:val="24"/>
          <w:szCs w:val="24"/>
        </w:rPr>
        <w:t>challenge</w:t>
      </w:r>
      <w:r w:rsidR="00192CFE" w:rsidRPr="00E41A55">
        <w:rPr>
          <w:rFonts w:ascii="Times New Roman" w:hAnsi="Times New Roman" w:cs="Times New Roman"/>
          <w:sz w:val="24"/>
          <w:szCs w:val="24"/>
        </w:rPr>
        <w:t xml:space="preserve"> the affidavits as she </w:t>
      </w:r>
      <w:r w:rsidR="00EA35F5" w:rsidRPr="00E41A55">
        <w:rPr>
          <w:rFonts w:ascii="Times New Roman" w:hAnsi="Times New Roman" w:cs="Times New Roman"/>
          <w:sz w:val="24"/>
          <w:szCs w:val="24"/>
        </w:rPr>
        <w:t>did not think it necessary.</w:t>
      </w:r>
    </w:p>
    <w:p w14:paraId="0CE60C11" w14:textId="77777777" w:rsidR="00EA35F5" w:rsidRPr="00E41A55" w:rsidRDefault="00EA35F5" w:rsidP="003E4CA5">
      <w:p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The evidence on record shows that the property cannot have been a gift to the parties. Defendant</w:t>
      </w:r>
      <w:r w:rsidR="006B6C92" w:rsidRPr="00E41A55">
        <w:rPr>
          <w:rFonts w:ascii="Times New Roman" w:hAnsi="Times New Roman" w:cs="Times New Roman"/>
          <w:sz w:val="24"/>
          <w:szCs w:val="24"/>
        </w:rPr>
        <w:t xml:space="preserve"> had stat</w:t>
      </w:r>
      <w:r w:rsidRPr="00E41A55">
        <w:rPr>
          <w:rFonts w:ascii="Times New Roman" w:hAnsi="Times New Roman" w:cs="Times New Roman"/>
          <w:sz w:val="24"/>
          <w:szCs w:val="24"/>
        </w:rPr>
        <w:t>ed in her plea.</w:t>
      </w:r>
    </w:p>
    <w:p w14:paraId="70698FF6" w14:textId="366546F2" w:rsidR="00EA35F5" w:rsidRPr="009B6B6C" w:rsidRDefault="00647046" w:rsidP="009B6B6C">
      <w:pPr>
        <w:spacing w:line="240" w:lineRule="auto"/>
        <w:ind w:left="720" w:firstLine="60"/>
        <w:jc w:val="both"/>
        <w:rPr>
          <w:rFonts w:ascii="Times New Roman" w:hAnsi="Times New Roman" w:cs="Times New Roman"/>
        </w:rPr>
      </w:pPr>
      <w:r w:rsidRPr="009B6B6C">
        <w:rPr>
          <w:rFonts w:ascii="Times New Roman" w:hAnsi="Times New Roman" w:cs="Times New Roman"/>
        </w:rPr>
        <w:t>“…..</w:t>
      </w:r>
      <w:r w:rsidR="00EA35F5" w:rsidRPr="009B6B6C">
        <w:rPr>
          <w:rFonts w:ascii="Times New Roman" w:hAnsi="Times New Roman" w:cs="Times New Roman"/>
        </w:rPr>
        <w:t xml:space="preserve"> the property was marriage gift donated to Plaintiff and Defendant on the occasion of their customary union in 1989 by the Plaintiff’s father and Defendant’s father-in-law who had acquired it as a residential stand, of four thousand square meters in extend, with a small cottage erected thereon</w:t>
      </w:r>
      <w:r w:rsidR="00EF6278" w:rsidRPr="009B6B6C">
        <w:rPr>
          <w:rFonts w:ascii="Times New Roman" w:hAnsi="Times New Roman" w:cs="Times New Roman"/>
        </w:rPr>
        <w:t>”</w:t>
      </w:r>
    </w:p>
    <w:p w14:paraId="1CC4BB84" w14:textId="77777777" w:rsidR="0038627A" w:rsidRPr="00E41A55" w:rsidRDefault="0038627A"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 xml:space="preserve">The parties are agreed that Defendant eloped in 1989. Defendant claimed </w:t>
      </w:r>
      <w:r w:rsidR="000A45CA" w:rsidRPr="00E41A55">
        <w:rPr>
          <w:rFonts w:ascii="Times New Roman" w:hAnsi="Times New Roman" w:cs="Times New Roman"/>
          <w:sz w:val="24"/>
          <w:szCs w:val="24"/>
        </w:rPr>
        <w:t>in her evidence that</w:t>
      </w:r>
      <w:r w:rsidRPr="00E41A55">
        <w:rPr>
          <w:rFonts w:ascii="Times New Roman" w:hAnsi="Times New Roman" w:cs="Times New Roman"/>
          <w:sz w:val="24"/>
          <w:szCs w:val="24"/>
        </w:rPr>
        <w:t xml:space="preserve"> Plaintiff paid part of the lobola in 1989. She did not say how much was paid. She later admitted that only a token was paid and a beast. This was disputed by the Plaintiff and his sister who indicated that Plaintiff </w:t>
      </w:r>
      <w:r w:rsidR="000A45CA" w:rsidRPr="00E41A55">
        <w:rPr>
          <w:rFonts w:ascii="Times New Roman" w:hAnsi="Times New Roman" w:cs="Times New Roman"/>
          <w:sz w:val="24"/>
          <w:szCs w:val="24"/>
        </w:rPr>
        <w:t xml:space="preserve">was only able </w:t>
      </w:r>
      <w:r w:rsidRPr="00E41A55">
        <w:rPr>
          <w:rFonts w:ascii="Times New Roman" w:hAnsi="Times New Roman" w:cs="Times New Roman"/>
          <w:sz w:val="24"/>
          <w:szCs w:val="24"/>
        </w:rPr>
        <w:t xml:space="preserve">to pay lobola years after the death of his father. In oral evidence Defendant said the donation was made in 1991shortly before the demise of the Plaintiff’s father. When challenged to explain the departure from the plea, she indicated that the customary marriage was in 1989 but the donation </w:t>
      </w:r>
      <w:r w:rsidR="000A45CA" w:rsidRPr="00E41A55">
        <w:rPr>
          <w:rFonts w:ascii="Times New Roman" w:hAnsi="Times New Roman" w:cs="Times New Roman"/>
          <w:sz w:val="24"/>
          <w:szCs w:val="24"/>
        </w:rPr>
        <w:t xml:space="preserve">was in </w:t>
      </w:r>
      <w:r w:rsidRPr="00E41A55">
        <w:rPr>
          <w:rFonts w:ascii="Times New Roman" w:hAnsi="Times New Roman" w:cs="Times New Roman"/>
          <w:sz w:val="24"/>
          <w:szCs w:val="24"/>
        </w:rPr>
        <w:t>1991.</w:t>
      </w:r>
    </w:p>
    <w:p w14:paraId="425A8734" w14:textId="6B20740D" w:rsidR="007C4993" w:rsidRPr="00E41A55" w:rsidRDefault="007C4993"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lastRenderedPageBreak/>
        <w:t xml:space="preserve">The position stated by the Defendant in her plea is not common under customary law. </w:t>
      </w:r>
      <w:r w:rsidR="005B272B" w:rsidRPr="00E41A55">
        <w:rPr>
          <w:rFonts w:ascii="Times New Roman" w:hAnsi="Times New Roman" w:cs="Times New Roman"/>
          <w:sz w:val="24"/>
          <w:szCs w:val="24"/>
        </w:rPr>
        <w:t xml:space="preserve">The usual practice is for gifts of such magnitude to be given on the solemnisation of a marriage. It is </w:t>
      </w:r>
      <w:r w:rsidR="00426FC5">
        <w:rPr>
          <w:rFonts w:ascii="Times New Roman" w:hAnsi="Times New Roman" w:cs="Times New Roman"/>
          <w:sz w:val="24"/>
          <w:szCs w:val="24"/>
        </w:rPr>
        <w:t>r</w:t>
      </w:r>
      <w:r w:rsidR="005B272B" w:rsidRPr="00E41A55">
        <w:rPr>
          <w:rFonts w:ascii="Times New Roman" w:hAnsi="Times New Roman" w:cs="Times New Roman"/>
          <w:sz w:val="24"/>
          <w:szCs w:val="24"/>
        </w:rPr>
        <w:t xml:space="preserve">are to hear of a couple being gifted an immovable property after an unregistered customary union. The fact that Defendant shifted the alleged date of the donation must be held against her. It can be taken as a realisation that what she had stated as the time of the donation is contrary to customary norms. </w:t>
      </w:r>
    </w:p>
    <w:p w14:paraId="26019DF9" w14:textId="77777777" w:rsidR="00D85514" w:rsidRPr="00E41A55" w:rsidRDefault="005B272B" w:rsidP="009B6B6C">
      <w:pPr>
        <w:spacing w:after="0" w:line="360" w:lineRule="auto"/>
        <w:jc w:val="both"/>
        <w:rPr>
          <w:rFonts w:ascii="Times New Roman" w:hAnsi="Times New Roman" w:cs="Times New Roman"/>
          <w:sz w:val="24"/>
          <w:szCs w:val="24"/>
        </w:rPr>
      </w:pPr>
      <w:r w:rsidRPr="00E41A55">
        <w:rPr>
          <w:rFonts w:ascii="Times New Roman" w:hAnsi="Times New Roman" w:cs="Times New Roman"/>
          <w:sz w:val="24"/>
          <w:szCs w:val="24"/>
        </w:rPr>
        <w:t xml:space="preserve">Plaintiff </w:t>
      </w:r>
      <w:r w:rsidR="00CC6BEA" w:rsidRPr="00E41A55">
        <w:rPr>
          <w:rFonts w:ascii="Times New Roman" w:hAnsi="Times New Roman" w:cs="Times New Roman"/>
          <w:sz w:val="24"/>
          <w:szCs w:val="24"/>
        </w:rPr>
        <w:t xml:space="preserve">disputed that his father could speak </w:t>
      </w:r>
      <w:r w:rsidR="00EC5D47" w:rsidRPr="00E41A55">
        <w:rPr>
          <w:rFonts w:ascii="Times New Roman" w:hAnsi="Times New Roman" w:cs="Times New Roman"/>
          <w:sz w:val="24"/>
          <w:szCs w:val="24"/>
        </w:rPr>
        <w:t>audibly in1991 when he called a family meeting. His sister contradicted him and indicated that his speech was still audible. She however further indicated that if one did not hear him clearly he would write down. Defendant in a way corroborated the Plaintiff’s evidence concerning her late father-in-law’s ability to speak audibly. She indicated</w:t>
      </w:r>
      <w:r w:rsidR="00F262E4" w:rsidRPr="00E41A55">
        <w:rPr>
          <w:rFonts w:ascii="Times New Roman" w:hAnsi="Times New Roman" w:cs="Times New Roman"/>
          <w:sz w:val="24"/>
          <w:szCs w:val="24"/>
        </w:rPr>
        <w:t xml:space="preserve"> that during the family meeting, some sections of her late father-in-law’s speech were not audible. She testified that her sisters-in-law would interpret what she did not hear. Be </w:t>
      </w:r>
      <w:r w:rsidR="00E21BFC" w:rsidRPr="00E41A55">
        <w:rPr>
          <w:rFonts w:ascii="Times New Roman" w:hAnsi="Times New Roman" w:cs="Times New Roman"/>
          <w:sz w:val="24"/>
          <w:szCs w:val="24"/>
        </w:rPr>
        <w:t>that as it</w:t>
      </w:r>
      <w:r w:rsidR="00F262E4" w:rsidRPr="00E41A55">
        <w:rPr>
          <w:rFonts w:ascii="Times New Roman" w:hAnsi="Times New Roman" w:cs="Times New Roman"/>
          <w:sz w:val="24"/>
          <w:szCs w:val="24"/>
        </w:rPr>
        <w:t xml:space="preserve"> </w:t>
      </w:r>
      <w:r w:rsidR="00E21BFC" w:rsidRPr="00E41A55">
        <w:rPr>
          <w:rFonts w:ascii="Times New Roman" w:hAnsi="Times New Roman" w:cs="Times New Roman"/>
          <w:sz w:val="24"/>
          <w:szCs w:val="24"/>
        </w:rPr>
        <w:t>may, whether or not Plaintiff’s father was able to speak audibly in 1991 does not help the Defendant who claimed that the donation was made in 1989</w:t>
      </w:r>
      <w:r w:rsidR="00D85514" w:rsidRPr="00E41A55">
        <w:rPr>
          <w:rFonts w:ascii="Times New Roman" w:hAnsi="Times New Roman" w:cs="Times New Roman"/>
          <w:sz w:val="24"/>
          <w:szCs w:val="24"/>
        </w:rPr>
        <w:t>.</w:t>
      </w:r>
    </w:p>
    <w:p w14:paraId="27162942" w14:textId="77777777" w:rsidR="00124F7F" w:rsidRPr="00E41A55" w:rsidRDefault="00D85514" w:rsidP="009B6B6C">
      <w:pPr>
        <w:spacing w:after="0"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Defendant was not able to call a single witness to corroborate her position that the property</w:t>
      </w:r>
      <w:r w:rsidR="00622173" w:rsidRPr="00E41A55">
        <w:rPr>
          <w:rFonts w:ascii="Times New Roman" w:hAnsi="Times New Roman" w:cs="Times New Roman"/>
          <w:sz w:val="24"/>
          <w:szCs w:val="24"/>
        </w:rPr>
        <w:t xml:space="preserve"> was given to her and to the Plaintiff after their customary law union. She indicated that </w:t>
      </w:r>
      <w:r w:rsidR="000E6926" w:rsidRPr="00E41A55">
        <w:rPr>
          <w:rFonts w:ascii="Times New Roman" w:hAnsi="Times New Roman" w:cs="Times New Roman"/>
          <w:sz w:val="24"/>
          <w:szCs w:val="24"/>
        </w:rPr>
        <w:t xml:space="preserve">there are two witnesses who are still alive but she did not know their whereabouts. In addition, she did not challenge affidavits by Plaintiff’s siblings in which they stated that </w:t>
      </w:r>
      <w:r w:rsidR="005D559D" w:rsidRPr="00E41A55">
        <w:rPr>
          <w:rFonts w:ascii="Times New Roman" w:hAnsi="Times New Roman" w:cs="Times New Roman"/>
          <w:sz w:val="24"/>
          <w:szCs w:val="24"/>
        </w:rPr>
        <w:t xml:space="preserve">the Plaintiff should inherit the property left by the </w:t>
      </w:r>
      <w:r w:rsidR="000616DA" w:rsidRPr="00E41A55">
        <w:rPr>
          <w:rFonts w:ascii="Times New Roman" w:hAnsi="Times New Roman" w:cs="Times New Roman"/>
          <w:sz w:val="24"/>
          <w:szCs w:val="24"/>
        </w:rPr>
        <w:t xml:space="preserve">late </w:t>
      </w:r>
      <w:r w:rsidR="00863092" w:rsidRPr="00E41A55">
        <w:rPr>
          <w:rFonts w:ascii="Times New Roman" w:hAnsi="Times New Roman" w:cs="Times New Roman"/>
          <w:sz w:val="24"/>
          <w:szCs w:val="24"/>
        </w:rPr>
        <w:t xml:space="preserve">Phillip Kapuya. The affidavits were deposed to in 1997. It is trite that what is not disputed in affidavits is taken as admitted. </w:t>
      </w:r>
    </w:p>
    <w:p w14:paraId="18398D9D" w14:textId="77777777" w:rsidR="00863092" w:rsidRPr="00E41A55" w:rsidRDefault="00863092" w:rsidP="003E4CA5">
      <w:p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The transfer process commenced in 1997. In 2000 the title deed came out in Plaintiff’s name. It follows that when the parties commenced building on the property in 2002, they were aware that they were building on property acquired through inheritance.</w:t>
      </w:r>
      <w:r w:rsidR="00EF6278">
        <w:rPr>
          <w:rFonts w:ascii="Times New Roman" w:hAnsi="Times New Roman" w:cs="Times New Roman"/>
          <w:sz w:val="24"/>
          <w:szCs w:val="24"/>
        </w:rPr>
        <w:t xml:space="preserve"> </w:t>
      </w:r>
      <w:r w:rsidRPr="00E41A55">
        <w:rPr>
          <w:rFonts w:ascii="Times New Roman" w:hAnsi="Times New Roman" w:cs="Times New Roman"/>
          <w:sz w:val="24"/>
          <w:szCs w:val="24"/>
        </w:rPr>
        <w:t xml:space="preserve">Section 7(3) of the Matrimonial Causes Act [chapter5:13] provides as </w:t>
      </w:r>
      <w:r w:rsidR="00C137BF" w:rsidRPr="00E41A55">
        <w:rPr>
          <w:rFonts w:ascii="Times New Roman" w:hAnsi="Times New Roman" w:cs="Times New Roman"/>
          <w:sz w:val="24"/>
          <w:szCs w:val="24"/>
        </w:rPr>
        <w:t>follows</w:t>
      </w:r>
    </w:p>
    <w:p w14:paraId="72FA8232" w14:textId="5188976F" w:rsidR="00863092" w:rsidRPr="009B6B6C" w:rsidRDefault="00891257" w:rsidP="009B6B6C">
      <w:pPr>
        <w:spacing w:line="240" w:lineRule="auto"/>
        <w:ind w:left="720"/>
        <w:jc w:val="both"/>
        <w:rPr>
          <w:rFonts w:ascii="Times New Roman" w:hAnsi="Times New Roman" w:cs="Times New Roman"/>
        </w:rPr>
      </w:pPr>
      <w:r w:rsidRPr="009B6B6C">
        <w:rPr>
          <w:rFonts w:ascii="Times New Roman" w:hAnsi="Times New Roman" w:cs="Times New Roman"/>
        </w:rPr>
        <w:t xml:space="preserve">“(3) The power of an appropriate court to make an order in terms of paragraph (a) of subsection (11) shall not extend to any assets which are proved, to the satisfaction of the court, to have been acquired by a spouse, whether before or during the marriage </w:t>
      </w:r>
      <w:r w:rsidR="00D16AB1" w:rsidRPr="009B6B6C">
        <w:rPr>
          <w:rFonts w:ascii="Times New Roman" w:hAnsi="Times New Roman" w:cs="Times New Roman"/>
        </w:rPr>
        <w:t>–</w:t>
      </w:r>
    </w:p>
    <w:p w14:paraId="0F61A0EB" w14:textId="77777777" w:rsidR="00D16AB1" w:rsidRPr="009B6B6C" w:rsidRDefault="00D16AB1" w:rsidP="009B6B6C">
      <w:pPr>
        <w:spacing w:line="240" w:lineRule="auto"/>
        <w:ind w:firstLine="720"/>
        <w:jc w:val="both"/>
        <w:rPr>
          <w:rFonts w:ascii="Times New Roman" w:hAnsi="Times New Roman" w:cs="Times New Roman"/>
        </w:rPr>
      </w:pPr>
      <w:r w:rsidRPr="009B6B6C">
        <w:rPr>
          <w:rFonts w:ascii="Times New Roman" w:hAnsi="Times New Roman" w:cs="Times New Roman"/>
        </w:rPr>
        <w:t xml:space="preserve">(a) </w:t>
      </w:r>
      <w:r w:rsidR="00B93660" w:rsidRPr="009B6B6C">
        <w:rPr>
          <w:rFonts w:ascii="Times New Roman" w:hAnsi="Times New Roman" w:cs="Times New Roman"/>
        </w:rPr>
        <w:t>Buy</w:t>
      </w:r>
      <w:r w:rsidRPr="009B6B6C">
        <w:rPr>
          <w:rFonts w:ascii="Times New Roman" w:hAnsi="Times New Roman" w:cs="Times New Roman"/>
        </w:rPr>
        <w:t xml:space="preserve"> way of an inheritance; or </w:t>
      </w:r>
    </w:p>
    <w:p w14:paraId="2F670873" w14:textId="77777777" w:rsidR="00D16AB1" w:rsidRPr="009B6B6C" w:rsidRDefault="00D16AB1" w:rsidP="009B6B6C">
      <w:pPr>
        <w:spacing w:line="240" w:lineRule="auto"/>
        <w:ind w:firstLine="720"/>
        <w:jc w:val="both"/>
        <w:rPr>
          <w:rFonts w:ascii="Times New Roman" w:hAnsi="Times New Roman" w:cs="Times New Roman"/>
        </w:rPr>
      </w:pPr>
      <w:r w:rsidRPr="009B6B6C">
        <w:rPr>
          <w:rFonts w:ascii="Times New Roman" w:hAnsi="Times New Roman" w:cs="Times New Roman"/>
        </w:rPr>
        <w:t xml:space="preserve">(b) </w:t>
      </w:r>
      <w:r w:rsidR="00941ADD" w:rsidRPr="009B6B6C">
        <w:rPr>
          <w:rFonts w:ascii="Times New Roman" w:hAnsi="Times New Roman" w:cs="Times New Roman"/>
        </w:rPr>
        <w:t>………”</w:t>
      </w:r>
    </w:p>
    <w:p w14:paraId="1EBBFCA5" w14:textId="77777777" w:rsidR="006647AA" w:rsidRPr="00E41A55" w:rsidRDefault="00941ADD" w:rsidP="009B6B6C">
      <w:pPr>
        <w:spacing w:line="360" w:lineRule="auto"/>
        <w:ind w:firstLine="720"/>
        <w:jc w:val="both"/>
        <w:rPr>
          <w:rFonts w:ascii="Times New Roman" w:hAnsi="Times New Roman" w:cs="Times New Roman"/>
          <w:sz w:val="24"/>
          <w:szCs w:val="24"/>
        </w:rPr>
      </w:pPr>
      <w:r w:rsidRPr="00E41A55">
        <w:rPr>
          <w:rFonts w:ascii="Times New Roman" w:hAnsi="Times New Roman" w:cs="Times New Roman"/>
          <w:sz w:val="24"/>
          <w:szCs w:val="24"/>
        </w:rPr>
        <w:t xml:space="preserve">I am satisfied that the property in issue is excluded from property in which the court has jurisdiction to divide, apportion or distribute by virtue of it having been acquired by way of an inheritance. The proposal by the Plaintiff is therefore appropriate </w:t>
      </w:r>
      <w:r w:rsidR="006647AA" w:rsidRPr="00E41A55">
        <w:rPr>
          <w:rFonts w:ascii="Times New Roman" w:hAnsi="Times New Roman" w:cs="Times New Roman"/>
          <w:sz w:val="24"/>
          <w:szCs w:val="24"/>
        </w:rPr>
        <w:t xml:space="preserve">in the circumstances. The parties are to share the value of the improvements they effected on the property. </w:t>
      </w:r>
    </w:p>
    <w:p w14:paraId="2CD809C1" w14:textId="4A4A2B1E" w:rsidR="00941ADD" w:rsidRPr="00E41A55" w:rsidRDefault="006647AA" w:rsidP="003E4CA5">
      <w:p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lastRenderedPageBreak/>
        <w:t xml:space="preserve">The following order is appropriate. </w:t>
      </w:r>
    </w:p>
    <w:p w14:paraId="76FAF359" w14:textId="77777777" w:rsidR="006647AA" w:rsidRPr="00E41A55" w:rsidRDefault="006647AA" w:rsidP="003E4CA5">
      <w:pPr>
        <w:pStyle w:val="ListParagraph"/>
        <w:numPr>
          <w:ilvl w:val="0"/>
          <w:numId w:val="1"/>
        </w:num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 xml:space="preserve">A decree of divorce </w:t>
      </w:r>
      <w:r w:rsidR="00005BF2" w:rsidRPr="00E41A55">
        <w:rPr>
          <w:rFonts w:ascii="Times New Roman" w:hAnsi="Times New Roman" w:cs="Times New Roman"/>
          <w:sz w:val="24"/>
          <w:szCs w:val="24"/>
        </w:rPr>
        <w:t>be and is hereby granted.</w:t>
      </w:r>
    </w:p>
    <w:p w14:paraId="14568D0E" w14:textId="41C2D95F" w:rsidR="00005BF2" w:rsidRPr="00E41A55" w:rsidRDefault="00005BF2" w:rsidP="003E4CA5">
      <w:pPr>
        <w:pStyle w:val="ListParagraph"/>
        <w:numPr>
          <w:ilvl w:val="0"/>
          <w:numId w:val="1"/>
        </w:num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Defendant be and is hereby awarded 5</w:t>
      </w:r>
      <w:r w:rsidR="00AE17B9">
        <w:rPr>
          <w:rFonts w:ascii="Times New Roman" w:hAnsi="Times New Roman" w:cs="Times New Roman"/>
          <w:sz w:val="24"/>
          <w:szCs w:val="24"/>
        </w:rPr>
        <w:t>0</w:t>
      </w:r>
      <w:r w:rsidRPr="00E41A55">
        <w:rPr>
          <w:rFonts w:ascii="Times New Roman" w:hAnsi="Times New Roman" w:cs="Times New Roman"/>
          <w:sz w:val="24"/>
          <w:szCs w:val="24"/>
        </w:rPr>
        <w:t>% of the value of the improvements effected on stand 151 Adylinn Township 7 of stand 12 of Adylinn Nor</w:t>
      </w:r>
      <w:r w:rsidR="00AE17B9">
        <w:rPr>
          <w:rFonts w:ascii="Times New Roman" w:hAnsi="Times New Roman" w:cs="Times New Roman"/>
          <w:sz w:val="24"/>
          <w:szCs w:val="24"/>
        </w:rPr>
        <w:t>th</w:t>
      </w:r>
      <w:r w:rsidRPr="00E41A55">
        <w:rPr>
          <w:rFonts w:ascii="Times New Roman" w:hAnsi="Times New Roman" w:cs="Times New Roman"/>
          <w:sz w:val="24"/>
          <w:szCs w:val="24"/>
        </w:rPr>
        <w:t xml:space="preserve"> otherwise known as stand 151 Purley Close, Marlborough, Harare.</w:t>
      </w:r>
    </w:p>
    <w:p w14:paraId="576DFEF8" w14:textId="77777777" w:rsidR="00005BF2" w:rsidRPr="00E41A55" w:rsidRDefault="00005BF2" w:rsidP="003E4CA5">
      <w:pPr>
        <w:pStyle w:val="ListParagraph"/>
        <w:numPr>
          <w:ilvl w:val="0"/>
          <w:numId w:val="1"/>
        </w:num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 xml:space="preserve"> The improvements are to be evaluated </w:t>
      </w:r>
      <w:r w:rsidR="00035B5B" w:rsidRPr="00E41A55">
        <w:rPr>
          <w:rFonts w:ascii="Times New Roman" w:hAnsi="Times New Roman" w:cs="Times New Roman"/>
          <w:sz w:val="24"/>
          <w:szCs w:val="24"/>
        </w:rPr>
        <w:t>by a value</w:t>
      </w:r>
      <w:r w:rsidR="00925A06" w:rsidRPr="00E41A55">
        <w:rPr>
          <w:rFonts w:ascii="Times New Roman" w:hAnsi="Times New Roman" w:cs="Times New Roman"/>
          <w:sz w:val="24"/>
          <w:szCs w:val="24"/>
        </w:rPr>
        <w:t>r</w:t>
      </w:r>
      <w:r w:rsidR="00035B5B" w:rsidRPr="00E41A55">
        <w:rPr>
          <w:rFonts w:ascii="Times New Roman" w:hAnsi="Times New Roman" w:cs="Times New Roman"/>
          <w:sz w:val="24"/>
          <w:szCs w:val="24"/>
        </w:rPr>
        <w:t xml:space="preserve"> </w:t>
      </w:r>
      <w:r w:rsidR="00925A06" w:rsidRPr="00E41A55">
        <w:rPr>
          <w:rFonts w:ascii="Times New Roman" w:hAnsi="Times New Roman" w:cs="Times New Roman"/>
          <w:sz w:val="24"/>
          <w:szCs w:val="24"/>
        </w:rPr>
        <w:t xml:space="preserve">registered with the Estate Agents Council agreed between the parties within seven days of this order. </w:t>
      </w:r>
    </w:p>
    <w:p w14:paraId="31DB425E" w14:textId="77777777" w:rsidR="00925A06" w:rsidRPr="00E41A55" w:rsidRDefault="00925A06" w:rsidP="003E4CA5">
      <w:pPr>
        <w:pStyle w:val="ListParagraph"/>
        <w:numPr>
          <w:ilvl w:val="0"/>
          <w:numId w:val="1"/>
        </w:num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If the parties fail to agree on a valuer, one is to be appointed by the Registrar of the High Court on request by either party.</w:t>
      </w:r>
    </w:p>
    <w:p w14:paraId="438DD48F" w14:textId="6E8F7CF2" w:rsidR="002C18B9" w:rsidRPr="00E41A55" w:rsidRDefault="00925A06" w:rsidP="003E4CA5">
      <w:pPr>
        <w:pStyle w:val="ListParagraph"/>
        <w:numPr>
          <w:ilvl w:val="0"/>
          <w:numId w:val="1"/>
        </w:num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Plaintiff is to pay the Defendant 50</w:t>
      </w:r>
      <w:r w:rsidR="00AE17B9">
        <w:rPr>
          <w:rFonts w:ascii="Times New Roman" w:hAnsi="Times New Roman" w:cs="Times New Roman"/>
          <w:sz w:val="24"/>
          <w:szCs w:val="24"/>
        </w:rPr>
        <w:t>%</w:t>
      </w:r>
      <w:r w:rsidRPr="00E41A55">
        <w:rPr>
          <w:rFonts w:ascii="Times New Roman" w:hAnsi="Times New Roman" w:cs="Times New Roman"/>
          <w:sz w:val="24"/>
          <w:szCs w:val="24"/>
        </w:rPr>
        <w:t xml:space="preserve"> of the value improvements with 12 months of receipt of the valuation report or such other time as agreed by the parties.</w:t>
      </w:r>
    </w:p>
    <w:p w14:paraId="33204592" w14:textId="77777777" w:rsidR="002C18B9" w:rsidRPr="00E41A55" w:rsidRDefault="002C18B9" w:rsidP="003E4CA5">
      <w:pPr>
        <w:pStyle w:val="ListParagraph"/>
        <w:numPr>
          <w:ilvl w:val="0"/>
          <w:numId w:val="1"/>
        </w:numPr>
        <w:spacing w:line="360" w:lineRule="auto"/>
        <w:jc w:val="both"/>
        <w:rPr>
          <w:rFonts w:ascii="Times New Roman" w:hAnsi="Times New Roman" w:cs="Times New Roman"/>
          <w:sz w:val="24"/>
          <w:szCs w:val="24"/>
        </w:rPr>
      </w:pPr>
      <w:r w:rsidRPr="00E41A55">
        <w:rPr>
          <w:rFonts w:ascii="Times New Roman" w:hAnsi="Times New Roman" w:cs="Times New Roman"/>
          <w:sz w:val="24"/>
          <w:szCs w:val="24"/>
        </w:rPr>
        <w:t>Each party bears its own costs.</w:t>
      </w:r>
    </w:p>
    <w:p w14:paraId="44E33336" w14:textId="5B3067BF" w:rsidR="009B6B6C" w:rsidRDefault="009B6B6C" w:rsidP="003E4CA5">
      <w:pPr>
        <w:spacing w:line="360" w:lineRule="auto"/>
        <w:jc w:val="both"/>
        <w:rPr>
          <w:rFonts w:ascii="Times New Roman" w:hAnsi="Times New Roman" w:cs="Times New Roman"/>
          <w:sz w:val="24"/>
          <w:szCs w:val="24"/>
        </w:rPr>
      </w:pPr>
    </w:p>
    <w:p w14:paraId="7819C0C9" w14:textId="461C407F" w:rsidR="008550A6" w:rsidRDefault="009B6B6C" w:rsidP="003E4CA5">
      <w:pPr>
        <w:spacing w:line="360" w:lineRule="auto"/>
        <w:jc w:val="both"/>
        <w:rPr>
          <w:rFonts w:ascii="Times New Roman" w:hAnsi="Times New Roman" w:cs="Times New Roman"/>
          <w:sz w:val="24"/>
          <w:szCs w:val="24"/>
        </w:rPr>
      </w:pPr>
      <w:r>
        <w:rPr>
          <w:rFonts w:ascii="Times New Roman" w:hAnsi="Times New Roman" w:cs="Times New Roman"/>
          <w:sz w:val="24"/>
          <w:szCs w:val="24"/>
        </w:rPr>
        <w:t>MAXWELL J…………………………….</w:t>
      </w:r>
    </w:p>
    <w:p w14:paraId="0F05DB8E" w14:textId="77777777" w:rsidR="008550A6" w:rsidRDefault="008550A6" w:rsidP="003E4CA5">
      <w:pPr>
        <w:spacing w:line="360" w:lineRule="auto"/>
        <w:jc w:val="both"/>
        <w:rPr>
          <w:rFonts w:ascii="Times New Roman" w:hAnsi="Times New Roman" w:cs="Times New Roman"/>
          <w:sz w:val="24"/>
          <w:szCs w:val="24"/>
        </w:rPr>
      </w:pPr>
    </w:p>
    <w:p w14:paraId="045060BB" w14:textId="39DD7329" w:rsidR="002C18B9" w:rsidRPr="00E41A55" w:rsidRDefault="008550A6" w:rsidP="009B6B6C">
      <w:pPr>
        <w:spacing w:after="0" w:line="240" w:lineRule="auto"/>
        <w:jc w:val="both"/>
        <w:rPr>
          <w:rFonts w:ascii="Times New Roman" w:hAnsi="Times New Roman" w:cs="Times New Roman"/>
          <w:sz w:val="24"/>
          <w:szCs w:val="24"/>
        </w:rPr>
      </w:pPr>
      <w:proofErr w:type="spellStart"/>
      <w:r w:rsidRPr="009B6B6C">
        <w:rPr>
          <w:rFonts w:ascii="Times New Roman" w:hAnsi="Times New Roman" w:cs="Times New Roman"/>
          <w:i/>
          <w:iCs/>
          <w:sz w:val="24"/>
          <w:szCs w:val="24"/>
        </w:rPr>
        <w:t>Chihurumani</w:t>
      </w:r>
      <w:proofErr w:type="spellEnd"/>
      <w:r w:rsidRPr="009B6B6C">
        <w:rPr>
          <w:rFonts w:ascii="Times New Roman" w:hAnsi="Times New Roman" w:cs="Times New Roman"/>
          <w:i/>
          <w:iCs/>
          <w:sz w:val="24"/>
          <w:szCs w:val="24"/>
        </w:rPr>
        <w:t xml:space="preserve"> Law</w:t>
      </w:r>
      <w:r w:rsidR="009B6B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Chambers.</w:t>
      </w:r>
      <w:r w:rsidR="002C18B9" w:rsidRPr="00E41A55">
        <w:rPr>
          <w:rFonts w:ascii="Times New Roman" w:hAnsi="Times New Roman" w:cs="Times New Roman"/>
          <w:sz w:val="24"/>
          <w:szCs w:val="24"/>
        </w:rPr>
        <w:t>Plaintiff’s</w:t>
      </w:r>
      <w:proofErr w:type="spellEnd"/>
      <w:r w:rsidR="002C18B9" w:rsidRPr="00E41A55">
        <w:rPr>
          <w:rFonts w:ascii="Times New Roman" w:hAnsi="Times New Roman" w:cs="Times New Roman"/>
          <w:sz w:val="24"/>
          <w:szCs w:val="24"/>
        </w:rPr>
        <w:t xml:space="preserve"> Legal Practitioners.</w:t>
      </w:r>
    </w:p>
    <w:p w14:paraId="5E64A24C" w14:textId="4BF946EC" w:rsidR="008B64D6" w:rsidRPr="00E41A55" w:rsidRDefault="008550A6" w:rsidP="009B6B6C">
      <w:pPr>
        <w:spacing w:after="0" w:line="240" w:lineRule="auto"/>
        <w:jc w:val="both"/>
        <w:rPr>
          <w:rFonts w:ascii="Times New Roman" w:hAnsi="Times New Roman" w:cs="Times New Roman"/>
          <w:sz w:val="24"/>
          <w:szCs w:val="24"/>
        </w:rPr>
      </w:pPr>
      <w:proofErr w:type="spellStart"/>
      <w:r w:rsidRPr="009B6B6C">
        <w:rPr>
          <w:rFonts w:ascii="Times New Roman" w:hAnsi="Times New Roman" w:cs="Times New Roman"/>
          <w:i/>
          <w:iCs/>
          <w:sz w:val="24"/>
          <w:szCs w:val="24"/>
        </w:rPr>
        <w:t>Crutsa</w:t>
      </w:r>
      <w:proofErr w:type="spellEnd"/>
      <w:r w:rsidRPr="009B6B6C">
        <w:rPr>
          <w:rFonts w:ascii="Times New Roman" w:hAnsi="Times New Roman" w:cs="Times New Roman"/>
          <w:i/>
          <w:iCs/>
          <w:sz w:val="24"/>
          <w:szCs w:val="24"/>
        </w:rPr>
        <w:t xml:space="preserve"> and </w:t>
      </w:r>
      <w:proofErr w:type="spellStart"/>
      <w:r w:rsidRPr="009B6B6C">
        <w:rPr>
          <w:rFonts w:ascii="Times New Roman" w:hAnsi="Times New Roman" w:cs="Times New Roman"/>
          <w:i/>
          <w:iCs/>
          <w:sz w:val="24"/>
          <w:szCs w:val="24"/>
        </w:rPr>
        <w:t>Parmers</w:t>
      </w:r>
      <w:proofErr w:type="spellEnd"/>
      <w:r w:rsidR="009B6B6C">
        <w:rPr>
          <w:rFonts w:ascii="Times New Roman" w:hAnsi="Times New Roman" w:cs="Times New Roman"/>
          <w:sz w:val="24"/>
          <w:szCs w:val="24"/>
        </w:rPr>
        <w:t xml:space="preserve">, </w:t>
      </w:r>
      <w:r w:rsidR="008B64D6" w:rsidRPr="00E41A55">
        <w:rPr>
          <w:rFonts w:ascii="Times New Roman" w:hAnsi="Times New Roman" w:cs="Times New Roman"/>
          <w:sz w:val="24"/>
          <w:szCs w:val="24"/>
        </w:rPr>
        <w:t>Defendant</w:t>
      </w:r>
      <w:r>
        <w:rPr>
          <w:rFonts w:ascii="Times New Roman" w:hAnsi="Times New Roman" w:cs="Times New Roman"/>
          <w:sz w:val="24"/>
          <w:szCs w:val="24"/>
        </w:rPr>
        <w:t>’s Legal Practitioners</w:t>
      </w:r>
    </w:p>
    <w:p w14:paraId="55B32CE0" w14:textId="77777777" w:rsidR="00124F7F" w:rsidRPr="00E41A55" w:rsidRDefault="00124F7F" w:rsidP="009B6B6C">
      <w:pPr>
        <w:spacing w:after="0" w:line="240" w:lineRule="auto"/>
        <w:jc w:val="both"/>
        <w:rPr>
          <w:rFonts w:ascii="Times New Roman" w:hAnsi="Times New Roman" w:cs="Times New Roman"/>
          <w:sz w:val="24"/>
          <w:szCs w:val="24"/>
        </w:rPr>
      </w:pPr>
    </w:p>
    <w:p w14:paraId="55CD8376" w14:textId="77777777" w:rsidR="00124F7F" w:rsidRPr="00E41A55" w:rsidRDefault="00124F7F" w:rsidP="003E4CA5">
      <w:pPr>
        <w:spacing w:line="360" w:lineRule="auto"/>
        <w:jc w:val="both"/>
        <w:rPr>
          <w:rFonts w:ascii="Times New Roman" w:hAnsi="Times New Roman" w:cs="Times New Roman"/>
          <w:sz w:val="24"/>
          <w:szCs w:val="24"/>
        </w:rPr>
      </w:pPr>
    </w:p>
    <w:p w14:paraId="483929E5" w14:textId="77777777" w:rsidR="00124F7F" w:rsidRPr="00E41A55" w:rsidRDefault="00124F7F" w:rsidP="003E4CA5">
      <w:pPr>
        <w:spacing w:line="360" w:lineRule="auto"/>
        <w:jc w:val="both"/>
        <w:rPr>
          <w:rFonts w:ascii="Times New Roman" w:hAnsi="Times New Roman" w:cs="Times New Roman"/>
          <w:sz w:val="24"/>
          <w:szCs w:val="24"/>
        </w:rPr>
      </w:pPr>
    </w:p>
    <w:p w14:paraId="540922D6" w14:textId="77777777" w:rsidR="00124F7F" w:rsidRPr="00E41A55" w:rsidRDefault="00124F7F" w:rsidP="003E4CA5">
      <w:pPr>
        <w:spacing w:line="360" w:lineRule="auto"/>
        <w:jc w:val="both"/>
        <w:rPr>
          <w:rFonts w:ascii="Times New Roman" w:hAnsi="Times New Roman" w:cs="Times New Roman"/>
        </w:rPr>
      </w:pPr>
    </w:p>
    <w:sectPr w:rsidR="00124F7F" w:rsidRPr="00E41A5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44AD4A" w14:textId="77777777" w:rsidR="006868F2" w:rsidRDefault="006868F2" w:rsidP="008550A6">
      <w:pPr>
        <w:spacing w:after="0" w:line="240" w:lineRule="auto"/>
      </w:pPr>
      <w:r>
        <w:separator/>
      </w:r>
    </w:p>
  </w:endnote>
  <w:endnote w:type="continuationSeparator" w:id="0">
    <w:p w14:paraId="1A48D322" w14:textId="77777777" w:rsidR="006868F2" w:rsidRDefault="006868F2" w:rsidP="00855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A32F6" w14:textId="77777777" w:rsidR="006868F2" w:rsidRDefault="006868F2" w:rsidP="008550A6">
      <w:pPr>
        <w:spacing w:after="0" w:line="240" w:lineRule="auto"/>
      </w:pPr>
      <w:r>
        <w:separator/>
      </w:r>
    </w:p>
  </w:footnote>
  <w:footnote w:type="continuationSeparator" w:id="0">
    <w:p w14:paraId="59ED3D99" w14:textId="77777777" w:rsidR="006868F2" w:rsidRDefault="006868F2" w:rsidP="00855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9612646"/>
      <w:docPartObj>
        <w:docPartGallery w:val="Page Numbers (Top of Page)"/>
        <w:docPartUnique/>
      </w:docPartObj>
    </w:sdtPr>
    <w:sdtEndPr>
      <w:rPr>
        <w:noProof/>
      </w:rPr>
    </w:sdtEndPr>
    <w:sdtContent>
      <w:p w14:paraId="0A88D8A6" w14:textId="77777777" w:rsidR="0007681F" w:rsidRDefault="008550A6">
        <w:pPr>
          <w:pStyle w:val="Header"/>
          <w:jc w:val="right"/>
          <w:rPr>
            <w:noProof/>
          </w:rPr>
        </w:pPr>
        <w:r>
          <w:fldChar w:fldCharType="begin"/>
        </w:r>
        <w:r>
          <w:instrText xml:space="preserve"> PAGE   \* MERGEFORMAT </w:instrText>
        </w:r>
        <w:r>
          <w:fldChar w:fldCharType="separate"/>
        </w:r>
        <w:r w:rsidR="006A4445">
          <w:rPr>
            <w:noProof/>
          </w:rPr>
          <w:t>1</w:t>
        </w:r>
        <w:r>
          <w:rPr>
            <w:noProof/>
          </w:rPr>
          <w:fldChar w:fldCharType="end"/>
        </w:r>
      </w:p>
      <w:p w14:paraId="1AB07A67" w14:textId="2BCD1146" w:rsidR="008550A6" w:rsidRDefault="0007681F">
        <w:pPr>
          <w:pStyle w:val="Header"/>
          <w:jc w:val="right"/>
        </w:pPr>
        <w:r>
          <w:rPr>
            <w:noProof/>
          </w:rPr>
          <w:t>HH 07-26</w:t>
        </w:r>
      </w:p>
    </w:sdtContent>
  </w:sdt>
  <w:p w14:paraId="7F548AEB" w14:textId="7F86780B" w:rsidR="0085113A" w:rsidRDefault="0085113A">
    <w:pPr>
      <w:pStyle w:val="Header"/>
    </w:pPr>
    <w:r>
      <w:tab/>
    </w:r>
    <w:r>
      <w:tab/>
      <w:t xml:space="preserve">HCH 6821/23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96A3D"/>
    <w:multiLevelType w:val="hybridMultilevel"/>
    <w:tmpl w:val="F5566D9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F7F"/>
    <w:rsid w:val="00002BFF"/>
    <w:rsid w:val="00005215"/>
    <w:rsid w:val="00005BF2"/>
    <w:rsid w:val="00035B5B"/>
    <w:rsid w:val="00051331"/>
    <w:rsid w:val="000616DA"/>
    <w:rsid w:val="0007681F"/>
    <w:rsid w:val="00095EAF"/>
    <w:rsid w:val="000A45CA"/>
    <w:rsid w:val="000B126D"/>
    <w:rsid w:val="000D3EF1"/>
    <w:rsid w:val="000E1E10"/>
    <w:rsid w:val="000E287E"/>
    <w:rsid w:val="000E6926"/>
    <w:rsid w:val="00107689"/>
    <w:rsid w:val="00124F7F"/>
    <w:rsid w:val="00192CFE"/>
    <w:rsid w:val="001A2530"/>
    <w:rsid w:val="001C772D"/>
    <w:rsid w:val="00242DC8"/>
    <w:rsid w:val="00250A78"/>
    <w:rsid w:val="00272C34"/>
    <w:rsid w:val="002C18B9"/>
    <w:rsid w:val="002C73B2"/>
    <w:rsid w:val="002F10B6"/>
    <w:rsid w:val="002F6103"/>
    <w:rsid w:val="0034321F"/>
    <w:rsid w:val="00376C71"/>
    <w:rsid w:val="0038627A"/>
    <w:rsid w:val="0038707D"/>
    <w:rsid w:val="003D506F"/>
    <w:rsid w:val="003E4CA5"/>
    <w:rsid w:val="00426FC5"/>
    <w:rsid w:val="004B677D"/>
    <w:rsid w:val="0050247F"/>
    <w:rsid w:val="00511458"/>
    <w:rsid w:val="00520495"/>
    <w:rsid w:val="00584185"/>
    <w:rsid w:val="005B0349"/>
    <w:rsid w:val="005B272B"/>
    <w:rsid w:val="005C39DD"/>
    <w:rsid w:val="005D559D"/>
    <w:rsid w:val="00606F6B"/>
    <w:rsid w:val="00610964"/>
    <w:rsid w:val="00622173"/>
    <w:rsid w:val="00623271"/>
    <w:rsid w:val="00623B42"/>
    <w:rsid w:val="0062789F"/>
    <w:rsid w:val="006370BD"/>
    <w:rsid w:val="00647046"/>
    <w:rsid w:val="006647AA"/>
    <w:rsid w:val="0067510E"/>
    <w:rsid w:val="006868F2"/>
    <w:rsid w:val="006A4445"/>
    <w:rsid w:val="006B6C92"/>
    <w:rsid w:val="007301A1"/>
    <w:rsid w:val="00731EBF"/>
    <w:rsid w:val="007528A3"/>
    <w:rsid w:val="007531CC"/>
    <w:rsid w:val="007723E7"/>
    <w:rsid w:val="007C4993"/>
    <w:rsid w:val="00835C59"/>
    <w:rsid w:val="0085113A"/>
    <w:rsid w:val="008550A6"/>
    <w:rsid w:val="00863092"/>
    <w:rsid w:val="00891257"/>
    <w:rsid w:val="008B64D6"/>
    <w:rsid w:val="00900A6F"/>
    <w:rsid w:val="00925A06"/>
    <w:rsid w:val="00941ADD"/>
    <w:rsid w:val="009B6B6C"/>
    <w:rsid w:val="009E74D3"/>
    <w:rsid w:val="00A0562E"/>
    <w:rsid w:val="00A46146"/>
    <w:rsid w:val="00AE17B9"/>
    <w:rsid w:val="00B93660"/>
    <w:rsid w:val="00C137BF"/>
    <w:rsid w:val="00C619E3"/>
    <w:rsid w:val="00C630BC"/>
    <w:rsid w:val="00CC6BEA"/>
    <w:rsid w:val="00CF030D"/>
    <w:rsid w:val="00CF78E2"/>
    <w:rsid w:val="00D16AB1"/>
    <w:rsid w:val="00D51A50"/>
    <w:rsid w:val="00D56C15"/>
    <w:rsid w:val="00D85514"/>
    <w:rsid w:val="00E21BFC"/>
    <w:rsid w:val="00E231CE"/>
    <w:rsid w:val="00E41A55"/>
    <w:rsid w:val="00E46962"/>
    <w:rsid w:val="00E537A5"/>
    <w:rsid w:val="00E95451"/>
    <w:rsid w:val="00EA35F5"/>
    <w:rsid w:val="00EB3474"/>
    <w:rsid w:val="00EC5D47"/>
    <w:rsid w:val="00EC79E7"/>
    <w:rsid w:val="00EF6278"/>
    <w:rsid w:val="00F00E59"/>
    <w:rsid w:val="00F02272"/>
    <w:rsid w:val="00F243A0"/>
    <w:rsid w:val="00F262E4"/>
    <w:rsid w:val="00F818E2"/>
    <w:rsid w:val="00F86D82"/>
    <w:rsid w:val="00FA6974"/>
    <w:rsid w:val="00FF195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73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7AA"/>
    <w:pPr>
      <w:ind w:left="720"/>
      <w:contextualSpacing/>
    </w:pPr>
  </w:style>
  <w:style w:type="paragraph" w:styleId="Header">
    <w:name w:val="header"/>
    <w:basedOn w:val="Normal"/>
    <w:link w:val="HeaderChar"/>
    <w:uiPriority w:val="99"/>
    <w:unhideWhenUsed/>
    <w:rsid w:val="008550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0A6"/>
  </w:style>
  <w:style w:type="paragraph" w:styleId="Footer">
    <w:name w:val="footer"/>
    <w:basedOn w:val="Normal"/>
    <w:link w:val="FooterChar"/>
    <w:uiPriority w:val="99"/>
    <w:unhideWhenUsed/>
    <w:rsid w:val="008550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0A6"/>
  </w:style>
  <w:style w:type="paragraph" w:styleId="NoSpacing">
    <w:name w:val="No Spacing"/>
    <w:uiPriority w:val="1"/>
    <w:qFormat/>
    <w:rsid w:val="005C39D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7AA"/>
    <w:pPr>
      <w:ind w:left="720"/>
      <w:contextualSpacing/>
    </w:pPr>
  </w:style>
  <w:style w:type="paragraph" w:styleId="Header">
    <w:name w:val="header"/>
    <w:basedOn w:val="Normal"/>
    <w:link w:val="HeaderChar"/>
    <w:uiPriority w:val="99"/>
    <w:unhideWhenUsed/>
    <w:rsid w:val="008550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0A6"/>
  </w:style>
  <w:style w:type="paragraph" w:styleId="Footer">
    <w:name w:val="footer"/>
    <w:basedOn w:val="Normal"/>
    <w:link w:val="FooterChar"/>
    <w:uiPriority w:val="99"/>
    <w:unhideWhenUsed/>
    <w:rsid w:val="008550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0A6"/>
  </w:style>
  <w:style w:type="paragraph" w:styleId="NoSpacing">
    <w:name w:val="No Spacing"/>
    <w:uiPriority w:val="1"/>
    <w:qFormat/>
    <w:rsid w:val="005C39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1592</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JSC_Typing PooL</dc:creator>
  <cp:lastModifiedBy>JSC</cp:lastModifiedBy>
  <cp:revision>2</cp:revision>
  <cp:lastPrinted>2026-01-05T10:40:00Z</cp:lastPrinted>
  <dcterms:created xsi:type="dcterms:W3CDTF">2026-01-16T09:52:00Z</dcterms:created>
  <dcterms:modified xsi:type="dcterms:W3CDTF">2026-01-16T09:52:00Z</dcterms:modified>
</cp:coreProperties>
</file>