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DCC" w:rsidRPr="00870F87" w:rsidRDefault="00C33DCC" w:rsidP="00C33DCC">
      <w:pPr>
        <w:pStyle w:val="NoSpacing"/>
        <w:rPr>
          <w:b/>
        </w:rPr>
      </w:pPr>
      <w:r>
        <w:rPr>
          <w:b/>
        </w:rPr>
        <w:t xml:space="preserve">BRAVO TOURS </w:t>
      </w:r>
    </w:p>
    <w:p w:rsidR="00C33DCC" w:rsidRPr="00870F87" w:rsidRDefault="00C33DCC" w:rsidP="00C33DCC">
      <w:pPr>
        <w:pStyle w:val="NoSpacing"/>
        <w:rPr>
          <w:b/>
        </w:rPr>
      </w:pPr>
    </w:p>
    <w:p w:rsidR="00C33DCC" w:rsidRPr="00870F87" w:rsidRDefault="00C33DCC" w:rsidP="00C33DCC">
      <w:pPr>
        <w:pStyle w:val="NoSpacing"/>
        <w:rPr>
          <w:b/>
        </w:rPr>
      </w:pPr>
      <w:r>
        <w:rPr>
          <w:b/>
        </w:rPr>
        <w:t>V</w:t>
      </w:r>
      <w:r w:rsidRPr="00870F87">
        <w:rPr>
          <w:b/>
        </w:rPr>
        <w:t>ersus</w:t>
      </w:r>
      <w:r w:rsidRPr="00870F87">
        <w:rPr>
          <w:b/>
        </w:rPr>
        <w:tab/>
      </w:r>
    </w:p>
    <w:p w:rsidR="00C33DCC" w:rsidRPr="00870F87" w:rsidRDefault="00C33DCC" w:rsidP="00C33DCC">
      <w:pPr>
        <w:pStyle w:val="NoSpacing"/>
        <w:rPr>
          <w:b/>
        </w:rPr>
      </w:pPr>
    </w:p>
    <w:p w:rsidR="00C33DCC" w:rsidRPr="00870F87" w:rsidRDefault="00C33DCC" w:rsidP="00C33DCC">
      <w:pPr>
        <w:pStyle w:val="NoSpacing"/>
        <w:rPr>
          <w:b/>
        </w:rPr>
      </w:pPr>
      <w:r>
        <w:rPr>
          <w:b/>
        </w:rPr>
        <w:t xml:space="preserve">GEORGE KAKOMA </w:t>
      </w:r>
    </w:p>
    <w:p w:rsidR="00C33DCC" w:rsidRDefault="00C33DCC" w:rsidP="00C33DCC">
      <w:pPr>
        <w:pStyle w:val="NoSpacing"/>
      </w:pPr>
    </w:p>
    <w:p w:rsidR="00C33DCC" w:rsidRDefault="00C33DCC" w:rsidP="00C33DCC">
      <w:pPr>
        <w:pStyle w:val="NoSpacing"/>
      </w:pPr>
      <w:r>
        <w:t xml:space="preserve">HIGH COURT OF ZIMBABWE </w:t>
      </w:r>
    </w:p>
    <w:p w:rsidR="00C33DCC" w:rsidRDefault="00C33DCC" w:rsidP="00C33DCC">
      <w:pPr>
        <w:pStyle w:val="NoSpacing"/>
      </w:pPr>
      <w:r>
        <w:t>DUBE-BANDA J</w:t>
      </w:r>
    </w:p>
    <w:p w:rsidR="00C33DCC" w:rsidRDefault="00C33DCC" w:rsidP="00C33DCC">
      <w:pPr>
        <w:pStyle w:val="NoSpacing"/>
      </w:pPr>
      <w:r>
        <w:t xml:space="preserve">BULAWAYO 27 May 2020 &amp; 4 June 2020 </w:t>
      </w:r>
    </w:p>
    <w:p w:rsidR="00C33DCC" w:rsidRDefault="00C33DCC" w:rsidP="00C33DCC">
      <w:pPr>
        <w:pStyle w:val="NoSpacing"/>
      </w:pPr>
    </w:p>
    <w:p w:rsidR="00C33DCC" w:rsidRPr="00870F87" w:rsidRDefault="00C33DCC" w:rsidP="00C33DCC">
      <w:pPr>
        <w:pStyle w:val="NoSpacing"/>
        <w:rPr>
          <w:b/>
        </w:rPr>
      </w:pPr>
      <w:r>
        <w:rPr>
          <w:b/>
        </w:rPr>
        <w:t xml:space="preserve">Opposed application </w:t>
      </w:r>
    </w:p>
    <w:p w:rsidR="00C33DCC" w:rsidRDefault="00C33DCC" w:rsidP="00C33DCC">
      <w:pPr>
        <w:pStyle w:val="NoSpacing"/>
      </w:pPr>
    </w:p>
    <w:p w:rsidR="00C33DCC" w:rsidRPr="00850282" w:rsidRDefault="00C33DCC" w:rsidP="00C33DCC">
      <w:pPr>
        <w:pStyle w:val="NoSpacing"/>
      </w:pPr>
      <w:r>
        <w:rPr>
          <w:i/>
        </w:rPr>
        <w:t xml:space="preserve">R. </w:t>
      </w:r>
      <w:proofErr w:type="spellStart"/>
      <w:r>
        <w:rPr>
          <w:i/>
        </w:rPr>
        <w:t>Ndlovu</w:t>
      </w:r>
      <w:proofErr w:type="spellEnd"/>
      <w:r>
        <w:rPr>
          <w:i/>
        </w:rPr>
        <w:t>,</w:t>
      </w:r>
      <w:r>
        <w:t xml:space="preserve"> for the applicant</w:t>
      </w:r>
    </w:p>
    <w:p w:rsidR="00C33DCC" w:rsidRDefault="00C33DCC" w:rsidP="00C33DCC">
      <w:pPr>
        <w:pStyle w:val="NoSpacing"/>
      </w:pPr>
      <w:r>
        <w:rPr>
          <w:i/>
        </w:rPr>
        <w:t xml:space="preserve">N. </w:t>
      </w:r>
      <w:proofErr w:type="spellStart"/>
      <w:r>
        <w:rPr>
          <w:i/>
        </w:rPr>
        <w:t>Ngwasha</w:t>
      </w:r>
      <w:proofErr w:type="spellEnd"/>
      <w:r>
        <w:rPr>
          <w:i/>
        </w:rPr>
        <w:t xml:space="preserve">, </w:t>
      </w:r>
      <w:r w:rsidRPr="000F6577">
        <w:t xml:space="preserve">for the </w:t>
      </w:r>
      <w:r>
        <w:t xml:space="preserve">respondent </w:t>
      </w:r>
    </w:p>
    <w:p w:rsidR="00C33DCC" w:rsidRDefault="00C33DCC" w:rsidP="00C33DCC">
      <w:pPr>
        <w:pStyle w:val="NoSpacing"/>
      </w:pPr>
    </w:p>
    <w:p w:rsidR="0019762F" w:rsidRDefault="00C33DCC" w:rsidP="00C33DCC">
      <w:pPr>
        <w:spacing w:after="0" w:line="360" w:lineRule="auto"/>
        <w:ind w:firstLine="720"/>
        <w:jc w:val="both"/>
        <w:rPr>
          <w:rFonts w:ascii="Times New Roman" w:hAnsi="Times New Roman" w:cs="Times New Roman"/>
          <w:sz w:val="24"/>
          <w:szCs w:val="24"/>
        </w:rPr>
      </w:pPr>
      <w:r w:rsidRPr="00C33DCC">
        <w:rPr>
          <w:rFonts w:ascii="Times New Roman" w:hAnsi="Times New Roman" w:cs="Times New Roman"/>
          <w:b/>
          <w:sz w:val="24"/>
          <w:szCs w:val="24"/>
        </w:rPr>
        <w:t xml:space="preserve">DUBE-BANDA J: </w:t>
      </w:r>
      <w:r w:rsidR="00422706">
        <w:rPr>
          <w:rFonts w:ascii="Times New Roman" w:hAnsi="Times New Roman" w:cs="Times New Roman"/>
          <w:sz w:val="24"/>
          <w:szCs w:val="24"/>
        </w:rPr>
        <w:t>The applicant</w:t>
      </w:r>
      <w:r w:rsidR="0019762F">
        <w:rPr>
          <w:rFonts w:ascii="Times New Roman" w:hAnsi="Times New Roman" w:cs="Times New Roman"/>
          <w:sz w:val="24"/>
          <w:szCs w:val="24"/>
        </w:rPr>
        <w:t xml:space="preserve"> seek</w:t>
      </w:r>
      <w:r w:rsidR="00422706">
        <w:rPr>
          <w:rFonts w:ascii="Times New Roman" w:hAnsi="Times New Roman" w:cs="Times New Roman"/>
          <w:sz w:val="24"/>
          <w:szCs w:val="24"/>
        </w:rPr>
        <w:t>s an order that the respondent be ordered to</w:t>
      </w:r>
      <w:r w:rsidR="0019762F">
        <w:rPr>
          <w:rFonts w:ascii="Times New Roman" w:hAnsi="Times New Roman" w:cs="Times New Roman"/>
          <w:sz w:val="24"/>
          <w:szCs w:val="24"/>
        </w:rPr>
        <w:t xml:space="preserve"> pay a sum of $15 000.00 to the Registrar of High Court as security for costs for case number HC 53/18</w:t>
      </w:r>
      <w:r w:rsidR="00422706">
        <w:rPr>
          <w:rFonts w:ascii="Times New Roman" w:hAnsi="Times New Roman" w:cs="Times New Roman"/>
          <w:sz w:val="24"/>
          <w:szCs w:val="24"/>
        </w:rPr>
        <w:t xml:space="preserve"> (main case),</w:t>
      </w:r>
      <w:r w:rsidR="0019762F">
        <w:rPr>
          <w:rFonts w:ascii="Times New Roman" w:hAnsi="Times New Roman" w:cs="Times New Roman"/>
          <w:sz w:val="24"/>
          <w:szCs w:val="24"/>
        </w:rPr>
        <w:t xml:space="preserve"> before such case can be set down for trial. </w:t>
      </w:r>
      <w:r w:rsidR="00FF55F6">
        <w:rPr>
          <w:rFonts w:ascii="Times New Roman" w:hAnsi="Times New Roman" w:cs="Times New Roman"/>
          <w:sz w:val="24"/>
          <w:szCs w:val="24"/>
        </w:rPr>
        <w:t xml:space="preserve">The application is opposed. </w:t>
      </w:r>
    </w:p>
    <w:p w:rsidR="00FF55F6" w:rsidRDefault="00FF55F6"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facts of this matter are common cause, or not seriously disputed. Respondent is a nation</w:t>
      </w:r>
      <w:r w:rsidR="00422706">
        <w:rPr>
          <w:rFonts w:ascii="Times New Roman" w:hAnsi="Times New Roman" w:cs="Times New Roman"/>
          <w:sz w:val="24"/>
          <w:szCs w:val="24"/>
        </w:rPr>
        <w:t>al</w:t>
      </w:r>
      <w:r>
        <w:rPr>
          <w:rFonts w:ascii="Times New Roman" w:hAnsi="Times New Roman" w:cs="Times New Roman"/>
          <w:sz w:val="24"/>
          <w:szCs w:val="24"/>
        </w:rPr>
        <w:t xml:space="preserve"> of the Republic of Zambia. He has in case number HC 53/18 caused a summons to be issued against the applicant, a company registered in term</w:t>
      </w:r>
      <w:r w:rsidR="00B64DB6">
        <w:rPr>
          <w:rFonts w:ascii="Times New Roman" w:hAnsi="Times New Roman" w:cs="Times New Roman"/>
          <w:sz w:val="24"/>
          <w:szCs w:val="24"/>
        </w:rPr>
        <w:t>s o</w:t>
      </w:r>
      <w:r>
        <w:rPr>
          <w:rFonts w:ascii="Times New Roman" w:hAnsi="Times New Roman" w:cs="Times New Roman"/>
          <w:sz w:val="24"/>
          <w:szCs w:val="24"/>
        </w:rPr>
        <w:t xml:space="preserve">f the laws of Zimbabwe. </w:t>
      </w:r>
    </w:p>
    <w:p w:rsidR="00FF55F6" w:rsidRDefault="00FF55F6"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cause of actio</w:t>
      </w:r>
      <w:r w:rsidR="00B64DB6">
        <w:rPr>
          <w:rFonts w:ascii="Times New Roman" w:hAnsi="Times New Roman" w:cs="Times New Roman"/>
          <w:sz w:val="24"/>
          <w:szCs w:val="24"/>
        </w:rPr>
        <w:t>n in the main matter</w:t>
      </w:r>
      <w:r>
        <w:rPr>
          <w:rFonts w:ascii="Times New Roman" w:hAnsi="Times New Roman" w:cs="Times New Roman"/>
          <w:sz w:val="24"/>
          <w:szCs w:val="24"/>
        </w:rPr>
        <w:t xml:space="preserve"> is that</w:t>
      </w:r>
      <w:r w:rsidR="002B75B0">
        <w:rPr>
          <w:rFonts w:ascii="Times New Roman" w:hAnsi="Times New Roman" w:cs="Times New Roman"/>
          <w:sz w:val="24"/>
          <w:szCs w:val="24"/>
        </w:rPr>
        <w:t>,</w:t>
      </w:r>
      <w:r>
        <w:rPr>
          <w:rFonts w:ascii="Times New Roman" w:hAnsi="Times New Roman" w:cs="Times New Roman"/>
          <w:sz w:val="24"/>
          <w:szCs w:val="24"/>
        </w:rPr>
        <w:t xml:space="preserve"> on the 28 November 2016, at approximately 1:00 am at the 2</w:t>
      </w:r>
      <w:r w:rsidR="00E706C2">
        <w:rPr>
          <w:rFonts w:ascii="Times New Roman" w:hAnsi="Times New Roman" w:cs="Times New Roman"/>
          <w:sz w:val="24"/>
          <w:szCs w:val="24"/>
        </w:rPr>
        <w:t xml:space="preserve">18km peg, Bulawayo-Victoria falls road, applicant was involved in a road accident while travelling in respondent’s bus. In short, it is alleged the bus was not road-worthy and that both the applicant and the driver of the bus were aware that it was not roadworthy. It </w:t>
      </w:r>
      <w:r w:rsidR="002B75B0">
        <w:rPr>
          <w:rFonts w:ascii="Times New Roman" w:hAnsi="Times New Roman" w:cs="Times New Roman"/>
          <w:sz w:val="24"/>
          <w:szCs w:val="24"/>
        </w:rPr>
        <w:t xml:space="preserve">is </w:t>
      </w:r>
      <w:r w:rsidR="00E706C2">
        <w:rPr>
          <w:rFonts w:ascii="Times New Roman" w:hAnsi="Times New Roman" w:cs="Times New Roman"/>
          <w:sz w:val="24"/>
          <w:szCs w:val="24"/>
        </w:rPr>
        <w:t>further alleged that respondent sustained a degloving injury of the left hand, with traumatic amputation of the left ring, middle, index and small fingers. His injury has been put at 55% functional disabil</w:t>
      </w:r>
      <w:r w:rsidR="00B64DB6">
        <w:rPr>
          <w:rFonts w:ascii="Times New Roman" w:hAnsi="Times New Roman" w:cs="Times New Roman"/>
          <w:sz w:val="24"/>
          <w:szCs w:val="24"/>
        </w:rPr>
        <w:t xml:space="preserve">ity. He is claiming $35 000.00 in damages. </w:t>
      </w:r>
    </w:p>
    <w:p w:rsidR="00575062" w:rsidRDefault="00575062"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Applicant file</w:t>
      </w:r>
      <w:r w:rsidR="00B64DB6">
        <w:rPr>
          <w:rFonts w:ascii="Times New Roman" w:hAnsi="Times New Roman" w:cs="Times New Roman"/>
          <w:sz w:val="24"/>
          <w:szCs w:val="24"/>
        </w:rPr>
        <w:t>d a plea. In its plea, it</w:t>
      </w:r>
      <w:r>
        <w:rPr>
          <w:rFonts w:ascii="Times New Roman" w:hAnsi="Times New Roman" w:cs="Times New Roman"/>
          <w:sz w:val="24"/>
          <w:szCs w:val="24"/>
        </w:rPr>
        <w:t xml:space="preserve"> admits the fact of the accident, </w:t>
      </w:r>
      <w:r w:rsidR="001009A0">
        <w:rPr>
          <w:rFonts w:ascii="Times New Roman" w:hAnsi="Times New Roman" w:cs="Times New Roman"/>
          <w:sz w:val="24"/>
          <w:szCs w:val="24"/>
        </w:rPr>
        <w:t xml:space="preserve">it </w:t>
      </w:r>
      <w:r>
        <w:rPr>
          <w:rFonts w:ascii="Times New Roman" w:hAnsi="Times New Roman" w:cs="Times New Roman"/>
          <w:sz w:val="24"/>
          <w:szCs w:val="24"/>
        </w:rPr>
        <w:t>adm</w:t>
      </w:r>
      <w:r w:rsidR="00B64DB6">
        <w:rPr>
          <w:rFonts w:ascii="Times New Roman" w:hAnsi="Times New Roman" w:cs="Times New Roman"/>
          <w:sz w:val="24"/>
          <w:szCs w:val="24"/>
        </w:rPr>
        <w:t>its that the driver, who is second</w:t>
      </w:r>
      <w:r>
        <w:rPr>
          <w:rFonts w:ascii="Times New Roman" w:hAnsi="Times New Roman" w:cs="Times New Roman"/>
          <w:sz w:val="24"/>
          <w:szCs w:val="24"/>
        </w:rPr>
        <w:t xml:space="preserve"> defendant </w:t>
      </w:r>
      <w:r w:rsidR="00B64DB6">
        <w:rPr>
          <w:rFonts w:ascii="Times New Roman" w:hAnsi="Times New Roman" w:cs="Times New Roman"/>
          <w:sz w:val="24"/>
          <w:szCs w:val="24"/>
        </w:rPr>
        <w:t xml:space="preserve">in the main action, </w:t>
      </w:r>
      <w:r>
        <w:rPr>
          <w:rFonts w:ascii="Times New Roman" w:hAnsi="Times New Roman" w:cs="Times New Roman"/>
          <w:sz w:val="24"/>
          <w:szCs w:val="24"/>
        </w:rPr>
        <w:t xml:space="preserve">was driving the vehicle during the course and scope of his employment. It admits that the accident was caused by the defect on the bus. </w:t>
      </w:r>
    </w:p>
    <w:p w:rsidR="00575062" w:rsidRDefault="00575062"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parties have attended a pre-trial conference, and filed joint pre-trial conference memorandum. The pre-trial </w:t>
      </w:r>
      <w:r w:rsidR="001009A0">
        <w:rPr>
          <w:rFonts w:ascii="Times New Roman" w:hAnsi="Times New Roman" w:cs="Times New Roman"/>
          <w:sz w:val="24"/>
          <w:szCs w:val="24"/>
        </w:rPr>
        <w:t>memorandum was filed on the 18 M</w:t>
      </w:r>
      <w:r>
        <w:rPr>
          <w:rFonts w:ascii="Times New Roman" w:hAnsi="Times New Roman" w:cs="Times New Roman"/>
          <w:sz w:val="24"/>
          <w:szCs w:val="24"/>
        </w:rPr>
        <w:t xml:space="preserve">arch 2020, and this application was filed on the 14 March 2020. </w:t>
      </w:r>
    </w:p>
    <w:p w:rsidR="00FF2A12" w:rsidRDefault="00575062" w:rsidP="001D74F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question of security of costs is one of practice and not substantive law. </w:t>
      </w:r>
      <w:r w:rsidR="00602218">
        <w:rPr>
          <w:rFonts w:ascii="Times New Roman" w:hAnsi="Times New Roman" w:cs="Times New Roman"/>
          <w:sz w:val="24"/>
          <w:szCs w:val="24"/>
        </w:rPr>
        <w:t>The position is that a</w:t>
      </w:r>
      <w:r w:rsidR="00602218" w:rsidRPr="0000191E">
        <w:rPr>
          <w:rFonts w:ascii="Times New Roman" w:hAnsi="Times New Roman" w:cs="Times New Roman"/>
          <w:i/>
          <w:sz w:val="24"/>
          <w:szCs w:val="24"/>
        </w:rPr>
        <w:t xml:space="preserve"> peregrinus</w:t>
      </w:r>
      <w:r w:rsidR="00602218">
        <w:rPr>
          <w:rFonts w:ascii="Times New Roman" w:hAnsi="Times New Roman" w:cs="Times New Roman"/>
          <w:sz w:val="24"/>
          <w:szCs w:val="24"/>
        </w:rPr>
        <w:t xml:space="preserve"> who initiates proceedings in our courts must, as a general rule, give security to the defendant for costs, unless he has within the area of jurisdiction of the </w:t>
      </w:r>
      <w:r w:rsidR="00602218">
        <w:rPr>
          <w:rFonts w:ascii="Times New Roman" w:hAnsi="Times New Roman" w:cs="Times New Roman"/>
          <w:sz w:val="24"/>
          <w:szCs w:val="24"/>
        </w:rPr>
        <w:lastRenderedPageBreak/>
        <w:t xml:space="preserve">court immovable property with sufficient margin unburdened to satisfy any costs that may arise. </w:t>
      </w:r>
      <w:r w:rsidR="00FF2A12">
        <w:rPr>
          <w:rFonts w:ascii="Times New Roman" w:hAnsi="Times New Roman" w:cs="Times New Roman"/>
          <w:sz w:val="24"/>
          <w:szCs w:val="24"/>
        </w:rPr>
        <w:t xml:space="preserve">He may also be absolved from providing security for costs, if the court in its discretion finds that he should not furnish such costs. </w:t>
      </w:r>
    </w:p>
    <w:p w:rsidR="00575062" w:rsidRDefault="007C3B7C" w:rsidP="006273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has an exclusive discretion to make such order or not to: </w:t>
      </w:r>
      <w:r>
        <w:rPr>
          <w:rFonts w:ascii="Times New Roman" w:hAnsi="Times New Roman" w:cs="Times New Roman"/>
          <w:i/>
          <w:sz w:val="24"/>
          <w:szCs w:val="24"/>
        </w:rPr>
        <w:t xml:space="preserve">Bowes and </w:t>
      </w:r>
      <w:proofErr w:type="spellStart"/>
      <w:r>
        <w:rPr>
          <w:rFonts w:ascii="Times New Roman" w:hAnsi="Times New Roman" w:cs="Times New Roman"/>
          <w:i/>
          <w:sz w:val="24"/>
          <w:szCs w:val="24"/>
        </w:rPr>
        <w:t>Ors</w:t>
      </w:r>
      <w:proofErr w:type="spellEnd"/>
      <w:r w:rsidR="00090FD6">
        <w:rPr>
          <w:rFonts w:ascii="Times New Roman" w:hAnsi="Times New Roman" w:cs="Times New Roman"/>
          <w:i/>
          <w:sz w:val="24"/>
          <w:szCs w:val="24"/>
        </w:rPr>
        <w:t xml:space="preserve"> </w:t>
      </w:r>
      <w:r>
        <w:rPr>
          <w:rFonts w:ascii="Times New Roman" w:hAnsi="Times New Roman" w:cs="Times New Roman"/>
          <w:sz w:val="24"/>
          <w:szCs w:val="24"/>
        </w:rPr>
        <w:t>v</w:t>
      </w:r>
      <w:r w:rsidR="00090FD6">
        <w:rPr>
          <w:rFonts w:ascii="Times New Roman" w:hAnsi="Times New Roman" w:cs="Times New Roman"/>
          <w:sz w:val="24"/>
          <w:szCs w:val="24"/>
        </w:rPr>
        <w:t xml:space="preserve"> </w:t>
      </w:r>
      <w:r>
        <w:rPr>
          <w:rFonts w:ascii="Times New Roman" w:hAnsi="Times New Roman" w:cs="Times New Roman"/>
          <w:i/>
          <w:sz w:val="24"/>
          <w:szCs w:val="24"/>
        </w:rPr>
        <w:t>Manolakakis</w:t>
      </w:r>
      <w:r>
        <w:rPr>
          <w:rFonts w:ascii="Times New Roman" w:hAnsi="Times New Roman" w:cs="Times New Roman"/>
          <w:sz w:val="24"/>
          <w:szCs w:val="24"/>
        </w:rPr>
        <w:t xml:space="preserve">2011 (2) ZLR 59 (H) 63 D; </w:t>
      </w:r>
      <w:r>
        <w:rPr>
          <w:rFonts w:ascii="Times New Roman" w:hAnsi="Times New Roman" w:cs="Times New Roman"/>
          <w:i/>
          <w:sz w:val="24"/>
          <w:szCs w:val="24"/>
        </w:rPr>
        <w:t xml:space="preserve">Wong and </w:t>
      </w:r>
      <w:proofErr w:type="spellStart"/>
      <w:r>
        <w:rPr>
          <w:rFonts w:ascii="Times New Roman" w:hAnsi="Times New Roman" w:cs="Times New Roman"/>
          <w:i/>
          <w:sz w:val="24"/>
          <w:szCs w:val="24"/>
        </w:rPr>
        <w:t>Ors</w:t>
      </w:r>
      <w:r>
        <w:rPr>
          <w:rFonts w:ascii="Times New Roman" w:hAnsi="Times New Roman" w:cs="Times New Roman"/>
          <w:sz w:val="24"/>
          <w:szCs w:val="24"/>
        </w:rPr>
        <w:t>v</w:t>
      </w:r>
      <w:proofErr w:type="spellEnd"/>
      <w:r>
        <w:rPr>
          <w:rFonts w:ascii="Times New Roman" w:hAnsi="Times New Roman" w:cs="Times New Roman"/>
          <w:sz w:val="24"/>
          <w:szCs w:val="24"/>
        </w:rPr>
        <w:t xml:space="preserve"> </w:t>
      </w:r>
      <w:r>
        <w:rPr>
          <w:rFonts w:ascii="Times New Roman" w:hAnsi="Times New Roman" w:cs="Times New Roman"/>
          <w:i/>
          <w:sz w:val="24"/>
          <w:szCs w:val="24"/>
        </w:rPr>
        <w:t>Lin and Anor</w:t>
      </w:r>
      <w:r w:rsidR="00B64DB6">
        <w:rPr>
          <w:rFonts w:ascii="Times New Roman" w:hAnsi="Times New Roman" w:cs="Times New Roman"/>
          <w:sz w:val="24"/>
          <w:szCs w:val="24"/>
        </w:rPr>
        <w:t xml:space="preserve"> HH 380/13. T</w:t>
      </w:r>
      <w:r>
        <w:rPr>
          <w:rFonts w:ascii="Times New Roman" w:hAnsi="Times New Roman" w:cs="Times New Roman"/>
          <w:sz w:val="24"/>
          <w:szCs w:val="24"/>
        </w:rPr>
        <w:t xml:space="preserve">he requirement of security for costs to be given by a </w:t>
      </w:r>
      <w:proofErr w:type="spellStart"/>
      <w:r>
        <w:rPr>
          <w:rFonts w:ascii="Times New Roman" w:hAnsi="Times New Roman" w:cs="Times New Roman"/>
          <w:i/>
          <w:sz w:val="24"/>
          <w:szCs w:val="24"/>
        </w:rPr>
        <w:t>peregrinus</w:t>
      </w:r>
      <w:proofErr w:type="spellEnd"/>
      <w:r w:rsidR="00090FD6">
        <w:rPr>
          <w:rFonts w:ascii="Times New Roman" w:hAnsi="Times New Roman" w:cs="Times New Roman"/>
          <w:i/>
          <w:sz w:val="24"/>
          <w:szCs w:val="24"/>
        </w:rPr>
        <w:t xml:space="preserve"> </w:t>
      </w:r>
      <w:r>
        <w:rPr>
          <w:rFonts w:ascii="Times New Roman" w:hAnsi="Times New Roman" w:cs="Times New Roman"/>
          <w:sz w:val="24"/>
          <w:szCs w:val="24"/>
        </w:rPr>
        <w:t xml:space="preserve">is not only there for the asking, neither is it there as a weapon of defence by an </w:t>
      </w:r>
      <w:proofErr w:type="spellStart"/>
      <w:r>
        <w:rPr>
          <w:rFonts w:ascii="Times New Roman" w:hAnsi="Times New Roman" w:cs="Times New Roman"/>
          <w:i/>
          <w:sz w:val="24"/>
          <w:szCs w:val="24"/>
        </w:rPr>
        <w:t>incola</w:t>
      </w:r>
      <w:proofErr w:type="spellEnd"/>
      <w:r>
        <w:rPr>
          <w:rFonts w:ascii="Times New Roman" w:hAnsi="Times New Roman" w:cs="Times New Roman"/>
          <w:sz w:val="24"/>
          <w:szCs w:val="24"/>
        </w:rPr>
        <w:t xml:space="preserve"> bent on preventing an approach to the court by a </w:t>
      </w:r>
      <w:proofErr w:type="spellStart"/>
      <w:r w:rsidRPr="001F43F5">
        <w:rPr>
          <w:rFonts w:ascii="Times New Roman" w:hAnsi="Times New Roman" w:cs="Times New Roman"/>
          <w:i/>
          <w:sz w:val="24"/>
          <w:szCs w:val="24"/>
        </w:rPr>
        <w:t>p</w:t>
      </w:r>
      <w:r>
        <w:rPr>
          <w:rFonts w:ascii="Times New Roman" w:hAnsi="Times New Roman" w:cs="Times New Roman"/>
          <w:i/>
          <w:sz w:val="24"/>
          <w:szCs w:val="24"/>
        </w:rPr>
        <w:t>e</w:t>
      </w:r>
      <w:r w:rsidRPr="001F43F5">
        <w:rPr>
          <w:rFonts w:ascii="Times New Roman" w:hAnsi="Times New Roman" w:cs="Times New Roman"/>
          <w:i/>
          <w:sz w:val="24"/>
          <w:szCs w:val="24"/>
        </w:rPr>
        <w:t>regrinus</w:t>
      </w:r>
      <w:proofErr w:type="spellEnd"/>
      <w:r>
        <w:rPr>
          <w:rFonts w:ascii="Times New Roman" w:hAnsi="Times New Roman" w:cs="Times New Roman"/>
          <w:sz w:val="24"/>
          <w:szCs w:val="24"/>
        </w:rPr>
        <w:t xml:space="preserve">. The object of the rule relating to provision of security is to ensure that an </w:t>
      </w:r>
      <w:proofErr w:type="spellStart"/>
      <w:r w:rsidRPr="00E14D6E">
        <w:rPr>
          <w:rFonts w:ascii="Times New Roman" w:hAnsi="Times New Roman" w:cs="Times New Roman"/>
          <w:i/>
          <w:sz w:val="24"/>
          <w:szCs w:val="24"/>
        </w:rPr>
        <w:t>incola</w:t>
      </w:r>
      <w:proofErr w:type="spellEnd"/>
      <w:r w:rsidR="009C6F65">
        <w:rPr>
          <w:rFonts w:ascii="Times New Roman" w:hAnsi="Times New Roman" w:cs="Times New Roman"/>
          <w:i/>
          <w:sz w:val="24"/>
          <w:szCs w:val="24"/>
        </w:rPr>
        <w:t xml:space="preserve"> </w:t>
      </w:r>
      <w:r>
        <w:rPr>
          <w:rFonts w:ascii="Times New Roman" w:hAnsi="Times New Roman" w:cs="Times New Roman"/>
          <w:sz w:val="24"/>
          <w:szCs w:val="24"/>
        </w:rPr>
        <w:t xml:space="preserve">will not suffer loss if he is awarded costs of the proceedings. It protects the interests of the </w:t>
      </w:r>
      <w:proofErr w:type="spellStart"/>
      <w:r w:rsidRPr="00E14D6E">
        <w:rPr>
          <w:rFonts w:ascii="Times New Roman" w:hAnsi="Times New Roman" w:cs="Times New Roman"/>
          <w:i/>
          <w:sz w:val="24"/>
          <w:szCs w:val="24"/>
        </w:rPr>
        <w:t>incola</w:t>
      </w:r>
      <w:proofErr w:type="spellEnd"/>
      <w:r w:rsidR="00B64DB6">
        <w:rPr>
          <w:rFonts w:ascii="Times New Roman" w:hAnsi="Times New Roman" w:cs="Times New Roman"/>
          <w:sz w:val="24"/>
          <w:szCs w:val="24"/>
        </w:rPr>
        <w:t xml:space="preserve">. See </w:t>
      </w:r>
      <w:r w:rsidRPr="006273AB">
        <w:rPr>
          <w:rFonts w:ascii="Times New Roman" w:hAnsi="Times New Roman" w:cs="Times New Roman"/>
          <w:i/>
          <w:sz w:val="24"/>
          <w:szCs w:val="24"/>
        </w:rPr>
        <w:t>Redstone</w:t>
      </w:r>
      <w:r w:rsidR="006273AB" w:rsidRPr="006273AB">
        <w:rPr>
          <w:rFonts w:ascii="Times New Roman" w:hAnsi="Times New Roman" w:cs="Times New Roman"/>
          <w:i/>
          <w:sz w:val="24"/>
          <w:szCs w:val="24"/>
        </w:rPr>
        <w:t xml:space="preserve"> Mining Corporation (Pvt) Ltd and 3 Others v Dialog Group Zimbabwe (Pvt) Ltd and 4 Others</w:t>
      </w:r>
      <w:r w:rsidR="006273AB">
        <w:rPr>
          <w:rFonts w:ascii="Times New Roman" w:hAnsi="Times New Roman" w:cs="Times New Roman"/>
          <w:sz w:val="24"/>
          <w:szCs w:val="24"/>
        </w:rPr>
        <w:t xml:space="preserve"> HH 438/15. </w:t>
      </w:r>
    </w:p>
    <w:p w:rsidR="006273AB" w:rsidRDefault="00132E90" w:rsidP="006273A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court has a discretion to dispense with the furnishing of security in exceptional cases, but that it should exercise this discretion sparingly. See </w:t>
      </w:r>
      <w:proofErr w:type="spellStart"/>
      <w:r w:rsidRPr="00602218">
        <w:rPr>
          <w:rFonts w:ascii="Times New Roman" w:hAnsi="Times New Roman" w:cs="Times New Roman"/>
          <w:i/>
          <w:sz w:val="24"/>
          <w:szCs w:val="24"/>
        </w:rPr>
        <w:t>Zendera</w:t>
      </w:r>
      <w:proofErr w:type="spellEnd"/>
      <w:r w:rsidRPr="00602218">
        <w:rPr>
          <w:rFonts w:ascii="Times New Roman" w:hAnsi="Times New Roman" w:cs="Times New Roman"/>
          <w:i/>
          <w:sz w:val="24"/>
          <w:szCs w:val="24"/>
        </w:rPr>
        <w:t xml:space="preserve"> v Mc Dade and Another</w:t>
      </w:r>
      <w:r w:rsidR="006273AB">
        <w:rPr>
          <w:rFonts w:ascii="Times New Roman" w:hAnsi="Times New Roman" w:cs="Times New Roman"/>
          <w:sz w:val="24"/>
          <w:szCs w:val="24"/>
        </w:rPr>
        <w:t xml:space="preserve"> 1985 (2) ZLR 18 (H) 20 A-D. </w:t>
      </w:r>
    </w:p>
    <w:p w:rsidR="00575062" w:rsidRPr="001D74FA" w:rsidRDefault="00132E90" w:rsidP="009034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court should see that justice is not being denied by unreasonable obstacles being placed in the way of persons seeking redress. The cour</w:t>
      </w:r>
      <w:r w:rsidR="006273AB">
        <w:rPr>
          <w:rFonts w:ascii="Times New Roman" w:hAnsi="Times New Roman" w:cs="Times New Roman"/>
          <w:sz w:val="24"/>
          <w:szCs w:val="24"/>
        </w:rPr>
        <w:t>t should have due regard to the</w:t>
      </w:r>
      <w:r>
        <w:rPr>
          <w:rFonts w:ascii="Times New Roman" w:hAnsi="Times New Roman" w:cs="Times New Roman"/>
          <w:sz w:val="24"/>
          <w:szCs w:val="24"/>
        </w:rPr>
        <w:t xml:space="preserve"> particular circumstances of the case and considerations of equity and fairness to both the</w:t>
      </w:r>
      <w:r w:rsidRPr="00F36547">
        <w:rPr>
          <w:rFonts w:ascii="Times New Roman" w:hAnsi="Times New Roman" w:cs="Times New Roman"/>
          <w:i/>
          <w:sz w:val="24"/>
          <w:szCs w:val="24"/>
        </w:rPr>
        <w:t xml:space="preserve"> </w:t>
      </w:r>
      <w:proofErr w:type="spellStart"/>
      <w:r w:rsidRPr="00F36547">
        <w:rPr>
          <w:rFonts w:ascii="Times New Roman" w:hAnsi="Times New Roman" w:cs="Times New Roman"/>
          <w:i/>
          <w:sz w:val="24"/>
          <w:szCs w:val="24"/>
        </w:rPr>
        <w:t>incola</w:t>
      </w:r>
      <w:proofErr w:type="spellEnd"/>
      <w:r w:rsidR="00090FD6">
        <w:rPr>
          <w:rFonts w:ascii="Times New Roman" w:hAnsi="Times New Roman" w:cs="Times New Roman"/>
          <w:i/>
          <w:sz w:val="24"/>
          <w:szCs w:val="24"/>
        </w:rPr>
        <w:t xml:space="preserve"> </w:t>
      </w:r>
      <w:r w:rsidR="001D74FA">
        <w:rPr>
          <w:rFonts w:ascii="Times New Roman" w:hAnsi="Times New Roman" w:cs="Times New Roman"/>
          <w:sz w:val="24"/>
          <w:szCs w:val="24"/>
        </w:rPr>
        <w:t xml:space="preserve">and the </w:t>
      </w:r>
      <w:proofErr w:type="spellStart"/>
      <w:r w:rsidR="001D74FA" w:rsidRPr="0000191E">
        <w:rPr>
          <w:rFonts w:ascii="Times New Roman" w:hAnsi="Times New Roman" w:cs="Times New Roman"/>
          <w:i/>
          <w:sz w:val="24"/>
          <w:szCs w:val="24"/>
        </w:rPr>
        <w:t>peregrinus</w:t>
      </w:r>
      <w:proofErr w:type="spellEnd"/>
      <w:r w:rsidR="001D74FA">
        <w:rPr>
          <w:rFonts w:ascii="Times New Roman" w:hAnsi="Times New Roman" w:cs="Times New Roman"/>
          <w:i/>
          <w:sz w:val="24"/>
          <w:szCs w:val="24"/>
        </w:rPr>
        <w:t xml:space="preserve">. </w:t>
      </w:r>
      <w:r w:rsidR="001D74FA">
        <w:rPr>
          <w:rFonts w:ascii="Times New Roman" w:hAnsi="Times New Roman" w:cs="Times New Roman"/>
          <w:sz w:val="24"/>
          <w:szCs w:val="24"/>
        </w:rPr>
        <w:t xml:space="preserve">In considering whether to absolve the </w:t>
      </w:r>
      <w:proofErr w:type="spellStart"/>
      <w:r w:rsidR="001D74FA" w:rsidRPr="0000191E">
        <w:rPr>
          <w:rFonts w:ascii="Times New Roman" w:hAnsi="Times New Roman" w:cs="Times New Roman"/>
          <w:i/>
          <w:sz w:val="24"/>
          <w:szCs w:val="24"/>
        </w:rPr>
        <w:t>peregrinus</w:t>
      </w:r>
      <w:proofErr w:type="spellEnd"/>
      <w:r w:rsidR="00090FD6">
        <w:rPr>
          <w:rFonts w:ascii="Times New Roman" w:hAnsi="Times New Roman" w:cs="Times New Roman"/>
          <w:i/>
          <w:sz w:val="24"/>
          <w:szCs w:val="24"/>
        </w:rPr>
        <w:t xml:space="preserve"> </w:t>
      </w:r>
      <w:r w:rsidR="001D74FA" w:rsidRPr="001D74FA">
        <w:rPr>
          <w:rFonts w:ascii="Times New Roman" w:hAnsi="Times New Roman" w:cs="Times New Roman"/>
          <w:sz w:val="24"/>
          <w:szCs w:val="24"/>
        </w:rPr>
        <w:t xml:space="preserve">from </w:t>
      </w:r>
      <w:r w:rsidR="001D74FA">
        <w:rPr>
          <w:rFonts w:ascii="Times New Roman" w:hAnsi="Times New Roman" w:cs="Times New Roman"/>
          <w:sz w:val="24"/>
          <w:szCs w:val="24"/>
        </w:rPr>
        <w:t>furnishing security of costs, the court will consider the r</w:t>
      </w:r>
      <w:r w:rsidR="006273AB">
        <w:rPr>
          <w:rFonts w:ascii="Times New Roman" w:hAnsi="Times New Roman" w:cs="Times New Roman"/>
          <w:sz w:val="24"/>
          <w:szCs w:val="24"/>
        </w:rPr>
        <w:t>elevant facts of each ca</w:t>
      </w:r>
      <w:r w:rsidR="00592E22">
        <w:rPr>
          <w:rFonts w:ascii="Times New Roman" w:hAnsi="Times New Roman" w:cs="Times New Roman"/>
          <w:sz w:val="24"/>
          <w:szCs w:val="24"/>
        </w:rPr>
        <w:t xml:space="preserve">se. </w:t>
      </w:r>
      <w:r w:rsidR="001D74FA">
        <w:rPr>
          <w:rFonts w:ascii="Times New Roman" w:hAnsi="Times New Roman" w:cs="Times New Roman"/>
          <w:sz w:val="24"/>
          <w:szCs w:val="24"/>
        </w:rPr>
        <w:t xml:space="preserve"> Hardship to the </w:t>
      </w:r>
      <w:proofErr w:type="spellStart"/>
      <w:r w:rsidR="001D74FA" w:rsidRPr="0000191E">
        <w:rPr>
          <w:rFonts w:ascii="Times New Roman" w:hAnsi="Times New Roman" w:cs="Times New Roman"/>
          <w:i/>
          <w:sz w:val="24"/>
          <w:szCs w:val="24"/>
        </w:rPr>
        <w:t>peregrinus</w:t>
      </w:r>
      <w:proofErr w:type="spellEnd"/>
      <w:r w:rsidR="00090FD6">
        <w:rPr>
          <w:rFonts w:ascii="Times New Roman" w:hAnsi="Times New Roman" w:cs="Times New Roman"/>
          <w:i/>
          <w:sz w:val="24"/>
          <w:szCs w:val="24"/>
        </w:rPr>
        <w:t xml:space="preserve"> </w:t>
      </w:r>
      <w:r w:rsidR="001D74FA">
        <w:rPr>
          <w:rFonts w:ascii="Times New Roman" w:hAnsi="Times New Roman" w:cs="Times New Roman"/>
          <w:sz w:val="24"/>
          <w:szCs w:val="24"/>
        </w:rPr>
        <w:t>and financial ability to provide security are taken into account but are not necessarily decisive</w:t>
      </w:r>
      <w:r w:rsidR="006273AB">
        <w:rPr>
          <w:rFonts w:ascii="Times New Roman" w:hAnsi="Times New Roman" w:cs="Times New Roman"/>
          <w:sz w:val="24"/>
          <w:szCs w:val="24"/>
        </w:rPr>
        <w:t xml:space="preserve">. See </w:t>
      </w:r>
      <w:proofErr w:type="spellStart"/>
      <w:r w:rsidR="006273AB">
        <w:rPr>
          <w:rFonts w:ascii="Times New Roman" w:hAnsi="Times New Roman" w:cs="Times New Roman"/>
          <w:sz w:val="24"/>
          <w:szCs w:val="24"/>
        </w:rPr>
        <w:t>Herbstein</w:t>
      </w:r>
      <w:proofErr w:type="spellEnd"/>
      <w:r w:rsidR="006273AB">
        <w:rPr>
          <w:rFonts w:ascii="Times New Roman" w:hAnsi="Times New Roman" w:cs="Times New Roman"/>
          <w:sz w:val="24"/>
          <w:szCs w:val="24"/>
        </w:rPr>
        <w:t xml:space="preserve"> and Van </w:t>
      </w:r>
      <w:proofErr w:type="spellStart"/>
      <w:r w:rsidR="006273AB">
        <w:rPr>
          <w:rFonts w:ascii="Times New Roman" w:hAnsi="Times New Roman" w:cs="Times New Roman"/>
          <w:sz w:val="24"/>
          <w:szCs w:val="24"/>
        </w:rPr>
        <w:t>Winsen</w:t>
      </w:r>
      <w:proofErr w:type="spellEnd"/>
      <w:r w:rsidR="009C6F65">
        <w:rPr>
          <w:rFonts w:ascii="Times New Roman" w:hAnsi="Times New Roman" w:cs="Times New Roman"/>
          <w:sz w:val="24"/>
          <w:szCs w:val="24"/>
        </w:rPr>
        <w:t xml:space="preserve">, </w:t>
      </w:r>
      <w:r w:rsidR="006273AB" w:rsidRPr="006273AB">
        <w:rPr>
          <w:rFonts w:ascii="Times New Roman" w:hAnsi="Times New Roman" w:cs="Times New Roman"/>
          <w:i/>
          <w:sz w:val="24"/>
          <w:szCs w:val="24"/>
        </w:rPr>
        <w:t xml:space="preserve">The Civil Practice of the High Courts and the Supreme Court of Appeal of South Africa </w:t>
      </w:r>
      <w:r w:rsidR="006273AB">
        <w:rPr>
          <w:rFonts w:ascii="Times New Roman" w:hAnsi="Times New Roman" w:cs="Times New Roman"/>
          <w:sz w:val="24"/>
          <w:szCs w:val="24"/>
        </w:rPr>
        <w:t>(5</w:t>
      </w:r>
      <w:r w:rsidR="006273AB" w:rsidRPr="006273AB">
        <w:rPr>
          <w:rFonts w:ascii="Times New Roman" w:hAnsi="Times New Roman" w:cs="Times New Roman"/>
          <w:sz w:val="24"/>
          <w:szCs w:val="24"/>
          <w:vertAlign w:val="superscript"/>
        </w:rPr>
        <w:t>th</w:t>
      </w:r>
      <w:r w:rsidR="006273AB">
        <w:rPr>
          <w:rFonts w:ascii="Times New Roman" w:hAnsi="Times New Roman" w:cs="Times New Roman"/>
          <w:sz w:val="24"/>
          <w:szCs w:val="24"/>
        </w:rPr>
        <w:t xml:space="preserve">ed) </w:t>
      </w:r>
      <w:r w:rsidR="001D74FA">
        <w:rPr>
          <w:rFonts w:ascii="Times New Roman" w:hAnsi="Times New Roman" w:cs="Times New Roman"/>
          <w:sz w:val="24"/>
          <w:szCs w:val="24"/>
        </w:rPr>
        <w:t xml:space="preserve">at 391. </w:t>
      </w:r>
    </w:p>
    <w:p w:rsidR="0019762F" w:rsidRDefault="001D74FA"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need to briefly deal with the issue of </w:t>
      </w:r>
      <w:r w:rsidRPr="001D74FA">
        <w:rPr>
          <w:rFonts w:ascii="Times New Roman" w:hAnsi="Times New Roman" w:cs="Times New Roman"/>
          <w:i/>
          <w:sz w:val="24"/>
          <w:szCs w:val="24"/>
        </w:rPr>
        <w:t>onus</w:t>
      </w:r>
      <w:r>
        <w:rPr>
          <w:rFonts w:ascii="Times New Roman" w:hAnsi="Times New Roman" w:cs="Times New Roman"/>
          <w:sz w:val="24"/>
          <w:szCs w:val="24"/>
        </w:rPr>
        <w:t xml:space="preserve"> and evidential burden</w:t>
      </w:r>
      <w:r w:rsidR="00903411">
        <w:rPr>
          <w:rFonts w:ascii="Times New Roman" w:hAnsi="Times New Roman" w:cs="Times New Roman"/>
          <w:sz w:val="24"/>
          <w:szCs w:val="24"/>
        </w:rPr>
        <w:t xml:space="preserve">, because Mr </w:t>
      </w:r>
      <w:r w:rsidR="00903411" w:rsidRPr="00903411">
        <w:rPr>
          <w:rFonts w:ascii="Times New Roman" w:hAnsi="Times New Roman" w:cs="Times New Roman"/>
          <w:i/>
          <w:sz w:val="24"/>
          <w:szCs w:val="24"/>
        </w:rPr>
        <w:t>Ndlovu</w:t>
      </w:r>
      <w:r w:rsidR="00903411">
        <w:rPr>
          <w:rFonts w:ascii="Times New Roman" w:hAnsi="Times New Roman" w:cs="Times New Roman"/>
          <w:sz w:val="24"/>
          <w:szCs w:val="24"/>
        </w:rPr>
        <w:t xml:space="preserve"> for the applicant contends that the </w:t>
      </w:r>
      <w:r w:rsidR="00903411" w:rsidRPr="001D74FA">
        <w:rPr>
          <w:rFonts w:ascii="Times New Roman" w:hAnsi="Times New Roman" w:cs="Times New Roman"/>
          <w:i/>
          <w:sz w:val="24"/>
          <w:szCs w:val="24"/>
        </w:rPr>
        <w:t>onus</w:t>
      </w:r>
      <w:r w:rsidR="00903411">
        <w:rPr>
          <w:rFonts w:ascii="Times New Roman" w:hAnsi="Times New Roman" w:cs="Times New Roman"/>
          <w:sz w:val="24"/>
          <w:szCs w:val="24"/>
        </w:rPr>
        <w:t xml:space="preserve"> of proving that the respondent is a </w:t>
      </w:r>
      <w:proofErr w:type="spellStart"/>
      <w:r w:rsidR="00903411" w:rsidRPr="0000191E">
        <w:rPr>
          <w:rFonts w:ascii="Times New Roman" w:hAnsi="Times New Roman" w:cs="Times New Roman"/>
          <w:i/>
          <w:sz w:val="24"/>
          <w:szCs w:val="24"/>
        </w:rPr>
        <w:t>peregrinus</w:t>
      </w:r>
      <w:proofErr w:type="spellEnd"/>
      <w:r w:rsidR="00090FD6">
        <w:rPr>
          <w:rFonts w:ascii="Times New Roman" w:hAnsi="Times New Roman" w:cs="Times New Roman"/>
          <w:i/>
          <w:sz w:val="24"/>
          <w:szCs w:val="24"/>
        </w:rPr>
        <w:t xml:space="preserve"> </w:t>
      </w:r>
      <w:r w:rsidR="00903411">
        <w:rPr>
          <w:rFonts w:ascii="Times New Roman" w:hAnsi="Times New Roman" w:cs="Times New Roman"/>
          <w:sz w:val="24"/>
          <w:szCs w:val="24"/>
        </w:rPr>
        <w:t xml:space="preserve">lies on the applicant, thereafter the </w:t>
      </w:r>
      <w:r w:rsidR="00903411" w:rsidRPr="006273AB">
        <w:rPr>
          <w:rFonts w:ascii="Times New Roman" w:hAnsi="Times New Roman" w:cs="Times New Roman"/>
          <w:i/>
          <w:sz w:val="24"/>
          <w:szCs w:val="24"/>
        </w:rPr>
        <w:t xml:space="preserve">onus </w:t>
      </w:r>
      <w:r w:rsidR="00903411">
        <w:rPr>
          <w:rFonts w:ascii="Times New Roman" w:hAnsi="Times New Roman" w:cs="Times New Roman"/>
          <w:sz w:val="24"/>
          <w:szCs w:val="24"/>
        </w:rPr>
        <w:t xml:space="preserve">shifts to the respondent to prove that the court has to exercise its discretion in his favour and absolve him from furnishing security of costs. </w:t>
      </w:r>
    </w:p>
    <w:p w:rsidR="00370F22" w:rsidRDefault="00C24428" w:rsidP="0000191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burden of proof or </w:t>
      </w:r>
      <w:r w:rsidRPr="00DC5A28">
        <w:rPr>
          <w:rFonts w:ascii="Times New Roman" w:hAnsi="Times New Roman" w:cs="Times New Roman"/>
          <w:i/>
          <w:sz w:val="24"/>
          <w:szCs w:val="24"/>
        </w:rPr>
        <w:t xml:space="preserve">onus </w:t>
      </w:r>
      <w:r>
        <w:rPr>
          <w:rFonts w:ascii="Times New Roman" w:hAnsi="Times New Roman" w:cs="Times New Roman"/>
          <w:sz w:val="24"/>
          <w:szCs w:val="24"/>
        </w:rPr>
        <w:t xml:space="preserve">in a civil claim is determined by the pleadings, and generally the </w:t>
      </w:r>
      <w:r w:rsidRPr="00DC5A28">
        <w:rPr>
          <w:rFonts w:ascii="Times New Roman" w:hAnsi="Times New Roman" w:cs="Times New Roman"/>
          <w:i/>
          <w:sz w:val="24"/>
          <w:szCs w:val="24"/>
        </w:rPr>
        <w:t>onus</w:t>
      </w:r>
      <w:r>
        <w:rPr>
          <w:rFonts w:ascii="Times New Roman" w:hAnsi="Times New Roman" w:cs="Times New Roman"/>
          <w:sz w:val="24"/>
          <w:szCs w:val="24"/>
        </w:rPr>
        <w:t xml:space="preserve"> lies with the party who applies for a remedy. Consequently, such party must prove that it is entitled to the remedy. The </w:t>
      </w:r>
      <w:r w:rsidRPr="00E706C2">
        <w:rPr>
          <w:rFonts w:ascii="Times New Roman" w:hAnsi="Times New Roman" w:cs="Times New Roman"/>
          <w:i/>
          <w:sz w:val="24"/>
          <w:szCs w:val="24"/>
        </w:rPr>
        <w:t>onus</w:t>
      </w:r>
      <w:r>
        <w:rPr>
          <w:rFonts w:ascii="Times New Roman" w:hAnsi="Times New Roman" w:cs="Times New Roman"/>
          <w:sz w:val="24"/>
          <w:szCs w:val="24"/>
        </w:rPr>
        <w:t xml:space="preserve"> can never shift from the party upon whom it originally rested. </w:t>
      </w:r>
    </w:p>
    <w:p w:rsidR="00C24428" w:rsidRDefault="00C24428" w:rsidP="000019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w:t>
      </w:r>
      <w:r w:rsidRPr="00DC5A28">
        <w:rPr>
          <w:rFonts w:ascii="Times New Roman" w:hAnsi="Times New Roman" w:cs="Times New Roman"/>
          <w:i/>
          <w:sz w:val="24"/>
          <w:szCs w:val="24"/>
        </w:rPr>
        <w:t xml:space="preserve"> Pillay v Krishma </w:t>
      </w:r>
      <w:r>
        <w:rPr>
          <w:rFonts w:ascii="Times New Roman" w:hAnsi="Times New Roman" w:cs="Times New Roman"/>
          <w:sz w:val="24"/>
          <w:szCs w:val="24"/>
        </w:rPr>
        <w:t>1946 AD 946 at 952</w:t>
      </w:r>
      <w:r w:rsidR="00592E22">
        <w:rPr>
          <w:rFonts w:ascii="Times New Roman" w:hAnsi="Times New Roman" w:cs="Times New Roman"/>
          <w:sz w:val="24"/>
          <w:szCs w:val="24"/>
        </w:rPr>
        <w:t>,</w:t>
      </w:r>
      <w:r>
        <w:rPr>
          <w:rFonts w:ascii="Times New Roman" w:hAnsi="Times New Roman" w:cs="Times New Roman"/>
          <w:sz w:val="24"/>
          <w:szCs w:val="24"/>
        </w:rPr>
        <w:t xml:space="preserve"> the court stated that the </w:t>
      </w:r>
      <w:r w:rsidRPr="00592E22">
        <w:rPr>
          <w:rFonts w:ascii="Times New Roman" w:hAnsi="Times New Roman" w:cs="Times New Roman"/>
          <w:i/>
          <w:sz w:val="24"/>
          <w:szCs w:val="24"/>
        </w:rPr>
        <w:t>onus</w:t>
      </w:r>
      <w:r>
        <w:rPr>
          <w:rFonts w:ascii="Times New Roman" w:hAnsi="Times New Roman" w:cs="Times New Roman"/>
          <w:sz w:val="24"/>
          <w:szCs w:val="24"/>
        </w:rPr>
        <w:t xml:space="preserve"> is the duty which is cast upon a party or litigant in order to be successful, of finally satisfying the court that it is entitled to succeed in its claim. This is different from the evidential burden, which is </w:t>
      </w:r>
      <w:r>
        <w:rPr>
          <w:rFonts w:ascii="Times New Roman" w:hAnsi="Times New Roman" w:cs="Times New Roman"/>
          <w:sz w:val="24"/>
          <w:szCs w:val="24"/>
        </w:rPr>
        <w:lastRenderedPageBreak/>
        <w:t xml:space="preserve">the duty cast upon a litigant to adduce evidence in order to combat a </w:t>
      </w:r>
      <w:r w:rsidRPr="00DC5A28">
        <w:rPr>
          <w:rFonts w:ascii="Times New Roman" w:hAnsi="Times New Roman" w:cs="Times New Roman"/>
          <w:i/>
          <w:sz w:val="24"/>
          <w:szCs w:val="24"/>
        </w:rPr>
        <w:t>prima facie</w:t>
      </w:r>
      <w:r>
        <w:rPr>
          <w:rFonts w:ascii="Times New Roman" w:hAnsi="Times New Roman" w:cs="Times New Roman"/>
          <w:sz w:val="24"/>
          <w:szCs w:val="24"/>
        </w:rPr>
        <w:t xml:space="preserve"> case made by his opponent. </w:t>
      </w:r>
      <w:r w:rsidR="0019762F">
        <w:rPr>
          <w:rFonts w:ascii="Times New Roman" w:hAnsi="Times New Roman" w:cs="Times New Roman"/>
          <w:sz w:val="24"/>
          <w:szCs w:val="24"/>
        </w:rPr>
        <w:t xml:space="preserve">See </w:t>
      </w:r>
      <w:r w:rsidR="0019762F" w:rsidRPr="0019762F">
        <w:rPr>
          <w:rFonts w:ascii="Times New Roman" w:hAnsi="Times New Roman" w:cs="Times New Roman"/>
          <w:i/>
          <w:sz w:val="24"/>
          <w:szCs w:val="24"/>
        </w:rPr>
        <w:t xml:space="preserve">South Cape Corporation (Pty) Ltd v Engineering Management Services (Pty) Ltd </w:t>
      </w:r>
      <w:r w:rsidR="0019762F">
        <w:rPr>
          <w:rFonts w:ascii="Times New Roman" w:hAnsi="Times New Roman" w:cs="Times New Roman"/>
          <w:sz w:val="24"/>
          <w:szCs w:val="24"/>
        </w:rPr>
        <w:t xml:space="preserve">1977 3 SA 534 (A) at 548. </w:t>
      </w:r>
    </w:p>
    <w:p w:rsidR="00DC5A28" w:rsidRDefault="00DC5A28" w:rsidP="000019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Pr="00DC5A28">
        <w:rPr>
          <w:rFonts w:ascii="Times New Roman" w:hAnsi="Times New Roman" w:cs="Times New Roman"/>
          <w:i/>
          <w:sz w:val="24"/>
          <w:szCs w:val="24"/>
        </w:rPr>
        <w:t xml:space="preserve">onus </w:t>
      </w:r>
      <w:r>
        <w:rPr>
          <w:rFonts w:ascii="Times New Roman" w:hAnsi="Times New Roman" w:cs="Times New Roman"/>
          <w:sz w:val="24"/>
          <w:szCs w:val="24"/>
        </w:rPr>
        <w:t xml:space="preserve">can never shift from the party upon whom it originally rested. The evidential burden or burden of adducing evidence in rebuttal – may shift or be transferred from one litigant to the other during the course of the hearing. If the party bearing the </w:t>
      </w:r>
      <w:r w:rsidRPr="00DC5A28">
        <w:rPr>
          <w:rFonts w:ascii="Times New Roman" w:hAnsi="Times New Roman" w:cs="Times New Roman"/>
          <w:i/>
          <w:sz w:val="24"/>
          <w:szCs w:val="24"/>
        </w:rPr>
        <w:t>onus</w:t>
      </w:r>
      <w:r>
        <w:rPr>
          <w:rFonts w:ascii="Times New Roman" w:hAnsi="Times New Roman" w:cs="Times New Roman"/>
          <w:sz w:val="24"/>
          <w:szCs w:val="24"/>
        </w:rPr>
        <w:t xml:space="preserve"> of proof establishes a </w:t>
      </w:r>
      <w:r w:rsidRPr="00DC5A28">
        <w:rPr>
          <w:rFonts w:ascii="Times New Roman" w:hAnsi="Times New Roman" w:cs="Times New Roman"/>
          <w:i/>
          <w:sz w:val="24"/>
          <w:szCs w:val="24"/>
        </w:rPr>
        <w:t xml:space="preserve">prima facie </w:t>
      </w:r>
      <w:r>
        <w:rPr>
          <w:rFonts w:ascii="Times New Roman" w:hAnsi="Times New Roman" w:cs="Times New Roman"/>
          <w:sz w:val="24"/>
          <w:szCs w:val="24"/>
        </w:rPr>
        <w:t xml:space="preserve">case, his opponent is then saddled with a duty to adduce evidence in rebuttal- evidential burden. </w:t>
      </w:r>
    </w:p>
    <w:p w:rsidR="00903411" w:rsidRDefault="00903411" w:rsidP="000019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 I therefore take the view that the applicant has the overall </w:t>
      </w:r>
      <w:r w:rsidRPr="001D74FA">
        <w:rPr>
          <w:rFonts w:ascii="Times New Roman" w:hAnsi="Times New Roman" w:cs="Times New Roman"/>
          <w:i/>
          <w:sz w:val="24"/>
          <w:szCs w:val="24"/>
        </w:rPr>
        <w:t>onus</w:t>
      </w:r>
      <w:r>
        <w:rPr>
          <w:rFonts w:ascii="Times New Roman" w:hAnsi="Times New Roman" w:cs="Times New Roman"/>
          <w:sz w:val="24"/>
          <w:szCs w:val="24"/>
        </w:rPr>
        <w:t xml:space="preserve"> of proving that it is entitled to the ord</w:t>
      </w:r>
      <w:r w:rsidR="00246303">
        <w:rPr>
          <w:rFonts w:ascii="Times New Roman" w:hAnsi="Times New Roman" w:cs="Times New Roman"/>
          <w:sz w:val="24"/>
          <w:szCs w:val="24"/>
        </w:rPr>
        <w:t>er it seeks in this application</w:t>
      </w:r>
      <w:r>
        <w:rPr>
          <w:rFonts w:ascii="Times New Roman" w:hAnsi="Times New Roman" w:cs="Times New Roman"/>
          <w:sz w:val="24"/>
          <w:szCs w:val="24"/>
        </w:rPr>
        <w:t xml:space="preserve">. </w:t>
      </w:r>
      <w:r w:rsidR="00246303">
        <w:rPr>
          <w:rFonts w:ascii="Times New Roman" w:hAnsi="Times New Roman" w:cs="Times New Roman"/>
          <w:sz w:val="24"/>
          <w:szCs w:val="24"/>
        </w:rPr>
        <w:t xml:space="preserve">In discharging the </w:t>
      </w:r>
      <w:r w:rsidR="00246303" w:rsidRPr="00246303">
        <w:rPr>
          <w:rFonts w:ascii="Times New Roman" w:hAnsi="Times New Roman" w:cs="Times New Roman"/>
          <w:i/>
          <w:sz w:val="24"/>
          <w:szCs w:val="24"/>
        </w:rPr>
        <w:t xml:space="preserve">onus, </w:t>
      </w:r>
      <w:r w:rsidR="00246303">
        <w:rPr>
          <w:rFonts w:ascii="Times New Roman" w:hAnsi="Times New Roman" w:cs="Times New Roman"/>
          <w:sz w:val="24"/>
          <w:szCs w:val="24"/>
        </w:rPr>
        <w:t>a</w:t>
      </w:r>
      <w:r>
        <w:rPr>
          <w:rFonts w:ascii="Times New Roman" w:hAnsi="Times New Roman" w:cs="Times New Roman"/>
          <w:sz w:val="24"/>
          <w:szCs w:val="24"/>
        </w:rPr>
        <w:t xml:space="preserve">pplicant must </w:t>
      </w:r>
      <w:r w:rsidR="00246303">
        <w:rPr>
          <w:rFonts w:ascii="Times New Roman" w:hAnsi="Times New Roman" w:cs="Times New Roman"/>
          <w:sz w:val="24"/>
          <w:szCs w:val="24"/>
        </w:rPr>
        <w:t xml:space="preserve">first </w:t>
      </w:r>
      <w:r>
        <w:rPr>
          <w:rFonts w:ascii="Times New Roman" w:hAnsi="Times New Roman" w:cs="Times New Roman"/>
          <w:sz w:val="24"/>
          <w:szCs w:val="24"/>
        </w:rPr>
        <w:t xml:space="preserve">discharge an evidential burden of showing that respondent is a </w:t>
      </w:r>
      <w:r w:rsidRPr="0000191E">
        <w:rPr>
          <w:rFonts w:ascii="Times New Roman" w:hAnsi="Times New Roman" w:cs="Times New Roman"/>
          <w:i/>
          <w:sz w:val="24"/>
          <w:szCs w:val="24"/>
        </w:rPr>
        <w:t>peregrinus</w:t>
      </w:r>
      <w:r>
        <w:rPr>
          <w:rFonts w:ascii="Times New Roman" w:hAnsi="Times New Roman" w:cs="Times New Roman"/>
          <w:sz w:val="24"/>
          <w:szCs w:val="24"/>
        </w:rPr>
        <w:t xml:space="preserve">. I say so because, if applicant fails to place evidence before court showing that the respondent is a </w:t>
      </w:r>
      <w:r w:rsidRPr="00903411">
        <w:rPr>
          <w:rFonts w:ascii="Times New Roman" w:hAnsi="Times New Roman" w:cs="Times New Roman"/>
          <w:i/>
          <w:sz w:val="24"/>
          <w:szCs w:val="24"/>
        </w:rPr>
        <w:t>peregrinus</w:t>
      </w:r>
      <w:r>
        <w:rPr>
          <w:rFonts w:ascii="Times New Roman" w:hAnsi="Times New Roman" w:cs="Times New Roman"/>
          <w:sz w:val="24"/>
          <w:szCs w:val="24"/>
        </w:rPr>
        <w:t xml:space="preserve">, the enquiry ends at that point. </w:t>
      </w:r>
      <w:r w:rsidR="00246303">
        <w:rPr>
          <w:rFonts w:ascii="Times New Roman" w:hAnsi="Times New Roman" w:cs="Times New Roman"/>
          <w:sz w:val="24"/>
          <w:szCs w:val="24"/>
        </w:rPr>
        <w:t>Once this is done, the evidential burden shift</w:t>
      </w:r>
      <w:r w:rsidR="00DB7AD2">
        <w:rPr>
          <w:rFonts w:ascii="Times New Roman" w:hAnsi="Times New Roman" w:cs="Times New Roman"/>
          <w:sz w:val="24"/>
          <w:szCs w:val="24"/>
        </w:rPr>
        <w:t>s</w:t>
      </w:r>
      <w:r w:rsidR="00246303">
        <w:rPr>
          <w:rFonts w:ascii="Times New Roman" w:hAnsi="Times New Roman" w:cs="Times New Roman"/>
          <w:sz w:val="24"/>
          <w:szCs w:val="24"/>
        </w:rPr>
        <w:t xml:space="preserve"> to the respondent, to place evidence before court showing that he has immovable property in the jurisdiction of the court, or that his is an exceptional case, and the court must </w:t>
      </w:r>
      <w:r w:rsidR="00DB7AD2">
        <w:rPr>
          <w:rFonts w:ascii="Times New Roman" w:hAnsi="Times New Roman" w:cs="Times New Roman"/>
          <w:sz w:val="24"/>
          <w:szCs w:val="24"/>
        </w:rPr>
        <w:t xml:space="preserve">exercise its </w:t>
      </w:r>
      <w:r w:rsidR="00246303">
        <w:rPr>
          <w:rFonts w:ascii="Times New Roman" w:hAnsi="Times New Roman" w:cs="Times New Roman"/>
          <w:sz w:val="24"/>
          <w:szCs w:val="24"/>
        </w:rPr>
        <w:t xml:space="preserve">discretion to dispense with the furnishing of security. By doing so, respondent is not discharging an </w:t>
      </w:r>
      <w:r w:rsidR="00246303" w:rsidRPr="00246303">
        <w:rPr>
          <w:rFonts w:ascii="Times New Roman" w:hAnsi="Times New Roman" w:cs="Times New Roman"/>
          <w:i/>
          <w:sz w:val="24"/>
          <w:szCs w:val="24"/>
        </w:rPr>
        <w:t>onus</w:t>
      </w:r>
      <w:r w:rsidR="00246303">
        <w:rPr>
          <w:rFonts w:ascii="Times New Roman" w:hAnsi="Times New Roman" w:cs="Times New Roman"/>
          <w:sz w:val="24"/>
          <w:szCs w:val="24"/>
        </w:rPr>
        <w:t xml:space="preserve">, but an evidential burden, or adducing evidence in rebuttal. The </w:t>
      </w:r>
      <w:r w:rsidR="00246303" w:rsidRPr="00246303">
        <w:rPr>
          <w:rFonts w:ascii="Times New Roman" w:hAnsi="Times New Roman" w:cs="Times New Roman"/>
          <w:i/>
          <w:sz w:val="24"/>
          <w:szCs w:val="24"/>
        </w:rPr>
        <w:t>onus</w:t>
      </w:r>
      <w:r w:rsidR="00090FD6">
        <w:rPr>
          <w:rFonts w:ascii="Times New Roman" w:hAnsi="Times New Roman" w:cs="Times New Roman"/>
          <w:i/>
          <w:sz w:val="24"/>
          <w:szCs w:val="24"/>
        </w:rPr>
        <w:t xml:space="preserve"> </w:t>
      </w:r>
      <w:r w:rsidR="00DB7AD2">
        <w:rPr>
          <w:rFonts w:ascii="Times New Roman" w:hAnsi="Times New Roman" w:cs="Times New Roman"/>
          <w:sz w:val="24"/>
          <w:szCs w:val="24"/>
        </w:rPr>
        <w:t xml:space="preserve">of </w:t>
      </w:r>
      <w:r w:rsidR="00246303">
        <w:rPr>
          <w:rFonts w:ascii="Times New Roman" w:hAnsi="Times New Roman" w:cs="Times New Roman"/>
          <w:sz w:val="24"/>
          <w:szCs w:val="24"/>
        </w:rPr>
        <w:t>finally satisfying the court</w:t>
      </w:r>
      <w:r w:rsidR="00DB7AD2">
        <w:rPr>
          <w:rFonts w:ascii="Times New Roman" w:hAnsi="Times New Roman" w:cs="Times New Roman"/>
          <w:sz w:val="24"/>
          <w:szCs w:val="24"/>
        </w:rPr>
        <w:t>, that a case has been made for the order sought in the application,</w:t>
      </w:r>
      <w:r w:rsidR="00246303">
        <w:rPr>
          <w:rFonts w:ascii="Times New Roman" w:hAnsi="Times New Roman" w:cs="Times New Roman"/>
          <w:sz w:val="24"/>
          <w:szCs w:val="24"/>
        </w:rPr>
        <w:t xml:space="preserve"> remains firmly on</w:t>
      </w:r>
      <w:r w:rsidR="00DB7AD2">
        <w:rPr>
          <w:rFonts w:ascii="Times New Roman" w:hAnsi="Times New Roman" w:cs="Times New Roman"/>
          <w:sz w:val="24"/>
          <w:szCs w:val="24"/>
        </w:rPr>
        <w:t xml:space="preserve"> the applicant, it does not shift</w:t>
      </w:r>
      <w:r w:rsidR="00246303">
        <w:rPr>
          <w:rFonts w:ascii="Times New Roman" w:hAnsi="Times New Roman" w:cs="Times New Roman"/>
          <w:sz w:val="24"/>
          <w:szCs w:val="24"/>
        </w:rPr>
        <w:t xml:space="preserve">. </w:t>
      </w:r>
    </w:p>
    <w:p w:rsidR="00246303" w:rsidRDefault="00246303" w:rsidP="000019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9005C">
        <w:rPr>
          <w:rFonts w:ascii="Times New Roman" w:hAnsi="Times New Roman" w:cs="Times New Roman"/>
          <w:sz w:val="24"/>
          <w:szCs w:val="24"/>
        </w:rPr>
        <w:t xml:space="preserve">Applicant has placed evidence to show that respondent is a </w:t>
      </w:r>
      <w:r w:rsidR="00D9005C" w:rsidRPr="0000191E">
        <w:rPr>
          <w:rFonts w:ascii="Times New Roman" w:hAnsi="Times New Roman" w:cs="Times New Roman"/>
          <w:i/>
          <w:sz w:val="24"/>
          <w:szCs w:val="24"/>
        </w:rPr>
        <w:t>peregrinus</w:t>
      </w:r>
      <w:r w:rsidR="00D9005C">
        <w:rPr>
          <w:rFonts w:ascii="Times New Roman" w:hAnsi="Times New Roman" w:cs="Times New Roman"/>
          <w:i/>
          <w:sz w:val="24"/>
          <w:szCs w:val="24"/>
        </w:rPr>
        <w:t xml:space="preserve">. </w:t>
      </w:r>
      <w:r w:rsidR="00D9005C">
        <w:rPr>
          <w:rFonts w:ascii="Times New Roman" w:hAnsi="Times New Roman" w:cs="Times New Roman"/>
          <w:sz w:val="24"/>
          <w:szCs w:val="24"/>
        </w:rPr>
        <w:t xml:space="preserve">Respondent indeed accepts that he is a </w:t>
      </w:r>
      <w:r w:rsidR="00D9005C" w:rsidRPr="0000191E">
        <w:rPr>
          <w:rFonts w:ascii="Times New Roman" w:hAnsi="Times New Roman" w:cs="Times New Roman"/>
          <w:i/>
          <w:sz w:val="24"/>
          <w:szCs w:val="24"/>
        </w:rPr>
        <w:t>peregrinus</w:t>
      </w:r>
      <w:r w:rsidR="00D9005C">
        <w:rPr>
          <w:rFonts w:ascii="Times New Roman" w:hAnsi="Times New Roman" w:cs="Times New Roman"/>
          <w:i/>
          <w:sz w:val="24"/>
          <w:szCs w:val="24"/>
        </w:rPr>
        <w:t xml:space="preserve">. </w:t>
      </w:r>
      <w:r w:rsidR="00D9005C">
        <w:rPr>
          <w:rFonts w:ascii="Times New Roman" w:hAnsi="Times New Roman" w:cs="Times New Roman"/>
          <w:sz w:val="24"/>
          <w:szCs w:val="24"/>
        </w:rPr>
        <w:t>He contends that he neither owns any immovable property within the jurisdiction of this court, nor any sizable assets which cou</w:t>
      </w:r>
      <w:r w:rsidR="001009A0">
        <w:rPr>
          <w:rFonts w:ascii="Times New Roman" w:hAnsi="Times New Roman" w:cs="Times New Roman"/>
          <w:sz w:val="24"/>
          <w:szCs w:val="24"/>
        </w:rPr>
        <w:t>ld provide security for costs to</w:t>
      </w:r>
      <w:r w:rsidR="00D9005C">
        <w:rPr>
          <w:rFonts w:ascii="Times New Roman" w:hAnsi="Times New Roman" w:cs="Times New Roman"/>
          <w:sz w:val="24"/>
          <w:szCs w:val="24"/>
        </w:rPr>
        <w:t xml:space="preserve"> the applicant. The question then is, on the facts of this case, can the court exercise its discretion and absolve the respondent from furnishing security for costs. </w:t>
      </w:r>
    </w:p>
    <w:p w:rsidR="00385580" w:rsidRDefault="00385580" w:rsidP="0000191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Respondent says in his opposing affidavit, that due to the injuries he has suffered, four of his fingers on his left hand have been amputated. He is now unable to work. He is unemployed</w:t>
      </w:r>
      <w:r w:rsidR="00DB7AD2">
        <w:rPr>
          <w:rFonts w:ascii="Times New Roman" w:hAnsi="Times New Roman" w:cs="Times New Roman"/>
          <w:sz w:val="24"/>
          <w:szCs w:val="24"/>
        </w:rPr>
        <w:t xml:space="preserve"> because of the injuries. In this application and in the main case, he is legally represented by</w:t>
      </w:r>
      <w:r>
        <w:rPr>
          <w:rFonts w:ascii="Times New Roman" w:hAnsi="Times New Roman" w:cs="Times New Roman"/>
          <w:sz w:val="24"/>
          <w:szCs w:val="24"/>
        </w:rPr>
        <w:t xml:space="preserve"> legal practitioners from the Legal Resources Foundation</w:t>
      </w:r>
      <w:r w:rsidR="00DB7AD2">
        <w:rPr>
          <w:rFonts w:ascii="Times New Roman" w:hAnsi="Times New Roman" w:cs="Times New Roman"/>
          <w:sz w:val="24"/>
          <w:szCs w:val="24"/>
        </w:rPr>
        <w:t>,</w:t>
      </w:r>
      <w:r>
        <w:rPr>
          <w:rFonts w:ascii="Times New Roman" w:hAnsi="Times New Roman" w:cs="Times New Roman"/>
          <w:sz w:val="24"/>
          <w:szCs w:val="24"/>
        </w:rPr>
        <w:t xml:space="preserve"> who provide legal services for free to indigent people. He is indigent. He has placed documentary evidence before court, it reads as follows:</w:t>
      </w:r>
    </w:p>
    <w:p w:rsidR="009C6F65" w:rsidRDefault="00385580" w:rsidP="00915128">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ab/>
      </w:r>
    </w:p>
    <w:p w:rsidR="009C6F65" w:rsidRDefault="009C6F65" w:rsidP="00915128">
      <w:pPr>
        <w:spacing w:after="0" w:line="276" w:lineRule="auto"/>
        <w:jc w:val="right"/>
        <w:rPr>
          <w:rFonts w:ascii="Times New Roman" w:hAnsi="Times New Roman" w:cs="Times New Roman"/>
          <w:sz w:val="24"/>
          <w:szCs w:val="24"/>
        </w:rPr>
      </w:pPr>
    </w:p>
    <w:p w:rsidR="009C6F65" w:rsidRDefault="009C6F65" w:rsidP="00915128">
      <w:pPr>
        <w:spacing w:after="0" w:line="276" w:lineRule="auto"/>
        <w:jc w:val="right"/>
        <w:rPr>
          <w:rFonts w:ascii="Times New Roman" w:hAnsi="Times New Roman" w:cs="Times New Roman"/>
          <w:sz w:val="24"/>
          <w:szCs w:val="24"/>
        </w:rPr>
      </w:pPr>
    </w:p>
    <w:p w:rsidR="009C6F65" w:rsidRDefault="009C6F65" w:rsidP="00915128">
      <w:pPr>
        <w:spacing w:after="0" w:line="276" w:lineRule="auto"/>
        <w:jc w:val="right"/>
        <w:rPr>
          <w:rFonts w:ascii="Times New Roman" w:hAnsi="Times New Roman" w:cs="Times New Roman"/>
          <w:sz w:val="24"/>
          <w:szCs w:val="24"/>
        </w:rPr>
      </w:pPr>
    </w:p>
    <w:p w:rsidR="00385580" w:rsidRPr="00915128" w:rsidRDefault="009C6F65" w:rsidP="00915128">
      <w:pPr>
        <w:spacing w:after="0" w:line="276" w:lineRule="auto"/>
        <w:jc w:val="right"/>
        <w:rPr>
          <w:rFonts w:ascii="Times New Roman" w:hAnsi="Times New Roman" w:cs="Times New Roman"/>
        </w:rPr>
      </w:pPr>
      <w:r>
        <w:rPr>
          <w:rFonts w:ascii="Times New Roman" w:hAnsi="Times New Roman" w:cs="Times New Roman"/>
        </w:rPr>
        <w:t>“</w:t>
      </w:r>
      <w:r w:rsidR="00385580" w:rsidRPr="00915128">
        <w:rPr>
          <w:rFonts w:ascii="Times New Roman" w:hAnsi="Times New Roman" w:cs="Times New Roman"/>
        </w:rPr>
        <w:t>Ministry of Health and Child Care</w:t>
      </w:r>
    </w:p>
    <w:p w:rsidR="00385580" w:rsidRPr="00915128" w:rsidRDefault="00385580" w:rsidP="00915128">
      <w:pPr>
        <w:spacing w:after="0" w:line="276" w:lineRule="auto"/>
        <w:jc w:val="right"/>
        <w:rPr>
          <w:rFonts w:ascii="Times New Roman" w:hAnsi="Times New Roman" w:cs="Times New Roman"/>
        </w:rPr>
      </w:pPr>
      <w:r w:rsidRPr="00915128">
        <w:rPr>
          <w:rFonts w:ascii="Times New Roman" w:hAnsi="Times New Roman" w:cs="Times New Roman"/>
        </w:rPr>
        <w:tab/>
        <w:t xml:space="preserve">Mpilo Central Hospital </w:t>
      </w:r>
    </w:p>
    <w:p w:rsidR="00385580" w:rsidRPr="00915128" w:rsidRDefault="00385580" w:rsidP="00915128">
      <w:pPr>
        <w:spacing w:after="0" w:line="276" w:lineRule="auto"/>
        <w:jc w:val="right"/>
        <w:rPr>
          <w:rFonts w:ascii="Times New Roman" w:hAnsi="Times New Roman" w:cs="Times New Roman"/>
        </w:rPr>
      </w:pPr>
      <w:r w:rsidRPr="00915128">
        <w:rPr>
          <w:rFonts w:ascii="Times New Roman" w:hAnsi="Times New Roman" w:cs="Times New Roman"/>
        </w:rPr>
        <w:tab/>
        <w:t xml:space="preserve">P.O Box 2096 </w:t>
      </w:r>
    </w:p>
    <w:p w:rsidR="00385580" w:rsidRPr="00915128" w:rsidRDefault="00385580" w:rsidP="00915128">
      <w:pPr>
        <w:spacing w:after="0" w:line="276" w:lineRule="auto"/>
        <w:jc w:val="right"/>
        <w:rPr>
          <w:rFonts w:ascii="Times New Roman" w:hAnsi="Times New Roman" w:cs="Times New Roman"/>
        </w:rPr>
      </w:pPr>
      <w:r w:rsidRPr="00915128">
        <w:rPr>
          <w:rFonts w:ascii="Times New Roman" w:hAnsi="Times New Roman" w:cs="Times New Roman"/>
        </w:rPr>
        <w:tab/>
        <w:t xml:space="preserve">Vera Road </w:t>
      </w:r>
    </w:p>
    <w:p w:rsidR="00385580" w:rsidRPr="00915128" w:rsidRDefault="00385580" w:rsidP="00915128">
      <w:pPr>
        <w:spacing w:after="0" w:line="276" w:lineRule="auto"/>
        <w:jc w:val="right"/>
        <w:rPr>
          <w:rFonts w:ascii="Times New Roman" w:hAnsi="Times New Roman" w:cs="Times New Roman"/>
        </w:rPr>
      </w:pPr>
      <w:r w:rsidRPr="00915128">
        <w:rPr>
          <w:rFonts w:ascii="Times New Roman" w:hAnsi="Times New Roman" w:cs="Times New Roman"/>
        </w:rPr>
        <w:tab/>
      </w:r>
      <w:proofErr w:type="spellStart"/>
      <w:r w:rsidRPr="00915128">
        <w:rPr>
          <w:rFonts w:ascii="Times New Roman" w:hAnsi="Times New Roman" w:cs="Times New Roman"/>
        </w:rPr>
        <w:t>Mzilikazi</w:t>
      </w:r>
      <w:proofErr w:type="spellEnd"/>
      <w:r w:rsidRPr="00915128">
        <w:rPr>
          <w:rFonts w:ascii="Times New Roman" w:hAnsi="Times New Roman" w:cs="Times New Roman"/>
        </w:rPr>
        <w:br/>
      </w:r>
      <w:r w:rsidRPr="00915128">
        <w:rPr>
          <w:rFonts w:ascii="Times New Roman" w:hAnsi="Times New Roman" w:cs="Times New Roman"/>
        </w:rPr>
        <w:tab/>
        <w:t>BULAWAYO</w:t>
      </w:r>
    </w:p>
    <w:p w:rsidR="00385580" w:rsidRPr="00915128" w:rsidRDefault="00385580" w:rsidP="00915128">
      <w:pPr>
        <w:spacing w:after="0" w:line="276" w:lineRule="auto"/>
        <w:jc w:val="right"/>
        <w:rPr>
          <w:rFonts w:ascii="Times New Roman" w:hAnsi="Times New Roman" w:cs="Times New Roman"/>
        </w:rPr>
      </w:pPr>
    </w:p>
    <w:p w:rsidR="00385580" w:rsidRPr="00915128" w:rsidRDefault="00385580"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16 January 2016. </w:t>
      </w:r>
    </w:p>
    <w:p w:rsidR="00385580" w:rsidRPr="00915128" w:rsidRDefault="00385580" w:rsidP="009C6F65">
      <w:pPr>
        <w:spacing w:after="0" w:line="276" w:lineRule="auto"/>
        <w:ind w:left="720"/>
        <w:jc w:val="both"/>
        <w:rPr>
          <w:rFonts w:ascii="Times New Roman" w:hAnsi="Times New Roman" w:cs="Times New Roman"/>
        </w:rPr>
      </w:pPr>
    </w:p>
    <w:p w:rsidR="00385580" w:rsidRDefault="00385580"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TO WHOM IT MAY CONCERN </w:t>
      </w:r>
    </w:p>
    <w:p w:rsidR="00915128" w:rsidRPr="00915128" w:rsidRDefault="00915128" w:rsidP="009C6F65">
      <w:pPr>
        <w:spacing w:after="0" w:line="276" w:lineRule="auto"/>
        <w:ind w:left="720"/>
        <w:jc w:val="both"/>
        <w:rPr>
          <w:rFonts w:ascii="Times New Roman" w:hAnsi="Times New Roman" w:cs="Times New Roman"/>
        </w:rPr>
      </w:pPr>
    </w:p>
    <w:p w:rsidR="00385580" w:rsidRDefault="00385580"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RE: GEORGE KAKOMA: 61 YEARS: MALE </w:t>
      </w:r>
    </w:p>
    <w:p w:rsidR="00915128" w:rsidRPr="00915128" w:rsidRDefault="00915128" w:rsidP="009C6F65">
      <w:pPr>
        <w:spacing w:after="0" w:line="276" w:lineRule="auto"/>
        <w:ind w:left="720"/>
        <w:jc w:val="both"/>
        <w:rPr>
          <w:rFonts w:ascii="Times New Roman" w:hAnsi="Times New Roman" w:cs="Times New Roman"/>
        </w:rPr>
      </w:pPr>
    </w:p>
    <w:p w:rsidR="00385580" w:rsidRDefault="00385580"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This letter is to confirm that the above named patient was involved in a road traffic accident </w:t>
      </w:r>
      <w:r w:rsidR="00915128" w:rsidRPr="00915128">
        <w:rPr>
          <w:rFonts w:ascii="Times New Roman" w:hAnsi="Times New Roman" w:cs="Times New Roman"/>
        </w:rPr>
        <w:t xml:space="preserve">on the 28/11/2016 and sustained a degloving injury of the left hand with traumatic amputation of the left ring, middle, index and small fingers. </w:t>
      </w:r>
    </w:p>
    <w:p w:rsidR="009C6F65" w:rsidRPr="00915128" w:rsidRDefault="009C6F65" w:rsidP="009C6F65">
      <w:pPr>
        <w:spacing w:after="0" w:line="276" w:lineRule="auto"/>
        <w:ind w:left="720"/>
        <w:jc w:val="both"/>
        <w:rPr>
          <w:rFonts w:ascii="Times New Roman" w:hAnsi="Times New Roman" w:cs="Times New Roman"/>
        </w:rPr>
      </w:pPr>
    </w:p>
    <w:p w:rsidR="00915128" w:rsidRPr="00915128" w:rsidRDefault="00915128"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According to my assessment he has a functional disability of 55%. </w:t>
      </w:r>
    </w:p>
    <w:p w:rsidR="009C6F65" w:rsidRDefault="009C6F65" w:rsidP="009C6F65">
      <w:pPr>
        <w:spacing w:after="0" w:line="276" w:lineRule="auto"/>
        <w:ind w:left="720"/>
        <w:jc w:val="both"/>
        <w:rPr>
          <w:rFonts w:ascii="Times New Roman" w:hAnsi="Times New Roman" w:cs="Times New Roman"/>
        </w:rPr>
      </w:pPr>
    </w:p>
    <w:p w:rsidR="00915128" w:rsidRPr="00915128" w:rsidRDefault="00915128"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May you kindly assist him </w:t>
      </w:r>
      <w:proofErr w:type="gramStart"/>
      <w:r w:rsidRPr="00915128">
        <w:rPr>
          <w:rFonts w:ascii="Times New Roman" w:hAnsi="Times New Roman" w:cs="Times New Roman"/>
        </w:rPr>
        <w:t>accordingly.</w:t>
      </w:r>
      <w:proofErr w:type="gramEnd"/>
      <w:r w:rsidRPr="00915128">
        <w:rPr>
          <w:rFonts w:ascii="Times New Roman" w:hAnsi="Times New Roman" w:cs="Times New Roman"/>
        </w:rPr>
        <w:t xml:space="preserve">  </w:t>
      </w:r>
    </w:p>
    <w:p w:rsidR="00915128" w:rsidRDefault="00915128" w:rsidP="009C6F65">
      <w:pPr>
        <w:spacing w:after="0" w:line="276" w:lineRule="auto"/>
        <w:ind w:left="720"/>
        <w:jc w:val="both"/>
        <w:rPr>
          <w:rFonts w:ascii="Times New Roman" w:hAnsi="Times New Roman" w:cs="Times New Roman"/>
        </w:rPr>
      </w:pPr>
    </w:p>
    <w:p w:rsidR="009C6F65" w:rsidRDefault="009C6F65" w:rsidP="009C6F65">
      <w:pPr>
        <w:spacing w:after="0" w:line="276" w:lineRule="auto"/>
        <w:ind w:left="720"/>
        <w:jc w:val="both"/>
        <w:rPr>
          <w:rFonts w:ascii="Times New Roman" w:hAnsi="Times New Roman" w:cs="Times New Roman"/>
        </w:rPr>
      </w:pPr>
    </w:p>
    <w:p w:rsidR="009C6F65" w:rsidRPr="00915128" w:rsidRDefault="009C6F65" w:rsidP="009C6F65">
      <w:pPr>
        <w:spacing w:after="0" w:line="276" w:lineRule="auto"/>
        <w:ind w:left="720"/>
        <w:jc w:val="both"/>
        <w:rPr>
          <w:rFonts w:ascii="Times New Roman" w:hAnsi="Times New Roman" w:cs="Times New Roman"/>
        </w:rPr>
      </w:pPr>
    </w:p>
    <w:p w:rsidR="00915128" w:rsidRPr="00915128" w:rsidRDefault="00915128" w:rsidP="009C6F65">
      <w:pPr>
        <w:spacing w:after="0" w:line="276" w:lineRule="auto"/>
        <w:ind w:left="720"/>
        <w:jc w:val="both"/>
        <w:rPr>
          <w:rFonts w:ascii="Times New Roman" w:hAnsi="Times New Roman" w:cs="Times New Roman"/>
        </w:rPr>
      </w:pPr>
      <w:r w:rsidRPr="00915128">
        <w:rPr>
          <w:rFonts w:ascii="Times New Roman" w:hAnsi="Times New Roman" w:cs="Times New Roman"/>
        </w:rPr>
        <w:t>DR T. MUNDETE (HMO)</w:t>
      </w:r>
    </w:p>
    <w:p w:rsidR="00915128" w:rsidRPr="00915128" w:rsidRDefault="00915128"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CONSULTANT ORTHOPADIC SURGEON </w:t>
      </w:r>
    </w:p>
    <w:p w:rsidR="00915128" w:rsidRPr="00915128" w:rsidRDefault="00915128" w:rsidP="009C6F65">
      <w:pPr>
        <w:spacing w:after="0" w:line="276" w:lineRule="auto"/>
        <w:ind w:left="720"/>
        <w:jc w:val="both"/>
        <w:rPr>
          <w:rFonts w:ascii="Times New Roman" w:hAnsi="Times New Roman" w:cs="Times New Roman"/>
        </w:rPr>
      </w:pPr>
      <w:r w:rsidRPr="00915128">
        <w:rPr>
          <w:rFonts w:ascii="Times New Roman" w:hAnsi="Times New Roman" w:cs="Times New Roman"/>
        </w:rPr>
        <w:t xml:space="preserve">DEPARTMENT OF SURGERY </w:t>
      </w:r>
      <w:r w:rsidR="009C6F65">
        <w:rPr>
          <w:rFonts w:ascii="Times New Roman" w:hAnsi="Times New Roman" w:cs="Times New Roman"/>
        </w:rPr>
        <w:t>“</w:t>
      </w:r>
    </w:p>
    <w:p w:rsidR="00915128" w:rsidRPr="00915128" w:rsidRDefault="00915128" w:rsidP="00915128">
      <w:pPr>
        <w:spacing w:after="0" w:line="276" w:lineRule="auto"/>
        <w:jc w:val="both"/>
        <w:rPr>
          <w:rFonts w:ascii="Times New Roman" w:hAnsi="Times New Roman" w:cs="Times New Roman"/>
        </w:rPr>
      </w:pPr>
    </w:p>
    <w:p w:rsidR="00385580" w:rsidRDefault="00915128" w:rsidP="00915128">
      <w:pPr>
        <w:spacing w:after="0" w:line="360" w:lineRule="auto"/>
        <w:jc w:val="both"/>
        <w:rPr>
          <w:rFonts w:ascii="Times New Roman" w:hAnsi="Times New Roman" w:cs="Times New Roman"/>
          <w:sz w:val="24"/>
          <w:szCs w:val="24"/>
        </w:rPr>
      </w:pPr>
      <w:r>
        <w:rPr>
          <w:rFonts w:ascii="Times New Roman" w:hAnsi="Times New Roman" w:cs="Times New Roman"/>
        </w:rPr>
        <w:tab/>
      </w:r>
      <w:r w:rsidR="001B120A">
        <w:rPr>
          <w:rFonts w:ascii="Times New Roman" w:hAnsi="Times New Roman" w:cs="Times New Roman"/>
          <w:sz w:val="24"/>
          <w:szCs w:val="24"/>
        </w:rPr>
        <w:t>Respondent</w:t>
      </w:r>
      <w:r w:rsidRPr="00915128">
        <w:rPr>
          <w:rFonts w:ascii="Times New Roman" w:hAnsi="Times New Roman" w:cs="Times New Roman"/>
          <w:sz w:val="24"/>
          <w:szCs w:val="24"/>
        </w:rPr>
        <w:t xml:space="preserve"> has also attached </w:t>
      </w:r>
      <w:r>
        <w:rPr>
          <w:rFonts w:ascii="Times New Roman" w:hAnsi="Times New Roman" w:cs="Times New Roman"/>
          <w:sz w:val="24"/>
          <w:szCs w:val="24"/>
        </w:rPr>
        <w:t xml:space="preserve">documentary evidence from Livingstone Central Hospital. This document shows that he was treated for the injuries </w:t>
      </w:r>
      <w:r w:rsidR="00042FC4">
        <w:rPr>
          <w:rFonts w:ascii="Times New Roman" w:hAnsi="Times New Roman" w:cs="Times New Roman"/>
          <w:sz w:val="24"/>
          <w:szCs w:val="24"/>
        </w:rPr>
        <w:t xml:space="preserve">arising from the post amputation, </w:t>
      </w:r>
      <w:r>
        <w:rPr>
          <w:rFonts w:ascii="Times New Roman" w:hAnsi="Times New Roman" w:cs="Times New Roman"/>
          <w:sz w:val="24"/>
          <w:szCs w:val="24"/>
        </w:rPr>
        <w:t xml:space="preserve">at Livingstone Hospital, Zambia. </w:t>
      </w:r>
      <w:r w:rsidR="00042FC4">
        <w:rPr>
          <w:rFonts w:ascii="Times New Roman" w:hAnsi="Times New Roman" w:cs="Times New Roman"/>
          <w:sz w:val="24"/>
          <w:szCs w:val="24"/>
        </w:rPr>
        <w:t xml:space="preserve">He contends that the injuries he suffered have made him unable to work. </w:t>
      </w:r>
    </w:p>
    <w:p w:rsidR="006A7EBE" w:rsidRPr="00042FC4" w:rsidRDefault="00042FC4" w:rsidP="006A7EB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the face of respondent’s averments, applicant did not file an answering affidavit. The purpose of an answering affidavit</w:t>
      </w:r>
      <w:r w:rsidR="006A7EBE" w:rsidRPr="0012740F">
        <w:rPr>
          <w:rFonts w:ascii="Times New Roman" w:hAnsi="Times New Roman" w:cs="Times New Roman"/>
          <w:sz w:val="24"/>
          <w:szCs w:val="24"/>
        </w:rPr>
        <w:t xml:space="preserve"> was stated in the case of </w:t>
      </w:r>
      <w:r w:rsidR="006A7EBE" w:rsidRPr="007304F9">
        <w:rPr>
          <w:rFonts w:ascii="Times New Roman" w:hAnsi="Times New Roman" w:cs="Times New Roman"/>
          <w:i/>
          <w:sz w:val="24"/>
          <w:szCs w:val="24"/>
        </w:rPr>
        <w:t>Loveness Sengeredo</w:t>
      </w:r>
      <w:r w:rsidR="006A7EBE" w:rsidRPr="0012740F">
        <w:rPr>
          <w:rFonts w:ascii="Times New Roman" w:hAnsi="Times New Roman" w:cs="Times New Roman"/>
          <w:sz w:val="24"/>
          <w:szCs w:val="24"/>
        </w:rPr>
        <w:t xml:space="preserve"> v </w:t>
      </w:r>
      <w:r w:rsidR="006A7EBE" w:rsidRPr="007304F9">
        <w:rPr>
          <w:rFonts w:ascii="Times New Roman" w:hAnsi="Times New Roman" w:cs="Times New Roman"/>
          <w:i/>
          <w:sz w:val="24"/>
          <w:szCs w:val="24"/>
        </w:rPr>
        <w:t>Eric Cable N.O.</w:t>
      </w:r>
      <w:r w:rsidR="006A7EBE" w:rsidRPr="0012740F">
        <w:rPr>
          <w:rFonts w:ascii="Times New Roman" w:hAnsi="Times New Roman" w:cs="Times New Roman"/>
          <w:sz w:val="24"/>
          <w:szCs w:val="24"/>
        </w:rPr>
        <w:t xml:space="preserve"> HH</w:t>
      </w:r>
      <w:r>
        <w:rPr>
          <w:rFonts w:ascii="Times New Roman" w:hAnsi="Times New Roman" w:cs="Times New Roman"/>
          <w:sz w:val="24"/>
          <w:szCs w:val="24"/>
        </w:rPr>
        <w:t xml:space="preserve"> 32/08 where the court</w:t>
      </w:r>
      <w:r w:rsidR="006A7EBE">
        <w:rPr>
          <w:rFonts w:ascii="Times New Roman" w:hAnsi="Times New Roman" w:cs="Times New Roman"/>
          <w:sz w:val="24"/>
          <w:szCs w:val="24"/>
        </w:rPr>
        <w:t xml:space="preserve"> at p</w:t>
      </w:r>
      <w:r w:rsidR="006A7EBE" w:rsidRPr="0012740F">
        <w:rPr>
          <w:rFonts w:ascii="Times New Roman" w:hAnsi="Times New Roman" w:cs="Times New Roman"/>
          <w:sz w:val="24"/>
          <w:szCs w:val="24"/>
        </w:rPr>
        <w:t xml:space="preserve"> 2 stated that-</w:t>
      </w:r>
    </w:p>
    <w:p w:rsidR="006A7EBE" w:rsidRPr="0012740F" w:rsidRDefault="006A7EBE" w:rsidP="006A7EB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12740F">
        <w:rPr>
          <w:rFonts w:ascii="Times New Roman" w:hAnsi="Times New Roman" w:cs="Times New Roman"/>
          <w:sz w:val="24"/>
          <w:szCs w:val="24"/>
        </w:rPr>
        <w:t xml:space="preserve">In my view, the purpose of an answering affidavit is akin to that of a replication in </w:t>
      </w:r>
      <w:r>
        <w:rPr>
          <w:rFonts w:ascii="Times New Roman" w:hAnsi="Times New Roman" w:cs="Times New Roman"/>
          <w:sz w:val="24"/>
          <w:szCs w:val="24"/>
        </w:rPr>
        <w:tab/>
      </w:r>
      <w:r w:rsidRPr="0012740F">
        <w:rPr>
          <w:rFonts w:ascii="Times New Roman" w:hAnsi="Times New Roman" w:cs="Times New Roman"/>
          <w:sz w:val="24"/>
          <w:szCs w:val="24"/>
        </w:rPr>
        <w:t xml:space="preserve">an action. It is filed not merely for the form but to specifically meet and traverse all </w:t>
      </w:r>
      <w:r>
        <w:rPr>
          <w:rFonts w:ascii="Times New Roman" w:hAnsi="Times New Roman" w:cs="Times New Roman"/>
          <w:sz w:val="24"/>
          <w:szCs w:val="24"/>
        </w:rPr>
        <w:tab/>
      </w:r>
      <w:r w:rsidRPr="0012740F">
        <w:rPr>
          <w:rFonts w:ascii="Times New Roman" w:hAnsi="Times New Roman" w:cs="Times New Roman"/>
          <w:sz w:val="24"/>
          <w:szCs w:val="24"/>
        </w:rPr>
        <w:t xml:space="preserve">the averments made in the opposing affidavit that have the effect of defeating the </w:t>
      </w:r>
      <w:r>
        <w:rPr>
          <w:rFonts w:ascii="Times New Roman" w:hAnsi="Times New Roman" w:cs="Times New Roman"/>
          <w:sz w:val="24"/>
          <w:szCs w:val="24"/>
        </w:rPr>
        <w:tab/>
      </w:r>
      <w:r w:rsidRPr="0012740F">
        <w:rPr>
          <w:rFonts w:ascii="Times New Roman" w:hAnsi="Times New Roman" w:cs="Times New Roman"/>
          <w:sz w:val="24"/>
          <w:szCs w:val="24"/>
        </w:rPr>
        <w:t xml:space="preserve">applicant’s claim. Like in any pleading filed with the Court, all issues that are not </w:t>
      </w:r>
      <w:r>
        <w:rPr>
          <w:rFonts w:ascii="Times New Roman" w:hAnsi="Times New Roman" w:cs="Times New Roman"/>
          <w:sz w:val="24"/>
          <w:szCs w:val="24"/>
        </w:rPr>
        <w:tab/>
      </w:r>
      <w:r w:rsidRPr="0012740F">
        <w:rPr>
          <w:rFonts w:ascii="Times New Roman" w:hAnsi="Times New Roman" w:cs="Times New Roman"/>
          <w:sz w:val="24"/>
          <w:szCs w:val="24"/>
        </w:rPr>
        <w:t xml:space="preserve">specifically denied and traversed in the answering affidavit are to be taken as if they </w:t>
      </w:r>
      <w:r>
        <w:rPr>
          <w:rFonts w:ascii="Times New Roman" w:hAnsi="Times New Roman" w:cs="Times New Roman"/>
          <w:sz w:val="24"/>
          <w:szCs w:val="24"/>
        </w:rPr>
        <w:tab/>
      </w:r>
      <w:r w:rsidRPr="0012740F">
        <w:rPr>
          <w:rFonts w:ascii="Times New Roman" w:hAnsi="Times New Roman" w:cs="Times New Roman"/>
          <w:sz w:val="24"/>
          <w:szCs w:val="24"/>
        </w:rPr>
        <w:t xml:space="preserve">have been admitted… It is my further view that answering affidavits, like all other </w:t>
      </w:r>
      <w:r>
        <w:rPr>
          <w:rFonts w:ascii="Times New Roman" w:hAnsi="Times New Roman" w:cs="Times New Roman"/>
          <w:sz w:val="24"/>
          <w:szCs w:val="24"/>
        </w:rPr>
        <w:tab/>
      </w:r>
      <w:r w:rsidRPr="0012740F">
        <w:rPr>
          <w:rFonts w:ascii="Times New Roman" w:hAnsi="Times New Roman" w:cs="Times New Roman"/>
          <w:sz w:val="24"/>
          <w:szCs w:val="24"/>
        </w:rPr>
        <w:t xml:space="preserve">affidavits, must be drafted with precision and must meet the sting of the defence being </w:t>
      </w:r>
      <w:r>
        <w:rPr>
          <w:rFonts w:ascii="Times New Roman" w:hAnsi="Times New Roman" w:cs="Times New Roman"/>
          <w:sz w:val="24"/>
          <w:szCs w:val="24"/>
        </w:rPr>
        <w:tab/>
      </w:r>
      <w:r w:rsidRPr="0012740F">
        <w:rPr>
          <w:rFonts w:ascii="Times New Roman" w:hAnsi="Times New Roman" w:cs="Times New Roman"/>
          <w:sz w:val="24"/>
          <w:szCs w:val="24"/>
        </w:rPr>
        <w:t>r</w:t>
      </w:r>
      <w:r w:rsidR="00DD168F">
        <w:rPr>
          <w:rFonts w:ascii="Times New Roman" w:hAnsi="Times New Roman" w:cs="Times New Roman"/>
          <w:sz w:val="24"/>
          <w:szCs w:val="24"/>
        </w:rPr>
        <w:t xml:space="preserve">aised in the opposing affidavit. </w:t>
      </w:r>
    </w:p>
    <w:p w:rsidR="00246303" w:rsidRDefault="00246303" w:rsidP="00915128">
      <w:pPr>
        <w:spacing w:after="0" w:line="360" w:lineRule="auto"/>
        <w:jc w:val="both"/>
        <w:rPr>
          <w:rFonts w:ascii="Times New Roman" w:hAnsi="Times New Roman" w:cs="Times New Roman"/>
        </w:rPr>
      </w:pPr>
    </w:p>
    <w:p w:rsidR="00513EF0" w:rsidRDefault="00DD168F" w:rsidP="00DD168F">
      <w:pPr>
        <w:spacing w:after="0" w:line="360" w:lineRule="auto"/>
        <w:ind w:firstLine="720"/>
        <w:jc w:val="both"/>
        <w:rPr>
          <w:rFonts w:ascii="Times New Roman" w:hAnsi="Times New Roman" w:cs="Times New Roman"/>
          <w:sz w:val="24"/>
          <w:szCs w:val="24"/>
        </w:rPr>
      </w:pPr>
      <w:r w:rsidRPr="00DD168F">
        <w:rPr>
          <w:rFonts w:ascii="Times New Roman" w:hAnsi="Times New Roman" w:cs="Times New Roman"/>
          <w:sz w:val="24"/>
          <w:szCs w:val="24"/>
        </w:rPr>
        <w:lastRenderedPageBreak/>
        <w:t>The respondent’s version as presented in his opposing affidavit and the attached documentary evidence remains uncontradicted</w:t>
      </w:r>
      <w:r>
        <w:rPr>
          <w:rFonts w:ascii="Times New Roman" w:hAnsi="Times New Roman" w:cs="Times New Roman"/>
          <w:sz w:val="24"/>
          <w:szCs w:val="24"/>
        </w:rPr>
        <w:t xml:space="preserve">. </w:t>
      </w:r>
      <w:r w:rsidR="00DB7AD2">
        <w:rPr>
          <w:rFonts w:ascii="Times New Roman" w:hAnsi="Times New Roman" w:cs="Times New Roman"/>
          <w:sz w:val="24"/>
          <w:szCs w:val="24"/>
        </w:rPr>
        <w:t xml:space="preserve">It is not disputed. I </w:t>
      </w:r>
      <w:r>
        <w:rPr>
          <w:rFonts w:ascii="Times New Roman" w:hAnsi="Times New Roman" w:cs="Times New Roman"/>
          <w:sz w:val="24"/>
          <w:szCs w:val="24"/>
        </w:rPr>
        <w:t xml:space="preserve">accept his version. </w:t>
      </w:r>
    </w:p>
    <w:p w:rsidR="00DD168F" w:rsidRPr="00DD168F" w:rsidRDefault="00513EF0" w:rsidP="00DD16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Pr="00513EF0">
        <w:rPr>
          <w:rFonts w:ascii="Times New Roman" w:hAnsi="Times New Roman" w:cs="Times New Roman"/>
          <w:i/>
          <w:sz w:val="24"/>
          <w:szCs w:val="24"/>
        </w:rPr>
        <w:t>Ndlovu</w:t>
      </w:r>
      <w:proofErr w:type="spellEnd"/>
      <w:r>
        <w:rPr>
          <w:rFonts w:ascii="Times New Roman" w:hAnsi="Times New Roman" w:cs="Times New Roman"/>
          <w:sz w:val="24"/>
          <w:szCs w:val="24"/>
        </w:rPr>
        <w:t xml:space="preserve"> criticised the respo</w:t>
      </w:r>
      <w:r w:rsidR="00090FD6">
        <w:rPr>
          <w:rFonts w:ascii="Times New Roman" w:hAnsi="Times New Roman" w:cs="Times New Roman"/>
          <w:sz w:val="24"/>
          <w:szCs w:val="24"/>
        </w:rPr>
        <w:t>ndent for not telling the court</w:t>
      </w:r>
      <w:r>
        <w:rPr>
          <w:rFonts w:ascii="Times New Roman" w:hAnsi="Times New Roman" w:cs="Times New Roman"/>
          <w:sz w:val="24"/>
          <w:szCs w:val="24"/>
        </w:rPr>
        <w:t xml:space="preserve"> whether he was employed prior to the accident. It is contended that he has not taken the court into his confidence on whether he owns any immovable property in Zambia. The sting of the criticism is that respondent has not been candid with the court about his means. It could </w:t>
      </w:r>
      <w:r w:rsidR="00370A96">
        <w:rPr>
          <w:rFonts w:ascii="Times New Roman" w:hAnsi="Times New Roman" w:cs="Times New Roman"/>
          <w:sz w:val="24"/>
          <w:szCs w:val="24"/>
        </w:rPr>
        <w:t xml:space="preserve">well </w:t>
      </w:r>
      <w:r>
        <w:rPr>
          <w:rFonts w:ascii="Times New Roman" w:hAnsi="Times New Roman" w:cs="Times New Roman"/>
          <w:sz w:val="24"/>
          <w:szCs w:val="24"/>
        </w:rPr>
        <w:t xml:space="preserve">be a fair criticism, but it does not detract from the fact that respondent’s version has not been </w:t>
      </w:r>
      <w:r w:rsidR="00370A96">
        <w:rPr>
          <w:rFonts w:ascii="Times New Roman" w:hAnsi="Times New Roman" w:cs="Times New Roman"/>
          <w:sz w:val="24"/>
          <w:szCs w:val="24"/>
        </w:rPr>
        <w:t>contradicted</w:t>
      </w:r>
      <w:r>
        <w:rPr>
          <w:rFonts w:ascii="Times New Roman" w:hAnsi="Times New Roman" w:cs="Times New Roman"/>
          <w:sz w:val="24"/>
          <w:szCs w:val="24"/>
        </w:rPr>
        <w:t xml:space="preserve">. </w:t>
      </w:r>
    </w:p>
    <w:p w:rsidR="00042FC4" w:rsidRDefault="00FF2A12" w:rsidP="00FF2A12">
      <w:pPr>
        <w:spacing w:after="0" w:line="360" w:lineRule="auto"/>
        <w:ind w:firstLine="720"/>
        <w:jc w:val="both"/>
        <w:rPr>
          <w:rFonts w:ascii="Times New Roman" w:hAnsi="Times New Roman" w:cs="Times New Roman"/>
          <w:sz w:val="24"/>
          <w:szCs w:val="24"/>
        </w:rPr>
      </w:pPr>
      <w:r w:rsidRPr="00FF2A12">
        <w:rPr>
          <w:rFonts w:ascii="Times New Roman" w:hAnsi="Times New Roman" w:cs="Times New Roman"/>
          <w:sz w:val="24"/>
          <w:szCs w:val="24"/>
        </w:rPr>
        <w:t xml:space="preserve">I take the view that the respondent has provided evidence sufficient to engage the discretion of this court, to consider whether </w:t>
      </w:r>
      <w:r>
        <w:rPr>
          <w:rFonts w:ascii="Times New Roman" w:hAnsi="Times New Roman" w:cs="Times New Roman"/>
          <w:sz w:val="24"/>
          <w:szCs w:val="24"/>
        </w:rPr>
        <w:t>on the facts of this case, he should be absolved from providing sec</w:t>
      </w:r>
      <w:r w:rsidR="00DD168F">
        <w:rPr>
          <w:rFonts w:ascii="Times New Roman" w:hAnsi="Times New Roman" w:cs="Times New Roman"/>
          <w:sz w:val="24"/>
          <w:szCs w:val="24"/>
        </w:rPr>
        <w:t xml:space="preserve">urity of costs </w:t>
      </w:r>
      <w:r w:rsidR="00DB7AD2">
        <w:rPr>
          <w:rFonts w:ascii="Times New Roman" w:hAnsi="Times New Roman" w:cs="Times New Roman"/>
          <w:sz w:val="24"/>
          <w:szCs w:val="24"/>
        </w:rPr>
        <w:t>to the applicant in main action</w:t>
      </w:r>
      <w:r w:rsidR="00DD168F">
        <w:rPr>
          <w:rFonts w:ascii="Times New Roman" w:hAnsi="Times New Roman" w:cs="Times New Roman"/>
          <w:sz w:val="24"/>
          <w:szCs w:val="24"/>
        </w:rPr>
        <w:t xml:space="preserve">. </w:t>
      </w:r>
    </w:p>
    <w:p w:rsidR="00DD168F" w:rsidRPr="00FF2A12" w:rsidRDefault="00A44880" w:rsidP="00DD168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exercising its</w:t>
      </w:r>
      <w:r w:rsidR="00DD168F">
        <w:rPr>
          <w:rFonts w:ascii="Times New Roman" w:hAnsi="Times New Roman" w:cs="Times New Roman"/>
          <w:sz w:val="24"/>
          <w:szCs w:val="24"/>
        </w:rPr>
        <w:t xml:space="preserve"> discretion</w:t>
      </w:r>
      <w:r w:rsidR="00496963">
        <w:rPr>
          <w:rFonts w:ascii="Times New Roman" w:hAnsi="Times New Roman" w:cs="Times New Roman"/>
          <w:sz w:val="24"/>
          <w:szCs w:val="24"/>
        </w:rPr>
        <w:t>,</w:t>
      </w:r>
      <w:r w:rsidR="00DD168F">
        <w:rPr>
          <w:rFonts w:ascii="Times New Roman" w:hAnsi="Times New Roman" w:cs="Times New Roman"/>
          <w:sz w:val="24"/>
          <w:szCs w:val="24"/>
        </w:rPr>
        <w:t xml:space="preserve"> the court will consider all the facts relating to the matter. </w:t>
      </w:r>
      <w:r w:rsidR="00496963">
        <w:rPr>
          <w:rFonts w:ascii="Times New Roman" w:hAnsi="Times New Roman" w:cs="Times New Roman"/>
          <w:sz w:val="24"/>
          <w:szCs w:val="24"/>
        </w:rPr>
        <w:t>I have chronicled</w:t>
      </w:r>
      <w:r w:rsidR="00513EF0">
        <w:rPr>
          <w:rFonts w:ascii="Times New Roman" w:hAnsi="Times New Roman" w:cs="Times New Roman"/>
          <w:sz w:val="24"/>
          <w:szCs w:val="24"/>
        </w:rPr>
        <w:t xml:space="preserve"> respondent’s version. He suffered injuries in the accident. </w:t>
      </w:r>
      <w:r w:rsidR="00744338">
        <w:rPr>
          <w:rFonts w:ascii="Times New Roman" w:hAnsi="Times New Roman" w:cs="Times New Roman"/>
          <w:sz w:val="24"/>
          <w:szCs w:val="24"/>
        </w:rPr>
        <w:t xml:space="preserve">There is before court documentary proof of the injuries. He cannot work as a result of the injuries. He </w:t>
      </w:r>
      <w:r w:rsidR="00496963">
        <w:rPr>
          <w:rFonts w:ascii="Times New Roman" w:hAnsi="Times New Roman" w:cs="Times New Roman"/>
          <w:sz w:val="24"/>
          <w:szCs w:val="24"/>
        </w:rPr>
        <w:t xml:space="preserve">is </w:t>
      </w:r>
      <w:r w:rsidR="00744338">
        <w:rPr>
          <w:rFonts w:ascii="Times New Roman" w:hAnsi="Times New Roman" w:cs="Times New Roman"/>
          <w:sz w:val="24"/>
          <w:szCs w:val="24"/>
        </w:rPr>
        <w:t xml:space="preserve">legally represented by Legal Resources Foundation who provide legal services for free to indigent people. He is indigent. It appears to be that respondent is suffering hardship. He is in financial distress. Hardship to the respondent </w:t>
      </w:r>
      <w:r w:rsidR="00744338" w:rsidRPr="00744338">
        <w:rPr>
          <w:rFonts w:ascii="Times New Roman" w:hAnsi="Times New Roman" w:cs="Times New Roman"/>
          <w:sz w:val="24"/>
          <w:szCs w:val="24"/>
        </w:rPr>
        <w:t xml:space="preserve">and </w:t>
      </w:r>
      <w:r w:rsidR="00744338">
        <w:rPr>
          <w:rFonts w:ascii="Times New Roman" w:hAnsi="Times New Roman" w:cs="Times New Roman"/>
          <w:sz w:val="24"/>
          <w:szCs w:val="24"/>
        </w:rPr>
        <w:t xml:space="preserve">his financial inability to provide security are factors the court has to factor into the equation, and I accept that such factors are not necessarily decisive. </w:t>
      </w:r>
      <w:r w:rsidR="00496963">
        <w:rPr>
          <w:rFonts w:ascii="Times New Roman" w:hAnsi="Times New Roman" w:cs="Times New Roman"/>
          <w:sz w:val="24"/>
          <w:szCs w:val="24"/>
        </w:rPr>
        <w:t xml:space="preserve">But they are relevant considerations. </w:t>
      </w:r>
    </w:p>
    <w:p w:rsidR="00FF2A12" w:rsidRDefault="00FF2A12" w:rsidP="00370A9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exercising it</w:t>
      </w:r>
      <w:r w:rsidR="0092420C">
        <w:rPr>
          <w:rFonts w:ascii="Times New Roman" w:hAnsi="Times New Roman" w:cs="Times New Roman"/>
          <w:sz w:val="24"/>
          <w:szCs w:val="24"/>
        </w:rPr>
        <w:t>s</w:t>
      </w:r>
      <w:r>
        <w:rPr>
          <w:rFonts w:ascii="Times New Roman" w:hAnsi="Times New Roman" w:cs="Times New Roman"/>
          <w:sz w:val="24"/>
          <w:szCs w:val="24"/>
        </w:rPr>
        <w:t xml:space="preserve"> discretion the court will not inquire into the merits of the dispute. </w:t>
      </w:r>
      <w:r w:rsidR="00370A96">
        <w:rPr>
          <w:rFonts w:ascii="Times New Roman" w:hAnsi="Times New Roman" w:cs="Times New Roman"/>
          <w:sz w:val="24"/>
          <w:szCs w:val="24"/>
        </w:rPr>
        <w:t>I do not intend to look into the merits of the dispute in the main action. However, I factor into the equation the procedural steps tha</w:t>
      </w:r>
      <w:r w:rsidR="00496963">
        <w:rPr>
          <w:rFonts w:ascii="Times New Roman" w:hAnsi="Times New Roman" w:cs="Times New Roman"/>
          <w:sz w:val="24"/>
          <w:szCs w:val="24"/>
        </w:rPr>
        <w:t>t have been taken in the main action.</w:t>
      </w:r>
      <w:r w:rsidR="00370A96">
        <w:rPr>
          <w:rFonts w:ascii="Times New Roman" w:hAnsi="Times New Roman" w:cs="Times New Roman"/>
          <w:sz w:val="24"/>
          <w:szCs w:val="24"/>
        </w:rPr>
        <w:t xml:space="preserve"> I take into account that applicant issued his su</w:t>
      </w:r>
      <w:r w:rsidR="00496963">
        <w:rPr>
          <w:rFonts w:ascii="Times New Roman" w:hAnsi="Times New Roman" w:cs="Times New Roman"/>
          <w:sz w:val="24"/>
          <w:szCs w:val="24"/>
        </w:rPr>
        <w:t>mmons on the 11 January 2018. Approximately</w:t>
      </w:r>
      <w:r w:rsidR="00370A96">
        <w:rPr>
          <w:rFonts w:ascii="Times New Roman" w:hAnsi="Times New Roman" w:cs="Times New Roman"/>
          <w:sz w:val="24"/>
          <w:szCs w:val="24"/>
        </w:rPr>
        <w:t xml:space="preserve"> a</w:t>
      </w:r>
      <w:r w:rsidR="00972D5F">
        <w:rPr>
          <w:rFonts w:ascii="Times New Roman" w:hAnsi="Times New Roman" w:cs="Times New Roman"/>
          <w:sz w:val="24"/>
          <w:szCs w:val="24"/>
        </w:rPr>
        <w:t xml:space="preserve"> year later the parties have attended</w:t>
      </w:r>
      <w:r w:rsidR="00370A96">
        <w:rPr>
          <w:rFonts w:ascii="Times New Roman" w:hAnsi="Times New Roman" w:cs="Times New Roman"/>
          <w:sz w:val="24"/>
          <w:szCs w:val="24"/>
        </w:rPr>
        <w:t xml:space="preserve"> a pre-trial conference. The pre-trial conference minute was filed on the 18 February 2019. The main matter is most probably awaiting a set-down date for trial. This application was filed on the 20 march 2019. </w:t>
      </w:r>
    </w:p>
    <w:p w:rsidR="00F36547" w:rsidRDefault="00370A96" w:rsidP="00F3654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view is that, by </w:t>
      </w:r>
      <w:r w:rsidR="00F36547">
        <w:rPr>
          <w:rFonts w:ascii="Times New Roman" w:hAnsi="Times New Roman" w:cs="Times New Roman"/>
          <w:sz w:val="24"/>
          <w:szCs w:val="24"/>
        </w:rPr>
        <w:t>not demanding security of costs, immediately upon being served with the summons, a</w:t>
      </w:r>
      <w:r>
        <w:rPr>
          <w:rFonts w:ascii="Times New Roman" w:hAnsi="Times New Roman" w:cs="Times New Roman"/>
          <w:sz w:val="24"/>
          <w:szCs w:val="24"/>
        </w:rPr>
        <w:t xml:space="preserve">pplicant lulled the respondent to believe that no security of costs shall be required in this matter. </w:t>
      </w:r>
      <w:r w:rsidR="00F36547">
        <w:rPr>
          <w:rFonts w:ascii="Times New Roman" w:hAnsi="Times New Roman" w:cs="Times New Roman"/>
          <w:sz w:val="24"/>
          <w:szCs w:val="24"/>
        </w:rPr>
        <w:t xml:space="preserve">To turn around and demand costs when the matter is awaiting set-down date for trial, </w:t>
      </w:r>
      <w:r w:rsidR="00972D5F">
        <w:rPr>
          <w:rFonts w:ascii="Times New Roman" w:hAnsi="Times New Roman" w:cs="Times New Roman"/>
          <w:sz w:val="24"/>
          <w:szCs w:val="24"/>
        </w:rPr>
        <w:t xml:space="preserve">in a case where the respondent is indigent, </w:t>
      </w:r>
      <w:r w:rsidR="00F36547">
        <w:rPr>
          <w:rFonts w:ascii="Times New Roman" w:hAnsi="Times New Roman" w:cs="Times New Roman"/>
          <w:sz w:val="24"/>
          <w:szCs w:val="24"/>
        </w:rPr>
        <w:t xml:space="preserve">is an injustice to the respondent. I also take into account that applicant is a company that owns buses. Surely, in terms of financial muscle, it is on a different footing as compared to respondent. </w:t>
      </w:r>
    </w:p>
    <w:p w:rsidR="00972D5F" w:rsidRDefault="00972D5F" w:rsidP="00F36547">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sz w:val="24"/>
          <w:szCs w:val="24"/>
        </w:rPr>
        <w:lastRenderedPageBreak/>
        <w:t>Applicant contends that it will have no recourse to recover it</w:t>
      </w:r>
      <w:r w:rsidR="00496963">
        <w:rPr>
          <w:rFonts w:ascii="Times New Roman" w:hAnsi="Times New Roman" w:cs="Times New Roman"/>
          <w:sz w:val="24"/>
          <w:szCs w:val="24"/>
        </w:rPr>
        <w:t>s</w:t>
      </w:r>
      <w:r>
        <w:rPr>
          <w:rFonts w:ascii="Times New Roman" w:hAnsi="Times New Roman" w:cs="Times New Roman"/>
          <w:sz w:val="24"/>
          <w:szCs w:val="24"/>
        </w:rPr>
        <w:t xml:space="preserve"> costs in the event that it is successful in the main action. It argues that it will suffer great prejudice if the court where to exercise its discretion and not grant a</w:t>
      </w:r>
      <w:r w:rsidR="00496963">
        <w:rPr>
          <w:rFonts w:ascii="Times New Roman" w:hAnsi="Times New Roman" w:cs="Times New Roman"/>
          <w:sz w:val="24"/>
          <w:szCs w:val="24"/>
        </w:rPr>
        <w:t>n order of security of costs. My</w:t>
      </w:r>
      <w:r>
        <w:rPr>
          <w:rFonts w:ascii="Times New Roman" w:hAnsi="Times New Roman" w:cs="Times New Roman"/>
          <w:sz w:val="24"/>
          <w:szCs w:val="24"/>
        </w:rPr>
        <w:t xml:space="preserve"> thinking is that</w:t>
      </w:r>
      <w:r w:rsidR="00496963">
        <w:rPr>
          <w:rFonts w:ascii="Times New Roman" w:hAnsi="Times New Roman" w:cs="Times New Roman"/>
          <w:sz w:val="24"/>
          <w:szCs w:val="24"/>
        </w:rPr>
        <w:t>,</w:t>
      </w:r>
      <w:r>
        <w:rPr>
          <w:rFonts w:ascii="Times New Roman" w:hAnsi="Times New Roman" w:cs="Times New Roman"/>
          <w:sz w:val="24"/>
          <w:szCs w:val="24"/>
        </w:rPr>
        <w:t xml:space="preserve"> what applicant is alleging are </w:t>
      </w:r>
      <w:r w:rsidRPr="00E507EA">
        <w:rPr>
          <w:rFonts w:ascii="Times New Roman" w:hAnsi="Times New Roman" w:cs="Times New Roman"/>
          <w:color w:val="000000"/>
          <w:sz w:val="24"/>
          <w:szCs w:val="24"/>
          <w:lang w:val="en-ZA"/>
        </w:rPr>
        <w:t>ordinary consequences</w:t>
      </w:r>
      <w:r w:rsidR="00090FD6">
        <w:rPr>
          <w:rFonts w:ascii="Times New Roman" w:hAnsi="Times New Roman" w:cs="Times New Roman"/>
          <w:color w:val="000000"/>
          <w:sz w:val="24"/>
          <w:szCs w:val="24"/>
          <w:lang w:val="en-ZA"/>
        </w:rPr>
        <w:t xml:space="preserve"> </w:t>
      </w:r>
      <w:r w:rsidR="00496963">
        <w:rPr>
          <w:rFonts w:ascii="Times New Roman" w:hAnsi="Times New Roman" w:cs="Times New Roman"/>
          <w:color w:val="000000"/>
          <w:sz w:val="24"/>
          <w:szCs w:val="24"/>
          <w:lang w:val="en-ZA"/>
        </w:rPr>
        <w:t>that afflict</w:t>
      </w:r>
      <w:r>
        <w:rPr>
          <w:rFonts w:ascii="Times New Roman" w:hAnsi="Times New Roman" w:cs="Times New Roman"/>
          <w:color w:val="000000"/>
          <w:sz w:val="24"/>
          <w:szCs w:val="24"/>
          <w:lang w:val="en-ZA"/>
        </w:rPr>
        <w:t xml:space="preserve"> a litigant who has be</w:t>
      </w:r>
      <w:r w:rsidR="00496963">
        <w:rPr>
          <w:rFonts w:ascii="Times New Roman" w:hAnsi="Times New Roman" w:cs="Times New Roman"/>
          <w:color w:val="000000"/>
          <w:sz w:val="24"/>
          <w:szCs w:val="24"/>
          <w:lang w:val="en-ZA"/>
        </w:rPr>
        <w:t>en denied an order of security of</w:t>
      </w:r>
      <w:r>
        <w:rPr>
          <w:rFonts w:ascii="Times New Roman" w:hAnsi="Times New Roman" w:cs="Times New Roman"/>
          <w:color w:val="000000"/>
          <w:sz w:val="24"/>
          <w:szCs w:val="24"/>
          <w:lang w:val="en-ZA"/>
        </w:rPr>
        <w:t xml:space="preserve"> costs.</w:t>
      </w:r>
    </w:p>
    <w:p w:rsidR="00972D5F" w:rsidRDefault="00972D5F" w:rsidP="00F36547">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color w:val="000000"/>
          <w:sz w:val="24"/>
          <w:szCs w:val="24"/>
          <w:lang w:val="en-ZA"/>
        </w:rPr>
        <w:t xml:space="preserve">According to the applicant, the respondent’s reasoning is that because of the injuries he sustained in the accident involving applicant’s bus, he is unable to work and raise the required security of costs. It is contended by applicant </w:t>
      </w:r>
      <w:r w:rsidR="003776A5">
        <w:rPr>
          <w:rFonts w:ascii="Times New Roman" w:hAnsi="Times New Roman" w:cs="Times New Roman"/>
          <w:color w:val="000000"/>
          <w:sz w:val="24"/>
          <w:szCs w:val="24"/>
          <w:lang w:val="en-ZA"/>
        </w:rPr>
        <w:t xml:space="preserve">that </w:t>
      </w:r>
      <w:r>
        <w:rPr>
          <w:rFonts w:ascii="Times New Roman" w:hAnsi="Times New Roman" w:cs="Times New Roman"/>
          <w:color w:val="000000"/>
          <w:sz w:val="24"/>
          <w:szCs w:val="24"/>
          <w:lang w:val="en-ZA"/>
        </w:rPr>
        <w:t xml:space="preserve">respondent seeks to proffer as his excuse for not providing security </w:t>
      </w:r>
      <w:r w:rsidR="003776A5">
        <w:rPr>
          <w:rFonts w:ascii="Times New Roman" w:hAnsi="Times New Roman" w:cs="Times New Roman"/>
          <w:color w:val="000000"/>
          <w:sz w:val="24"/>
          <w:szCs w:val="24"/>
          <w:lang w:val="en-ZA"/>
        </w:rPr>
        <w:t xml:space="preserve">of costs, the injuries sustained in the accident, which injuries are an issue that is in dispute and was referred </w:t>
      </w:r>
      <w:r w:rsidR="00044906">
        <w:rPr>
          <w:rFonts w:ascii="Times New Roman" w:hAnsi="Times New Roman" w:cs="Times New Roman"/>
          <w:color w:val="000000"/>
          <w:sz w:val="24"/>
          <w:szCs w:val="24"/>
          <w:lang w:val="en-ZA"/>
        </w:rPr>
        <w:t>to trial for determination in</w:t>
      </w:r>
      <w:r w:rsidR="003776A5">
        <w:rPr>
          <w:rFonts w:ascii="Times New Roman" w:hAnsi="Times New Roman" w:cs="Times New Roman"/>
          <w:color w:val="000000"/>
          <w:sz w:val="24"/>
          <w:szCs w:val="24"/>
          <w:lang w:val="en-ZA"/>
        </w:rPr>
        <w:t xml:space="preserve"> the main case. I do not agree. </w:t>
      </w:r>
    </w:p>
    <w:p w:rsidR="003776A5" w:rsidRDefault="003776A5" w:rsidP="00F36547">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color w:val="000000"/>
          <w:sz w:val="24"/>
          <w:szCs w:val="24"/>
          <w:lang w:val="en-ZA"/>
        </w:rPr>
        <w:t>I have seen the declaration and the plea filed by the parties in the main matter. In paragraph 4 of the declaration</w:t>
      </w:r>
      <w:r w:rsidR="00955CC6">
        <w:rPr>
          <w:rFonts w:ascii="Times New Roman" w:hAnsi="Times New Roman" w:cs="Times New Roman"/>
          <w:color w:val="000000"/>
          <w:sz w:val="24"/>
          <w:szCs w:val="24"/>
          <w:lang w:val="en-ZA"/>
        </w:rPr>
        <w:t>,</w:t>
      </w:r>
      <w:r>
        <w:rPr>
          <w:rFonts w:ascii="Times New Roman" w:hAnsi="Times New Roman" w:cs="Times New Roman"/>
          <w:color w:val="000000"/>
          <w:sz w:val="24"/>
          <w:szCs w:val="24"/>
          <w:lang w:val="en-ZA"/>
        </w:rPr>
        <w:t xml:space="preserve"> respondent alleges that he was involved in a road accident while he was travelling in applicant’s bus. In its plea paragraph 2, applicant admits the allegation made by the respondent. I have also seen the joint pre-trial conference minute, applicant’s injuries have not been put in issue. </w:t>
      </w:r>
      <w:r w:rsidR="003A63C5">
        <w:rPr>
          <w:rFonts w:ascii="Times New Roman" w:hAnsi="Times New Roman" w:cs="Times New Roman"/>
          <w:color w:val="000000"/>
          <w:sz w:val="24"/>
          <w:szCs w:val="24"/>
          <w:lang w:val="en-ZA"/>
        </w:rPr>
        <w:t xml:space="preserve">The injuries are admitted, what is put in issue, is negligence and damages. </w:t>
      </w:r>
    </w:p>
    <w:p w:rsidR="003776A5" w:rsidRPr="003A63C5" w:rsidRDefault="003A63C5" w:rsidP="003A63C5">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color w:val="000000"/>
          <w:sz w:val="24"/>
          <w:szCs w:val="24"/>
          <w:lang w:val="en-ZA"/>
        </w:rPr>
        <w:t>By alluding to the declaration, plea and joint pre-trial conference minute, I am not dealing with the merits, but merely alluding to what is on record before this court.</w:t>
      </w:r>
      <w:r w:rsidR="00090FD6">
        <w:rPr>
          <w:rFonts w:ascii="Times New Roman" w:hAnsi="Times New Roman" w:cs="Times New Roman"/>
          <w:color w:val="000000"/>
          <w:sz w:val="24"/>
          <w:szCs w:val="24"/>
          <w:lang w:val="en-ZA"/>
        </w:rPr>
        <w:t xml:space="preserve"> </w:t>
      </w:r>
      <w:r w:rsidRPr="003A63C5">
        <w:rPr>
          <w:rFonts w:ascii="Times New Roman" w:hAnsi="Times New Roman" w:cs="Times New Roman"/>
          <w:sz w:val="24"/>
          <w:szCs w:val="24"/>
        </w:rPr>
        <w:t xml:space="preserve">A court is entitled to refer to its own records and proceedings and to take note of their contents. See </w:t>
      </w:r>
      <w:proofErr w:type="spellStart"/>
      <w:r w:rsidRPr="003A63C5">
        <w:rPr>
          <w:rFonts w:ascii="Times New Roman" w:hAnsi="Times New Roman" w:cs="Times New Roman"/>
          <w:i/>
          <w:iCs/>
          <w:sz w:val="24"/>
          <w:szCs w:val="24"/>
        </w:rPr>
        <w:t>Mhungu</w:t>
      </w:r>
      <w:proofErr w:type="spellEnd"/>
      <w:r w:rsidR="00090FD6">
        <w:rPr>
          <w:rFonts w:ascii="Times New Roman" w:hAnsi="Times New Roman" w:cs="Times New Roman"/>
          <w:i/>
          <w:iCs/>
          <w:sz w:val="24"/>
          <w:szCs w:val="24"/>
        </w:rPr>
        <w:t xml:space="preserve"> </w:t>
      </w:r>
      <w:r w:rsidRPr="003A63C5">
        <w:rPr>
          <w:rFonts w:ascii="Times New Roman" w:hAnsi="Times New Roman" w:cs="Times New Roman"/>
          <w:sz w:val="24"/>
          <w:szCs w:val="24"/>
        </w:rPr>
        <w:t xml:space="preserve">v </w:t>
      </w:r>
      <w:proofErr w:type="spellStart"/>
      <w:r w:rsidRPr="003A63C5">
        <w:rPr>
          <w:rFonts w:ascii="Times New Roman" w:hAnsi="Times New Roman" w:cs="Times New Roman"/>
          <w:i/>
          <w:iCs/>
          <w:sz w:val="24"/>
          <w:szCs w:val="24"/>
        </w:rPr>
        <w:t>Mtindi</w:t>
      </w:r>
      <w:proofErr w:type="spellEnd"/>
      <w:r w:rsidR="009C6F65">
        <w:rPr>
          <w:rFonts w:ascii="Times New Roman" w:hAnsi="Times New Roman" w:cs="Times New Roman"/>
          <w:i/>
          <w:iCs/>
          <w:sz w:val="24"/>
          <w:szCs w:val="24"/>
        </w:rPr>
        <w:t xml:space="preserve"> </w:t>
      </w:r>
      <w:r w:rsidRPr="003A63C5">
        <w:rPr>
          <w:rFonts w:ascii="Times New Roman" w:hAnsi="Times New Roman" w:cs="Times New Roman"/>
          <w:sz w:val="24"/>
          <w:szCs w:val="24"/>
        </w:rPr>
        <w:t>1986 (2) ZLR 171 (SC) at 173A-B.</w:t>
      </w:r>
    </w:p>
    <w:p w:rsidR="00F36547" w:rsidRDefault="00F36547" w:rsidP="00E507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such a case</w:t>
      </w:r>
      <w:r w:rsidR="00955CC6">
        <w:rPr>
          <w:rFonts w:ascii="Times New Roman" w:hAnsi="Times New Roman" w:cs="Times New Roman"/>
          <w:sz w:val="24"/>
          <w:szCs w:val="24"/>
        </w:rPr>
        <w:t>,</w:t>
      </w:r>
      <w:r>
        <w:rPr>
          <w:rFonts w:ascii="Times New Roman" w:hAnsi="Times New Roman" w:cs="Times New Roman"/>
          <w:sz w:val="24"/>
          <w:szCs w:val="24"/>
        </w:rPr>
        <w:t xml:space="preserve"> a cour</w:t>
      </w:r>
      <w:r w:rsidR="00E507EA">
        <w:rPr>
          <w:rFonts w:ascii="Times New Roman" w:hAnsi="Times New Roman" w:cs="Times New Roman"/>
          <w:sz w:val="24"/>
          <w:szCs w:val="24"/>
        </w:rPr>
        <w:t>t should have due regard to the</w:t>
      </w:r>
      <w:r>
        <w:rPr>
          <w:rFonts w:ascii="Times New Roman" w:hAnsi="Times New Roman" w:cs="Times New Roman"/>
          <w:sz w:val="24"/>
          <w:szCs w:val="24"/>
        </w:rPr>
        <w:t xml:space="preserve"> particular circumstances of the case and considerations of equity and fairness to both the</w:t>
      </w:r>
      <w:r w:rsidR="00090FD6">
        <w:rPr>
          <w:rFonts w:ascii="Times New Roman" w:hAnsi="Times New Roman" w:cs="Times New Roman"/>
          <w:sz w:val="24"/>
          <w:szCs w:val="24"/>
        </w:rPr>
        <w:t xml:space="preserve"> </w:t>
      </w:r>
      <w:r w:rsidR="00E507EA">
        <w:rPr>
          <w:rFonts w:ascii="Times New Roman" w:hAnsi="Times New Roman" w:cs="Times New Roman"/>
          <w:sz w:val="24"/>
          <w:szCs w:val="24"/>
        </w:rPr>
        <w:t>applicant</w:t>
      </w:r>
      <w:r>
        <w:rPr>
          <w:rFonts w:ascii="Times New Roman" w:hAnsi="Times New Roman" w:cs="Times New Roman"/>
          <w:sz w:val="24"/>
          <w:szCs w:val="24"/>
        </w:rPr>
        <w:t xml:space="preserve"> and the </w:t>
      </w:r>
      <w:r w:rsidR="00E507EA">
        <w:rPr>
          <w:rFonts w:ascii="Times New Roman" w:hAnsi="Times New Roman" w:cs="Times New Roman"/>
          <w:sz w:val="24"/>
          <w:szCs w:val="24"/>
        </w:rPr>
        <w:t>respondent</w:t>
      </w:r>
      <w:r>
        <w:rPr>
          <w:rFonts w:ascii="Times New Roman" w:hAnsi="Times New Roman" w:cs="Times New Roman"/>
          <w:i/>
          <w:sz w:val="24"/>
          <w:szCs w:val="24"/>
        </w:rPr>
        <w:t xml:space="preserve">. </w:t>
      </w:r>
      <w:r>
        <w:rPr>
          <w:rFonts w:ascii="Times New Roman" w:hAnsi="Times New Roman" w:cs="Times New Roman"/>
          <w:sz w:val="24"/>
          <w:szCs w:val="24"/>
        </w:rPr>
        <w:t xml:space="preserve">In considering whether to absolve the </w:t>
      </w:r>
      <w:r w:rsidR="00E507EA">
        <w:rPr>
          <w:rFonts w:ascii="Times New Roman" w:hAnsi="Times New Roman" w:cs="Times New Roman"/>
          <w:sz w:val="24"/>
          <w:szCs w:val="24"/>
        </w:rPr>
        <w:t>respondent</w:t>
      </w:r>
      <w:r w:rsidR="00090FD6">
        <w:rPr>
          <w:rFonts w:ascii="Times New Roman" w:hAnsi="Times New Roman" w:cs="Times New Roman"/>
          <w:sz w:val="24"/>
          <w:szCs w:val="24"/>
        </w:rPr>
        <w:t xml:space="preserve"> </w:t>
      </w:r>
      <w:r w:rsidRPr="001D74FA">
        <w:rPr>
          <w:rFonts w:ascii="Times New Roman" w:hAnsi="Times New Roman" w:cs="Times New Roman"/>
          <w:sz w:val="24"/>
          <w:szCs w:val="24"/>
        </w:rPr>
        <w:t xml:space="preserve">from </w:t>
      </w:r>
      <w:r>
        <w:rPr>
          <w:rFonts w:ascii="Times New Roman" w:hAnsi="Times New Roman" w:cs="Times New Roman"/>
          <w:sz w:val="24"/>
          <w:szCs w:val="24"/>
        </w:rPr>
        <w:t>furnishing security of costs, the court will consider the relevant facts of each case- it is a matter that has to be decided on a case by case basis.</w:t>
      </w:r>
      <w:r w:rsidR="00E507EA">
        <w:rPr>
          <w:rFonts w:ascii="Times New Roman" w:hAnsi="Times New Roman" w:cs="Times New Roman"/>
          <w:sz w:val="24"/>
          <w:szCs w:val="24"/>
        </w:rPr>
        <w:t xml:space="preserve">It is a balancing act. </w:t>
      </w:r>
    </w:p>
    <w:p w:rsidR="003A63C5" w:rsidRDefault="00AC25A4" w:rsidP="003A63C5">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sz w:val="24"/>
          <w:szCs w:val="24"/>
        </w:rPr>
        <w:t>Taking into account the factual matrix of this case,</w:t>
      </w:r>
      <w:r w:rsidR="00932B1A">
        <w:rPr>
          <w:rFonts w:ascii="Times New Roman" w:hAnsi="Times New Roman" w:cs="Times New Roman"/>
          <w:sz w:val="24"/>
          <w:szCs w:val="24"/>
        </w:rPr>
        <w:t xml:space="preserve"> I take the view that applicant is merely trying to wade of the claim and use this application as a weapon of defence bent on preventing conclusion of the main matter on the merits.</w:t>
      </w:r>
      <w:r>
        <w:rPr>
          <w:rFonts w:ascii="Times New Roman" w:hAnsi="Times New Roman" w:cs="Times New Roman"/>
          <w:sz w:val="24"/>
          <w:szCs w:val="24"/>
        </w:rPr>
        <w:t xml:space="preserve"> I am of the view that the justice of the case require</w:t>
      </w:r>
      <w:r w:rsidR="00955CC6">
        <w:rPr>
          <w:rFonts w:ascii="Times New Roman" w:hAnsi="Times New Roman" w:cs="Times New Roman"/>
          <w:sz w:val="24"/>
          <w:szCs w:val="24"/>
        </w:rPr>
        <w:t>s</w:t>
      </w:r>
      <w:r>
        <w:rPr>
          <w:rFonts w:ascii="Times New Roman" w:hAnsi="Times New Roman" w:cs="Times New Roman"/>
          <w:sz w:val="24"/>
          <w:szCs w:val="24"/>
        </w:rPr>
        <w:t xml:space="preserve"> this court to absolve the respondent from furnishing securi</w:t>
      </w:r>
      <w:r w:rsidR="003A63C5">
        <w:rPr>
          <w:rFonts w:ascii="Times New Roman" w:hAnsi="Times New Roman" w:cs="Times New Roman"/>
          <w:sz w:val="24"/>
          <w:szCs w:val="24"/>
        </w:rPr>
        <w:t>ty for costs in</w:t>
      </w:r>
      <w:r w:rsidR="00955CC6">
        <w:rPr>
          <w:rFonts w:ascii="Times New Roman" w:hAnsi="Times New Roman" w:cs="Times New Roman"/>
          <w:sz w:val="24"/>
          <w:szCs w:val="24"/>
        </w:rPr>
        <w:t xml:space="preserve"> the main action.</w:t>
      </w:r>
      <w:r w:rsidR="001E0E03">
        <w:rPr>
          <w:rFonts w:ascii="Times New Roman" w:hAnsi="Times New Roman" w:cs="Times New Roman"/>
          <w:color w:val="000000"/>
          <w:sz w:val="24"/>
          <w:szCs w:val="24"/>
          <w:lang w:val="en-ZA"/>
        </w:rPr>
        <w:t xml:space="preserve">I take the view that this is </w:t>
      </w:r>
      <w:r w:rsidR="00955CC6">
        <w:rPr>
          <w:rFonts w:ascii="Times New Roman" w:hAnsi="Times New Roman" w:cs="Times New Roman"/>
          <w:color w:val="000000"/>
          <w:sz w:val="24"/>
          <w:szCs w:val="24"/>
          <w:lang w:val="en-ZA"/>
        </w:rPr>
        <w:t xml:space="preserve">a </w:t>
      </w:r>
      <w:r w:rsidR="001E0E03">
        <w:rPr>
          <w:rFonts w:ascii="Times New Roman" w:hAnsi="Times New Roman" w:cs="Times New Roman"/>
          <w:color w:val="000000"/>
          <w:sz w:val="24"/>
          <w:szCs w:val="24"/>
          <w:lang w:val="en-ZA"/>
        </w:rPr>
        <w:t xml:space="preserve">case where the court has to exercise it discretion in favour of the respondent. </w:t>
      </w:r>
    </w:p>
    <w:p w:rsidR="001E0E03" w:rsidRPr="003A63C5" w:rsidRDefault="003A63C5" w:rsidP="003A63C5">
      <w:pPr>
        <w:spacing w:after="0" w:line="360" w:lineRule="auto"/>
        <w:ind w:firstLine="720"/>
        <w:jc w:val="both"/>
        <w:rPr>
          <w:rFonts w:ascii="Times New Roman" w:hAnsi="Times New Roman" w:cs="Times New Roman"/>
          <w:color w:val="000000"/>
          <w:sz w:val="24"/>
          <w:szCs w:val="24"/>
          <w:lang w:val="en-ZA"/>
        </w:rPr>
      </w:pPr>
      <w:r>
        <w:rPr>
          <w:rFonts w:ascii="Times New Roman" w:hAnsi="Times New Roman" w:cs="Times New Roman"/>
          <w:color w:val="000000"/>
          <w:sz w:val="24"/>
          <w:szCs w:val="24"/>
          <w:lang w:val="en-ZA"/>
        </w:rPr>
        <w:lastRenderedPageBreak/>
        <w:t xml:space="preserve">I have considered all the </w:t>
      </w:r>
      <w:r w:rsidR="00EA6840">
        <w:rPr>
          <w:rFonts w:ascii="Times New Roman" w:hAnsi="Times New Roman" w:cs="Times New Roman"/>
          <w:color w:val="000000"/>
          <w:sz w:val="24"/>
          <w:szCs w:val="24"/>
          <w:lang w:val="en-ZA"/>
        </w:rPr>
        <w:t>facts relating to this matter, and I am of the view that a</w:t>
      </w:r>
      <w:r w:rsidR="00C33DCC">
        <w:rPr>
          <w:rFonts w:ascii="Times New Roman" w:hAnsi="Times New Roman" w:cs="Times New Roman"/>
          <w:color w:val="000000"/>
          <w:sz w:val="24"/>
          <w:szCs w:val="24"/>
          <w:lang w:val="en-ZA"/>
        </w:rPr>
        <w:t xml:space="preserve">pplicant has not discharged the </w:t>
      </w:r>
      <w:r w:rsidR="00C33DCC" w:rsidRPr="00C33DCC">
        <w:rPr>
          <w:rFonts w:ascii="Times New Roman" w:hAnsi="Times New Roman" w:cs="Times New Roman"/>
          <w:i/>
          <w:color w:val="000000"/>
          <w:sz w:val="24"/>
          <w:szCs w:val="24"/>
          <w:lang w:val="en-ZA"/>
        </w:rPr>
        <w:t>onus</w:t>
      </w:r>
      <w:r w:rsidR="00955CC6">
        <w:rPr>
          <w:rFonts w:ascii="Times New Roman" w:hAnsi="Times New Roman" w:cs="Times New Roman"/>
          <w:color w:val="000000"/>
          <w:sz w:val="24"/>
          <w:szCs w:val="24"/>
          <w:lang w:val="en-ZA"/>
        </w:rPr>
        <w:t xml:space="preserve"> of</w:t>
      </w:r>
      <w:r w:rsidR="00C33DCC">
        <w:rPr>
          <w:rFonts w:ascii="Times New Roman" w:hAnsi="Times New Roman" w:cs="Times New Roman"/>
          <w:color w:val="000000"/>
          <w:sz w:val="24"/>
          <w:szCs w:val="24"/>
          <w:lang w:val="en-ZA"/>
        </w:rPr>
        <w:t xml:space="preserve"> showing </w:t>
      </w:r>
      <w:r w:rsidR="00EA6840">
        <w:rPr>
          <w:rFonts w:ascii="Times New Roman" w:hAnsi="Times New Roman" w:cs="Times New Roman"/>
          <w:color w:val="000000"/>
          <w:sz w:val="24"/>
          <w:szCs w:val="24"/>
          <w:lang w:val="en-ZA"/>
        </w:rPr>
        <w:t xml:space="preserve">that it is entitled to the relief it seeks from this court. In the result, the application must fail. </w:t>
      </w:r>
    </w:p>
    <w:p w:rsidR="00E507EA" w:rsidRDefault="00E507EA" w:rsidP="00E507EA">
      <w:pPr>
        <w:pStyle w:val="Default"/>
        <w:spacing w:line="360" w:lineRule="auto"/>
        <w:ind w:firstLine="720"/>
        <w:jc w:val="both"/>
        <w:rPr>
          <w:rFonts w:ascii="Times New Roman" w:hAnsi="Times New Roman" w:cs="Times New Roman"/>
        </w:rPr>
      </w:pPr>
      <w:r w:rsidRPr="00E539F1">
        <w:rPr>
          <w:rFonts w:ascii="Times New Roman" w:hAnsi="Times New Roman" w:cs="Times New Roman"/>
        </w:rPr>
        <w:t xml:space="preserve">This is not a case where an order for costs should be made. </w:t>
      </w:r>
      <w:r>
        <w:rPr>
          <w:rFonts w:ascii="Times New Roman" w:hAnsi="Times New Roman" w:cs="Times New Roman"/>
        </w:rPr>
        <w:t>The respondent</w:t>
      </w:r>
      <w:r w:rsidRPr="00E539F1">
        <w:rPr>
          <w:rFonts w:ascii="Times New Roman" w:hAnsi="Times New Roman" w:cs="Times New Roman"/>
        </w:rPr>
        <w:t xml:space="preserve"> did not ask for costs</w:t>
      </w:r>
      <w:r>
        <w:rPr>
          <w:rFonts w:ascii="Times New Roman" w:hAnsi="Times New Roman" w:cs="Times New Roman"/>
        </w:rPr>
        <w:t>, even if he</w:t>
      </w:r>
      <w:r w:rsidRPr="00E539F1">
        <w:rPr>
          <w:rFonts w:ascii="Times New Roman" w:hAnsi="Times New Roman" w:cs="Times New Roman"/>
        </w:rPr>
        <w:t xml:space="preserve"> had, I would not have been inclined </w:t>
      </w:r>
      <w:r>
        <w:rPr>
          <w:rFonts w:ascii="Times New Roman" w:hAnsi="Times New Roman" w:cs="Times New Roman"/>
        </w:rPr>
        <w:t>to make such an order in his</w:t>
      </w:r>
      <w:r w:rsidRPr="00E539F1">
        <w:rPr>
          <w:rFonts w:ascii="Times New Roman" w:hAnsi="Times New Roman" w:cs="Times New Roman"/>
        </w:rPr>
        <w:t xml:space="preserve"> favour.</w:t>
      </w:r>
      <w:r w:rsidR="00090FD6">
        <w:rPr>
          <w:rFonts w:ascii="Times New Roman" w:hAnsi="Times New Roman" w:cs="Times New Roman"/>
        </w:rPr>
        <w:t xml:space="preserve"> </w:t>
      </w:r>
      <w:bookmarkStart w:id="0" w:name="_GoBack"/>
      <w:bookmarkEnd w:id="0"/>
      <w:r w:rsidRPr="00E539F1">
        <w:rPr>
          <w:rFonts w:ascii="Times New Roman" w:hAnsi="Times New Roman" w:cs="Times New Roman"/>
        </w:rPr>
        <w:t>In these circumstances, justice and fai</w:t>
      </w:r>
      <w:r>
        <w:rPr>
          <w:rFonts w:ascii="Times New Roman" w:hAnsi="Times New Roman" w:cs="Times New Roman"/>
        </w:rPr>
        <w:t>rness require that neither party</w:t>
      </w:r>
      <w:r w:rsidRPr="00E539F1">
        <w:rPr>
          <w:rFonts w:ascii="Times New Roman" w:hAnsi="Times New Roman" w:cs="Times New Roman"/>
        </w:rPr>
        <w:t xml:space="preserve"> shoul</w:t>
      </w:r>
      <w:r>
        <w:rPr>
          <w:rFonts w:ascii="Times New Roman" w:hAnsi="Times New Roman" w:cs="Times New Roman"/>
        </w:rPr>
        <w:t>d</w:t>
      </w:r>
      <w:r w:rsidRPr="00E539F1">
        <w:rPr>
          <w:rFonts w:ascii="Times New Roman" w:hAnsi="Times New Roman" w:cs="Times New Roman"/>
        </w:rPr>
        <w:t xml:space="preserve"> be bu</w:t>
      </w:r>
      <w:r w:rsidR="00C33DCC">
        <w:rPr>
          <w:rFonts w:ascii="Times New Roman" w:hAnsi="Times New Roman" w:cs="Times New Roman"/>
        </w:rPr>
        <w:t>rdened with an order for costs.</w:t>
      </w:r>
    </w:p>
    <w:p w:rsidR="00C33DCC" w:rsidRDefault="00C33DCC" w:rsidP="00E507EA">
      <w:pPr>
        <w:pStyle w:val="Default"/>
        <w:spacing w:line="360" w:lineRule="auto"/>
        <w:ind w:firstLine="720"/>
        <w:jc w:val="both"/>
        <w:rPr>
          <w:rFonts w:ascii="Times New Roman" w:hAnsi="Times New Roman" w:cs="Times New Roman"/>
        </w:rPr>
      </w:pPr>
    </w:p>
    <w:p w:rsidR="00C33DCC" w:rsidRDefault="00C33DCC" w:rsidP="00C33DCC">
      <w:pPr>
        <w:pStyle w:val="Default"/>
        <w:spacing w:line="360" w:lineRule="auto"/>
        <w:jc w:val="both"/>
        <w:rPr>
          <w:rFonts w:ascii="Times New Roman" w:hAnsi="Times New Roman" w:cs="Times New Roman"/>
          <w:b/>
        </w:rPr>
      </w:pPr>
      <w:r w:rsidRPr="00C33DCC">
        <w:rPr>
          <w:rFonts w:ascii="Times New Roman" w:hAnsi="Times New Roman" w:cs="Times New Roman"/>
          <w:b/>
        </w:rPr>
        <w:t xml:space="preserve">Disposition. </w:t>
      </w:r>
    </w:p>
    <w:p w:rsidR="00C33DCC" w:rsidRDefault="00C33DCC" w:rsidP="00C33DCC">
      <w:pPr>
        <w:pStyle w:val="Default"/>
        <w:spacing w:line="360" w:lineRule="auto"/>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In the result, I order as follows:</w:t>
      </w:r>
    </w:p>
    <w:p w:rsidR="00C33DCC" w:rsidRPr="00C33DCC" w:rsidRDefault="00C33DCC" w:rsidP="009C6F65">
      <w:pPr>
        <w:pStyle w:val="Default"/>
        <w:spacing w:line="360" w:lineRule="auto"/>
        <w:ind w:firstLine="720"/>
        <w:jc w:val="both"/>
        <w:rPr>
          <w:rFonts w:ascii="Times New Roman" w:hAnsi="Times New Roman" w:cs="Times New Roman"/>
        </w:rPr>
      </w:pPr>
      <w:r>
        <w:rPr>
          <w:rFonts w:ascii="Times New Roman" w:hAnsi="Times New Roman" w:cs="Times New Roman"/>
        </w:rPr>
        <w:t xml:space="preserve">The application is dismissed. There shall be no order of costs.  </w:t>
      </w:r>
    </w:p>
    <w:p w:rsidR="00AC25A4" w:rsidRDefault="00AC25A4" w:rsidP="00370A96">
      <w:pPr>
        <w:spacing w:after="0" w:line="360" w:lineRule="auto"/>
        <w:ind w:firstLine="720"/>
        <w:jc w:val="both"/>
        <w:rPr>
          <w:rFonts w:ascii="Times New Roman" w:hAnsi="Times New Roman" w:cs="Times New Roman"/>
          <w:sz w:val="24"/>
          <w:szCs w:val="24"/>
        </w:rPr>
      </w:pPr>
    </w:p>
    <w:p w:rsidR="009C6F65" w:rsidRDefault="009C6F65" w:rsidP="00370A96">
      <w:pPr>
        <w:spacing w:after="0" w:line="360" w:lineRule="auto"/>
        <w:ind w:firstLine="720"/>
        <w:jc w:val="both"/>
        <w:rPr>
          <w:rFonts w:ascii="Times New Roman" w:hAnsi="Times New Roman" w:cs="Times New Roman"/>
          <w:sz w:val="24"/>
          <w:szCs w:val="24"/>
        </w:rPr>
      </w:pPr>
    </w:p>
    <w:p w:rsidR="009C6F65" w:rsidRDefault="009C6F65" w:rsidP="00370A96">
      <w:pPr>
        <w:spacing w:after="0" w:line="360" w:lineRule="auto"/>
        <w:ind w:firstLine="720"/>
        <w:jc w:val="both"/>
        <w:rPr>
          <w:rFonts w:ascii="Times New Roman" w:hAnsi="Times New Roman" w:cs="Times New Roman"/>
          <w:sz w:val="24"/>
          <w:szCs w:val="24"/>
        </w:rPr>
      </w:pPr>
    </w:p>
    <w:p w:rsidR="009222A1" w:rsidRDefault="00EB639D" w:rsidP="009222A1">
      <w:pPr>
        <w:pStyle w:val="NoSpacing"/>
        <w:rPr>
          <w:rFonts w:ascii="TimesNewRomanPSMT" w:hAnsi="TimesNewRomanPSMT" w:cs="TimesNewRomanPSMT"/>
        </w:rPr>
      </w:pPr>
      <w:r>
        <w:rPr>
          <w:i/>
        </w:rPr>
        <w:t xml:space="preserve">R. </w:t>
      </w:r>
      <w:proofErr w:type="spellStart"/>
      <w:r>
        <w:rPr>
          <w:i/>
        </w:rPr>
        <w:t>Ndlovu</w:t>
      </w:r>
      <w:proofErr w:type="spellEnd"/>
      <w:r>
        <w:rPr>
          <w:i/>
        </w:rPr>
        <w:t xml:space="preserve"> and Company, </w:t>
      </w:r>
      <w:r>
        <w:t>applicant’s</w:t>
      </w:r>
      <w:r w:rsidR="009C6F65">
        <w:t xml:space="preserve"> </w:t>
      </w:r>
      <w:r w:rsidR="009222A1">
        <w:rPr>
          <w:rFonts w:ascii="TimesNewRomanPSMT" w:hAnsi="TimesNewRomanPSMT" w:cs="TimesNewRomanPSMT"/>
        </w:rPr>
        <w:t>legal practitioners</w:t>
      </w:r>
    </w:p>
    <w:p w:rsidR="009222A1" w:rsidRPr="00537032" w:rsidRDefault="00EB639D" w:rsidP="009222A1">
      <w:pPr>
        <w:pStyle w:val="NoSpacing"/>
      </w:pPr>
      <w:r>
        <w:rPr>
          <w:i/>
        </w:rPr>
        <w:t>Legal Resources Foundation,</w:t>
      </w:r>
      <w:r w:rsidR="009222A1" w:rsidRPr="007F106D">
        <w:rPr>
          <w:rFonts w:ascii="TimesNewRomanPSMT" w:hAnsi="TimesNewRomanPSMT" w:cs="TimesNewRomanPSMT"/>
        </w:rPr>
        <w:t xml:space="preserve"> respondent’s legal practitioners</w:t>
      </w:r>
    </w:p>
    <w:p w:rsidR="009222A1" w:rsidRDefault="009222A1" w:rsidP="00370A96">
      <w:pPr>
        <w:spacing w:after="0" w:line="360" w:lineRule="auto"/>
        <w:ind w:firstLine="720"/>
        <w:jc w:val="both"/>
        <w:rPr>
          <w:rFonts w:ascii="Times New Roman" w:hAnsi="Times New Roman" w:cs="Times New Roman"/>
          <w:sz w:val="24"/>
          <w:szCs w:val="24"/>
        </w:rPr>
      </w:pPr>
    </w:p>
    <w:sectPr w:rsidR="009222A1" w:rsidSect="009228D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F65" w:rsidRDefault="009C6F65" w:rsidP="009C6F65">
      <w:pPr>
        <w:spacing w:after="0" w:line="240" w:lineRule="auto"/>
      </w:pPr>
      <w:r>
        <w:separator/>
      </w:r>
    </w:p>
  </w:endnote>
  <w:endnote w:type="continuationSeparator" w:id="0">
    <w:p w:rsidR="009C6F65" w:rsidRDefault="009C6F65" w:rsidP="009C6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F65" w:rsidRDefault="009C6F65" w:rsidP="009C6F65">
      <w:pPr>
        <w:spacing w:after="0" w:line="240" w:lineRule="auto"/>
      </w:pPr>
      <w:r>
        <w:separator/>
      </w:r>
    </w:p>
  </w:footnote>
  <w:footnote w:type="continuationSeparator" w:id="0">
    <w:p w:rsidR="009C6F65" w:rsidRDefault="009C6F65" w:rsidP="009C6F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5065"/>
      <w:docPartObj>
        <w:docPartGallery w:val="Page Numbers (Top of Page)"/>
        <w:docPartUnique/>
      </w:docPartObj>
    </w:sdtPr>
    <w:sdtEndPr/>
    <w:sdtContent>
      <w:p w:rsidR="009C6F65" w:rsidRDefault="006D4A3B">
        <w:pPr>
          <w:pStyle w:val="Header"/>
          <w:jc w:val="right"/>
        </w:pPr>
        <w:r>
          <w:rPr>
            <w:noProof/>
          </w:rPr>
          <w:fldChar w:fldCharType="begin"/>
        </w:r>
        <w:r>
          <w:rPr>
            <w:noProof/>
          </w:rPr>
          <w:instrText xml:space="preserve"> PAGE   \* MERGEFORMAT </w:instrText>
        </w:r>
        <w:r>
          <w:rPr>
            <w:noProof/>
          </w:rPr>
          <w:fldChar w:fldCharType="separate"/>
        </w:r>
        <w:r>
          <w:rPr>
            <w:noProof/>
          </w:rPr>
          <w:t>7</w:t>
        </w:r>
        <w:r>
          <w:rPr>
            <w:noProof/>
          </w:rPr>
          <w:fldChar w:fldCharType="end"/>
        </w:r>
      </w:p>
      <w:p w:rsidR="009C6F65" w:rsidRDefault="009C6F65">
        <w:pPr>
          <w:pStyle w:val="Header"/>
          <w:jc w:val="right"/>
        </w:pPr>
        <w:proofErr w:type="gramStart"/>
        <w:r>
          <w:t>HB  112</w:t>
        </w:r>
        <w:proofErr w:type="gramEnd"/>
        <w:r>
          <w:t>/20</w:t>
        </w:r>
      </w:p>
      <w:p w:rsidR="009C6F65" w:rsidRDefault="009C6F65">
        <w:pPr>
          <w:pStyle w:val="Header"/>
          <w:jc w:val="right"/>
        </w:pPr>
        <w:r>
          <w:t>HC 556/19</w:t>
        </w:r>
      </w:p>
    </w:sdtContent>
  </w:sdt>
  <w:p w:rsidR="009C6F65" w:rsidRDefault="009C6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14798"/>
    <w:rsid w:val="0000191E"/>
    <w:rsid w:val="00042FC4"/>
    <w:rsid w:val="00044906"/>
    <w:rsid w:val="00090FD6"/>
    <w:rsid w:val="001009A0"/>
    <w:rsid w:val="00132E90"/>
    <w:rsid w:val="0019762F"/>
    <w:rsid w:val="001B120A"/>
    <w:rsid w:val="001D74FA"/>
    <w:rsid w:val="001E0E03"/>
    <w:rsid w:val="00246303"/>
    <w:rsid w:val="002B75B0"/>
    <w:rsid w:val="00370A96"/>
    <w:rsid w:val="00370F22"/>
    <w:rsid w:val="003776A5"/>
    <w:rsid w:val="00385580"/>
    <w:rsid w:val="003A63C5"/>
    <w:rsid w:val="00422706"/>
    <w:rsid w:val="00496963"/>
    <w:rsid w:val="00513EF0"/>
    <w:rsid w:val="00575062"/>
    <w:rsid w:val="00592E22"/>
    <w:rsid w:val="00602218"/>
    <w:rsid w:val="006273AB"/>
    <w:rsid w:val="006A7EBE"/>
    <w:rsid w:val="006D4A3B"/>
    <w:rsid w:val="00714798"/>
    <w:rsid w:val="00744338"/>
    <w:rsid w:val="007C3B7C"/>
    <w:rsid w:val="00903411"/>
    <w:rsid w:val="00915128"/>
    <w:rsid w:val="009222A1"/>
    <w:rsid w:val="009228D8"/>
    <w:rsid w:val="0092420C"/>
    <w:rsid w:val="00932B1A"/>
    <w:rsid w:val="00955CC6"/>
    <w:rsid w:val="00972D5F"/>
    <w:rsid w:val="009C6F65"/>
    <w:rsid w:val="00A44880"/>
    <w:rsid w:val="00AC25A4"/>
    <w:rsid w:val="00B64DB6"/>
    <w:rsid w:val="00C24428"/>
    <w:rsid w:val="00C33DCC"/>
    <w:rsid w:val="00D36183"/>
    <w:rsid w:val="00D9005C"/>
    <w:rsid w:val="00DB7AD2"/>
    <w:rsid w:val="00DC5A28"/>
    <w:rsid w:val="00DD168F"/>
    <w:rsid w:val="00E507EA"/>
    <w:rsid w:val="00E706C2"/>
    <w:rsid w:val="00EA6840"/>
    <w:rsid w:val="00EB639D"/>
    <w:rsid w:val="00F36547"/>
    <w:rsid w:val="00FF2A12"/>
    <w:rsid w:val="00FF55F6"/>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595B2E-B4BE-4DD3-AC4E-6455B0F69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8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507EA"/>
    <w:pPr>
      <w:autoSpaceDE w:val="0"/>
      <w:autoSpaceDN w:val="0"/>
      <w:adjustRightInd w:val="0"/>
      <w:spacing w:after="0" w:line="240" w:lineRule="auto"/>
    </w:pPr>
    <w:rPr>
      <w:rFonts w:ascii="Century Gothic" w:hAnsi="Century Gothic" w:cs="Century Gothic"/>
      <w:color w:val="000000"/>
      <w:sz w:val="24"/>
      <w:szCs w:val="24"/>
    </w:rPr>
  </w:style>
  <w:style w:type="paragraph" w:styleId="NoSpacing">
    <w:name w:val="No Spacing"/>
    <w:uiPriority w:val="1"/>
    <w:qFormat/>
    <w:rsid w:val="00C33DCC"/>
    <w:pPr>
      <w:keepLines/>
      <w:spacing w:before="100" w:beforeAutospacing="1" w:after="100" w:afterAutospacing="1" w:line="240" w:lineRule="auto"/>
      <w:contextualSpacing/>
    </w:pPr>
    <w:rPr>
      <w:rFonts w:ascii="Times New Roman" w:hAnsi="Times New Roman"/>
      <w:sz w:val="24"/>
      <w:lang w:val="en-US"/>
    </w:rPr>
  </w:style>
  <w:style w:type="paragraph" w:styleId="Header">
    <w:name w:val="header"/>
    <w:basedOn w:val="Normal"/>
    <w:link w:val="HeaderChar"/>
    <w:uiPriority w:val="99"/>
    <w:unhideWhenUsed/>
    <w:rsid w:val="009C6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F65"/>
  </w:style>
  <w:style w:type="paragraph" w:styleId="Footer">
    <w:name w:val="footer"/>
    <w:basedOn w:val="Normal"/>
    <w:link w:val="FooterChar"/>
    <w:uiPriority w:val="99"/>
    <w:semiHidden/>
    <w:unhideWhenUsed/>
    <w:rsid w:val="009C6F6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6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568</TotalTime>
  <Pages>7</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22</cp:revision>
  <cp:lastPrinted>2020-06-02T06:44:00Z</cp:lastPrinted>
  <dcterms:created xsi:type="dcterms:W3CDTF">2020-05-27T14:49:00Z</dcterms:created>
  <dcterms:modified xsi:type="dcterms:W3CDTF">2020-06-03T12:21:00Z</dcterms:modified>
</cp:coreProperties>
</file>