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3A1" w:rsidRPr="00E36BBC" w:rsidRDefault="00E36BBC" w:rsidP="00E36BBC">
      <w:pPr>
        <w:pStyle w:val="NoSpacing"/>
        <w:rPr>
          <w:rFonts w:ascii="Times New Roman" w:hAnsi="Times New Roman" w:cs="Times New Roman"/>
          <w:b/>
          <w:sz w:val="28"/>
          <w:szCs w:val="28"/>
          <w:lang w:val="en-US"/>
        </w:rPr>
      </w:pPr>
      <w:r w:rsidRPr="00E36BBC">
        <w:rPr>
          <w:rFonts w:ascii="Times New Roman" w:hAnsi="Times New Roman" w:cs="Times New Roman"/>
          <w:b/>
          <w:sz w:val="28"/>
          <w:szCs w:val="28"/>
          <w:lang w:val="en-US"/>
        </w:rPr>
        <w:t>BRIAN DAVIES</w:t>
      </w:r>
      <w:bookmarkStart w:id="0" w:name="_GoBack"/>
      <w:bookmarkEnd w:id="0"/>
    </w:p>
    <w:p w:rsidR="00E36BBC" w:rsidRPr="00E36BBC" w:rsidRDefault="00E36BBC" w:rsidP="00E36BBC">
      <w:pPr>
        <w:pStyle w:val="NoSpacing"/>
        <w:rPr>
          <w:rFonts w:ascii="Times New Roman" w:hAnsi="Times New Roman" w:cs="Times New Roman"/>
          <w:b/>
          <w:sz w:val="28"/>
          <w:szCs w:val="28"/>
          <w:lang w:val="en-US"/>
        </w:rPr>
      </w:pPr>
    </w:p>
    <w:p w:rsidR="00E36BBC" w:rsidRPr="00E36BBC" w:rsidRDefault="00E36BBC" w:rsidP="00E36BBC">
      <w:pPr>
        <w:pStyle w:val="NoSpacing"/>
        <w:rPr>
          <w:rFonts w:ascii="Times New Roman" w:hAnsi="Times New Roman" w:cs="Times New Roman"/>
          <w:b/>
          <w:sz w:val="28"/>
          <w:szCs w:val="28"/>
          <w:lang w:val="en-US"/>
        </w:rPr>
      </w:pPr>
      <w:r w:rsidRPr="00E36BBC">
        <w:rPr>
          <w:rFonts w:ascii="Times New Roman" w:hAnsi="Times New Roman" w:cs="Times New Roman"/>
          <w:b/>
          <w:sz w:val="28"/>
          <w:szCs w:val="28"/>
          <w:lang w:val="en-US"/>
        </w:rPr>
        <w:t xml:space="preserve"> Versus</w:t>
      </w:r>
    </w:p>
    <w:p w:rsidR="00E36BBC" w:rsidRDefault="00E36BBC" w:rsidP="00E36BBC">
      <w:pPr>
        <w:pStyle w:val="NoSpacing"/>
        <w:rPr>
          <w:rFonts w:ascii="Times New Roman" w:hAnsi="Times New Roman" w:cs="Times New Roman"/>
          <w:b/>
          <w:sz w:val="28"/>
          <w:szCs w:val="28"/>
          <w:lang w:val="en-US"/>
        </w:rPr>
      </w:pPr>
    </w:p>
    <w:p w:rsidR="00E36BBC" w:rsidRDefault="00E36BBC" w:rsidP="00E36BBC">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FLOYD AMBROSE</w:t>
      </w:r>
    </w:p>
    <w:p w:rsidR="00E36BBC" w:rsidRDefault="00E36BBC" w:rsidP="00E36BBC">
      <w:pPr>
        <w:pStyle w:val="NoSpacing"/>
        <w:rPr>
          <w:rFonts w:ascii="Times New Roman" w:hAnsi="Times New Roman" w:cs="Times New Roman"/>
          <w:b/>
          <w:sz w:val="28"/>
          <w:szCs w:val="28"/>
          <w:lang w:val="en-US"/>
        </w:rPr>
      </w:pPr>
    </w:p>
    <w:p w:rsidR="00E36BBC" w:rsidRDefault="00E36BBC" w:rsidP="00E36BBC">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And</w:t>
      </w:r>
    </w:p>
    <w:p w:rsidR="00E36BBC" w:rsidRDefault="00E36BBC" w:rsidP="00E36BBC">
      <w:pPr>
        <w:pStyle w:val="NoSpacing"/>
        <w:rPr>
          <w:rFonts w:ascii="Times New Roman" w:hAnsi="Times New Roman" w:cs="Times New Roman"/>
          <w:b/>
          <w:sz w:val="28"/>
          <w:szCs w:val="28"/>
          <w:lang w:val="en-US"/>
        </w:rPr>
      </w:pPr>
    </w:p>
    <w:p w:rsidR="00E36BBC" w:rsidRDefault="00E36BBC" w:rsidP="00E36BBC">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THE OFFICER COMMANDING</w:t>
      </w:r>
    </w:p>
    <w:p w:rsidR="00E36BBC" w:rsidRDefault="00E36BBC" w:rsidP="00E36BBC">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ZIMBABWE REPUBLIC POLICE –</w:t>
      </w:r>
    </w:p>
    <w:p w:rsidR="00E36BBC" w:rsidRDefault="00E36BBC" w:rsidP="00E36BBC">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MATABELELAND NORTH PROVINCE</w:t>
      </w:r>
    </w:p>
    <w:p w:rsidR="00E36BBC" w:rsidRDefault="00E36BBC" w:rsidP="00E36BBC">
      <w:pPr>
        <w:pStyle w:val="NoSpacing"/>
        <w:rPr>
          <w:rFonts w:ascii="Times New Roman" w:hAnsi="Times New Roman" w:cs="Times New Roman"/>
          <w:sz w:val="28"/>
          <w:szCs w:val="28"/>
          <w:lang w:val="en-US"/>
        </w:rPr>
      </w:pPr>
    </w:p>
    <w:p w:rsidR="00E36BBC" w:rsidRDefault="00E36BBC" w:rsidP="00E36BBC">
      <w:pPr>
        <w:pStyle w:val="NoSpacing"/>
        <w:rPr>
          <w:rFonts w:ascii="Times New Roman" w:hAnsi="Times New Roman" w:cs="Times New Roman"/>
          <w:sz w:val="28"/>
          <w:szCs w:val="28"/>
          <w:lang w:val="en-US"/>
        </w:rPr>
      </w:pPr>
      <w:r>
        <w:rPr>
          <w:rFonts w:ascii="Times New Roman" w:hAnsi="Times New Roman" w:cs="Times New Roman"/>
          <w:sz w:val="28"/>
          <w:szCs w:val="28"/>
          <w:lang w:val="en-US"/>
        </w:rPr>
        <w:t>IN THE HIGH COURT OF ZIMBABWE</w:t>
      </w:r>
    </w:p>
    <w:p w:rsidR="00E36BBC" w:rsidRDefault="00E36BBC" w:rsidP="00E36BBC">
      <w:pPr>
        <w:pStyle w:val="NoSpacing"/>
        <w:rPr>
          <w:rFonts w:ascii="Times New Roman" w:hAnsi="Times New Roman" w:cs="Times New Roman"/>
          <w:sz w:val="28"/>
          <w:szCs w:val="28"/>
          <w:lang w:val="en-US"/>
        </w:rPr>
      </w:pPr>
      <w:r>
        <w:rPr>
          <w:rFonts w:ascii="Times New Roman" w:hAnsi="Times New Roman" w:cs="Times New Roman"/>
          <w:sz w:val="28"/>
          <w:szCs w:val="28"/>
          <w:lang w:val="en-US"/>
        </w:rPr>
        <w:t>MOYO J</w:t>
      </w:r>
    </w:p>
    <w:p w:rsidR="00E36BBC" w:rsidRDefault="00E36BBC" w:rsidP="00E36BBC">
      <w:pPr>
        <w:pStyle w:val="NoSpacing"/>
        <w:rPr>
          <w:rFonts w:ascii="Times New Roman" w:hAnsi="Times New Roman" w:cs="Times New Roman"/>
          <w:sz w:val="28"/>
          <w:szCs w:val="28"/>
          <w:lang w:val="en-US"/>
        </w:rPr>
      </w:pPr>
      <w:r>
        <w:rPr>
          <w:rFonts w:ascii="Times New Roman" w:hAnsi="Times New Roman" w:cs="Times New Roman"/>
          <w:sz w:val="28"/>
          <w:szCs w:val="28"/>
          <w:lang w:val="en-US"/>
        </w:rPr>
        <w:t>BULAWAYO 24 &amp; 25 MARCH 2021</w:t>
      </w:r>
    </w:p>
    <w:p w:rsidR="00E36BBC" w:rsidRDefault="00E36BBC" w:rsidP="00E36BBC">
      <w:pPr>
        <w:pStyle w:val="NoSpacing"/>
        <w:rPr>
          <w:rFonts w:ascii="Times New Roman" w:hAnsi="Times New Roman" w:cs="Times New Roman"/>
          <w:sz w:val="28"/>
          <w:szCs w:val="28"/>
          <w:lang w:val="en-US"/>
        </w:rPr>
      </w:pPr>
    </w:p>
    <w:p w:rsidR="00E36BBC" w:rsidRDefault="00E36BBC" w:rsidP="00E36BBC">
      <w:pPr>
        <w:pStyle w:val="NoSpacing"/>
        <w:rPr>
          <w:rFonts w:ascii="Times New Roman" w:hAnsi="Times New Roman" w:cs="Times New Roman"/>
          <w:b/>
          <w:sz w:val="28"/>
          <w:szCs w:val="28"/>
          <w:lang w:val="en-US"/>
        </w:rPr>
      </w:pPr>
      <w:r>
        <w:rPr>
          <w:rFonts w:ascii="Times New Roman" w:hAnsi="Times New Roman" w:cs="Times New Roman"/>
          <w:b/>
          <w:sz w:val="28"/>
          <w:szCs w:val="28"/>
          <w:lang w:val="en-US"/>
        </w:rPr>
        <w:t>Urgent Chamber Application</w:t>
      </w:r>
    </w:p>
    <w:p w:rsidR="00E36BBC" w:rsidRDefault="00E36BBC" w:rsidP="00E36BBC">
      <w:pPr>
        <w:pStyle w:val="NoSpacing"/>
        <w:rPr>
          <w:rFonts w:ascii="Times New Roman" w:hAnsi="Times New Roman" w:cs="Times New Roman"/>
          <w:sz w:val="28"/>
          <w:szCs w:val="28"/>
          <w:lang w:val="en-US"/>
        </w:rPr>
      </w:pPr>
    </w:p>
    <w:p w:rsidR="00E36BBC" w:rsidRDefault="00E36BBC" w:rsidP="00E36BBC">
      <w:pPr>
        <w:pStyle w:val="NoSpacing"/>
        <w:rPr>
          <w:rFonts w:ascii="Times New Roman" w:hAnsi="Times New Roman" w:cs="Times New Roman"/>
          <w:sz w:val="28"/>
          <w:szCs w:val="28"/>
          <w:lang w:val="en-US"/>
        </w:rPr>
      </w:pPr>
      <w:r w:rsidRPr="00E36BBC">
        <w:rPr>
          <w:rFonts w:ascii="Times New Roman" w:hAnsi="Times New Roman" w:cs="Times New Roman"/>
          <w:i/>
          <w:sz w:val="28"/>
          <w:szCs w:val="28"/>
          <w:lang w:val="en-US"/>
        </w:rPr>
        <w:t xml:space="preserve">J. </w:t>
      </w:r>
      <w:proofErr w:type="spellStart"/>
      <w:r w:rsidRPr="00E36BBC">
        <w:rPr>
          <w:rFonts w:ascii="Times New Roman" w:hAnsi="Times New Roman" w:cs="Times New Roman"/>
          <w:i/>
          <w:sz w:val="28"/>
          <w:szCs w:val="28"/>
          <w:lang w:val="en-US"/>
        </w:rPr>
        <w:t>Tshuma</w:t>
      </w:r>
      <w:proofErr w:type="spellEnd"/>
      <w:r>
        <w:rPr>
          <w:rFonts w:ascii="Times New Roman" w:hAnsi="Times New Roman" w:cs="Times New Roman"/>
          <w:sz w:val="28"/>
          <w:szCs w:val="28"/>
          <w:lang w:val="en-US"/>
        </w:rPr>
        <w:t xml:space="preserve"> for the applicant</w:t>
      </w:r>
    </w:p>
    <w:p w:rsidR="00E36BBC" w:rsidRDefault="00E36BBC" w:rsidP="00E36BBC">
      <w:pPr>
        <w:pStyle w:val="NoSpacing"/>
        <w:rPr>
          <w:rFonts w:ascii="Times New Roman" w:hAnsi="Times New Roman" w:cs="Times New Roman"/>
          <w:sz w:val="28"/>
          <w:szCs w:val="28"/>
          <w:lang w:val="en-US"/>
        </w:rPr>
      </w:pPr>
      <w:r w:rsidRPr="00E36BBC">
        <w:rPr>
          <w:rFonts w:ascii="Times New Roman" w:hAnsi="Times New Roman" w:cs="Times New Roman"/>
          <w:i/>
          <w:sz w:val="28"/>
          <w:szCs w:val="28"/>
          <w:lang w:val="en-US"/>
        </w:rPr>
        <w:t xml:space="preserve">N. </w:t>
      </w:r>
      <w:proofErr w:type="spellStart"/>
      <w:r w:rsidRPr="00E36BBC">
        <w:rPr>
          <w:rFonts w:ascii="Times New Roman" w:hAnsi="Times New Roman" w:cs="Times New Roman"/>
          <w:i/>
          <w:sz w:val="28"/>
          <w:szCs w:val="28"/>
          <w:lang w:val="en-US"/>
        </w:rPr>
        <w:t>Sibanda</w:t>
      </w:r>
      <w:proofErr w:type="spellEnd"/>
      <w:r w:rsidRPr="00E36BBC">
        <w:rPr>
          <w:rFonts w:ascii="Times New Roman" w:hAnsi="Times New Roman" w:cs="Times New Roman"/>
          <w:i/>
          <w:sz w:val="28"/>
          <w:szCs w:val="28"/>
          <w:lang w:val="en-US"/>
        </w:rPr>
        <w:t xml:space="preserve"> </w:t>
      </w:r>
      <w:r>
        <w:rPr>
          <w:rFonts w:ascii="Times New Roman" w:hAnsi="Times New Roman" w:cs="Times New Roman"/>
          <w:sz w:val="28"/>
          <w:szCs w:val="28"/>
          <w:lang w:val="en-US"/>
        </w:rPr>
        <w:t>for 1</w:t>
      </w:r>
      <w:r w:rsidRPr="00E36BBC">
        <w:rPr>
          <w:rFonts w:ascii="Times New Roman" w:hAnsi="Times New Roman" w:cs="Times New Roman"/>
          <w:sz w:val="28"/>
          <w:szCs w:val="28"/>
          <w:vertAlign w:val="superscript"/>
          <w:lang w:val="en-US"/>
        </w:rPr>
        <w:t>st</w:t>
      </w:r>
      <w:r>
        <w:rPr>
          <w:rFonts w:ascii="Times New Roman" w:hAnsi="Times New Roman" w:cs="Times New Roman"/>
          <w:sz w:val="28"/>
          <w:szCs w:val="28"/>
          <w:lang w:val="en-US"/>
        </w:rPr>
        <w:t xml:space="preserve"> respondent</w:t>
      </w:r>
    </w:p>
    <w:p w:rsidR="00E36BBC" w:rsidRDefault="00E36BBC" w:rsidP="00E36BBC">
      <w:pPr>
        <w:pStyle w:val="NoSpacing"/>
        <w:rPr>
          <w:rFonts w:ascii="Times New Roman" w:hAnsi="Times New Roman" w:cs="Times New Roman"/>
          <w:sz w:val="28"/>
          <w:szCs w:val="28"/>
          <w:lang w:val="en-US"/>
        </w:rPr>
      </w:pPr>
    </w:p>
    <w:p w:rsidR="00E36BBC" w:rsidRPr="00001908" w:rsidRDefault="00E36BBC" w:rsidP="00001908">
      <w:pPr>
        <w:jc w:val="both"/>
        <w:rPr>
          <w:rFonts w:ascii="Times New Roman" w:hAnsi="Times New Roman" w:cs="Times New Roman"/>
          <w:sz w:val="28"/>
          <w:szCs w:val="28"/>
          <w:lang w:val="en-US"/>
        </w:rPr>
      </w:pPr>
      <w:r w:rsidRPr="00001908">
        <w:rPr>
          <w:sz w:val="28"/>
          <w:szCs w:val="28"/>
          <w:lang w:val="en-US"/>
        </w:rPr>
        <w:tab/>
      </w:r>
      <w:r w:rsidRPr="00001908">
        <w:rPr>
          <w:rFonts w:ascii="Times New Roman" w:hAnsi="Times New Roman" w:cs="Times New Roman"/>
          <w:b/>
          <w:sz w:val="28"/>
          <w:szCs w:val="28"/>
          <w:lang w:val="en-US"/>
        </w:rPr>
        <w:t>MOYO J:</w:t>
      </w:r>
      <w:r w:rsidRPr="00001908">
        <w:rPr>
          <w:rFonts w:ascii="Times New Roman" w:hAnsi="Times New Roman" w:cs="Times New Roman"/>
          <w:b/>
          <w:sz w:val="28"/>
          <w:szCs w:val="28"/>
          <w:lang w:val="en-US"/>
        </w:rPr>
        <w:tab/>
      </w:r>
      <w:r w:rsidRPr="00001908">
        <w:rPr>
          <w:rFonts w:ascii="Times New Roman" w:hAnsi="Times New Roman" w:cs="Times New Roman"/>
          <w:sz w:val="28"/>
          <w:szCs w:val="28"/>
          <w:lang w:val="en-US"/>
        </w:rPr>
        <w:t xml:space="preserve">This is an application for leave to execute pending appeal.  It is trite that in such an application at the </w:t>
      </w:r>
      <w:proofErr w:type="spellStart"/>
      <w:r w:rsidRPr="00001908">
        <w:rPr>
          <w:rFonts w:ascii="Times New Roman" w:hAnsi="Times New Roman" w:cs="Times New Roman"/>
          <w:sz w:val="28"/>
          <w:szCs w:val="28"/>
          <w:lang w:val="en-US"/>
        </w:rPr>
        <w:t>centre</w:t>
      </w:r>
      <w:proofErr w:type="spellEnd"/>
      <w:r w:rsidRPr="00001908">
        <w:rPr>
          <w:rFonts w:ascii="Times New Roman" w:hAnsi="Times New Roman" w:cs="Times New Roman"/>
          <w:sz w:val="28"/>
          <w:szCs w:val="28"/>
          <w:lang w:val="en-US"/>
        </w:rPr>
        <w:t xml:space="preserve"> of the determination are the prospects</w:t>
      </w:r>
      <w:r w:rsidR="00406DC9" w:rsidRPr="00001908">
        <w:rPr>
          <w:rFonts w:ascii="Times New Roman" w:hAnsi="Times New Roman" w:cs="Times New Roman"/>
          <w:sz w:val="28"/>
          <w:szCs w:val="28"/>
          <w:lang w:val="en-US"/>
        </w:rPr>
        <w:t xml:space="preserve"> of success on appeal.  The 1</w:t>
      </w:r>
      <w:r w:rsidR="00406DC9" w:rsidRPr="00001908">
        <w:rPr>
          <w:rFonts w:ascii="Times New Roman" w:hAnsi="Times New Roman" w:cs="Times New Roman"/>
          <w:sz w:val="28"/>
          <w:szCs w:val="28"/>
          <w:vertAlign w:val="superscript"/>
          <w:lang w:val="en-US"/>
        </w:rPr>
        <w:t>st</w:t>
      </w:r>
      <w:r w:rsidR="00406DC9" w:rsidRPr="00001908">
        <w:rPr>
          <w:rFonts w:ascii="Times New Roman" w:hAnsi="Times New Roman" w:cs="Times New Roman"/>
          <w:sz w:val="28"/>
          <w:szCs w:val="28"/>
          <w:lang w:val="en-US"/>
        </w:rPr>
        <w:t xml:space="preserve"> respondent raised 2 points </w:t>
      </w:r>
      <w:r w:rsidR="00406DC9" w:rsidRPr="00001908">
        <w:rPr>
          <w:rFonts w:ascii="Times New Roman" w:hAnsi="Times New Roman" w:cs="Times New Roman"/>
          <w:i/>
          <w:sz w:val="28"/>
          <w:szCs w:val="28"/>
          <w:lang w:val="en-US"/>
        </w:rPr>
        <w:t xml:space="preserve">in </w:t>
      </w:r>
      <w:proofErr w:type="spellStart"/>
      <w:proofErr w:type="gramStart"/>
      <w:r w:rsidR="00406DC9" w:rsidRPr="00001908">
        <w:rPr>
          <w:rFonts w:ascii="Times New Roman" w:hAnsi="Times New Roman" w:cs="Times New Roman"/>
          <w:i/>
          <w:sz w:val="28"/>
          <w:szCs w:val="28"/>
          <w:lang w:val="en-US"/>
        </w:rPr>
        <w:t>limine</w:t>
      </w:r>
      <w:proofErr w:type="spellEnd"/>
      <w:r w:rsidR="00406DC9" w:rsidRPr="00001908">
        <w:rPr>
          <w:rFonts w:ascii="Times New Roman" w:hAnsi="Times New Roman" w:cs="Times New Roman"/>
          <w:i/>
          <w:sz w:val="28"/>
          <w:szCs w:val="28"/>
          <w:lang w:val="en-US"/>
        </w:rPr>
        <w:t>,</w:t>
      </w:r>
      <w:r w:rsidR="00001908" w:rsidRPr="00001908">
        <w:rPr>
          <w:rFonts w:ascii="Times New Roman" w:hAnsi="Times New Roman" w:cs="Times New Roman"/>
          <w:i/>
          <w:sz w:val="28"/>
          <w:szCs w:val="28"/>
          <w:lang w:val="en-US"/>
        </w:rPr>
        <w:t xml:space="preserve"> </w:t>
      </w:r>
      <w:r w:rsidR="00406DC9" w:rsidRPr="00001908">
        <w:rPr>
          <w:rFonts w:ascii="Times New Roman" w:hAnsi="Times New Roman" w:cs="Times New Roman"/>
          <w:sz w:val="28"/>
          <w:szCs w:val="28"/>
          <w:lang w:val="en-US"/>
        </w:rPr>
        <w:t>that</w:t>
      </w:r>
      <w:proofErr w:type="gramEnd"/>
      <w:r w:rsidR="00406DC9" w:rsidRPr="00001908">
        <w:rPr>
          <w:rFonts w:ascii="Times New Roman" w:hAnsi="Times New Roman" w:cs="Times New Roman"/>
          <w:sz w:val="28"/>
          <w:szCs w:val="28"/>
          <w:lang w:val="en-US"/>
        </w:rPr>
        <w:t xml:space="preserve"> is non</w:t>
      </w:r>
      <w:r w:rsidR="00001908" w:rsidRPr="00001908">
        <w:rPr>
          <w:rFonts w:ascii="Times New Roman" w:hAnsi="Times New Roman" w:cs="Times New Roman"/>
          <w:sz w:val="28"/>
          <w:szCs w:val="28"/>
          <w:lang w:val="en-US"/>
        </w:rPr>
        <w:t>-</w:t>
      </w:r>
      <w:r w:rsidR="00406DC9" w:rsidRPr="00001908">
        <w:rPr>
          <w:rFonts w:ascii="Times New Roman" w:hAnsi="Times New Roman" w:cs="Times New Roman"/>
          <w:sz w:val="28"/>
          <w:szCs w:val="28"/>
          <w:lang w:val="en-US"/>
        </w:rPr>
        <w:t>disclosure of actual facts and dirty hands.  However, it is the view of this court that such information was not relevant to</w:t>
      </w:r>
      <w:r w:rsidR="00001908" w:rsidRPr="00001908">
        <w:rPr>
          <w:rFonts w:ascii="Times New Roman" w:hAnsi="Times New Roman" w:cs="Times New Roman"/>
          <w:sz w:val="28"/>
          <w:szCs w:val="28"/>
          <w:lang w:val="en-US"/>
        </w:rPr>
        <w:t xml:space="preserve"> the dispute at hand, it being </w:t>
      </w:r>
      <w:r w:rsidR="00406DC9" w:rsidRPr="00001908">
        <w:rPr>
          <w:rFonts w:ascii="Times New Roman" w:hAnsi="Times New Roman" w:cs="Times New Roman"/>
          <w:sz w:val="28"/>
          <w:szCs w:val="28"/>
          <w:lang w:val="en-US"/>
        </w:rPr>
        <w:t>whether or not applicant should be allowed leave to execute an order of this court pending appeal. It is my considered view that in this application, applicant did not have to expl</w:t>
      </w:r>
      <w:r w:rsidR="003B4346" w:rsidRPr="00001908">
        <w:rPr>
          <w:rFonts w:ascii="Times New Roman" w:hAnsi="Times New Roman" w:cs="Times New Roman"/>
          <w:sz w:val="28"/>
          <w:szCs w:val="28"/>
          <w:lang w:val="en-US"/>
        </w:rPr>
        <w:t>a</w:t>
      </w:r>
      <w:r w:rsidR="00406DC9" w:rsidRPr="00001908">
        <w:rPr>
          <w:rFonts w:ascii="Times New Roman" w:hAnsi="Times New Roman" w:cs="Times New Roman"/>
          <w:sz w:val="28"/>
          <w:szCs w:val="28"/>
          <w:lang w:val="en-US"/>
        </w:rPr>
        <w:t>in how the possession or dispossession came about.  All applicant had to allege is tha</w:t>
      </w:r>
      <w:r w:rsidR="003B4346" w:rsidRPr="00001908">
        <w:rPr>
          <w:rFonts w:ascii="Times New Roman" w:hAnsi="Times New Roman" w:cs="Times New Roman"/>
          <w:sz w:val="28"/>
          <w:szCs w:val="28"/>
          <w:lang w:val="en-US"/>
        </w:rPr>
        <w:t>t</w:t>
      </w:r>
      <w:r w:rsidR="00406DC9" w:rsidRPr="00001908">
        <w:rPr>
          <w:rFonts w:ascii="Times New Roman" w:hAnsi="Times New Roman" w:cs="Times New Roman"/>
          <w:sz w:val="28"/>
          <w:szCs w:val="28"/>
          <w:lang w:val="en-US"/>
        </w:rPr>
        <w:t xml:space="preserve"> he has an order of this court that was granted by nature of an urgent application giving h</w:t>
      </w:r>
      <w:r w:rsidR="003B4346" w:rsidRPr="00001908">
        <w:rPr>
          <w:rFonts w:ascii="Times New Roman" w:hAnsi="Times New Roman" w:cs="Times New Roman"/>
          <w:sz w:val="28"/>
          <w:szCs w:val="28"/>
          <w:lang w:val="en-US"/>
        </w:rPr>
        <w:t xml:space="preserve">im possession of the property being the subject matter of this dispute.  I accordingly find that there could not have been any material disclosure since this contest is not about ownership on rightful occupation or …………  It is about leave to execute an order of this court that sought to restore possession to applicant of the disputed property.  I accordingly dismiss the 2 points </w:t>
      </w:r>
      <w:r w:rsidR="003B4346" w:rsidRPr="00001908">
        <w:rPr>
          <w:rFonts w:ascii="Times New Roman" w:hAnsi="Times New Roman" w:cs="Times New Roman"/>
          <w:i/>
          <w:sz w:val="28"/>
          <w:szCs w:val="28"/>
          <w:lang w:val="en-US"/>
        </w:rPr>
        <w:t xml:space="preserve">in </w:t>
      </w:r>
      <w:proofErr w:type="spellStart"/>
      <w:r w:rsidR="003B4346" w:rsidRPr="00001908">
        <w:rPr>
          <w:rFonts w:ascii="Times New Roman" w:hAnsi="Times New Roman" w:cs="Times New Roman"/>
          <w:i/>
          <w:sz w:val="28"/>
          <w:szCs w:val="28"/>
          <w:lang w:val="en-US"/>
        </w:rPr>
        <w:t>limine</w:t>
      </w:r>
      <w:proofErr w:type="spellEnd"/>
      <w:r w:rsidR="003B4346" w:rsidRPr="00001908">
        <w:rPr>
          <w:rFonts w:ascii="Times New Roman" w:hAnsi="Times New Roman" w:cs="Times New Roman"/>
          <w:sz w:val="28"/>
          <w:szCs w:val="28"/>
          <w:lang w:val="en-US"/>
        </w:rPr>
        <w:t>.</w:t>
      </w:r>
    </w:p>
    <w:p w:rsidR="003B4346" w:rsidRPr="00001908" w:rsidRDefault="003B4346" w:rsidP="00001908">
      <w:pPr>
        <w:jc w:val="both"/>
        <w:rPr>
          <w:rFonts w:ascii="Times New Roman" w:hAnsi="Times New Roman" w:cs="Times New Roman"/>
          <w:sz w:val="28"/>
          <w:szCs w:val="28"/>
          <w:lang w:val="en-US"/>
        </w:rPr>
      </w:pPr>
      <w:r w:rsidRPr="00001908">
        <w:rPr>
          <w:rFonts w:ascii="Times New Roman" w:hAnsi="Times New Roman" w:cs="Times New Roman"/>
          <w:sz w:val="28"/>
          <w:szCs w:val="28"/>
          <w:lang w:val="en-US"/>
        </w:rPr>
        <w:tab/>
        <w:t xml:space="preserve">On the merits, it is trite that in an application of this nature the </w:t>
      </w:r>
      <w:r w:rsidR="009C34A1" w:rsidRPr="00001908">
        <w:rPr>
          <w:rFonts w:ascii="Times New Roman" w:hAnsi="Times New Roman" w:cs="Times New Roman"/>
          <w:sz w:val="28"/>
          <w:szCs w:val="28"/>
          <w:lang w:val="en-US"/>
        </w:rPr>
        <w:t xml:space="preserve">reasonable prospects of success on appeal play a pivotal role. I should pause to state that in essence the gist of the remedy availed to an application that of leave to execute pending appeal is to ensure that a party is not unfairly prejudiced by a show or a </w:t>
      </w:r>
      <w:r w:rsidR="009C34A1" w:rsidRPr="00001908">
        <w:rPr>
          <w:rFonts w:ascii="Times New Roman" w:hAnsi="Times New Roman" w:cs="Times New Roman"/>
          <w:sz w:val="28"/>
          <w:szCs w:val="28"/>
          <w:lang w:val="en-US"/>
        </w:rPr>
        <w:lastRenderedPageBreak/>
        <w:t>hollow appeal.  Such a remedy is available to a party who behaves that a respondent is unfairly seeking to get on a hollow appeal in a bid to urge it as a stay of execut</w:t>
      </w:r>
      <w:r w:rsidR="00001908" w:rsidRPr="00001908">
        <w:rPr>
          <w:rFonts w:ascii="Times New Roman" w:hAnsi="Times New Roman" w:cs="Times New Roman"/>
          <w:sz w:val="28"/>
          <w:szCs w:val="28"/>
          <w:lang w:val="en-US"/>
        </w:rPr>
        <w:t>i</w:t>
      </w:r>
      <w:r w:rsidR="009C34A1" w:rsidRPr="00001908">
        <w:rPr>
          <w:rFonts w:ascii="Times New Roman" w:hAnsi="Times New Roman" w:cs="Times New Roman"/>
          <w:sz w:val="28"/>
          <w:szCs w:val="28"/>
          <w:lang w:val="en-US"/>
        </w:rPr>
        <w:t xml:space="preserve">on.  It is trite that no appeal has against a default judgment, refer to the Supreme Court judgment of </w:t>
      </w:r>
      <w:proofErr w:type="spellStart"/>
      <w:r w:rsidR="009C34A1" w:rsidRPr="00001908">
        <w:rPr>
          <w:rFonts w:ascii="Times New Roman" w:hAnsi="Times New Roman" w:cs="Times New Roman"/>
          <w:i/>
          <w:sz w:val="28"/>
          <w:szCs w:val="28"/>
          <w:lang w:val="en-US"/>
        </w:rPr>
        <w:t>Zvinashe</w:t>
      </w:r>
      <w:proofErr w:type="spellEnd"/>
      <w:r w:rsidR="009C34A1" w:rsidRPr="00001908">
        <w:rPr>
          <w:rFonts w:ascii="Times New Roman" w:hAnsi="Times New Roman" w:cs="Times New Roman"/>
          <w:sz w:val="28"/>
          <w:szCs w:val="28"/>
          <w:lang w:val="en-US"/>
        </w:rPr>
        <w:t xml:space="preserve"> </w:t>
      </w:r>
      <w:proofErr w:type="spellStart"/>
      <w:r w:rsidR="009C34A1" w:rsidRPr="00001908">
        <w:rPr>
          <w:rFonts w:ascii="Times New Roman" w:hAnsi="Times New Roman" w:cs="Times New Roman"/>
          <w:sz w:val="28"/>
          <w:szCs w:val="28"/>
          <w:lang w:val="en-US"/>
        </w:rPr>
        <w:t>vs</w:t>
      </w:r>
      <w:proofErr w:type="spellEnd"/>
      <w:r w:rsidR="009C34A1" w:rsidRPr="00001908">
        <w:rPr>
          <w:rFonts w:ascii="Times New Roman" w:hAnsi="Times New Roman" w:cs="Times New Roman"/>
          <w:sz w:val="28"/>
          <w:szCs w:val="28"/>
          <w:lang w:val="en-US"/>
        </w:rPr>
        <w:t xml:space="preserve"> </w:t>
      </w:r>
      <w:proofErr w:type="spellStart"/>
      <w:r w:rsidR="009C34A1" w:rsidRPr="00001908">
        <w:rPr>
          <w:rFonts w:ascii="Times New Roman" w:hAnsi="Times New Roman" w:cs="Times New Roman"/>
          <w:i/>
          <w:sz w:val="28"/>
          <w:szCs w:val="28"/>
          <w:lang w:val="en-US"/>
        </w:rPr>
        <w:t>Ndlovu</w:t>
      </w:r>
      <w:proofErr w:type="spellEnd"/>
      <w:r w:rsidR="009C34A1" w:rsidRPr="00001908">
        <w:rPr>
          <w:rFonts w:ascii="Times New Roman" w:hAnsi="Times New Roman" w:cs="Times New Roman"/>
          <w:sz w:val="28"/>
          <w:szCs w:val="28"/>
          <w:lang w:val="en-US"/>
        </w:rPr>
        <w:t xml:space="preserve"> SC-40-06 wherein the Supreme Court stated thus:</w:t>
      </w:r>
    </w:p>
    <w:p w:rsidR="009C34A1" w:rsidRPr="00001908" w:rsidRDefault="009C34A1" w:rsidP="00001908">
      <w:pPr>
        <w:jc w:val="both"/>
        <w:rPr>
          <w:rFonts w:ascii="Times New Roman" w:hAnsi="Times New Roman" w:cs="Times New Roman"/>
          <w:sz w:val="28"/>
          <w:szCs w:val="28"/>
          <w:lang w:val="en-US"/>
        </w:rPr>
      </w:pPr>
    </w:p>
    <w:p w:rsidR="009C34A1" w:rsidRPr="00001908" w:rsidRDefault="009C34A1" w:rsidP="00001908">
      <w:pPr>
        <w:jc w:val="both"/>
        <w:rPr>
          <w:rFonts w:ascii="Times New Roman" w:hAnsi="Times New Roman" w:cs="Times New Roman"/>
          <w:sz w:val="28"/>
          <w:szCs w:val="28"/>
          <w:lang w:val="en-US"/>
        </w:rPr>
      </w:pPr>
    </w:p>
    <w:p w:rsidR="009C34A1" w:rsidRPr="00001908" w:rsidRDefault="009C34A1" w:rsidP="00001908">
      <w:pPr>
        <w:jc w:val="both"/>
        <w:rPr>
          <w:rFonts w:ascii="Times New Roman" w:hAnsi="Times New Roman" w:cs="Times New Roman"/>
          <w:sz w:val="28"/>
          <w:szCs w:val="28"/>
          <w:lang w:val="en-US"/>
        </w:rPr>
      </w:pPr>
      <w:r w:rsidRPr="00001908">
        <w:rPr>
          <w:rFonts w:ascii="Times New Roman" w:hAnsi="Times New Roman" w:cs="Times New Roman"/>
          <w:sz w:val="28"/>
          <w:szCs w:val="28"/>
          <w:lang w:val="en-US"/>
        </w:rPr>
        <w:tab/>
        <w:t>It therefore follows that what applicant</w:t>
      </w:r>
      <w:r w:rsidR="00001908" w:rsidRPr="00001908">
        <w:rPr>
          <w:rFonts w:ascii="Times New Roman" w:hAnsi="Times New Roman" w:cs="Times New Roman"/>
          <w:sz w:val="28"/>
          <w:szCs w:val="28"/>
          <w:lang w:val="en-US"/>
        </w:rPr>
        <w:t xml:space="preserve"> </w:t>
      </w:r>
      <w:r w:rsidRPr="00001908">
        <w:rPr>
          <w:rFonts w:ascii="Times New Roman" w:hAnsi="Times New Roman" w:cs="Times New Roman"/>
          <w:sz w:val="28"/>
          <w:szCs w:val="28"/>
          <w:lang w:val="en-US"/>
        </w:rPr>
        <w:t>seeks is leave to execute an order stayed by on appeal most likely to fail, 1</w:t>
      </w:r>
      <w:r w:rsidRPr="00001908">
        <w:rPr>
          <w:rFonts w:ascii="Times New Roman" w:hAnsi="Times New Roman" w:cs="Times New Roman"/>
          <w:sz w:val="28"/>
          <w:szCs w:val="28"/>
          <w:vertAlign w:val="superscript"/>
          <w:lang w:val="en-US"/>
        </w:rPr>
        <w:t>st</w:t>
      </w:r>
      <w:r w:rsidRPr="00001908">
        <w:rPr>
          <w:rFonts w:ascii="Times New Roman" w:hAnsi="Times New Roman" w:cs="Times New Roman"/>
          <w:sz w:val="28"/>
          <w:szCs w:val="28"/>
          <w:lang w:val="en-US"/>
        </w:rPr>
        <w:t xml:space="preserve"> respondent’s counsel also argued that the applicant has alternative accommodation, I do not understand this submission because it is not a requirement in a spoliation shows that you should first prove that it have no other means or a place to reside.  All one has to allege and prove in a spoliation is that they have been unlawfully d</w:t>
      </w:r>
      <w:r w:rsidR="00D76476" w:rsidRPr="00001908">
        <w:rPr>
          <w:rFonts w:ascii="Times New Roman" w:hAnsi="Times New Roman" w:cs="Times New Roman"/>
          <w:sz w:val="28"/>
          <w:szCs w:val="28"/>
          <w:lang w:val="en-US"/>
        </w:rPr>
        <w:t xml:space="preserve">eposed of their possession of an asset.  It is my considered view that it is neither here nor there that the argument that led to applicant’s possession of the despoiled property…………….. </w:t>
      </w:r>
      <w:proofErr w:type="gramStart"/>
      <w:r w:rsidR="00D76476" w:rsidRPr="00001908">
        <w:rPr>
          <w:rFonts w:ascii="Times New Roman" w:hAnsi="Times New Roman" w:cs="Times New Roman"/>
          <w:sz w:val="28"/>
          <w:szCs w:val="28"/>
          <w:lang w:val="en-US"/>
        </w:rPr>
        <w:t>from</w:t>
      </w:r>
      <w:proofErr w:type="gramEnd"/>
      <w:r w:rsidR="00D76476" w:rsidRPr="00001908">
        <w:rPr>
          <w:rFonts w:ascii="Times New Roman" w:hAnsi="Times New Roman" w:cs="Times New Roman"/>
          <w:sz w:val="28"/>
          <w:szCs w:val="28"/>
          <w:lang w:val="en-US"/>
        </w:rPr>
        <w:t xml:space="preserve"> a Memorandum of Agreement subjected to lawful challenge.  That is the very essence of the law of spol</w:t>
      </w:r>
      <w:r w:rsidR="00001908" w:rsidRPr="00001908">
        <w:rPr>
          <w:rFonts w:ascii="Times New Roman" w:hAnsi="Times New Roman" w:cs="Times New Roman"/>
          <w:sz w:val="28"/>
          <w:szCs w:val="28"/>
          <w:lang w:val="en-US"/>
        </w:rPr>
        <w:t>ia</w:t>
      </w:r>
      <w:r w:rsidR="00D76476" w:rsidRPr="00001908">
        <w:rPr>
          <w:rFonts w:ascii="Times New Roman" w:hAnsi="Times New Roman" w:cs="Times New Roman"/>
          <w:sz w:val="28"/>
          <w:szCs w:val="28"/>
          <w:lang w:val="en-US"/>
        </w:rPr>
        <w:t>ti</w:t>
      </w:r>
      <w:r w:rsidR="00001908" w:rsidRPr="00001908">
        <w:rPr>
          <w:rFonts w:ascii="Times New Roman" w:hAnsi="Times New Roman" w:cs="Times New Roman"/>
          <w:sz w:val="28"/>
          <w:szCs w:val="28"/>
          <w:lang w:val="en-US"/>
        </w:rPr>
        <w:t>o</w:t>
      </w:r>
      <w:r w:rsidR="00D76476" w:rsidRPr="00001908">
        <w:rPr>
          <w:rFonts w:ascii="Times New Roman" w:hAnsi="Times New Roman" w:cs="Times New Roman"/>
          <w:sz w:val="28"/>
          <w:szCs w:val="28"/>
          <w:lang w:val="en-US"/>
        </w:rPr>
        <w:t xml:space="preserve">n that were people with unassailable rights should respect the law by following the process.  I am not aware of any precedent or authority in our law that allows a party to take the law into their own hands for the mere reason that they …… the property for the purported agent has been cancelled.  One process demands that the party doing ownership approaches the court and seeks the court’s lawful intervention then the necessary declaration of nullity of the purported agreement and the enforcement of such a declaration ………………….. </w:t>
      </w:r>
      <w:proofErr w:type="gramStart"/>
      <w:r w:rsidR="00D76476" w:rsidRPr="00001908">
        <w:rPr>
          <w:rFonts w:ascii="Times New Roman" w:hAnsi="Times New Roman" w:cs="Times New Roman"/>
          <w:sz w:val="28"/>
          <w:szCs w:val="28"/>
          <w:lang w:val="en-US"/>
        </w:rPr>
        <w:t>lawful</w:t>
      </w:r>
      <w:proofErr w:type="gramEnd"/>
      <w:r w:rsidR="00D76476" w:rsidRPr="00001908">
        <w:rPr>
          <w:rFonts w:ascii="Times New Roman" w:hAnsi="Times New Roman" w:cs="Times New Roman"/>
          <w:sz w:val="28"/>
          <w:szCs w:val="28"/>
          <w:lang w:val="en-US"/>
        </w:rPr>
        <w:t xml:space="preserve"> means.</w:t>
      </w:r>
    </w:p>
    <w:p w:rsidR="00D76476" w:rsidRPr="00001908" w:rsidRDefault="00D76476" w:rsidP="00001908">
      <w:pPr>
        <w:jc w:val="both"/>
        <w:rPr>
          <w:rFonts w:ascii="Times New Roman" w:hAnsi="Times New Roman" w:cs="Times New Roman"/>
          <w:sz w:val="28"/>
          <w:szCs w:val="28"/>
          <w:lang w:val="en-US"/>
        </w:rPr>
      </w:pPr>
      <w:r w:rsidRPr="00001908">
        <w:rPr>
          <w:rFonts w:ascii="Times New Roman" w:hAnsi="Times New Roman" w:cs="Times New Roman"/>
          <w:sz w:val="28"/>
          <w:szCs w:val="28"/>
          <w:lang w:val="en-US"/>
        </w:rPr>
        <w:tab/>
      </w:r>
      <w:proofErr w:type="gramStart"/>
      <w:r w:rsidRPr="00001908">
        <w:rPr>
          <w:rFonts w:ascii="Times New Roman" w:hAnsi="Times New Roman" w:cs="Times New Roman"/>
          <w:sz w:val="28"/>
          <w:szCs w:val="28"/>
          <w:lang w:val="en-US"/>
        </w:rPr>
        <w:t>The  …</w:t>
      </w:r>
      <w:proofErr w:type="gramEnd"/>
      <w:r w:rsidRPr="00001908">
        <w:rPr>
          <w:rFonts w:ascii="Times New Roman" w:hAnsi="Times New Roman" w:cs="Times New Roman"/>
          <w:sz w:val="28"/>
          <w:szCs w:val="28"/>
          <w:lang w:val="en-US"/>
        </w:rPr>
        <w:t xml:space="preserve">……….. </w:t>
      </w:r>
      <w:proofErr w:type="gramStart"/>
      <w:r w:rsidRPr="00001908">
        <w:rPr>
          <w:rFonts w:ascii="Times New Roman" w:hAnsi="Times New Roman" w:cs="Times New Roman"/>
          <w:sz w:val="28"/>
          <w:szCs w:val="28"/>
          <w:lang w:val="en-US"/>
        </w:rPr>
        <w:t>cited</w:t>
      </w:r>
      <w:proofErr w:type="gramEnd"/>
      <w:r w:rsidRPr="00001908">
        <w:rPr>
          <w:rFonts w:ascii="Times New Roman" w:hAnsi="Times New Roman" w:cs="Times New Roman"/>
          <w:sz w:val="28"/>
          <w:szCs w:val="28"/>
          <w:lang w:val="en-US"/>
        </w:rPr>
        <w:t xml:space="preserve"> by the 1</w:t>
      </w:r>
      <w:r w:rsidRPr="00001908">
        <w:rPr>
          <w:rFonts w:ascii="Times New Roman" w:hAnsi="Times New Roman" w:cs="Times New Roman"/>
          <w:sz w:val="28"/>
          <w:szCs w:val="28"/>
          <w:vertAlign w:val="superscript"/>
          <w:lang w:val="en-US"/>
        </w:rPr>
        <w:t>st</w:t>
      </w:r>
      <w:r w:rsidRPr="00001908">
        <w:rPr>
          <w:rFonts w:ascii="Times New Roman" w:hAnsi="Times New Roman" w:cs="Times New Roman"/>
          <w:sz w:val="28"/>
          <w:szCs w:val="28"/>
          <w:lang w:val="en-US"/>
        </w:rPr>
        <w:t xml:space="preserve"> respondent of </w:t>
      </w:r>
      <w:proofErr w:type="spellStart"/>
      <w:r w:rsidRPr="00001908">
        <w:rPr>
          <w:rFonts w:ascii="Times New Roman" w:hAnsi="Times New Roman" w:cs="Times New Roman"/>
          <w:i/>
          <w:sz w:val="28"/>
          <w:szCs w:val="28"/>
          <w:lang w:val="en-US"/>
        </w:rPr>
        <w:t>M</w:t>
      </w:r>
      <w:r w:rsidR="009217EB" w:rsidRPr="00001908">
        <w:rPr>
          <w:rFonts w:ascii="Times New Roman" w:hAnsi="Times New Roman" w:cs="Times New Roman"/>
          <w:i/>
          <w:sz w:val="28"/>
          <w:szCs w:val="28"/>
          <w:lang w:val="en-US"/>
        </w:rPr>
        <w:t>u</w:t>
      </w:r>
      <w:r w:rsidR="00001908" w:rsidRPr="00001908">
        <w:rPr>
          <w:rFonts w:ascii="Times New Roman" w:hAnsi="Times New Roman" w:cs="Times New Roman"/>
          <w:i/>
          <w:sz w:val="28"/>
          <w:szCs w:val="28"/>
          <w:lang w:val="en-US"/>
        </w:rPr>
        <w:t>m</w:t>
      </w:r>
      <w:r w:rsidR="009217EB" w:rsidRPr="00001908">
        <w:rPr>
          <w:rFonts w:ascii="Times New Roman" w:hAnsi="Times New Roman" w:cs="Times New Roman"/>
          <w:i/>
          <w:sz w:val="28"/>
          <w:szCs w:val="28"/>
          <w:lang w:val="en-US"/>
        </w:rPr>
        <w:t>pande</w:t>
      </w:r>
      <w:proofErr w:type="spellEnd"/>
      <w:r w:rsidR="009217EB" w:rsidRPr="00001908">
        <w:rPr>
          <w:rFonts w:ascii="Times New Roman" w:hAnsi="Times New Roman" w:cs="Times New Roman"/>
          <w:sz w:val="28"/>
          <w:szCs w:val="28"/>
          <w:lang w:val="en-US"/>
        </w:rPr>
        <w:t xml:space="preserve"> </w:t>
      </w:r>
      <w:proofErr w:type="spellStart"/>
      <w:r w:rsidR="009217EB" w:rsidRPr="00001908">
        <w:rPr>
          <w:rFonts w:ascii="Times New Roman" w:hAnsi="Times New Roman" w:cs="Times New Roman"/>
          <w:sz w:val="28"/>
          <w:szCs w:val="28"/>
          <w:lang w:val="en-US"/>
        </w:rPr>
        <w:t>vs</w:t>
      </w:r>
      <w:proofErr w:type="spellEnd"/>
      <w:r w:rsidR="009217EB" w:rsidRPr="00001908">
        <w:rPr>
          <w:rFonts w:ascii="Times New Roman" w:hAnsi="Times New Roman" w:cs="Times New Roman"/>
          <w:sz w:val="28"/>
          <w:szCs w:val="28"/>
          <w:lang w:val="en-US"/>
        </w:rPr>
        <w:t xml:space="preserve"> </w:t>
      </w:r>
      <w:proofErr w:type="spellStart"/>
      <w:r w:rsidR="009217EB" w:rsidRPr="00001908">
        <w:rPr>
          <w:rFonts w:ascii="Times New Roman" w:hAnsi="Times New Roman" w:cs="Times New Roman"/>
          <w:i/>
          <w:sz w:val="28"/>
          <w:szCs w:val="28"/>
          <w:lang w:val="en-US"/>
        </w:rPr>
        <w:t>Grobler</w:t>
      </w:r>
      <w:proofErr w:type="spellEnd"/>
      <w:r w:rsidR="009217EB" w:rsidRPr="00001908">
        <w:rPr>
          <w:rFonts w:ascii="Times New Roman" w:hAnsi="Times New Roman" w:cs="Times New Roman"/>
          <w:i/>
          <w:sz w:val="28"/>
          <w:szCs w:val="28"/>
          <w:lang w:val="en-US"/>
        </w:rPr>
        <w:t>,</w:t>
      </w:r>
      <w:r w:rsidR="009217EB" w:rsidRPr="00001908">
        <w:rPr>
          <w:rFonts w:ascii="Times New Roman" w:hAnsi="Times New Roman" w:cs="Times New Roman"/>
          <w:sz w:val="28"/>
          <w:szCs w:val="28"/>
          <w:lang w:val="en-US"/>
        </w:rPr>
        <w:t xml:space="preserve"> which is cited as ………….. </w:t>
      </w:r>
      <w:proofErr w:type="gramStart"/>
      <w:r w:rsidR="009217EB" w:rsidRPr="00001908">
        <w:rPr>
          <w:rFonts w:ascii="Times New Roman" w:hAnsi="Times New Roman" w:cs="Times New Roman"/>
          <w:sz w:val="28"/>
          <w:szCs w:val="28"/>
          <w:lang w:val="en-US"/>
        </w:rPr>
        <w:t>for</w:t>
      </w:r>
      <w:proofErr w:type="gramEnd"/>
      <w:r w:rsidR="009217EB" w:rsidRPr="00001908">
        <w:rPr>
          <w:rFonts w:ascii="Times New Roman" w:hAnsi="Times New Roman" w:cs="Times New Roman"/>
          <w:sz w:val="28"/>
          <w:szCs w:val="28"/>
          <w:lang w:val="en-US"/>
        </w:rPr>
        <w:t xml:space="preserve"> ignoring the prospects of success on appeal, is in fact not in line with what is trite</w:t>
      </w:r>
      <w:r w:rsidR="00001908" w:rsidRPr="00001908">
        <w:rPr>
          <w:rFonts w:ascii="Times New Roman" w:hAnsi="Times New Roman" w:cs="Times New Roman"/>
          <w:sz w:val="28"/>
          <w:szCs w:val="28"/>
          <w:lang w:val="en-US"/>
        </w:rPr>
        <w:t xml:space="preserve"> </w:t>
      </w:r>
      <w:r w:rsidR="009217EB" w:rsidRPr="00001908">
        <w:rPr>
          <w:rFonts w:ascii="Times New Roman" w:hAnsi="Times New Roman" w:cs="Times New Roman"/>
          <w:sz w:val="28"/>
          <w:szCs w:val="28"/>
          <w:lang w:val="en-US"/>
        </w:rPr>
        <w:t xml:space="preserve">(if at all that is what the </w:t>
      </w:r>
      <w:proofErr w:type="spellStart"/>
      <w:r w:rsidR="009217EB" w:rsidRPr="00001908">
        <w:rPr>
          <w:rFonts w:ascii="Times New Roman" w:hAnsi="Times New Roman" w:cs="Times New Roman"/>
          <w:sz w:val="28"/>
          <w:szCs w:val="28"/>
          <w:lang w:val="en-US"/>
        </w:rPr>
        <w:t>honourable</w:t>
      </w:r>
      <w:proofErr w:type="spellEnd"/>
      <w:r w:rsidR="009217EB" w:rsidRPr="00001908">
        <w:rPr>
          <w:rFonts w:ascii="Times New Roman" w:hAnsi="Times New Roman" w:cs="Times New Roman"/>
          <w:sz w:val="28"/>
          <w:szCs w:val="28"/>
          <w:lang w:val="en-US"/>
        </w:rPr>
        <w:t xml:space="preserve"> court found).  This court has no right to change the law, but simply to applying and inte</w:t>
      </w:r>
      <w:r w:rsidR="00001908" w:rsidRPr="00001908">
        <w:rPr>
          <w:rFonts w:ascii="Times New Roman" w:hAnsi="Times New Roman" w:cs="Times New Roman"/>
          <w:sz w:val="28"/>
          <w:szCs w:val="28"/>
          <w:lang w:val="en-US"/>
        </w:rPr>
        <w:t>r</w:t>
      </w:r>
      <w:r w:rsidR="009217EB" w:rsidRPr="00001908">
        <w:rPr>
          <w:rFonts w:ascii="Times New Roman" w:hAnsi="Times New Roman" w:cs="Times New Roman"/>
          <w:sz w:val="28"/>
          <w:szCs w:val="28"/>
          <w:lang w:val="en-US"/>
        </w:rPr>
        <w:t>pret it.  It defies logic that in such an application this court should close its eyes to the prospects of success which are in my view the crux of the matter as it were.  I would accordingly not be persuaded to follow that position as it is not supported by law.</w:t>
      </w:r>
    </w:p>
    <w:p w:rsidR="009217EB" w:rsidRPr="00001908" w:rsidRDefault="009217EB" w:rsidP="00001908">
      <w:pPr>
        <w:jc w:val="both"/>
        <w:rPr>
          <w:rFonts w:ascii="Times New Roman" w:hAnsi="Times New Roman" w:cs="Times New Roman"/>
          <w:sz w:val="28"/>
          <w:szCs w:val="28"/>
          <w:lang w:val="en-US"/>
        </w:rPr>
      </w:pPr>
      <w:r w:rsidRPr="00001908">
        <w:rPr>
          <w:rFonts w:ascii="Times New Roman" w:hAnsi="Times New Roman" w:cs="Times New Roman"/>
          <w:sz w:val="28"/>
          <w:szCs w:val="28"/>
          <w:lang w:val="en-US"/>
        </w:rPr>
        <w:tab/>
        <w:t>Further, the 1</w:t>
      </w:r>
      <w:r w:rsidRPr="00001908">
        <w:rPr>
          <w:rFonts w:ascii="Times New Roman" w:hAnsi="Times New Roman" w:cs="Times New Roman"/>
          <w:sz w:val="28"/>
          <w:szCs w:val="28"/>
          <w:vertAlign w:val="superscript"/>
          <w:lang w:val="en-US"/>
        </w:rPr>
        <w:t>st</w:t>
      </w:r>
      <w:r w:rsidRPr="00001908">
        <w:rPr>
          <w:rFonts w:ascii="Times New Roman" w:hAnsi="Times New Roman" w:cs="Times New Roman"/>
          <w:sz w:val="28"/>
          <w:szCs w:val="28"/>
          <w:lang w:val="en-US"/>
        </w:rPr>
        <w:t xml:space="preserve"> respondent’s counsel, emphasized the aspect of no specific or magnified averments an irreparable</w:t>
      </w:r>
      <w:r w:rsidR="00001908" w:rsidRPr="00001908">
        <w:rPr>
          <w:rFonts w:ascii="Times New Roman" w:hAnsi="Times New Roman" w:cs="Times New Roman"/>
          <w:sz w:val="28"/>
          <w:szCs w:val="28"/>
          <w:lang w:val="en-US"/>
        </w:rPr>
        <w:t xml:space="preserve"> </w:t>
      </w:r>
      <w:r w:rsidRPr="00001908">
        <w:rPr>
          <w:rFonts w:ascii="Times New Roman" w:hAnsi="Times New Roman" w:cs="Times New Roman"/>
          <w:sz w:val="28"/>
          <w:szCs w:val="28"/>
          <w:lang w:val="en-US"/>
        </w:rPr>
        <w:t>harm.  It however, goes without saying that were a party is in occupation of an asset and they are unlawfully disposed that on its own</w:t>
      </w:r>
      <w:r w:rsidR="0058438C" w:rsidRPr="00001908">
        <w:rPr>
          <w:rFonts w:ascii="Times New Roman" w:hAnsi="Times New Roman" w:cs="Times New Roman"/>
          <w:sz w:val="28"/>
          <w:szCs w:val="28"/>
          <w:lang w:val="en-US"/>
        </w:rPr>
        <w:t xml:space="preserve"> results in some form of having b……………… occasioned.  I am </w:t>
      </w:r>
      <w:r w:rsidR="0058438C" w:rsidRPr="00001908">
        <w:rPr>
          <w:rFonts w:ascii="Times New Roman" w:hAnsi="Times New Roman" w:cs="Times New Roman"/>
          <w:sz w:val="28"/>
          <w:szCs w:val="28"/>
          <w:lang w:val="en-US"/>
        </w:rPr>
        <w:lastRenderedPageBreak/>
        <w:t xml:space="preserve">satisfied that the applicant has adequately given the parameters for the irreparable harm in paragraph 16 and 17 of the founding affidavit.  I am not persuaded that some form of application of the magnitude must be tabulated first </w:t>
      </w:r>
      <w:r w:rsidR="00A26E3C" w:rsidRPr="00001908">
        <w:rPr>
          <w:rFonts w:ascii="Times New Roman" w:hAnsi="Times New Roman" w:cs="Times New Roman"/>
          <w:sz w:val="28"/>
          <w:szCs w:val="28"/>
          <w:lang w:val="en-US"/>
        </w:rPr>
        <w:t>before relief can be granted.  Again, if ……… is wha</w:t>
      </w:r>
      <w:r w:rsidR="00001908" w:rsidRPr="00001908">
        <w:rPr>
          <w:rFonts w:ascii="Times New Roman" w:hAnsi="Times New Roman" w:cs="Times New Roman"/>
          <w:sz w:val="28"/>
          <w:szCs w:val="28"/>
          <w:lang w:val="en-US"/>
        </w:rPr>
        <w:t>t</w:t>
      </w:r>
      <w:r w:rsidR="00A26E3C" w:rsidRPr="00001908">
        <w:rPr>
          <w:rFonts w:ascii="Times New Roman" w:hAnsi="Times New Roman" w:cs="Times New Roman"/>
          <w:sz w:val="28"/>
          <w:szCs w:val="28"/>
          <w:lang w:val="en-US"/>
        </w:rPr>
        <w:t xml:space="preserve"> the case of </w:t>
      </w:r>
      <w:proofErr w:type="spellStart"/>
      <w:r w:rsidR="00A26E3C" w:rsidRPr="00001908">
        <w:rPr>
          <w:rFonts w:ascii="Times New Roman" w:hAnsi="Times New Roman" w:cs="Times New Roman"/>
          <w:i/>
          <w:sz w:val="28"/>
          <w:szCs w:val="28"/>
          <w:lang w:val="en-US"/>
        </w:rPr>
        <w:t>Mumpande</w:t>
      </w:r>
      <w:proofErr w:type="spellEnd"/>
      <w:r w:rsidR="00A26E3C" w:rsidRPr="00001908">
        <w:rPr>
          <w:rFonts w:ascii="Times New Roman" w:hAnsi="Times New Roman" w:cs="Times New Roman"/>
          <w:sz w:val="28"/>
          <w:szCs w:val="28"/>
          <w:lang w:val="en-US"/>
        </w:rPr>
        <w:t xml:space="preserve"> </w:t>
      </w:r>
      <w:proofErr w:type="spellStart"/>
      <w:r w:rsidR="00A26E3C" w:rsidRPr="00001908">
        <w:rPr>
          <w:rFonts w:ascii="Times New Roman" w:hAnsi="Times New Roman" w:cs="Times New Roman"/>
          <w:sz w:val="28"/>
          <w:szCs w:val="28"/>
          <w:lang w:val="en-US"/>
        </w:rPr>
        <w:t>vs</w:t>
      </w:r>
      <w:proofErr w:type="spellEnd"/>
      <w:r w:rsidR="00A26E3C" w:rsidRPr="00001908">
        <w:rPr>
          <w:rFonts w:ascii="Times New Roman" w:hAnsi="Times New Roman" w:cs="Times New Roman"/>
          <w:sz w:val="28"/>
          <w:szCs w:val="28"/>
          <w:lang w:val="en-US"/>
        </w:rPr>
        <w:t xml:space="preserve"> </w:t>
      </w:r>
      <w:proofErr w:type="spellStart"/>
      <w:r w:rsidR="00A26E3C" w:rsidRPr="00001908">
        <w:rPr>
          <w:rFonts w:ascii="Times New Roman" w:hAnsi="Times New Roman" w:cs="Times New Roman"/>
          <w:i/>
          <w:sz w:val="28"/>
          <w:szCs w:val="28"/>
          <w:lang w:val="en-US"/>
        </w:rPr>
        <w:t>Grobler</w:t>
      </w:r>
      <w:proofErr w:type="spellEnd"/>
      <w:r w:rsidR="00A26E3C" w:rsidRPr="00001908">
        <w:rPr>
          <w:rFonts w:ascii="Times New Roman" w:hAnsi="Times New Roman" w:cs="Times New Roman"/>
          <w:sz w:val="28"/>
          <w:szCs w:val="28"/>
          <w:lang w:val="en-US"/>
        </w:rPr>
        <w:t>,</w:t>
      </w:r>
      <w:r w:rsidR="00001908" w:rsidRPr="00001908">
        <w:rPr>
          <w:rFonts w:ascii="Times New Roman" w:hAnsi="Times New Roman" w:cs="Times New Roman"/>
          <w:sz w:val="28"/>
          <w:szCs w:val="28"/>
          <w:lang w:val="en-US"/>
        </w:rPr>
        <w:t xml:space="preserve"> </w:t>
      </w:r>
      <w:r w:rsidR="00A26E3C" w:rsidRPr="00001908">
        <w:rPr>
          <w:rFonts w:ascii="Times New Roman" w:hAnsi="Times New Roman" w:cs="Times New Roman"/>
          <w:sz w:val="28"/>
          <w:szCs w:val="28"/>
          <w:lang w:val="en-US"/>
        </w:rPr>
        <w:t xml:space="preserve">set precedent for, I am not persuaded </w:t>
      </w:r>
      <w:r w:rsidR="00A37E6D" w:rsidRPr="00001908">
        <w:rPr>
          <w:rFonts w:ascii="Times New Roman" w:hAnsi="Times New Roman" w:cs="Times New Roman"/>
          <w:sz w:val="28"/>
          <w:szCs w:val="28"/>
          <w:lang w:val="en-US"/>
        </w:rPr>
        <w:t>by that reasoning for the simple reason that it is my considered view that an applicant in such a case should merely show that there is some prejudice befalling him/her occasioned by having to wait for the appeal to be heard.  I am not</w:t>
      </w:r>
      <w:r w:rsidR="00001908" w:rsidRPr="00001908">
        <w:rPr>
          <w:rFonts w:ascii="Times New Roman" w:hAnsi="Times New Roman" w:cs="Times New Roman"/>
          <w:sz w:val="28"/>
          <w:szCs w:val="28"/>
          <w:lang w:val="en-US"/>
        </w:rPr>
        <w:t xml:space="preserve"> persuaded by the </w:t>
      </w:r>
      <w:r w:rsidR="00D40AFA" w:rsidRPr="00001908">
        <w:rPr>
          <w:rFonts w:ascii="Times New Roman" w:hAnsi="Times New Roman" w:cs="Times New Roman"/>
          <w:sz w:val="28"/>
          <w:szCs w:val="28"/>
          <w:lang w:val="en-US"/>
        </w:rPr>
        <w:t>………………………. o</w:t>
      </w:r>
      <w:r w:rsidR="00A37E6D" w:rsidRPr="00001908">
        <w:rPr>
          <w:rFonts w:ascii="Times New Roman" w:hAnsi="Times New Roman" w:cs="Times New Roman"/>
          <w:sz w:val="28"/>
          <w:szCs w:val="28"/>
          <w:lang w:val="en-US"/>
        </w:rPr>
        <w:t>f the magnitude</w:t>
      </w:r>
      <w:r w:rsidR="00001908" w:rsidRPr="00001908">
        <w:rPr>
          <w:rFonts w:ascii="Times New Roman" w:hAnsi="Times New Roman" w:cs="Times New Roman"/>
          <w:sz w:val="28"/>
          <w:szCs w:val="28"/>
          <w:lang w:val="en-US"/>
        </w:rPr>
        <w:t xml:space="preserve"> </w:t>
      </w:r>
      <w:r w:rsidR="00D40AFA" w:rsidRPr="00001908">
        <w:rPr>
          <w:rFonts w:ascii="Times New Roman" w:hAnsi="Times New Roman" w:cs="Times New Roman"/>
          <w:sz w:val="28"/>
          <w:szCs w:val="28"/>
          <w:lang w:val="en-US"/>
        </w:rPr>
        <w:t xml:space="preserve">……….. </w:t>
      </w:r>
      <w:proofErr w:type="gramStart"/>
      <w:r w:rsidR="00D40AFA" w:rsidRPr="00001908">
        <w:rPr>
          <w:rFonts w:ascii="Times New Roman" w:hAnsi="Times New Roman" w:cs="Times New Roman"/>
          <w:sz w:val="28"/>
          <w:szCs w:val="28"/>
          <w:lang w:val="en-US"/>
        </w:rPr>
        <w:t>as</w:t>
      </w:r>
      <w:proofErr w:type="gramEnd"/>
      <w:r w:rsidR="00D40AFA" w:rsidRPr="00001908">
        <w:rPr>
          <w:rFonts w:ascii="Times New Roman" w:hAnsi="Times New Roman" w:cs="Times New Roman"/>
          <w:sz w:val="28"/>
          <w:szCs w:val="28"/>
          <w:lang w:val="en-US"/>
        </w:rPr>
        <w:t xml:space="preserve"> I do not understand that purpose it seeks to achieve.  In my view, all the applicant has to show is that indeed there is some prejudice occasioned by having to wait for the appeal.  I accordingly hold the view that the facts presented by the applicant are sufficient to make a case for the relief sought.</w:t>
      </w:r>
    </w:p>
    <w:p w:rsidR="00D40AFA" w:rsidRPr="00001908" w:rsidRDefault="00D40AFA" w:rsidP="00001908">
      <w:pPr>
        <w:jc w:val="both"/>
        <w:rPr>
          <w:rFonts w:ascii="Times New Roman" w:hAnsi="Times New Roman" w:cs="Times New Roman"/>
          <w:b/>
          <w:sz w:val="28"/>
          <w:szCs w:val="28"/>
          <w:lang w:val="en-US"/>
        </w:rPr>
      </w:pPr>
      <w:r w:rsidRPr="00001908">
        <w:rPr>
          <w:rFonts w:ascii="Times New Roman" w:hAnsi="Times New Roman" w:cs="Times New Roman"/>
          <w:b/>
          <w:sz w:val="28"/>
          <w:szCs w:val="28"/>
          <w:lang w:val="en-US"/>
        </w:rPr>
        <w:t>On the costs</w:t>
      </w:r>
    </w:p>
    <w:p w:rsidR="00D40AFA" w:rsidRPr="00001908" w:rsidRDefault="00D40AFA" w:rsidP="00001908">
      <w:pPr>
        <w:ind w:firstLine="720"/>
        <w:jc w:val="both"/>
        <w:rPr>
          <w:rFonts w:ascii="Times New Roman" w:hAnsi="Times New Roman" w:cs="Times New Roman"/>
          <w:sz w:val="28"/>
          <w:szCs w:val="28"/>
          <w:lang w:val="en-US"/>
        </w:rPr>
      </w:pPr>
      <w:r w:rsidRPr="00001908">
        <w:rPr>
          <w:rFonts w:ascii="Times New Roman" w:hAnsi="Times New Roman" w:cs="Times New Roman"/>
          <w:sz w:val="28"/>
          <w:szCs w:val="28"/>
          <w:lang w:val="en-US"/>
        </w:rPr>
        <w:t>It is my considered view that the appeal that was made against a default judgment is unprecede</w:t>
      </w:r>
      <w:r w:rsidR="00001908" w:rsidRPr="00001908">
        <w:rPr>
          <w:rFonts w:ascii="Times New Roman" w:hAnsi="Times New Roman" w:cs="Times New Roman"/>
          <w:sz w:val="28"/>
          <w:szCs w:val="28"/>
          <w:lang w:val="en-US"/>
        </w:rPr>
        <w:t>nte</w:t>
      </w:r>
      <w:r w:rsidRPr="00001908">
        <w:rPr>
          <w:rFonts w:ascii="Times New Roman" w:hAnsi="Times New Roman" w:cs="Times New Roman"/>
          <w:sz w:val="28"/>
          <w:szCs w:val="28"/>
          <w:lang w:val="en-US"/>
        </w:rPr>
        <w:t xml:space="preserve">d and not supported in our law.  For the simple reason that it cannot see the day.  It is a ……………. </w:t>
      </w:r>
      <w:r w:rsidR="00001908" w:rsidRPr="00001908">
        <w:rPr>
          <w:rFonts w:ascii="Times New Roman" w:hAnsi="Times New Roman" w:cs="Times New Roman"/>
          <w:sz w:val="28"/>
          <w:szCs w:val="28"/>
          <w:lang w:val="en-US"/>
        </w:rPr>
        <w:t>a</w:t>
      </w:r>
      <w:r w:rsidRPr="00001908">
        <w:rPr>
          <w:rFonts w:ascii="Times New Roman" w:hAnsi="Times New Roman" w:cs="Times New Roman"/>
          <w:sz w:val="28"/>
          <w:szCs w:val="28"/>
          <w:lang w:val="en-US"/>
        </w:rPr>
        <w:t>ppeal.  It would have been almost obvious to the 1</w:t>
      </w:r>
      <w:r w:rsidRPr="00001908">
        <w:rPr>
          <w:rFonts w:ascii="Times New Roman" w:hAnsi="Times New Roman" w:cs="Times New Roman"/>
          <w:sz w:val="28"/>
          <w:szCs w:val="28"/>
          <w:vertAlign w:val="superscript"/>
          <w:lang w:val="en-US"/>
        </w:rPr>
        <w:t>st</w:t>
      </w:r>
      <w:r w:rsidRPr="00001908">
        <w:rPr>
          <w:rFonts w:ascii="Times New Roman" w:hAnsi="Times New Roman" w:cs="Times New Roman"/>
          <w:sz w:val="28"/>
          <w:szCs w:val="28"/>
          <w:lang w:val="en-US"/>
        </w:rPr>
        <w:t xml:space="preserve"> respondent’s counsel that the proper route to follow is to apply for rescission of judgment and have the whole matter revisited.</w:t>
      </w:r>
    </w:p>
    <w:p w:rsidR="00D40AFA" w:rsidRPr="00001908" w:rsidRDefault="00D40AFA" w:rsidP="00001908">
      <w:pPr>
        <w:jc w:val="both"/>
        <w:rPr>
          <w:rFonts w:ascii="Times New Roman" w:hAnsi="Times New Roman" w:cs="Times New Roman"/>
          <w:sz w:val="28"/>
          <w:szCs w:val="28"/>
          <w:lang w:val="en-US"/>
        </w:rPr>
      </w:pPr>
      <w:r w:rsidRPr="00001908">
        <w:rPr>
          <w:rFonts w:ascii="Times New Roman" w:hAnsi="Times New Roman" w:cs="Times New Roman"/>
          <w:sz w:val="28"/>
          <w:szCs w:val="28"/>
          <w:lang w:val="en-US"/>
        </w:rPr>
        <w:tab/>
        <w:t>1</w:t>
      </w:r>
      <w:r w:rsidRPr="00001908">
        <w:rPr>
          <w:rFonts w:ascii="Times New Roman" w:hAnsi="Times New Roman" w:cs="Times New Roman"/>
          <w:sz w:val="28"/>
          <w:szCs w:val="28"/>
          <w:vertAlign w:val="superscript"/>
          <w:lang w:val="en-US"/>
        </w:rPr>
        <w:t>st</w:t>
      </w:r>
      <w:r w:rsidRPr="00001908">
        <w:rPr>
          <w:rFonts w:ascii="Times New Roman" w:hAnsi="Times New Roman" w:cs="Times New Roman"/>
          <w:sz w:val="28"/>
          <w:szCs w:val="28"/>
          <w:lang w:val="en-US"/>
        </w:rPr>
        <w:t xml:space="preserve"> respondent has clearly adopted wrong procedure despite his stro</w:t>
      </w:r>
      <w:r w:rsidR="00001908" w:rsidRPr="00001908">
        <w:rPr>
          <w:rFonts w:ascii="Times New Roman" w:hAnsi="Times New Roman" w:cs="Times New Roman"/>
          <w:sz w:val="28"/>
          <w:szCs w:val="28"/>
          <w:lang w:val="en-US"/>
        </w:rPr>
        <w:t>n</w:t>
      </w:r>
      <w:r w:rsidRPr="00001908">
        <w:rPr>
          <w:rFonts w:ascii="Times New Roman" w:hAnsi="Times New Roman" w:cs="Times New Roman"/>
          <w:sz w:val="28"/>
          <w:szCs w:val="28"/>
          <w:lang w:val="en-US"/>
        </w:rPr>
        <w:t>g belief in his rights.  His rights can only be rightfully</w:t>
      </w:r>
      <w:r w:rsidR="00C406A0" w:rsidRPr="00001908">
        <w:rPr>
          <w:rFonts w:ascii="Times New Roman" w:hAnsi="Times New Roman" w:cs="Times New Roman"/>
          <w:sz w:val="28"/>
          <w:szCs w:val="28"/>
          <w:lang w:val="en-US"/>
        </w:rPr>
        <w:t xml:space="preserve"> ventilated in an applicat</w:t>
      </w:r>
      <w:r w:rsidR="00001908">
        <w:rPr>
          <w:rFonts w:ascii="Times New Roman" w:hAnsi="Times New Roman" w:cs="Times New Roman"/>
          <w:sz w:val="28"/>
          <w:szCs w:val="28"/>
          <w:lang w:val="en-US"/>
        </w:rPr>
        <w:t xml:space="preserve">ion for rescission of judgment </w:t>
      </w:r>
      <w:r w:rsidR="00C406A0" w:rsidRPr="00001908">
        <w:rPr>
          <w:rFonts w:ascii="Times New Roman" w:hAnsi="Times New Roman" w:cs="Times New Roman"/>
          <w:sz w:val="28"/>
          <w:szCs w:val="28"/>
          <w:lang w:val="en-US"/>
        </w:rPr>
        <w:t>that is the law.  Application of a clearly wrong procedure and persistence despite applicant’s protestations clearly puts applicant unnecessary, out of pocket and an order for punitive costs is warranted.  Litigants and their lawyers must carefully prepar</w:t>
      </w:r>
      <w:r w:rsidR="00001908" w:rsidRPr="00001908">
        <w:rPr>
          <w:rFonts w:ascii="Times New Roman" w:hAnsi="Times New Roman" w:cs="Times New Roman"/>
          <w:sz w:val="28"/>
          <w:szCs w:val="28"/>
          <w:lang w:val="en-US"/>
        </w:rPr>
        <w:t>e</w:t>
      </w:r>
      <w:r w:rsidR="00C406A0" w:rsidRPr="00001908">
        <w:rPr>
          <w:rFonts w:ascii="Times New Roman" w:hAnsi="Times New Roman" w:cs="Times New Roman"/>
          <w:sz w:val="28"/>
          <w:szCs w:val="28"/>
          <w:lang w:val="en-US"/>
        </w:rPr>
        <w:t xml:space="preserve"> and take the appropriate course of action in addressing their concerns.  An ill-founded step is a basis for awarding punitive costs.</w:t>
      </w:r>
    </w:p>
    <w:p w:rsidR="00C406A0" w:rsidRPr="00001908" w:rsidRDefault="00C406A0" w:rsidP="00001908">
      <w:pPr>
        <w:jc w:val="both"/>
        <w:rPr>
          <w:rFonts w:ascii="Times New Roman" w:hAnsi="Times New Roman" w:cs="Times New Roman"/>
          <w:sz w:val="28"/>
          <w:szCs w:val="28"/>
          <w:lang w:val="en-US"/>
        </w:rPr>
      </w:pPr>
      <w:r w:rsidRPr="00001908">
        <w:rPr>
          <w:rFonts w:ascii="Times New Roman" w:hAnsi="Times New Roman" w:cs="Times New Roman"/>
          <w:sz w:val="28"/>
          <w:szCs w:val="28"/>
          <w:lang w:val="en-US"/>
        </w:rPr>
        <w:tab/>
        <w:t>It is for these reasons that I will grant the application with costs on a legal practitioner and attorney scale.</w:t>
      </w:r>
    </w:p>
    <w:p w:rsidR="00C406A0" w:rsidRPr="00001908" w:rsidRDefault="00C406A0" w:rsidP="00001908">
      <w:pPr>
        <w:jc w:val="both"/>
        <w:rPr>
          <w:rFonts w:ascii="Times New Roman" w:hAnsi="Times New Roman" w:cs="Times New Roman"/>
          <w:sz w:val="28"/>
          <w:szCs w:val="28"/>
          <w:lang w:val="en-US"/>
        </w:rPr>
      </w:pPr>
    </w:p>
    <w:p w:rsidR="00C406A0" w:rsidRPr="00001908" w:rsidRDefault="00C406A0" w:rsidP="00001908">
      <w:pPr>
        <w:jc w:val="both"/>
        <w:rPr>
          <w:rFonts w:ascii="Times New Roman" w:hAnsi="Times New Roman" w:cs="Times New Roman"/>
          <w:sz w:val="28"/>
          <w:szCs w:val="28"/>
          <w:lang w:val="en-US"/>
        </w:rPr>
      </w:pPr>
    </w:p>
    <w:p w:rsidR="00C406A0" w:rsidRPr="00001908" w:rsidRDefault="00C406A0" w:rsidP="00001908">
      <w:pPr>
        <w:jc w:val="both"/>
        <w:rPr>
          <w:rFonts w:ascii="Times New Roman" w:hAnsi="Times New Roman" w:cs="Times New Roman"/>
          <w:sz w:val="28"/>
          <w:szCs w:val="28"/>
          <w:lang w:val="en-US"/>
        </w:rPr>
      </w:pPr>
    </w:p>
    <w:p w:rsidR="00C406A0" w:rsidRPr="00001908" w:rsidRDefault="00C406A0" w:rsidP="00001908">
      <w:pPr>
        <w:pStyle w:val="NoSpacing"/>
        <w:jc w:val="both"/>
        <w:rPr>
          <w:rFonts w:ascii="Times New Roman" w:hAnsi="Times New Roman" w:cs="Times New Roman"/>
          <w:sz w:val="28"/>
          <w:szCs w:val="28"/>
          <w:lang w:val="en-US"/>
        </w:rPr>
      </w:pPr>
      <w:r w:rsidRPr="00001908">
        <w:rPr>
          <w:rFonts w:ascii="Times New Roman" w:hAnsi="Times New Roman" w:cs="Times New Roman"/>
          <w:i/>
          <w:sz w:val="28"/>
          <w:szCs w:val="28"/>
          <w:lang w:val="en-US"/>
        </w:rPr>
        <w:t xml:space="preserve">Webb, Low &amp; Barry </w:t>
      </w:r>
      <w:proofErr w:type="spellStart"/>
      <w:r w:rsidRPr="00001908">
        <w:rPr>
          <w:rFonts w:ascii="Times New Roman" w:hAnsi="Times New Roman" w:cs="Times New Roman"/>
          <w:i/>
          <w:sz w:val="28"/>
          <w:szCs w:val="28"/>
          <w:lang w:val="en-US"/>
        </w:rPr>
        <w:t>Inc</w:t>
      </w:r>
      <w:proofErr w:type="spellEnd"/>
      <w:r w:rsidRPr="00001908">
        <w:rPr>
          <w:rFonts w:ascii="Times New Roman" w:hAnsi="Times New Roman" w:cs="Times New Roman"/>
          <w:i/>
          <w:sz w:val="28"/>
          <w:szCs w:val="28"/>
          <w:lang w:val="en-US"/>
        </w:rPr>
        <w:t xml:space="preserve"> Ben baron &amp; Partners, </w:t>
      </w:r>
      <w:r w:rsidRPr="00001908">
        <w:rPr>
          <w:rFonts w:ascii="Times New Roman" w:hAnsi="Times New Roman" w:cs="Times New Roman"/>
          <w:sz w:val="28"/>
          <w:szCs w:val="28"/>
          <w:lang w:val="en-US"/>
        </w:rPr>
        <w:t>applicant’s legal practitioners</w:t>
      </w:r>
    </w:p>
    <w:p w:rsidR="00C406A0" w:rsidRPr="00001908" w:rsidRDefault="00C406A0" w:rsidP="00001908">
      <w:pPr>
        <w:pStyle w:val="NoSpacing"/>
        <w:jc w:val="both"/>
        <w:rPr>
          <w:rFonts w:ascii="Times New Roman" w:hAnsi="Times New Roman" w:cs="Times New Roman"/>
          <w:sz w:val="28"/>
          <w:szCs w:val="28"/>
          <w:lang w:val="en-US"/>
        </w:rPr>
      </w:pPr>
      <w:r w:rsidRPr="00001908">
        <w:rPr>
          <w:rFonts w:ascii="Times New Roman" w:hAnsi="Times New Roman" w:cs="Times New Roman"/>
          <w:i/>
          <w:sz w:val="28"/>
          <w:szCs w:val="28"/>
          <w:lang w:val="en-US"/>
        </w:rPr>
        <w:t>Tanaka Law Chambers,</w:t>
      </w:r>
      <w:r w:rsidRPr="00001908">
        <w:rPr>
          <w:rFonts w:ascii="Times New Roman" w:hAnsi="Times New Roman" w:cs="Times New Roman"/>
          <w:sz w:val="28"/>
          <w:szCs w:val="28"/>
          <w:lang w:val="en-US"/>
        </w:rPr>
        <w:t xml:space="preserve"> 1</w:t>
      </w:r>
      <w:r w:rsidRPr="00001908">
        <w:rPr>
          <w:rFonts w:ascii="Times New Roman" w:hAnsi="Times New Roman" w:cs="Times New Roman"/>
          <w:sz w:val="28"/>
          <w:szCs w:val="28"/>
          <w:vertAlign w:val="superscript"/>
          <w:lang w:val="en-US"/>
        </w:rPr>
        <w:t>st</w:t>
      </w:r>
      <w:r w:rsidRPr="00001908">
        <w:rPr>
          <w:rFonts w:ascii="Times New Roman" w:hAnsi="Times New Roman" w:cs="Times New Roman"/>
          <w:sz w:val="28"/>
          <w:szCs w:val="28"/>
          <w:lang w:val="en-US"/>
        </w:rPr>
        <w:t xml:space="preserve"> respondent’s legal practitioners</w:t>
      </w:r>
    </w:p>
    <w:sectPr w:rsidR="00C406A0" w:rsidRPr="00001908">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6080" w:rsidRDefault="00F46080" w:rsidP="00001908">
      <w:pPr>
        <w:spacing w:after="0" w:line="240" w:lineRule="auto"/>
      </w:pPr>
      <w:r>
        <w:separator/>
      </w:r>
    </w:p>
  </w:endnote>
  <w:endnote w:type="continuationSeparator" w:id="0">
    <w:p w:rsidR="00F46080" w:rsidRDefault="00F46080" w:rsidP="00001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6080" w:rsidRDefault="00F46080" w:rsidP="00001908">
      <w:pPr>
        <w:spacing w:after="0" w:line="240" w:lineRule="auto"/>
      </w:pPr>
      <w:r>
        <w:separator/>
      </w:r>
    </w:p>
  </w:footnote>
  <w:footnote w:type="continuationSeparator" w:id="0">
    <w:p w:rsidR="00F46080" w:rsidRDefault="00F46080" w:rsidP="000019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8310247"/>
      <w:docPartObj>
        <w:docPartGallery w:val="Page Numbers (Top of Page)"/>
        <w:docPartUnique/>
      </w:docPartObj>
    </w:sdtPr>
    <w:sdtEndPr>
      <w:rPr>
        <w:noProof/>
      </w:rPr>
    </w:sdtEndPr>
    <w:sdtContent>
      <w:p w:rsidR="00001908" w:rsidRDefault="00001908">
        <w:pPr>
          <w:pStyle w:val="Header"/>
          <w:jc w:val="right"/>
          <w:rPr>
            <w:noProof/>
          </w:rPr>
        </w:pPr>
        <w:r>
          <w:fldChar w:fldCharType="begin"/>
        </w:r>
        <w:r>
          <w:instrText xml:space="preserve"> PAGE   \* MERGEFORMAT </w:instrText>
        </w:r>
        <w:r>
          <w:fldChar w:fldCharType="separate"/>
        </w:r>
        <w:r w:rsidR="00EE07FA">
          <w:rPr>
            <w:noProof/>
          </w:rPr>
          <w:t>3</w:t>
        </w:r>
        <w:r>
          <w:rPr>
            <w:noProof/>
          </w:rPr>
          <w:fldChar w:fldCharType="end"/>
        </w:r>
      </w:p>
      <w:p w:rsidR="00001908" w:rsidRDefault="00001908">
        <w:pPr>
          <w:pStyle w:val="Header"/>
          <w:jc w:val="right"/>
          <w:rPr>
            <w:noProof/>
          </w:rPr>
        </w:pPr>
        <w:r>
          <w:rPr>
            <w:noProof/>
          </w:rPr>
          <w:t xml:space="preserve">HB </w:t>
        </w:r>
        <w:r w:rsidR="00EE07FA">
          <w:rPr>
            <w:noProof/>
          </w:rPr>
          <w:t>67</w:t>
        </w:r>
        <w:r>
          <w:rPr>
            <w:noProof/>
          </w:rPr>
          <w:t>/21</w:t>
        </w:r>
      </w:p>
      <w:p w:rsidR="00001908" w:rsidRDefault="00001908">
        <w:pPr>
          <w:pStyle w:val="Header"/>
          <w:jc w:val="right"/>
        </w:pPr>
        <w:r>
          <w:rPr>
            <w:noProof/>
          </w:rPr>
          <w:t>HC 105/21</w:t>
        </w:r>
      </w:p>
    </w:sdtContent>
  </w:sdt>
  <w:p w:rsidR="00001908" w:rsidRDefault="000019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6BBC"/>
    <w:rsid w:val="00001908"/>
    <w:rsid w:val="003B4346"/>
    <w:rsid w:val="00406DC9"/>
    <w:rsid w:val="004577B7"/>
    <w:rsid w:val="0058438C"/>
    <w:rsid w:val="009217EB"/>
    <w:rsid w:val="009C34A1"/>
    <w:rsid w:val="009F03A1"/>
    <w:rsid w:val="00A26E3C"/>
    <w:rsid w:val="00A37E6D"/>
    <w:rsid w:val="00C406A0"/>
    <w:rsid w:val="00D40AFA"/>
    <w:rsid w:val="00D76476"/>
    <w:rsid w:val="00E36BBC"/>
    <w:rsid w:val="00EE07FA"/>
    <w:rsid w:val="00F46080"/>
    <w:rsid w:val="00FE7501"/>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3B53CA-C97B-46BE-8533-20AEEC863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6BBC"/>
    <w:pPr>
      <w:spacing w:after="0" w:line="240" w:lineRule="auto"/>
    </w:pPr>
  </w:style>
  <w:style w:type="paragraph" w:styleId="Header">
    <w:name w:val="header"/>
    <w:basedOn w:val="Normal"/>
    <w:link w:val="HeaderChar"/>
    <w:uiPriority w:val="99"/>
    <w:unhideWhenUsed/>
    <w:rsid w:val="0000190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1908"/>
  </w:style>
  <w:style w:type="paragraph" w:styleId="Footer">
    <w:name w:val="footer"/>
    <w:basedOn w:val="Normal"/>
    <w:link w:val="FooterChar"/>
    <w:uiPriority w:val="99"/>
    <w:unhideWhenUsed/>
    <w:rsid w:val="000019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19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Pages>
  <Words>962</Words>
  <Characters>5485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HCB</dc:creator>
  <cp:keywords/>
  <dc:description/>
  <cp:lastModifiedBy>HCB</cp:lastModifiedBy>
  <cp:revision>10</cp:revision>
  <dcterms:created xsi:type="dcterms:W3CDTF">2021-03-31T12:47:00Z</dcterms:created>
  <dcterms:modified xsi:type="dcterms:W3CDTF">2021-04-09T12:51:00Z</dcterms:modified>
</cp:coreProperties>
</file>