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71FF" w:rsidRPr="004F226E" w:rsidRDefault="004F226E">
      <w:pPr>
        <w:rPr>
          <w:sz w:val="24"/>
          <w:szCs w:val="24"/>
        </w:rPr>
      </w:pPr>
      <w:bookmarkStart w:id="0" w:name="_GoBack"/>
      <w:bookmarkEnd w:id="0"/>
      <w:r w:rsidRPr="004F226E">
        <w:rPr>
          <w:sz w:val="24"/>
          <w:szCs w:val="24"/>
        </w:rPr>
        <w:t xml:space="preserve">                                                                                                                       </w:t>
      </w:r>
    </w:p>
    <w:p w:rsidR="004F226E" w:rsidRPr="005E1031" w:rsidRDefault="00D147E6" w:rsidP="00153E5B">
      <w:pPr>
        <w:spacing w:after="0" w:line="240" w:lineRule="auto"/>
        <w:rPr>
          <w:rFonts w:ascii="Times New Roman" w:hAnsi="Times New Roman" w:cs="Times New Roman"/>
          <w:sz w:val="24"/>
          <w:szCs w:val="24"/>
        </w:rPr>
      </w:pPr>
      <w:r>
        <w:rPr>
          <w:rFonts w:ascii="Times New Roman" w:hAnsi="Times New Roman" w:cs="Times New Roman"/>
          <w:sz w:val="24"/>
          <w:szCs w:val="24"/>
        </w:rPr>
        <w:t>PRISCA MOYO</w:t>
      </w:r>
    </w:p>
    <w:p w:rsidR="004F226E" w:rsidRPr="005E1031" w:rsidRDefault="00DD664E" w:rsidP="00153E5B">
      <w:pPr>
        <w:spacing w:after="0" w:line="240" w:lineRule="auto"/>
        <w:rPr>
          <w:rFonts w:ascii="Times New Roman" w:hAnsi="Times New Roman" w:cs="Times New Roman"/>
          <w:sz w:val="24"/>
          <w:szCs w:val="24"/>
        </w:rPr>
      </w:pPr>
      <w:r>
        <w:rPr>
          <w:rFonts w:ascii="Times New Roman" w:hAnsi="Times New Roman" w:cs="Times New Roman"/>
          <w:sz w:val="24"/>
          <w:szCs w:val="24"/>
        </w:rPr>
        <w:t>v</w:t>
      </w:r>
      <w:r w:rsidR="00153E5B" w:rsidRPr="005E1031">
        <w:rPr>
          <w:rFonts w:ascii="Times New Roman" w:hAnsi="Times New Roman" w:cs="Times New Roman"/>
          <w:sz w:val="24"/>
          <w:szCs w:val="24"/>
        </w:rPr>
        <w:t>ersus</w:t>
      </w:r>
    </w:p>
    <w:p w:rsidR="004F226E" w:rsidRPr="005E1031" w:rsidRDefault="00C005A6" w:rsidP="00153E5B">
      <w:pPr>
        <w:spacing w:after="0" w:line="240" w:lineRule="auto"/>
        <w:rPr>
          <w:rFonts w:ascii="Times New Roman" w:hAnsi="Times New Roman" w:cs="Times New Roman"/>
          <w:sz w:val="24"/>
          <w:szCs w:val="24"/>
        </w:rPr>
      </w:pPr>
      <w:r>
        <w:rPr>
          <w:rFonts w:ascii="Times New Roman" w:hAnsi="Times New Roman" w:cs="Times New Roman"/>
          <w:sz w:val="24"/>
          <w:szCs w:val="24"/>
        </w:rPr>
        <w:t>STATE</w:t>
      </w:r>
    </w:p>
    <w:p w:rsidR="00153E5B" w:rsidRPr="005E1031" w:rsidRDefault="00153E5B" w:rsidP="00153E5B">
      <w:pPr>
        <w:spacing w:after="0" w:line="240" w:lineRule="auto"/>
        <w:rPr>
          <w:rFonts w:ascii="Times New Roman" w:hAnsi="Times New Roman" w:cs="Times New Roman"/>
          <w:sz w:val="24"/>
          <w:szCs w:val="24"/>
        </w:rPr>
      </w:pPr>
    </w:p>
    <w:p w:rsidR="00675661" w:rsidRPr="005E1031" w:rsidRDefault="00675661" w:rsidP="00153E5B">
      <w:pPr>
        <w:spacing w:after="0" w:line="240" w:lineRule="auto"/>
        <w:rPr>
          <w:rFonts w:ascii="Times New Roman" w:hAnsi="Times New Roman" w:cs="Times New Roman"/>
          <w:sz w:val="24"/>
          <w:szCs w:val="24"/>
        </w:rPr>
      </w:pPr>
    </w:p>
    <w:p w:rsidR="004F226E" w:rsidRPr="005E1031" w:rsidRDefault="004F226E" w:rsidP="004F226E">
      <w:pPr>
        <w:pStyle w:val="NoSpacing"/>
        <w:rPr>
          <w:rFonts w:ascii="Times New Roman" w:hAnsi="Times New Roman" w:cs="Times New Roman"/>
          <w:sz w:val="24"/>
          <w:szCs w:val="24"/>
        </w:rPr>
      </w:pPr>
      <w:r w:rsidRPr="005E1031">
        <w:rPr>
          <w:rFonts w:ascii="Times New Roman" w:hAnsi="Times New Roman" w:cs="Times New Roman"/>
          <w:sz w:val="24"/>
          <w:szCs w:val="24"/>
        </w:rPr>
        <w:t>HIGH COURT OF ZIMBABWE</w:t>
      </w:r>
    </w:p>
    <w:p w:rsidR="004F226E" w:rsidRPr="005E1031" w:rsidRDefault="00C005A6" w:rsidP="004F226E">
      <w:pPr>
        <w:pStyle w:val="NoSpacing"/>
        <w:rPr>
          <w:rFonts w:ascii="Times New Roman" w:hAnsi="Times New Roman" w:cs="Times New Roman"/>
          <w:sz w:val="24"/>
          <w:szCs w:val="24"/>
        </w:rPr>
      </w:pPr>
      <w:r>
        <w:rPr>
          <w:rFonts w:ascii="Times New Roman" w:hAnsi="Times New Roman" w:cs="Times New Roman"/>
          <w:sz w:val="24"/>
          <w:szCs w:val="24"/>
        </w:rPr>
        <w:t>KWENDA</w:t>
      </w:r>
      <w:r w:rsidR="004F226E" w:rsidRPr="005E1031">
        <w:rPr>
          <w:rFonts w:ascii="Times New Roman" w:hAnsi="Times New Roman" w:cs="Times New Roman"/>
          <w:sz w:val="24"/>
          <w:szCs w:val="24"/>
        </w:rPr>
        <w:t xml:space="preserve"> J</w:t>
      </w:r>
    </w:p>
    <w:p w:rsidR="004F226E" w:rsidRPr="005E1031" w:rsidRDefault="004F226E" w:rsidP="004F226E">
      <w:pPr>
        <w:pStyle w:val="NoSpacing"/>
        <w:rPr>
          <w:rFonts w:ascii="Times New Roman" w:hAnsi="Times New Roman" w:cs="Times New Roman"/>
          <w:sz w:val="24"/>
          <w:szCs w:val="24"/>
        </w:rPr>
      </w:pPr>
      <w:r w:rsidRPr="005E1031">
        <w:rPr>
          <w:rFonts w:ascii="Times New Roman" w:hAnsi="Times New Roman" w:cs="Times New Roman"/>
          <w:sz w:val="24"/>
          <w:szCs w:val="24"/>
        </w:rPr>
        <w:t>HARARE</w:t>
      </w:r>
      <w:r w:rsidR="00C005A6">
        <w:rPr>
          <w:rFonts w:ascii="Times New Roman" w:hAnsi="Times New Roman" w:cs="Times New Roman"/>
          <w:sz w:val="24"/>
          <w:szCs w:val="24"/>
        </w:rPr>
        <w:t xml:space="preserve"> 1</w:t>
      </w:r>
      <w:r w:rsidR="00B601EC">
        <w:rPr>
          <w:rFonts w:ascii="Times New Roman" w:hAnsi="Times New Roman" w:cs="Times New Roman"/>
          <w:sz w:val="24"/>
          <w:szCs w:val="24"/>
        </w:rPr>
        <w:t>4 April</w:t>
      </w:r>
      <w:r w:rsidR="00C005A6">
        <w:rPr>
          <w:rFonts w:ascii="Times New Roman" w:hAnsi="Times New Roman" w:cs="Times New Roman"/>
          <w:sz w:val="24"/>
          <w:szCs w:val="24"/>
        </w:rPr>
        <w:t>,</w:t>
      </w:r>
      <w:r w:rsidRPr="005E1031">
        <w:rPr>
          <w:rFonts w:ascii="Times New Roman" w:hAnsi="Times New Roman" w:cs="Times New Roman"/>
          <w:sz w:val="24"/>
          <w:szCs w:val="24"/>
        </w:rPr>
        <w:t xml:space="preserve"> 202</w:t>
      </w:r>
      <w:r w:rsidR="00C005A6">
        <w:rPr>
          <w:rFonts w:ascii="Times New Roman" w:hAnsi="Times New Roman" w:cs="Times New Roman"/>
          <w:sz w:val="24"/>
          <w:szCs w:val="24"/>
        </w:rPr>
        <w:t xml:space="preserve">0 &amp; </w:t>
      </w:r>
      <w:r w:rsidR="00B601EC">
        <w:rPr>
          <w:rFonts w:ascii="Times New Roman" w:hAnsi="Times New Roman" w:cs="Times New Roman"/>
          <w:sz w:val="24"/>
          <w:szCs w:val="24"/>
        </w:rPr>
        <w:t>03 May</w:t>
      </w:r>
      <w:r w:rsidR="00C005A6">
        <w:rPr>
          <w:rFonts w:ascii="Times New Roman" w:hAnsi="Times New Roman" w:cs="Times New Roman"/>
          <w:sz w:val="24"/>
          <w:szCs w:val="24"/>
        </w:rPr>
        <w:t xml:space="preserve"> 2021</w:t>
      </w:r>
    </w:p>
    <w:p w:rsidR="004F226E" w:rsidRDefault="004F226E" w:rsidP="004F226E">
      <w:pPr>
        <w:pStyle w:val="NoSpacing"/>
        <w:rPr>
          <w:rFonts w:ascii="Times New Roman" w:hAnsi="Times New Roman" w:cs="Times New Roman"/>
          <w:sz w:val="24"/>
          <w:szCs w:val="24"/>
        </w:rPr>
      </w:pPr>
    </w:p>
    <w:p w:rsidR="00B601EC" w:rsidRDefault="00B601EC" w:rsidP="004F226E">
      <w:pPr>
        <w:pStyle w:val="NoSpacing"/>
        <w:rPr>
          <w:rFonts w:ascii="Times New Roman" w:hAnsi="Times New Roman" w:cs="Times New Roman"/>
          <w:sz w:val="24"/>
          <w:szCs w:val="24"/>
        </w:rPr>
      </w:pPr>
    </w:p>
    <w:p w:rsidR="005E1031" w:rsidRPr="00B601EC" w:rsidRDefault="00B601EC" w:rsidP="004F226E">
      <w:pPr>
        <w:pStyle w:val="NoSpacing"/>
        <w:rPr>
          <w:rFonts w:ascii="Times New Roman" w:hAnsi="Times New Roman" w:cs="Times New Roman"/>
          <w:b/>
          <w:sz w:val="24"/>
          <w:szCs w:val="24"/>
        </w:rPr>
      </w:pPr>
      <w:r w:rsidRPr="00B601EC">
        <w:rPr>
          <w:rFonts w:ascii="Times New Roman" w:hAnsi="Times New Roman" w:cs="Times New Roman"/>
          <w:b/>
          <w:sz w:val="24"/>
          <w:szCs w:val="24"/>
        </w:rPr>
        <w:t>Appeal against refusal of Bail</w:t>
      </w:r>
    </w:p>
    <w:p w:rsidR="00C005A6" w:rsidRDefault="00C005A6" w:rsidP="004F226E">
      <w:pPr>
        <w:pStyle w:val="NoSpacing"/>
        <w:rPr>
          <w:rFonts w:ascii="Times New Roman" w:hAnsi="Times New Roman" w:cs="Times New Roman"/>
          <w:i/>
          <w:sz w:val="24"/>
          <w:szCs w:val="24"/>
        </w:rPr>
      </w:pPr>
    </w:p>
    <w:p w:rsidR="00B601EC" w:rsidRDefault="00B601EC" w:rsidP="004F226E">
      <w:pPr>
        <w:pStyle w:val="NoSpacing"/>
        <w:rPr>
          <w:rFonts w:ascii="Times New Roman" w:hAnsi="Times New Roman" w:cs="Times New Roman"/>
          <w:i/>
          <w:sz w:val="24"/>
          <w:szCs w:val="24"/>
        </w:rPr>
      </w:pPr>
    </w:p>
    <w:p w:rsidR="004F226E" w:rsidRPr="005E1031" w:rsidRDefault="00D147E6" w:rsidP="00C005A6">
      <w:pPr>
        <w:pStyle w:val="NoSpacing"/>
        <w:rPr>
          <w:rFonts w:ascii="Times New Roman" w:hAnsi="Times New Roman" w:cs="Times New Roman"/>
          <w:sz w:val="24"/>
          <w:szCs w:val="24"/>
        </w:rPr>
      </w:pPr>
      <w:r>
        <w:rPr>
          <w:rFonts w:ascii="Times New Roman" w:hAnsi="Times New Roman" w:cs="Times New Roman"/>
          <w:i/>
          <w:sz w:val="24"/>
          <w:szCs w:val="24"/>
        </w:rPr>
        <w:t>B. Taruvinga</w:t>
      </w:r>
      <w:r w:rsidR="004F226E" w:rsidRPr="005E1031">
        <w:rPr>
          <w:rFonts w:ascii="Times New Roman" w:hAnsi="Times New Roman" w:cs="Times New Roman"/>
          <w:i/>
          <w:sz w:val="24"/>
          <w:szCs w:val="24"/>
        </w:rPr>
        <w:t>,</w:t>
      </w:r>
      <w:r w:rsidR="004F226E" w:rsidRPr="005E1031">
        <w:rPr>
          <w:rFonts w:ascii="Times New Roman" w:hAnsi="Times New Roman" w:cs="Times New Roman"/>
          <w:sz w:val="24"/>
          <w:szCs w:val="24"/>
        </w:rPr>
        <w:t xml:space="preserve"> for </w:t>
      </w:r>
      <w:r w:rsidR="00153E5B" w:rsidRPr="005E1031">
        <w:rPr>
          <w:rFonts w:ascii="Times New Roman" w:hAnsi="Times New Roman" w:cs="Times New Roman"/>
          <w:sz w:val="24"/>
          <w:szCs w:val="24"/>
        </w:rPr>
        <w:t xml:space="preserve">the </w:t>
      </w:r>
      <w:r w:rsidR="00C005A6">
        <w:rPr>
          <w:rFonts w:ascii="Times New Roman" w:hAnsi="Times New Roman" w:cs="Times New Roman"/>
          <w:sz w:val="24"/>
          <w:szCs w:val="24"/>
        </w:rPr>
        <w:t>appellant</w:t>
      </w:r>
    </w:p>
    <w:p w:rsidR="00264BD5" w:rsidRDefault="00D147E6" w:rsidP="00C005A6">
      <w:pPr>
        <w:pStyle w:val="NoSpacing"/>
        <w:numPr>
          <w:ilvl w:val="0"/>
          <w:numId w:val="5"/>
        </w:numPr>
        <w:rPr>
          <w:rFonts w:ascii="Times New Roman" w:hAnsi="Times New Roman" w:cs="Times New Roman"/>
          <w:sz w:val="24"/>
          <w:szCs w:val="24"/>
        </w:rPr>
      </w:pPr>
      <w:r>
        <w:rPr>
          <w:rFonts w:ascii="Times New Roman" w:hAnsi="Times New Roman" w:cs="Times New Roman"/>
          <w:i/>
          <w:sz w:val="24"/>
          <w:szCs w:val="24"/>
        </w:rPr>
        <w:t>Muzivi</w:t>
      </w:r>
      <w:r w:rsidR="004F226E" w:rsidRPr="005E1031">
        <w:rPr>
          <w:rFonts w:ascii="Times New Roman" w:hAnsi="Times New Roman" w:cs="Times New Roman"/>
          <w:i/>
          <w:sz w:val="24"/>
          <w:szCs w:val="24"/>
        </w:rPr>
        <w:t>,</w:t>
      </w:r>
      <w:r w:rsidR="004F226E" w:rsidRPr="005E1031">
        <w:rPr>
          <w:rFonts w:ascii="Times New Roman" w:hAnsi="Times New Roman" w:cs="Times New Roman"/>
          <w:sz w:val="24"/>
          <w:szCs w:val="24"/>
        </w:rPr>
        <w:t xml:space="preserve"> for </w:t>
      </w:r>
      <w:r w:rsidR="00153E5B" w:rsidRPr="005E1031">
        <w:rPr>
          <w:rFonts w:ascii="Times New Roman" w:hAnsi="Times New Roman" w:cs="Times New Roman"/>
          <w:sz w:val="24"/>
          <w:szCs w:val="24"/>
        </w:rPr>
        <w:t xml:space="preserve">the </w:t>
      </w:r>
      <w:r w:rsidR="00C005A6">
        <w:rPr>
          <w:rFonts w:ascii="Times New Roman" w:hAnsi="Times New Roman" w:cs="Times New Roman"/>
          <w:sz w:val="24"/>
          <w:szCs w:val="24"/>
        </w:rPr>
        <w:t>respondent</w:t>
      </w:r>
    </w:p>
    <w:p w:rsidR="004F226E" w:rsidRPr="005E1031" w:rsidRDefault="00C005A6" w:rsidP="00264BD5">
      <w:pPr>
        <w:pStyle w:val="NoSpacing"/>
        <w:ind w:left="360"/>
        <w:rPr>
          <w:rFonts w:ascii="Times New Roman" w:hAnsi="Times New Roman" w:cs="Times New Roman"/>
          <w:sz w:val="24"/>
          <w:szCs w:val="24"/>
        </w:rPr>
      </w:pPr>
      <w:r>
        <w:rPr>
          <w:rFonts w:ascii="Times New Roman" w:hAnsi="Times New Roman" w:cs="Times New Roman"/>
          <w:sz w:val="24"/>
          <w:szCs w:val="24"/>
        </w:rPr>
        <w:t xml:space="preserve"> </w:t>
      </w:r>
    </w:p>
    <w:p w:rsidR="00DD664E" w:rsidRDefault="00DD664E" w:rsidP="00153E5B">
      <w:pPr>
        <w:spacing w:after="0"/>
        <w:rPr>
          <w:rFonts w:ascii="Times New Roman" w:hAnsi="Times New Roman" w:cs="Times New Roman"/>
          <w:sz w:val="24"/>
          <w:szCs w:val="24"/>
        </w:rPr>
      </w:pPr>
    </w:p>
    <w:p w:rsidR="00620158" w:rsidRDefault="00C005A6" w:rsidP="00620158">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KWENDA</w:t>
      </w:r>
      <w:r w:rsidR="004F226E" w:rsidRPr="005E1031">
        <w:rPr>
          <w:rFonts w:ascii="Times New Roman" w:hAnsi="Times New Roman" w:cs="Times New Roman"/>
          <w:sz w:val="24"/>
          <w:szCs w:val="24"/>
        </w:rPr>
        <w:t xml:space="preserve"> J: </w:t>
      </w:r>
      <w:r w:rsidR="00D147E6">
        <w:rPr>
          <w:rFonts w:ascii="Times New Roman" w:hAnsi="Times New Roman" w:cs="Times New Roman"/>
          <w:sz w:val="24"/>
          <w:szCs w:val="24"/>
        </w:rPr>
        <w:t xml:space="preserve">The appellant appeared before Court </w:t>
      </w:r>
      <w:r w:rsidR="00D147E6" w:rsidRPr="004C26FD">
        <w:rPr>
          <w:rFonts w:ascii="Times New Roman" w:hAnsi="Times New Roman" w:cs="Times New Roman"/>
          <w:i/>
          <w:sz w:val="24"/>
          <w:szCs w:val="24"/>
        </w:rPr>
        <w:t>a quo</w:t>
      </w:r>
      <w:r w:rsidR="00D147E6">
        <w:rPr>
          <w:rFonts w:ascii="Times New Roman" w:hAnsi="Times New Roman" w:cs="Times New Roman"/>
          <w:sz w:val="24"/>
          <w:szCs w:val="24"/>
        </w:rPr>
        <w:t xml:space="preserve"> charged with Criminal abuse of duty as a pubic officer as defined in s 174 of the Criminal Law (Codification &amp; Reform) Act [</w:t>
      </w:r>
      <w:r w:rsidR="00D147E6" w:rsidRPr="00D147E6">
        <w:rPr>
          <w:rFonts w:ascii="Times New Roman" w:hAnsi="Times New Roman" w:cs="Times New Roman"/>
          <w:i/>
          <w:sz w:val="24"/>
          <w:szCs w:val="24"/>
        </w:rPr>
        <w:t>Chapter 9:23</w:t>
      </w:r>
      <w:r w:rsidR="00D147E6">
        <w:rPr>
          <w:rFonts w:ascii="Times New Roman" w:hAnsi="Times New Roman" w:cs="Times New Roman"/>
          <w:sz w:val="24"/>
          <w:szCs w:val="24"/>
        </w:rPr>
        <w:t>]. The allegation is that the appellant</w:t>
      </w:r>
      <w:r w:rsidR="00620158">
        <w:rPr>
          <w:rFonts w:ascii="Times New Roman" w:hAnsi="Times New Roman" w:cs="Times New Roman"/>
          <w:sz w:val="24"/>
          <w:szCs w:val="24"/>
        </w:rPr>
        <w:t>,</w:t>
      </w:r>
      <w:r w:rsidR="00D147E6">
        <w:rPr>
          <w:rFonts w:ascii="Times New Roman" w:hAnsi="Times New Roman" w:cs="Times New Roman"/>
          <w:sz w:val="24"/>
          <w:szCs w:val="24"/>
        </w:rPr>
        <w:t xml:space="preserve"> </w:t>
      </w:r>
      <w:r w:rsidR="00920C2C">
        <w:rPr>
          <w:rFonts w:ascii="Times New Roman" w:hAnsi="Times New Roman" w:cs="Times New Roman"/>
          <w:sz w:val="24"/>
          <w:szCs w:val="24"/>
        </w:rPr>
        <w:t>who is employed in</w:t>
      </w:r>
      <w:r w:rsidR="00D147E6">
        <w:rPr>
          <w:rFonts w:ascii="Times New Roman" w:hAnsi="Times New Roman" w:cs="Times New Roman"/>
          <w:sz w:val="24"/>
          <w:szCs w:val="24"/>
        </w:rPr>
        <w:t xml:space="preserve"> the service of the State and stationed </w:t>
      </w:r>
      <w:r w:rsidR="00920C2C">
        <w:rPr>
          <w:rFonts w:ascii="Times New Roman" w:hAnsi="Times New Roman" w:cs="Times New Roman"/>
          <w:sz w:val="24"/>
          <w:szCs w:val="24"/>
        </w:rPr>
        <w:t xml:space="preserve">at </w:t>
      </w:r>
      <w:r w:rsidR="00D147E6">
        <w:rPr>
          <w:rFonts w:ascii="Times New Roman" w:hAnsi="Times New Roman" w:cs="Times New Roman"/>
          <w:sz w:val="24"/>
          <w:szCs w:val="24"/>
        </w:rPr>
        <w:t>Makombe Passport office as a Processing officer</w:t>
      </w:r>
      <w:r w:rsidR="00620158">
        <w:rPr>
          <w:rFonts w:ascii="Times New Roman" w:hAnsi="Times New Roman" w:cs="Times New Roman"/>
          <w:sz w:val="24"/>
          <w:szCs w:val="24"/>
        </w:rPr>
        <w:t>,</w:t>
      </w:r>
      <w:r w:rsidR="00D147E6">
        <w:rPr>
          <w:rFonts w:ascii="Times New Roman" w:hAnsi="Times New Roman" w:cs="Times New Roman"/>
          <w:sz w:val="24"/>
          <w:szCs w:val="24"/>
        </w:rPr>
        <w:t xml:space="preserve"> corruptly released a passport to </w:t>
      </w:r>
      <w:r w:rsidR="00620158">
        <w:rPr>
          <w:rFonts w:ascii="Times New Roman" w:hAnsi="Times New Roman" w:cs="Times New Roman"/>
          <w:sz w:val="24"/>
          <w:szCs w:val="24"/>
        </w:rPr>
        <w:t>P</w:t>
      </w:r>
      <w:r w:rsidR="00D147E6">
        <w:rPr>
          <w:rFonts w:ascii="Times New Roman" w:hAnsi="Times New Roman" w:cs="Times New Roman"/>
          <w:sz w:val="24"/>
          <w:szCs w:val="24"/>
        </w:rPr>
        <w:t xml:space="preserve">retty Choice Madekufamba at a time when the issuing </w:t>
      </w:r>
      <w:r w:rsidR="00C7687D">
        <w:rPr>
          <w:rFonts w:ascii="Times New Roman" w:hAnsi="Times New Roman" w:cs="Times New Roman"/>
          <w:sz w:val="24"/>
          <w:szCs w:val="24"/>
        </w:rPr>
        <w:t>of ordinary passports had been suspended. The passport was released through the facilitation of Nicholas Chogugudza</w:t>
      </w:r>
      <w:r w:rsidR="00620158">
        <w:rPr>
          <w:rFonts w:ascii="Times New Roman" w:hAnsi="Times New Roman" w:cs="Times New Roman"/>
          <w:sz w:val="24"/>
          <w:szCs w:val="24"/>
        </w:rPr>
        <w:t>,</w:t>
      </w:r>
      <w:r w:rsidR="00C7687D">
        <w:rPr>
          <w:rFonts w:ascii="Times New Roman" w:hAnsi="Times New Roman" w:cs="Times New Roman"/>
          <w:sz w:val="24"/>
          <w:szCs w:val="24"/>
        </w:rPr>
        <w:t xml:space="preserve"> who </w:t>
      </w:r>
      <w:r w:rsidR="00620158">
        <w:rPr>
          <w:rFonts w:ascii="Times New Roman" w:hAnsi="Times New Roman" w:cs="Times New Roman"/>
          <w:sz w:val="24"/>
          <w:szCs w:val="24"/>
        </w:rPr>
        <w:t xml:space="preserve">allegedly </w:t>
      </w:r>
      <w:r w:rsidR="00C7687D">
        <w:rPr>
          <w:rFonts w:ascii="Times New Roman" w:hAnsi="Times New Roman" w:cs="Times New Roman"/>
          <w:sz w:val="24"/>
          <w:szCs w:val="24"/>
        </w:rPr>
        <w:t xml:space="preserve">hangs around at Makombe Building as a link between members of the public and State employees working at the passport office. </w:t>
      </w:r>
      <w:r w:rsidR="00620158">
        <w:rPr>
          <w:rFonts w:ascii="Times New Roman" w:hAnsi="Times New Roman" w:cs="Times New Roman"/>
          <w:sz w:val="24"/>
          <w:szCs w:val="24"/>
        </w:rPr>
        <w:t>It is alleged that e</w:t>
      </w:r>
      <w:r w:rsidR="00C7687D">
        <w:rPr>
          <w:rFonts w:ascii="Times New Roman" w:hAnsi="Times New Roman" w:cs="Times New Roman"/>
          <w:sz w:val="24"/>
          <w:szCs w:val="24"/>
        </w:rPr>
        <w:t>arlier requests by Betty Choice Madekufamba to have the passport released to her had been rejected until she was approached by Nicholas Chogugudza who solicited a bribe of USD 20 for the release of a passport.</w:t>
      </w:r>
      <w:r w:rsidR="00620158">
        <w:rPr>
          <w:rFonts w:ascii="Times New Roman" w:hAnsi="Times New Roman" w:cs="Times New Roman"/>
          <w:sz w:val="24"/>
          <w:szCs w:val="24"/>
        </w:rPr>
        <w:t xml:space="preserve"> </w:t>
      </w:r>
      <w:r w:rsidR="00C7687D">
        <w:rPr>
          <w:rFonts w:ascii="Times New Roman" w:hAnsi="Times New Roman" w:cs="Times New Roman"/>
          <w:sz w:val="24"/>
          <w:szCs w:val="24"/>
        </w:rPr>
        <w:t xml:space="preserve">Betty Choice Madekufamba reported the solicitation for a bribe to the </w:t>
      </w:r>
      <w:r w:rsidR="00620158">
        <w:rPr>
          <w:rFonts w:ascii="Times New Roman" w:hAnsi="Times New Roman" w:cs="Times New Roman"/>
          <w:sz w:val="24"/>
          <w:szCs w:val="24"/>
        </w:rPr>
        <w:t>P</w:t>
      </w:r>
      <w:r w:rsidR="00C7687D">
        <w:rPr>
          <w:rFonts w:ascii="Times New Roman" w:hAnsi="Times New Roman" w:cs="Times New Roman"/>
          <w:sz w:val="24"/>
          <w:szCs w:val="24"/>
        </w:rPr>
        <w:t>olice resulting in a trap</w:t>
      </w:r>
      <w:r w:rsidR="00620158">
        <w:rPr>
          <w:rFonts w:ascii="Times New Roman" w:hAnsi="Times New Roman" w:cs="Times New Roman"/>
          <w:sz w:val="24"/>
          <w:szCs w:val="24"/>
        </w:rPr>
        <w:t>. S</w:t>
      </w:r>
      <w:r w:rsidR="00C7687D">
        <w:rPr>
          <w:rFonts w:ascii="Times New Roman" w:hAnsi="Times New Roman" w:cs="Times New Roman"/>
          <w:sz w:val="24"/>
          <w:szCs w:val="24"/>
        </w:rPr>
        <w:t xml:space="preserve">he was given trap money which she gave to Nicholus Chagugudza. </w:t>
      </w:r>
      <w:r w:rsidR="00620158">
        <w:rPr>
          <w:rFonts w:ascii="Times New Roman" w:hAnsi="Times New Roman" w:cs="Times New Roman"/>
          <w:sz w:val="24"/>
          <w:szCs w:val="24"/>
        </w:rPr>
        <w:t>It is alleged that, indeed, f</w:t>
      </w:r>
      <w:r w:rsidR="00C7687D">
        <w:rPr>
          <w:rFonts w:ascii="Times New Roman" w:hAnsi="Times New Roman" w:cs="Times New Roman"/>
          <w:sz w:val="24"/>
          <w:szCs w:val="24"/>
        </w:rPr>
        <w:t xml:space="preserve">ollowing the payment of the bribe the passport was retrieved </w:t>
      </w:r>
      <w:r w:rsidR="00620158">
        <w:rPr>
          <w:rFonts w:ascii="Times New Roman" w:hAnsi="Times New Roman" w:cs="Times New Roman"/>
          <w:sz w:val="24"/>
          <w:szCs w:val="24"/>
        </w:rPr>
        <w:t>by the appellant and released to</w:t>
      </w:r>
      <w:r w:rsidR="00620158" w:rsidRPr="00620158">
        <w:rPr>
          <w:rFonts w:ascii="Times New Roman" w:hAnsi="Times New Roman" w:cs="Times New Roman"/>
          <w:sz w:val="24"/>
          <w:szCs w:val="24"/>
        </w:rPr>
        <w:t xml:space="preserve"> </w:t>
      </w:r>
      <w:r w:rsidR="00620158">
        <w:rPr>
          <w:rFonts w:ascii="Times New Roman" w:hAnsi="Times New Roman" w:cs="Times New Roman"/>
          <w:sz w:val="24"/>
          <w:szCs w:val="24"/>
        </w:rPr>
        <w:t xml:space="preserve">Pretty Choice Madekufamba through </w:t>
      </w:r>
      <w:r w:rsidR="00920C2C">
        <w:rPr>
          <w:rFonts w:ascii="Times New Roman" w:hAnsi="Times New Roman" w:cs="Times New Roman"/>
          <w:sz w:val="24"/>
          <w:szCs w:val="24"/>
        </w:rPr>
        <w:t>the</w:t>
      </w:r>
      <w:r w:rsidR="00620158">
        <w:rPr>
          <w:rFonts w:ascii="Times New Roman" w:hAnsi="Times New Roman" w:cs="Times New Roman"/>
          <w:sz w:val="24"/>
          <w:szCs w:val="24"/>
        </w:rPr>
        <w:t xml:space="preserve"> recipient of the bribe money, Nicholas Chogugudza.</w:t>
      </w:r>
      <w:r w:rsidR="00C7687D">
        <w:rPr>
          <w:rFonts w:ascii="Times New Roman" w:hAnsi="Times New Roman" w:cs="Times New Roman"/>
          <w:sz w:val="24"/>
          <w:szCs w:val="24"/>
        </w:rPr>
        <w:t xml:space="preserve"> </w:t>
      </w:r>
    </w:p>
    <w:p w:rsidR="00C7687D" w:rsidRDefault="00C7687D" w:rsidP="00620158">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The applicant applied for bail which was opposed by the State on the grounds that the appellant was likely to flee considering the gravity of the offence and that the appellant was likely to interfere with witnesses and investigations.  </w:t>
      </w:r>
    </w:p>
    <w:p w:rsidR="00A463EF" w:rsidRDefault="00A463EF" w:rsidP="00620158">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lastRenderedPageBreak/>
        <w:t xml:space="preserve">The court </w:t>
      </w:r>
      <w:r w:rsidRPr="00D26DD8">
        <w:rPr>
          <w:rFonts w:ascii="Times New Roman" w:hAnsi="Times New Roman" w:cs="Times New Roman"/>
          <w:i/>
          <w:sz w:val="24"/>
          <w:szCs w:val="24"/>
        </w:rPr>
        <w:t>a quo</w:t>
      </w:r>
      <w:r>
        <w:rPr>
          <w:rFonts w:ascii="Times New Roman" w:hAnsi="Times New Roman" w:cs="Times New Roman"/>
          <w:sz w:val="24"/>
          <w:szCs w:val="24"/>
        </w:rPr>
        <w:t xml:space="preserve"> denied bail on the grounds that the State evidence is overwhelming and that is likely to influence the appellant to flee.</w:t>
      </w:r>
    </w:p>
    <w:p w:rsidR="00A463EF" w:rsidRDefault="00A463EF" w:rsidP="0062015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appellant submitted an appeal that the court </w:t>
      </w:r>
      <w:r w:rsidRPr="00745E9A">
        <w:rPr>
          <w:rFonts w:ascii="Times New Roman" w:hAnsi="Times New Roman" w:cs="Times New Roman"/>
          <w:i/>
          <w:sz w:val="24"/>
          <w:szCs w:val="24"/>
        </w:rPr>
        <w:t>a quo</w:t>
      </w:r>
      <w:r>
        <w:rPr>
          <w:rFonts w:ascii="Times New Roman" w:hAnsi="Times New Roman" w:cs="Times New Roman"/>
          <w:i/>
          <w:sz w:val="24"/>
          <w:szCs w:val="24"/>
        </w:rPr>
        <w:t xml:space="preserve"> </w:t>
      </w:r>
      <w:r>
        <w:rPr>
          <w:rFonts w:ascii="Times New Roman" w:hAnsi="Times New Roman" w:cs="Times New Roman"/>
          <w:sz w:val="24"/>
          <w:szCs w:val="24"/>
        </w:rPr>
        <w:t>erred in concluding there is evidence upon which the appellant may be convicted since the State case is based on the mere say so of Nicholas Chogugudza who received the bribe</w:t>
      </w:r>
      <w:r w:rsidR="00620158">
        <w:rPr>
          <w:rFonts w:ascii="Times New Roman" w:hAnsi="Times New Roman" w:cs="Times New Roman"/>
          <w:sz w:val="24"/>
          <w:szCs w:val="24"/>
        </w:rPr>
        <w:t xml:space="preserve"> and the said </w:t>
      </w:r>
      <w:r>
        <w:rPr>
          <w:rFonts w:ascii="Times New Roman" w:hAnsi="Times New Roman" w:cs="Times New Roman"/>
          <w:sz w:val="24"/>
          <w:szCs w:val="24"/>
        </w:rPr>
        <w:t>Nicholas could be protecting the true identity of the person working in the Passport office whom he dealt with. The State conceded that there is no record of the person who retrieved the passport.</w:t>
      </w:r>
    </w:p>
    <w:p w:rsidR="00A463EF" w:rsidRPr="00745E9A" w:rsidRDefault="00A463EF" w:rsidP="00620158">
      <w:pPr>
        <w:spacing w:after="0" w:line="360" w:lineRule="auto"/>
        <w:jc w:val="both"/>
        <w:rPr>
          <w:rFonts w:ascii="Times New Roman" w:hAnsi="Times New Roman" w:cs="Times New Roman"/>
          <w:i/>
          <w:sz w:val="24"/>
          <w:szCs w:val="24"/>
        </w:rPr>
      </w:pPr>
      <w:r>
        <w:rPr>
          <w:rFonts w:ascii="Times New Roman" w:hAnsi="Times New Roman" w:cs="Times New Roman"/>
          <w:sz w:val="24"/>
          <w:szCs w:val="24"/>
        </w:rPr>
        <w:tab/>
        <w:t xml:space="preserve">Initially I was inclined to accept that the mere say so of the Nicholas Chogogudza may not be sufficient evidence to secure a conviction. However, on reflection that at this </w:t>
      </w:r>
      <w:r w:rsidR="00620158">
        <w:rPr>
          <w:rFonts w:ascii="Times New Roman" w:hAnsi="Times New Roman" w:cs="Times New Roman"/>
          <w:sz w:val="24"/>
          <w:szCs w:val="24"/>
        </w:rPr>
        <w:t>s</w:t>
      </w:r>
      <w:r>
        <w:rPr>
          <w:rFonts w:ascii="Times New Roman" w:hAnsi="Times New Roman" w:cs="Times New Roman"/>
          <w:sz w:val="24"/>
          <w:szCs w:val="24"/>
        </w:rPr>
        <w:t xml:space="preserve">tage the State does not have to prove its case beyond reasonable doubt. </w:t>
      </w:r>
      <w:r w:rsidR="00620158">
        <w:rPr>
          <w:rFonts w:ascii="Times New Roman" w:hAnsi="Times New Roman" w:cs="Times New Roman"/>
          <w:sz w:val="24"/>
          <w:szCs w:val="24"/>
        </w:rPr>
        <w:t xml:space="preserve">All the State is required to do is to link the accused with the crime. </w:t>
      </w:r>
      <w:r>
        <w:rPr>
          <w:rFonts w:ascii="Times New Roman" w:hAnsi="Times New Roman" w:cs="Times New Roman"/>
          <w:sz w:val="24"/>
          <w:szCs w:val="24"/>
        </w:rPr>
        <w:t xml:space="preserve">It was argued that the court a quo overemphasized the strength of the State case based on the evidence of an accomplice. However, such evidence remains at the disposal of the State who may decide to use the accomplice as a State witness. </w:t>
      </w:r>
    </w:p>
    <w:p w:rsidR="00A463EF" w:rsidRPr="009A7E90" w:rsidRDefault="00A463EF" w:rsidP="00620158">
      <w:pPr>
        <w:spacing w:after="0" w:line="360" w:lineRule="auto"/>
        <w:ind w:firstLine="720"/>
        <w:jc w:val="both"/>
        <w:rPr>
          <w:rFonts w:ascii="Times New Roman" w:hAnsi="Times New Roman" w:cs="Times New Roman"/>
          <w:sz w:val="24"/>
          <w:szCs w:val="24"/>
        </w:rPr>
      </w:pPr>
      <w:r w:rsidRPr="009A7E90">
        <w:rPr>
          <w:rFonts w:ascii="Times New Roman" w:hAnsi="Times New Roman" w:cs="Times New Roman"/>
          <w:sz w:val="24"/>
          <w:szCs w:val="24"/>
        </w:rPr>
        <w:t xml:space="preserve">It is on record that the state opposed bail on the grounds of </w:t>
      </w:r>
      <w:r w:rsidR="00920C2C">
        <w:rPr>
          <w:rFonts w:ascii="Times New Roman" w:hAnsi="Times New Roman" w:cs="Times New Roman"/>
          <w:sz w:val="24"/>
          <w:szCs w:val="24"/>
        </w:rPr>
        <w:t xml:space="preserve">the </w:t>
      </w:r>
      <w:r w:rsidRPr="009A7E90">
        <w:rPr>
          <w:rFonts w:ascii="Times New Roman" w:hAnsi="Times New Roman" w:cs="Times New Roman"/>
          <w:sz w:val="24"/>
          <w:szCs w:val="24"/>
        </w:rPr>
        <w:t xml:space="preserve">risk </w:t>
      </w:r>
      <w:r w:rsidR="00920C2C">
        <w:rPr>
          <w:rFonts w:ascii="Times New Roman" w:hAnsi="Times New Roman" w:cs="Times New Roman"/>
          <w:sz w:val="24"/>
          <w:szCs w:val="24"/>
        </w:rPr>
        <w:t xml:space="preserve">of </w:t>
      </w:r>
      <w:r w:rsidRPr="009A7E90">
        <w:rPr>
          <w:rFonts w:ascii="Times New Roman" w:hAnsi="Times New Roman" w:cs="Times New Roman"/>
          <w:sz w:val="24"/>
          <w:szCs w:val="24"/>
        </w:rPr>
        <w:t>interference. It is common cause that Nicholas Chogugudza is</w:t>
      </w:r>
      <w:r>
        <w:rPr>
          <w:rFonts w:ascii="Times New Roman" w:hAnsi="Times New Roman" w:cs="Times New Roman"/>
          <w:sz w:val="24"/>
          <w:szCs w:val="24"/>
        </w:rPr>
        <w:t xml:space="preserve"> </w:t>
      </w:r>
      <w:r w:rsidRPr="009A7E90">
        <w:rPr>
          <w:rFonts w:ascii="Times New Roman" w:hAnsi="Times New Roman" w:cs="Times New Roman"/>
          <w:sz w:val="24"/>
          <w:szCs w:val="24"/>
        </w:rPr>
        <w:t xml:space="preserve">not employed at the Passport Office. He has no access to security items like passports. The passport could only have been released by a processing officer. It is unthinkable that the </w:t>
      </w:r>
      <w:r>
        <w:rPr>
          <w:rFonts w:ascii="Times New Roman" w:hAnsi="Times New Roman" w:cs="Times New Roman"/>
          <w:sz w:val="24"/>
          <w:szCs w:val="24"/>
        </w:rPr>
        <w:t>P</w:t>
      </w:r>
      <w:r w:rsidRPr="009A7E90">
        <w:rPr>
          <w:rFonts w:ascii="Times New Roman" w:hAnsi="Times New Roman" w:cs="Times New Roman"/>
          <w:sz w:val="24"/>
          <w:szCs w:val="24"/>
        </w:rPr>
        <w:t xml:space="preserve">assport </w:t>
      </w:r>
      <w:r>
        <w:rPr>
          <w:rFonts w:ascii="Times New Roman" w:hAnsi="Times New Roman" w:cs="Times New Roman"/>
          <w:sz w:val="24"/>
          <w:szCs w:val="24"/>
        </w:rPr>
        <w:t>O</w:t>
      </w:r>
      <w:r w:rsidRPr="009A7E90">
        <w:rPr>
          <w:rFonts w:ascii="Times New Roman" w:hAnsi="Times New Roman" w:cs="Times New Roman"/>
          <w:sz w:val="24"/>
          <w:szCs w:val="24"/>
        </w:rPr>
        <w:t xml:space="preserve">ffice would not have record of </w:t>
      </w:r>
      <w:r>
        <w:rPr>
          <w:rFonts w:ascii="Times New Roman" w:hAnsi="Times New Roman" w:cs="Times New Roman"/>
          <w:sz w:val="24"/>
          <w:szCs w:val="24"/>
        </w:rPr>
        <w:t>who</w:t>
      </w:r>
      <w:r w:rsidRPr="009A7E90">
        <w:rPr>
          <w:rFonts w:ascii="Times New Roman" w:hAnsi="Times New Roman" w:cs="Times New Roman"/>
          <w:sz w:val="24"/>
          <w:szCs w:val="24"/>
        </w:rPr>
        <w:t xml:space="preserve"> among their offic</w:t>
      </w:r>
      <w:r>
        <w:rPr>
          <w:rFonts w:ascii="Times New Roman" w:hAnsi="Times New Roman" w:cs="Times New Roman"/>
          <w:sz w:val="24"/>
          <w:szCs w:val="24"/>
        </w:rPr>
        <w:t>i</w:t>
      </w:r>
      <w:r w:rsidRPr="009A7E90">
        <w:rPr>
          <w:rFonts w:ascii="Times New Roman" w:hAnsi="Times New Roman" w:cs="Times New Roman"/>
          <w:sz w:val="24"/>
          <w:szCs w:val="24"/>
        </w:rPr>
        <w:t>als retrieved the passport. There is evidence of interference already. A misdirecti</w:t>
      </w:r>
      <w:r>
        <w:rPr>
          <w:rFonts w:ascii="Times New Roman" w:hAnsi="Times New Roman" w:cs="Times New Roman"/>
          <w:sz w:val="24"/>
          <w:szCs w:val="24"/>
        </w:rPr>
        <w:t>o</w:t>
      </w:r>
      <w:r w:rsidRPr="009A7E90">
        <w:rPr>
          <w:rFonts w:ascii="Times New Roman" w:hAnsi="Times New Roman" w:cs="Times New Roman"/>
          <w:sz w:val="24"/>
          <w:szCs w:val="24"/>
        </w:rPr>
        <w:t xml:space="preserve">n </w:t>
      </w:r>
      <w:r>
        <w:rPr>
          <w:rFonts w:ascii="Times New Roman" w:hAnsi="Times New Roman" w:cs="Times New Roman"/>
          <w:sz w:val="24"/>
          <w:szCs w:val="24"/>
        </w:rPr>
        <w:t>o</w:t>
      </w:r>
      <w:r w:rsidRPr="009A7E90">
        <w:rPr>
          <w:rFonts w:ascii="Times New Roman" w:hAnsi="Times New Roman" w:cs="Times New Roman"/>
          <w:sz w:val="24"/>
          <w:szCs w:val="24"/>
        </w:rPr>
        <w:t>nly gives this court the leverage to consider</w:t>
      </w:r>
      <w:r w:rsidR="00EE5A16">
        <w:rPr>
          <w:rFonts w:ascii="Times New Roman" w:hAnsi="Times New Roman" w:cs="Times New Roman"/>
          <w:sz w:val="24"/>
          <w:szCs w:val="24"/>
        </w:rPr>
        <w:t>,</w:t>
      </w:r>
      <w:r w:rsidRPr="009A7E90">
        <w:rPr>
          <w:rFonts w:ascii="Times New Roman" w:hAnsi="Times New Roman" w:cs="Times New Roman"/>
          <w:sz w:val="24"/>
          <w:szCs w:val="24"/>
        </w:rPr>
        <w:t xml:space="preserve"> on the </w:t>
      </w:r>
      <w:r w:rsidR="00EE5A16">
        <w:rPr>
          <w:rFonts w:ascii="Times New Roman" w:hAnsi="Times New Roman" w:cs="Times New Roman"/>
          <w:sz w:val="24"/>
          <w:szCs w:val="24"/>
        </w:rPr>
        <w:t>argument placed before the court of origin, whether</w:t>
      </w:r>
      <w:r w:rsidRPr="009A7E90">
        <w:rPr>
          <w:rFonts w:ascii="Times New Roman" w:hAnsi="Times New Roman" w:cs="Times New Roman"/>
          <w:sz w:val="24"/>
          <w:szCs w:val="24"/>
        </w:rPr>
        <w:t>, the applicant ought to have been admitted to bail.</w:t>
      </w:r>
    </w:p>
    <w:p w:rsidR="00A463EF" w:rsidRPr="009A7E90" w:rsidRDefault="00A463EF" w:rsidP="00620158">
      <w:pPr>
        <w:spacing w:after="0" w:line="360" w:lineRule="auto"/>
        <w:jc w:val="both"/>
        <w:rPr>
          <w:rFonts w:ascii="Times New Roman" w:hAnsi="Times New Roman" w:cs="Times New Roman"/>
          <w:sz w:val="24"/>
          <w:szCs w:val="24"/>
        </w:rPr>
      </w:pPr>
      <w:r w:rsidRPr="009A7E90">
        <w:rPr>
          <w:rFonts w:ascii="Times New Roman" w:hAnsi="Times New Roman" w:cs="Times New Roman"/>
          <w:sz w:val="24"/>
          <w:szCs w:val="24"/>
        </w:rPr>
        <w:tab/>
      </w:r>
      <w:r w:rsidR="00EE5A16" w:rsidRPr="009A7E90">
        <w:rPr>
          <w:rFonts w:ascii="Times New Roman" w:hAnsi="Times New Roman" w:cs="Times New Roman"/>
          <w:sz w:val="24"/>
          <w:szCs w:val="24"/>
        </w:rPr>
        <w:t>However,</w:t>
      </w:r>
      <w:r w:rsidRPr="009A7E90">
        <w:rPr>
          <w:rFonts w:ascii="Times New Roman" w:hAnsi="Times New Roman" w:cs="Times New Roman"/>
          <w:sz w:val="24"/>
          <w:szCs w:val="24"/>
        </w:rPr>
        <w:t xml:space="preserve"> in light of clear evidence of interference which can easily be inferred from the unwillingness by the appellant’s office to cooperate I have no r</w:t>
      </w:r>
      <w:r>
        <w:rPr>
          <w:rFonts w:ascii="Times New Roman" w:hAnsi="Times New Roman" w:cs="Times New Roman"/>
          <w:sz w:val="24"/>
          <w:szCs w:val="24"/>
        </w:rPr>
        <w:t>e</w:t>
      </w:r>
      <w:r w:rsidRPr="009A7E90">
        <w:rPr>
          <w:rFonts w:ascii="Times New Roman" w:hAnsi="Times New Roman" w:cs="Times New Roman"/>
          <w:sz w:val="24"/>
          <w:szCs w:val="24"/>
        </w:rPr>
        <w:t>ason to interfer</w:t>
      </w:r>
      <w:r>
        <w:rPr>
          <w:rFonts w:ascii="Times New Roman" w:hAnsi="Times New Roman" w:cs="Times New Roman"/>
          <w:sz w:val="24"/>
          <w:szCs w:val="24"/>
        </w:rPr>
        <w:t xml:space="preserve">e </w:t>
      </w:r>
      <w:r w:rsidRPr="009A7E90">
        <w:rPr>
          <w:rFonts w:ascii="Times New Roman" w:hAnsi="Times New Roman" w:cs="Times New Roman"/>
          <w:sz w:val="24"/>
          <w:szCs w:val="24"/>
        </w:rPr>
        <w:t>with the decision to deny the appellant bail</w:t>
      </w:r>
      <w:r w:rsidR="00EE5A16">
        <w:rPr>
          <w:rFonts w:ascii="Times New Roman" w:hAnsi="Times New Roman" w:cs="Times New Roman"/>
          <w:sz w:val="24"/>
          <w:szCs w:val="24"/>
        </w:rPr>
        <w:t xml:space="preserve"> on the basis that the appellant is likely to interfere with investigations</w:t>
      </w:r>
      <w:r w:rsidR="00EE5A16" w:rsidRPr="009A7E90">
        <w:rPr>
          <w:rFonts w:ascii="Times New Roman" w:hAnsi="Times New Roman" w:cs="Times New Roman"/>
          <w:sz w:val="24"/>
          <w:szCs w:val="24"/>
        </w:rPr>
        <w:t>.</w:t>
      </w:r>
      <w:r w:rsidR="00EE5A16">
        <w:rPr>
          <w:rFonts w:ascii="Times New Roman" w:hAnsi="Times New Roman" w:cs="Times New Roman"/>
          <w:sz w:val="24"/>
          <w:szCs w:val="24"/>
        </w:rPr>
        <w:t xml:space="preserve"> No bail condition is likely to stop communication between the appellant and his workmates. As is always the case when a bad practice becomes the norm, there appears to be a pact to protect each other and a mere phone call is enough to enforce the illegal pact. </w:t>
      </w:r>
    </w:p>
    <w:p w:rsidR="001564E2" w:rsidRDefault="00A463EF" w:rsidP="00620158">
      <w:pPr>
        <w:spacing w:line="360" w:lineRule="auto"/>
        <w:jc w:val="both"/>
        <w:rPr>
          <w:rFonts w:ascii="Times New Roman" w:hAnsi="Times New Roman" w:cs="Times New Roman"/>
          <w:sz w:val="24"/>
          <w:szCs w:val="24"/>
        </w:rPr>
      </w:pPr>
      <w:r w:rsidRPr="009A7E90">
        <w:rPr>
          <w:rFonts w:ascii="Times New Roman" w:hAnsi="Times New Roman" w:cs="Times New Roman"/>
          <w:sz w:val="24"/>
          <w:szCs w:val="24"/>
        </w:rPr>
        <w:tab/>
      </w:r>
      <w:r w:rsidR="00550FB8" w:rsidRPr="009A7E90">
        <w:rPr>
          <w:rFonts w:ascii="Times New Roman" w:hAnsi="Times New Roman" w:cs="Times New Roman"/>
          <w:sz w:val="24"/>
          <w:szCs w:val="24"/>
        </w:rPr>
        <w:t>A</w:t>
      </w:r>
      <w:r w:rsidR="00550FB8">
        <w:rPr>
          <w:rFonts w:ascii="Times New Roman" w:hAnsi="Times New Roman" w:cs="Times New Roman"/>
          <w:sz w:val="24"/>
          <w:szCs w:val="24"/>
        </w:rPr>
        <w:t>c</w:t>
      </w:r>
      <w:r w:rsidR="00550FB8" w:rsidRPr="009A7E90">
        <w:rPr>
          <w:rFonts w:ascii="Times New Roman" w:hAnsi="Times New Roman" w:cs="Times New Roman"/>
          <w:sz w:val="24"/>
          <w:szCs w:val="24"/>
        </w:rPr>
        <w:t>cordingly,</w:t>
      </w:r>
      <w:r w:rsidRPr="009A7E90">
        <w:rPr>
          <w:rFonts w:ascii="Times New Roman" w:hAnsi="Times New Roman" w:cs="Times New Roman"/>
          <w:sz w:val="24"/>
          <w:szCs w:val="24"/>
        </w:rPr>
        <w:t xml:space="preserve"> </w:t>
      </w:r>
      <w:r w:rsidR="00EE5A16">
        <w:rPr>
          <w:rFonts w:ascii="Times New Roman" w:hAnsi="Times New Roman" w:cs="Times New Roman"/>
          <w:sz w:val="24"/>
          <w:szCs w:val="24"/>
        </w:rPr>
        <w:t xml:space="preserve">the decision </w:t>
      </w:r>
      <w:r w:rsidR="00EE5A16">
        <w:rPr>
          <w:rFonts w:ascii="Times New Roman" w:hAnsi="Times New Roman" w:cs="Times New Roman"/>
          <w:i/>
          <w:sz w:val="24"/>
          <w:szCs w:val="24"/>
        </w:rPr>
        <w:t xml:space="preserve">a </w:t>
      </w:r>
      <w:r w:rsidR="00EE5A16" w:rsidRPr="001564E2">
        <w:rPr>
          <w:rFonts w:ascii="Times New Roman" w:hAnsi="Times New Roman" w:cs="Times New Roman"/>
          <w:i/>
          <w:sz w:val="24"/>
          <w:szCs w:val="24"/>
        </w:rPr>
        <w:t>quo</w:t>
      </w:r>
      <w:r w:rsidR="00EE5A16">
        <w:rPr>
          <w:rFonts w:ascii="Times New Roman" w:hAnsi="Times New Roman" w:cs="Times New Roman"/>
          <w:sz w:val="24"/>
          <w:szCs w:val="24"/>
        </w:rPr>
        <w:t xml:space="preserve">, dismissing the appellant’s bail application </w:t>
      </w:r>
      <w:r w:rsidR="001564E2">
        <w:rPr>
          <w:rFonts w:ascii="Times New Roman" w:hAnsi="Times New Roman" w:cs="Times New Roman"/>
          <w:sz w:val="24"/>
          <w:szCs w:val="24"/>
        </w:rPr>
        <w:t>cannot be faulted because the risk of interference is high.</w:t>
      </w:r>
    </w:p>
    <w:p w:rsidR="00A463EF" w:rsidRDefault="001564E2" w:rsidP="001564E2">
      <w:pPr>
        <w:spacing w:line="360" w:lineRule="auto"/>
        <w:ind w:firstLine="720"/>
        <w:jc w:val="both"/>
      </w:pPr>
      <w:r>
        <w:rPr>
          <w:rFonts w:ascii="Times New Roman" w:hAnsi="Times New Roman" w:cs="Times New Roman"/>
          <w:sz w:val="24"/>
          <w:szCs w:val="24"/>
        </w:rPr>
        <w:t>The</w:t>
      </w:r>
      <w:r w:rsidR="00A463EF" w:rsidRPr="009A7E90">
        <w:rPr>
          <w:rFonts w:ascii="Times New Roman" w:hAnsi="Times New Roman" w:cs="Times New Roman"/>
          <w:sz w:val="24"/>
          <w:szCs w:val="24"/>
        </w:rPr>
        <w:t xml:space="preserve"> appeal be and is hereby dismissed</w:t>
      </w:r>
      <w:r w:rsidR="00A463EF">
        <w:t>.</w:t>
      </w:r>
    </w:p>
    <w:p w:rsidR="00A463EF" w:rsidRDefault="00A463EF" w:rsidP="00620158">
      <w:pPr>
        <w:spacing w:after="0" w:line="360" w:lineRule="auto"/>
        <w:jc w:val="both"/>
        <w:rPr>
          <w:rFonts w:ascii="Times New Roman" w:hAnsi="Times New Roman" w:cs="Times New Roman"/>
          <w:sz w:val="24"/>
          <w:szCs w:val="24"/>
        </w:rPr>
      </w:pPr>
    </w:p>
    <w:p w:rsidR="000078FA" w:rsidRDefault="000078FA" w:rsidP="00620158">
      <w:pPr>
        <w:spacing w:after="0" w:line="360" w:lineRule="auto"/>
        <w:jc w:val="both"/>
        <w:rPr>
          <w:rFonts w:ascii="Times New Roman" w:hAnsi="Times New Roman" w:cs="Times New Roman"/>
          <w:sz w:val="24"/>
          <w:szCs w:val="24"/>
        </w:rPr>
      </w:pPr>
    </w:p>
    <w:p w:rsidR="00A463EF" w:rsidRDefault="00A463EF" w:rsidP="00620158">
      <w:pPr>
        <w:spacing w:after="0" w:line="240" w:lineRule="auto"/>
        <w:jc w:val="both"/>
        <w:rPr>
          <w:rFonts w:ascii="Times New Roman" w:hAnsi="Times New Roman" w:cs="Times New Roman"/>
          <w:sz w:val="24"/>
          <w:szCs w:val="24"/>
        </w:rPr>
      </w:pPr>
      <w:r w:rsidRPr="00A463EF">
        <w:rPr>
          <w:rFonts w:ascii="Times New Roman" w:hAnsi="Times New Roman" w:cs="Times New Roman"/>
          <w:i/>
          <w:sz w:val="24"/>
          <w:szCs w:val="24"/>
        </w:rPr>
        <w:t>Tafirei and Company</w:t>
      </w:r>
      <w:r>
        <w:rPr>
          <w:rFonts w:ascii="Times New Roman" w:hAnsi="Times New Roman" w:cs="Times New Roman"/>
          <w:sz w:val="24"/>
          <w:szCs w:val="24"/>
        </w:rPr>
        <w:t xml:space="preserve">, </w:t>
      </w:r>
      <w:r w:rsidR="000078FA">
        <w:rPr>
          <w:rFonts w:ascii="Times New Roman" w:hAnsi="Times New Roman" w:cs="Times New Roman"/>
          <w:sz w:val="24"/>
          <w:szCs w:val="24"/>
        </w:rPr>
        <w:t>a</w:t>
      </w:r>
      <w:r>
        <w:rPr>
          <w:rFonts w:ascii="Times New Roman" w:hAnsi="Times New Roman" w:cs="Times New Roman"/>
          <w:sz w:val="24"/>
          <w:szCs w:val="24"/>
        </w:rPr>
        <w:t>ppellant’s legal practitioners</w:t>
      </w:r>
    </w:p>
    <w:p w:rsidR="00A463EF" w:rsidRPr="005E1031" w:rsidRDefault="00A463EF" w:rsidP="00620158">
      <w:pPr>
        <w:spacing w:after="0" w:line="240" w:lineRule="auto"/>
        <w:jc w:val="both"/>
        <w:rPr>
          <w:rFonts w:ascii="Times New Roman" w:hAnsi="Times New Roman" w:cs="Times New Roman"/>
          <w:sz w:val="24"/>
          <w:szCs w:val="24"/>
        </w:rPr>
      </w:pPr>
      <w:r w:rsidRPr="00A463EF">
        <w:rPr>
          <w:rFonts w:ascii="Times New Roman" w:hAnsi="Times New Roman" w:cs="Times New Roman"/>
          <w:i/>
          <w:sz w:val="24"/>
          <w:szCs w:val="24"/>
        </w:rPr>
        <w:t>National Prosecuting Authority</w:t>
      </w:r>
      <w:r>
        <w:rPr>
          <w:rFonts w:ascii="Times New Roman" w:hAnsi="Times New Roman" w:cs="Times New Roman"/>
          <w:sz w:val="24"/>
          <w:szCs w:val="24"/>
        </w:rPr>
        <w:t xml:space="preserve">, respondent’s legal practitioners </w:t>
      </w:r>
    </w:p>
    <w:sectPr w:rsidR="00A463EF" w:rsidRPr="005E103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6823" w:rsidRDefault="007B6823" w:rsidP="006B3363">
      <w:pPr>
        <w:spacing w:after="0" w:line="240" w:lineRule="auto"/>
      </w:pPr>
      <w:r>
        <w:separator/>
      </w:r>
    </w:p>
  </w:endnote>
  <w:endnote w:type="continuationSeparator" w:id="0">
    <w:p w:rsidR="007B6823" w:rsidRDefault="007B6823" w:rsidP="006B33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576" w:rsidRDefault="005F757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576" w:rsidRDefault="005F7576">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576" w:rsidRDefault="005F757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6823" w:rsidRDefault="007B6823" w:rsidP="006B3363">
      <w:pPr>
        <w:spacing w:after="0" w:line="240" w:lineRule="auto"/>
      </w:pPr>
      <w:r>
        <w:separator/>
      </w:r>
    </w:p>
  </w:footnote>
  <w:footnote w:type="continuationSeparator" w:id="0">
    <w:p w:rsidR="007B6823" w:rsidRDefault="007B6823" w:rsidP="006B33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576" w:rsidRDefault="005F757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482896724"/>
      <w:docPartObj>
        <w:docPartGallery w:val="Page Numbers (Top of Page)"/>
        <w:docPartUnique/>
      </w:docPartObj>
    </w:sdtPr>
    <w:sdtEndPr>
      <w:rPr>
        <w:noProof/>
      </w:rPr>
    </w:sdtEndPr>
    <w:sdtContent>
      <w:p w:rsidR="000C3E46" w:rsidRPr="005E1031" w:rsidRDefault="006B3363">
        <w:pPr>
          <w:pStyle w:val="Header"/>
          <w:jc w:val="right"/>
          <w:rPr>
            <w:rFonts w:ascii="Times New Roman" w:hAnsi="Times New Roman" w:cs="Times New Roman"/>
            <w:noProof/>
          </w:rPr>
        </w:pPr>
        <w:r w:rsidRPr="005E1031">
          <w:rPr>
            <w:rFonts w:ascii="Times New Roman" w:hAnsi="Times New Roman" w:cs="Times New Roman"/>
          </w:rPr>
          <w:fldChar w:fldCharType="begin"/>
        </w:r>
        <w:r w:rsidRPr="005E1031">
          <w:rPr>
            <w:rFonts w:ascii="Times New Roman" w:hAnsi="Times New Roman" w:cs="Times New Roman"/>
          </w:rPr>
          <w:instrText xml:space="preserve"> PAGE   \* MERGEFORMAT </w:instrText>
        </w:r>
        <w:r w:rsidRPr="005E1031">
          <w:rPr>
            <w:rFonts w:ascii="Times New Roman" w:hAnsi="Times New Roman" w:cs="Times New Roman"/>
          </w:rPr>
          <w:fldChar w:fldCharType="separate"/>
        </w:r>
        <w:r w:rsidR="004F2B99">
          <w:rPr>
            <w:rFonts w:ascii="Times New Roman" w:hAnsi="Times New Roman" w:cs="Times New Roman"/>
            <w:noProof/>
          </w:rPr>
          <w:t>1</w:t>
        </w:r>
        <w:r w:rsidRPr="005E1031">
          <w:rPr>
            <w:rFonts w:ascii="Times New Roman" w:hAnsi="Times New Roman" w:cs="Times New Roman"/>
            <w:noProof/>
          </w:rPr>
          <w:fldChar w:fldCharType="end"/>
        </w:r>
      </w:p>
      <w:p w:rsidR="006B3363" w:rsidRPr="005E1031" w:rsidRDefault="000C3E46">
        <w:pPr>
          <w:pStyle w:val="Header"/>
          <w:jc w:val="right"/>
          <w:rPr>
            <w:rFonts w:ascii="Times New Roman" w:hAnsi="Times New Roman" w:cs="Times New Roman"/>
          </w:rPr>
        </w:pPr>
        <w:r w:rsidRPr="005E1031">
          <w:rPr>
            <w:rFonts w:ascii="Times New Roman" w:hAnsi="Times New Roman" w:cs="Times New Roman"/>
            <w:noProof/>
          </w:rPr>
          <w:t>HH</w:t>
        </w:r>
        <w:r w:rsidR="005F7576">
          <w:rPr>
            <w:rFonts w:ascii="Times New Roman" w:hAnsi="Times New Roman" w:cs="Times New Roman"/>
            <w:noProof/>
          </w:rPr>
          <w:t xml:space="preserve"> 224-</w:t>
        </w:r>
        <w:r w:rsidR="00B601EC">
          <w:rPr>
            <w:rFonts w:ascii="Times New Roman" w:hAnsi="Times New Roman" w:cs="Times New Roman"/>
            <w:noProof/>
          </w:rPr>
          <w:t>21</w:t>
        </w:r>
        <w:r w:rsidRPr="005E1031">
          <w:rPr>
            <w:rFonts w:ascii="Times New Roman" w:hAnsi="Times New Roman" w:cs="Times New Roman"/>
            <w:noProof/>
          </w:rPr>
          <w:t xml:space="preserve"> </w:t>
        </w:r>
      </w:p>
    </w:sdtContent>
  </w:sdt>
  <w:p w:rsidR="006B3363" w:rsidRPr="005E1031" w:rsidRDefault="00D147E6" w:rsidP="000B42BD">
    <w:pPr>
      <w:pStyle w:val="Header"/>
      <w:jc w:val="right"/>
      <w:rPr>
        <w:rFonts w:ascii="Times New Roman" w:hAnsi="Times New Roman" w:cs="Times New Roman"/>
      </w:rPr>
    </w:pPr>
    <w:r>
      <w:rPr>
        <w:rFonts w:ascii="Times New Roman" w:hAnsi="Times New Roman" w:cs="Times New Roman"/>
        <w:sz w:val="24"/>
        <w:szCs w:val="24"/>
      </w:rPr>
      <w:t>HACC (B) 15/21</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576" w:rsidRDefault="005F757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165E0"/>
    <w:multiLevelType w:val="hybridMultilevel"/>
    <w:tmpl w:val="F0AC9A08"/>
    <w:lvl w:ilvl="0" w:tplc="7646BBD2">
      <w:start w:val="1"/>
      <w:numFmt w:val="upperLetter"/>
      <w:lvlText w:val="%1."/>
      <w:lvlJc w:val="left"/>
      <w:pPr>
        <w:ind w:left="360" w:hanging="360"/>
      </w:pPr>
      <w:rPr>
        <w:rFonts w:hint="default"/>
        <w:i/>
      </w:rPr>
    </w:lvl>
    <w:lvl w:ilvl="1" w:tplc="30090019" w:tentative="1">
      <w:start w:val="1"/>
      <w:numFmt w:val="lowerLetter"/>
      <w:lvlText w:val="%2."/>
      <w:lvlJc w:val="left"/>
      <w:pPr>
        <w:ind w:left="1080" w:hanging="360"/>
      </w:pPr>
    </w:lvl>
    <w:lvl w:ilvl="2" w:tplc="3009001B" w:tentative="1">
      <w:start w:val="1"/>
      <w:numFmt w:val="lowerRoman"/>
      <w:lvlText w:val="%3."/>
      <w:lvlJc w:val="right"/>
      <w:pPr>
        <w:ind w:left="1800" w:hanging="180"/>
      </w:pPr>
    </w:lvl>
    <w:lvl w:ilvl="3" w:tplc="3009000F" w:tentative="1">
      <w:start w:val="1"/>
      <w:numFmt w:val="decimal"/>
      <w:lvlText w:val="%4."/>
      <w:lvlJc w:val="left"/>
      <w:pPr>
        <w:ind w:left="2520" w:hanging="360"/>
      </w:pPr>
    </w:lvl>
    <w:lvl w:ilvl="4" w:tplc="30090019" w:tentative="1">
      <w:start w:val="1"/>
      <w:numFmt w:val="lowerLetter"/>
      <w:lvlText w:val="%5."/>
      <w:lvlJc w:val="left"/>
      <w:pPr>
        <w:ind w:left="3240" w:hanging="360"/>
      </w:pPr>
    </w:lvl>
    <w:lvl w:ilvl="5" w:tplc="3009001B" w:tentative="1">
      <w:start w:val="1"/>
      <w:numFmt w:val="lowerRoman"/>
      <w:lvlText w:val="%6."/>
      <w:lvlJc w:val="right"/>
      <w:pPr>
        <w:ind w:left="3960" w:hanging="180"/>
      </w:pPr>
    </w:lvl>
    <w:lvl w:ilvl="6" w:tplc="3009000F" w:tentative="1">
      <w:start w:val="1"/>
      <w:numFmt w:val="decimal"/>
      <w:lvlText w:val="%7."/>
      <w:lvlJc w:val="left"/>
      <w:pPr>
        <w:ind w:left="4680" w:hanging="360"/>
      </w:pPr>
    </w:lvl>
    <w:lvl w:ilvl="7" w:tplc="30090019" w:tentative="1">
      <w:start w:val="1"/>
      <w:numFmt w:val="lowerLetter"/>
      <w:lvlText w:val="%8."/>
      <w:lvlJc w:val="left"/>
      <w:pPr>
        <w:ind w:left="5400" w:hanging="360"/>
      </w:pPr>
    </w:lvl>
    <w:lvl w:ilvl="8" w:tplc="3009001B" w:tentative="1">
      <w:start w:val="1"/>
      <w:numFmt w:val="lowerRoman"/>
      <w:lvlText w:val="%9."/>
      <w:lvlJc w:val="right"/>
      <w:pPr>
        <w:ind w:left="6120" w:hanging="180"/>
      </w:pPr>
    </w:lvl>
  </w:abstractNum>
  <w:abstractNum w:abstractNumId="1" w15:restartNumberingAfterBreak="0">
    <w:nsid w:val="02454779"/>
    <w:multiLevelType w:val="hybridMultilevel"/>
    <w:tmpl w:val="D752DF5E"/>
    <w:lvl w:ilvl="0" w:tplc="543C0944">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0EFC0B62"/>
    <w:multiLevelType w:val="hybridMultilevel"/>
    <w:tmpl w:val="3A5AEDEE"/>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 w15:restartNumberingAfterBreak="0">
    <w:nsid w:val="10C347A6"/>
    <w:multiLevelType w:val="hybridMultilevel"/>
    <w:tmpl w:val="4216979A"/>
    <w:lvl w:ilvl="0" w:tplc="92C61A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F673FF"/>
    <w:multiLevelType w:val="hybridMultilevel"/>
    <w:tmpl w:val="BF90771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65280165"/>
    <w:multiLevelType w:val="hybridMultilevel"/>
    <w:tmpl w:val="438263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9E91F84"/>
    <w:multiLevelType w:val="hybridMultilevel"/>
    <w:tmpl w:val="A0C8C17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3"/>
  </w:num>
  <w:num w:numId="4">
    <w:abstractNumId w:val="6"/>
  </w:num>
  <w:num w:numId="5">
    <w:abstractNumId w:val="0"/>
  </w:num>
  <w:num w:numId="6">
    <w:abstractNumId w:val="4"/>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26E"/>
    <w:rsid w:val="0000136F"/>
    <w:rsid w:val="000078FA"/>
    <w:rsid w:val="0002342C"/>
    <w:rsid w:val="000B42BD"/>
    <w:rsid w:val="000C3E46"/>
    <w:rsid w:val="000C7BB6"/>
    <w:rsid w:val="000D6F6F"/>
    <w:rsid w:val="00114227"/>
    <w:rsid w:val="00153E5B"/>
    <w:rsid w:val="001564E2"/>
    <w:rsid w:val="001E47E6"/>
    <w:rsid w:val="00264BD5"/>
    <w:rsid w:val="002B15FC"/>
    <w:rsid w:val="002B5F09"/>
    <w:rsid w:val="002D52F7"/>
    <w:rsid w:val="002E1F60"/>
    <w:rsid w:val="003222DF"/>
    <w:rsid w:val="003B45CF"/>
    <w:rsid w:val="00420FFF"/>
    <w:rsid w:val="0043329A"/>
    <w:rsid w:val="00466D6E"/>
    <w:rsid w:val="004C26FD"/>
    <w:rsid w:val="004E45CF"/>
    <w:rsid w:val="004F226E"/>
    <w:rsid w:val="004F2B99"/>
    <w:rsid w:val="0052559D"/>
    <w:rsid w:val="0054411E"/>
    <w:rsid w:val="00550FB8"/>
    <w:rsid w:val="005E1031"/>
    <w:rsid w:val="005F7576"/>
    <w:rsid w:val="00620158"/>
    <w:rsid w:val="00675661"/>
    <w:rsid w:val="006B3363"/>
    <w:rsid w:val="006D29CF"/>
    <w:rsid w:val="006D331D"/>
    <w:rsid w:val="006F15DE"/>
    <w:rsid w:val="007109A8"/>
    <w:rsid w:val="007A3D3D"/>
    <w:rsid w:val="007B6823"/>
    <w:rsid w:val="007C591E"/>
    <w:rsid w:val="007D0F71"/>
    <w:rsid w:val="007F4EAD"/>
    <w:rsid w:val="00861B9B"/>
    <w:rsid w:val="008E4AAE"/>
    <w:rsid w:val="00914CF2"/>
    <w:rsid w:val="009159D8"/>
    <w:rsid w:val="00920C2C"/>
    <w:rsid w:val="00936A08"/>
    <w:rsid w:val="00951F8C"/>
    <w:rsid w:val="00983572"/>
    <w:rsid w:val="00A463EF"/>
    <w:rsid w:val="00A50001"/>
    <w:rsid w:val="00A54C6F"/>
    <w:rsid w:val="00B0755A"/>
    <w:rsid w:val="00B601EC"/>
    <w:rsid w:val="00B86277"/>
    <w:rsid w:val="00B97BA3"/>
    <w:rsid w:val="00BC1864"/>
    <w:rsid w:val="00BF15FA"/>
    <w:rsid w:val="00C005A6"/>
    <w:rsid w:val="00C24A9F"/>
    <w:rsid w:val="00C7687D"/>
    <w:rsid w:val="00C976AC"/>
    <w:rsid w:val="00D147E6"/>
    <w:rsid w:val="00D341D7"/>
    <w:rsid w:val="00DD421D"/>
    <w:rsid w:val="00DD664E"/>
    <w:rsid w:val="00E2730C"/>
    <w:rsid w:val="00E55324"/>
    <w:rsid w:val="00EE5A16"/>
    <w:rsid w:val="00F375F5"/>
    <w:rsid w:val="00F703EE"/>
    <w:rsid w:val="00F75BDB"/>
    <w:rsid w:val="00F83FDE"/>
    <w:rsid w:val="00FF0F85"/>
    <w:rsid w:val="00FF6A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2F5A0C-39B7-4507-BA29-E80421516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226E"/>
    <w:pPr>
      <w:spacing w:after="0" w:line="240" w:lineRule="auto"/>
    </w:pPr>
  </w:style>
  <w:style w:type="paragraph" w:styleId="ListParagraph">
    <w:name w:val="List Paragraph"/>
    <w:basedOn w:val="Normal"/>
    <w:uiPriority w:val="34"/>
    <w:qFormat/>
    <w:rsid w:val="00F83FDE"/>
    <w:pPr>
      <w:ind w:left="720"/>
      <w:contextualSpacing/>
    </w:pPr>
  </w:style>
  <w:style w:type="paragraph" w:styleId="Header">
    <w:name w:val="header"/>
    <w:basedOn w:val="Normal"/>
    <w:link w:val="HeaderChar"/>
    <w:uiPriority w:val="99"/>
    <w:unhideWhenUsed/>
    <w:rsid w:val="006B33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3363"/>
  </w:style>
  <w:style w:type="paragraph" w:styleId="Footer">
    <w:name w:val="footer"/>
    <w:basedOn w:val="Normal"/>
    <w:link w:val="FooterChar"/>
    <w:uiPriority w:val="99"/>
    <w:unhideWhenUsed/>
    <w:rsid w:val="006B33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3363"/>
  </w:style>
  <w:style w:type="paragraph" w:styleId="BalloonText">
    <w:name w:val="Balloon Text"/>
    <w:basedOn w:val="Normal"/>
    <w:link w:val="BalloonTextChar"/>
    <w:uiPriority w:val="99"/>
    <w:semiHidden/>
    <w:unhideWhenUsed/>
    <w:rsid w:val="00264B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4BD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8079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664</Words>
  <Characters>3790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JSC</cp:lastModifiedBy>
  <cp:revision>2</cp:revision>
  <cp:lastPrinted>2021-04-16T09:20:00Z</cp:lastPrinted>
  <dcterms:created xsi:type="dcterms:W3CDTF">2021-05-07T09:23:00Z</dcterms:created>
  <dcterms:modified xsi:type="dcterms:W3CDTF">2021-05-07T09:23:00Z</dcterms:modified>
</cp:coreProperties>
</file>