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60" w:rsidRDefault="00505D60" w:rsidP="00505D60">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DS MINING SYNDICATE</w:t>
      </w:r>
    </w:p>
    <w:p w:rsidR="00505D60" w:rsidRDefault="004C1FBC" w:rsidP="00505D60">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505D60">
        <w:rPr>
          <w:rFonts w:ascii="Times New Roman" w:hAnsi="Times New Roman" w:cs="Times New Roman"/>
          <w:sz w:val="24"/>
          <w:szCs w:val="24"/>
        </w:rPr>
        <w:t>nd</w:t>
      </w:r>
    </w:p>
    <w:p w:rsidR="00505D60" w:rsidRDefault="00505D60" w:rsidP="00505D60">
      <w:pPr>
        <w:spacing w:after="0" w:line="240" w:lineRule="auto"/>
        <w:rPr>
          <w:rFonts w:ascii="Times New Roman" w:hAnsi="Times New Roman" w:cs="Times New Roman"/>
          <w:sz w:val="24"/>
          <w:szCs w:val="24"/>
        </w:rPr>
      </w:pPr>
      <w:r>
        <w:rPr>
          <w:rFonts w:ascii="Times New Roman" w:hAnsi="Times New Roman" w:cs="Times New Roman"/>
          <w:sz w:val="24"/>
          <w:szCs w:val="24"/>
        </w:rPr>
        <w:t>TAWANDA DZVITI</w:t>
      </w:r>
    </w:p>
    <w:p w:rsidR="00505D60" w:rsidRPr="00923740" w:rsidRDefault="00505D60" w:rsidP="00505D60">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923740">
        <w:rPr>
          <w:rFonts w:ascii="Times New Roman" w:hAnsi="Times New Roman" w:cs="Times New Roman"/>
          <w:sz w:val="24"/>
          <w:szCs w:val="24"/>
        </w:rPr>
        <w:t xml:space="preserve">ersus </w:t>
      </w:r>
    </w:p>
    <w:p w:rsidR="00505D60" w:rsidRDefault="00505D60" w:rsidP="00505D60">
      <w:pPr>
        <w:spacing w:after="0" w:line="240" w:lineRule="auto"/>
        <w:rPr>
          <w:rFonts w:ascii="Times New Roman" w:hAnsi="Times New Roman" w:cs="Times New Roman"/>
          <w:sz w:val="24"/>
          <w:szCs w:val="24"/>
        </w:rPr>
      </w:pPr>
      <w:r>
        <w:rPr>
          <w:rFonts w:ascii="Times New Roman" w:hAnsi="Times New Roman" w:cs="Times New Roman"/>
          <w:sz w:val="24"/>
          <w:szCs w:val="24"/>
        </w:rPr>
        <w:t>SPENCER TSHUMA</w:t>
      </w:r>
    </w:p>
    <w:p w:rsidR="00505D60" w:rsidRDefault="00505D60" w:rsidP="00505D60">
      <w:pPr>
        <w:spacing w:after="0" w:line="240" w:lineRule="auto"/>
        <w:rPr>
          <w:rFonts w:ascii="Times New Roman" w:hAnsi="Times New Roman" w:cs="Times New Roman"/>
          <w:sz w:val="24"/>
          <w:szCs w:val="24"/>
        </w:rPr>
      </w:pPr>
    </w:p>
    <w:p w:rsidR="00505D60" w:rsidRPr="002B389B" w:rsidRDefault="00505D60" w:rsidP="00505D60">
      <w:pPr>
        <w:spacing w:after="0" w:line="240" w:lineRule="auto"/>
        <w:rPr>
          <w:rFonts w:ascii="Times New Roman" w:hAnsi="Times New Roman" w:cs="Times New Roman"/>
          <w:sz w:val="24"/>
          <w:szCs w:val="24"/>
        </w:rPr>
      </w:pPr>
      <w:r w:rsidRPr="002B389B">
        <w:rPr>
          <w:rFonts w:ascii="Times New Roman" w:hAnsi="Times New Roman" w:cs="Times New Roman"/>
          <w:sz w:val="24"/>
          <w:szCs w:val="24"/>
        </w:rPr>
        <w:t>HIGH COURT OF ZIMBABWE</w:t>
      </w:r>
    </w:p>
    <w:p w:rsidR="00505D60" w:rsidRPr="002B389B" w:rsidRDefault="00505D60" w:rsidP="00505D6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CHITAPI  </w:t>
      </w:r>
      <w:r w:rsidRPr="002B389B">
        <w:rPr>
          <w:rFonts w:ascii="Times New Roman" w:hAnsi="Times New Roman" w:cs="Times New Roman"/>
          <w:sz w:val="24"/>
          <w:szCs w:val="24"/>
        </w:rPr>
        <w:t>J</w:t>
      </w:r>
    </w:p>
    <w:p w:rsidR="00505D60" w:rsidRDefault="00505D60" w:rsidP="00505D60">
      <w:pPr>
        <w:spacing w:after="0" w:line="240" w:lineRule="auto"/>
        <w:rPr>
          <w:rFonts w:ascii="Times New Roman" w:hAnsi="Times New Roman" w:cs="Times New Roman"/>
          <w:sz w:val="24"/>
          <w:szCs w:val="24"/>
        </w:rPr>
      </w:pPr>
      <w:r w:rsidRPr="002B389B">
        <w:rPr>
          <w:rFonts w:ascii="Times New Roman" w:hAnsi="Times New Roman" w:cs="Times New Roman"/>
          <w:sz w:val="24"/>
          <w:szCs w:val="24"/>
        </w:rPr>
        <w:t>HARARE</w:t>
      </w:r>
      <w:r>
        <w:rPr>
          <w:rFonts w:ascii="Times New Roman" w:hAnsi="Times New Roman" w:cs="Times New Roman"/>
          <w:sz w:val="24"/>
          <w:szCs w:val="24"/>
        </w:rPr>
        <w:t xml:space="preserve"> 9 April 2021 and </w:t>
      </w:r>
      <w:r w:rsidR="00920D62">
        <w:rPr>
          <w:rFonts w:ascii="Times New Roman" w:hAnsi="Times New Roman" w:cs="Times New Roman"/>
          <w:sz w:val="24"/>
          <w:szCs w:val="24"/>
        </w:rPr>
        <w:t>10</w:t>
      </w:r>
      <w:r w:rsidR="00D0759C">
        <w:rPr>
          <w:rFonts w:ascii="Times New Roman" w:hAnsi="Times New Roman" w:cs="Times New Roman"/>
          <w:sz w:val="24"/>
          <w:szCs w:val="24"/>
        </w:rPr>
        <w:t xml:space="preserve"> June </w:t>
      </w:r>
      <w:r>
        <w:rPr>
          <w:rFonts w:ascii="Times New Roman" w:hAnsi="Times New Roman" w:cs="Times New Roman"/>
          <w:sz w:val="24"/>
          <w:szCs w:val="24"/>
        </w:rPr>
        <w:t xml:space="preserve">2021. </w:t>
      </w:r>
    </w:p>
    <w:p w:rsidR="00505D60" w:rsidRDefault="00505D60" w:rsidP="00505D60">
      <w:pPr>
        <w:spacing w:after="0" w:line="240" w:lineRule="auto"/>
        <w:rPr>
          <w:rFonts w:ascii="Times New Roman" w:hAnsi="Times New Roman" w:cs="Times New Roman"/>
          <w:b/>
          <w:sz w:val="24"/>
          <w:szCs w:val="24"/>
        </w:rPr>
      </w:pPr>
    </w:p>
    <w:p w:rsidR="00505D60" w:rsidRDefault="00505D60" w:rsidP="00505D60">
      <w:pPr>
        <w:spacing w:after="0" w:line="240" w:lineRule="auto"/>
        <w:rPr>
          <w:rFonts w:ascii="Times New Roman" w:hAnsi="Times New Roman" w:cs="Times New Roman"/>
          <w:sz w:val="24"/>
          <w:szCs w:val="24"/>
        </w:rPr>
      </w:pPr>
    </w:p>
    <w:p w:rsidR="00505D60" w:rsidRDefault="00505D60" w:rsidP="00505D60">
      <w:pPr>
        <w:spacing w:after="0" w:line="240" w:lineRule="auto"/>
        <w:rPr>
          <w:rFonts w:ascii="Times New Roman" w:hAnsi="Times New Roman" w:cs="Times New Roman"/>
          <w:b/>
          <w:sz w:val="24"/>
          <w:szCs w:val="24"/>
        </w:rPr>
      </w:pPr>
      <w:r>
        <w:rPr>
          <w:rFonts w:ascii="Times New Roman" w:hAnsi="Times New Roman" w:cs="Times New Roman"/>
          <w:b/>
          <w:sz w:val="24"/>
          <w:szCs w:val="24"/>
        </w:rPr>
        <w:t>Urgent Chamber Application</w:t>
      </w:r>
    </w:p>
    <w:p w:rsidR="00505D60" w:rsidRDefault="00505D60" w:rsidP="00505D60">
      <w:pPr>
        <w:spacing w:after="0" w:line="240" w:lineRule="auto"/>
        <w:rPr>
          <w:rFonts w:ascii="Times New Roman" w:hAnsi="Times New Roman" w:cs="Times New Roman"/>
          <w:b/>
          <w:sz w:val="24"/>
          <w:szCs w:val="24"/>
        </w:rPr>
      </w:pPr>
    </w:p>
    <w:p w:rsidR="00505D60" w:rsidRDefault="00505D60" w:rsidP="00505D60">
      <w:pPr>
        <w:spacing w:after="0" w:line="240" w:lineRule="auto"/>
        <w:rPr>
          <w:rFonts w:ascii="Times New Roman" w:hAnsi="Times New Roman" w:cs="Times New Roman"/>
          <w:b/>
          <w:sz w:val="24"/>
          <w:szCs w:val="24"/>
        </w:rPr>
      </w:pPr>
    </w:p>
    <w:p w:rsidR="00505D60" w:rsidRPr="008D7AC6" w:rsidRDefault="00505D60" w:rsidP="00505D60">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E Chatambudza, </w:t>
      </w:r>
      <w:r w:rsidRPr="008D7AC6">
        <w:rPr>
          <w:rFonts w:ascii="Times New Roman" w:hAnsi="Times New Roman" w:cs="Times New Roman"/>
          <w:sz w:val="24"/>
          <w:szCs w:val="24"/>
        </w:rPr>
        <w:t xml:space="preserve">for </w:t>
      </w:r>
      <w:r>
        <w:rPr>
          <w:rFonts w:ascii="Times New Roman" w:hAnsi="Times New Roman" w:cs="Times New Roman"/>
          <w:sz w:val="24"/>
          <w:szCs w:val="24"/>
        </w:rPr>
        <w:t xml:space="preserve">the Applicant </w:t>
      </w:r>
    </w:p>
    <w:p w:rsidR="00505D60" w:rsidRDefault="00505D60" w:rsidP="00505D60">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G Madzoka , </w:t>
      </w:r>
      <w:r w:rsidRPr="0007429D">
        <w:rPr>
          <w:rFonts w:ascii="Times New Roman" w:hAnsi="Times New Roman" w:cs="Times New Roman"/>
          <w:sz w:val="24"/>
          <w:szCs w:val="24"/>
        </w:rPr>
        <w:t>for the</w:t>
      </w:r>
      <w:r>
        <w:rPr>
          <w:rFonts w:ascii="Times New Roman" w:hAnsi="Times New Roman" w:cs="Times New Roman"/>
          <w:sz w:val="24"/>
          <w:szCs w:val="24"/>
        </w:rPr>
        <w:t xml:space="preserve"> </w:t>
      </w:r>
      <w:r w:rsidRPr="0007429D">
        <w:rPr>
          <w:rFonts w:ascii="Times New Roman" w:hAnsi="Times New Roman" w:cs="Times New Roman"/>
          <w:sz w:val="24"/>
          <w:szCs w:val="24"/>
        </w:rPr>
        <w:t xml:space="preserve"> </w:t>
      </w:r>
      <w:r>
        <w:rPr>
          <w:rFonts w:ascii="Times New Roman" w:hAnsi="Times New Roman" w:cs="Times New Roman"/>
          <w:sz w:val="24"/>
          <w:szCs w:val="24"/>
        </w:rPr>
        <w:t>respondent</w:t>
      </w:r>
    </w:p>
    <w:p w:rsidR="00505D60" w:rsidRDefault="00505D60" w:rsidP="00505D60">
      <w:pPr>
        <w:spacing w:after="0" w:line="240" w:lineRule="auto"/>
        <w:rPr>
          <w:rFonts w:ascii="Times New Roman" w:hAnsi="Times New Roman" w:cs="Times New Roman"/>
          <w:sz w:val="24"/>
          <w:szCs w:val="24"/>
        </w:rPr>
      </w:pPr>
    </w:p>
    <w:p w:rsidR="00505D60" w:rsidRDefault="00505D60" w:rsidP="00505D60">
      <w:pPr>
        <w:spacing w:after="0" w:line="240" w:lineRule="auto"/>
        <w:rPr>
          <w:rFonts w:ascii="Times New Roman" w:hAnsi="Times New Roman" w:cs="Times New Roman"/>
          <w:i/>
          <w:sz w:val="24"/>
          <w:szCs w:val="24"/>
        </w:rPr>
      </w:pPr>
    </w:p>
    <w:p w:rsidR="00432062" w:rsidRDefault="00505D6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D1711">
        <w:rPr>
          <w:rFonts w:ascii="Times New Roman" w:hAnsi="Times New Roman" w:cs="Times New Roman"/>
          <w:sz w:val="24"/>
          <w:szCs w:val="24"/>
        </w:rPr>
        <w:t>CHITAPI J:</w:t>
      </w:r>
      <w:r>
        <w:rPr>
          <w:rFonts w:ascii="Times New Roman" w:hAnsi="Times New Roman" w:cs="Times New Roman"/>
          <w:sz w:val="24"/>
          <w:szCs w:val="24"/>
        </w:rPr>
        <w:t xml:space="preserve"> This is an opposed urgent chamber application in which the first and second applicants seek the following relief:</w:t>
      </w:r>
    </w:p>
    <w:p w:rsidR="00505D60" w:rsidRDefault="00505D6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ORDERD THAT:</w:t>
      </w:r>
    </w:p>
    <w:p w:rsidR="00505D60" w:rsidRDefault="00505D6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t xml:space="preserve">The respondent and all those claiming occupation through him be and </w:t>
      </w:r>
      <w:r w:rsidR="00FC2EEC">
        <w:rPr>
          <w:rFonts w:ascii="Times New Roman" w:hAnsi="Times New Roman" w:cs="Times New Roman"/>
          <w:sz w:val="24"/>
          <w:szCs w:val="24"/>
        </w:rPr>
        <w:t>ar</w:t>
      </w:r>
      <w:r>
        <w:rPr>
          <w:rFonts w:ascii="Times New Roman" w:hAnsi="Times New Roman" w:cs="Times New Roman"/>
          <w:sz w:val="24"/>
          <w:szCs w:val="24"/>
        </w:rPr>
        <w:t xml:space="preserve">e hereby </w:t>
      </w:r>
      <w:r w:rsidR="00FC2EEC">
        <w:rPr>
          <w:rFonts w:ascii="Times New Roman" w:hAnsi="Times New Roman" w:cs="Times New Roman"/>
          <w:sz w:val="24"/>
          <w:szCs w:val="24"/>
        </w:rPr>
        <w:tab/>
      </w:r>
      <w:r w:rsidR="00FC2EEC">
        <w:rPr>
          <w:rFonts w:ascii="Times New Roman" w:hAnsi="Times New Roman" w:cs="Times New Roman"/>
          <w:sz w:val="24"/>
          <w:szCs w:val="24"/>
        </w:rPr>
        <w:tab/>
      </w:r>
      <w:r w:rsidR="00FC2EEC">
        <w:rPr>
          <w:rFonts w:ascii="Times New Roman" w:hAnsi="Times New Roman" w:cs="Times New Roman"/>
          <w:sz w:val="24"/>
          <w:szCs w:val="24"/>
        </w:rPr>
        <w:tab/>
      </w:r>
      <w:r>
        <w:rPr>
          <w:rFonts w:ascii="Times New Roman" w:hAnsi="Times New Roman" w:cs="Times New Roman"/>
          <w:sz w:val="24"/>
          <w:szCs w:val="24"/>
        </w:rPr>
        <w:t xml:space="preserve">ordered to restore vacant possession of the mining location being a position of </w:t>
      </w:r>
      <w:r w:rsidR="00FC2EEC">
        <w:rPr>
          <w:rFonts w:ascii="Times New Roman" w:hAnsi="Times New Roman" w:cs="Times New Roman"/>
          <w:sz w:val="24"/>
          <w:szCs w:val="24"/>
        </w:rPr>
        <w:tab/>
      </w:r>
      <w:r w:rsidR="00FC2EEC">
        <w:rPr>
          <w:rFonts w:ascii="Times New Roman" w:hAnsi="Times New Roman" w:cs="Times New Roman"/>
          <w:sz w:val="24"/>
          <w:szCs w:val="24"/>
        </w:rPr>
        <w:tab/>
      </w:r>
      <w:r w:rsidR="00FC2EEC">
        <w:rPr>
          <w:rFonts w:ascii="Times New Roman" w:hAnsi="Times New Roman" w:cs="Times New Roman"/>
          <w:sz w:val="24"/>
          <w:szCs w:val="24"/>
        </w:rPr>
        <w:tab/>
      </w:r>
      <w:r>
        <w:rPr>
          <w:rFonts w:ascii="Times New Roman" w:hAnsi="Times New Roman" w:cs="Times New Roman"/>
          <w:sz w:val="24"/>
          <w:szCs w:val="24"/>
        </w:rPr>
        <w:t xml:space="preserve">Queensdale Farm measuring 9 hectares with the following co-ordinates: 199925; </w:t>
      </w:r>
      <w:r w:rsidR="00FC2EEC">
        <w:rPr>
          <w:rFonts w:ascii="Times New Roman" w:hAnsi="Times New Roman" w:cs="Times New Roman"/>
          <w:sz w:val="24"/>
          <w:szCs w:val="24"/>
        </w:rPr>
        <w:tab/>
      </w:r>
      <w:r w:rsidR="00FC2EEC">
        <w:rPr>
          <w:rFonts w:ascii="Times New Roman" w:hAnsi="Times New Roman" w:cs="Times New Roman"/>
          <w:sz w:val="24"/>
          <w:szCs w:val="24"/>
        </w:rPr>
        <w:tab/>
      </w:r>
      <w:r w:rsidR="00FC2EEC">
        <w:rPr>
          <w:rFonts w:ascii="Times New Roman" w:hAnsi="Times New Roman" w:cs="Times New Roman"/>
          <w:sz w:val="24"/>
          <w:szCs w:val="24"/>
        </w:rPr>
        <w:tab/>
      </w:r>
      <w:r>
        <w:rPr>
          <w:rFonts w:ascii="Times New Roman" w:hAnsi="Times New Roman" w:cs="Times New Roman"/>
          <w:sz w:val="24"/>
          <w:szCs w:val="24"/>
        </w:rPr>
        <w:t xml:space="preserve">7958476; </w:t>
      </w:r>
      <w:r w:rsidR="00FC2EEC">
        <w:rPr>
          <w:rFonts w:ascii="Times New Roman" w:hAnsi="Times New Roman" w:cs="Times New Roman"/>
          <w:sz w:val="24"/>
          <w:szCs w:val="24"/>
        </w:rPr>
        <w:t>B</w:t>
      </w:r>
      <w:r>
        <w:rPr>
          <w:rFonts w:ascii="Times New Roman" w:hAnsi="Times New Roman" w:cs="Times New Roman"/>
          <w:sz w:val="24"/>
          <w:szCs w:val="24"/>
        </w:rPr>
        <w:t>0200125;</w:t>
      </w:r>
      <w:r w:rsidR="00FC2EEC">
        <w:rPr>
          <w:rFonts w:ascii="Times New Roman" w:hAnsi="Times New Roman" w:cs="Times New Roman"/>
          <w:sz w:val="24"/>
          <w:szCs w:val="24"/>
        </w:rPr>
        <w:t xml:space="preserve"> </w:t>
      </w:r>
      <w:r>
        <w:rPr>
          <w:rFonts w:ascii="Times New Roman" w:hAnsi="Times New Roman" w:cs="Times New Roman"/>
          <w:sz w:val="24"/>
          <w:szCs w:val="24"/>
        </w:rPr>
        <w:t xml:space="preserve">7958914; C0200278; 7958822; </w:t>
      </w:r>
      <w:r w:rsidR="00FC2EEC">
        <w:rPr>
          <w:rFonts w:ascii="Times New Roman" w:hAnsi="Times New Roman" w:cs="Times New Roman"/>
          <w:sz w:val="24"/>
          <w:szCs w:val="24"/>
        </w:rPr>
        <w:t>D</w:t>
      </w:r>
      <w:r>
        <w:rPr>
          <w:rFonts w:ascii="Times New Roman" w:hAnsi="Times New Roman" w:cs="Times New Roman"/>
          <w:sz w:val="24"/>
          <w:szCs w:val="24"/>
        </w:rPr>
        <w:t xml:space="preserve">0200115; 7958045; </w:t>
      </w:r>
      <w:r w:rsidR="00FC2EEC">
        <w:rPr>
          <w:rFonts w:ascii="Times New Roman" w:hAnsi="Times New Roman" w:cs="Times New Roman"/>
          <w:sz w:val="24"/>
          <w:szCs w:val="24"/>
        </w:rPr>
        <w:tab/>
      </w:r>
      <w:r w:rsidR="00FC2EEC">
        <w:rPr>
          <w:rFonts w:ascii="Times New Roman" w:hAnsi="Times New Roman" w:cs="Times New Roman"/>
          <w:sz w:val="24"/>
          <w:szCs w:val="24"/>
        </w:rPr>
        <w:tab/>
      </w:r>
      <w:r w:rsidR="00FC2EEC">
        <w:rPr>
          <w:rFonts w:ascii="Times New Roman" w:hAnsi="Times New Roman" w:cs="Times New Roman"/>
          <w:sz w:val="24"/>
          <w:szCs w:val="24"/>
        </w:rPr>
        <w:tab/>
        <w:t>DP</w:t>
      </w:r>
      <w:r>
        <w:rPr>
          <w:rFonts w:ascii="Times New Roman" w:hAnsi="Times New Roman" w:cs="Times New Roman"/>
          <w:sz w:val="24"/>
          <w:szCs w:val="24"/>
        </w:rPr>
        <w:t>0200045; 7958510 to the app</w:t>
      </w:r>
      <w:r w:rsidR="00FC2EEC">
        <w:rPr>
          <w:rFonts w:ascii="Times New Roman" w:hAnsi="Times New Roman" w:cs="Times New Roman"/>
          <w:sz w:val="24"/>
          <w:szCs w:val="24"/>
        </w:rPr>
        <w:t>l</w:t>
      </w:r>
      <w:r>
        <w:rPr>
          <w:rFonts w:ascii="Times New Roman" w:hAnsi="Times New Roman" w:cs="Times New Roman"/>
          <w:sz w:val="24"/>
          <w:szCs w:val="24"/>
        </w:rPr>
        <w:t>icants upon service of this order.</w:t>
      </w:r>
    </w:p>
    <w:p w:rsidR="00505D60" w:rsidRDefault="00505D6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2.</w:t>
      </w:r>
      <w:r>
        <w:rPr>
          <w:rFonts w:ascii="Times New Roman" w:hAnsi="Times New Roman" w:cs="Times New Roman"/>
          <w:sz w:val="24"/>
          <w:szCs w:val="24"/>
        </w:rPr>
        <w:tab/>
        <w:t>Respondent shall pay costs of suit</w:t>
      </w:r>
    </w:p>
    <w:p w:rsidR="00505D60" w:rsidRDefault="00505D6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therefore pray for a spoliation order against the respondent.</w:t>
      </w:r>
    </w:p>
    <w:p w:rsidR="00505D60" w:rsidRDefault="00505D6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necessary to refresh on the law of spoliation with reference to wha</w:t>
      </w:r>
      <w:r w:rsidR="00FC2EEC">
        <w:rPr>
          <w:rFonts w:ascii="Times New Roman" w:hAnsi="Times New Roman" w:cs="Times New Roman"/>
          <w:sz w:val="24"/>
          <w:szCs w:val="24"/>
        </w:rPr>
        <w:t>t</w:t>
      </w:r>
      <w:r>
        <w:rPr>
          <w:rFonts w:ascii="Times New Roman" w:hAnsi="Times New Roman" w:cs="Times New Roman"/>
          <w:sz w:val="24"/>
          <w:szCs w:val="24"/>
        </w:rPr>
        <w:t xml:space="preserve"> an applicant who claims that he or she has been despoiled must establish or prove and the grounds on which the granting of an order</w:t>
      </w:r>
      <w:r w:rsidR="00D0759C">
        <w:rPr>
          <w:rFonts w:ascii="Times New Roman" w:hAnsi="Times New Roman" w:cs="Times New Roman"/>
          <w:sz w:val="24"/>
          <w:szCs w:val="24"/>
        </w:rPr>
        <w:t xml:space="preserve"> can</w:t>
      </w:r>
      <w:r>
        <w:rPr>
          <w:rFonts w:ascii="Times New Roman" w:hAnsi="Times New Roman" w:cs="Times New Roman"/>
          <w:sz w:val="24"/>
          <w:szCs w:val="24"/>
        </w:rPr>
        <w:t xml:space="preserve"> be resisted by the alleged despoiler. A spoliation or</w:t>
      </w:r>
      <w:r w:rsidR="00FC2EEC">
        <w:rPr>
          <w:rFonts w:ascii="Times New Roman" w:hAnsi="Times New Roman" w:cs="Times New Roman"/>
          <w:sz w:val="24"/>
          <w:szCs w:val="24"/>
        </w:rPr>
        <w:t>d</w:t>
      </w:r>
      <w:r>
        <w:rPr>
          <w:rFonts w:ascii="Times New Roman" w:hAnsi="Times New Roman" w:cs="Times New Roman"/>
          <w:sz w:val="24"/>
          <w:szCs w:val="24"/>
        </w:rPr>
        <w:t>er is in the nature of a final interdict. It is restorative in its effect. The remedy derives from the maxim that no one is above the la</w:t>
      </w:r>
      <w:r w:rsidR="00FC2EEC">
        <w:rPr>
          <w:rFonts w:ascii="Times New Roman" w:hAnsi="Times New Roman" w:cs="Times New Roman"/>
          <w:sz w:val="24"/>
          <w:szCs w:val="24"/>
        </w:rPr>
        <w:t>w</w:t>
      </w:r>
      <w:r>
        <w:rPr>
          <w:rFonts w:ascii="Times New Roman" w:hAnsi="Times New Roman" w:cs="Times New Roman"/>
          <w:sz w:val="24"/>
          <w:szCs w:val="24"/>
        </w:rPr>
        <w:t xml:space="preserve"> and to that extent</w:t>
      </w:r>
      <w:r w:rsidR="008B384C">
        <w:rPr>
          <w:rFonts w:ascii="Times New Roman" w:hAnsi="Times New Roman" w:cs="Times New Roman"/>
          <w:sz w:val="24"/>
          <w:szCs w:val="24"/>
        </w:rPr>
        <w:t xml:space="preserve"> no person should take the law into his o</w:t>
      </w:r>
      <w:r w:rsidR="00FC2EEC">
        <w:rPr>
          <w:rFonts w:ascii="Times New Roman" w:hAnsi="Times New Roman" w:cs="Times New Roman"/>
          <w:sz w:val="24"/>
          <w:szCs w:val="24"/>
        </w:rPr>
        <w:t>r</w:t>
      </w:r>
      <w:r w:rsidR="008B384C">
        <w:rPr>
          <w:rFonts w:ascii="Times New Roman" w:hAnsi="Times New Roman" w:cs="Times New Roman"/>
          <w:sz w:val="24"/>
          <w:szCs w:val="24"/>
        </w:rPr>
        <w:t xml:space="preserve"> her own hands</w:t>
      </w:r>
      <w:r w:rsidR="00D0759C">
        <w:rPr>
          <w:rFonts w:ascii="Times New Roman" w:hAnsi="Times New Roman" w:cs="Times New Roman"/>
          <w:sz w:val="24"/>
          <w:szCs w:val="24"/>
        </w:rPr>
        <w:t xml:space="preserve"> in </w:t>
      </w:r>
      <w:r w:rsidR="00FC2EEC">
        <w:rPr>
          <w:rFonts w:ascii="Times New Roman" w:hAnsi="Times New Roman" w:cs="Times New Roman"/>
          <w:sz w:val="24"/>
          <w:szCs w:val="24"/>
        </w:rPr>
        <w:t>d</w:t>
      </w:r>
      <w:r w:rsidR="00D0759C">
        <w:rPr>
          <w:rFonts w:ascii="Times New Roman" w:hAnsi="Times New Roman" w:cs="Times New Roman"/>
          <w:sz w:val="24"/>
          <w:szCs w:val="24"/>
        </w:rPr>
        <w:t>i</w:t>
      </w:r>
      <w:r w:rsidR="00FC2EEC">
        <w:rPr>
          <w:rFonts w:ascii="Times New Roman" w:hAnsi="Times New Roman" w:cs="Times New Roman"/>
          <w:sz w:val="24"/>
          <w:szCs w:val="24"/>
        </w:rPr>
        <w:t>sp</w:t>
      </w:r>
      <w:r w:rsidR="00D0759C">
        <w:rPr>
          <w:rFonts w:ascii="Times New Roman" w:hAnsi="Times New Roman" w:cs="Times New Roman"/>
          <w:sz w:val="24"/>
          <w:szCs w:val="24"/>
        </w:rPr>
        <w:t>u</w:t>
      </w:r>
      <w:r w:rsidR="00FC2EEC">
        <w:rPr>
          <w:rFonts w:ascii="Times New Roman" w:hAnsi="Times New Roman" w:cs="Times New Roman"/>
          <w:sz w:val="24"/>
          <w:szCs w:val="24"/>
        </w:rPr>
        <w:t>te</w:t>
      </w:r>
      <w:r w:rsidR="008B384C">
        <w:rPr>
          <w:rFonts w:ascii="Times New Roman" w:hAnsi="Times New Roman" w:cs="Times New Roman"/>
          <w:sz w:val="24"/>
          <w:szCs w:val="24"/>
        </w:rPr>
        <w:t xml:space="preserve"> resolution. </w:t>
      </w:r>
      <w:r w:rsidR="008B384C" w:rsidRPr="00FC2EEC">
        <w:rPr>
          <w:rFonts w:ascii="Times New Roman" w:hAnsi="Times New Roman" w:cs="Times New Roman"/>
          <w:smallCaps/>
          <w:sz w:val="24"/>
          <w:szCs w:val="24"/>
        </w:rPr>
        <w:t>Mafusire J</w:t>
      </w:r>
      <w:r w:rsidR="008B384C">
        <w:rPr>
          <w:rFonts w:ascii="Times New Roman" w:hAnsi="Times New Roman" w:cs="Times New Roman"/>
          <w:sz w:val="24"/>
          <w:szCs w:val="24"/>
        </w:rPr>
        <w:t xml:space="preserve"> in the case </w:t>
      </w:r>
      <w:r w:rsidR="008B384C" w:rsidRPr="00FC2EEC">
        <w:rPr>
          <w:rFonts w:ascii="Times New Roman" w:hAnsi="Times New Roman" w:cs="Times New Roman"/>
          <w:i/>
          <w:sz w:val="24"/>
          <w:szCs w:val="24"/>
        </w:rPr>
        <w:t>Greenwell Holdings (Pvt) Ltd</w:t>
      </w:r>
      <w:r w:rsidR="008B384C">
        <w:rPr>
          <w:rFonts w:ascii="Times New Roman" w:hAnsi="Times New Roman" w:cs="Times New Roman"/>
          <w:sz w:val="24"/>
          <w:szCs w:val="24"/>
        </w:rPr>
        <w:t xml:space="preserve"> v </w:t>
      </w:r>
      <w:r w:rsidR="008B384C" w:rsidRPr="00FC2EEC">
        <w:rPr>
          <w:rFonts w:ascii="Times New Roman" w:hAnsi="Times New Roman" w:cs="Times New Roman"/>
          <w:i/>
          <w:sz w:val="24"/>
          <w:szCs w:val="24"/>
        </w:rPr>
        <w:t>M</w:t>
      </w:r>
      <w:r w:rsidR="00FC2EEC">
        <w:rPr>
          <w:rFonts w:ascii="Times New Roman" w:hAnsi="Times New Roman" w:cs="Times New Roman"/>
          <w:i/>
          <w:sz w:val="24"/>
          <w:szCs w:val="24"/>
        </w:rPr>
        <w:t>i</w:t>
      </w:r>
      <w:r w:rsidR="008B384C" w:rsidRPr="00FC2EEC">
        <w:rPr>
          <w:rFonts w:ascii="Times New Roman" w:hAnsi="Times New Roman" w:cs="Times New Roman"/>
          <w:i/>
          <w:sz w:val="24"/>
          <w:szCs w:val="24"/>
        </w:rPr>
        <w:t xml:space="preserve">nister of Mines and Mining Development </w:t>
      </w:r>
      <w:r w:rsidR="008B384C">
        <w:rPr>
          <w:rFonts w:ascii="Times New Roman" w:hAnsi="Times New Roman" w:cs="Times New Roman"/>
          <w:sz w:val="24"/>
          <w:szCs w:val="24"/>
        </w:rPr>
        <w:t>HH 193/16</w:t>
      </w:r>
      <w:r w:rsidR="00C4703D">
        <w:rPr>
          <w:rFonts w:ascii="Times New Roman" w:hAnsi="Times New Roman" w:cs="Times New Roman"/>
          <w:sz w:val="24"/>
          <w:szCs w:val="24"/>
        </w:rPr>
        <w:t xml:space="preserve"> </w:t>
      </w:r>
      <w:r w:rsidR="00FC2EEC">
        <w:rPr>
          <w:rFonts w:ascii="Times New Roman" w:hAnsi="Times New Roman" w:cs="Times New Roman"/>
          <w:sz w:val="24"/>
          <w:szCs w:val="24"/>
        </w:rPr>
        <w:t>emphasized</w:t>
      </w:r>
      <w:r w:rsidR="00C4703D">
        <w:rPr>
          <w:rFonts w:ascii="Times New Roman" w:hAnsi="Times New Roman" w:cs="Times New Roman"/>
          <w:sz w:val="24"/>
          <w:szCs w:val="24"/>
        </w:rPr>
        <w:t xml:space="preserve"> that it is the duty of every person and every inst</w:t>
      </w:r>
      <w:r w:rsidR="00FC2EEC">
        <w:rPr>
          <w:rFonts w:ascii="Times New Roman" w:hAnsi="Times New Roman" w:cs="Times New Roman"/>
          <w:sz w:val="24"/>
          <w:szCs w:val="24"/>
        </w:rPr>
        <w:t>it</w:t>
      </w:r>
      <w:r w:rsidR="00C4703D">
        <w:rPr>
          <w:rFonts w:ascii="Times New Roman" w:hAnsi="Times New Roman" w:cs="Times New Roman"/>
          <w:sz w:val="24"/>
          <w:szCs w:val="24"/>
        </w:rPr>
        <w:t xml:space="preserve">ution to </w:t>
      </w:r>
      <w:r w:rsidR="00FC2EEC">
        <w:rPr>
          <w:rFonts w:ascii="Times New Roman" w:hAnsi="Times New Roman" w:cs="Times New Roman"/>
          <w:sz w:val="24"/>
          <w:szCs w:val="24"/>
        </w:rPr>
        <w:lastRenderedPageBreak/>
        <w:t>o</w:t>
      </w:r>
      <w:r w:rsidR="00C4703D">
        <w:rPr>
          <w:rFonts w:ascii="Times New Roman" w:hAnsi="Times New Roman" w:cs="Times New Roman"/>
          <w:sz w:val="24"/>
          <w:szCs w:val="24"/>
        </w:rPr>
        <w:t>bserve and be bound by the paramountcy of society living in an environment where law and order is held to be indispensable. Anarchy should not be allowed to see the light of day.</w:t>
      </w:r>
    </w:p>
    <w:p w:rsidR="00C4703D" w:rsidRDefault="00FC2EEC"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4703D">
        <w:rPr>
          <w:rFonts w:ascii="Times New Roman" w:hAnsi="Times New Roman" w:cs="Times New Roman"/>
          <w:sz w:val="24"/>
          <w:szCs w:val="24"/>
        </w:rPr>
        <w:t xml:space="preserve">In the case of </w:t>
      </w:r>
      <w:r w:rsidR="00C4703D" w:rsidRPr="00FC2EEC">
        <w:rPr>
          <w:rFonts w:ascii="Times New Roman" w:hAnsi="Times New Roman" w:cs="Times New Roman"/>
          <w:i/>
          <w:sz w:val="24"/>
          <w:szCs w:val="24"/>
        </w:rPr>
        <w:t>Ness and Anor</w:t>
      </w:r>
      <w:r w:rsidR="00C4703D">
        <w:rPr>
          <w:rFonts w:ascii="Times New Roman" w:hAnsi="Times New Roman" w:cs="Times New Roman"/>
          <w:sz w:val="24"/>
          <w:szCs w:val="24"/>
        </w:rPr>
        <w:t xml:space="preserve"> v </w:t>
      </w:r>
      <w:r w:rsidR="00C4703D" w:rsidRPr="00FC2EEC">
        <w:rPr>
          <w:rFonts w:ascii="Times New Roman" w:hAnsi="Times New Roman" w:cs="Times New Roman"/>
          <w:i/>
          <w:sz w:val="24"/>
          <w:szCs w:val="24"/>
        </w:rPr>
        <w:t>Greef 1985</w:t>
      </w:r>
      <w:r w:rsidR="00C4703D">
        <w:rPr>
          <w:rFonts w:ascii="Times New Roman" w:hAnsi="Times New Roman" w:cs="Times New Roman"/>
          <w:sz w:val="24"/>
          <w:szCs w:val="24"/>
        </w:rPr>
        <w:t xml:space="preserve"> (4) SA 641 © Vivier sta</w:t>
      </w:r>
      <w:r>
        <w:rPr>
          <w:rFonts w:ascii="Times New Roman" w:hAnsi="Times New Roman" w:cs="Times New Roman"/>
          <w:sz w:val="24"/>
          <w:szCs w:val="24"/>
        </w:rPr>
        <w:t>t</w:t>
      </w:r>
      <w:r w:rsidR="00C4703D">
        <w:rPr>
          <w:rFonts w:ascii="Times New Roman" w:hAnsi="Times New Roman" w:cs="Times New Roman"/>
          <w:sz w:val="24"/>
          <w:szCs w:val="24"/>
        </w:rPr>
        <w:t>ed as follows a</w:t>
      </w:r>
      <w:r>
        <w:rPr>
          <w:rFonts w:ascii="Times New Roman" w:hAnsi="Times New Roman" w:cs="Times New Roman"/>
          <w:sz w:val="24"/>
          <w:szCs w:val="24"/>
        </w:rPr>
        <w:t>t</w:t>
      </w:r>
      <w:r w:rsidR="00C4703D">
        <w:rPr>
          <w:rFonts w:ascii="Times New Roman" w:hAnsi="Times New Roman" w:cs="Times New Roman"/>
          <w:sz w:val="24"/>
          <w:szCs w:val="24"/>
        </w:rPr>
        <w:t xml:space="preserve"> p 648</w:t>
      </w:r>
    </w:p>
    <w:p w:rsidR="00C4703D" w:rsidRDefault="00C4703D" w:rsidP="00FC2EEC">
      <w:pPr>
        <w:spacing w:after="0" w:line="240" w:lineRule="auto"/>
        <w:jc w:val="both"/>
        <w:rPr>
          <w:rFonts w:ascii="Times New Roman" w:hAnsi="Times New Roman" w:cs="Times New Roman"/>
        </w:rPr>
      </w:pPr>
      <w:r>
        <w:rPr>
          <w:rFonts w:ascii="Times New Roman" w:hAnsi="Times New Roman" w:cs="Times New Roman"/>
          <w:sz w:val="24"/>
          <w:szCs w:val="24"/>
        </w:rPr>
        <w:tab/>
      </w:r>
      <w:r w:rsidRPr="00FC2EEC">
        <w:rPr>
          <w:rFonts w:ascii="Times New Roman" w:hAnsi="Times New Roman" w:cs="Times New Roman"/>
        </w:rPr>
        <w:t xml:space="preserve">“…..The legal principles applicable to spoliation proceedings are well known and have frequently </w:t>
      </w:r>
      <w:r w:rsidR="00FC2EEC">
        <w:rPr>
          <w:rFonts w:ascii="Times New Roman" w:hAnsi="Times New Roman" w:cs="Times New Roman"/>
        </w:rPr>
        <w:tab/>
      </w:r>
      <w:r w:rsidRPr="00FC2EEC">
        <w:rPr>
          <w:rFonts w:ascii="Times New Roman" w:hAnsi="Times New Roman" w:cs="Times New Roman"/>
        </w:rPr>
        <w:t xml:space="preserve">been stated by our courts. The underlying fundamental principle of the remedy is that no one is </w:t>
      </w:r>
      <w:r w:rsidR="00FC2EEC">
        <w:rPr>
          <w:rFonts w:ascii="Times New Roman" w:hAnsi="Times New Roman" w:cs="Times New Roman"/>
        </w:rPr>
        <w:tab/>
      </w:r>
      <w:r w:rsidRPr="00FC2EEC">
        <w:rPr>
          <w:rFonts w:ascii="Times New Roman" w:hAnsi="Times New Roman" w:cs="Times New Roman"/>
        </w:rPr>
        <w:t xml:space="preserve">allowed to take the law into his own hands and thereby cause a breach of the peace. The remedy is </w:t>
      </w:r>
      <w:r w:rsidR="00FC2EEC">
        <w:rPr>
          <w:rFonts w:ascii="Times New Roman" w:hAnsi="Times New Roman" w:cs="Times New Roman"/>
        </w:rPr>
        <w:tab/>
      </w:r>
      <w:r w:rsidRPr="00FC2EEC">
        <w:rPr>
          <w:rFonts w:ascii="Times New Roman" w:hAnsi="Times New Roman" w:cs="Times New Roman"/>
        </w:rPr>
        <w:t xml:space="preserve">aimed at every unlawful and involuntary loss of possession by any possessor, and its object is no </w:t>
      </w:r>
      <w:r w:rsidR="00BD5A40">
        <w:rPr>
          <w:rFonts w:ascii="Times New Roman" w:hAnsi="Times New Roman" w:cs="Times New Roman"/>
        </w:rPr>
        <w:tab/>
      </w:r>
      <w:r w:rsidRPr="00FC2EEC">
        <w:rPr>
          <w:rFonts w:ascii="Times New Roman" w:hAnsi="Times New Roman" w:cs="Times New Roman"/>
        </w:rPr>
        <w:t xml:space="preserve">more than the restoration of the status </w:t>
      </w:r>
      <w:r w:rsidRPr="00BD5A40">
        <w:rPr>
          <w:rFonts w:ascii="Times New Roman" w:hAnsi="Times New Roman" w:cs="Times New Roman"/>
          <w:i/>
        </w:rPr>
        <w:t>quo</w:t>
      </w:r>
      <w:r w:rsidRPr="00FC2EEC">
        <w:rPr>
          <w:rFonts w:ascii="Times New Roman" w:hAnsi="Times New Roman" w:cs="Times New Roman"/>
        </w:rPr>
        <w:t xml:space="preserve"> </w:t>
      </w:r>
      <w:r w:rsidRPr="00BD5A40">
        <w:rPr>
          <w:rFonts w:ascii="Times New Roman" w:hAnsi="Times New Roman" w:cs="Times New Roman"/>
          <w:i/>
        </w:rPr>
        <w:t>ante</w:t>
      </w:r>
      <w:r w:rsidRPr="00FC2EEC">
        <w:rPr>
          <w:rFonts w:ascii="Times New Roman" w:hAnsi="Times New Roman" w:cs="Times New Roman"/>
        </w:rPr>
        <w:t xml:space="preserve"> as a preliminary to any enquiry or investigation into </w:t>
      </w:r>
      <w:r w:rsidR="00BD5A40">
        <w:rPr>
          <w:rFonts w:ascii="Times New Roman" w:hAnsi="Times New Roman" w:cs="Times New Roman"/>
        </w:rPr>
        <w:tab/>
      </w:r>
      <w:r w:rsidRPr="00FC2EEC">
        <w:rPr>
          <w:rFonts w:ascii="Times New Roman" w:hAnsi="Times New Roman" w:cs="Times New Roman"/>
        </w:rPr>
        <w:t xml:space="preserve">the merits of the respective claims of the parties to the living in question. See </w:t>
      </w:r>
      <w:r w:rsidRPr="00BD5A40">
        <w:rPr>
          <w:rFonts w:ascii="Times New Roman" w:hAnsi="Times New Roman" w:cs="Times New Roman"/>
          <w:i/>
        </w:rPr>
        <w:t>Nino Borino</w:t>
      </w:r>
      <w:r w:rsidRPr="00FC2EEC">
        <w:rPr>
          <w:rFonts w:ascii="Times New Roman" w:hAnsi="Times New Roman" w:cs="Times New Roman"/>
        </w:rPr>
        <w:t xml:space="preserve"> v </w:t>
      </w:r>
      <w:r w:rsidRPr="00BD5A40">
        <w:rPr>
          <w:rFonts w:ascii="Times New Roman" w:hAnsi="Times New Roman" w:cs="Times New Roman"/>
          <w:i/>
        </w:rPr>
        <w:t xml:space="preserve">De </w:t>
      </w:r>
      <w:r w:rsidR="00BD5A40">
        <w:rPr>
          <w:rFonts w:ascii="Times New Roman" w:hAnsi="Times New Roman" w:cs="Times New Roman"/>
          <w:i/>
        </w:rPr>
        <w:tab/>
      </w:r>
      <w:r w:rsidRPr="00BD5A40">
        <w:rPr>
          <w:rFonts w:ascii="Times New Roman" w:hAnsi="Times New Roman" w:cs="Times New Roman"/>
          <w:i/>
        </w:rPr>
        <w:t>lange</w:t>
      </w:r>
      <w:r w:rsidRPr="00FC2EEC">
        <w:rPr>
          <w:rFonts w:ascii="Times New Roman" w:hAnsi="Times New Roman" w:cs="Times New Roman"/>
        </w:rPr>
        <w:t xml:space="preserve"> 1906 TS 120 at 122; </w:t>
      </w:r>
      <w:r w:rsidRPr="00BD5A40">
        <w:rPr>
          <w:rFonts w:ascii="Times New Roman" w:hAnsi="Times New Roman" w:cs="Times New Roman"/>
          <w:i/>
        </w:rPr>
        <w:t>Meyer</w:t>
      </w:r>
      <w:r w:rsidRPr="00FC2EEC">
        <w:rPr>
          <w:rFonts w:ascii="Times New Roman" w:hAnsi="Times New Roman" w:cs="Times New Roman"/>
        </w:rPr>
        <w:t xml:space="preserve"> vs </w:t>
      </w:r>
      <w:r w:rsidRPr="00BD5A40">
        <w:rPr>
          <w:rFonts w:ascii="Times New Roman" w:hAnsi="Times New Roman" w:cs="Times New Roman"/>
          <w:i/>
        </w:rPr>
        <w:t>Glendinning</w:t>
      </w:r>
      <w:r w:rsidRPr="00FC2EEC">
        <w:rPr>
          <w:rFonts w:ascii="Times New Roman" w:hAnsi="Times New Roman" w:cs="Times New Roman"/>
        </w:rPr>
        <w:t xml:space="preserve"> 1939 EPD 84 </w:t>
      </w:r>
      <w:r w:rsidRPr="00BD5A40">
        <w:rPr>
          <w:rFonts w:ascii="Times New Roman" w:hAnsi="Times New Roman" w:cs="Times New Roman"/>
          <w:i/>
        </w:rPr>
        <w:t>Nienaber</w:t>
      </w:r>
      <w:r w:rsidRPr="00FC2EEC">
        <w:rPr>
          <w:rFonts w:ascii="Times New Roman" w:hAnsi="Times New Roman" w:cs="Times New Roman"/>
        </w:rPr>
        <w:t xml:space="preserve"> v </w:t>
      </w:r>
      <w:r w:rsidRPr="00BD5A40">
        <w:rPr>
          <w:rFonts w:ascii="Times New Roman" w:hAnsi="Times New Roman" w:cs="Times New Roman"/>
          <w:i/>
        </w:rPr>
        <w:t>Stackey</w:t>
      </w:r>
      <w:r w:rsidRPr="00FC2EEC">
        <w:rPr>
          <w:rFonts w:ascii="Times New Roman" w:hAnsi="Times New Roman" w:cs="Times New Roman"/>
        </w:rPr>
        <w:t xml:space="preserve"> 1946 AD 1049 </w:t>
      </w:r>
      <w:r w:rsidR="00BD5A40">
        <w:rPr>
          <w:rFonts w:ascii="Times New Roman" w:hAnsi="Times New Roman" w:cs="Times New Roman"/>
        </w:rPr>
        <w:tab/>
      </w:r>
      <w:r w:rsidRPr="00BD5A40">
        <w:rPr>
          <w:rFonts w:ascii="Times New Roman" w:hAnsi="Times New Roman" w:cs="Times New Roman"/>
          <w:i/>
        </w:rPr>
        <w:t>Yeko</w:t>
      </w:r>
      <w:r w:rsidRPr="00FC2EEC">
        <w:rPr>
          <w:rFonts w:ascii="Times New Roman" w:hAnsi="Times New Roman" w:cs="Times New Roman"/>
        </w:rPr>
        <w:t xml:space="preserve"> v </w:t>
      </w:r>
      <w:r w:rsidRPr="00BD5A40">
        <w:rPr>
          <w:rFonts w:ascii="Times New Roman" w:hAnsi="Times New Roman" w:cs="Times New Roman"/>
          <w:i/>
        </w:rPr>
        <w:t>Qana</w:t>
      </w:r>
      <w:r w:rsidRPr="00FC2EEC">
        <w:rPr>
          <w:rFonts w:ascii="Times New Roman" w:hAnsi="Times New Roman" w:cs="Times New Roman"/>
        </w:rPr>
        <w:t xml:space="preserve"> 1973 (4) SA 735 A at &amp;39 and </w:t>
      </w:r>
      <w:r w:rsidRPr="00BD5A40">
        <w:rPr>
          <w:rFonts w:ascii="Times New Roman" w:hAnsi="Times New Roman" w:cs="Times New Roman"/>
          <w:i/>
        </w:rPr>
        <w:t>Mbuku</w:t>
      </w:r>
      <w:r w:rsidRPr="00FC2EEC">
        <w:rPr>
          <w:rFonts w:ascii="Times New Roman" w:hAnsi="Times New Roman" w:cs="Times New Roman"/>
        </w:rPr>
        <w:t xml:space="preserve"> v </w:t>
      </w:r>
      <w:r w:rsidRPr="00BD5A40">
        <w:rPr>
          <w:rFonts w:ascii="Times New Roman" w:hAnsi="Times New Roman" w:cs="Times New Roman"/>
          <w:i/>
        </w:rPr>
        <w:t>Ndinwa</w:t>
      </w:r>
      <w:r w:rsidRPr="00FC2EEC">
        <w:rPr>
          <w:rFonts w:ascii="Times New Roman" w:hAnsi="Times New Roman" w:cs="Times New Roman"/>
        </w:rPr>
        <w:t xml:space="preserve"> 1982 (1) SA 219 (TK) 220 – 222</w:t>
      </w:r>
    </w:p>
    <w:p w:rsidR="00BD5A40" w:rsidRPr="00FC2EEC" w:rsidRDefault="00BD5A40" w:rsidP="00FC2EEC">
      <w:pPr>
        <w:spacing w:after="0" w:line="240" w:lineRule="auto"/>
        <w:jc w:val="both"/>
        <w:rPr>
          <w:rFonts w:ascii="Times New Roman" w:hAnsi="Times New Roman" w:cs="Times New Roman"/>
        </w:rPr>
      </w:pPr>
    </w:p>
    <w:p w:rsidR="00C4703D" w:rsidRDefault="00C4703D" w:rsidP="00BD5A40">
      <w:pPr>
        <w:spacing w:after="0" w:line="240" w:lineRule="auto"/>
        <w:jc w:val="both"/>
        <w:rPr>
          <w:rFonts w:ascii="Times New Roman" w:hAnsi="Times New Roman" w:cs="Times New Roman"/>
        </w:rPr>
      </w:pPr>
      <w:r>
        <w:rPr>
          <w:rFonts w:ascii="Times New Roman" w:hAnsi="Times New Roman" w:cs="Times New Roman"/>
          <w:sz w:val="24"/>
          <w:szCs w:val="24"/>
        </w:rPr>
        <w:tab/>
      </w:r>
      <w:r w:rsidRPr="00BD5A40">
        <w:rPr>
          <w:rFonts w:ascii="Times New Roman" w:hAnsi="Times New Roman" w:cs="Times New Roman"/>
        </w:rPr>
        <w:t xml:space="preserve">According to the authorities, the applicant for a spoliaton order must first of all establish that he </w:t>
      </w:r>
      <w:r w:rsidR="00BD5A40">
        <w:rPr>
          <w:rFonts w:ascii="Times New Roman" w:hAnsi="Times New Roman" w:cs="Times New Roman"/>
        </w:rPr>
        <w:tab/>
      </w:r>
      <w:r w:rsidRPr="00BD5A40">
        <w:rPr>
          <w:rFonts w:ascii="Times New Roman" w:hAnsi="Times New Roman" w:cs="Times New Roman"/>
        </w:rPr>
        <w:t xml:space="preserve">was in peaceful and undisturbed possession of the thing in question at the time he was deprived of </w:t>
      </w:r>
      <w:r w:rsidR="00BD5A40">
        <w:rPr>
          <w:rFonts w:ascii="Times New Roman" w:hAnsi="Times New Roman" w:cs="Times New Roman"/>
        </w:rPr>
        <w:tab/>
      </w:r>
      <w:r w:rsidRPr="00BD5A40">
        <w:rPr>
          <w:rFonts w:ascii="Times New Roman" w:hAnsi="Times New Roman" w:cs="Times New Roman"/>
        </w:rPr>
        <w:t xml:space="preserve">possession. By the words </w:t>
      </w:r>
      <w:r w:rsidR="00BD5A40">
        <w:rPr>
          <w:rFonts w:ascii="Times New Roman" w:hAnsi="Times New Roman" w:cs="Times New Roman"/>
        </w:rPr>
        <w:t>“</w:t>
      </w:r>
      <w:r w:rsidRPr="00BD5A40">
        <w:rPr>
          <w:rFonts w:ascii="Times New Roman" w:hAnsi="Times New Roman" w:cs="Times New Roman"/>
        </w:rPr>
        <w:t xml:space="preserve">peaceful and undisturbed” is probably meant sufficiently stable or </w:t>
      </w:r>
      <w:r w:rsidR="00BD5A40">
        <w:rPr>
          <w:rFonts w:ascii="Times New Roman" w:hAnsi="Times New Roman" w:cs="Times New Roman"/>
        </w:rPr>
        <w:tab/>
        <w:t>d</w:t>
      </w:r>
      <w:r w:rsidRPr="00BD5A40">
        <w:rPr>
          <w:rFonts w:ascii="Times New Roman" w:hAnsi="Times New Roman" w:cs="Times New Roman"/>
        </w:rPr>
        <w:t>urable possession for the law to take cognizance of it. See Professor AJ</w:t>
      </w:r>
      <w:r w:rsidR="00684EC0" w:rsidRPr="00BD5A40">
        <w:rPr>
          <w:rFonts w:ascii="Times New Roman" w:hAnsi="Times New Roman" w:cs="Times New Roman"/>
        </w:rPr>
        <w:t xml:space="preserve"> </w:t>
      </w:r>
      <w:r w:rsidR="00BD5A40" w:rsidRPr="00BD5A40">
        <w:rPr>
          <w:rFonts w:ascii="Times New Roman" w:hAnsi="Times New Roman" w:cs="Times New Roman"/>
        </w:rPr>
        <w:t>V</w:t>
      </w:r>
      <w:r w:rsidR="00684EC0" w:rsidRPr="00BD5A40">
        <w:rPr>
          <w:rFonts w:ascii="Times New Roman" w:hAnsi="Times New Roman" w:cs="Times New Roman"/>
        </w:rPr>
        <w:t xml:space="preserve">an de Walt’s article in </w:t>
      </w:r>
      <w:r w:rsidR="00BD5A40">
        <w:rPr>
          <w:rFonts w:ascii="Times New Roman" w:hAnsi="Times New Roman" w:cs="Times New Roman"/>
        </w:rPr>
        <w:tab/>
      </w:r>
      <w:r w:rsidR="00684EC0" w:rsidRPr="00BD5A40">
        <w:rPr>
          <w:rFonts w:ascii="Times New Roman" w:hAnsi="Times New Roman" w:cs="Times New Roman"/>
        </w:rPr>
        <w:t xml:space="preserve">(1983) 102 SALT 172 at 177. Two elements are essential for the possession which is protected </w:t>
      </w:r>
      <w:r w:rsidR="00BD5A40">
        <w:rPr>
          <w:rFonts w:ascii="Times New Roman" w:hAnsi="Times New Roman" w:cs="Times New Roman"/>
        </w:rPr>
        <w:tab/>
        <w:t>a</w:t>
      </w:r>
      <w:r w:rsidR="00684EC0" w:rsidRPr="00BD5A40">
        <w:rPr>
          <w:rFonts w:ascii="Times New Roman" w:hAnsi="Times New Roman" w:cs="Times New Roman"/>
        </w:rPr>
        <w:t xml:space="preserve">gainst spoliation namely detention (the physical holding of and control over the thing) and </w:t>
      </w:r>
      <w:r w:rsidR="00684EC0" w:rsidRPr="004C1FBC">
        <w:rPr>
          <w:rFonts w:ascii="Times New Roman" w:hAnsi="Times New Roman" w:cs="Times New Roman"/>
          <w:i/>
        </w:rPr>
        <w:t>animus</w:t>
      </w:r>
      <w:r w:rsidR="00684EC0" w:rsidRPr="00BD5A40">
        <w:rPr>
          <w:rFonts w:ascii="Times New Roman" w:hAnsi="Times New Roman" w:cs="Times New Roman"/>
        </w:rPr>
        <w:t xml:space="preserve"> </w:t>
      </w:r>
      <w:r w:rsidR="00BD5A40">
        <w:rPr>
          <w:rFonts w:ascii="Times New Roman" w:hAnsi="Times New Roman" w:cs="Times New Roman"/>
        </w:rPr>
        <w:tab/>
      </w:r>
      <w:r w:rsidR="00684EC0" w:rsidRPr="00BD5A40">
        <w:rPr>
          <w:rFonts w:ascii="Times New Roman" w:hAnsi="Times New Roman" w:cs="Times New Roman"/>
        </w:rPr>
        <w:t xml:space="preserve">(the intention of securing some benefit for oneself) It is not essential for either of these elements </w:t>
      </w:r>
      <w:r w:rsidR="00BD5A40">
        <w:rPr>
          <w:rFonts w:ascii="Times New Roman" w:hAnsi="Times New Roman" w:cs="Times New Roman"/>
        </w:rPr>
        <w:tab/>
      </w:r>
      <w:r w:rsidR="00684EC0" w:rsidRPr="00BD5A40">
        <w:rPr>
          <w:rFonts w:ascii="Times New Roman" w:hAnsi="Times New Roman" w:cs="Times New Roman"/>
        </w:rPr>
        <w:t>for the possession to be of the whole thing, or ex</w:t>
      </w:r>
      <w:r w:rsidR="00BD5A40">
        <w:rPr>
          <w:rFonts w:ascii="Times New Roman" w:hAnsi="Times New Roman" w:cs="Times New Roman"/>
        </w:rPr>
        <w:t>c</w:t>
      </w:r>
      <w:r w:rsidR="00684EC0" w:rsidRPr="00BD5A40">
        <w:rPr>
          <w:rFonts w:ascii="Times New Roman" w:hAnsi="Times New Roman" w:cs="Times New Roman"/>
        </w:rPr>
        <w:t xml:space="preserve">lusive or continuous or personal. See </w:t>
      </w:r>
      <w:r w:rsidR="00684EC0" w:rsidRPr="004C1FBC">
        <w:rPr>
          <w:rFonts w:ascii="Times New Roman" w:hAnsi="Times New Roman" w:cs="Times New Roman"/>
          <w:i/>
        </w:rPr>
        <w:t xml:space="preserve">Bennet </w:t>
      </w:r>
      <w:r w:rsidR="00BD5A40">
        <w:rPr>
          <w:rFonts w:ascii="Times New Roman" w:hAnsi="Times New Roman" w:cs="Times New Roman"/>
        </w:rPr>
        <w:tab/>
      </w:r>
      <w:r w:rsidR="00684EC0" w:rsidRPr="004C1FBC">
        <w:rPr>
          <w:rFonts w:ascii="Times New Roman" w:hAnsi="Times New Roman" w:cs="Times New Roman"/>
          <w:i/>
        </w:rPr>
        <w:t>Pringle (</w:t>
      </w:r>
      <w:r w:rsidR="00BD5A40" w:rsidRPr="004C1FBC">
        <w:rPr>
          <w:rFonts w:ascii="Times New Roman" w:hAnsi="Times New Roman" w:cs="Times New Roman"/>
          <w:i/>
        </w:rPr>
        <w:t>P</w:t>
      </w:r>
      <w:r w:rsidR="00684EC0" w:rsidRPr="004C1FBC">
        <w:rPr>
          <w:rFonts w:ascii="Times New Roman" w:hAnsi="Times New Roman" w:cs="Times New Roman"/>
          <w:i/>
        </w:rPr>
        <w:t>vt) Ltd</w:t>
      </w:r>
      <w:r w:rsidR="00684EC0" w:rsidRPr="00BD5A40">
        <w:rPr>
          <w:rFonts w:ascii="Times New Roman" w:hAnsi="Times New Roman" w:cs="Times New Roman"/>
        </w:rPr>
        <w:t xml:space="preserve"> v </w:t>
      </w:r>
      <w:r w:rsidR="00684EC0" w:rsidRPr="004C1FBC">
        <w:rPr>
          <w:rFonts w:ascii="Times New Roman" w:hAnsi="Times New Roman" w:cs="Times New Roman"/>
          <w:i/>
        </w:rPr>
        <w:t>Adelaide Mincipality1977</w:t>
      </w:r>
      <w:r w:rsidR="00684EC0" w:rsidRPr="00BD5A40">
        <w:rPr>
          <w:rFonts w:ascii="Times New Roman" w:hAnsi="Times New Roman" w:cs="Times New Roman"/>
        </w:rPr>
        <w:t xml:space="preserve">(1) SA 230 (E) at 233 G-H. The justice or injustice </w:t>
      </w:r>
      <w:r w:rsidR="00BD5A40">
        <w:rPr>
          <w:rFonts w:ascii="Times New Roman" w:hAnsi="Times New Roman" w:cs="Times New Roman"/>
        </w:rPr>
        <w:tab/>
      </w:r>
      <w:r w:rsidR="00684EC0" w:rsidRPr="00BD5A40">
        <w:rPr>
          <w:rFonts w:ascii="Times New Roman" w:hAnsi="Times New Roman" w:cs="Times New Roman"/>
        </w:rPr>
        <w:t>of the claimant’s possession is irrelevant. The appellant need not prove his righ</w:t>
      </w:r>
      <w:r w:rsidR="004C1FBC">
        <w:rPr>
          <w:rFonts w:ascii="Times New Roman" w:hAnsi="Times New Roman" w:cs="Times New Roman"/>
        </w:rPr>
        <w:t>t</w:t>
      </w:r>
      <w:r w:rsidR="00684EC0" w:rsidRPr="00BD5A40">
        <w:rPr>
          <w:rFonts w:ascii="Times New Roman" w:hAnsi="Times New Roman" w:cs="Times New Roman"/>
        </w:rPr>
        <w:t xml:space="preserve"> to possession, He </w:t>
      </w:r>
      <w:r w:rsidR="00BD5A40">
        <w:rPr>
          <w:rFonts w:ascii="Times New Roman" w:hAnsi="Times New Roman" w:cs="Times New Roman"/>
        </w:rPr>
        <w:tab/>
      </w:r>
      <w:r w:rsidR="00684EC0" w:rsidRPr="00BD5A40">
        <w:rPr>
          <w:rFonts w:ascii="Times New Roman" w:hAnsi="Times New Roman" w:cs="Times New Roman"/>
        </w:rPr>
        <w:t xml:space="preserve">need merely prove factual possession. Thus </w:t>
      </w:r>
      <w:r w:rsidR="00684EC0" w:rsidRPr="004C1FBC">
        <w:rPr>
          <w:rFonts w:ascii="Times New Roman" w:hAnsi="Times New Roman" w:cs="Times New Roman"/>
          <w:smallCaps/>
        </w:rPr>
        <w:t>Van BLERK JA</w:t>
      </w:r>
      <w:r w:rsidR="00684EC0" w:rsidRPr="00BD5A40">
        <w:rPr>
          <w:rFonts w:ascii="Times New Roman" w:hAnsi="Times New Roman" w:cs="Times New Roman"/>
        </w:rPr>
        <w:t xml:space="preserve"> says in </w:t>
      </w:r>
      <w:r w:rsidR="004C1FBC">
        <w:rPr>
          <w:rFonts w:ascii="Times New Roman" w:hAnsi="Times New Roman" w:cs="Times New Roman"/>
        </w:rPr>
        <w:t>Y</w:t>
      </w:r>
      <w:r w:rsidR="00684EC0" w:rsidRPr="00BD5A40">
        <w:rPr>
          <w:rFonts w:ascii="Times New Roman" w:hAnsi="Times New Roman" w:cs="Times New Roman"/>
        </w:rPr>
        <w:t>eko</w:t>
      </w:r>
      <w:r w:rsidR="004C1FBC">
        <w:rPr>
          <w:rFonts w:ascii="Times New Roman" w:hAnsi="Times New Roman" w:cs="Times New Roman"/>
        </w:rPr>
        <w:t>’</w:t>
      </w:r>
      <w:r w:rsidR="00684EC0" w:rsidRPr="00BD5A40">
        <w:rPr>
          <w:rFonts w:ascii="Times New Roman" w:hAnsi="Times New Roman" w:cs="Times New Roman"/>
        </w:rPr>
        <w:t xml:space="preserve">s case supra at 739 F-G </w:t>
      </w:r>
      <w:r w:rsidR="00BD5A40">
        <w:rPr>
          <w:rFonts w:ascii="Times New Roman" w:hAnsi="Times New Roman" w:cs="Times New Roman"/>
        </w:rPr>
        <w:tab/>
      </w:r>
      <w:r w:rsidR="00684EC0" w:rsidRPr="00BD5A40">
        <w:rPr>
          <w:rFonts w:ascii="Times New Roman" w:hAnsi="Times New Roman" w:cs="Times New Roman"/>
        </w:rPr>
        <w:t>that whether occupation was acquired secretly, or even fraudulently, i</w:t>
      </w:r>
      <w:r w:rsidR="004C1FBC">
        <w:rPr>
          <w:rFonts w:ascii="Times New Roman" w:hAnsi="Times New Roman" w:cs="Times New Roman"/>
        </w:rPr>
        <w:t>s</w:t>
      </w:r>
      <w:r w:rsidR="00684EC0" w:rsidRPr="00BD5A40">
        <w:rPr>
          <w:rFonts w:ascii="Times New Roman" w:hAnsi="Times New Roman" w:cs="Times New Roman"/>
        </w:rPr>
        <w:t xml:space="preserve"> not the enquiry; and he </w:t>
      </w:r>
      <w:r w:rsidR="00BD5A40">
        <w:rPr>
          <w:rFonts w:ascii="Times New Roman" w:hAnsi="Times New Roman" w:cs="Times New Roman"/>
        </w:rPr>
        <w:tab/>
      </w:r>
      <w:r w:rsidR="00684EC0" w:rsidRPr="00BD5A40">
        <w:rPr>
          <w:rFonts w:ascii="Times New Roman" w:hAnsi="Times New Roman" w:cs="Times New Roman"/>
        </w:rPr>
        <w:t>refers to voet</w:t>
      </w:r>
      <w:r w:rsidR="004C1FBC">
        <w:rPr>
          <w:rFonts w:ascii="Times New Roman" w:hAnsi="Times New Roman" w:cs="Times New Roman"/>
        </w:rPr>
        <w:t xml:space="preserve"> </w:t>
      </w:r>
      <w:r w:rsidR="00684EC0" w:rsidRPr="00BD5A40">
        <w:rPr>
          <w:rFonts w:ascii="Times New Roman" w:hAnsi="Times New Roman" w:cs="Times New Roman"/>
        </w:rPr>
        <w:t>21.2.16 to the effect that the injustice of the possession of the person de</w:t>
      </w:r>
      <w:r w:rsidR="001236B8" w:rsidRPr="00BD5A40">
        <w:rPr>
          <w:rFonts w:ascii="Times New Roman" w:hAnsi="Times New Roman" w:cs="Times New Roman"/>
        </w:rPr>
        <w:t xml:space="preserve">spoiled is </w:t>
      </w:r>
      <w:r w:rsidR="00BD5A40">
        <w:rPr>
          <w:rFonts w:ascii="Times New Roman" w:hAnsi="Times New Roman" w:cs="Times New Roman"/>
        </w:rPr>
        <w:tab/>
      </w:r>
      <w:r w:rsidR="001236B8" w:rsidRPr="00BD5A40">
        <w:rPr>
          <w:rFonts w:ascii="Times New Roman" w:hAnsi="Times New Roman" w:cs="Times New Roman"/>
        </w:rPr>
        <w:t>irrelevant as he is entitled to a spoliation order even if he is</w:t>
      </w:r>
      <w:r w:rsidR="004C1FBC">
        <w:rPr>
          <w:rFonts w:ascii="Times New Roman" w:hAnsi="Times New Roman" w:cs="Times New Roman"/>
        </w:rPr>
        <w:t xml:space="preserve"> a</w:t>
      </w:r>
      <w:r w:rsidR="001236B8" w:rsidRPr="00BD5A40">
        <w:rPr>
          <w:rFonts w:ascii="Times New Roman" w:hAnsi="Times New Roman" w:cs="Times New Roman"/>
        </w:rPr>
        <w:t xml:space="preserve"> thief or robber.”</w:t>
      </w:r>
    </w:p>
    <w:p w:rsidR="00BD5A40" w:rsidRPr="00BD5A40" w:rsidRDefault="00BD5A40" w:rsidP="00BD5A40">
      <w:pPr>
        <w:spacing w:after="0" w:line="240" w:lineRule="auto"/>
        <w:jc w:val="both"/>
        <w:rPr>
          <w:rFonts w:ascii="Times New Roman" w:hAnsi="Times New Roman" w:cs="Times New Roman"/>
        </w:rPr>
      </w:pPr>
    </w:p>
    <w:p w:rsidR="001236B8" w:rsidRDefault="00BD5A40"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236B8">
        <w:rPr>
          <w:rFonts w:ascii="Times New Roman" w:hAnsi="Times New Roman" w:cs="Times New Roman"/>
          <w:sz w:val="24"/>
          <w:szCs w:val="24"/>
        </w:rPr>
        <w:t xml:space="preserve">The law and principles that govern a spoliation remedy as eloquently set out by </w:t>
      </w:r>
      <w:r w:rsidR="001236B8" w:rsidRPr="004C1FBC">
        <w:rPr>
          <w:rFonts w:ascii="Times New Roman" w:hAnsi="Times New Roman" w:cs="Times New Roman"/>
          <w:smallCaps/>
          <w:sz w:val="24"/>
          <w:szCs w:val="24"/>
        </w:rPr>
        <w:t>Vissier J</w:t>
      </w:r>
      <w:r w:rsidR="001236B8">
        <w:rPr>
          <w:rFonts w:ascii="Times New Roman" w:hAnsi="Times New Roman" w:cs="Times New Roman"/>
          <w:sz w:val="24"/>
          <w:szCs w:val="24"/>
        </w:rPr>
        <w:t xml:space="preserve"> above echo the same approach which </w:t>
      </w:r>
      <w:r w:rsidR="00D0759C">
        <w:rPr>
          <w:rFonts w:ascii="Times New Roman" w:hAnsi="Times New Roman" w:cs="Times New Roman"/>
          <w:sz w:val="24"/>
          <w:szCs w:val="24"/>
        </w:rPr>
        <w:t xml:space="preserve">is </w:t>
      </w:r>
      <w:r w:rsidR="001236B8">
        <w:rPr>
          <w:rFonts w:ascii="Times New Roman" w:hAnsi="Times New Roman" w:cs="Times New Roman"/>
          <w:sz w:val="24"/>
          <w:szCs w:val="24"/>
        </w:rPr>
        <w:t xml:space="preserve">applied in this jurisdiction. See </w:t>
      </w:r>
      <w:r w:rsidR="001236B8" w:rsidRPr="00BD5A40">
        <w:rPr>
          <w:rFonts w:ascii="Times New Roman" w:hAnsi="Times New Roman" w:cs="Times New Roman"/>
          <w:i/>
          <w:sz w:val="24"/>
          <w:szCs w:val="24"/>
        </w:rPr>
        <w:t>Chingwena</w:t>
      </w:r>
      <w:r w:rsidR="001236B8">
        <w:rPr>
          <w:rFonts w:ascii="Times New Roman" w:hAnsi="Times New Roman" w:cs="Times New Roman"/>
          <w:sz w:val="24"/>
          <w:szCs w:val="24"/>
        </w:rPr>
        <w:t xml:space="preserve"> v </w:t>
      </w:r>
      <w:r w:rsidR="001236B8" w:rsidRPr="00BD5A40">
        <w:rPr>
          <w:rFonts w:ascii="Times New Roman" w:hAnsi="Times New Roman" w:cs="Times New Roman"/>
          <w:i/>
          <w:sz w:val="24"/>
          <w:szCs w:val="24"/>
        </w:rPr>
        <w:t>Harare Municipality</w:t>
      </w:r>
      <w:r w:rsidR="001236B8">
        <w:rPr>
          <w:rFonts w:ascii="Times New Roman" w:hAnsi="Times New Roman" w:cs="Times New Roman"/>
          <w:sz w:val="24"/>
          <w:szCs w:val="24"/>
        </w:rPr>
        <w:t xml:space="preserve"> HH 482/18. In the case </w:t>
      </w:r>
      <w:r w:rsidR="001236B8" w:rsidRPr="00BD5A40">
        <w:rPr>
          <w:rFonts w:ascii="Times New Roman" w:hAnsi="Times New Roman" w:cs="Times New Roman"/>
          <w:i/>
          <w:sz w:val="24"/>
          <w:szCs w:val="24"/>
        </w:rPr>
        <w:t xml:space="preserve">Rephio </w:t>
      </w:r>
      <w:r w:rsidR="004C1FBC">
        <w:rPr>
          <w:rFonts w:ascii="Times New Roman" w:hAnsi="Times New Roman" w:cs="Times New Roman"/>
          <w:i/>
          <w:sz w:val="24"/>
          <w:szCs w:val="24"/>
        </w:rPr>
        <w:t>C</w:t>
      </w:r>
      <w:r w:rsidR="001236B8" w:rsidRPr="00BD5A40">
        <w:rPr>
          <w:rFonts w:ascii="Times New Roman" w:hAnsi="Times New Roman" w:cs="Times New Roman"/>
          <w:i/>
          <w:sz w:val="24"/>
          <w:szCs w:val="24"/>
        </w:rPr>
        <w:t>h</w:t>
      </w:r>
      <w:r w:rsidR="004C1FBC">
        <w:rPr>
          <w:rFonts w:ascii="Times New Roman" w:hAnsi="Times New Roman" w:cs="Times New Roman"/>
          <w:i/>
          <w:sz w:val="24"/>
          <w:szCs w:val="24"/>
        </w:rPr>
        <w:t>i</w:t>
      </w:r>
      <w:r w:rsidR="001236B8" w:rsidRPr="00BD5A40">
        <w:rPr>
          <w:rFonts w:ascii="Times New Roman" w:hAnsi="Times New Roman" w:cs="Times New Roman"/>
          <w:i/>
          <w:sz w:val="24"/>
          <w:szCs w:val="24"/>
        </w:rPr>
        <w:t>rum</w:t>
      </w:r>
      <w:r w:rsidR="004C1FBC">
        <w:rPr>
          <w:rFonts w:ascii="Times New Roman" w:hAnsi="Times New Roman" w:cs="Times New Roman"/>
          <w:i/>
          <w:sz w:val="24"/>
          <w:szCs w:val="24"/>
        </w:rPr>
        <w:t>b</w:t>
      </w:r>
      <w:r w:rsidR="001236B8" w:rsidRPr="00BD5A40">
        <w:rPr>
          <w:rFonts w:ascii="Times New Roman" w:hAnsi="Times New Roman" w:cs="Times New Roman"/>
          <w:i/>
          <w:sz w:val="24"/>
          <w:szCs w:val="24"/>
        </w:rPr>
        <w:t>wa</w:t>
      </w:r>
      <w:r w:rsidR="001236B8">
        <w:rPr>
          <w:rFonts w:ascii="Times New Roman" w:hAnsi="Times New Roman" w:cs="Times New Roman"/>
          <w:sz w:val="24"/>
          <w:szCs w:val="24"/>
        </w:rPr>
        <w:t xml:space="preserve"> </w:t>
      </w:r>
      <w:r w:rsidR="001236B8" w:rsidRPr="00BD5A40">
        <w:rPr>
          <w:rFonts w:ascii="Times New Roman" w:hAnsi="Times New Roman" w:cs="Times New Roman"/>
          <w:i/>
          <w:sz w:val="24"/>
          <w:szCs w:val="24"/>
        </w:rPr>
        <w:t>and 8 Ors</w:t>
      </w:r>
      <w:r w:rsidR="001236B8">
        <w:rPr>
          <w:rFonts w:ascii="Times New Roman" w:hAnsi="Times New Roman" w:cs="Times New Roman"/>
          <w:sz w:val="24"/>
          <w:szCs w:val="24"/>
        </w:rPr>
        <w:t xml:space="preserve"> v </w:t>
      </w:r>
      <w:r w:rsidR="001236B8" w:rsidRPr="00BD5A40">
        <w:rPr>
          <w:rFonts w:ascii="Times New Roman" w:hAnsi="Times New Roman" w:cs="Times New Roman"/>
          <w:i/>
          <w:sz w:val="24"/>
          <w:szCs w:val="24"/>
        </w:rPr>
        <w:t xml:space="preserve">Bethelehem Apostolic Church and Anor </w:t>
      </w:r>
      <w:r w:rsidR="001236B8">
        <w:rPr>
          <w:rFonts w:ascii="Times New Roman" w:hAnsi="Times New Roman" w:cs="Times New Roman"/>
          <w:sz w:val="24"/>
          <w:szCs w:val="24"/>
        </w:rPr>
        <w:t xml:space="preserve">SC 9/20 at p 7 of the cyclostyled judgment, </w:t>
      </w:r>
      <w:r w:rsidR="001236B8" w:rsidRPr="004C1FBC">
        <w:rPr>
          <w:rFonts w:ascii="Times New Roman" w:hAnsi="Times New Roman" w:cs="Times New Roman"/>
          <w:smallCaps/>
          <w:sz w:val="24"/>
          <w:szCs w:val="24"/>
        </w:rPr>
        <w:t>Manthosi JA</w:t>
      </w:r>
      <w:r w:rsidR="001236B8">
        <w:rPr>
          <w:rFonts w:ascii="Times New Roman" w:hAnsi="Times New Roman" w:cs="Times New Roman"/>
          <w:sz w:val="24"/>
          <w:szCs w:val="24"/>
        </w:rPr>
        <w:t xml:space="preserve"> stated</w:t>
      </w:r>
    </w:p>
    <w:p w:rsidR="001236B8" w:rsidRDefault="001236B8" w:rsidP="00BD5A40">
      <w:pPr>
        <w:spacing w:after="0" w:line="240" w:lineRule="auto"/>
        <w:jc w:val="both"/>
        <w:rPr>
          <w:rFonts w:ascii="Times New Roman" w:hAnsi="Times New Roman" w:cs="Times New Roman"/>
        </w:rPr>
      </w:pPr>
      <w:r>
        <w:rPr>
          <w:rFonts w:ascii="Times New Roman" w:hAnsi="Times New Roman" w:cs="Times New Roman"/>
          <w:sz w:val="24"/>
          <w:szCs w:val="24"/>
        </w:rPr>
        <w:tab/>
      </w:r>
      <w:r w:rsidRPr="00BD5A40">
        <w:rPr>
          <w:rFonts w:ascii="Times New Roman" w:hAnsi="Times New Roman" w:cs="Times New Roman"/>
        </w:rPr>
        <w:t xml:space="preserve">“The court </w:t>
      </w:r>
      <w:r w:rsidRPr="004C1FBC">
        <w:rPr>
          <w:rFonts w:ascii="Times New Roman" w:hAnsi="Times New Roman" w:cs="Times New Roman"/>
          <w:i/>
        </w:rPr>
        <w:t>a</w:t>
      </w:r>
      <w:r w:rsidR="004C1FBC" w:rsidRPr="004C1FBC">
        <w:rPr>
          <w:rFonts w:ascii="Times New Roman" w:hAnsi="Times New Roman" w:cs="Times New Roman"/>
          <w:i/>
        </w:rPr>
        <w:t xml:space="preserve"> </w:t>
      </w:r>
      <w:r w:rsidRPr="004C1FBC">
        <w:rPr>
          <w:rFonts w:ascii="Times New Roman" w:hAnsi="Times New Roman" w:cs="Times New Roman"/>
          <w:i/>
        </w:rPr>
        <w:t>quo</w:t>
      </w:r>
      <w:r w:rsidRPr="00BD5A40">
        <w:rPr>
          <w:rFonts w:ascii="Times New Roman" w:hAnsi="Times New Roman" w:cs="Times New Roman"/>
        </w:rPr>
        <w:t xml:space="preserve"> fully consider</w:t>
      </w:r>
      <w:r w:rsidR="004C1FBC">
        <w:rPr>
          <w:rFonts w:ascii="Times New Roman" w:hAnsi="Times New Roman" w:cs="Times New Roman"/>
        </w:rPr>
        <w:t>e</w:t>
      </w:r>
      <w:r w:rsidRPr="00BD5A40">
        <w:rPr>
          <w:rFonts w:ascii="Times New Roman" w:hAnsi="Times New Roman" w:cs="Times New Roman"/>
        </w:rPr>
        <w:t xml:space="preserve">d the essential elements of spoliatory relief and came to a </w:t>
      </w:r>
      <w:r w:rsidR="00BD5A40" w:rsidRPr="00BD5A40">
        <w:rPr>
          <w:rFonts w:ascii="Times New Roman" w:hAnsi="Times New Roman" w:cs="Times New Roman"/>
        </w:rPr>
        <w:tab/>
      </w:r>
      <w:r w:rsidRPr="00BD5A40">
        <w:rPr>
          <w:rFonts w:ascii="Times New Roman" w:hAnsi="Times New Roman" w:cs="Times New Roman"/>
        </w:rPr>
        <w:t>decision, on grounds that were relevant, that the essential elements were met. For a part</w:t>
      </w:r>
      <w:r w:rsidR="004C1FBC">
        <w:rPr>
          <w:rFonts w:ascii="Times New Roman" w:hAnsi="Times New Roman" w:cs="Times New Roman"/>
        </w:rPr>
        <w:t>y</w:t>
      </w:r>
      <w:r w:rsidRPr="00BD5A40">
        <w:rPr>
          <w:rFonts w:ascii="Times New Roman" w:hAnsi="Times New Roman" w:cs="Times New Roman"/>
        </w:rPr>
        <w:t xml:space="preserve"> to obtain </w:t>
      </w:r>
      <w:r w:rsidR="004C1FBC">
        <w:rPr>
          <w:rFonts w:ascii="Times New Roman" w:hAnsi="Times New Roman" w:cs="Times New Roman"/>
        </w:rPr>
        <w:tab/>
      </w:r>
      <w:r w:rsidRPr="00BD5A40">
        <w:rPr>
          <w:rFonts w:ascii="Times New Roman" w:hAnsi="Times New Roman" w:cs="Times New Roman"/>
        </w:rPr>
        <w:t>a</w:t>
      </w:r>
      <w:r w:rsidR="004C1FBC">
        <w:rPr>
          <w:rFonts w:ascii="Times New Roman" w:hAnsi="Times New Roman" w:cs="Times New Roman"/>
        </w:rPr>
        <w:t xml:space="preserve"> </w:t>
      </w:r>
      <w:r w:rsidRPr="00BD5A40">
        <w:rPr>
          <w:rFonts w:ascii="Times New Roman" w:hAnsi="Times New Roman" w:cs="Times New Roman"/>
        </w:rPr>
        <w:t>spoliatory order he or she must establish two essential</w:t>
      </w:r>
      <w:r w:rsidR="004C1FBC">
        <w:rPr>
          <w:rFonts w:ascii="Times New Roman" w:hAnsi="Times New Roman" w:cs="Times New Roman"/>
        </w:rPr>
        <w:t>s,</w:t>
      </w:r>
      <w:r w:rsidRPr="00BD5A40">
        <w:rPr>
          <w:rFonts w:ascii="Times New Roman" w:hAnsi="Times New Roman" w:cs="Times New Roman"/>
        </w:rPr>
        <w:t xml:space="preserve"> namely that he or she</w:t>
      </w:r>
      <w:r w:rsidR="00485007" w:rsidRPr="00BD5A40">
        <w:rPr>
          <w:rFonts w:ascii="Times New Roman" w:hAnsi="Times New Roman" w:cs="Times New Roman"/>
        </w:rPr>
        <w:t xml:space="preserve"> was in peaceful </w:t>
      </w:r>
      <w:r w:rsidR="004C1FBC">
        <w:rPr>
          <w:rFonts w:ascii="Times New Roman" w:hAnsi="Times New Roman" w:cs="Times New Roman"/>
        </w:rPr>
        <w:tab/>
      </w:r>
      <w:r w:rsidR="00485007" w:rsidRPr="00BD5A40">
        <w:rPr>
          <w:rFonts w:ascii="Times New Roman" w:hAnsi="Times New Roman" w:cs="Times New Roman"/>
        </w:rPr>
        <w:t>and undisturbed po</w:t>
      </w:r>
      <w:r w:rsidR="009E24CF" w:rsidRPr="00BD5A40">
        <w:rPr>
          <w:rFonts w:ascii="Times New Roman" w:hAnsi="Times New Roman" w:cs="Times New Roman"/>
        </w:rPr>
        <w:t>ssession of something and tha</w:t>
      </w:r>
      <w:r w:rsidR="004C1FBC">
        <w:rPr>
          <w:rFonts w:ascii="Times New Roman" w:hAnsi="Times New Roman" w:cs="Times New Roman"/>
        </w:rPr>
        <w:t>t</w:t>
      </w:r>
      <w:r w:rsidR="009E24CF" w:rsidRPr="00BD5A40">
        <w:rPr>
          <w:rFonts w:ascii="Times New Roman" w:hAnsi="Times New Roman" w:cs="Times New Roman"/>
        </w:rPr>
        <w:t xml:space="preserve"> the respondent deprived him or her of that </w:t>
      </w:r>
      <w:r w:rsidR="004C1FBC">
        <w:rPr>
          <w:rFonts w:ascii="Times New Roman" w:hAnsi="Times New Roman" w:cs="Times New Roman"/>
        </w:rPr>
        <w:tab/>
      </w:r>
      <w:r w:rsidR="009E24CF" w:rsidRPr="00BD5A40">
        <w:rPr>
          <w:rFonts w:ascii="Times New Roman" w:hAnsi="Times New Roman" w:cs="Times New Roman"/>
        </w:rPr>
        <w:t xml:space="preserve">possession forcibly or wrongly against his or her consent. See </w:t>
      </w:r>
      <w:r w:rsidR="009E24CF" w:rsidRPr="004C1FBC">
        <w:rPr>
          <w:rFonts w:ascii="Times New Roman" w:hAnsi="Times New Roman" w:cs="Times New Roman"/>
          <w:i/>
        </w:rPr>
        <w:t>Both</w:t>
      </w:r>
      <w:r w:rsidR="004C1FBC">
        <w:rPr>
          <w:rFonts w:ascii="Times New Roman" w:hAnsi="Times New Roman" w:cs="Times New Roman"/>
          <w:i/>
        </w:rPr>
        <w:t>a</w:t>
      </w:r>
      <w:r w:rsidR="009E24CF" w:rsidRPr="00BD5A40">
        <w:rPr>
          <w:rFonts w:ascii="Times New Roman" w:hAnsi="Times New Roman" w:cs="Times New Roman"/>
        </w:rPr>
        <w:t xml:space="preserve"> v </w:t>
      </w:r>
      <w:r w:rsidR="009E24CF" w:rsidRPr="004C1FBC">
        <w:rPr>
          <w:rFonts w:ascii="Times New Roman" w:hAnsi="Times New Roman" w:cs="Times New Roman"/>
          <w:i/>
        </w:rPr>
        <w:t>Barret 1996</w:t>
      </w:r>
      <w:r w:rsidR="009E24CF" w:rsidRPr="00BD5A40">
        <w:rPr>
          <w:rFonts w:ascii="Times New Roman" w:hAnsi="Times New Roman" w:cs="Times New Roman"/>
        </w:rPr>
        <w:t xml:space="preserve"> (2) ZLR 73 (s) </w:t>
      </w:r>
      <w:r w:rsidR="004C1FBC">
        <w:rPr>
          <w:rFonts w:ascii="Times New Roman" w:hAnsi="Times New Roman" w:cs="Times New Roman"/>
        </w:rPr>
        <w:tab/>
      </w:r>
      <w:r w:rsidR="009E24CF" w:rsidRPr="00BD5A40">
        <w:rPr>
          <w:rFonts w:ascii="Times New Roman" w:hAnsi="Times New Roman" w:cs="Times New Roman"/>
        </w:rPr>
        <w:t>at 7</w:t>
      </w:r>
      <w:r w:rsidR="004C1FBC">
        <w:rPr>
          <w:rFonts w:ascii="Times New Roman" w:hAnsi="Times New Roman" w:cs="Times New Roman"/>
        </w:rPr>
        <w:t>9</w:t>
      </w:r>
      <w:r w:rsidR="009E24CF" w:rsidRPr="00BD5A40">
        <w:rPr>
          <w:rFonts w:ascii="Times New Roman" w:hAnsi="Times New Roman" w:cs="Times New Roman"/>
        </w:rPr>
        <w:t xml:space="preserve">; </w:t>
      </w:r>
      <w:r w:rsidR="00BD5A40">
        <w:rPr>
          <w:rFonts w:ascii="Times New Roman" w:hAnsi="Times New Roman" w:cs="Times New Roman"/>
        </w:rPr>
        <w:tab/>
      </w:r>
      <w:r w:rsidR="009E24CF" w:rsidRPr="004C1FBC">
        <w:rPr>
          <w:rFonts w:ascii="Times New Roman" w:hAnsi="Times New Roman" w:cs="Times New Roman"/>
          <w:i/>
        </w:rPr>
        <w:t>Chisweto</w:t>
      </w:r>
      <w:r w:rsidR="009E24CF" w:rsidRPr="00BD5A40">
        <w:rPr>
          <w:rFonts w:ascii="Times New Roman" w:hAnsi="Times New Roman" w:cs="Times New Roman"/>
        </w:rPr>
        <w:t xml:space="preserve"> v </w:t>
      </w:r>
      <w:r w:rsidR="009E24CF" w:rsidRPr="004C1FBC">
        <w:rPr>
          <w:rFonts w:ascii="Times New Roman" w:hAnsi="Times New Roman" w:cs="Times New Roman"/>
          <w:i/>
        </w:rPr>
        <w:t>Minister of Local Government and Town Planning 1984</w:t>
      </w:r>
      <w:r w:rsidR="009E24CF" w:rsidRPr="00BD5A40">
        <w:rPr>
          <w:rFonts w:ascii="Times New Roman" w:hAnsi="Times New Roman" w:cs="Times New Roman"/>
        </w:rPr>
        <w:t xml:space="preserve"> (1) ZLR (1) 248 (H)”</w:t>
      </w:r>
    </w:p>
    <w:p w:rsidR="00BD5A40" w:rsidRPr="00BD5A40" w:rsidRDefault="00BD5A40" w:rsidP="00BD5A40">
      <w:pPr>
        <w:spacing w:after="0" w:line="240" w:lineRule="auto"/>
        <w:jc w:val="both"/>
        <w:rPr>
          <w:rFonts w:ascii="Times New Roman" w:hAnsi="Times New Roman" w:cs="Times New Roman"/>
        </w:rPr>
      </w:pPr>
    </w:p>
    <w:p w:rsidR="009E24CF" w:rsidRDefault="009E24CF"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case of </w:t>
      </w:r>
      <w:r w:rsidRPr="00BD5A40">
        <w:rPr>
          <w:rFonts w:ascii="Times New Roman" w:hAnsi="Times New Roman" w:cs="Times New Roman"/>
          <w:i/>
          <w:sz w:val="24"/>
          <w:szCs w:val="24"/>
        </w:rPr>
        <w:t>Anjin Investments (</w:t>
      </w:r>
      <w:r w:rsidR="004C1FBC">
        <w:rPr>
          <w:rFonts w:ascii="Times New Roman" w:hAnsi="Times New Roman" w:cs="Times New Roman"/>
          <w:i/>
          <w:sz w:val="24"/>
          <w:szCs w:val="24"/>
        </w:rPr>
        <w:t>P</w:t>
      </w:r>
      <w:r w:rsidRPr="00BD5A40">
        <w:rPr>
          <w:rFonts w:ascii="Times New Roman" w:hAnsi="Times New Roman" w:cs="Times New Roman"/>
          <w:i/>
          <w:sz w:val="24"/>
          <w:szCs w:val="24"/>
        </w:rPr>
        <w:t>vt) Ltd</w:t>
      </w:r>
      <w:r>
        <w:rPr>
          <w:rFonts w:ascii="Times New Roman" w:hAnsi="Times New Roman" w:cs="Times New Roman"/>
          <w:sz w:val="24"/>
          <w:szCs w:val="24"/>
        </w:rPr>
        <w:t xml:space="preserve"> v </w:t>
      </w:r>
      <w:r w:rsidRPr="00BD5A40">
        <w:rPr>
          <w:rFonts w:ascii="Times New Roman" w:hAnsi="Times New Roman" w:cs="Times New Roman"/>
          <w:i/>
          <w:sz w:val="24"/>
          <w:szCs w:val="24"/>
        </w:rPr>
        <w:t xml:space="preserve">The Minister of Mines and Mining Development and 2 </w:t>
      </w:r>
      <w:r w:rsidR="004C1FBC">
        <w:rPr>
          <w:rFonts w:ascii="Times New Roman" w:hAnsi="Times New Roman" w:cs="Times New Roman"/>
          <w:i/>
          <w:sz w:val="24"/>
          <w:szCs w:val="24"/>
        </w:rPr>
        <w:t>O</w:t>
      </w:r>
      <w:r w:rsidRPr="00BD5A40">
        <w:rPr>
          <w:rFonts w:ascii="Times New Roman" w:hAnsi="Times New Roman" w:cs="Times New Roman"/>
          <w:i/>
          <w:sz w:val="24"/>
          <w:szCs w:val="24"/>
        </w:rPr>
        <w:t>r</w:t>
      </w:r>
      <w:r w:rsidR="004C1FBC">
        <w:rPr>
          <w:rFonts w:ascii="Times New Roman" w:hAnsi="Times New Roman" w:cs="Times New Roman"/>
          <w:i/>
          <w:sz w:val="24"/>
          <w:szCs w:val="24"/>
        </w:rPr>
        <w:t>s</w:t>
      </w:r>
      <w:r>
        <w:rPr>
          <w:rFonts w:ascii="Times New Roman" w:hAnsi="Times New Roman" w:cs="Times New Roman"/>
          <w:sz w:val="24"/>
          <w:szCs w:val="24"/>
        </w:rPr>
        <w:t xml:space="preserve"> SC 549/18 </w:t>
      </w:r>
      <w:r w:rsidRPr="00BD5A40">
        <w:rPr>
          <w:rFonts w:ascii="Times New Roman" w:hAnsi="Times New Roman" w:cs="Times New Roman"/>
          <w:smallCaps/>
          <w:sz w:val="24"/>
          <w:szCs w:val="24"/>
        </w:rPr>
        <w:t>Bere JA</w:t>
      </w:r>
      <w:r>
        <w:rPr>
          <w:rFonts w:ascii="Times New Roman" w:hAnsi="Times New Roman" w:cs="Times New Roman"/>
          <w:sz w:val="24"/>
          <w:szCs w:val="24"/>
        </w:rPr>
        <w:t xml:space="preserve"> discussed the remedy of spoliation and stated as follows on p 6 of the cyclostyled judgment</w:t>
      </w:r>
    </w:p>
    <w:p w:rsidR="009E24CF" w:rsidRPr="004C1FBC" w:rsidRDefault="009E24CF" w:rsidP="004C1FBC">
      <w:pPr>
        <w:spacing w:after="0" w:line="240" w:lineRule="auto"/>
        <w:jc w:val="both"/>
        <w:rPr>
          <w:rFonts w:ascii="Times New Roman" w:hAnsi="Times New Roman" w:cs="Times New Roman"/>
        </w:rPr>
      </w:pPr>
      <w:r>
        <w:rPr>
          <w:rFonts w:ascii="Times New Roman" w:hAnsi="Times New Roman" w:cs="Times New Roman"/>
          <w:sz w:val="24"/>
          <w:szCs w:val="24"/>
        </w:rPr>
        <w:tab/>
      </w:r>
      <w:r w:rsidRPr="004C1FBC">
        <w:rPr>
          <w:rFonts w:ascii="Times New Roman" w:hAnsi="Times New Roman" w:cs="Times New Roman"/>
        </w:rPr>
        <w:t>“The requirement</w:t>
      </w:r>
      <w:r w:rsidR="004C1FBC">
        <w:rPr>
          <w:rFonts w:ascii="Times New Roman" w:hAnsi="Times New Roman" w:cs="Times New Roman"/>
        </w:rPr>
        <w:t>s</w:t>
      </w:r>
      <w:r w:rsidRPr="004C1FBC">
        <w:rPr>
          <w:rFonts w:ascii="Times New Roman" w:hAnsi="Times New Roman" w:cs="Times New Roman"/>
        </w:rPr>
        <w:t xml:space="preserve"> and defences for a spoliation order were restated in the case of </w:t>
      </w:r>
      <w:r w:rsidRPr="000123D3">
        <w:rPr>
          <w:rFonts w:ascii="Times New Roman" w:hAnsi="Times New Roman" w:cs="Times New Roman"/>
          <w:i/>
        </w:rPr>
        <w:t>Augustine Banga</w:t>
      </w:r>
      <w:r w:rsidRPr="004C1FBC">
        <w:rPr>
          <w:rFonts w:ascii="Times New Roman" w:hAnsi="Times New Roman" w:cs="Times New Roman"/>
        </w:rPr>
        <w:t xml:space="preserve"> </w:t>
      </w:r>
      <w:r w:rsidR="000123D3">
        <w:rPr>
          <w:rFonts w:ascii="Times New Roman" w:hAnsi="Times New Roman" w:cs="Times New Roman"/>
        </w:rPr>
        <w:tab/>
      </w:r>
      <w:r w:rsidRPr="000123D3">
        <w:rPr>
          <w:rFonts w:ascii="Times New Roman" w:hAnsi="Times New Roman" w:cs="Times New Roman"/>
          <w:i/>
        </w:rPr>
        <w:t>&amp; 2 Ors</w:t>
      </w:r>
      <w:r w:rsidRPr="004C1FBC">
        <w:rPr>
          <w:rFonts w:ascii="Times New Roman" w:hAnsi="Times New Roman" w:cs="Times New Roman"/>
        </w:rPr>
        <w:t xml:space="preserve"> v </w:t>
      </w:r>
      <w:r w:rsidRPr="000123D3">
        <w:rPr>
          <w:rFonts w:ascii="Times New Roman" w:hAnsi="Times New Roman" w:cs="Times New Roman"/>
          <w:i/>
        </w:rPr>
        <w:t>Solomon Zawe</w:t>
      </w:r>
      <w:r w:rsidRPr="004C1FBC">
        <w:rPr>
          <w:rFonts w:ascii="Times New Roman" w:hAnsi="Times New Roman" w:cs="Times New Roman"/>
        </w:rPr>
        <w:t xml:space="preserve"> SC 54/14 by </w:t>
      </w:r>
      <w:r w:rsidR="000123D3" w:rsidRPr="000123D3">
        <w:rPr>
          <w:rFonts w:ascii="Times New Roman" w:hAnsi="Times New Roman" w:cs="Times New Roman"/>
          <w:smallCaps/>
        </w:rPr>
        <w:t>gwaunza ja</w:t>
      </w:r>
      <w:r w:rsidR="000123D3" w:rsidRPr="004C1FBC">
        <w:rPr>
          <w:rFonts w:ascii="Times New Roman" w:hAnsi="Times New Roman" w:cs="Times New Roman"/>
        </w:rPr>
        <w:t xml:space="preserve"> </w:t>
      </w:r>
      <w:r w:rsidRPr="004C1FBC">
        <w:rPr>
          <w:rFonts w:ascii="Times New Roman" w:hAnsi="Times New Roman" w:cs="Times New Roman"/>
        </w:rPr>
        <w:t>(</w:t>
      </w:r>
      <w:r w:rsidR="000123D3" w:rsidRPr="004C1FBC">
        <w:rPr>
          <w:rFonts w:ascii="Times New Roman" w:hAnsi="Times New Roman" w:cs="Times New Roman"/>
        </w:rPr>
        <w:t>as she then was</w:t>
      </w:r>
      <w:r w:rsidRPr="004C1FBC">
        <w:rPr>
          <w:rFonts w:ascii="Times New Roman" w:hAnsi="Times New Roman" w:cs="Times New Roman"/>
        </w:rPr>
        <w:t xml:space="preserve">) </w:t>
      </w:r>
      <w:r w:rsidR="000123D3" w:rsidRPr="004C1FBC">
        <w:rPr>
          <w:rFonts w:ascii="Times New Roman" w:hAnsi="Times New Roman" w:cs="Times New Roman"/>
        </w:rPr>
        <w:t>to be as follows</w:t>
      </w:r>
      <w:r w:rsidRPr="004C1FBC">
        <w:rPr>
          <w:rFonts w:ascii="Times New Roman" w:hAnsi="Times New Roman" w:cs="Times New Roman"/>
        </w:rPr>
        <w:t>:</w:t>
      </w:r>
    </w:p>
    <w:p w:rsidR="009E24CF" w:rsidRPr="004C1FBC" w:rsidRDefault="009E24CF" w:rsidP="004C1FBC">
      <w:pPr>
        <w:spacing w:after="0" w:line="240" w:lineRule="auto"/>
        <w:jc w:val="both"/>
        <w:rPr>
          <w:rFonts w:ascii="Times New Roman" w:hAnsi="Times New Roman" w:cs="Times New Roman"/>
        </w:rPr>
      </w:pPr>
      <w:r w:rsidRPr="004C1FBC">
        <w:rPr>
          <w:rFonts w:ascii="Times New Roman" w:hAnsi="Times New Roman" w:cs="Times New Roman"/>
        </w:rPr>
        <w:lastRenderedPageBreak/>
        <w:tab/>
        <w:t>“(</w:t>
      </w:r>
      <w:r w:rsidR="000123D3">
        <w:rPr>
          <w:rFonts w:ascii="Times New Roman" w:hAnsi="Times New Roman" w:cs="Times New Roman"/>
        </w:rPr>
        <w:t>i</w:t>
      </w:r>
      <w:r w:rsidRPr="004C1FBC">
        <w:rPr>
          <w:rFonts w:ascii="Times New Roman" w:hAnsi="Times New Roman" w:cs="Times New Roman"/>
        </w:rPr>
        <w:t>)</w:t>
      </w:r>
      <w:r w:rsidRPr="004C1FBC">
        <w:rPr>
          <w:rFonts w:ascii="Times New Roman" w:hAnsi="Times New Roman" w:cs="Times New Roman"/>
        </w:rPr>
        <w:tab/>
      </w:r>
      <w:r w:rsidR="000123D3" w:rsidRPr="004C1FBC">
        <w:rPr>
          <w:rFonts w:ascii="Times New Roman" w:hAnsi="Times New Roman" w:cs="Times New Roman"/>
        </w:rPr>
        <w:t>the</w:t>
      </w:r>
      <w:r w:rsidRPr="004C1FBC">
        <w:rPr>
          <w:rFonts w:ascii="Times New Roman" w:hAnsi="Times New Roman" w:cs="Times New Roman"/>
        </w:rPr>
        <w:t xml:space="preserve"> applicant was in peaceful and undisturbed possession of the thing; and</w:t>
      </w:r>
    </w:p>
    <w:p w:rsidR="009E24CF" w:rsidRDefault="009E24CF" w:rsidP="00FC2E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(ii)</w:t>
      </w:r>
      <w:r>
        <w:rPr>
          <w:rFonts w:ascii="Times New Roman" w:hAnsi="Times New Roman" w:cs="Times New Roman"/>
          <w:sz w:val="24"/>
          <w:szCs w:val="24"/>
        </w:rPr>
        <w:tab/>
        <w:t>he was unlawfully depr</w:t>
      </w:r>
      <w:r w:rsidR="000123D3">
        <w:rPr>
          <w:rFonts w:ascii="Times New Roman" w:hAnsi="Times New Roman" w:cs="Times New Roman"/>
          <w:sz w:val="24"/>
          <w:szCs w:val="24"/>
        </w:rPr>
        <w:t>i</w:t>
      </w:r>
      <w:r>
        <w:rPr>
          <w:rFonts w:ascii="Times New Roman" w:hAnsi="Times New Roman" w:cs="Times New Roman"/>
          <w:sz w:val="24"/>
          <w:szCs w:val="24"/>
        </w:rPr>
        <w:t>ved of  thing</w:t>
      </w:r>
    </w:p>
    <w:p w:rsidR="009E24CF" w:rsidRPr="000123D3" w:rsidRDefault="009E24CF" w:rsidP="000123D3">
      <w:pPr>
        <w:spacing w:after="0" w:line="240" w:lineRule="auto"/>
        <w:jc w:val="both"/>
        <w:rPr>
          <w:rFonts w:ascii="Times New Roman" w:hAnsi="Times New Roman" w:cs="Times New Roman"/>
        </w:rPr>
      </w:pPr>
      <w:r>
        <w:rPr>
          <w:rFonts w:ascii="Times New Roman" w:hAnsi="Times New Roman" w:cs="Times New Roman"/>
          <w:sz w:val="24"/>
          <w:szCs w:val="24"/>
        </w:rPr>
        <w:tab/>
      </w:r>
      <w:r w:rsidRPr="000123D3">
        <w:rPr>
          <w:rFonts w:ascii="Times New Roman" w:hAnsi="Times New Roman" w:cs="Times New Roman"/>
        </w:rPr>
        <w:t xml:space="preserve">In the case of </w:t>
      </w:r>
      <w:r w:rsidRPr="000123D3">
        <w:rPr>
          <w:rFonts w:ascii="Times New Roman" w:hAnsi="Times New Roman" w:cs="Times New Roman"/>
          <w:i/>
        </w:rPr>
        <w:t>Botha and Anor</w:t>
      </w:r>
      <w:r w:rsidRPr="000123D3">
        <w:rPr>
          <w:rFonts w:ascii="Times New Roman" w:hAnsi="Times New Roman" w:cs="Times New Roman"/>
        </w:rPr>
        <w:t xml:space="preserve"> v </w:t>
      </w:r>
      <w:r w:rsidRPr="000123D3">
        <w:rPr>
          <w:rFonts w:ascii="Times New Roman" w:hAnsi="Times New Roman" w:cs="Times New Roman"/>
          <w:i/>
        </w:rPr>
        <w:t xml:space="preserve">Barret </w:t>
      </w:r>
      <w:r w:rsidRPr="000123D3">
        <w:rPr>
          <w:rFonts w:ascii="Times New Roman" w:hAnsi="Times New Roman" w:cs="Times New Roman"/>
        </w:rPr>
        <w:t xml:space="preserve">1996 (2) ZLR 73 (s) at 79E, also cited by the learned judge </w:t>
      </w:r>
      <w:r w:rsidR="000123D3">
        <w:rPr>
          <w:rFonts w:ascii="Times New Roman" w:hAnsi="Times New Roman" w:cs="Times New Roman"/>
        </w:rPr>
        <w:tab/>
      </w:r>
      <w:r w:rsidRPr="000123D3">
        <w:rPr>
          <w:rFonts w:ascii="Times New Roman" w:hAnsi="Times New Roman" w:cs="Times New Roman"/>
          <w:i/>
        </w:rPr>
        <w:t>a quo</w:t>
      </w:r>
      <w:r w:rsidRPr="000123D3">
        <w:rPr>
          <w:rFonts w:ascii="Times New Roman" w:hAnsi="Times New Roman" w:cs="Times New Roman"/>
        </w:rPr>
        <w:t xml:space="preserve">, the court qualified “unlawful deprivation” to mean that the respondent deprived the applicant </w:t>
      </w:r>
      <w:r w:rsidR="000123D3">
        <w:rPr>
          <w:rFonts w:ascii="Times New Roman" w:hAnsi="Times New Roman" w:cs="Times New Roman"/>
        </w:rPr>
        <w:tab/>
      </w:r>
      <w:r w:rsidRPr="000123D3">
        <w:rPr>
          <w:rFonts w:ascii="Times New Roman" w:hAnsi="Times New Roman" w:cs="Times New Roman"/>
        </w:rPr>
        <w:t>of possession</w:t>
      </w:r>
      <w:r w:rsidR="000123D3" w:rsidRPr="000123D3">
        <w:rPr>
          <w:rFonts w:ascii="Times New Roman" w:hAnsi="Times New Roman" w:cs="Times New Roman"/>
        </w:rPr>
        <w:t>!</w:t>
      </w:r>
      <w:r w:rsidRPr="000123D3">
        <w:rPr>
          <w:rFonts w:ascii="Times New Roman" w:hAnsi="Times New Roman" w:cs="Times New Roman"/>
        </w:rPr>
        <w:t xml:space="preserve"> forcibly and wrongfully against his consent. The court </w:t>
      </w:r>
      <w:r w:rsidRPr="000123D3">
        <w:rPr>
          <w:rFonts w:ascii="Times New Roman" w:hAnsi="Times New Roman" w:cs="Times New Roman"/>
          <w:i/>
        </w:rPr>
        <w:t>a quo</w:t>
      </w:r>
      <w:r w:rsidRPr="000123D3">
        <w:rPr>
          <w:rFonts w:ascii="Times New Roman" w:hAnsi="Times New Roman" w:cs="Times New Roman"/>
        </w:rPr>
        <w:t xml:space="preserve"> went on to list the valid </w:t>
      </w:r>
      <w:r w:rsidR="000123D3">
        <w:rPr>
          <w:rFonts w:ascii="Times New Roman" w:hAnsi="Times New Roman" w:cs="Times New Roman"/>
        </w:rPr>
        <w:tab/>
      </w:r>
      <w:r w:rsidRPr="000123D3">
        <w:rPr>
          <w:rFonts w:ascii="Times New Roman" w:hAnsi="Times New Roman" w:cs="Times New Roman"/>
        </w:rPr>
        <w:t>defences against a spoliation clause among them that:</w:t>
      </w:r>
    </w:p>
    <w:p w:rsidR="009E24CF" w:rsidRDefault="009E24CF" w:rsidP="000123D3">
      <w:pPr>
        <w:spacing w:after="0" w:line="240" w:lineRule="auto"/>
        <w:jc w:val="both"/>
        <w:rPr>
          <w:rFonts w:ascii="Times New Roman" w:hAnsi="Times New Roman" w:cs="Times New Roman"/>
          <w:sz w:val="24"/>
          <w:szCs w:val="24"/>
        </w:rPr>
      </w:pPr>
    </w:p>
    <w:p w:rsidR="009E24CF" w:rsidRPr="000123D3" w:rsidRDefault="009E24CF" w:rsidP="000123D3">
      <w:pPr>
        <w:spacing w:after="0" w:line="240" w:lineRule="auto"/>
        <w:jc w:val="both"/>
        <w:rPr>
          <w:rFonts w:ascii="Times New Roman" w:hAnsi="Times New Roman" w:cs="Times New Roman"/>
        </w:rPr>
      </w:pPr>
      <w:r>
        <w:rPr>
          <w:rFonts w:ascii="Times New Roman" w:hAnsi="Times New Roman" w:cs="Times New Roman"/>
          <w:sz w:val="24"/>
          <w:szCs w:val="24"/>
        </w:rPr>
        <w:tab/>
      </w:r>
      <w:r w:rsidR="000123D3" w:rsidRPr="000123D3">
        <w:rPr>
          <w:rFonts w:ascii="Times New Roman" w:hAnsi="Times New Roman" w:cs="Times New Roman"/>
        </w:rPr>
        <w:t>“</w:t>
      </w:r>
      <w:r w:rsidRPr="000123D3">
        <w:rPr>
          <w:rFonts w:ascii="Times New Roman" w:hAnsi="Times New Roman" w:cs="Times New Roman"/>
        </w:rPr>
        <w:t>(i)</w:t>
      </w:r>
      <w:r w:rsidRPr="000123D3">
        <w:rPr>
          <w:rFonts w:ascii="Times New Roman" w:hAnsi="Times New Roman" w:cs="Times New Roman"/>
        </w:rPr>
        <w:tab/>
        <w:t xml:space="preserve">the applicant was not in peaceful and undisturbed possession of the thing in question at the </w:t>
      </w:r>
      <w:r w:rsidR="000123D3">
        <w:rPr>
          <w:rFonts w:ascii="Times New Roman" w:hAnsi="Times New Roman" w:cs="Times New Roman"/>
        </w:rPr>
        <w:tab/>
      </w:r>
      <w:r w:rsidR="000123D3">
        <w:rPr>
          <w:rFonts w:ascii="Times New Roman" w:hAnsi="Times New Roman" w:cs="Times New Roman"/>
        </w:rPr>
        <w:tab/>
      </w:r>
      <w:r w:rsidRPr="000123D3">
        <w:rPr>
          <w:rFonts w:ascii="Times New Roman" w:hAnsi="Times New Roman" w:cs="Times New Roman"/>
        </w:rPr>
        <w:t>time of the dispossession, and;</w:t>
      </w:r>
    </w:p>
    <w:p w:rsidR="009E24CF" w:rsidRPr="000123D3" w:rsidRDefault="009E24CF" w:rsidP="000123D3">
      <w:pPr>
        <w:spacing w:after="0" w:line="240" w:lineRule="auto"/>
        <w:jc w:val="both"/>
        <w:rPr>
          <w:rFonts w:ascii="Times New Roman" w:hAnsi="Times New Roman" w:cs="Times New Roman"/>
        </w:rPr>
      </w:pPr>
      <w:r w:rsidRPr="000123D3">
        <w:rPr>
          <w:rFonts w:ascii="Times New Roman" w:hAnsi="Times New Roman" w:cs="Times New Roman"/>
        </w:rPr>
        <w:tab/>
        <w:t>(ii)</w:t>
      </w:r>
      <w:r w:rsidRPr="000123D3">
        <w:rPr>
          <w:rFonts w:ascii="Times New Roman" w:hAnsi="Times New Roman" w:cs="Times New Roman"/>
        </w:rPr>
        <w:tab/>
        <w:t>the disp</w:t>
      </w:r>
      <w:r w:rsidR="000123D3">
        <w:rPr>
          <w:rFonts w:ascii="Times New Roman" w:hAnsi="Times New Roman" w:cs="Times New Roman"/>
        </w:rPr>
        <w:t>o</w:t>
      </w:r>
      <w:r w:rsidRPr="000123D3">
        <w:rPr>
          <w:rFonts w:ascii="Times New Roman" w:hAnsi="Times New Roman" w:cs="Times New Roman"/>
        </w:rPr>
        <w:t>ss</w:t>
      </w:r>
      <w:r w:rsidR="000123D3">
        <w:rPr>
          <w:rFonts w:ascii="Times New Roman" w:hAnsi="Times New Roman" w:cs="Times New Roman"/>
        </w:rPr>
        <w:t>ess</w:t>
      </w:r>
      <w:r w:rsidRPr="000123D3">
        <w:rPr>
          <w:rFonts w:ascii="Times New Roman" w:hAnsi="Times New Roman" w:cs="Times New Roman"/>
        </w:rPr>
        <w:t>ion was not unlawful and therefore did not constitute spoliation</w:t>
      </w:r>
      <w:r w:rsidR="000123D3">
        <w:rPr>
          <w:rFonts w:ascii="Times New Roman" w:hAnsi="Times New Roman" w:cs="Times New Roman"/>
        </w:rPr>
        <w:t>”</w:t>
      </w:r>
    </w:p>
    <w:p w:rsidR="00C903AB" w:rsidRPr="000123D3" w:rsidRDefault="00C903AB" w:rsidP="000123D3">
      <w:pPr>
        <w:spacing w:before="240" w:after="0" w:line="240" w:lineRule="auto"/>
        <w:jc w:val="both"/>
        <w:rPr>
          <w:rFonts w:ascii="Times New Roman" w:hAnsi="Times New Roman" w:cs="Times New Roman"/>
        </w:rPr>
      </w:pPr>
      <w:r w:rsidRPr="000123D3">
        <w:rPr>
          <w:rFonts w:ascii="Times New Roman" w:hAnsi="Times New Roman" w:cs="Times New Roman"/>
        </w:rPr>
        <w:tab/>
        <w:t xml:space="preserve">In the case of </w:t>
      </w:r>
      <w:r w:rsidRPr="000123D3">
        <w:rPr>
          <w:rFonts w:ascii="Times New Roman" w:hAnsi="Times New Roman" w:cs="Times New Roman"/>
          <w:i/>
        </w:rPr>
        <w:t>Ch</w:t>
      </w:r>
      <w:r w:rsidR="000123D3" w:rsidRPr="000123D3">
        <w:rPr>
          <w:rFonts w:ascii="Times New Roman" w:hAnsi="Times New Roman" w:cs="Times New Roman"/>
          <w:i/>
        </w:rPr>
        <w:t>iw</w:t>
      </w:r>
      <w:r w:rsidRPr="000123D3">
        <w:rPr>
          <w:rFonts w:ascii="Times New Roman" w:hAnsi="Times New Roman" w:cs="Times New Roman"/>
          <w:i/>
        </w:rPr>
        <w:t>eto</w:t>
      </w:r>
      <w:r w:rsidRPr="000123D3">
        <w:rPr>
          <w:rFonts w:ascii="Times New Roman" w:hAnsi="Times New Roman" w:cs="Times New Roman"/>
        </w:rPr>
        <w:t xml:space="preserve"> v </w:t>
      </w:r>
      <w:r w:rsidRPr="000123D3">
        <w:rPr>
          <w:rFonts w:ascii="Times New Roman" w:hAnsi="Times New Roman" w:cs="Times New Roman"/>
          <w:i/>
        </w:rPr>
        <w:t>Minister of Local Government and Town Planning</w:t>
      </w:r>
      <w:r w:rsidRPr="000123D3">
        <w:rPr>
          <w:rFonts w:ascii="Times New Roman" w:hAnsi="Times New Roman" w:cs="Times New Roman"/>
        </w:rPr>
        <w:t xml:space="preserve"> 1984 (i )  ZLR  240 </w:t>
      </w:r>
      <w:r w:rsidR="000123D3">
        <w:rPr>
          <w:rFonts w:ascii="Times New Roman" w:hAnsi="Times New Roman" w:cs="Times New Roman"/>
        </w:rPr>
        <w:tab/>
      </w:r>
      <w:r w:rsidRPr="000123D3">
        <w:rPr>
          <w:rFonts w:ascii="Times New Roman" w:hAnsi="Times New Roman" w:cs="Times New Roman"/>
        </w:rPr>
        <w:t>(</w:t>
      </w:r>
      <w:r w:rsidR="000123D3" w:rsidRPr="000123D3">
        <w:rPr>
          <w:rFonts w:ascii="Times New Roman" w:hAnsi="Times New Roman" w:cs="Times New Roman"/>
        </w:rPr>
        <w:t>H</w:t>
      </w:r>
      <w:r w:rsidRPr="000123D3">
        <w:rPr>
          <w:rFonts w:ascii="Times New Roman" w:hAnsi="Times New Roman" w:cs="Times New Roman"/>
        </w:rPr>
        <w:t xml:space="preserve">), </w:t>
      </w:r>
      <w:r w:rsidRPr="000123D3">
        <w:rPr>
          <w:rFonts w:ascii="Times New Roman" w:hAnsi="Times New Roman" w:cs="Times New Roman"/>
          <w:smallCaps/>
        </w:rPr>
        <w:t>Reynolds j</w:t>
      </w:r>
      <w:r w:rsidR="000123D3">
        <w:rPr>
          <w:rFonts w:ascii="Times New Roman" w:hAnsi="Times New Roman" w:cs="Times New Roman"/>
          <w:smallCaps/>
        </w:rPr>
        <w:t>A</w:t>
      </w:r>
      <w:r w:rsidRPr="000123D3">
        <w:rPr>
          <w:rFonts w:ascii="Times New Roman" w:hAnsi="Times New Roman" w:cs="Times New Roman"/>
        </w:rPr>
        <w:t xml:space="preserve"> at 250 A – D stated that-</w:t>
      </w:r>
    </w:p>
    <w:p w:rsidR="00C903AB" w:rsidRPr="000123D3" w:rsidRDefault="00C903AB" w:rsidP="000123D3">
      <w:pPr>
        <w:spacing w:before="240" w:after="0" w:line="240" w:lineRule="auto"/>
        <w:ind w:left="720" w:hanging="720"/>
        <w:jc w:val="both"/>
        <w:rPr>
          <w:rFonts w:ascii="Times New Roman" w:hAnsi="Times New Roman" w:cs="Times New Roman"/>
        </w:rPr>
      </w:pPr>
      <w:r>
        <w:rPr>
          <w:rFonts w:ascii="Times New Roman" w:hAnsi="Times New Roman" w:cs="Times New Roman"/>
          <w:sz w:val="24"/>
          <w:szCs w:val="24"/>
        </w:rPr>
        <w:tab/>
        <w:t>“</w:t>
      </w:r>
      <w:r w:rsidRPr="000123D3">
        <w:rPr>
          <w:rFonts w:ascii="Times New Roman" w:hAnsi="Times New Roman" w:cs="Times New Roman"/>
        </w:rPr>
        <w:t>It is a well recognized principle that in spoliation proceedings it need only be proved that the applicant was in possession of something and that there was a forcibl</w:t>
      </w:r>
      <w:r w:rsidR="000123D3">
        <w:rPr>
          <w:rFonts w:ascii="Times New Roman" w:hAnsi="Times New Roman" w:cs="Times New Roman"/>
        </w:rPr>
        <w:t>e</w:t>
      </w:r>
      <w:r w:rsidRPr="000123D3">
        <w:rPr>
          <w:rFonts w:ascii="Times New Roman" w:hAnsi="Times New Roman" w:cs="Times New Roman"/>
        </w:rPr>
        <w:t xml:space="preserve"> or wrongful interference with his possession of that thing – that </w:t>
      </w:r>
      <w:r w:rsidRPr="00C45C3D">
        <w:rPr>
          <w:rFonts w:ascii="Times New Roman" w:hAnsi="Times New Roman" w:cs="Times New Roman"/>
          <w:i/>
        </w:rPr>
        <w:t>spolialiatus ante ominia restitendis est Beuros</w:t>
      </w:r>
      <w:r w:rsidRPr="000123D3">
        <w:rPr>
          <w:rFonts w:ascii="Times New Roman" w:hAnsi="Times New Roman" w:cs="Times New Roman"/>
        </w:rPr>
        <w:t xml:space="preserve"> v </w:t>
      </w:r>
      <w:r w:rsidRPr="00C45C3D">
        <w:rPr>
          <w:rFonts w:ascii="Times New Roman" w:hAnsi="Times New Roman" w:cs="Times New Roman"/>
          <w:i/>
        </w:rPr>
        <w:t>Crous</w:t>
      </w:r>
      <w:r w:rsidRPr="000123D3">
        <w:rPr>
          <w:rFonts w:ascii="Times New Roman" w:hAnsi="Times New Roman" w:cs="Times New Roman"/>
        </w:rPr>
        <w:t xml:space="preserve"> </w:t>
      </w:r>
      <w:r w:rsidR="00C45C3D">
        <w:rPr>
          <w:rFonts w:ascii="Times New Roman" w:hAnsi="Times New Roman" w:cs="Times New Roman"/>
        </w:rPr>
        <w:t>&amp;</w:t>
      </w:r>
      <w:r w:rsidRPr="000123D3">
        <w:rPr>
          <w:rFonts w:ascii="Times New Roman" w:hAnsi="Times New Roman" w:cs="Times New Roman"/>
        </w:rPr>
        <w:t xml:space="preserve"> </w:t>
      </w:r>
      <w:r w:rsidRPr="00C45C3D">
        <w:rPr>
          <w:rFonts w:ascii="Times New Roman" w:hAnsi="Times New Roman" w:cs="Times New Roman"/>
          <w:i/>
        </w:rPr>
        <w:t xml:space="preserve">Another </w:t>
      </w:r>
      <w:r w:rsidRPr="000123D3">
        <w:rPr>
          <w:rFonts w:ascii="Times New Roman" w:hAnsi="Times New Roman" w:cs="Times New Roman"/>
        </w:rPr>
        <w:t>1975 (4) SA 215 (NC)</w:t>
      </w:r>
      <w:r w:rsidR="00C45C3D">
        <w:rPr>
          <w:rFonts w:ascii="Times New Roman" w:hAnsi="Times New Roman" w:cs="Times New Roman"/>
        </w:rPr>
        <w:t>.</w:t>
      </w:r>
      <w:r w:rsidRPr="000123D3">
        <w:rPr>
          <w:rFonts w:ascii="Times New Roman" w:hAnsi="Times New Roman" w:cs="Times New Roman"/>
        </w:rPr>
        <w:t xml:space="preserve"> </w:t>
      </w:r>
      <w:r w:rsidR="00C45C3D">
        <w:rPr>
          <w:rFonts w:ascii="Times New Roman" w:hAnsi="Times New Roman" w:cs="Times New Roman"/>
        </w:rPr>
        <w:t>L</w:t>
      </w:r>
      <w:r w:rsidRPr="000123D3">
        <w:rPr>
          <w:rFonts w:ascii="Times New Roman" w:hAnsi="Times New Roman" w:cs="Times New Roman"/>
        </w:rPr>
        <w:t xml:space="preserve">awfulness of possession does not enter into it. The purpose of the </w:t>
      </w:r>
      <w:r w:rsidRPr="00C45C3D">
        <w:rPr>
          <w:rFonts w:ascii="Times New Roman" w:hAnsi="Times New Roman" w:cs="Times New Roman"/>
          <w:i/>
        </w:rPr>
        <w:t>mandament van spoile</w:t>
      </w:r>
      <w:r w:rsidRPr="000123D3">
        <w:rPr>
          <w:rFonts w:ascii="Times New Roman" w:hAnsi="Times New Roman" w:cs="Times New Roman"/>
        </w:rPr>
        <w:t xml:space="preserve"> is to preserve law and order and to discourage persons from taking the law into their own hands. To give effect to these objections, it is necessary for the status </w:t>
      </w:r>
      <w:r w:rsidRPr="00C45C3D">
        <w:rPr>
          <w:rFonts w:ascii="Times New Roman" w:hAnsi="Times New Roman" w:cs="Times New Roman"/>
          <w:i/>
        </w:rPr>
        <w:t>quo ante</w:t>
      </w:r>
      <w:r w:rsidRPr="000123D3">
        <w:rPr>
          <w:rFonts w:ascii="Times New Roman" w:hAnsi="Times New Roman" w:cs="Times New Roman"/>
        </w:rPr>
        <w:t xml:space="preserve"> to be restored until </w:t>
      </w:r>
      <w:r w:rsidR="00C45C3D">
        <w:rPr>
          <w:rFonts w:ascii="Times New Roman" w:hAnsi="Times New Roman" w:cs="Times New Roman"/>
        </w:rPr>
        <w:t>su</w:t>
      </w:r>
      <w:r w:rsidRPr="000123D3">
        <w:rPr>
          <w:rFonts w:ascii="Times New Roman" w:hAnsi="Times New Roman" w:cs="Times New Roman"/>
        </w:rPr>
        <w:t>ch time that a competent court of law asse</w:t>
      </w:r>
      <w:r w:rsidR="00C45C3D">
        <w:rPr>
          <w:rFonts w:ascii="Times New Roman" w:hAnsi="Times New Roman" w:cs="Times New Roman"/>
        </w:rPr>
        <w:t>s</w:t>
      </w:r>
      <w:r w:rsidRPr="000123D3">
        <w:rPr>
          <w:rFonts w:ascii="Times New Roman" w:hAnsi="Times New Roman" w:cs="Times New Roman"/>
        </w:rPr>
        <w:t>ses the relative merits of the claims o</w:t>
      </w:r>
      <w:r w:rsidR="00C45C3D">
        <w:rPr>
          <w:rFonts w:ascii="Times New Roman" w:hAnsi="Times New Roman" w:cs="Times New Roman"/>
        </w:rPr>
        <w:t>f</w:t>
      </w:r>
      <w:r w:rsidRPr="000123D3">
        <w:rPr>
          <w:rFonts w:ascii="Times New Roman" w:hAnsi="Times New Roman" w:cs="Times New Roman"/>
        </w:rPr>
        <w:t xml:space="preserve"> </w:t>
      </w:r>
      <w:r w:rsidR="00C45C3D">
        <w:rPr>
          <w:rFonts w:ascii="Times New Roman" w:hAnsi="Times New Roman" w:cs="Times New Roman"/>
        </w:rPr>
        <w:t>ea</w:t>
      </w:r>
      <w:r w:rsidRPr="000123D3">
        <w:rPr>
          <w:rFonts w:ascii="Times New Roman" w:hAnsi="Times New Roman" w:cs="Times New Roman"/>
        </w:rPr>
        <w:t>ch party. Thus, it is my view that the lawfulness or otherwise of the applicants possession of the property in question does not fall for consideration at all.”</w:t>
      </w:r>
    </w:p>
    <w:p w:rsidR="00BF2979" w:rsidRDefault="00C903AB" w:rsidP="00BF2979">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position with the </w:t>
      </w:r>
      <w:r w:rsidRPr="00C45C3D">
        <w:rPr>
          <w:rFonts w:ascii="Times New Roman" w:hAnsi="Times New Roman" w:cs="Times New Roman"/>
          <w:i/>
          <w:sz w:val="24"/>
          <w:szCs w:val="24"/>
        </w:rPr>
        <w:t>mandament van spolie</w:t>
      </w:r>
      <w:r>
        <w:rPr>
          <w:rFonts w:ascii="Times New Roman" w:hAnsi="Times New Roman" w:cs="Times New Roman"/>
          <w:sz w:val="24"/>
          <w:szCs w:val="24"/>
        </w:rPr>
        <w:t xml:space="preserve"> remedy in this jurisdiction is well settled and to a large extent do</w:t>
      </w:r>
      <w:r w:rsidR="00C45C3D">
        <w:rPr>
          <w:rFonts w:ascii="Times New Roman" w:hAnsi="Times New Roman" w:cs="Times New Roman"/>
          <w:sz w:val="24"/>
          <w:szCs w:val="24"/>
        </w:rPr>
        <w:t>v</w:t>
      </w:r>
      <w:r>
        <w:rPr>
          <w:rFonts w:ascii="Times New Roman" w:hAnsi="Times New Roman" w:cs="Times New Roman"/>
          <w:sz w:val="24"/>
          <w:szCs w:val="24"/>
        </w:rPr>
        <w:t xml:space="preserve">e tails with the position in </w:t>
      </w:r>
      <w:r w:rsidR="00C45C3D">
        <w:rPr>
          <w:rFonts w:ascii="Times New Roman" w:hAnsi="Times New Roman" w:cs="Times New Roman"/>
          <w:sz w:val="24"/>
          <w:szCs w:val="24"/>
        </w:rPr>
        <w:t>S</w:t>
      </w:r>
      <w:r>
        <w:rPr>
          <w:rFonts w:ascii="Times New Roman" w:hAnsi="Times New Roman" w:cs="Times New Roman"/>
          <w:sz w:val="24"/>
          <w:szCs w:val="24"/>
        </w:rPr>
        <w:t>outh Africa, a comparative jurisdiction. It is sufficient for the applicant to obtain spoliatory relief if he or she establishe</w:t>
      </w:r>
      <w:r w:rsidR="00D0759C">
        <w:rPr>
          <w:rFonts w:ascii="Times New Roman" w:hAnsi="Times New Roman" w:cs="Times New Roman"/>
          <w:sz w:val="24"/>
          <w:szCs w:val="24"/>
        </w:rPr>
        <w:t>s</w:t>
      </w:r>
      <w:r>
        <w:rPr>
          <w:rFonts w:ascii="Times New Roman" w:hAnsi="Times New Roman" w:cs="Times New Roman"/>
          <w:sz w:val="24"/>
          <w:szCs w:val="24"/>
        </w:rPr>
        <w:t xml:space="preserve"> physical detention of the thing coupled with the </w:t>
      </w:r>
      <w:r w:rsidRPr="00C45C3D">
        <w:rPr>
          <w:rFonts w:ascii="Times New Roman" w:hAnsi="Times New Roman" w:cs="Times New Roman"/>
          <w:i/>
          <w:sz w:val="24"/>
          <w:szCs w:val="24"/>
        </w:rPr>
        <w:t>requisite animus</w:t>
      </w:r>
      <w:r>
        <w:rPr>
          <w:rFonts w:ascii="Times New Roman" w:hAnsi="Times New Roman" w:cs="Times New Roman"/>
          <w:sz w:val="24"/>
          <w:szCs w:val="24"/>
        </w:rPr>
        <w:t xml:space="preserve"> to posse</w:t>
      </w:r>
      <w:r w:rsidR="00C45C3D">
        <w:rPr>
          <w:rFonts w:ascii="Times New Roman" w:hAnsi="Times New Roman" w:cs="Times New Roman"/>
          <w:sz w:val="24"/>
          <w:szCs w:val="24"/>
        </w:rPr>
        <w:t>s</w:t>
      </w:r>
      <w:r>
        <w:rPr>
          <w:rFonts w:ascii="Times New Roman" w:hAnsi="Times New Roman" w:cs="Times New Roman"/>
          <w:sz w:val="24"/>
          <w:szCs w:val="24"/>
        </w:rPr>
        <w:t>s the thin</w:t>
      </w:r>
      <w:r w:rsidR="00C45C3D">
        <w:rPr>
          <w:rFonts w:ascii="Times New Roman" w:hAnsi="Times New Roman" w:cs="Times New Roman"/>
          <w:sz w:val="24"/>
          <w:szCs w:val="24"/>
        </w:rPr>
        <w:t>g</w:t>
      </w:r>
      <w:r>
        <w:rPr>
          <w:rFonts w:ascii="Times New Roman" w:hAnsi="Times New Roman" w:cs="Times New Roman"/>
          <w:sz w:val="24"/>
          <w:szCs w:val="24"/>
        </w:rPr>
        <w:t>. The thing must have been forcibly or wrongly dispo</w:t>
      </w:r>
      <w:r w:rsidR="00D0759C">
        <w:rPr>
          <w:rFonts w:ascii="Times New Roman" w:hAnsi="Times New Roman" w:cs="Times New Roman"/>
          <w:sz w:val="24"/>
          <w:szCs w:val="24"/>
        </w:rPr>
        <w:t>iled</w:t>
      </w:r>
      <w:r>
        <w:rPr>
          <w:rFonts w:ascii="Times New Roman" w:hAnsi="Times New Roman" w:cs="Times New Roman"/>
          <w:sz w:val="24"/>
          <w:szCs w:val="24"/>
        </w:rPr>
        <w:t xml:space="preserve"> from the possessor. The defence</w:t>
      </w:r>
      <w:r w:rsidR="00C45C3D">
        <w:rPr>
          <w:rFonts w:ascii="Times New Roman" w:hAnsi="Times New Roman" w:cs="Times New Roman"/>
          <w:sz w:val="24"/>
          <w:szCs w:val="24"/>
        </w:rPr>
        <w:t>s</w:t>
      </w:r>
      <w:r>
        <w:rPr>
          <w:rFonts w:ascii="Times New Roman" w:hAnsi="Times New Roman" w:cs="Times New Roman"/>
          <w:sz w:val="24"/>
          <w:szCs w:val="24"/>
        </w:rPr>
        <w:t xml:space="preserve"> open to the alleged despoliation are proof by the despoliato</w:t>
      </w:r>
      <w:r w:rsidR="00C45C3D">
        <w:rPr>
          <w:rFonts w:ascii="Times New Roman" w:hAnsi="Times New Roman" w:cs="Times New Roman"/>
          <w:sz w:val="24"/>
          <w:szCs w:val="24"/>
        </w:rPr>
        <w:t>r</w:t>
      </w:r>
      <w:r>
        <w:rPr>
          <w:rFonts w:ascii="Times New Roman" w:hAnsi="Times New Roman" w:cs="Times New Roman"/>
          <w:sz w:val="24"/>
          <w:szCs w:val="24"/>
        </w:rPr>
        <w:t xml:space="preserve"> that the alleged possessor was not in peaceful and undisturbed</w:t>
      </w:r>
      <w:r w:rsidR="00BF2979">
        <w:rPr>
          <w:rFonts w:ascii="Times New Roman" w:hAnsi="Times New Roman" w:cs="Times New Roman"/>
          <w:sz w:val="24"/>
          <w:szCs w:val="24"/>
        </w:rPr>
        <w:t xml:space="preserve"> possession of the thing subject of the application claim, at the time of the alleged spoliation. Secondly the alleged despoliato</w:t>
      </w:r>
      <w:r w:rsidR="00D0759C">
        <w:rPr>
          <w:rFonts w:ascii="Times New Roman" w:hAnsi="Times New Roman" w:cs="Times New Roman"/>
          <w:sz w:val="24"/>
          <w:szCs w:val="24"/>
        </w:rPr>
        <w:t>r</w:t>
      </w:r>
      <w:r w:rsidR="00BF2979">
        <w:rPr>
          <w:rFonts w:ascii="Times New Roman" w:hAnsi="Times New Roman" w:cs="Times New Roman"/>
          <w:sz w:val="24"/>
          <w:szCs w:val="24"/>
        </w:rPr>
        <w:t xml:space="preserve"> may establish that the dispossession was not unlawful and therefore did not constitute spoliation. For example a police officer may lawful despoil a suspect in a criminal case of stolen property found in such suspects possession. It would not be the same if a private person were to effect such despoliation of a thief if the alleged thief resists or does not agree to a deprivation of the thing. I </w:t>
      </w:r>
      <w:r w:rsidR="00D0759C">
        <w:rPr>
          <w:rFonts w:ascii="Times New Roman" w:hAnsi="Times New Roman" w:cs="Times New Roman"/>
          <w:sz w:val="24"/>
          <w:szCs w:val="24"/>
        </w:rPr>
        <w:t xml:space="preserve">leave </w:t>
      </w:r>
      <w:r w:rsidR="00BF2979">
        <w:rPr>
          <w:rFonts w:ascii="Times New Roman" w:hAnsi="Times New Roman" w:cs="Times New Roman"/>
          <w:sz w:val="24"/>
          <w:szCs w:val="24"/>
        </w:rPr>
        <w:t>open the debate on whether</w:t>
      </w:r>
      <w:r w:rsidR="00D0759C">
        <w:rPr>
          <w:rFonts w:ascii="Times New Roman" w:hAnsi="Times New Roman" w:cs="Times New Roman"/>
          <w:sz w:val="24"/>
          <w:szCs w:val="24"/>
        </w:rPr>
        <w:t xml:space="preserve"> upon</w:t>
      </w:r>
      <w:r w:rsidR="00BF2979">
        <w:rPr>
          <w:rFonts w:ascii="Times New Roman" w:hAnsi="Times New Roman" w:cs="Times New Roman"/>
          <w:sz w:val="24"/>
          <w:szCs w:val="24"/>
        </w:rPr>
        <w:t xml:space="preserve"> a citizen’s arrest </w:t>
      </w:r>
      <w:r w:rsidR="008946FC">
        <w:rPr>
          <w:rFonts w:ascii="Times New Roman" w:hAnsi="Times New Roman" w:cs="Times New Roman"/>
          <w:sz w:val="24"/>
          <w:szCs w:val="24"/>
        </w:rPr>
        <w:t xml:space="preserve">the </w:t>
      </w:r>
      <w:r w:rsidR="00BF2979">
        <w:rPr>
          <w:rFonts w:ascii="Times New Roman" w:hAnsi="Times New Roman" w:cs="Times New Roman"/>
          <w:sz w:val="24"/>
          <w:szCs w:val="24"/>
        </w:rPr>
        <w:t>despoliation of the thief of property subject of the offence f</w:t>
      </w:r>
      <w:r w:rsidR="00D0759C">
        <w:rPr>
          <w:rFonts w:ascii="Times New Roman" w:hAnsi="Times New Roman" w:cs="Times New Roman"/>
          <w:sz w:val="24"/>
          <w:szCs w:val="24"/>
        </w:rPr>
        <w:t>o</w:t>
      </w:r>
      <w:r w:rsidR="00BF2979">
        <w:rPr>
          <w:rFonts w:ascii="Times New Roman" w:hAnsi="Times New Roman" w:cs="Times New Roman"/>
          <w:sz w:val="24"/>
          <w:szCs w:val="24"/>
        </w:rPr>
        <w:t>r which the citizen’s arrest is effected constitutes spoliation. It most probably will not amount to spoliation.</w:t>
      </w:r>
      <w:r w:rsidR="00D0759C">
        <w:rPr>
          <w:rFonts w:ascii="Times New Roman" w:hAnsi="Times New Roman" w:cs="Times New Roman"/>
          <w:sz w:val="24"/>
          <w:szCs w:val="24"/>
        </w:rPr>
        <w:t xml:space="preserve"> I </w:t>
      </w:r>
      <w:r w:rsidR="008946FC">
        <w:rPr>
          <w:rFonts w:ascii="Times New Roman" w:hAnsi="Times New Roman" w:cs="Times New Roman"/>
          <w:sz w:val="24"/>
          <w:szCs w:val="24"/>
        </w:rPr>
        <w:t xml:space="preserve">however </w:t>
      </w:r>
      <w:r w:rsidR="00D0759C">
        <w:rPr>
          <w:rFonts w:ascii="Times New Roman" w:hAnsi="Times New Roman" w:cs="Times New Roman"/>
          <w:sz w:val="24"/>
          <w:szCs w:val="24"/>
        </w:rPr>
        <w:t>leave the point undecided as no argument was addressed on the point.</w:t>
      </w:r>
    </w:p>
    <w:p w:rsidR="00BF297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Turning to the facts of this application, they are not complicated to understand or seriously in dispute. The applicants and the respondent are engaged in an ongoing mining claim dispute over a mining location situated on Queensdale Farm in Kadoma District. The applicants averred that the first applicant was a holder of the disputed block whose co-ordinates are as set out in the draft order which I reproduced at the start of his judgment. The applicants alleged that they applied for an interdict against the respondent herein in case No HC 676/21 on 15 March, 2021 before </w:t>
      </w:r>
      <w:r w:rsidRPr="00086195">
        <w:rPr>
          <w:rFonts w:ascii="Times New Roman" w:hAnsi="Times New Roman" w:cs="Times New Roman"/>
          <w:smallCaps/>
          <w:sz w:val="24"/>
          <w:szCs w:val="24"/>
        </w:rPr>
        <w:t xml:space="preserve">Manzunzu </w:t>
      </w:r>
      <w:r>
        <w:rPr>
          <w:rFonts w:ascii="Times New Roman" w:hAnsi="Times New Roman" w:cs="Times New Roman"/>
          <w:sz w:val="24"/>
          <w:szCs w:val="24"/>
        </w:rPr>
        <w:t xml:space="preserve">J. </w:t>
      </w:r>
      <w:r w:rsidR="00D0759C">
        <w:rPr>
          <w:rFonts w:ascii="Times New Roman" w:hAnsi="Times New Roman" w:cs="Times New Roman"/>
          <w:sz w:val="24"/>
          <w:szCs w:val="24"/>
        </w:rPr>
        <w:t>T</w:t>
      </w:r>
      <w:r>
        <w:rPr>
          <w:rFonts w:ascii="Times New Roman" w:hAnsi="Times New Roman" w:cs="Times New Roman"/>
          <w:sz w:val="24"/>
          <w:szCs w:val="24"/>
        </w:rPr>
        <w:t>he relief sought was for an order to interdict the respondent from continued interference with the applicants</w:t>
      </w:r>
      <w:r w:rsidR="00ED6FAD">
        <w:rPr>
          <w:rFonts w:ascii="Times New Roman" w:hAnsi="Times New Roman" w:cs="Times New Roman"/>
          <w:sz w:val="24"/>
          <w:szCs w:val="24"/>
        </w:rPr>
        <w:t>’</w:t>
      </w:r>
      <w:r>
        <w:rPr>
          <w:rFonts w:ascii="Times New Roman" w:hAnsi="Times New Roman" w:cs="Times New Roman"/>
          <w:sz w:val="24"/>
          <w:szCs w:val="24"/>
        </w:rPr>
        <w:t xml:space="preserve"> mining operations at the disputed claim and for the respondent to desist from threatening the applicants that the respondent would take over the mining claim. Judgment was reserved after argument </w:t>
      </w:r>
      <w:r w:rsidR="00D0759C">
        <w:rPr>
          <w:rFonts w:ascii="Times New Roman" w:hAnsi="Times New Roman" w:cs="Times New Roman"/>
          <w:sz w:val="24"/>
          <w:szCs w:val="24"/>
        </w:rPr>
        <w:t xml:space="preserve">made before </w:t>
      </w:r>
      <w:r>
        <w:rPr>
          <w:rFonts w:ascii="Times New Roman" w:hAnsi="Times New Roman" w:cs="Times New Roman"/>
          <w:sz w:val="24"/>
          <w:szCs w:val="24"/>
        </w:rPr>
        <w:t>the learned judge.</w:t>
      </w:r>
    </w:p>
    <w:p w:rsidR="00BF297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alleged for purposes of the alleged unlawful conduct of the respondent that on 23 March, 2021. The respondent unlawfully invaded the applicant’s mining claim in the company of more than 800 people, a number which in my view may well have been exaggerated as there was no single counting that was done, a task which would have been a mammoth one if not impossible given that, the crow</w:t>
      </w:r>
      <w:r w:rsidR="00ED6FAD">
        <w:rPr>
          <w:rFonts w:ascii="Times New Roman" w:hAnsi="Times New Roman" w:cs="Times New Roman"/>
          <w:sz w:val="24"/>
          <w:szCs w:val="24"/>
        </w:rPr>
        <w:t>d</w:t>
      </w:r>
      <w:r>
        <w:rPr>
          <w:rFonts w:ascii="Times New Roman" w:hAnsi="Times New Roman" w:cs="Times New Roman"/>
          <w:sz w:val="24"/>
          <w:szCs w:val="24"/>
        </w:rPr>
        <w:t xml:space="preserve"> was composed of unlawful invaders who engaged in disorderly conduct. The applicant averred that the respondent and the invaders destroyed the temporary structures which the first applicant had constructed on the claim for his shelter. The applicants further alleged that the respondent and the invaders which he led took over mining operations which the applicants had been engaged in. In addition, the applicants averred that their property which included pumps, generators, 200 litres diesel and 60 dynamite sticks were forcibly taken by the respondent and his group of invaders. It was further averred by the applicants that the applicants deployed guards at the mining site were disarmed and their shotguns taken away from them forcibly by the respondent and his group of invaders. The applicants averred that the respondent refused to engage in discourse with the applicant to understand what was taking place.</w:t>
      </w:r>
    </w:p>
    <w:p w:rsidR="00BF297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applicants averred that they were in peaceful and undisturbed possession of the mining claim since January, 2020 when they took occupation of the same. The applicants averred further that the respondent despoiled them of the mining claim in circumstances where the alleged unlawful conduct of the respondent was subject of an application for an interdict against the respondent to stop interference with the applicants and their operations which application case No HC 676/21 had been argued on 15 March, 2021 and judgment was reserved. The applicants averred </w:t>
      </w:r>
      <w:r>
        <w:rPr>
          <w:rFonts w:ascii="Times New Roman" w:hAnsi="Times New Roman" w:cs="Times New Roman"/>
          <w:sz w:val="24"/>
          <w:szCs w:val="24"/>
        </w:rPr>
        <w:lastRenderedPageBreak/>
        <w:t>that the disposition of the respondent in continuing to engage in the conduct complained of and in the face of a pending judgment characterized him as a person given to breaking the law with impunity. The applicants averred that the respondent disregarded due process and took the law into his hands.</w:t>
      </w:r>
    </w:p>
    <w:p w:rsidR="00BF297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averred that the application was urgent because the applicants, their workers and mining equipment had been forcibly removed from the mining claim in a scene which was reminiscent of a hostile takeover of the disputed mining claim by the respondent and the gang working with him. The applicant prayed for an order in terms of the draft order as already noted.</w:t>
      </w:r>
    </w:p>
    <w:p w:rsidR="00BF297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opposed the application. He first raised a point </w:t>
      </w:r>
      <w:r w:rsidRPr="00E42019">
        <w:rPr>
          <w:rFonts w:ascii="Times New Roman" w:hAnsi="Times New Roman" w:cs="Times New Roman"/>
          <w:i/>
          <w:sz w:val="24"/>
          <w:szCs w:val="24"/>
        </w:rPr>
        <w:t>in limine</w:t>
      </w:r>
      <w:r>
        <w:rPr>
          <w:rFonts w:ascii="Times New Roman" w:hAnsi="Times New Roman" w:cs="Times New Roman"/>
          <w:sz w:val="24"/>
          <w:szCs w:val="24"/>
        </w:rPr>
        <w:t xml:space="preserve"> that the current application was </w:t>
      </w:r>
      <w:r w:rsidRPr="00E42019">
        <w:rPr>
          <w:rFonts w:ascii="Times New Roman" w:hAnsi="Times New Roman" w:cs="Times New Roman"/>
          <w:i/>
          <w:sz w:val="24"/>
          <w:szCs w:val="24"/>
        </w:rPr>
        <w:t>lis pendens</w:t>
      </w:r>
      <w:r>
        <w:rPr>
          <w:rFonts w:ascii="Times New Roman" w:hAnsi="Times New Roman" w:cs="Times New Roman"/>
          <w:sz w:val="24"/>
          <w:szCs w:val="24"/>
        </w:rPr>
        <w:t xml:space="preserve"> in c</w:t>
      </w:r>
      <w:r w:rsidR="00ED6FAD">
        <w:rPr>
          <w:rFonts w:ascii="Times New Roman" w:hAnsi="Times New Roman" w:cs="Times New Roman"/>
          <w:sz w:val="24"/>
          <w:szCs w:val="24"/>
        </w:rPr>
        <w:t>a</w:t>
      </w:r>
      <w:r>
        <w:rPr>
          <w:rFonts w:ascii="Times New Roman" w:hAnsi="Times New Roman" w:cs="Times New Roman"/>
          <w:sz w:val="24"/>
          <w:szCs w:val="24"/>
        </w:rPr>
        <w:t>se No. HC</w:t>
      </w:r>
      <w:r w:rsidR="00ED6FAD">
        <w:rPr>
          <w:rFonts w:ascii="Times New Roman" w:hAnsi="Times New Roman" w:cs="Times New Roman"/>
          <w:sz w:val="24"/>
          <w:szCs w:val="24"/>
        </w:rPr>
        <w:t xml:space="preserve"> </w:t>
      </w:r>
      <w:r>
        <w:rPr>
          <w:rFonts w:ascii="Times New Roman" w:hAnsi="Times New Roman" w:cs="Times New Roman"/>
          <w:sz w:val="24"/>
          <w:szCs w:val="24"/>
        </w:rPr>
        <w:t xml:space="preserve">676/21 in which the same cause of action and similar protection was at play. </w:t>
      </w:r>
      <w:r w:rsidRPr="00E42019">
        <w:rPr>
          <w:rFonts w:ascii="Times New Roman" w:hAnsi="Times New Roman" w:cs="Times New Roman"/>
          <w:i/>
          <w:sz w:val="24"/>
          <w:szCs w:val="24"/>
        </w:rPr>
        <w:t>Lis pendens</w:t>
      </w:r>
      <w:r>
        <w:rPr>
          <w:rFonts w:ascii="Times New Roman" w:hAnsi="Times New Roman" w:cs="Times New Roman"/>
          <w:sz w:val="24"/>
          <w:szCs w:val="24"/>
        </w:rPr>
        <w:t xml:space="preserve"> is of course not an absolute bar to a matter before court. The court has a discretion to deal with the </w:t>
      </w:r>
      <w:r w:rsidRPr="00E42019">
        <w:rPr>
          <w:rFonts w:ascii="Times New Roman" w:hAnsi="Times New Roman" w:cs="Times New Roman"/>
          <w:i/>
          <w:sz w:val="24"/>
          <w:szCs w:val="24"/>
        </w:rPr>
        <w:t>lis</w:t>
      </w:r>
      <w:r>
        <w:rPr>
          <w:rFonts w:ascii="Times New Roman" w:hAnsi="Times New Roman" w:cs="Times New Roman"/>
          <w:sz w:val="24"/>
          <w:szCs w:val="24"/>
        </w:rPr>
        <w:t xml:space="preserve"> before it even though another similar </w:t>
      </w:r>
      <w:r w:rsidRPr="00E42019">
        <w:rPr>
          <w:rFonts w:ascii="Times New Roman" w:hAnsi="Times New Roman" w:cs="Times New Roman"/>
          <w:i/>
          <w:sz w:val="24"/>
          <w:szCs w:val="24"/>
        </w:rPr>
        <w:t>lis</w:t>
      </w:r>
      <w:r>
        <w:rPr>
          <w:rFonts w:ascii="Times New Roman" w:hAnsi="Times New Roman" w:cs="Times New Roman"/>
          <w:sz w:val="24"/>
          <w:szCs w:val="24"/>
        </w:rPr>
        <w:t xml:space="preserve"> is pending. The court has a discretion to stay the</w:t>
      </w:r>
      <w:r w:rsidRPr="00E42019">
        <w:rPr>
          <w:rFonts w:ascii="Times New Roman" w:hAnsi="Times New Roman" w:cs="Times New Roman"/>
          <w:i/>
          <w:sz w:val="24"/>
          <w:szCs w:val="24"/>
        </w:rPr>
        <w:t xml:space="preserve"> lis</w:t>
      </w:r>
      <w:r>
        <w:rPr>
          <w:rFonts w:ascii="Times New Roman" w:hAnsi="Times New Roman" w:cs="Times New Roman"/>
          <w:sz w:val="24"/>
          <w:szCs w:val="24"/>
        </w:rPr>
        <w:t xml:space="preserve"> before it or proceed with it </w:t>
      </w:r>
      <w:r w:rsidR="00D0759C">
        <w:rPr>
          <w:rFonts w:ascii="Times New Roman" w:hAnsi="Times New Roman" w:cs="Times New Roman"/>
          <w:sz w:val="24"/>
          <w:szCs w:val="24"/>
        </w:rPr>
        <w:t xml:space="preserve"> despite </w:t>
      </w:r>
      <w:r>
        <w:rPr>
          <w:rFonts w:ascii="Times New Roman" w:hAnsi="Times New Roman" w:cs="Times New Roman"/>
          <w:sz w:val="24"/>
          <w:szCs w:val="24"/>
        </w:rPr>
        <w:t xml:space="preserve">pendency of the other one. Justice, equity and the balance of convenience will be relevant considerations in deciding whether to stay a matter set down for hearing before the court on the basis that there is a </w:t>
      </w:r>
      <w:r w:rsidRPr="00E42019">
        <w:rPr>
          <w:rFonts w:ascii="Times New Roman" w:hAnsi="Times New Roman" w:cs="Times New Roman"/>
          <w:i/>
          <w:sz w:val="24"/>
          <w:szCs w:val="24"/>
        </w:rPr>
        <w:t>lis</w:t>
      </w:r>
      <w:r>
        <w:rPr>
          <w:rFonts w:ascii="Times New Roman" w:hAnsi="Times New Roman" w:cs="Times New Roman"/>
          <w:sz w:val="24"/>
          <w:szCs w:val="24"/>
        </w:rPr>
        <w:t xml:space="preserve"> pending hearing but not yet placed before the court or set down. See </w:t>
      </w:r>
      <w:r w:rsidRPr="00D52168">
        <w:rPr>
          <w:rFonts w:ascii="Times New Roman" w:hAnsi="Times New Roman" w:cs="Times New Roman"/>
          <w:i/>
          <w:sz w:val="24"/>
          <w:szCs w:val="24"/>
        </w:rPr>
        <w:t xml:space="preserve">Keytor N.O </w:t>
      </w:r>
      <w:r>
        <w:rPr>
          <w:rFonts w:ascii="Times New Roman" w:hAnsi="Times New Roman" w:cs="Times New Roman"/>
          <w:sz w:val="24"/>
          <w:szCs w:val="24"/>
        </w:rPr>
        <w:t xml:space="preserve">v </w:t>
      </w:r>
      <w:r w:rsidRPr="00D52168">
        <w:rPr>
          <w:rFonts w:ascii="Times New Roman" w:hAnsi="Times New Roman" w:cs="Times New Roman"/>
          <w:i/>
          <w:sz w:val="24"/>
          <w:szCs w:val="24"/>
        </w:rPr>
        <w:t>Van De Menlent &amp; Anor</w:t>
      </w:r>
      <w:r>
        <w:rPr>
          <w:rFonts w:ascii="Times New Roman" w:hAnsi="Times New Roman" w:cs="Times New Roman"/>
          <w:sz w:val="24"/>
          <w:szCs w:val="24"/>
        </w:rPr>
        <w:t xml:space="preserve"> 2014 (5) 215 ECG at 218 quoted by </w:t>
      </w:r>
      <w:r w:rsidRPr="00D52168">
        <w:rPr>
          <w:rFonts w:ascii="Times New Roman" w:hAnsi="Times New Roman" w:cs="Times New Roman"/>
          <w:smallCaps/>
          <w:sz w:val="24"/>
          <w:szCs w:val="24"/>
        </w:rPr>
        <w:t>Zisengwe</w:t>
      </w:r>
      <w:r>
        <w:rPr>
          <w:rFonts w:ascii="Times New Roman" w:hAnsi="Times New Roman" w:cs="Times New Roman"/>
          <w:sz w:val="24"/>
          <w:szCs w:val="24"/>
        </w:rPr>
        <w:t xml:space="preserve"> J in the case </w:t>
      </w:r>
      <w:r w:rsidRPr="00D52168">
        <w:rPr>
          <w:rFonts w:ascii="Times New Roman" w:hAnsi="Times New Roman" w:cs="Times New Roman"/>
          <w:i/>
          <w:sz w:val="24"/>
          <w:szCs w:val="24"/>
        </w:rPr>
        <w:t>Chingani Z syndicate &amp; 2</w:t>
      </w:r>
      <w:r w:rsidR="00ED6FAD">
        <w:rPr>
          <w:rFonts w:ascii="Times New Roman" w:hAnsi="Times New Roman" w:cs="Times New Roman"/>
          <w:i/>
          <w:sz w:val="24"/>
          <w:szCs w:val="24"/>
        </w:rPr>
        <w:t xml:space="preserve"> </w:t>
      </w:r>
      <w:r w:rsidRPr="00D52168">
        <w:rPr>
          <w:rFonts w:ascii="Times New Roman" w:hAnsi="Times New Roman" w:cs="Times New Roman"/>
          <w:i/>
          <w:sz w:val="24"/>
          <w:szCs w:val="24"/>
        </w:rPr>
        <w:t>Ors</w:t>
      </w:r>
      <w:r>
        <w:rPr>
          <w:rFonts w:ascii="Times New Roman" w:hAnsi="Times New Roman" w:cs="Times New Roman"/>
          <w:sz w:val="24"/>
          <w:szCs w:val="24"/>
        </w:rPr>
        <w:t xml:space="preserve"> v </w:t>
      </w:r>
      <w:r>
        <w:rPr>
          <w:rFonts w:ascii="Times New Roman" w:hAnsi="Times New Roman" w:cs="Times New Roman"/>
          <w:i/>
          <w:sz w:val="24"/>
          <w:szCs w:val="24"/>
        </w:rPr>
        <w:t>Cleo Brand In</w:t>
      </w:r>
      <w:r w:rsidRPr="00D52168">
        <w:rPr>
          <w:rFonts w:ascii="Times New Roman" w:hAnsi="Times New Roman" w:cs="Times New Roman"/>
          <w:i/>
          <w:sz w:val="24"/>
          <w:szCs w:val="24"/>
        </w:rPr>
        <w:t>vestments (Pvt) Ltd</w:t>
      </w:r>
      <w:r>
        <w:rPr>
          <w:rFonts w:ascii="Times New Roman" w:hAnsi="Times New Roman" w:cs="Times New Roman"/>
          <w:sz w:val="24"/>
          <w:szCs w:val="24"/>
        </w:rPr>
        <w:t xml:space="preserve"> HMA 14/20. I however did not have to go through the </w:t>
      </w:r>
      <w:r w:rsidR="00D0759C">
        <w:rPr>
          <w:rFonts w:ascii="Times New Roman" w:hAnsi="Times New Roman" w:cs="Times New Roman"/>
          <w:sz w:val="24"/>
          <w:szCs w:val="24"/>
        </w:rPr>
        <w:t xml:space="preserve">trouble </w:t>
      </w:r>
      <w:r>
        <w:rPr>
          <w:rFonts w:ascii="Times New Roman" w:hAnsi="Times New Roman" w:cs="Times New Roman"/>
          <w:sz w:val="24"/>
          <w:szCs w:val="24"/>
        </w:rPr>
        <w:t xml:space="preserve"> of exercising my discretion because counsel advised that the</w:t>
      </w:r>
      <w:r w:rsidRPr="00D52168">
        <w:rPr>
          <w:rFonts w:ascii="Times New Roman" w:hAnsi="Times New Roman" w:cs="Times New Roman"/>
          <w:i/>
          <w:sz w:val="24"/>
          <w:szCs w:val="24"/>
        </w:rPr>
        <w:t xml:space="preserve"> lis</w:t>
      </w:r>
      <w:r>
        <w:rPr>
          <w:rFonts w:ascii="Times New Roman" w:hAnsi="Times New Roman" w:cs="Times New Roman"/>
          <w:sz w:val="24"/>
          <w:szCs w:val="24"/>
        </w:rPr>
        <w:t xml:space="preserve"> HC 676/21 had been withdrawn after it had been struck off the roll by </w:t>
      </w:r>
      <w:r w:rsidRPr="00D52168">
        <w:rPr>
          <w:rFonts w:ascii="Times New Roman" w:hAnsi="Times New Roman" w:cs="Times New Roman"/>
          <w:smallCaps/>
          <w:sz w:val="24"/>
          <w:szCs w:val="24"/>
        </w:rPr>
        <w:t>Manzunzu</w:t>
      </w:r>
      <w:r>
        <w:rPr>
          <w:rFonts w:ascii="Times New Roman" w:hAnsi="Times New Roman" w:cs="Times New Roman"/>
          <w:sz w:val="24"/>
          <w:szCs w:val="24"/>
        </w:rPr>
        <w:t xml:space="preserve"> J. The point </w:t>
      </w:r>
      <w:r w:rsidRPr="00D52168">
        <w:rPr>
          <w:rFonts w:ascii="Times New Roman" w:hAnsi="Times New Roman" w:cs="Times New Roman"/>
          <w:i/>
          <w:sz w:val="24"/>
          <w:szCs w:val="24"/>
        </w:rPr>
        <w:t>in limine</w:t>
      </w:r>
      <w:r>
        <w:rPr>
          <w:rFonts w:ascii="Times New Roman" w:hAnsi="Times New Roman" w:cs="Times New Roman"/>
          <w:sz w:val="24"/>
          <w:szCs w:val="24"/>
        </w:rPr>
        <w:t xml:space="preserve"> was abandoned by the respondent th</w:t>
      </w:r>
      <w:r w:rsidR="00BD012B">
        <w:rPr>
          <w:rFonts w:ascii="Times New Roman" w:hAnsi="Times New Roman" w:cs="Times New Roman"/>
          <w:sz w:val="24"/>
          <w:szCs w:val="24"/>
        </w:rPr>
        <w:t>r</w:t>
      </w:r>
      <w:r>
        <w:rPr>
          <w:rFonts w:ascii="Times New Roman" w:hAnsi="Times New Roman" w:cs="Times New Roman"/>
          <w:sz w:val="24"/>
          <w:szCs w:val="24"/>
        </w:rPr>
        <w:t>ough his counsel.</w:t>
      </w:r>
    </w:p>
    <w:p w:rsidR="00BF297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 denied that he committed spoliation as alleged against him. He alleged in his affidavit that he occupied the area in dispute by virtue of a mining certificate which granted him the right to occupy the sit</w:t>
      </w:r>
      <w:r w:rsidR="00D0759C">
        <w:rPr>
          <w:rFonts w:ascii="Times New Roman" w:hAnsi="Times New Roman" w:cs="Times New Roman"/>
          <w:sz w:val="24"/>
          <w:szCs w:val="24"/>
        </w:rPr>
        <w:t>e</w:t>
      </w:r>
      <w:r>
        <w:rPr>
          <w:rFonts w:ascii="Times New Roman" w:hAnsi="Times New Roman" w:cs="Times New Roman"/>
          <w:sz w:val="24"/>
          <w:szCs w:val="24"/>
        </w:rPr>
        <w:t xml:space="preserve">. Mr </w:t>
      </w:r>
      <w:r w:rsidRPr="006218B6">
        <w:rPr>
          <w:rFonts w:ascii="Times New Roman" w:hAnsi="Times New Roman" w:cs="Times New Roman"/>
          <w:i/>
          <w:sz w:val="24"/>
          <w:szCs w:val="24"/>
        </w:rPr>
        <w:t xml:space="preserve">Madzoka </w:t>
      </w:r>
      <w:r>
        <w:rPr>
          <w:rFonts w:ascii="Times New Roman" w:hAnsi="Times New Roman" w:cs="Times New Roman"/>
          <w:sz w:val="24"/>
          <w:szCs w:val="24"/>
        </w:rPr>
        <w:t>for the respondent submitted that since the applicant was also claiming rights to the same claim</w:t>
      </w:r>
      <w:r w:rsidR="00D0759C">
        <w:rPr>
          <w:rFonts w:ascii="Times New Roman" w:hAnsi="Times New Roman" w:cs="Times New Roman"/>
          <w:sz w:val="24"/>
          <w:szCs w:val="24"/>
        </w:rPr>
        <w:t>,</w:t>
      </w:r>
      <w:r>
        <w:rPr>
          <w:rFonts w:ascii="Times New Roman" w:hAnsi="Times New Roman" w:cs="Times New Roman"/>
          <w:sz w:val="24"/>
          <w:szCs w:val="24"/>
        </w:rPr>
        <w:t xml:space="preserve"> the matter had to be decided on the same criteria as for a final order on a balance of probabilities. Generally speaking a </w:t>
      </w:r>
      <w:r w:rsidRPr="006218B6">
        <w:rPr>
          <w:rFonts w:ascii="Times New Roman" w:hAnsi="Times New Roman" w:cs="Times New Roman"/>
          <w:i/>
          <w:sz w:val="24"/>
          <w:szCs w:val="24"/>
        </w:rPr>
        <w:t>mandament van spolie</w:t>
      </w:r>
      <w:r>
        <w:rPr>
          <w:rFonts w:ascii="Times New Roman" w:hAnsi="Times New Roman" w:cs="Times New Roman"/>
          <w:sz w:val="24"/>
          <w:szCs w:val="24"/>
        </w:rPr>
        <w:t xml:space="preserve"> application grants relief which is final in effect because it restores a status of a thing forcibly taken away from another person without due process. The court does not impose restrictions on the applicant</w:t>
      </w:r>
      <w:r w:rsidR="00FF4DFA">
        <w:rPr>
          <w:rFonts w:ascii="Times New Roman" w:hAnsi="Times New Roman" w:cs="Times New Roman"/>
          <w:sz w:val="24"/>
          <w:szCs w:val="24"/>
        </w:rPr>
        <w:t>’</w:t>
      </w:r>
      <w:r>
        <w:rPr>
          <w:rFonts w:ascii="Times New Roman" w:hAnsi="Times New Roman" w:cs="Times New Roman"/>
          <w:sz w:val="24"/>
          <w:szCs w:val="24"/>
        </w:rPr>
        <w:t xml:space="preserve">s enjoyment of the status </w:t>
      </w:r>
      <w:r w:rsidRPr="00701280">
        <w:rPr>
          <w:rFonts w:ascii="Times New Roman" w:hAnsi="Times New Roman" w:cs="Times New Roman"/>
          <w:i/>
          <w:sz w:val="24"/>
          <w:szCs w:val="24"/>
        </w:rPr>
        <w:t>a quo</w:t>
      </w:r>
      <w:r>
        <w:rPr>
          <w:rFonts w:ascii="Times New Roman" w:hAnsi="Times New Roman" w:cs="Times New Roman"/>
          <w:sz w:val="24"/>
          <w:szCs w:val="24"/>
        </w:rPr>
        <w:t xml:space="preserve"> but simply restores it to the position prior the spoliation. The order </w:t>
      </w:r>
      <w:r>
        <w:rPr>
          <w:rFonts w:ascii="Times New Roman" w:hAnsi="Times New Roman" w:cs="Times New Roman"/>
          <w:sz w:val="24"/>
          <w:szCs w:val="24"/>
        </w:rPr>
        <w:lastRenderedPageBreak/>
        <w:t xml:space="preserve">of spoliation is </w:t>
      </w:r>
      <w:r w:rsidR="00FF4DFA">
        <w:rPr>
          <w:rFonts w:ascii="Times New Roman" w:hAnsi="Times New Roman" w:cs="Times New Roman"/>
          <w:sz w:val="24"/>
          <w:szCs w:val="24"/>
        </w:rPr>
        <w:t>therefore</w:t>
      </w:r>
      <w:r>
        <w:rPr>
          <w:rFonts w:ascii="Times New Roman" w:hAnsi="Times New Roman" w:cs="Times New Roman"/>
          <w:sz w:val="24"/>
          <w:szCs w:val="24"/>
        </w:rPr>
        <w:t xml:space="preserve"> final in nature. Mr </w:t>
      </w:r>
      <w:r w:rsidRPr="00701280">
        <w:rPr>
          <w:rFonts w:ascii="Times New Roman" w:hAnsi="Times New Roman" w:cs="Times New Roman"/>
          <w:i/>
          <w:sz w:val="24"/>
          <w:szCs w:val="24"/>
        </w:rPr>
        <w:t>Madzoka</w:t>
      </w:r>
      <w:r>
        <w:rPr>
          <w:rFonts w:ascii="Times New Roman" w:hAnsi="Times New Roman" w:cs="Times New Roman"/>
          <w:sz w:val="24"/>
          <w:szCs w:val="24"/>
        </w:rPr>
        <w:t xml:space="preserve">’s submission that the standard of proof to be applied is a preponderance of probabilities is correct. See </w:t>
      </w:r>
      <w:r w:rsidRPr="00005F82">
        <w:rPr>
          <w:rFonts w:ascii="Times New Roman" w:hAnsi="Times New Roman" w:cs="Times New Roman"/>
          <w:i/>
          <w:sz w:val="24"/>
          <w:szCs w:val="24"/>
        </w:rPr>
        <w:t xml:space="preserve">Nienbr </w:t>
      </w:r>
      <w:r>
        <w:rPr>
          <w:rFonts w:ascii="Times New Roman" w:hAnsi="Times New Roman" w:cs="Times New Roman"/>
          <w:sz w:val="24"/>
          <w:szCs w:val="24"/>
        </w:rPr>
        <w:t xml:space="preserve">v </w:t>
      </w:r>
      <w:r w:rsidRPr="00005F82">
        <w:rPr>
          <w:rFonts w:ascii="Times New Roman" w:hAnsi="Times New Roman" w:cs="Times New Roman"/>
          <w:i/>
          <w:sz w:val="24"/>
          <w:szCs w:val="24"/>
        </w:rPr>
        <w:t>Stuckey</w:t>
      </w:r>
      <w:r>
        <w:rPr>
          <w:rFonts w:ascii="Times New Roman" w:hAnsi="Times New Roman" w:cs="Times New Roman"/>
          <w:sz w:val="24"/>
          <w:szCs w:val="24"/>
        </w:rPr>
        <w:t xml:space="preserve"> 1946 AD 1049.</w:t>
      </w:r>
    </w:p>
    <w:p w:rsidR="00BF2979" w:rsidRPr="001B7339" w:rsidRDefault="00BF2979" w:rsidP="00BF29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was submitted on behalf of the respondent that occupation was contested. It was argued that the applicant</w:t>
      </w:r>
      <w:r w:rsidR="00FF4DFA">
        <w:rPr>
          <w:rFonts w:ascii="Times New Roman" w:hAnsi="Times New Roman" w:cs="Times New Roman"/>
          <w:sz w:val="24"/>
          <w:szCs w:val="24"/>
        </w:rPr>
        <w:t>’</w:t>
      </w:r>
      <w:r>
        <w:rPr>
          <w:rFonts w:ascii="Times New Roman" w:hAnsi="Times New Roman" w:cs="Times New Roman"/>
          <w:sz w:val="24"/>
          <w:szCs w:val="24"/>
        </w:rPr>
        <w:t>s possession of the claim was not durable, peaceful no</w:t>
      </w:r>
      <w:r w:rsidR="00D0759C">
        <w:rPr>
          <w:rFonts w:ascii="Times New Roman" w:hAnsi="Times New Roman" w:cs="Times New Roman"/>
          <w:sz w:val="24"/>
          <w:szCs w:val="24"/>
        </w:rPr>
        <w:t>r</w:t>
      </w:r>
      <w:r>
        <w:rPr>
          <w:rFonts w:ascii="Times New Roman" w:hAnsi="Times New Roman" w:cs="Times New Roman"/>
          <w:sz w:val="24"/>
          <w:szCs w:val="24"/>
        </w:rPr>
        <w:t xml:space="preserve"> undisturbed. It was argued that it was in fact the respondent who was in occupation of the property in dispute and that he was entitled to keep intruders like th</w:t>
      </w:r>
      <w:r w:rsidR="00D0759C">
        <w:rPr>
          <w:rFonts w:ascii="Times New Roman" w:hAnsi="Times New Roman" w:cs="Times New Roman"/>
          <w:sz w:val="24"/>
          <w:szCs w:val="24"/>
        </w:rPr>
        <w:t>e</w:t>
      </w:r>
      <w:r>
        <w:rPr>
          <w:rFonts w:ascii="Times New Roman" w:hAnsi="Times New Roman" w:cs="Times New Roman"/>
          <w:sz w:val="24"/>
          <w:szCs w:val="24"/>
        </w:rPr>
        <w:t xml:space="preserve"> applicant</w:t>
      </w:r>
      <w:r w:rsidR="00D0759C">
        <w:rPr>
          <w:rFonts w:ascii="Times New Roman" w:hAnsi="Times New Roman" w:cs="Times New Roman"/>
          <w:sz w:val="24"/>
          <w:szCs w:val="24"/>
        </w:rPr>
        <w:t>s</w:t>
      </w:r>
      <w:r>
        <w:rPr>
          <w:rFonts w:ascii="Times New Roman" w:hAnsi="Times New Roman" w:cs="Times New Roman"/>
          <w:sz w:val="24"/>
          <w:szCs w:val="24"/>
        </w:rPr>
        <w:t xml:space="preserve"> away from the property under his occupation. The dispute as </w:t>
      </w:r>
      <w:r w:rsidR="00FF4DFA">
        <w:rPr>
          <w:rFonts w:ascii="Times New Roman" w:hAnsi="Times New Roman" w:cs="Times New Roman"/>
          <w:sz w:val="24"/>
          <w:szCs w:val="24"/>
        </w:rPr>
        <w:t xml:space="preserve">to </w:t>
      </w:r>
      <w:r>
        <w:rPr>
          <w:rFonts w:ascii="Times New Roman" w:hAnsi="Times New Roman" w:cs="Times New Roman"/>
          <w:sz w:val="24"/>
          <w:szCs w:val="24"/>
        </w:rPr>
        <w:t>who was in possession of the claim at the time of the alleged spoliation was not difficult to determine. I asked counsel to address me on the issue. Part of the answer was to be found in annexure 5 to the respondent’s affidavit. The annexure is a letter dated 22 March, 2021 written by the Provincial Mining Director Mashonaland West Province to the Officer Commanding Police Chinhoyi.</w:t>
      </w:r>
    </w:p>
    <w:p w:rsidR="00E01DFE" w:rsidRDefault="00E01DFE" w:rsidP="00E01DFE">
      <w:pPr>
        <w:spacing w:line="360" w:lineRule="auto"/>
        <w:jc w:val="both"/>
        <w:rPr>
          <w:rFonts w:ascii="Times New Roman" w:hAnsi="Times New Roman" w:cs="Times New Roman"/>
          <w:sz w:val="24"/>
          <w:szCs w:val="24"/>
        </w:rPr>
      </w:pPr>
      <w:r>
        <w:rPr>
          <w:rFonts w:ascii="Times New Roman" w:hAnsi="Times New Roman" w:cs="Times New Roman"/>
          <w:sz w:val="24"/>
          <w:szCs w:val="24"/>
        </w:rPr>
        <w:tab/>
        <w:t>In the letter aforesaid, the Provincial Mining Director asked police to visit the mining site and ensure that the re</w:t>
      </w:r>
      <w:r w:rsidR="00D0759C">
        <w:rPr>
          <w:rFonts w:ascii="Times New Roman" w:hAnsi="Times New Roman" w:cs="Times New Roman"/>
          <w:sz w:val="24"/>
          <w:szCs w:val="24"/>
        </w:rPr>
        <w:t>gistered</w:t>
      </w:r>
      <w:r>
        <w:rPr>
          <w:rFonts w:ascii="Times New Roman" w:hAnsi="Times New Roman" w:cs="Times New Roman"/>
          <w:sz w:val="24"/>
          <w:szCs w:val="24"/>
        </w:rPr>
        <w:t xml:space="preserve"> holders of claims Registration number 1262, Queensdale Mining (Pvt) Ltd represented by one Albert Tewende and registered number 1607, Family Mining syndicate represented by the respondent</w:t>
      </w:r>
      <w:r w:rsidR="00D0759C">
        <w:rPr>
          <w:rFonts w:ascii="Times New Roman" w:hAnsi="Times New Roman" w:cs="Times New Roman"/>
          <w:sz w:val="24"/>
          <w:szCs w:val="24"/>
        </w:rPr>
        <w:t xml:space="preserve"> herein</w:t>
      </w:r>
      <w:r>
        <w:rPr>
          <w:rFonts w:ascii="Times New Roman" w:hAnsi="Times New Roman" w:cs="Times New Roman"/>
          <w:sz w:val="24"/>
          <w:szCs w:val="24"/>
        </w:rPr>
        <w:t xml:space="preserve"> be protected in their mining rights by the removing of all mining equipment set up and security fence and personnel”. The letter confirmed that it was the applicants who had put up hammer mills, generators erected a security fence and deployed guards to mann the mining area. The writer also stated that the applicant was barring access to the respondent’s syndicate and Queensdale Mining (Pvt) Ltd working areas. It was further alleged in the letter that the applicants syndicate did not have any mining rights to exercise. Clearly, the letter </w:t>
      </w:r>
      <w:r w:rsidR="00D0759C">
        <w:rPr>
          <w:rFonts w:ascii="Times New Roman" w:hAnsi="Times New Roman" w:cs="Times New Roman"/>
          <w:sz w:val="24"/>
          <w:szCs w:val="24"/>
        </w:rPr>
        <w:t xml:space="preserve">provided proof </w:t>
      </w:r>
      <w:r>
        <w:rPr>
          <w:rFonts w:ascii="Times New Roman" w:hAnsi="Times New Roman" w:cs="Times New Roman"/>
          <w:sz w:val="24"/>
          <w:szCs w:val="24"/>
        </w:rPr>
        <w:t xml:space="preserve">that the respondent and Albert Tewende in their capacities as representatives of syndicates which I have recorded had written a joint letter of complaint to the Provincial Mining Director complaining of the physical possession of the disputed mining site by the applicants who had started mining and were barring access to the site by the respondent. The last sentence in the letter by the Provincial Mining Director to the police stated -  </w:t>
      </w:r>
    </w:p>
    <w:p w:rsidR="00E01DFE" w:rsidRPr="0093338D" w:rsidRDefault="00E01DFE" w:rsidP="00E01DFE">
      <w:pPr>
        <w:spacing w:line="240" w:lineRule="auto"/>
        <w:ind w:left="720"/>
        <w:jc w:val="both"/>
        <w:rPr>
          <w:rFonts w:ascii="Times New Roman" w:hAnsi="Times New Roman" w:cs="Times New Roman"/>
        </w:rPr>
      </w:pPr>
      <w:r w:rsidRPr="0093338D">
        <w:rPr>
          <w:rFonts w:ascii="Times New Roman" w:hAnsi="Times New Roman" w:cs="Times New Roman"/>
        </w:rPr>
        <w:t>“Ensure Jamcro 30 and Jamcro Mine can enjoy their mining rights without any disruptions by removing all equipment set up and security fence personnel.”</w:t>
      </w:r>
    </w:p>
    <w:p w:rsidR="00E01DFE" w:rsidRDefault="00E01DFE" w:rsidP="00D0759C">
      <w:pPr>
        <w:spacing w:line="360" w:lineRule="auto"/>
        <w:jc w:val="both"/>
        <w:rPr>
          <w:rFonts w:ascii="Times New Roman" w:hAnsi="Times New Roman" w:cs="Times New Roman"/>
          <w:sz w:val="24"/>
          <w:szCs w:val="24"/>
        </w:rPr>
      </w:pPr>
      <w:r>
        <w:rPr>
          <w:rFonts w:ascii="Times New Roman" w:hAnsi="Times New Roman" w:cs="Times New Roman"/>
          <w:sz w:val="24"/>
          <w:szCs w:val="24"/>
        </w:rPr>
        <w:tab/>
        <w:t>There was therefore no doubt as to who was in occupation and who therefore had to be removed together with equipment they had put on site. It was the applicants</w:t>
      </w:r>
      <w:r w:rsidR="00D0759C">
        <w:rPr>
          <w:rFonts w:ascii="Times New Roman" w:hAnsi="Times New Roman" w:cs="Times New Roman"/>
          <w:sz w:val="24"/>
          <w:szCs w:val="24"/>
        </w:rPr>
        <w:t>.</w:t>
      </w:r>
      <w:r>
        <w:rPr>
          <w:rFonts w:ascii="Times New Roman" w:hAnsi="Times New Roman" w:cs="Times New Roman"/>
          <w:sz w:val="24"/>
          <w:szCs w:val="24"/>
        </w:rPr>
        <w:tab/>
      </w:r>
    </w:p>
    <w:p w:rsidR="00E01DFE" w:rsidRDefault="00E01DFE" w:rsidP="00E01DF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8946FC">
        <w:rPr>
          <w:rFonts w:ascii="Times New Roman" w:hAnsi="Times New Roman" w:cs="Times New Roman"/>
          <w:i/>
          <w:sz w:val="24"/>
          <w:szCs w:val="24"/>
        </w:rPr>
        <w:t>Mr Madzoka</w:t>
      </w:r>
      <w:r>
        <w:rPr>
          <w:rFonts w:ascii="Times New Roman" w:hAnsi="Times New Roman" w:cs="Times New Roman"/>
          <w:sz w:val="24"/>
          <w:szCs w:val="24"/>
        </w:rPr>
        <w:t xml:space="preserve"> argued that the applicants</w:t>
      </w:r>
      <w:r w:rsidR="00DE765C">
        <w:rPr>
          <w:rFonts w:ascii="Times New Roman" w:hAnsi="Times New Roman" w:cs="Times New Roman"/>
          <w:sz w:val="24"/>
          <w:szCs w:val="24"/>
        </w:rPr>
        <w:t>’</w:t>
      </w:r>
      <w:r>
        <w:rPr>
          <w:rFonts w:ascii="Times New Roman" w:hAnsi="Times New Roman" w:cs="Times New Roman"/>
          <w:sz w:val="24"/>
          <w:szCs w:val="24"/>
        </w:rPr>
        <w:t xml:space="preserve"> possession of the disputed mining site was not peaceful and undisturbed. Counsel relied on the case of of </w:t>
      </w:r>
      <w:r w:rsidRPr="00DE765C">
        <w:rPr>
          <w:rFonts w:ascii="Times New Roman" w:hAnsi="Times New Roman" w:cs="Times New Roman"/>
          <w:i/>
          <w:sz w:val="24"/>
          <w:szCs w:val="24"/>
        </w:rPr>
        <w:t>Kgosana &amp; Anor</w:t>
      </w:r>
      <w:r>
        <w:rPr>
          <w:rFonts w:ascii="Times New Roman" w:hAnsi="Times New Roman" w:cs="Times New Roman"/>
          <w:sz w:val="24"/>
          <w:szCs w:val="24"/>
        </w:rPr>
        <w:t xml:space="preserve"> v </w:t>
      </w:r>
      <w:r w:rsidRPr="00DE765C">
        <w:rPr>
          <w:rFonts w:ascii="Times New Roman" w:hAnsi="Times New Roman" w:cs="Times New Roman"/>
          <w:i/>
          <w:sz w:val="24"/>
          <w:szCs w:val="24"/>
        </w:rPr>
        <w:t>Otto 1991</w:t>
      </w:r>
      <w:r>
        <w:rPr>
          <w:rFonts w:ascii="Times New Roman" w:hAnsi="Times New Roman" w:cs="Times New Roman"/>
          <w:sz w:val="24"/>
          <w:szCs w:val="24"/>
        </w:rPr>
        <w:t>(2) SA 113(W</w:t>
      </w:r>
      <w:r w:rsidR="00DE765C">
        <w:rPr>
          <w:rFonts w:ascii="Times New Roman" w:hAnsi="Times New Roman" w:cs="Times New Roman"/>
          <w:sz w:val="24"/>
          <w:szCs w:val="24"/>
        </w:rPr>
        <w:t>)</w:t>
      </w:r>
      <w:r>
        <w:rPr>
          <w:rFonts w:ascii="Times New Roman" w:hAnsi="Times New Roman" w:cs="Times New Roman"/>
          <w:sz w:val="24"/>
          <w:szCs w:val="24"/>
        </w:rPr>
        <w:t>. In that case, squatters invaded a fixed property and put up temporary structures. The squatters did not have the permission of the owner to erect the structures which were in the form of shacks. The owner then approached the local authority to act in terms of the Prevention of Illegal Squatting Act, 52 of 1951. The local authority demolished the shacks on nine occasions. After each demolition, the squatters would reconstruct their demolished sh</w:t>
      </w:r>
      <w:r w:rsidR="00DE765C">
        <w:rPr>
          <w:rFonts w:ascii="Times New Roman" w:hAnsi="Times New Roman" w:cs="Times New Roman"/>
          <w:sz w:val="24"/>
          <w:szCs w:val="24"/>
        </w:rPr>
        <w:t>a</w:t>
      </w:r>
      <w:r>
        <w:rPr>
          <w:rFonts w:ascii="Times New Roman" w:hAnsi="Times New Roman" w:cs="Times New Roman"/>
          <w:sz w:val="24"/>
          <w:szCs w:val="24"/>
        </w:rPr>
        <w:t xml:space="preserve">cks in whole or in part. The squatters, following the last and tenth demolition then applied for a </w:t>
      </w:r>
      <w:r w:rsidRPr="00DE765C">
        <w:rPr>
          <w:rFonts w:ascii="Times New Roman" w:hAnsi="Times New Roman" w:cs="Times New Roman"/>
          <w:i/>
          <w:sz w:val="24"/>
          <w:szCs w:val="24"/>
        </w:rPr>
        <w:t>mandament</w:t>
      </w:r>
      <w:r>
        <w:rPr>
          <w:rFonts w:ascii="Times New Roman" w:hAnsi="Times New Roman" w:cs="Times New Roman"/>
          <w:sz w:val="24"/>
          <w:szCs w:val="24"/>
        </w:rPr>
        <w:t xml:space="preserve"> </w:t>
      </w:r>
      <w:r w:rsidRPr="006F1FD8">
        <w:rPr>
          <w:rFonts w:ascii="Times New Roman" w:hAnsi="Times New Roman" w:cs="Times New Roman"/>
          <w:i/>
          <w:sz w:val="24"/>
          <w:szCs w:val="24"/>
        </w:rPr>
        <w:t>van</w:t>
      </w:r>
      <w:r>
        <w:rPr>
          <w:rFonts w:ascii="Times New Roman" w:hAnsi="Times New Roman" w:cs="Times New Roman"/>
          <w:sz w:val="24"/>
          <w:szCs w:val="24"/>
        </w:rPr>
        <w:t xml:space="preserve"> </w:t>
      </w:r>
      <w:r w:rsidRPr="006F1FD8">
        <w:rPr>
          <w:rFonts w:ascii="Times New Roman" w:hAnsi="Times New Roman" w:cs="Times New Roman"/>
          <w:i/>
          <w:sz w:val="24"/>
          <w:szCs w:val="24"/>
        </w:rPr>
        <w:t>spolie</w:t>
      </w:r>
      <w:r>
        <w:rPr>
          <w:rFonts w:ascii="Times New Roman" w:hAnsi="Times New Roman" w:cs="Times New Roman"/>
          <w:sz w:val="24"/>
          <w:szCs w:val="24"/>
        </w:rPr>
        <w:t xml:space="preserve"> order. The application for restoration of the site and reinstatement of homes and dwellings and for an order that there be a restoration of the site in the condition in which it was prior to demolition was dismissed by the court. </w:t>
      </w:r>
    </w:p>
    <w:p w:rsidR="00E01DFE" w:rsidRDefault="00E01DFE" w:rsidP="00DE76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have carefully considered the case of </w:t>
      </w:r>
      <w:r w:rsidRPr="006F1FD8">
        <w:rPr>
          <w:rFonts w:ascii="Times New Roman" w:hAnsi="Times New Roman" w:cs="Times New Roman"/>
          <w:i/>
          <w:sz w:val="24"/>
          <w:szCs w:val="24"/>
        </w:rPr>
        <w:t>Kgosana &amp; Anor (supra).</w:t>
      </w:r>
      <w:r>
        <w:rPr>
          <w:rFonts w:ascii="Times New Roman" w:hAnsi="Times New Roman" w:cs="Times New Roman"/>
          <w:sz w:val="24"/>
          <w:szCs w:val="24"/>
        </w:rPr>
        <w:t xml:space="preserve"> It is distinguishable on the facts and the law. Firstly, the squatters were evicted by the local authority in terms of a law against squatting and their removal or eviction by the local authority was therefore lawful. I have already noted on the authority of the case of </w:t>
      </w:r>
      <w:r w:rsidRPr="006F1FD8">
        <w:rPr>
          <w:rFonts w:ascii="Times New Roman" w:hAnsi="Times New Roman" w:cs="Times New Roman"/>
          <w:i/>
          <w:sz w:val="24"/>
          <w:szCs w:val="24"/>
        </w:rPr>
        <w:t xml:space="preserve">Augustine Banga &amp; 2 Ors </w:t>
      </w:r>
      <w:r w:rsidRPr="006F1FD8">
        <w:rPr>
          <w:rFonts w:ascii="Times New Roman" w:hAnsi="Times New Roman" w:cs="Times New Roman"/>
          <w:sz w:val="24"/>
          <w:szCs w:val="24"/>
        </w:rPr>
        <w:t>v</w:t>
      </w:r>
      <w:r w:rsidRPr="006F1FD8">
        <w:rPr>
          <w:rFonts w:ascii="Times New Roman" w:hAnsi="Times New Roman" w:cs="Times New Roman"/>
          <w:i/>
          <w:sz w:val="24"/>
          <w:szCs w:val="24"/>
        </w:rPr>
        <w:t xml:space="preserve"> Solomon </w:t>
      </w:r>
      <w:r w:rsidR="00DE765C">
        <w:rPr>
          <w:rFonts w:ascii="Times New Roman" w:hAnsi="Times New Roman" w:cs="Times New Roman"/>
          <w:i/>
          <w:sz w:val="24"/>
          <w:szCs w:val="24"/>
        </w:rPr>
        <w:t>Z</w:t>
      </w:r>
      <w:r w:rsidRPr="006F1FD8">
        <w:rPr>
          <w:rFonts w:ascii="Times New Roman" w:hAnsi="Times New Roman" w:cs="Times New Roman"/>
          <w:i/>
          <w:sz w:val="24"/>
          <w:szCs w:val="24"/>
        </w:rPr>
        <w:t>awe</w:t>
      </w:r>
      <w:r>
        <w:rPr>
          <w:rFonts w:ascii="Times New Roman" w:hAnsi="Times New Roman" w:cs="Times New Roman"/>
          <w:sz w:val="24"/>
          <w:szCs w:val="24"/>
        </w:rPr>
        <w:t xml:space="preserve"> as quoted in the case of </w:t>
      </w:r>
      <w:r w:rsidRPr="006F1FD8">
        <w:rPr>
          <w:rFonts w:ascii="Times New Roman" w:hAnsi="Times New Roman" w:cs="Times New Roman"/>
          <w:i/>
          <w:sz w:val="24"/>
          <w:szCs w:val="24"/>
        </w:rPr>
        <w:t xml:space="preserve">Anjin Investments (Pvt) Ltd </w:t>
      </w:r>
      <w:r w:rsidRPr="006F1FD8">
        <w:rPr>
          <w:rFonts w:ascii="Times New Roman" w:hAnsi="Times New Roman" w:cs="Times New Roman"/>
          <w:sz w:val="24"/>
          <w:szCs w:val="24"/>
        </w:rPr>
        <w:t>v</w:t>
      </w:r>
      <w:r w:rsidRPr="006F1FD8">
        <w:rPr>
          <w:rFonts w:ascii="Times New Roman" w:hAnsi="Times New Roman" w:cs="Times New Roman"/>
          <w:i/>
          <w:sz w:val="24"/>
          <w:szCs w:val="24"/>
        </w:rPr>
        <w:t xml:space="preserve"> Minister of Mines &amp; Mining Development (supra)</w:t>
      </w:r>
      <w:r>
        <w:rPr>
          <w:rFonts w:ascii="Times New Roman" w:hAnsi="Times New Roman" w:cs="Times New Roman"/>
          <w:sz w:val="24"/>
          <w:szCs w:val="24"/>
        </w:rPr>
        <w:t xml:space="preserve"> that in a spoliation application, one of the factors which must be established by the applicant is</w:t>
      </w:r>
      <w:r w:rsidR="00D0759C">
        <w:rPr>
          <w:rFonts w:ascii="Times New Roman" w:hAnsi="Times New Roman" w:cs="Times New Roman"/>
          <w:sz w:val="24"/>
          <w:szCs w:val="24"/>
        </w:rPr>
        <w:t xml:space="preserve"> that</w:t>
      </w:r>
      <w:r>
        <w:rPr>
          <w:rFonts w:ascii="Times New Roman" w:hAnsi="Times New Roman" w:cs="Times New Roman"/>
          <w:sz w:val="24"/>
          <w:szCs w:val="24"/>
        </w:rPr>
        <w:t xml:space="preserve"> the applicant was unlawfully deprived of the thing. The squatters in the </w:t>
      </w:r>
      <w:r w:rsidRPr="006F1FD8">
        <w:rPr>
          <w:rFonts w:ascii="Times New Roman" w:hAnsi="Times New Roman" w:cs="Times New Roman"/>
          <w:i/>
          <w:sz w:val="24"/>
          <w:szCs w:val="24"/>
        </w:rPr>
        <w:t>Kgosana</w:t>
      </w:r>
      <w:r>
        <w:rPr>
          <w:rFonts w:ascii="Times New Roman" w:hAnsi="Times New Roman" w:cs="Times New Roman"/>
          <w:sz w:val="24"/>
          <w:szCs w:val="24"/>
        </w:rPr>
        <w:t xml:space="preserve"> case were lawfully removed from the property by the local authority which exercised its powers to do so by virtue of statutory authority. The property owner had also continuously taken steps to have the squatters evicted by the local authority. The finding that the possession was not peaceful and undisturbed was therefore made in the light of the circumstances of that particular case. </w:t>
      </w:r>
      <w:r w:rsidRPr="006F1FD8">
        <w:rPr>
          <w:rFonts w:ascii="Times New Roman" w:hAnsi="Times New Roman" w:cs="Times New Roman"/>
          <w:i/>
          <w:sz w:val="24"/>
          <w:szCs w:val="24"/>
        </w:rPr>
        <w:t>In</w:t>
      </w:r>
      <w:r>
        <w:rPr>
          <w:rFonts w:ascii="Times New Roman" w:hAnsi="Times New Roman" w:cs="Times New Roman"/>
          <w:sz w:val="24"/>
          <w:szCs w:val="24"/>
        </w:rPr>
        <w:t xml:space="preserve"> </w:t>
      </w:r>
      <w:r w:rsidRPr="006F1FD8">
        <w:rPr>
          <w:rFonts w:ascii="Times New Roman" w:hAnsi="Times New Roman" w:cs="Times New Roman"/>
          <w:i/>
          <w:sz w:val="24"/>
          <w:szCs w:val="24"/>
        </w:rPr>
        <w:t>casu</w:t>
      </w:r>
      <w:r>
        <w:rPr>
          <w:rFonts w:ascii="Times New Roman" w:hAnsi="Times New Roman" w:cs="Times New Roman"/>
          <w:sz w:val="24"/>
          <w:szCs w:val="24"/>
        </w:rPr>
        <w:t xml:space="preserve"> the facts were that there was no prior eviction of the applicants and it was acknowledged that they had set up </w:t>
      </w:r>
      <w:r w:rsidR="00D0759C">
        <w:rPr>
          <w:rFonts w:ascii="Times New Roman" w:hAnsi="Times New Roman" w:cs="Times New Roman"/>
          <w:sz w:val="24"/>
          <w:szCs w:val="24"/>
        </w:rPr>
        <w:t xml:space="preserve"> a </w:t>
      </w:r>
      <w:r>
        <w:rPr>
          <w:rFonts w:ascii="Times New Roman" w:hAnsi="Times New Roman" w:cs="Times New Roman"/>
          <w:sz w:val="24"/>
          <w:szCs w:val="24"/>
        </w:rPr>
        <w:t>mining plant and had commenced mining.</w:t>
      </w:r>
    </w:p>
    <w:p w:rsidR="00E01DFE" w:rsidRDefault="00E01DFE" w:rsidP="00DE76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worrying feature in this case is that even police had to be interdicted from interfering with the applicants prospecting rights to the mining area in dispute. In case no. HC 879</w:t>
      </w:r>
      <w:r w:rsidR="00DE765C">
        <w:rPr>
          <w:rFonts w:ascii="Times New Roman" w:hAnsi="Times New Roman" w:cs="Times New Roman"/>
          <w:sz w:val="24"/>
          <w:szCs w:val="24"/>
        </w:rPr>
        <w:t>/</w:t>
      </w:r>
      <w:r>
        <w:rPr>
          <w:rFonts w:ascii="Times New Roman" w:hAnsi="Times New Roman" w:cs="Times New Roman"/>
          <w:sz w:val="24"/>
          <w:szCs w:val="24"/>
        </w:rPr>
        <w:t xml:space="preserve">21 the applicants herein petitioned the court for an interdict to bar the </w:t>
      </w:r>
      <w:r w:rsidR="0094446A">
        <w:rPr>
          <w:rFonts w:ascii="Times New Roman" w:hAnsi="Times New Roman" w:cs="Times New Roman"/>
          <w:sz w:val="24"/>
          <w:szCs w:val="24"/>
        </w:rPr>
        <w:t>O</w:t>
      </w:r>
      <w:r>
        <w:rPr>
          <w:rFonts w:ascii="Times New Roman" w:hAnsi="Times New Roman" w:cs="Times New Roman"/>
          <w:sz w:val="24"/>
          <w:szCs w:val="24"/>
        </w:rPr>
        <w:t xml:space="preserve">fficer </w:t>
      </w:r>
      <w:r w:rsidR="0094446A">
        <w:rPr>
          <w:rFonts w:ascii="Times New Roman" w:hAnsi="Times New Roman" w:cs="Times New Roman"/>
          <w:sz w:val="24"/>
          <w:szCs w:val="24"/>
        </w:rPr>
        <w:t>C</w:t>
      </w:r>
      <w:r>
        <w:rPr>
          <w:rFonts w:ascii="Times New Roman" w:hAnsi="Times New Roman" w:cs="Times New Roman"/>
          <w:sz w:val="24"/>
          <w:szCs w:val="24"/>
        </w:rPr>
        <w:t>ommanding ZRP Kadoma District and Detective Assistant Inspector Musonde from interfering with the applicants in relation to exercising their prospecti</w:t>
      </w:r>
      <w:r w:rsidR="0094446A">
        <w:rPr>
          <w:rFonts w:ascii="Times New Roman" w:hAnsi="Times New Roman" w:cs="Times New Roman"/>
          <w:sz w:val="24"/>
          <w:szCs w:val="24"/>
        </w:rPr>
        <w:t>ng</w:t>
      </w:r>
      <w:r>
        <w:rPr>
          <w:rFonts w:ascii="Times New Roman" w:hAnsi="Times New Roman" w:cs="Times New Roman"/>
          <w:sz w:val="24"/>
          <w:szCs w:val="24"/>
        </w:rPr>
        <w:t xml:space="preserve"> rights in Queensdale Farm Kadoma </w:t>
      </w:r>
      <w:r w:rsidR="00DE765C" w:rsidRPr="00DE765C">
        <w:rPr>
          <w:rFonts w:ascii="Times New Roman" w:hAnsi="Times New Roman" w:cs="Times New Roman"/>
          <w:smallCaps/>
          <w:szCs w:val="24"/>
        </w:rPr>
        <w:t>munangati-manongwa</w:t>
      </w:r>
      <w:r w:rsidR="0094446A">
        <w:rPr>
          <w:rFonts w:ascii="Times New Roman" w:hAnsi="Times New Roman" w:cs="Times New Roman"/>
          <w:smallCaps/>
          <w:szCs w:val="24"/>
        </w:rPr>
        <w:t xml:space="preserve"> J</w:t>
      </w:r>
      <w:r w:rsidR="00DE765C" w:rsidRPr="00AF4F41">
        <w:rPr>
          <w:rFonts w:ascii="Times New Roman" w:hAnsi="Times New Roman" w:cs="Times New Roman"/>
          <w:szCs w:val="24"/>
        </w:rPr>
        <w:t xml:space="preserve"> </w:t>
      </w:r>
      <w:r>
        <w:rPr>
          <w:rFonts w:ascii="Times New Roman" w:hAnsi="Times New Roman" w:cs="Times New Roman"/>
          <w:sz w:val="24"/>
          <w:szCs w:val="24"/>
        </w:rPr>
        <w:t xml:space="preserve">granted the applicants the interdict pending the determination of case </w:t>
      </w:r>
      <w:r w:rsidR="00DE765C">
        <w:rPr>
          <w:rFonts w:ascii="Times New Roman" w:hAnsi="Times New Roman" w:cs="Times New Roman"/>
          <w:sz w:val="24"/>
          <w:szCs w:val="24"/>
        </w:rPr>
        <w:t>N</w:t>
      </w:r>
      <w:r>
        <w:rPr>
          <w:rFonts w:ascii="Times New Roman" w:hAnsi="Times New Roman" w:cs="Times New Roman"/>
          <w:sz w:val="24"/>
          <w:szCs w:val="24"/>
        </w:rPr>
        <w:t xml:space="preserve">o. 676/21. It is a worrying </w:t>
      </w:r>
      <w:r>
        <w:rPr>
          <w:rFonts w:ascii="Times New Roman" w:hAnsi="Times New Roman" w:cs="Times New Roman"/>
          <w:sz w:val="24"/>
          <w:szCs w:val="24"/>
        </w:rPr>
        <w:lastRenderedPageBreak/>
        <w:t xml:space="preserve">indictment against the police when the law enforcement officers are found to be the ones on the wrong end of the stick. The </w:t>
      </w:r>
      <w:r w:rsidR="0094446A">
        <w:rPr>
          <w:rFonts w:ascii="Times New Roman" w:hAnsi="Times New Roman" w:cs="Times New Roman"/>
          <w:sz w:val="24"/>
          <w:szCs w:val="24"/>
        </w:rPr>
        <w:t xml:space="preserve">involvement </w:t>
      </w:r>
      <w:r>
        <w:rPr>
          <w:rFonts w:ascii="Times New Roman" w:hAnsi="Times New Roman" w:cs="Times New Roman"/>
          <w:sz w:val="24"/>
          <w:szCs w:val="24"/>
        </w:rPr>
        <w:t>of police as respondents and their being interdicted by the court mirrors the extent of the mining dispute between the parties herein</w:t>
      </w:r>
      <w:r w:rsidR="0094446A">
        <w:rPr>
          <w:rFonts w:ascii="Times New Roman" w:hAnsi="Times New Roman" w:cs="Times New Roman"/>
          <w:sz w:val="24"/>
          <w:szCs w:val="24"/>
        </w:rPr>
        <w:t xml:space="preserve"> and police partisanship</w:t>
      </w:r>
      <w:r>
        <w:rPr>
          <w:rFonts w:ascii="Times New Roman" w:hAnsi="Times New Roman" w:cs="Times New Roman"/>
          <w:sz w:val="24"/>
          <w:szCs w:val="24"/>
        </w:rPr>
        <w:t xml:space="preserve">. </w:t>
      </w:r>
    </w:p>
    <w:p w:rsidR="00E01DFE" w:rsidRDefault="00E01DFE" w:rsidP="00DE76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order to satisfy myself fully as to whether there had been a spoliation, I directed both counsel to address me on what the situation on the ground was in the light of the respondents’ assertion in the opposing affidavit that it was in fact his mining syndicate which was in lawful occupation of the mining site with the applicants as invaders. I directed counsel to address me on what the situation was as at 23 March, 2021, the date of spoliation</w:t>
      </w:r>
      <w:r w:rsidR="0094446A">
        <w:rPr>
          <w:rFonts w:ascii="Times New Roman" w:hAnsi="Times New Roman" w:cs="Times New Roman"/>
          <w:sz w:val="24"/>
          <w:szCs w:val="24"/>
        </w:rPr>
        <w:t>.</w:t>
      </w:r>
      <w:r>
        <w:rPr>
          <w:rFonts w:ascii="Times New Roman" w:hAnsi="Times New Roman" w:cs="Times New Roman"/>
          <w:sz w:val="24"/>
          <w:szCs w:val="24"/>
        </w:rPr>
        <w:t xml:space="preserve"> </w:t>
      </w:r>
      <w:r w:rsidR="0094446A">
        <w:rPr>
          <w:rFonts w:ascii="Times New Roman" w:hAnsi="Times New Roman" w:cs="Times New Roman"/>
          <w:sz w:val="24"/>
          <w:szCs w:val="24"/>
        </w:rPr>
        <w:t>I</w:t>
      </w:r>
      <w:r>
        <w:rPr>
          <w:rFonts w:ascii="Times New Roman" w:hAnsi="Times New Roman" w:cs="Times New Roman"/>
          <w:sz w:val="24"/>
          <w:szCs w:val="24"/>
        </w:rPr>
        <w:t xml:space="preserve">n particular I asked counsel to address me on what had become of the mining equipment, the security guards, their fire arms and mining operations. The respondent’s instructing legal practitioner commendably and in a gesture expected of a professional legal practitioner reported that indeed the applicants had fenced off an area where mining had been taking place and were no longer on site and the respondent </w:t>
      </w:r>
      <w:r w:rsidR="0094446A">
        <w:rPr>
          <w:rFonts w:ascii="Times New Roman" w:hAnsi="Times New Roman" w:cs="Times New Roman"/>
          <w:sz w:val="24"/>
          <w:szCs w:val="24"/>
        </w:rPr>
        <w:t xml:space="preserve"> had taken and </w:t>
      </w:r>
      <w:r>
        <w:rPr>
          <w:rFonts w:ascii="Times New Roman" w:hAnsi="Times New Roman" w:cs="Times New Roman"/>
          <w:sz w:val="24"/>
          <w:szCs w:val="24"/>
        </w:rPr>
        <w:t xml:space="preserve">was now in control. The respondent did not submit that the applicants consented to their removal. The respondent submitted that it was him and his syndicate who were despoiled. The assertion was inconsistent with the instruction given by the Provincial Mining Director which was clear that the applicants had commenced mining on the disputed site and had to be removed together with their equipment. Further the respondent did not file a counter spoliation application which omission was inconsistent with what a despoiled person would be expected to do.   </w:t>
      </w:r>
    </w:p>
    <w:p w:rsidR="00E01DFE" w:rsidRDefault="00E01DFE" w:rsidP="00DE76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Before I conclude, I should briefly comment on the objection by the respondent</w:t>
      </w:r>
      <w:r w:rsidR="0094446A">
        <w:rPr>
          <w:rFonts w:ascii="Times New Roman" w:hAnsi="Times New Roman" w:cs="Times New Roman"/>
          <w:sz w:val="24"/>
          <w:szCs w:val="24"/>
        </w:rPr>
        <w:t xml:space="preserve"> which I dismissed</w:t>
      </w:r>
      <w:r>
        <w:rPr>
          <w:rFonts w:ascii="Times New Roman" w:hAnsi="Times New Roman" w:cs="Times New Roman"/>
          <w:sz w:val="24"/>
          <w:szCs w:val="24"/>
        </w:rPr>
        <w:t xml:space="preserve"> that the application was not urgent. The objection did not succeed. The decision whether an application is urgent or not is a discretion of the judge exercised judiciously taking into ac</w:t>
      </w:r>
      <w:r w:rsidR="00723848">
        <w:rPr>
          <w:rFonts w:ascii="Times New Roman" w:hAnsi="Times New Roman" w:cs="Times New Roman"/>
          <w:sz w:val="24"/>
          <w:szCs w:val="24"/>
        </w:rPr>
        <w:t>count</w:t>
      </w:r>
      <w:r>
        <w:rPr>
          <w:rFonts w:ascii="Times New Roman" w:hAnsi="Times New Roman" w:cs="Times New Roman"/>
          <w:sz w:val="24"/>
          <w:szCs w:val="24"/>
        </w:rPr>
        <w:t xml:space="preserve"> the established facts and circumstances of each case. In this case, the applicants alleged that the despoliation </w:t>
      </w:r>
      <w:r w:rsidR="00723848">
        <w:rPr>
          <w:rFonts w:ascii="Times New Roman" w:hAnsi="Times New Roman" w:cs="Times New Roman"/>
          <w:sz w:val="24"/>
          <w:szCs w:val="24"/>
        </w:rPr>
        <w:t>occurred</w:t>
      </w:r>
      <w:r>
        <w:rPr>
          <w:rFonts w:ascii="Times New Roman" w:hAnsi="Times New Roman" w:cs="Times New Roman"/>
          <w:sz w:val="24"/>
          <w:szCs w:val="24"/>
        </w:rPr>
        <w:t xml:space="preserve"> and they immediately instructed their legal practitioners. This application was filed on 26 March, 2021, which was th</w:t>
      </w:r>
      <w:r w:rsidR="00723848">
        <w:rPr>
          <w:rFonts w:ascii="Times New Roman" w:hAnsi="Times New Roman" w:cs="Times New Roman"/>
          <w:sz w:val="24"/>
          <w:szCs w:val="24"/>
        </w:rPr>
        <w:t>re</w:t>
      </w:r>
      <w:r>
        <w:rPr>
          <w:rFonts w:ascii="Times New Roman" w:hAnsi="Times New Roman" w:cs="Times New Roman"/>
          <w:sz w:val="24"/>
          <w:szCs w:val="24"/>
        </w:rPr>
        <w:t>e days after the act of spoliation. In between the applicants averred that they lodged a criminal complaint with police before coming to Harare to brief the applicant’s legal practitioners who filed the application on 26 March, 2021. The applicants did not take a sabbatical after the spoliation but sought to assert their rights immediately. I also observe that spoliation applications are by nature urgent unless consent to spoliation can be proved or implied f</w:t>
      </w:r>
      <w:r w:rsidR="00723848">
        <w:rPr>
          <w:rFonts w:ascii="Times New Roman" w:hAnsi="Times New Roman" w:cs="Times New Roman"/>
          <w:sz w:val="24"/>
          <w:szCs w:val="24"/>
        </w:rPr>
        <w:t>r</w:t>
      </w:r>
      <w:r>
        <w:rPr>
          <w:rFonts w:ascii="Times New Roman" w:hAnsi="Times New Roman" w:cs="Times New Roman"/>
          <w:sz w:val="24"/>
          <w:szCs w:val="24"/>
        </w:rPr>
        <w:t xml:space="preserve">om the facts. Spoliation applications are urgent in nature because at the heart </w:t>
      </w:r>
      <w:r>
        <w:rPr>
          <w:rFonts w:ascii="Times New Roman" w:hAnsi="Times New Roman" w:cs="Times New Roman"/>
          <w:sz w:val="24"/>
          <w:szCs w:val="24"/>
        </w:rPr>
        <w:lastRenderedPageBreak/>
        <w:t xml:space="preserve">of such applications is the need to safeguard and restore law and order. The arrest of wanton, bullish and unlawful conduct of taking the law into one’s hands call upon the courts to swiftly deal with and regulate and control the situation by restoring the </w:t>
      </w:r>
      <w:r w:rsidRPr="00002E82">
        <w:rPr>
          <w:rFonts w:ascii="Times New Roman" w:hAnsi="Times New Roman" w:cs="Times New Roman"/>
          <w:i/>
          <w:sz w:val="24"/>
          <w:szCs w:val="24"/>
        </w:rPr>
        <w:t>status quo aute</w:t>
      </w:r>
      <w:r>
        <w:rPr>
          <w:rFonts w:ascii="Times New Roman" w:hAnsi="Times New Roman" w:cs="Times New Roman"/>
          <w:sz w:val="24"/>
          <w:szCs w:val="24"/>
        </w:rPr>
        <w:t xml:space="preserve"> of the parties leaving it open to the parties to follow due process to assert their rights. The application was clearly urgent. </w:t>
      </w:r>
    </w:p>
    <w:p w:rsidR="00E01DFE" w:rsidRDefault="00E01DFE" w:rsidP="007238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proved on a balance of probabilities that they were despoiled by the respondent as pleaded by the applicant. The applicants prayed for costs on the higher scale. There is n</w:t>
      </w:r>
      <w:r w:rsidR="00723848">
        <w:rPr>
          <w:rFonts w:ascii="Times New Roman" w:hAnsi="Times New Roman" w:cs="Times New Roman"/>
          <w:sz w:val="24"/>
          <w:szCs w:val="24"/>
        </w:rPr>
        <w:t>o</w:t>
      </w:r>
      <w:r>
        <w:rPr>
          <w:rFonts w:ascii="Times New Roman" w:hAnsi="Times New Roman" w:cs="Times New Roman"/>
          <w:sz w:val="24"/>
          <w:szCs w:val="24"/>
        </w:rPr>
        <w:t xml:space="preserve"> justification for such scale of costs because there has been no misconduct committed by the respondent in defending the application. The claim in question is hotly disputed between the parties who both assert rights of possession, occupation and mining. The Provincial Mining Director</w:t>
      </w:r>
      <w:r w:rsidR="00723848">
        <w:rPr>
          <w:rFonts w:ascii="Times New Roman" w:hAnsi="Times New Roman" w:cs="Times New Roman"/>
          <w:sz w:val="24"/>
          <w:szCs w:val="24"/>
        </w:rPr>
        <w:t>’</w:t>
      </w:r>
      <w:r>
        <w:rPr>
          <w:rFonts w:ascii="Times New Roman" w:hAnsi="Times New Roman" w:cs="Times New Roman"/>
          <w:sz w:val="24"/>
          <w:szCs w:val="24"/>
        </w:rPr>
        <w:t>s letter shows that there is a genuine dispute over mining rights to the area between the parties. I do not find any perverse conduct by the respondent</w:t>
      </w:r>
      <w:r w:rsidR="0094446A">
        <w:rPr>
          <w:rFonts w:ascii="Times New Roman" w:hAnsi="Times New Roman" w:cs="Times New Roman"/>
          <w:sz w:val="24"/>
          <w:szCs w:val="24"/>
        </w:rPr>
        <w:t xml:space="preserve"> in defending his position</w:t>
      </w:r>
      <w:r>
        <w:rPr>
          <w:rFonts w:ascii="Times New Roman" w:hAnsi="Times New Roman" w:cs="Times New Roman"/>
          <w:sz w:val="24"/>
          <w:szCs w:val="24"/>
        </w:rPr>
        <w:t>. The prayer for costs on the higher scale is accordingly refused.</w:t>
      </w:r>
    </w:p>
    <w:p w:rsidR="0094446A" w:rsidRPr="0094446A" w:rsidRDefault="0094446A" w:rsidP="00723848">
      <w:pPr>
        <w:spacing w:after="0" w:line="360" w:lineRule="auto"/>
        <w:jc w:val="both"/>
        <w:rPr>
          <w:rFonts w:ascii="Times New Roman" w:hAnsi="Times New Roman" w:cs="Times New Roman"/>
          <w:sz w:val="24"/>
          <w:szCs w:val="24"/>
          <w:u w:val="single"/>
        </w:rPr>
      </w:pPr>
      <w:r w:rsidRPr="0094446A">
        <w:rPr>
          <w:rFonts w:ascii="Times New Roman" w:hAnsi="Times New Roman" w:cs="Times New Roman"/>
          <w:sz w:val="24"/>
          <w:szCs w:val="24"/>
          <w:u w:val="single"/>
        </w:rPr>
        <w:t>DISPOSITION</w:t>
      </w:r>
    </w:p>
    <w:p w:rsidR="00E01DFE" w:rsidRDefault="00E01DFE" w:rsidP="007238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Upon a consideration of all facts of the matter and hearing arguments of the parties, there will be an order in terms of the draft order as amended in regard to costs as follow:</w:t>
      </w:r>
    </w:p>
    <w:p w:rsidR="00E01DFE" w:rsidRPr="005E28F4" w:rsidRDefault="00E01DFE" w:rsidP="005E28F4">
      <w:pPr>
        <w:pStyle w:val="ListParagraph"/>
        <w:numPr>
          <w:ilvl w:val="0"/>
          <w:numId w:val="1"/>
        </w:numPr>
        <w:spacing w:line="360" w:lineRule="auto"/>
        <w:jc w:val="both"/>
        <w:rPr>
          <w:rFonts w:ascii="Times New Roman" w:hAnsi="Times New Roman" w:cs="Times New Roman"/>
          <w:sz w:val="24"/>
          <w:szCs w:val="24"/>
        </w:rPr>
      </w:pPr>
      <w:r w:rsidRPr="005E28F4">
        <w:rPr>
          <w:rFonts w:ascii="Times New Roman" w:hAnsi="Times New Roman" w:cs="Times New Roman"/>
          <w:sz w:val="24"/>
          <w:szCs w:val="24"/>
        </w:rPr>
        <w:t>The respondent and all those claiming occupation through him be and are hereby ordere</w:t>
      </w:r>
      <w:r w:rsidR="005E28F4">
        <w:rPr>
          <w:rFonts w:ascii="Times New Roman" w:hAnsi="Times New Roman" w:cs="Times New Roman"/>
          <w:sz w:val="24"/>
          <w:szCs w:val="24"/>
        </w:rPr>
        <w:t>d</w:t>
      </w:r>
      <w:r w:rsidRPr="005E28F4">
        <w:rPr>
          <w:rFonts w:ascii="Times New Roman" w:hAnsi="Times New Roman" w:cs="Times New Roman"/>
          <w:sz w:val="24"/>
          <w:szCs w:val="24"/>
        </w:rPr>
        <w:t xml:space="preserve"> to restore vacant possession of the mini</w:t>
      </w:r>
      <w:r w:rsidR="005E28F4">
        <w:rPr>
          <w:rFonts w:ascii="Times New Roman" w:hAnsi="Times New Roman" w:cs="Times New Roman"/>
          <w:sz w:val="24"/>
          <w:szCs w:val="24"/>
        </w:rPr>
        <w:t>n</w:t>
      </w:r>
      <w:r w:rsidRPr="005E28F4">
        <w:rPr>
          <w:rFonts w:ascii="Times New Roman" w:hAnsi="Times New Roman" w:cs="Times New Roman"/>
          <w:sz w:val="24"/>
          <w:szCs w:val="24"/>
        </w:rPr>
        <w:t>g location being a portion of Queensdale Farm measuring 9 hectares with the following co</w:t>
      </w:r>
      <w:r w:rsidR="005E28F4">
        <w:rPr>
          <w:rFonts w:ascii="Times New Roman" w:hAnsi="Times New Roman" w:cs="Times New Roman"/>
          <w:sz w:val="24"/>
          <w:szCs w:val="24"/>
        </w:rPr>
        <w:t>-</w:t>
      </w:r>
      <w:r w:rsidRPr="005E28F4">
        <w:rPr>
          <w:rFonts w:ascii="Times New Roman" w:hAnsi="Times New Roman" w:cs="Times New Roman"/>
          <w:sz w:val="24"/>
          <w:szCs w:val="24"/>
        </w:rPr>
        <w:t xml:space="preserve">ordinates; A0199925; 7958476; B0200125; 7958914; C0200278; 7958822; D0200115; 7958045; DP 0200045; 7958510 to the applicants upon service of this order. </w:t>
      </w:r>
    </w:p>
    <w:p w:rsidR="00E01DFE" w:rsidRPr="005E28F4" w:rsidRDefault="00E01DFE" w:rsidP="005E28F4">
      <w:pPr>
        <w:pStyle w:val="ListParagraph"/>
        <w:numPr>
          <w:ilvl w:val="0"/>
          <w:numId w:val="1"/>
        </w:numPr>
        <w:spacing w:line="360" w:lineRule="auto"/>
        <w:jc w:val="both"/>
        <w:rPr>
          <w:rFonts w:ascii="Times New Roman" w:hAnsi="Times New Roman" w:cs="Times New Roman"/>
          <w:sz w:val="24"/>
          <w:szCs w:val="24"/>
        </w:rPr>
      </w:pPr>
      <w:r w:rsidRPr="005E28F4">
        <w:rPr>
          <w:rFonts w:ascii="Times New Roman" w:hAnsi="Times New Roman" w:cs="Times New Roman"/>
          <w:sz w:val="24"/>
          <w:szCs w:val="24"/>
        </w:rPr>
        <w:t>The respondent shall pay costs of the applicat</w:t>
      </w:r>
      <w:r w:rsidR="005E28F4">
        <w:rPr>
          <w:rFonts w:ascii="Times New Roman" w:hAnsi="Times New Roman" w:cs="Times New Roman"/>
          <w:sz w:val="24"/>
          <w:szCs w:val="24"/>
        </w:rPr>
        <w:t>ion.</w:t>
      </w:r>
      <w:r w:rsidRPr="005E28F4">
        <w:rPr>
          <w:rFonts w:ascii="Times New Roman" w:hAnsi="Times New Roman" w:cs="Times New Roman"/>
          <w:sz w:val="24"/>
          <w:szCs w:val="24"/>
        </w:rPr>
        <w:t xml:space="preserve"> </w:t>
      </w:r>
    </w:p>
    <w:p w:rsidR="00E01DFE" w:rsidRDefault="00E01DFE" w:rsidP="00E01DFE">
      <w:pPr>
        <w:spacing w:line="360" w:lineRule="auto"/>
        <w:jc w:val="both"/>
        <w:rPr>
          <w:rFonts w:ascii="Times New Roman" w:hAnsi="Times New Roman" w:cs="Times New Roman"/>
          <w:sz w:val="24"/>
          <w:szCs w:val="24"/>
        </w:rPr>
      </w:pPr>
    </w:p>
    <w:p w:rsidR="005E28F4" w:rsidRDefault="005E28F4" w:rsidP="00E01DFE">
      <w:pPr>
        <w:spacing w:line="360" w:lineRule="auto"/>
        <w:jc w:val="both"/>
        <w:rPr>
          <w:rFonts w:ascii="Times New Roman" w:hAnsi="Times New Roman" w:cs="Times New Roman"/>
          <w:sz w:val="24"/>
          <w:szCs w:val="24"/>
        </w:rPr>
      </w:pPr>
    </w:p>
    <w:p w:rsidR="005E28F4" w:rsidRPr="00482688" w:rsidRDefault="005E28F4" w:rsidP="00E01DFE">
      <w:pPr>
        <w:spacing w:line="360" w:lineRule="auto"/>
        <w:jc w:val="both"/>
        <w:rPr>
          <w:rFonts w:ascii="Times New Roman" w:hAnsi="Times New Roman" w:cs="Times New Roman"/>
          <w:sz w:val="24"/>
          <w:szCs w:val="24"/>
        </w:rPr>
      </w:pPr>
    </w:p>
    <w:p w:rsidR="00E01DFE" w:rsidRPr="00482688" w:rsidRDefault="00E01DFE" w:rsidP="00E01DF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Rubaya &amp; </w:t>
      </w:r>
      <w:r w:rsidR="005E28F4">
        <w:rPr>
          <w:rFonts w:ascii="Times New Roman" w:hAnsi="Times New Roman" w:cs="Times New Roman"/>
          <w:i/>
          <w:sz w:val="24"/>
          <w:szCs w:val="24"/>
        </w:rPr>
        <w:t>C</w:t>
      </w:r>
      <w:r>
        <w:rPr>
          <w:rFonts w:ascii="Times New Roman" w:hAnsi="Times New Roman" w:cs="Times New Roman"/>
          <w:i/>
          <w:sz w:val="24"/>
          <w:szCs w:val="24"/>
        </w:rPr>
        <w:t>hatambudza</w:t>
      </w:r>
      <w:r w:rsidRPr="00482688">
        <w:rPr>
          <w:rFonts w:ascii="Times New Roman" w:hAnsi="Times New Roman" w:cs="Times New Roman"/>
          <w:sz w:val="24"/>
          <w:szCs w:val="24"/>
        </w:rPr>
        <w:t xml:space="preserve">, </w:t>
      </w:r>
      <w:r>
        <w:rPr>
          <w:rFonts w:ascii="Times New Roman" w:hAnsi="Times New Roman" w:cs="Times New Roman"/>
          <w:sz w:val="24"/>
          <w:szCs w:val="24"/>
        </w:rPr>
        <w:t xml:space="preserve">applicant’s legal practitioners </w:t>
      </w:r>
    </w:p>
    <w:p w:rsidR="00E01DFE" w:rsidRDefault="00E01DFE" w:rsidP="00FF4DFA">
      <w:pPr>
        <w:spacing w:after="0" w:line="240" w:lineRule="auto"/>
        <w:jc w:val="both"/>
      </w:pPr>
      <w:r>
        <w:rPr>
          <w:rFonts w:ascii="Times New Roman" w:hAnsi="Times New Roman" w:cs="Times New Roman"/>
          <w:i/>
          <w:sz w:val="24"/>
          <w:szCs w:val="24"/>
        </w:rPr>
        <w:t>Mavhunga &amp; Associates</w:t>
      </w:r>
      <w:r w:rsidRPr="00482688">
        <w:rPr>
          <w:rFonts w:ascii="Times New Roman" w:hAnsi="Times New Roman" w:cs="Times New Roman"/>
          <w:sz w:val="24"/>
          <w:szCs w:val="24"/>
        </w:rPr>
        <w:t xml:space="preserve">, </w:t>
      </w:r>
      <w:r>
        <w:rPr>
          <w:rFonts w:ascii="Times New Roman" w:hAnsi="Times New Roman" w:cs="Times New Roman"/>
          <w:sz w:val="24"/>
          <w:szCs w:val="24"/>
        </w:rPr>
        <w:t xml:space="preserve">respondent’s legal practitioners </w:t>
      </w:r>
    </w:p>
    <w:sectPr w:rsidR="00E01D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595" w:rsidRDefault="00086595" w:rsidP="007332B0">
      <w:pPr>
        <w:spacing w:after="0" w:line="240" w:lineRule="auto"/>
      </w:pPr>
      <w:r>
        <w:separator/>
      </w:r>
    </w:p>
  </w:endnote>
  <w:endnote w:type="continuationSeparator" w:id="0">
    <w:p w:rsidR="00086595" w:rsidRDefault="00086595" w:rsidP="00733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595" w:rsidRDefault="00086595" w:rsidP="007332B0">
      <w:pPr>
        <w:spacing w:after="0" w:line="240" w:lineRule="auto"/>
      </w:pPr>
      <w:r>
        <w:separator/>
      </w:r>
    </w:p>
  </w:footnote>
  <w:footnote w:type="continuationSeparator" w:id="0">
    <w:p w:rsidR="00086595" w:rsidRDefault="00086595" w:rsidP="00733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16362"/>
      <w:docPartObj>
        <w:docPartGallery w:val="Page Numbers (Top of Page)"/>
        <w:docPartUnique/>
      </w:docPartObj>
    </w:sdtPr>
    <w:sdtEndPr>
      <w:rPr>
        <w:noProof/>
      </w:rPr>
    </w:sdtEndPr>
    <w:sdtContent>
      <w:p w:rsidR="007332B0" w:rsidRDefault="007332B0">
        <w:pPr>
          <w:pStyle w:val="Header"/>
          <w:jc w:val="right"/>
          <w:rPr>
            <w:noProof/>
          </w:rPr>
        </w:pPr>
        <w:r>
          <w:fldChar w:fldCharType="begin"/>
        </w:r>
        <w:r>
          <w:instrText xml:space="preserve"> PAGE   \* MERGEFORMAT </w:instrText>
        </w:r>
        <w:r>
          <w:fldChar w:fldCharType="separate"/>
        </w:r>
        <w:r w:rsidR="000F6F14">
          <w:rPr>
            <w:noProof/>
          </w:rPr>
          <w:t>1</w:t>
        </w:r>
        <w:r>
          <w:rPr>
            <w:noProof/>
          </w:rPr>
          <w:fldChar w:fldCharType="end"/>
        </w:r>
      </w:p>
      <w:p w:rsidR="007332B0" w:rsidRDefault="007332B0">
        <w:pPr>
          <w:pStyle w:val="Header"/>
          <w:jc w:val="right"/>
          <w:rPr>
            <w:noProof/>
          </w:rPr>
        </w:pPr>
        <w:r>
          <w:rPr>
            <w:noProof/>
          </w:rPr>
          <w:t>HH</w:t>
        </w:r>
        <w:r w:rsidR="008946FC">
          <w:rPr>
            <w:noProof/>
          </w:rPr>
          <w:t xml:space="preserve"> 281-21</w:t>
        </w:r>
      </w:p>
      <w:p w:rsidR="007332B0" w:rsidRDefault="007332B0">
        <w:pPr>
          <w:pStyle w:val="Header"/>
          <w:jc w:val="right"/>
        </w:pPr>
        <w:r>
          <w:rPr>
            <w:noProof/>
          </w:rPr>
          <w:t>HC 998/21</w:t>
        </w:r>
      </w:p>
    </w:sdtContent>
  </w:sdt>
  <w:p w:rsidR="007332B0" w:rsidRDefault="007332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4817A2"/>
    <w:multiLevelType w:val="hybridMultilevel"/>
    <w:tmpl w:val="636A73B8"/>
    <w:lvl w:ilvl="0" w:tplc="1206C2F2">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D60"/>
    <w:rsid w:val="000123D3"/>
    <w:rsid w:val="00086595"/>
    <w:rsid w:val="000F6F14"/>
    <w:rsid w:val="001236B8"/>
    <w:rsid w:val="00432062"/>
    <w:rsid w:val="00485007"/>
    <w:rsid w:val="004C1FBC"/>
    <w:rsid w:val="00505D60"/>
    <w:rsid w:val="00577A79"/>
    <w:rsid w:val="005E28F4"/>
    <w:rsid w:val="0060043A"/>
    <w:rsid w:val="00684EC0"/>
    <w:rsid w:val="006B364F"/>
    <w:rsid w:val="00723848"/>
    <w:rsid w:val="0073282A"/>
    <w:rsid w:val="007332B0"/>
    <w:rsid w:val="008946FC"/>
    <w:rsid w:val="008B384C"/>
    <w:rsid w:val="00920D62"/>
    <w:rsid w:val="0094446A"/>
    <w:rsid w:val="00971C52"/>
    <w:rsid w:val="009E24CF"/>
    <w:rsid w:val="00A56219"/>
    <w:rsid w:val="00A93A38"/>
    <w:rsid w:val="00BD012B"/>
    <w:rsid w:val="00BD5A40"/>
    <w:rsid w:val="00BF2979"/>
    <w:rsid w:val="00C45C3D"/>
    <w:rsid w:val="00C4703D"/>
    <w:rsid w:val="00C903AB"/>
    <w:rsid w:val="00D0759C"/>
    <w:rsid w:val="00DE765C"/>
    <w:rsid w:val="00E01DFE"/>
    <w:rsid w:val="00ED6FAD"/>
    <w:rsid w:val="00FC2EEC"/>
    <w:rsid w:val="00FF4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CBC9A9-2FB7-4592-A1DD-3D8AB396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DFE"/>
    <w:pPr>
      <w:ind w:left="720"/>
      <w:contextualSpacing/>
    </w:pPr>
  </w:style>
  <w:style w:type="paragraph" w:styleId="Header">
    <w:name w:val="header"/>
    <w:basedOn w:val="Normal"/>
    <w:link w:val="HeaderChar"/>
    <w:uiPriority w:val="99"/>
    <w:unhideWhenUsed/>
    <w:rsid w:val="00733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2B0"/>
  </w:style>
  <w:style w:type="paragraph" w:styleId="Footer">
    <w:name w:val="footer"/>
    <w:basedOn w:val="Normal"/>
    <w:link w:val="FooterChar"/>
    <w:uiPriority w:val="99"/>
    <w:unhideWhenUsed/>
    <w:rsid w:val="00733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3570</Words>
  <Characters>20353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2021-06-09T09:52:00Z</cp:lastPrinted>
  <dcterms:created xsi:type="dcterms:W3CDTF">2021-06-11T06:35:00Z</dcterms:created>
  <dcterms:modified xsi:type="dcterms:W3CDTF">2021-06-11T06:35:00Z</dcterms:modified>
</cp:coreProperties>
</file>