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4D0" w:rsidRDefault="00EC0606" w:rsidP="00407363">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THE STATE</w:t>
      </w:r>
    </w:p>
    <w:p w:rsidR="00EC0606" w:rsidRDefault="00EC0606" w:rsidP="0040736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EC0606" w:rsidRDefault="00EC0606" w:rsidP="0040736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KUDZAI LUVIN MANDEYA</w:t>
      </w:r>
    </w:p>
    <w:p w:rsidR="00EC0606" w:rsidRDefault="00EC0606" w:rsidP="00EC0606">
      <w:pPr>
        <w:spacing w:after="0" w:line="360" w:lineRule="auto"/>
        <w:jc w:val="both"/>
        <w:rPr>
          <w:rFonts w:ascii="Times New Roman" w:hAnsi="Times New Roman" w:cs="Times New Roman"/>
          <w:sz w:val="24"/>
          <w:szCs w:val="24"/>
        </w:rPr>
      </w:pPr>
    </w:p>
    <w:p w:rsidR="00EC0606" w:rsidRDefault="00EC0606" w:rsidP="00EC0606">
      <w:pPr>
        <w:spacing w:after="0" w:line="360" w:lineRule="auto"/>
        <w:jc w:val="both"/>
        <w:rPr>
          <w:rFonts w:ascii="Times New Roman" w:hAnsi="Times New Roman" w:cs="Times New Roman"/>
          <w:sz w:val="24"/>
          <w:szCs w:val="24"/>
        </w:rPr>
      </w:pPr>
    </w:p>
    <w:p w:rsidR="00EC0606" w:rsidRDefault="00EC0606" w:rsidP="00EC060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EC0606" w:rsidRDefault="00EC0606" w:rsidP="00EC060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CHITAPI J</w:t>
      </w:r>
    </w:p>
    <w:p w:rsidR="00EC0606" w:rsidRDefault="00051108" w:rsidP="00EC060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HARARE, 27 January 2020</w:t>
      </w:r>
      <w:r w:rsidR="00EC0606">
        <w:rPr>
          <w:rFonts w:ascii="Times New Roman" w:hAnsi="Times New Roman" w:cs="Times New Roman"/>
          <w:sz w:val="24"/>
          <w:szCs w:val="24"/>
        </w:rPr>
        <w:t xml:space="preserve">; 10, 17, 24 February 2020; </w:t>
      </w:r>
    </w:p>
    <w:p w:rsidR="00EC0606" w:rsidRDefault="00EC0606" w:rsidP="00EC060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9,10,31 March 2020; 12 &amp; 27 May 2020</w:t>
      </w:r>
    </w:p>
    <w:p w:rsidR="00EC0606" w:rsidRDefault="00EC0606" w:rsidP="00EC0606">
      <w:pPr>
        <w:spacing w:after="0" w:line="360" w:lineRule="auto"/>
        <w:jc w:val="both"/>
        <w:rPr>
          <w:rFonts w:ascii="Times New Roman" w:hAnsi="Times New Roman" w:cs="Times New Roman"/>
          <w:sz w:val="24"/>
          <w:szCs w:val="24"/>
        </w:rPr>
      </w:pPr>
    </w:p>
    <w:p w:rsidR="00EC0606" w:rsidRDefault="00EC0606" w:rsidP="00EC060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ASSESSORS : 1. Mr Barwa</w:t>
      </w:r>
    </w:p>
    <w:p w:rsidR="00EC0606" w:rsidRDefault="00EC0606" w:rsidP="00EC060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2. Mr Kunaka</w:t>
      </w:r>
    </w:p>
    <w:p w:rsidR="00EC0606" w:rsidRDefault="00EC0606" w:rsidP="00EC0606">
      <w:pPr>
        <w:spacing w:after="0" w:line="360" w:lineRule="auto"/>
        <w:jc w:val="both"/>
        <w:rPr>
          <w:rFonts w:ascii="Times New Roman" w:hAnsi="Times New Roman" w:cs="Times New Roman"/>
          <w:sz w:val="24"/>
          <w:szCs w:val="24"/>
        </w:rPr>
      </w:pPr>
    </w:p>
    <w:p w:rsidR="00EC0606" w:rsidRPr="00407363" w:rsidRDefault="00EC0606" w:rsidP="00EC0606">
      <w:pPr>
        <w:spacing w:after="0" w:line="360" w:lineRule="auto"/>
        <w:jc w:val="both"/>
        <w:rPr>
          <w:rFonts w:ascii="Times New Roman" w:hAnsi="Times New Roman" w:cs="Times New Roman"/>
          <w:b/>
          <w:sz w:val="24"/>
          <w:szCs w:val="24"/>
        </w:rPr>
      </w:pPr>
    </w:p>
    <w:p w:rsidR="00EC0606" w:rsidRPr="00407363" w:rsidRDefault="00EC0606" w:rsidP="00EC0606">
      <w:pPr>
        <w:spacing w:after="0" w:line="360" w:lineRule="auto"/>
        <w:jc w:val="both"/>
        <w:rPr>
          <w:rFonts w:ascii="Times New Roman" w:hAnsi="Times New Roman" w:cs="Times New Roman"/>
          <w:b/>
          <w:sz w:val="24"/>
          <w:szCs w:val="24"/>
        </w:rPr>
      </w:pPr>
      <w:r w:rsidRPr="00407363">
        <w:rPr>
          <w:rFonts w:ascii="Times New Roman" w:hAnsi="Times New Roman" w:cs="Times New Roman"/>
          <w:b/>
          <w:sz w:val="24"/>
          <w:szCs w:val="24"/>
        </w:rPr>
        <w:t>Criminal trial</w:t>
      </w:r>
    </w:p>
    <w:p w:rsidR="00EC0606" w:rsidRDefault="00EC0606" w:rsidP="00EC0606">
      <w:pPr>
        <w:spacing w:after="0" w:line="360" w:lineRule="auto"/>
        <w:jc w:val="both"/>
        <w:rPr>
          <w:rFonts w:ascii="Times New Roman" w:hAnsi="Times New Roman" w:cs="Times New Roman"/>
          <w:sz w:val="24"/>
          <w:szCs w:val="24"/>
        </w:rPr>
      </w:pPr>
    </w:p>
    <w:p w:rsidR="00EC0606" w:rsidRDefault="00EC0606" w:rsidP="00EC0606">
      <w:pPr>
        <w:spacing w:after="0" w:line="360" w:lineRule="auto"/>
        <w:jc w:val="both"/>
        <w:rPr>
          <w:rFonts w:ascii="Times New Roman" w:hAnsi="Times New Roman" w:cs="Times New Roman"/>
          <w:sz w:val="24"/>
          <w:szCs w:val="24"/>
        </w:rPr>
      </w:pPr>
    </w:p>
    <w:p w:rsidR="00EC0606" w:rsidRDefault="00EC0606" w:rsidP="00974411">
      <w:pPr>
        <w:spacing w:after="0" w:line="240" w:lineRule="auto"/>
        <w:jc w:val="both"/>
        <w:rPr>
          <w:rFonts w:ascii="Times New Roman" w:hAnsi="Times New Roman" w:cs="Times New Roman"/>
          <w:sz w:val="24"/>
          <w:szCs w:val="24"/>
        </w:rPr>
      </w:pPr>
      <w:r w:rsidRPr="00407363">
        <w:rPr>
          <w:rFonts w:ascii="Times New Roman" w:hAnsi="Times New Roman" w:cs="Times New Roman"/>
          <w:i/>
          <w:sz w:val="24"/>
          <w:szCs w:val="24"/>
        </w:rPr>
        <w:t>L. Chitanda</w:t>
      </w:r>
      <w:r>
        <w:rPr>
          <w:rFonts w:ascii="Times New Roman" w:hAnsi="Times New Roman" w:cs="Times New Roman"/>
          <w:sz w:val="24"/>
          <w:szCs w:val="24"/>
        </w:rPr>
        <w:t>, for State</w:t>
      </w:r>
    </w:p>
    <w:p w:rsidR="00EC0606" w:rsidRDefault="00EC0606" w:rsidP="00974411">
      <w:pPr>
        <w:spacing w:after="0" w:line="240" w:lineRule="auto"/>
        <w:jc w:val="both"/>
        <w:rPr>
          <w:rFonts w:ascii="Times New Roman" w:hAnsi="Times New Roman" w:cs="Times New Roman"/>
          <w:sz w:val="24"/>
          <w:szCs w:val="24"/>
        </w:rPr>
      </w:pPr>
      <w:r w:rsidRPr="00407363">
        <w:rPr>
          <w:rFonts w:ascii="Times New Roman" w:hAnsi="Times New Roman" w:cs="Times New Roman"/>
          <w:i/>
          <w:sz w:val="24"/>
          <w:szCs w:val="24"/>
        </w:rPr>
        <w:t>K. Ncube</w:t>
      </w:r>
      <w:r>
        <w:rPr>
          <w:rFonts w:ascii="Times New Roman" w:hAnsi="Times New Roman" w:cs="Times New Roman"/>
          <w:sz w:val="24"/>
          <w:szCs w:val="24"/>
        </w:rPr>
        <w:t>, for Accused</w:t>
      </w:r>
    </w:p>
    <w:p w:rsidR="00EC0606" w:rsidRDefault="00EC0606" w:rsidP="00EC0606">
      <w:pPr>
        <w:spacing w:after="0" w:line="360" w:lineRule="auto"/>
        <w:jc w:val="both"/>
        <w:rPr>
          <w:rFonts w:ascii="Times New Roman" w:hAnsi="Times New Roman" w:cs="Times New Roman"/>
          <w:sz w:val="24"/>
          <w:szCs w:val="24"/>
        </w:rPr>
      </w:pPr>
    </w:p>
    <w:p w:rsidR="00EC0606" w:rsidRDefault="00EC0606" w:rsidP="00EC060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CHITAPI J: This is a case of fratricide. The accused is Kudzanayi Luvin Mandeya. He is aged 21 years. He stand</w:t>
      </w:r>
      <w:r w:rsidR="00731BFB">
        <w:rPr>
          <w:rFonts w:ascii="Times New Roman" w:hAnsi="Times New Roman" w:cs="Times New Roman"/>
          <w:sz w:val="24"/>
          <w:szCs w:val="24"/>
        </w:rPr>
        <w:t>s</w:t>
      </w:r>
      <w:r>
        <w:rPr>
          <w:rFonts w:ascii="Times New Roman" w:hAnsi="Times New Roman" w:cs="Times New Roman"/>
          <w:sz w:val="24"/>
          <w:szCs w:val="24"/>
        </w:rPr>
        <w:t xml:space="preserve"> charged of the murder of his young brother Luwi Mandeya (hereinafter called the “the deceas</w:t>
      </w:r>
      <w:r w:rsidR="00AC5667">
        <w:rPr>
          <w:rFonts w:ascii="Times New Roman" w:hAnsi="Times New Roman" w:cs="Times New Roman"/>
          <w:sz w:val="24"/>
          <w:szCs w:val="24"/>
        </w:rPr>
        <w:t>ed”). The deceased was aged 15y</w:t>
      </w:r>
      <w:r>
        <w:rPr>
          <w:rFonts w:ascii="Times New Roman" w:hAnsi="Times New Roman" w:cs="Times New Roman"/>
          <w:sz w:val="24"/>
          <w:szCs w:val="24"/>
        </w:rPr>
        <w:t>e</w:t>
      </w:r>
      <w:r w:rsidR="00AC5667">
        <w:rPr>
          <w:rFonts w:ascii="Times New Roman" w:hAnsi="Times New Roman" w:cs="Times New Roman"/>
          <w:sz w:val="24"/>
          <w:szCs w:val="24"/>
        </w:rPr>
        <w:t>a</w:t>
      </w:r>
      <w:r>
        <w:rPr>
          <w:rFonts w:ascii="Times New Roman" w:hAnsi="Times New Roman" w:cs="Times New Roman"/>
          <w:sz w:val="24"/>
          <w:szCs w:val="24"/>
        </w:rPr>
        <w:t>rs at the time of his death. The details of the charge were that, on 15 March, 2019, at Mapfumo Village, Chikwaka</w:t>
      </w:r>
      <w:r w:rsidR="00407363">
        <w:rPr>
          <w:rFonts w:ascii="Times New Roman" w:hAnsi="Times New Roman" w:cs="Times New Roman"/>
          <w:sz w:val="24"/>
          <w:szCs w:val="24"/>
        </w:rPr>
        <w:t xml:space="preserve"> Juru, the </w:t>
      </w:r>
      <w:r w:rsidR="00D67F92">
        <w:rPr>
          <w:rFonts w:ascii="Times New Roman" w:hAnsi="Times New Roman" w:cs="Times New Roman"/>
          <w:sz w:val="24"/>
          <w:szCs w:val="24"/>
        </w:rPr>
        <w:t>accused</w:t>
      </w:r>
      <w:r w:rsidR="00407363">
        <w:rPr>
          <w:rFonts w:ascii="Times New Roman" w:hAnsi="Times New Roman" w:cs="Times New Roman"/>
          <w:sz w:val="24"/>
          <w:szCs w:val="24"/>
        </w:rPr>
        <w:t xml:space="preserve"> unlawfully assaulted the deceased with </w:t>
      </w:r>
      <w:r w:rsidR="00D67F92">
        <w:rPr>
          <w:rFonts w:ascii="Times New Roman" w:hAnsi="Times New Roman" w:cs="Times New Roman"/>
          <w:sz w:val="24"/>
          <w:szCs w:val="24"/>
        </w:rPr>
        <w:t>a log</w:t>
      </w:r>
      <w:r w:rsidR="00407363">
        <w:rPr>
          <w:rFonts w:ascii="Times New Roman" w:hAnsi="Times New Roman" w:cs="Times New Roman"/>
          <w:sz w:val="24"/>
          <w:szCs w:val="24"/>
        </w:rPr>
        <w:t xml:space="preserve"> several </w:t>
      </w:r>
      <w:r w:rsidR="00D67F92">
        <w:rPr>
          <w:rFonts w:ascii="Times New Roman" w:hAnsi="Times New Roman" w:cs="Times New Roman"/>
          <w:sz w:val="24"/>
          <w:szCs w:val="24"/>
        </w:rPr>
        <w:t>times</w:t>
      </w:r>
      <w:r w:rsidR="00407363">
        <w:rPr>
          <w:rFonts w:ascii="Times New Roman" w:hAnsi="Times New Roman" w:cs="Times New Roman"/>
          <w:sz w:val="24"/>
          <w:szCs w:val="24"/>
        </w:rPr>
        <w:t xml:space="preserve"> on the </w:t>
      </w:r>
      <w:r w:rsidR="00D67F92">
        <w:rPr>
          <w:rFonts w:ascii="Times New Roman" w:hAnsi="Times New Roman" w:cs="Times New Roman"/>
          <w:sz w:val="24"/>
          <w:szCs w:val="24"/>
        </w:rPr>
        <w:t>head</w:t>
      </w:r>
      <w:r w:rsidR="00407363">
        <w:rPr>
          <w:rFonts w:ascii="Times New Roman" w:hAnsi="Times New Roman" w:cs="Times New Roman"/>
          <w:sz w:val="24"/>
          <w:szCs w:val="24"/>
        </w:rPr>
        <w:t xml:space="preserve"> intending to kill the deceased or if not</w:t>
      </w:r>
      <w:r w:rsidR="00731BFB">
        <w:rPr>
          <w:rFonts w:ascii="Times New Roman" w:hAnsi="Times New Roman" w:cs="Times New Roman"/>
          <w:sz w:val="24"/>
          <w:szCs w:val="24"/>
        </w:rPr>
        <w:t xml:space="preserve"> acting</w:t>
      </w:r>
      <w:r w:rsidR="00407363">
        <w:rPr>
          <w:rFonts w:ascii="Times New Roman" w:hAnsi="Times New Roman" w:cs="Times New Roman"/>
          <w:sz w:val="24"/>
          <w:szCs w:val="24"/>
        </w:rPr>
        <w:t xml:space="preserve"> with intent to kill</w:t>
      </w:r>
      <w:r w:rsidR="00731BFB">
        <w:rPr>
          <w:rFonts w:ascii="Times New Roman" w:hAnsi="Times New Roman" w:cs="Times New Roman"/>
          <w:sz w:val="24"/>
          <w:szCs w:val="24"/>
        </w:rPr>
        <w:t>,</w:t>
      </w:r>
      <w:r w:rsidR="00407363">
        <w:rPr>
          <w:rFonts w:ascii="Times New Roman" w:hAnsi="Times New Roman" w:cs="Times New Roman"/>
          <w:sz w:val="24"/>
          <w:szCs w:val="24"/>
        </w:rPr>
        <w:t xml:space="preserve"> the </w:t>
      </w:r>
      <w:r w:rsidR="00D67F92">
        <w:rPr>
          <w:rFonts w:ascii="Times New Roman" w:hAnsi="Times New Roman" w:cs="Times New Roman"/>
          <w:sz w:val="24"/>
          <w:szCs w:val="24"/>
        </w:rPr>
        <w:t>accused</w:t>
      </w:r>
      <w:r w:rsidR="00407363">
        <w:rPr>
          <w:rFonts w:ascii="Times New Roman" w:hAnsi="Times New Roman" w:cs="Times New Roman"/>
          <w:sz w:val="24"/>
          <w:szCs w:val="24"/>
        </w:rPr>
        <w:t xml:space="preserve"> acted with a realization of the real </w:t>
      </w:r>
      <w:r w:rsidR="00D67F92">
        <w:rPr>
          <w:rFonts w:ascii="Times New Roman" w:hAnsi="Times New Roman" w:cs="Times New Roman"/>
          <w:sz w:val="24"/>
          <w:szCs w:val="24"/>
        </w:rPr>
        <w:t>risk</w:t>
      </w:r>
      <w:r w:rsidR="00407363">
        <w:rPr>
          <w:rFonts w:ascii="Times New Roman" w:hAnsi="Times New Roman" w:cs="Times New Roman"/>
          <w:sz w:val="24"/>
          <w:szCs w:val="24"/>
        </w:rPr>
        <w:t xml:space="preserve"> of the </w:t>
      </w:r>
      <w:r w:rsidR="00D67F92">
        <w:rPr>
          <w:rFonts w:ascii="Times New Roman" w:hAnsi="Times New Roman" w:cs="Times New Roman"/>
          <w:sz w:val="24"/>
          <w:szCs w:val="24"/>
        </w:rPr>
        <w:t>possibility</w:t>
      </w:r>
      <w:r w:rsidR="00407363">
        <w:rPr>
          <w:rFonts w:ascii="Times New Roman" w:hAnsi="Times New Roman" w:cs="Times New Roman"/>
          <w:sz w:val="24"/>
          <w:szCs w:val="24"/>
        </w:rPr>
        <w:t xml:space="preserve"> that his conduct might result in the death of the </w:t>
      </w:r>
      <w:r w:rsidR="00D67F92">
        <w:rPr>
          <w:rFonts w:ascii="Times New Roman" w:hAnsi="Times New Roman" w:cs="Times New Roman"/>
          <w:sz w:val="24"/>
          <w:szCs w:val="24"/>
        </w:rPr>
        <w:t>deceased</w:t>
      </w:r>
      <w:r w:rsidR="00407363">
        <w:rPr>
          <w:rFonts w:ascii="Times New Roman" w:hAnsi="Times New Roman" w:cs="Times New Roman"/>
          <w:sz w:val="24"/>
          <w:szCs w:val="24"/>
        </w:rPr>
        <w:t xml:space="preserve"> but continued to </w:t>
      </w:r>
      <w:r w:rsidR="00D67F92">
        <w:rPr>
          <w:rFonts w:ascii="Times New Roman" w:hAnsi="Times New Roman" w:cs="Times New Roman"/>
          <w:sz w:val="24"/>
          <w:szCs w:val="24"/>
        </w:rPr>
        <w:t>engage</w:t>
      </w:r>
      <w:r w:rsidR="00407363">
        <w:rPr>
          <w:rFonts w:ascii="Times New Roman" w:hAnsi="Times New Roman" w:cs="Times New Roman"/>
          <w:sz w:val="24"/>
          <w:szCs w:val="24"/>
        </w:rPr>
        <w:t xml:space="preserve"> in the unlawful conduct </w:t>
      </w:r>
      <w:r w:rsidR="00D67F92">
        <w:rPr>
          <w:rFonts w:ascii="Times New Roman" w:hAnsi="Times New Roman" w:cs="Times New Roman"/>
          <w:sz w:val="24"/>
          <w:szCs w:val="24"/>
        </w:rPr>
        <w:t>despite</w:t>
      </w:r>
      <w:r w:rsidR="00407363">
        <w:rPr>
          <w:rFonts w:ascii="Times New Roman" w:hAnsi="Times New Roman" w:cs="Times New Roman"/>
          <w:sz w:val="24"/>
          <w:szCs w:val="24"/>
        </w:rPr>
        <w:t xml:space="preserve"> such realization.</w:t>
      </w:r>
    </w:p>
    <w:p w:rsidR="00407363" w:rsidRDefault="00407363" w:rsidP="00EC060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When </w:t>
      </w:r>
      <w:r w:rsidR="00D67F92">
        <w:rPr>
          <w:rFonts w:ascii="Times New Roman" w:hAnsi="Times New Roman" w:cs="Times New Roman"/>
          <w:sz w:val="24"/>
          <w:szCs w:val="24"/>
        </w:rPr>
        <w:t>the</w:t>
      </w:r>
      <w:r>
        <w:rPr>
          <w:rFonts w:ascii="Times New Roman" w:hAnsi="Times New Roman" w:cs="Times New Roman"/>
          <w:sz w:val="24"/>
          <w:szCs w:val="24"/>
        </w:rPr>
        <w:t xml:space="preserve"> </w:t>
      </w:r>
      <w:r w:rsidR="00D67F92">
        <w:rPr>
          <w:rFonts w:ascii="Times New Roman" w:hAnsi="Times New Roman" w:cs="Times New Roman"/>
          <w:sz w:val="24"/>
          <w:szCs w:val="24"/>
        </w:rPr>
        <w:t>charge</w:t>
      </w:r>
      <w:r>
        <w:rPr>
          <w:rFonts w:ascii="Times New Roman" w:hAnsi="Times New Roman" w:cs="Times New Roman"/>
          <w:sz w:val="24"/>
          <w:szCs w:val="24"/>
        </w:rPr>
        <w:t xml:space="preserve"> was read out to the </w:t>
      </w:r>
      <w:r w:rsidR="00D67F92">
        <w:rPr>
          <w:rFonts w:ascii="Times New Roman" w:hAnsi="Times New Roman" w:cs="Times New Roman"/>
          <w:sz w:val="24"/>
          <w:szCs w:val="24"/>
        </w:rPr>
        <w:t>accused</w:t>
      </w:r>
      <w:r>
        <w:rPr>
          <w:rFonts w:ascii="Times New Roman" w:hAnsi="Times New Roman" w:cs="Times New Roman"/>
          <w:sz w:val="24"/>
          <w:szCs w:val="24"/>
        </w:rPr>
        <w:t xml:space="preserve">, he pleaded guilty. The court </w:t>
      </w:r>
      <w:r w:rsidR="00D67F92">
        <w:rPr>
          <w:rFonts w:ascii="Times New Roman" w:hAnsi="Times New Roman" w:cs="Times New Roman"/>
          <w:sz w:val="24"/>
          <w:szCs w:val="24"/>
        </w:rPr>
        <w:t>entered</w:t>
      </w:r>
      <w:r>
        <w:rPr>
          <w:rFonts w:ascii="Times New Roman" w:hAnsi="Times New Roman" w:cs="Times New Roman"/>
          <w:sz w:val="24"/>
          <w:szCs w:val="24"/>
        </w:rPr>
        <w:t xml:space="preserve"> a not guilty plea nonetheless since a guilty verdict on a murder charge can only be returned after evidence of the commission of the murder by the </w:t>
      </w:r>
      <w:r w:rsidR="00D67F92">
        <w:rPr>
          <w:rFonts w:ascii="Times New Roman" w:hAnsi="Times New Roman" w:cs="Times New Roman"/>
          <w:sz w:val="24"/>
          <w:szCs w:val="24"/>
        </w:rPr>
        <w:t>accused</w:t>
      </w:r>
      <w:r>
        <w:rPr>
          <w:rFonts w:ascii="Times New Roman" w:hAnsi="Times New Roman" w:cs="Times New Roman"/>
          <w:sz w:val="24"/>
          <w:szCs w:val="24"/>
        </w:rPr>
        <w:t xml:space="preserve"> has been led by the prosecution. The </w:t>
      </w:r>
      <w:r w:rsidR="00D67F92">
        <w:rPr>
          <w:rFonts w:ascii="Times New Roman" w:hAnsi="Times New Roman" w:cs="Times New Roman"/>
          <w:sz w:val="24"/>
          <w:szCs w:val="24"/>
        </w:rPr>
        <w:lastRenderedPageBreak/>
        <w:t>state</w:t>
      </w:r>
      <w:r>
        <w:rPr>
          <w:rFonts w:ascii="Times New Roman" w:hAnsi="Times New Roman" w:cs="Times New Roman"/>
          <w:sz w:val="24"/>
          <w:szCs w:val="24"/>
        </w:rPr>
        <w:t xml:space="preserve"> counsel did lead evidence to prove the commission of the offence</w:t>
      </w:r>
      <w:r w:rsidR="00D967C3">
        <w:rPr>
          <w:rFonts w:ascii="Times New Roman" w:hAnsi="Times New Roman" w:cs="Times New Roman"/>
          <w:sz w:val="24"/>
          <w:szCs w:val="24"/>
        </w:rPr>
        <w:t xml:space="preserve">. The evidence will be </w:t>
      </w:r>
      <w:r w:rsidR="00D67F92">
        <w:rPr>
          <w:rFonts w:ascii="Times New Roman" w:hAnsi="Times New Roman" w:cs="Times New Roman"/>
          <w:sz w:val="24"/>
          <w:szCs w:val="24"/>
        </w:rPr>
        <w:t>briefly</w:t>
      </w:r>
      <w:r w:rsidR="00D967C3">
        <w:rPr>
          <w:rFonts w:ascii="Times New Roman" w:hAnsi="Times New Roman" w:cs="Times New Roman"/>
          <w:sz w:val="24"/>
          <w:szCs w:val="24"/>
        </w:rPr>
        <w:t xml:space="preserve"> dealt with later. Most of the evidence was common cause.</w:t>
      </w:r>
    </w:p>
    <w:p w:rsidR="00D967C3" w:rsidRDefault="00D967C3" w:rsidP="00EC060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trial was initially set down on 27 </w:t>
      </w:r>
      <w:r w:rsidR="00D67F92">
        <w:rPr>
          <w:rFonts w:ascii="Times New Roman" w:hAnsi="Times New Roman" w:cs="Times New Roman"/>
          <w:sz w:val="24"/>
          <w:szCs w:val="24"/>
        </w:rPr>
        <w:t>January</w:t>
      </w:r>
      <w:r>
        <w:rPr>
          <w:rFonts w:ascii="Times New Roman" w:hAnsi="Times New Roman" w:cs="Times New Roman"/>
          <w:sz w:val="24"/>
          <w:szCs w:val="24"/>
        </w:rPr>
        <w:t xml:space="preserve">, 2020. On that date submissions were made by </w:t>
      </w:r>
      <w:r w:rsidR="00D67F92">
        <w:rPr>
          <w:rFonts w:ascii="Times New Roman" w:hAnsi="Times New Roman" w:cs="Times New Roman"/>
          <w:sz w:val="24"/>
          <w:szCs w:val="24"/>
        </w:rPr>
        <w:t>accused’s</w:t>
      </w:r>
      <w:r>
        <w:rPr>
          <w:rFonts w:ascii="Times New Roman" w:hAnsi="Times New Roman" w:cs="Times New Roman"/>
          <w:sz w:val="24"/>
          <w:szCs w:val="24"/>
        </w:rPr>
        <w:t xml:space="preserve"> counsel that the </w:t>
      </w:r>
      <w:r w:rsidR="00D67F92">
        <w:rPr>
          <w:rFonts w:ascii="Times New Roman" w:hAnsi="Times New Roman" w:cs="Times New Roman"/>
          <w:sz w:val="24"/>
          <w:szCs w:val="24"/>
        </w:rPr>
        <w:t>accused</w:t>
      </w:r>
      <w:r>
        <w:rPr>
          <w:rFonts w:ascii="Times New Roman" w:hAnsi="Times New Roman" w:cs="Times New Roman"/>
          <w:sz w:val="24"/>
          <w:szCs w:val="24"/>
        </w:rPr>
        <w:t xml:space="preserve"> had exhibited signs of mental disability. It also occurred to the court after observing the </w:t>
      </w:r>
      <w:r w:rsidR="00D67F92">
        <w:rPr>
          <w:rFonts w:ascii="Times New Roman" w:hAnsi="Times New Roman" w:cs="Times New Roman"/>
          <w:sz w:val="24"/>
          <w:szCs w:val="24"/>
        </w:rPr>
        <w:t>accused’s</w:t>
      </w:r>
      <w:r w:rsidR="00FD1AAF">
        <w:rPr>
          <w:rFonts w:ascii="Times New Roman" w:hAnsi="Times New Roman" w:cs="Times New Roman"/>
          <w:sz w:val="24"/>
          <w:szCs w:val="24"/>
        </w:rPr>
        <w:t xml:space="preserve"> depo</w:t>
      </w:r>
      <w:r>
        <w:rPr>
          <w:rFonts w:ascii="Times New Roman" w:hAnsi="Times New Roman" w:cs="Times New Roman"/>
          <w:sz w:val="24"/>
          <w:szCs w:val="24"/>
        </w:rPr>
        <w:t xml:space="preserve">rtment and </w:t>
      </w:r>
      <w:r w:rsidR="00FD1AAF">
        <w:rPr>
          <w:rFonts w:ascii="Times New Roman" w:hAnsi="Times New Roman" w:cs="Times New Roman"/>
          <w:sz w:val="24"/>
          <w:szCs w:val="24"/>
        </w:rPr>
        <w:t>further considered the remand f</w:t>
      </w:r>
      <w:r>
        <w:rPr>
          <w:rFonts w:ascii="Times New Roman" w:hAnsi="Times New Roman" w:cs="Times New Roman"/>
          <w:sz w:val="24"/>
          <w:szCs w:val="24"/>
        </w:rPr>
        <w:t>o</w:t>
      </w:r>
      <w:r w:rsidR="00FD1AAF">
        <w:rPr>
          <w:rFonts w:ascii="Times New Roman" w:hAnsi="Times New Roman" w:cs="Times New Roman"/>
          <w:sz w:val="24"/>
          <w:szCs w:val="24"/>
        </w:rPr>
        <w:t>r</w:t>
      </w:r>
      <w:r>
        <w:rPr>
          <w:rFonts w:ascii="Times New Roman" w:hAnsi="Times New Roman" w:cs="Times New Roman"/>
          <w:sz w:val="24"/>
          <w:szCs w:val="24"/>
        </w:rPr>
        <w:t xml:space="preserve">m 242 in the magistrates court record that the </w:t>
      </w:r>
      <w:r w:rsidR="00D67F92">
        <w:rPr>
          <w:rFonts w:ascii="Times New Roman" w:hAnsi="Times New Roman" w:cs="Times New Roman"/>
          <w:sz w:val="24"/>
          <w:szCs w:val="24"/>
        </w:rPr>
        <w:t>police</w:t>
      </w:r>
      <w:r>
        <w:rPr>
          <w:rFonts w:ascii="Times New Roman" w:hAnsi="Times New Roman" w:cs="Times New Roman"/>
          <w:sz w:val="24"/>
          <w:szCs w:val="24"/>
        </w:rPr>
        <w:t xml:space="preserve"> had noted thereon that:</w:t>
      </w:r>
    </w:p>
    <w:p w:rsidR="00D967C3" w:rsidRDefault="00536A36" w:rsidP="0054065B">
      <w:pPr>
        <w:spacing w:after="0" w:line="240" w:lineRule="auto"/>
        <w:ind w:left="720"/>
        <w:jc w:val="both"/>
        <w:rPr>
          <w:rFonts w:ascii="Times New Roman" w:hAnsi="Times New Roman" w:cs="Times New Roman"/>
        </w:rPr>
      </w:pPr>
      <w:r>
        <w:rPr>
          <w:rFonts w:ascii="Times New Roman" w:hAnsi="Times New Roman" w:cs="Times New Roman"/>
        </w:rPr>
        <w:t>“</w:t>
      </w:r>
      <w:r w:rsidR="0054065B">
        <w:rPr>
          <w:rFonts w:ascii="Times New Roman" w:hAnsi="Times New Roman" w:cs="Times New Roman"/>
        </w:rPr>
        <w:t>accused</w:t>
      </w:r>
      <w:r>
        <w:rPr>
          <w:rFonts w:ascii="Times New Roman" w:hAnsi="Times New Roman" w:cs="Times New Roman"/>
        </w:rPr>
        <w:t xml:space="preserve"> is believed to be mentally </w:t>
      </w:r>
      <w:r w:rsidR="0054065B">
        <w:rPr>
          <w:rFonts w:ascii="Times New Roman" w:hAnsi="Times New Roman" w:cs="Times New Roman"/>
        </w:rPr>
        <w:t>disturbed</w:t>
      </w:r>
      <w:r>
        <w:rPr>
          <w:rFonts w:ascii="Times New Roman" w:hAnsi="Times New Roman" w:cs="Times New Roman"/>
        </w:rPr>
        <w:t xml:space="preserve"> but has never been treated. He sometimes have (</w:t>
      </w:r>
      <w:r w:rsidRPr="0054065B">
        <w:rPr>
          <w:rFonts w:ascii="Times New Roman" w:hAnsi="Times New Roman" w:cs="Times New Roman"/>
          <w:i/>
        </w:rPr>
        <w:t>sic</w:t>
      </w:r>
      <w:r>
        <w:rPr>
          <w:rFonts w:ascii="Times New Roman" w:hAnsi="Times New Roman" w:cs="Times New Roman"/>
        </w:rPr>
        <w:t>) auditorial hallucinations.”</w:t>
      </w:r>
    </w:p>
    <w:p w:rsidR="00E51070" w:rsidRDefault="00E51070" w:rsidP="0054065B">
      <w:pPr>
        <w:spacing w:after="0" w:line="240" w:lineRule="auto"/>
        <w:ind w:left="720"/>
        <w:jc w:val="both"/>
        <w:rPr>
          <w:rFonts w:ascii="Times New Roman" w:hAnsi="Times New Roman" w:cs="Times New Roman"/>
        </w:rPr>
      </w:pPr>
    </w:p>
    <w:p w:rsidR="00E51070" w:rsidRDefault="00E51070" w:rsidP="00B9384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such </w:t>
      </w:r>
      <w:r w:rsidR="000B14F7">
        <w:rPr>
          <w:rFonts w:ascii="Times New Roman" w:hAnsi="Times New Roman" w:cs="Times New Roman"/>
          <w:sz w:val="24"/>
          <w:szCs w:val="24"/>
        </w:rPr>
        <w:t>circumstances</w:t>
      </w:r>
      <w:r>
        <w:rPr>
          <w:rFonts w:ascii="Times New Roman" w:hAnsi="Times New Roman" w:cs="Times New Roman"/>
          <w:sz w:val="24"/>
          <w:szCs w:val="24"/>
        </w:rPr>
        <w:t xml:space="preserve"> it was advisable to and I made an order in terms of section 28 (2) as read with section 28 (3) of the Mental Health A</w:t>
      </w:r>
      <w:r w:rsidR="000B14F7">
        <w:rPr>
          <w:rFonts w:ascii="Times New Roman" w:hAnsi="Times New Roman" w:cs="Times New Roman"/>
          <w:sz w:val="24"/>
          <w:szCs w:val="24"/>
        </w:rPr>
        <w:t>ct, [</w:t>
      </w:r>
      <w:r w:rsidR="000B14F7" w:rsidRPr="00591874">
        <w:rPr>
          <w:rFonts w:ascii="Times New Roman" w:hAnsi="Times New Roman" w:cs="Times New Roman"/>
          <w:i/>
          <w:sz w:val="24"/>
          <w:szCs w:val="24"/>
        </w:rPr>
        <w:t>Ch</w:t>
      </w:r>
      <w:r w:rsidRPr="00591874">
        <w:rPr>
          <w:rFonts w:ascii="Times New Roman" w:hAnsi="Times New Roman" w:cs="Times New Roman"/>
          <w:i/>
          <w:sz w:val="24"/>
          <w:szCs w:val="24"/>
        </w:rPr>
        <w:t>apter 15:12</w:t>
      </w:r>
      <w:r w:rsidR="00591874">
        <w:rPr>
          <w:rFonts w:ascii="Times New Roman" w:hAnsi="Times New Roman" w:cs="Times New Roman"/>
          <w:sz w:val="24"/>
          <w:szCs w:val="24"/>
        </w:rPr>
        <w:t>]</w:t>
      </w:r>
      <w:r>
        <w:rPr>
          <w:rFonts w:ascii="Times New Roman" w:hAnsi="Times New Roman" w:cs="Times New Roman"/>
          <w:sz w:val="24"/>
          <w:szCs w:val="24"/>
        </w:rPr>
        <w:t xml:space="preserve"> for the medical examination of the </w:t>
      </w:r>
      <w:r w:rsidR="00B93844">
        <w:rPr>
          <w:rFonts w:ascii="Times New Roman" w:hAnsi="Times New Roman" w:cs="Times New Roman"/>
          <w:sz w:val="24"/>
          <w:szCs w:val="24"/>
        </w:rPr>
        <w:t>accused</w:t>
      </w:r>
      <w:r>
        <w:rPr>
          <w:rFonts w:ascii="Times New Roman" w:hAnsi="Times New Roman" w:cs="Times New Roman"/>
          <w:sz w:val="24"/>
          <w:szCs w:val="24"/>
        </w:rPr>
        <w:t xml:space="preserve"> to ascertain the </w:t>
      </w:r>
      <w:r w:rsidR="000B14F7">
        <w:rPr>
          <w:rFonts w:ascii="Times New Roman" w:hAnsi="Times New Roman" w:cs="Times New Roman"/>
          <w:sz w:val="24"/>
          <w:szCs w:val="24"/>
        </w:rPr>
        <w:t>accused’s</w:t>
      </w:r>
      <w:r>
        <w:rPr>
          <w:rFonts w:ascii="Times New Roman" w:hAnsi="Times New Roman" w:cs="Times New Roman"/>
          <w:sz w:val="24"/>
          <w:szCs w:val="24"/>
        </w:rPr>
        <w:t xml:space="preserve"> mental state. A trial of an </w:t>
      </w:r>
      <w:r w:rsidR="000B14F7">
        <w:rPr>
          <w:rFonts w:ascii="Times New Roman" w:hAnsi="Times New Roman" w:cs="Times New Roman"/>
          <w:sz w:val="24"/>
          <w:szCs w:val="24"/>
        </w:rPr>
        <w:t>accused</w:t>
      </w:r>
      <w:r>
        <w:rPr>
          <w:rFonts w:ascii="Times New Roman" w:hAnsi="Times New Roman" w:cs="Times New Roman"/>
          <w:sz w:val="24"/>
          <w:szCs w:val="24"/>
        </w:rPr>
        <w:t xml:space="preserve"> person can only be held when the </w:t>
      </w:r>
      <w:r w:rsidR="000B14F7">
        <w:rPr>
          <w:rFonts w:ascii="Times New Roman" w:hAnsi="Times New Roman" w:cs="Times New Roman"/>
          <w:sz w:val="24"/>
          <w:szCs w:val="24"/>
        </w:rPr>
        <w:t>accused</w:t>
      </w:r>
      <w:r>
        <w:rPr>
          <w:rFonts w:ascii="Times New Roman" w:hAnsi="Times New Roman" w:cs="Times New Roman"/>
          <w:sz w:val="24"/>
          <w:szCs w:val="24"/>
        </w:rPr>
        <w:t xml:space="preserve"> is in his sound and sober senses. The </w:t>
      </w:r>
      <w:r w:rsidR="000B14F7">
        <w:rPr>
          <w:rFonts w:ascii="Times New Roman" w:hAnsi="Times New Roman" w:cs="Times New Roman"/>
          <w:sz w:val="24"/>
          <w:szCs w:val="24"/>
        </w:rPr>
        <w:t>accused</w:t>
      </w:r>
      <w:r>
        <w:rPr>
          <w:rFonts w:ascii="Times New Roman" w:hAnsi="Times New Roman" w:cs="Times New Roman"/>
          <w:sz w:val="24"/>
          <w:szCs w:val="24"/>
        </w:rPr>
        <w:t xml:space="preserve"> person should be </w:t>
      </w:r>
      <w:r w:rsidRPr="00591874">
        <w:rPr>
          <w:rFonts w:ascii="Times New Roman" w:hAnsi="Times New Roman" w:cs="Times New Roman"/>
          <w:i/>
          <w:sz w:val="24"/>
          <w:szCs w:val="24"/>
        </w:rPr>
        <w:t>compos mentis</w:t>
      </w:r>
      <w:r>
        <w:rPr>
          <w:rFonts w:ascii="Times New Roman" w:hAnsi="Times New Roman" w:cs="Times New Roman"/>
          <w:sz w:val="24"/>
          <w:szCs w:val="24"/>
        </w:rPr>
        <w:t xml:space="preserve"> before he is tried and during his trial.</w:t>
      </w:r>
    </w:p>
    <w:p w:rsidR="00E51070" w:rsidRDefault="00591874" w:rsidP="00B9384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Following </w:t>
      </w:r>
      <w:r w:rsidR="00E51070">
        <w:rPr>
          <w:rFonts w:ascii="Times New Roman" w:hAnsi="Times New Roman" w:cs="Times New Roman"/>
          <w:sz w:val="24"/>
          <w:szCs w:val="24"/>
        </w:rPr>
        <w:t xml:space="preserve">the order for the </w:t>
      </w:r>
      <w:r w:rsidR="000B14F7">
        <w:rPr>
          <w:rFonts w:ascii="Times New Roman" w:hAnsi="Times New Roman" w:cs="Times New Roman"/>
          <w:sz w:val="24"/>
          <w:szCs w:val="24"/>
        </w:rPr>
        <w:t>accused</w:t>
      </w:r>
      <w:r w:rsidR="00E51070">
        <w:rPr>
          <w:rFonts w:ascii="Times New Roman" w:hAnsi="Times New Roman" w:cs="Times New Roman"/>
          <w:sz w:val="24"/>
          <w:szCs w:val="24"/>
        </w:rPr>
        <w:t xml:space="preserve"> to be mentally examined, he was examined at Chikurubi Maximum Prison by </w:t>
      </w:r>
      <w:r w:rsidR="000B14F7">
        <w:rPr>
          <w:rFonts w:ascii="Times New Roman" w:hAnsi="Times New Roman" w:cs="Times New Roman"/>
          <w:sz w:val="24"/>
          <w:szCs w:val="24"/>
        </w:rPr>
        <w:t>Doctor</w:t>
      </w:r>
      <w:r w:rsidR="00E51070">
        <w:rPr>
          <w:rFonts w:ascii="Times New Roman" w:hAnsi="Times New Roman" w:cs="Times New Roman"/>
          <w:sz w:val="24"/>
          <w:szCs w:val="24"/>
        </w:rPr>
        <w:t xml:space="preserve"> Dhoropa on 14 February, 20202. A second examination was carried out on 17 February, 20202 </w:t>
      </w:r>
      <w:r>
        <w:rPr>
          <w:rFonts w:ascii="Times New Roman" w:hAnsi="Times New Roman" w:cs="Times New Roman"/>
          <w:sz w:val="24"/>
          <w:szCs w:val="24"/>
        </w:rPr>
        <w:t>by a psychiatric nurse Edmore Muk</w:t>
      </w:r>
      <w:r w:rsidR="007C39F4">
        <w:rPr>
          <w:rFonts w:ascii="Times New Roman" w:hAnsi="Times New Roman" w:cs="Times New Roman"/>
          <w:sz w:val="24"/>
          <w:szCs w:val="24"/>
        </w:rPr>
        <w:t>orera</w:t>
      </w:r>
      <w:r w:rsidR="00E51070">
        <w:rPr>
          <w:rFonts w:ascii="Times New Roman" w:hAnsi="Times New Roman" w:cs="Times New Roman"/>
          <w:sz w:val="24"/>
          <w:szCs w:val="24"/>
        </w:rPr>
        <w:t xml:space="preserve">. The results of both the examinations were to the effect that the </w:t>
      </w:r>
      <w:r w:rsidR="000B14F7">
        <w:rPr>
          <w:rFonts w:ascii="Times New Roman" w:hAnsi="Times New Roman" w:cs="Times New Roman"/>
          <w:sz w:val="24"/>
          <w:szCs w:val="24"/>
        </w:rPr>
        <w:t>accused</w:t>
      </w:r>
      <w:r w:rsidR="00E51070">
        <w:rPr>
          <w:rFonts w:ascii="Times New Roman" w:hAnsi="Times New Roman" w:cs="Times New Roman"/>
          <w:sz w:val="24"/>
          <w:szCs w:val="24"/>
        </w:rPr>
        <w:t xml:space="preserve"> was of </w:t>
      </w:r>
      <w:r w:rsidR="000B14F7">
        <w:rPr>
          <w:rFonts w:ascii="Times New Roman" w:hAnsi="Times New Roman" w:cs="Times New Roman"/>
          <w:sz w:val="24"/>
          <w:szCs w:val="24"/>
        </w:rPr>
        <w:t>normal</w:t>
      </w:r>
      <w:r w:rsidR="00E51070">
        <w:rPr>
          <w:rFonts w:ascii="Times New Roman" w:hAnsi="Times New Roman" w:cs="Times New Roman"/>
          <w:sz w:val="24"/>
          <w:szCs w:val="24"/>
        </w:rPr>
        <w:t xml:space="preserve"> mental state. The </w:t>
      </w:r>
      <w:r w:rsidR="000B14F7">
        <w:rPr>
          <w:rFonts w:ascii="Times New Roman" w:hAnsi="Times New Roman" w:cs="Times New Roman"/>
          <w:sz w:val="24"/>
          <w:szCs w:val="24"/>
        </w:rPr>
        <w:t>trial</w:t>
      </w:r>
      <w:r w:rsidR="00E51070">
        <w:rPr>
          <w:rFonts w:ascii="Times New Roman" w:hAnsi="Times New Roman" w:cs="Times New Roman"/>
          <w:sz w:val="24"/>
          <w:szCs w:val="24"/>
        </w:rPr>
        <w:t xml:space="preserve"> was cleared to commence as sche</w:t>
      </w:r>
      <w:r w:rsidR="00601DC4">
        <w:rPr>
          <w:rFonts w:ascii="Times New Roman" w:hAnsi="Times New Roman" w:cs="Times New Roman"/>
          <w:sz w:val="24"/>
          <w:szCs w:val="24"/>
        </w:rPr>
        <w:t xml:space="preserve">duled following the certification that the </w:t>
      </w:r>
      <w:r w:rsidR="003777E6">
        <w:rPr>
          <w:rFonts w:ascii="Times New Roman" w:hAnsi="Times New Roman" w:cs="Times New Roman"/>
          <w:sz w:val="24"/>
          <w:szCs w:val="24"/>
        </w:rPr>
        <w:t>accused</w:t>
      </w:r>
      <w:r w:rsidR="00601DC4">
        <w:rPr>
          <w:rFonts w:ascii="Times New Roman" w:hAnsi="Times New Roman" w:cs="Times New Roman"/>
          <w:sz w:val="24"/>
          <w:szCs w:val="24"/>
        </w:rPr>
        <w:t xml:space="preserve"> was fit to stand trial</w:t>
      </w:r>
      <w:r w:rsidR="00B93844">
        <w:rPr>
          <w:rFonts w:ascii="Times New Roman" w:hAnsi="Times New Roman" w:cs="Times New Roman"/>
          <w:sz w:val="24"/>
          <w:szCs w:val="24"/>
        </w:rPr>
        <w:t>.</w:t>
      </w:r>
    </w:p>
    <w:p w:rsidR="00B93844" w:rsidRDefault="00B93844" w:rsidP="00B9384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defense outline was filed on behalf of the </w:t>
      </w:r>
      <w:r w:rsidR="000B14F7">
        <w:rPr>
          <w:rFonts w:ascii="Times New Roman" w:hAnsi="Times New Roman" w:cs="Times New Roman"/>
          <w:sz w:val="24"/>
          <w:szCs w:val="24"/>
        </w:rPr>
        <w:t>accused</w:t>
      </w:r>
      <w:r>
        <w:rPr>
          <w:rFonts w:ascii="Times New Roman" w:hAnsi="Times New Roman" w:cs="Times New Roman"/>
          <w:sz w:val="24"/>
          <w:szCs w:val="24"/>
        </w:rPr>
        <w:t>. The g</w:t>
      </w:r>
      <w:r w:rsidR="003777E6">
        <w:rPr>
          <w:rFonts w:ascii="Times New Roman" w:hAnsi="Times New Roman" w:cs="Times New Roman"/>
          <w:sz w:val="24"/>
          <w:szCs w:val="24"/>
        </w:rPr>
        <w:t>i</w:t>
      </w:r>
      <w:r>
        <w:rPr>
          <w:rFonts w:ascii="Times New Roman" w:hAnsi="Times New Roman" w:cs="Times New Roman"/>
          <w:sz w:val="24"/>
          <w:szCs w:val="24"/>
        </w:rPr>
        <w:t>st of the defence outline wa</w:t>
      </w:r>
      <w:r w:rsidR="000B14F7">
        <w:rPr>
          <w:rFonts w:ascii="Times New Roman" w:hAnsi="Times New Roman" w:cs="Times New Roman"/>
          <w:sz w:val="24"/>
          <w:szCs w:val="24"/>
        </w:rPr>
        <w:t>s</w:t>
      </w:r>
      <w:r>
        <w:rPr>
          <w:rFonts w:ascii="Times New Roman" w:hAnsi="Times New Roman" w:cs="Times New Roman"/>
          <w:sz w:val="24"/>
          <w:szCs w:val="24"/>
        </w:rPr>
        <w:t xml:space="preserve"> that the </w:t>
      </w:r>
      <w:r w:rsidR="000B14F7">
        <w:rPr>
          <w:rFonts w:ascii="Times New Roman" w:hAnsi="Times New Roman" w:cs="Times New Roman"/>
          <w:sz w:val="24"/>
          <w:szCs w:val="24"/>
        </w:rPr>
        <w:t>accused</w:t>
      </w:r>
      <w:r>
        <w:rPr>
          <w:rFonts w:ascii="Times New Roman" w:hAnsi="Times New Roman" w:cs="Times New Roman"/>
          <w:sz w:val="24"/>
          <w:szCs w:val="24"/>
        </w:rPr>
        <w:t xml:space="preserve"> admitted striking the </w:t>
      </w:r>
      <w:r w:rsidR="000B14F7">
        <w:rPr>
          <w:rFonts w:ascii="Times New Roman" w:hAnsi="Times New Roman" w:cs="Times New Roman"/>
          <w:sz w:val="24"/>
          <w:szCs w:val="24"/>
        </w:rPr>
        <w:t>deceased</w:t>
      </w:r>
      <w:r>
        <w:rPr>
          <w:rFonts w:ascii="Times New Roman" w:hAnsi="Times New Roman" w:cs="Times New Roman"/>
          <w:sz w:val="24"/>
          <w:szCs w:val="24"/>
        </w:rPr>
        <w:t xml:space="preserve"> with </w:t>
      </w:r>
      <w:r w:rsidR="000B14F7">
        <w:rPr>
          <w:rFonts w:ascii="Times New Roman" w:hAnsi="Times New Roman" w:cs="Times New Roman"/>
          <w:sz w:val="24"/>
          <w:szCs w:val="24"/>
        </w:rPr>
        <w:t>along</w:t>
      </w:r>
      <w:r>
        <w:rPr>
          <w:rFonts w:ascii="Times New Roman" w:hAnsi="Times New Roman" w:cs="Times New Roman"/>
          <w:sz w:val="24"/>
          <w:szCs w:val="24"/>
        </w:rPr>
        <w:t xml:space="preserve"> several times on the head and that the deceased died as result of the injuries which resulted from the </w:t>
      </w:r>
      <w:r w:rsidR="000B14F7">
        <w:rPr>
          <w:rFonts w:ascii="Times New Roman" w:hAnsi="Times New Roman" w:cs="Times New Roman"/>
          <w:sz w:val="24"/>
          <w:szCs w:val="24"/>
        </w:rPr>
        <w:t>attack</w:t>
      </w:r>
      <w:r>
        <w:rPr>
          <w:rFonts w:ascii="Times New Roman" w:hAnsi="Times New Roman" w:cs="Times New Roman"/>
          <w:sz w:val="24"/>
          <w:szCs w:val="24"/>
        </w:rPr>
        <w:t xml:space="preserve"> upon him by the </w:t>
      </w:r>
      <w:r w:rsidR="000B14F7">
        <w:rPr>
          <w:rFonts w:ascii="Times New Roman" w:hAnsi="Times New Roman" w:cs="Times New Roman"/>
          <w:sz w:val="24"/>
          <w:szCs w:val="24"/>
        </w:rPr>
        <w:t>accused</w:t>
      </w:r>
      <w:r>
        <w:rPr>
          <w:rFonts w:ascii="Times New Roman" w:hAnsi="Times New Roman" w:cs="Times New Roman"/>
          <w:sz w:val="24"/>
          <w:szCs w:val="24"/>
        </w:rPr>
        <w:t xml:space="preserve">. The </w:t>
      </w:r>
      <w:r w:rsidR="00FF5E6A">
        <w:rPr>
          <w:rFonts w:ascii="Times New Roman" w:hAnsi="Times New Roman" w:cs="Times New Roman"/>
          <w:sz w:val="24"/>
          <w:szCs w:val="24"/>
        </w:rPr>
        <w:t>accused</w:t>
      </w:r>
      <w:r>
        <w:rPr>
          <w:rFonts w:ascii="Times New Roman" w:hAnsi="Times New Roman" w:cs="Times New Roman"/>
          <w:sz w:val="24"/>
          <w:szCs w:val="24"/>
        </w:rPr>
        <w:t xml:space="preserve"> attributed his conduct to provocation which was brought to bear upon him by the conduct of the deceased. The details of the nature of the deceased’s conduct</w:t>
      </w:r>
      <w:r w:rsidR="00071031">
        <w:rPr>
          <w:rFonts w:ascii="Times New Roman" w:hAnsi="Times New Roman" w:cs="Times New Roman"/>
          <w:sz w:val="24"/>
          <w:szCs w:val="24"/>
        </w:rPr>
        <w:t xml:space="preserve"> which provoked the accused were outlined in paragraphs 3-7 of the defence as follows:</w:t>
      </w:r>
    </w:p>
    <w:p w:rsidR="00446D60" w:rsidRDefault="00446D60" w:rsidP="00446D60">
      <w:pPr>
        <w:spacing w:after="0" w:line="240" w:lineRule="auto"/>
        <w:ind w:left="720"/>
        <w:jc w:val="both"/>
        <w:rPr>
          <w:rFonts w:ascii="Times New Roman" w:hAnsi="Times New Roman" w:cs="Times New Roman"/>
        </w:rPr>
      </w:pPr>
      <w:r>
        <w:rPr>
          <w:rFonts w:ascii="Times New Roman" w:hAnsi="Times New Roman" w:cs="Times New Roman"/>
        </w:rPr>
        <w:t>“3. He was upset with the deceased for taking his phone, changing the password and inserting his econet line.</w:t>
      </w:r>
    </w:p>
    <w:p w:rsidR="00446D60" w:rsidRDefault="00446D60" w:rsidP="00941C04">
      <w:pPr>
        <w:spacing w:after="0" w:line="240" w:lineRule="auto"/>
        <w:ind w:left="720"/>
        <w:jc w:val="both"/>
        <w:rPr>
          <w:rFonts w:ascii="Times New Roman" w:hAnsi="Times New Roman" w:cs="Times New Roman"/>
        </w:rPr>
      </w:pPr>
      <w:r>
        <w:rPr>
          <w:rFonts w:ascii="Times New Roman" w:hAnsi="Times New Roman" w:cs="Times New Roman"/>
        </w:rPr>
        <w:t>4. The deceased also made some disturbances of an unsuspected nature that affected the accused’s living conditions.</w:t>
      </w:r>
    </w:p>
    <w:p w:rsidR="00446D60" w:rsidRDefault="00446D60" w:rsidP="00941C04">
      <w:pPr>
        <w:spacing w:after="0" w:line="240" w:lineRule="auto"/>
        <w:ind w:left="720"/>
        <w:jc w:val="both"/>
        <w:rPr>
          <w:rFonts w:ascii="Times New Roman" w:hAnsi="Times New Roman" w:cs="Times New Roman"/>
        </w:rPr>
      </w:pPr>
      <w:r>
        <w:rPr>
          <w:rFonts w:ascii="Times New Roman" w:hAnsi="Times New Roman" w:cs="Times New Roman"/>
        </w:rPr>
        <w:t xml:space="preserve">5. The deceased used to receive food from South Africa and would </w:t>
      </w:r>
      <w:r w:rsidR="00941C04">
        <w:rPr>
          <w:rFonts w:ascii="Times New Roman" w:hAnsi="Times New Roman" w:cs="Times New Roman"/>
        </w:rPr>
        <w:t>hide</w:t>
      </w:r>
      <w:r>
        <w:rPr>
          <w:rFonts w:ascii="Times New Roman" w:hAnsi="Times New Roman" w:cs="Times New Roman"/>
        </w:rPr>
        <w:t xml:space="preserve"> the accused’s food. He would lock it up in a room and hide the keys. The deceased would only hand over keys when the food was finished.</w:t>
      </w:r>
    </w:p>
    <w:p w:rsidR="00446D60" w:rsidRDefault="00446D60" w:rsidP="00941C04">
      <w:pPr>
        <w:spacing w:after="0" w:line="240" w:lineRule="auto"/>
        <w:ind w:left="720"/>
        <w:jc w:val="both"/>
        <w:rPr>
          <w:rFonts w:ascii="Times New Roman" w:hAnsi="Times New Roman" w:cs="Times New Roman"/>
        </w:rPr>
      </w:pPr>
      <w:r>
        <w:rPr>
          <w:rFonts w:ascii="Times New Roman" w:hAnsi="Times New Roman" w:cs="Times New Roman"/>
        </w:rPr>
        <w:t>6. For these reasons, the accused thought of striking the deceased with the log. He will tell the court that he killed the deceased by mistake and sincerely regrets killing.</w:t>
      </w:r>
    </w:p>
    <w:p w:rsidR="00446D60" w:rsidRDefault="00446D60" w:rsidP="00941C04">
      <w:pPr>
        <w:spacing w:after="0" w:line="240" w:lineRule="auto"/>
        <w:ind w:left="720"/>
        <w:jc w:val="both"/>
        <w:rPr>
          <w:rFonts w:ascii="Times New Roman" w:hAnsi="Times New Roman" w:cs="Times New Roman"/>
        </w:rPr>
      </w:pPr>
      <w:r>
        <w:rPr>
          <w:rFonts w:ascii="Times New Roman" w:hAnsi="Times New Roman" w:cs="Times New Roman"/>
        </w:rPr>
        <w:lastRenderedPageBreak/>
        <w:t>7. He does not know and/or understand what got into him but he is very remorseful and tormented by the death.”</w:t>
      </w:r>
    </w:p>
    <w:p w:rsidR="00245BBC" w:rsidRDefault="00245BBC" w:rsidP="00941C04">
      <w:pPr>
        <w:spacing w:after="0" w:line="240" w:lineRule="auto"/>
        <w:ind w:left="720"/>
        <w:jc w:val="both"/>
        <w:rPr>
          <w:rFonts w:ascii="Times New Roman" w:hAnsi="Times New Roman" w:cs="Times New Roman"/>
        </w:rPr>
      </w:pPr>
    </w:p>
    <w:p w:rsidR="00245BBC" w:rsidRDefault="00245BBC" w:rsidP="002D05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 co</w:t>
      </w:r>
      <w:r w:rsidR="00AB0A02">
        <w:rPr>
          <w:rFonts w:ascii="Times New Roman" w:hAnsi="Times New Roman" w:cs="Times New Roman"/>
          <w:sz w:val="24"/>
          <w:szCs w:val="24"/>
        </w:rPr>
        <w:t>u</w:t>
      </w:r>
      <w:r>
        <w:rPr>
          <w:rFonts w:ascii="Times New Roman" w:hAnsi="Times New Roman" w:cs="Times New Roman"/>
          <w:sz w:val="24"/>
          <w:szCs w:val="24"/>
        </w:rPr>
        <w:t>nsel produced by consent the post mortem report which was compiled by a forensic pathologist, Doctor Yehilyn Capetillo following his examination of the body of the deceased to</w:t>
      </w:r>
      <w:r w:rsidR="004B149F">
        <w:rPr>
          <w:rFonts w:ascii="Times New Roman" w:hAnsi="Times New Roman" w:cs="Times New Roman"/>
          <w:sz w:val="24"/>
          <w:szCs w:val="24"/>
        </w:rPr>
        <w:t xml:space="preserve"> ascertain the cause of death. The doctor concluded that the deceased died from </w:t>
      </w:r>
      <w:r w:rsidR="009A7BD3">
        <w:rPr>
          <w:rFonts w:ascii="Times New Roman" w:hAnsi="Times New Roman" w:cs="Times New Roman"/>
          <w:sz w:val="24"/>
          <w:szCs w:val="24"/>
        </w:rPr>
        <w:t>brain</w:t>
      </w:r>
      <w:r w:rsidR="004B149F">
        <w:rPr>
          <w:rFonts w:ascii="Times New Roman" w:hAnsi="Times New Roman" w:cs="Times New Roman"/>
          <w:sz w:val="24"/>
          <w:szCs w:val="24"/>
        </w:rPr>
        <w:t xml:space="preserve"> </w:t>
      </w:r>
      <w:r w:rsidR="009A7BD3">
        <w:rPr>
          <w:rFonts w:ascii="Times New Roman" w:hAnsi="Times New Roman" w:cs="Times New Roman"/>
          <w:sz w:val="24"/>
          <w:szCs w:val="24"/>
        </w:rPr>
        <w:t>rapture</w:t>
      </w:r>
      <w:r w:rsidR="004B149F">
        <w:rPr>
          <w:rFonts w:ascii="Times New Roman" w:hAnsi="Times New Roman" w:cs="Times New Roman"/>
          <w:sz w:val="24"/>
          <w:szCs w:val="24"/>
        </w:rPr>
        <w:t xml:space="preserve">, skull bone </w:t>
      </w:r>
      <w:r w:rsidR="009A7BD3">
        <w:rPr>
          <w:rFonts w:ascii="Times New Roman" w:hAnsi="Times New Roman" w:cs="Times New Roman"/>
          <w:sz w:val="24"/>
          <w:szCs w:val="24"/>
        </w:rPr>
        <w:t>fracture</w:t>
      </w:r>
      <w:r w:rsidR="004B149F">
        <w:rPr>
          <w:rFonts w:ascii="Times New Roman" w:hAnsi="Times New Roman" w:cs="Times New Roman"/>
          <w:sz w:val="24"/>
          <w:szCs w:val="24"/>
        </w:rPr>
        <w:t xml:space="preserve"> and head injuries. The deceased’s body was examined at Harare Central Hospital on 18 March, 2019. The report listed a number of injuries observed on the deceased’s head after the skull was </w:t>
      </w:r>
      <w:r w:rsidR="00591874">
        <w:rPr>
          <w:rFonts w:ascii="Times New Roman" w:hAnsi="Times New Roman" w:cs="Times New Roman"/>
          <w:sz w:val="24"/>
          <w:szCs w:val="24"/>
        </w:rPr>
        <w:t>opened</w:t>
      </w:r>
      <w:r w:rsidR="004B149F">
        <w:rPr>
          <w:rFonts w:ascii="Times New Roman" w:hAnsi="Times New Roman" w:cs="Times New Roman"/>
          <w:sz w:val="24"/>
          <w:szCs w:val="24"/>
        </w:rPr>
        <w:t>. There was a left front par</w:t>
      </w:r>
      <w:r w:rsidR="00C45B2A">
        <w:rPr>
          <w:rFonts w:ascii="Times New Roman" w:hAnsi="Times New Roman" w:cs="Times New Roman"/>
          <w:sz w:val="24"/>
          <w:szCs w:val="24"/>
        </w:rPr>
        <w:t>ie</w:t>
      </w:r>
      <w:r w:rsidR="004B149F">
        <w:rPr>
          <w:rFonts w:ascii="Times New Roman" w:hAnsi="Times New Roman" w:cs="Times New Roman"/>
          <w:sz w:val="24"/>
          <w:szCs w:val="24"/>
        </w:rPr>
        <w:t xml:space="preserve">tal tissue exiting from the skull, left pariental </w:t>
      </w:r>
      <w:r w:rsidR="002E0335">
        <w:rPr>
          <w:rFonts w:ascii="Times New Roman" w:hAnsi="Times New Roman" w:cs="Times New Roman"/>
          <w:sz w:val="24"/>
          <w:szCs w:val="24"/>
        </w:rPr>
        <w:t>membranes</w:t>
      </w:r>
      <w:r w:rsidR="004B149F">
        <w:rPr>
          <w:rFonts w:ascii="Times New Roman" w:hAnsi="Times New Roman" w:cs="Times New Roman"/>
          <w:sz w:val="24"/>
          <w:szCs w:val="24"/>
        </w:rPr>
        <w:t xml:space="preserve"> damage, subaranchoid universal haemorrhage; brain oedema and left temporal brain lobe rupture. The injuries were concentrated on the head and their severity was consistent with the use of severe force because of several fra</w:t>
      </w:r>
      <w:r w:rsidR="00D43352">
        <w:rPr>
          <w:rFonts w:ascii="Times New Roman" w:hAnsi="Times New Roman" w:cs="Times New Roman"/>
          <w:sz w:val="24"/>
          <w:szCs w:val="24"/>
        </w:rPr>
        <w:t>ctures which were observed. T</w:t>
      </w:r>
      <w:r w:rsidR="004B149F">
        <w:rPr>
          <w:rFonts w:ascii="Times New Roman" w:hAnsi="Times New Roman" w:cs="Times New Roman"/>
          <w:sz w:val="24"/>
          <w:szCs w:val="24"/>
        </w:rPr>
        <w:t xml:space="preserve">he fatal injuries which </w:t>
      </w:r>
      <w:r w:rsidR="00D43352">
        <w:rPr>
          <w:rFonts w:ascii="Times New Roman" w:hAnsi="Times New Roman" w:cs="Times New Roman"/>
          <w:sz w:val="24"/>
          <w:szCs w:val="24"/>
        </w:rPr>
        <w:t>t</w:t>
      </w:r>
      <w:r w:rsidR="004B149F">
        <w:rPr>
          <w:rFonts w:ascii="Times New Roman" w:hAnsi="Times New Roman" w:cs="Times New Roman"/>
          <w:sz w:val="24"/>
          <w:szCs w:val="24"/>
        </w:rPr>
        <w:t xml:space="preserve">he </w:t>
      </w:r>
      <w:r w:rsidR="00D43352">
        <w:rPr>
          <w:rFonts w:ascii="Times New Roman" w:hAnsi="Times New Roman" w:cs="Times New Roman"/>
          <w:sz w:val="24"/>
          <w:szCs w:val="24"/>
        </w:rPr>
        <w:t xml:space="preserve">doctor </w:t>
      </w:r>
      <w:r w:rsidR="004B149F">
        <w:rPr>
          <w:rFonts w:ascii="Times New Roman" w:hAnsi="Times New Roman" w:cs="Times New Roman"/>
          <w:sz w:val="24"/>
          <w:szCs w:val="24"/>
        </w:rPr>
        <w:t xml:space="preserve">observed were </w:t>
      </w:r>
      <w:r w:rsidR="009A7BD3">
        <w:rPr>
          <w:rFonts w:ascii="Times New Roman" w:hAnsi="Times New Roman" w:cs="Times New Roman"/>
          <w:sz w:val="24"/>
          <w:szCs w:val="24"/>
        </w:rPr>
        <w:t>caused</w:t>
      </w:r>
      <w:r w:rsidR="004B149F">
        <w:rPr>
          <w:rFonts w:ascii="Times New Roman" w:hAnsi="Times New Roman" w:cs="Times New Roman"/>
          <w:sz w:val="24"/>
          <w:szCs w:val="24"/>
        </w:rPr>
        <w:t xml:space="preserve"> by use of a </w:t>
      </w:r>
      <w:r w:rsidR="009A7BD3">
        <w:rPr>
          <w:rFonts w:ascii="Times New Roman" w:hAnsi="Times New Roman" w:cs="Times New Roman"/>
          <w:sz w:val="24"/>
          <w:szCs w:val="24"/>
        </w:rPr>
        <w:t>blunt</w:t>
      </w:r>
      <w:r w:rsidR="004B149F">
        <w:rPr>
          <w:rFonts w:ascii="Times New Roman" w:hAnsi="Times New Roman" w:cs="Times New Roman"/>
          <w:sz w:val="24"/>
          <w:szCs w:val="24"/>
        </w:rPr>
        <w:t xml:space="preserve"> object. In this regard there is no disputing that the </w:t>
      </w:r>
      <w:r w:rsidR="00F96D03">
        <w:rPr>
          <w:rFonts w:ascii="Times New Roman" w:hAnsi="Times New Roman" w:cs="Times New Roman"/>
          <w:sz w:val="24"/>
          <w:szCs w:val="24"/>
        </w:rPr>
        <w:t>accused</w:t>
      </w:r>
      <w:r w:rsidR="004B149F">
        <w:rPr>
          <w:rFonts w:ascii="Times New Roman" w:hAnsi="Times New Roman" w:cs="Times New Roman"/>
          <w:sz w:val="24"/>
          <w:szCs w:val="24"/>
        </w:rPr>
        <w:t xml:space="preserve"> assaulted the deceased with a log.</w:t>
      </w:r>
    </w:p>
    <w:p w:rsidR="004B149F" w:rsidRDefault="004B149F" w:rsidP="002D05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facts of this matter are largely common cause. The </w:t>
      </w:r>
      <w:r w:rsidR="00D22968">
        <w:rPr>
          <w:rFonts w:ascii="Times New Roman" w:hAnsi="Times New Roman" w:cs="Times New Roman"/>
          <w:i/>
          <w:sz w:val="24"/>
          <w:szCs w:val="24"/>
        </w:rPr>
        <w:t>actus reu</w:t>
      </w:r>
      <w:r w:rsidRPr="00062AD2">
        <w:rPr>
          <w:rFonts w:ascii="Times New Roman" w:hAnsi="Times New Roman" w:cs="Times New Roman"/>
          <w:i/>
          <w:sz w:val="24"/>
          <w:szCs w:val="24"/>
        </w:rPr>
        <w:t>s</w:t>
      </w:r>
      <w:r>
        <w:rPr>
          <w:rFonts w:ascii="Times New Roman" w:hAnsi="Times New Roman" w:cs="Times New Roman"/>
          <w:sz w:val="24"/>
          <w:szCs w:val="24"/>
        </w:rPr>
        <w:t xml:space="preserve"> committed by the </w:t>
      </w:r>
      <w:r w:rsidR="009A7BD3">
        <w:rPr>
          <w:rFonts w:ascii="Times New Roman" w:hAnsi="Times New Roman" w:cs="Times New Roman"/>
          <w:sz w:val="24"/>
          <w:szCs w:val="24"/>
        </w:rPr>
        <w:t>accused</w:t>
      </w:r>
      <w:r>
        <w:rPr>
          <w:rFonts w:ascii="Times New Roman" w:hAnsi="Times New Roman" w:cs="Times New Roman"/>
          <w:sz w:val="24"/>
          <w:szCs w:val="24"/>
        </w:rPr>
        <w:t xml:space="preserve"> is not in dispute. The court must determine the </w:t>
      </w:r>
      <w:r w:rsidR="009A7BD3">
        <w:rPr>
          <w:rFonts w:ascii="Times New Roman" w:hAnsi="Times New Roman" w:cs="Times New Roman"/>
          <w:sz w:val="24"/>
          <w:szCs w:val="24"/>
        </w:rPr>
        <w:t>accused’s</w:t>
      </w:r>
      <w:r>
        <w:rPr>
          <w:rFonts w:ascii="Times New Roman" w:hAnsi="Times New Roman" w:cs="Times New Roman"/>
          <w:sz w:val="24"/>
          <w:szCs w:val="24"/>
        </w:rPr>
        <w:t xml:space="preserve"> intention and determine the </w:t>
      </w:r>
      <w:r w:rsidR="009A7BD3">
        <w:rPr>
          <w:rFonts w:ascii="Times New Roman" w:hAnsi="Times New Roman" w:cs="Times New Roman"/>
          <w:sz w:val="24"/>
          <w:szCs w:val="24"/>
        </w:rPr>
        <w:t>appropriate</w:t>
      </w:r>
      <w:r>
        <w:rPr>
          <w:rFonts w:ascii="Times New Roman" w:hAnsi="Times New Roman" w:cs="Times New Roman"/>
          <w:sz w:val="24"/>
          <w:szCs w:val="24"/>
        </w:rPr>
        <w:t xml:space="preserve"> </w:t>
      </w:r>
      <w:r w:rsidR="009A7BD3">
        <w:rPr>
          <w:rFonts w:ascii="Times New Roman" w:hAnsi="Times New Roman" w:cs="Times New Roman"/>
          <w:sz w:val="24"/>
          <w:szCs w:val="24"/>
        </w:rPr>
        <w:t>verdict</w:t>
      </w:r>
      <w:r>
        <w:rPr>
          <w:rFonts w:ascii="Times New Roman" w:hAnsi="Times New Roman" w:cs="Times New Roman"/>
          <w:sz w:val="24"/>
          <w:szCs w:val="24"/>
        </w:rPr>
        <w:t xml:space="preserve">. There was no eye witness to the assault perpetrated by the </w:t>
      </w:r>
      <w:r w:rsidR="009A7BD3">
        <w:rPr>
          <w:rFonts w:ascii="Times New Roman" w:hAnsi="Times New Roman" w:cs="Times New Roman"/>
          <w:sz w:val="24"/>
          <w:szCs w:val="24"/>
        </w:rPr>
        <w:t>accused</w:t>
      </w:r>
      <w:r>
        <w:rPr>
          <w:rFonts w:ascii="Times New Roman" w:hAnsi="Times New Roman" w:cs="Times New Roman"/>
          <w:sz w:val="24"/>
          <w:szCs w:val="24"/>
        </w:rPr>
        <w:t xml:space="preserve"> on the deceased. A number of witnesses testified in the matter either orally or by way admissions made by the </w:t>
      </w:r>
      <w:r w:rsidR="009A7BD3">
        <w:rPr>
          <w:rFonts w:ascii="Times New Roman" w:hAnsi="Times New Roman" w:cs="Times New Roman"/>
          <w:sz w:val="24"/>
          <w:szCs w:val="24"/>
        </w:rPr>
        <w:t>accused</w:t>
      </w:r>
      <w:r>
        <w:rPr>
          <w:rFonts w:ascii="Times New Roman" w:hAnsi="Times New Roman" w:cs="Times New Roman"/>
          <w:sz w:val="24"/>
          <w:szCs w:val="24"/>
        </w:rPr>
        <w:t xml:space="preserve"> of statement</w:t>
      </w:r>
      <w:r w:rsidR="00D22968">
        <w:rPr>
          <w:rFonts w:ascii="Times New Roman" w:hAnsi="Times New Roman" w:cs="Times New Roman"/>
          <w:sz w:val="24"/>
          <w:szCs w:val="24"/>
        </w:rPr>
        <w:t>s</w:t>
      </w:r>
      <w:r>
        <w:rPr>
          <w:rFonts w:ascii="Times New Roman" w:hAnsi="Times New Roman" w:cs="Times New Roman"/>
          <w:sz w:val="24"/>
          <w:szCs w:val="24"/>
        </w:rPr>
        <w:t xml:space="preserve"> of witnesses and the contents therein. The court in the course of the trial directed that the father of the </w:t>
      </w:r>
      <w:r w:rsidR="009A7BD3">
        <w:rPr>
          <w:rFonts w:ascii="Times New Roman" w:hAnsi="Times New Roman" w:cs="Times New Roman"/>
          <w:sz w:val="24"/>
          <w:szCs w:val="24"/>
        </w:rPr>
        <w:t>accused</w:t>
      </w:r>
      <w:r>
        <w:rPr>
          <w:rFonts w:ascii="Times New Roman" w:hAnsi="Times New Roman" w:cs="Times New Roman"/>
          <w:sz w:val="24"/>
          <w:szCs w:val="24"/>
        </w:rPr>
        <w:t xml:space="preserve"> and deceased whose </w:t>
      </w:r>
      <w:r w:rsidR="009A7BD3">
        <w:rPr>
          <w:rFonts w:ascii="Times New Roman" w:hAnsi="Times New Roman" w:cs="Times New Roman"/>
          <w:sz w:val="24"/>
          <w:szCs w:val="24"/>
        </w:rPr>
        <w:t>statement</w:t>
      </w:r>
      <w:r>
        <w:rPr>
          <w:rFonts w:ascii="Times New Roman" w:hAnsi="Times New Roman" w:cs="Times New Roman"/>
          <w:sz w:val="24"/>
          <w:szCs w:val="24"/>
        </w:rPr>
        <w:t xml:space="preserve"> had been admitted be called to </w:t>
      </w:r>
      <w:r w:rsidR="009A7BD3">
        <w:rPr>
          <w:rFonts w:ascii="Times New Roman" w:hAnsi="Times New Roman" w:cs="Times New Roman"/>
          <w:sz w:val="24"/>
          <w:szCs w:val="24"/>
        </w:rPr>
        <w:t>clarify</w:t>
      </w:r>
      <w:r>
        <w:rPr>
          <w:rFonts w:ascii="Times New Roman" w:hAnsi="Times New Roman" w:cs="Times New Roman"/>
          <w:sz w:val="24"/>
          <w:szCs w:val="24"/>
        </w:rPr>
        <w:t xml:space="preserve"> issues arising from the statement which</w:t>
      </w:r>
      <w:r w:rsidR="0087706C">
        <w:rPr>
          <w:rFonts w:ascii="Times New Roman" w:hAnsi="Times New Roman" w:cs="Times New Roman"/>
          <w:sz w:val="24"/>
          <w:szCs w:val="24"/>
        </w:rPr>
        <w:t xml:space="preserve"> the court considered to be pertinent. The father is Richard Mandeya. It is not necessary to repeat his evidence. A brief summation will suffice.</w:t>
      </w:r>
    </w:p>
    <w:p w:rsidR="00F96D03" w:rsidRDefault="00F96D03" w:rsidP="002D05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witness Richard Mandeya was</w:t>
      </w:r>
      <w:r w:rsidR="00591874">
        <w:rPr>
          <w:rFonts w:ascii="Times New Roman" w:hAnsi="Times New Roman" w:cs="Times New Roman"/>
          <w:sz w:val="24"/>
          <w:szCs w:val="24"/>
        </w:rPr>
        <w:t xml:space="preserve"> on the n</w:t>
      </w:r>
      <w:r>
        <w:rPr>
          <w:rFonts w:ascii="Times New Roman" w:hAnsi="Times New Roman" w:cs="Times New Roman"/>
          <w:sz w:val="24"/>
          <w:szCs w:val="24"/>
        </w:rPr>
        <w:t>ight of the incident present at home with the accused the deceased and another son Richard Mandeya (Junior) aged 10 years old. The witness described the accused as having</w:t>
      </w:r>
      <w:r w:rsidR="000C42EF">
        <w:rPr>
          <w:rFonts w:ascii="Times New Roman" w:hAnsi="Times New Roman" w:cs="Times New Roman"/>
          <w:sz w:val="24"/>
          <w:szCs w:val="24"/>
        </w:rPr>
        <w:t xml:space="preserve"> been suffering from an illness which was unknown. The witness s</w:t>
      </w:r>
      <w:r w:rsidR="00D22968">
        <w:rPr>
          <w:rFonts w:ascii="Times New Roman" w:hAnsi="Times New Roman" w:cs="Times New Roman"/>
          <w:sz w:val="24"/>
          <w:szCs w:val="24"/>
        </w:rPr>
        <w:t>t</w:t>
      </w:r>
      <w:r w:rsidR="000C42EF">
        <w:rPr>
          <w:rFonts w:ascii="Times New Roman" w:hAnsi="Times New Roman" w:cs="Times New Roman"/>
          <w:sz w:val="24"/>
          <w:szCs w:val="24"/>
        </w:rPr>
        <w:t xml:space="preserve">ated that the </w:t>
      </w:r>
      <w:r w:rsidR="005E1B56">
        <w:rPr>
          <w:rFonts w:ascii="Times New Roman" w:hAnsi="Times New Roman" w:cs="Times New Roman"/>
          <w:sz w:val="24"/>
          <w:szCs w:val="24"/>
        </w:rPr>
        <w:t>accused</w:t>
      </w:r>
      <w:r w:rsidR="000C42EF">
        <w:rPr>
          <w:rFonts w:ascii="Times New Roman" w:hAnsi="Times New Roman" w:cs="Times New Roman"/>
          <w:sz w:val="24"/>
          <w:szCs w:val="24"/>
        </w:rPr>
        <w:t xml:space="preserve"> would sometimes do “some things” which were not understandable. When asked to give details, the witness stated that, the </w:t>
      </w:r>
      <w:r w:rsidR="005E1B56">
        <w:rPr>
          <w:rFonts w:ascii="Times New Roman" w:hAnsi="Times New Roman" w:cs="Times New Roman"/>
          <w:sz w:val="24"/>
          <w:szCs w:val="24"/>
        </w:rPr>
        <w:t>accused</w:t>
      </w:r>
      <w:r w:rsidR="000C42EF">
        <w:rPr>
          <w:rFonts w:ascii="Times New Roman" w:hAnsi="Times New Roman" w:cs="Times New Roman"/>
          <w:sz w:val="24"/>
          <w:szCs w:val="24"/>
        </w:rPr>
        <w:t xml:space="preserve"> would act like a possessed person. The </w:t>
      </w:r>
      <w:r w:rsidR="005E1B56">
        <w:rPr>
          <w:rFonts w:ascii="Times New Roman" w:hAnsi="Times New Roman" w:cs="Times New Roman"/>
          <w:sz w:val="24"/>
          <w:szCs w:val="24"/>
        </w:rPr>
        <w:t>accused</w:t>
      </w:r>
      <w:r w:rsidR="000C42EF">
        <w:rPr>
          <w:rFonts w:ascii="Times New Roman" w:hAnsi="Times New Roman" w:cs="Times New Roman"/>
          <w:sz w:val="24"/>
          <w:szCs w:val="24"/>
        </w:rPr>
        <w:t xml:space="preserve"> would just wake up and wear his t/shirt </w:t>
      </w:r>
      <w:r w:rsidR="005E1B56">
        <w:rPr>
          <w:rFonts w:ascii="Times New Roman" w:hAnsi="Times New Roman" w:cs="Times New Roman"/>
          <w:sz w:val="24"/>
          <w:szCs w:val="24"/>
        </w:rPr>
        <w:t>inside</w:t>
      </w:r>
      <w:r w:rsidR="000C42EF">
        <w:rPr>
          <w:rFonts w:ascii="Times New Roman" w:hAnsi="Times New Roman" w:cs="Times New Roman"/>
          <w:sz w:val="24"/>
          <w:szCs w:val="24"/>
        </w:rPr>
        <w:t xml:space="preserve"> out. He could change clothes three times a day. He </w:t>
      </w:r>
      <w:r w:rsidR="005E1B56">
        <w:rPr>
          <w:rFonts w:ascii="Times New Roman" w:hAnsi="Times New Roman" w:cs="Times New Roman"/>
          <w:sz w:val="24"/>
          <w:szCs w:val="24"/>
        </w:rPr>
        <w:t>would</w:t>
      </w:r>
      <w:r w:rsidR="000C42EF">
        <w:rPr>
          <w:rFonts w:ascii="Times New Roman" w:hAnsi="Times New Roman" w:cs="Times New Roman"/>
          <w:sz w:val="24"/>
          <w:szCs w:val="24"/>
        </w:rPr>
        <w:t xml:space="preserve"> eat other</w:t>
      </w:r>
      <w:r w:rsidR="00BA13D5">
        <w:rPr>
          <w:rFonts w:ascii="Times New Roman" w:hAnsi="Times New Roman" w:cs="Times New Roman"/>
          <w:sz w:val="24"/>
          <w:szCs w:val="24"/>
        </w:rPr>
        <w:t xml:space="preserve"> siblings </w:t>
      </w:r>
      <w:r w:rsidR="005E1B56">
        <w:rPr>
          <w:rFonts w:ascii="Times New Roman" w:hAnsi="Times New Roman" w:cs="Times New Roman"/>
          <w:sz w:val="24"/>
          <w:szCs w:val="24"/>
        </w:rPr>
        <w:t>food</w:t>
      </w:r>
      <w:r w:rsidR="00BA13D5">
        <w:rPr>
          <w:rFonts w:ascii="Times New Roman" w:hAnsi="Times New Roman" w:cs="Times New Roman"/>
          <w:sz w:val="24"/>
          <w:szCs w:val="24"/>
        </w:rPr>
        <w:t xml:space="preserve"> from their </w:t>
      </w:r>
      <w:r w:rsidR="005E1B56">
        <w:rPr>
          <w:rFonts w:ascii="Times New Roman" w:hAnsi="Times New Roman" w:cs="Times New Roman"/>
          <w:sz w:val="24"/>
          <w:szCs w:val="24"/>
        </w:rPr>
        <w:t>plates</w:t>
      </w:r>
      <w:r w:rsidR="00D22968">
        <w:rPr>
          <w:rFonts w:ascii="Times New Roman" w:hAnsi="Times New Roman" w:cs="Times New Roman"/>
          <w:sz w:val="24"/>
          <w:szCs w:val="24"/>
        </w:rPr>
        <w:t xml:space="preserve"> and if</w:t>
      </w:r>
      <w:r w:rsidR="00BA13D5">
        <w:rPr>
          <w:rFonts w:ascii="Times New Roman" w:hAnsi="Times New Roman" w:cs="Times New Roman"/>
          <w:sz w:val="24"/>
          <w:szCs w:val="24"/>
        </w:rPr>
        <w:t xml:space="preserve"> asked why he was doing that, he would respond that he was angry. The changes in the behavior of the </w:t>
      </w:r>
      <w:r w:rsidR="005E1B56">
        <w:rPr>
          <w:rFonts w:ascii="Times New Roman" w:hAnsi="Times New Roman" w:cs="Times New Roman"/>
          <w:sz w:val="24"/>
          <w:szCs w:val="24"/>
        </w:rPr>
        <w:t>accused</w:t>
      </w:r>
      <w:r w:rsidR="00BA13D5">
        <w:rPr>
          <w:rFonts w:ascii="Times New Roman" w:hAnsi="Times New Roman" w:cs="Times New Roman"/>
          <w:sz w:val="24"/>
          <w:szCs w:val="24"/>
        </w:rPr>
        <w:t xml:space="preserve"> manifested </w:t>
      </w:r>
      <w:r w:rsidR="00BA13D5">
        <w:rPr>
          <w:rFonts w:ascii="Times New Roman" w:hAnsi="Times New Roman" w:cs="Times New Roman"/>
          <w:sz w:val="24"/>
          <w:szCs w:val="24"/>
        </w:rPr>
        <w:lastRenderedPageBreak/>
        <w:t xml:space="preserve">themselves when the </w:t>
      </w:r>
      <w:r w:rsidR="005E1B56">
        <w:rPr>
          <w:rFonts w:ascii="Times New Roman" w:hAnsi="Times New Roman" w:cs="Times New Roman"/>
          <w:sz w:val="24"/>
          <w:szCs w:val="24"/>
        </w:rPr>
        <w:t>accused</w:t>
      </w:r>
      <w:r w:rsidR="00BA13D5">
        <w:rPr>
          <w:rFonts w:ascii="Times New Roman" w:hAnsi="Times New Roman" w:cs="Times New Roman"/>
          <w:sz w:val="24"/>
          <w:szCs w:val="24"/>
        </w:rPr>
        <w:t xml:space="preserve"> returned from South Africa the previous year where he had been studying for some course. The witness ended up consulting witchdoctors and prophets to no avail. The witness refused to grant the </w:t>
      </w:r>
      <w:r w:rsidR="005E1B56">
        <w:rPr>
          <w:rFonts w:ascii="Times New Roman" w:hAnsi="Times New Roman" w:cs="Times New Roman"/>
          <w:sz w:val="24"/>
          <w:szCs w:val="24"/>
        </w:rPr>
        <w:t>accused</w:t>
      </w:r>
      <w:r w:rsidR="00BA13D5">
        <w:rPr>
          <w:rFonts w:ascii="Times New Roman" w:hAnsi="Times New Roman" w:cs="Times New Roman"/>
          <w:sz w:val="24"/>
          <w:szCs w:val="24"/>
        </w:rPr>
        <w:t xml:space="preserve"> person permission to return to South Africa for continuation with his studies because of the </w:t>
      </w:r>
      <w:r w:rsidR="005E1B56">
        <w:rPr>
          <w:rFonts w:ascii="Times New Roman" w:hAnsi="Times New Roman" w:cs="Times New Roman"/>
          <w:sz w:val="24"/>
          <w:szCs w:val="24"/>
        </w:rPr>
        <w:t>accused’s</w:t>
      </w:r>
      <w:r w:rsidR="00BA13D5">
        <w:rPr>
          <w:rFonts w:ascii="Times New Roman" w:hAnsi="Times New Roman" w:cs="Times New Roman"/>
          <w:sz w:val="24"/>
          <w:szCs w:val="24"/>
        </w:rPr>
        <w:t xml:space="preserve"> changed behavior. The </w:t>
      </w:r>
      <w:r w:rsidR="005E1B56">
        <w:rPr>
          <w:rFonts w:ascii="Times New Roman" w:hAnsi="Times New Roman" w:cs="Times New Roman"/>
          <w:sz w:val="24"/>
          <w:szCs w:val="24"/>
        </w:rPr>
        <w:t>accused</w:t>
      </w:r>
      <w:r w:rsidR="00BA13D5">
        <w:rPr>
          <w:rFonts w:ascii="Times New Roman" w:hAnsi="Times New Roman" w:cs="Times New Roman"/>
          <w:sz w:val="24"/>
          <w:szCs w:val="24"/>
        </w:rPr>
        <w:t xml:space="preserve"> was incensed by the decision of the witness and in retaliation the </w:t>
      </w:r>
      <w:r w:rsidR="005E1B56">
        <w:rPr>
          <w:rFonts w:ascii="Times New Roman" w:hAnsi="Times New Roman" w:cs="Times New Roman"/>
          <w:sz w:val="24"/>
          <w:szCs w:val="24"/>
        </w:rPr>
        <w:t>accused</w:t>
      </w:r>
      <w:r w:rsidR="00BA13D5">
        <w:rPr>
          <w:rFonts w:ascii="Times New Roman" w:hAnsi="Times New Roman" w:cs="Times New Roman"/>
          <w:sz w:val="24"/>
          <w:szCs w:val="24"/>
        </w:rPr>
        <w:t xml:space="preserve"> ended up burning the family </w:t>
      </w:r>
      <w:r w:rsidR="005E1B56">
        <w:rPr>
          <w:rFonts w:ascii="Times New Roman" w:hAnsi="Times New Roman" w:cs="Times New Roman"/>
          <w:sz w:val="24"/>
          <w:szCs w:val="24"/>
        </w:rPr>
        <w:t>members</w:t>
      </w:r>
      <w:r w:rsidR="00BA13D5">
        <w:rPr>
          <w:rFonts w:ascii="Times New Roman" w:hAnsi="Times New Roman" w:cs="Times New Roman"/>
          <w:sz w:val="24"/>
          <w:szCs w:val="24"/>
        </w:rPr>
        <w:t xml:space="preserve"> passports and the witness’ personal documents. The </w:t>
      </w:r>
      <w:r w:rsidR="005E1B56">
        <w:rPr>
          <w:rFonts w:ascii="Times New Roman" w:hAnsi="Times New Roman" w:cs="Times New Roman"/>
          <w:sz w:val="24"/>
          <w:szCs w:val="24"/>
        </w:rPr>
        <w:t>accused</w:t>
      </w:r>
      <w:r w:rsidR="00BA13D5">
        <w:rPr>
          <w:rFonts w:ascii="Times New Roman" w:hAnsi="Times New Roman" w:cs="Times New Roman"/>
          <w:sz w:val="24"/>
          <w:szCs w:val="24"/>
        </w:rPr>
        <w:t xml:space="preserve"> confessed his misdeeds and boasted to the witness that he (the </w:t>
      </w:r>
      <w:r w:rsidR="005E1B56">
        <w:rPr>
          <w:rFonts w:ascii="Times New Roman" w:hAnsi="Times New Roman" w:cs="Times New Roman"/>
          <w:sz w:val="24"/>
          <w:szCs w:val="24"/>
        </w:rPr>
        <w:t>accused</w:t>
      </w:r>
      <w:r w:rsidR="00BA13D5">
        <w:rPr>
          <w:rFonts w:ascii="Times New Roman" w:hAnsi="Times New Roman" w:cs="Times New Roman"/>
          <w:sz w:val="24"/>
          <w:szCs w:val="24"/>
        </w:rPr>
        <w:t xml:space="preserve">) had fixed the witness by burning the witness documents </w:t>
      </w:r>
      <w:r w:rsidR="005E1B56">
        <w:rPr>
          <w:rFonts w:ascii="Times New Roman" w:hAnsi="Times New Roman" w:cs="Times New Roman"/>
          <w:sz w:val="24"/>
          <w:szCs w:val="24"/>
        </w:rPr>
        <w:t>which</w:t>
      </w:r>
      <w:r w:rsidR="00BA13D5">
        <w:rPr>
          <w:rFonts w:ascii="Times New Roman" w:hAnsi="Times New Roman" w:cs="Times New Roman"/>
          <w:sz w:val="24"/>
          <w:szCs w:val="24"/>
        </w:rPr>
        <w:t xml:space="preserve"> were in the</w:t>
      </w:r>
      <w:r w:rsidR="005C28DE">
        <w:rPr>
          <w:rFonts w:ascii="Times New Roman" w:hAnsi="Times New Roman" w:cs="Times New Roman"/>
          <w:sz w:val="24"/>
          <w:szCs w:val="24"/>
        </w:rPr>
        <w:t xml:space="preserve"> witness brief case. The </w:t>
      </w:r>
      <w:r w:rsidR="00AC5667">
        <w:rPr>
          <w:rFonts w:ascii="Times New Roman" w:hAnsi="Times New Roman" w:cs="Times New Roman"/>
          <w:sz w:val="24"/>
          <w:szCs w:val="24"/>
        </w:rPr>
        <w:t>accused</w:t>
      </w:r>
      <w:r w:rsidR="005C28DE">
        <w:rPr>
          <w:rFonts w:ascii="Times New Roman" w:hAnsi="Times New Roman" w:cs="Times New Roman"/>
          <w:sz w:val="24"/>
          <w:szCs w:val="24"/>
        </w:rPr>
        <w:t xml:space="preserve"> dared the witness to retaliate if the witness felt like doing so. The witness reported the </w:t>
      </w:r>
      <w:r w:rsidR="00AC5667">
        <w:rPr>
          <w:rFonts w:ascii="Times New Roman" w:hAnsi="Times New Roman" w:cs="Times New Roman"/>
          <w:sz w:val="24"/>
          <w:szCs w:val="24"/>
        </w:rPr>
        <w:t>accused</w:t>
      </w:r>
      <w:r w:rsidR="005C28DE">
        <w:rPr>
          <w:rFonts w:ascii="Times New Roman" w:hAnsi="Times New Roman" w:cs="Times New Roman"/>
          <w:sz w:val="24"/>
          <w:szCs w:val="24"/>
        </w:rPr>
        <w:t xml:space="preserve"> to the </w:t>
      </w:r>
      <w:r w:rsidR="00AC5667">
        <w:rPr>
          <w:rFonts w:ascii="Times New Roman" w:hAnsi="Times New Roman" w:cs="Times New Roman"/>
          <w:sz w:val="24"/>
          <w:szCs w:val="24"/>
        </w:rPr>
        <w:t>police</w:t>
      </w:r>
      <w:r w:rsidR="005C28DE">
        <w:rPr>
          <w:rFonts w:ascii="Times New Roman" w:hAnsi="Times New Roman" w:cs="Times New Roman"/>
          <w:sz w:val="24"/>
          <w:szCs w:val="24"/>
        </w:rPr>
        <w:t>.</w:t>
      </w:r>
    </w:p>
    <w:p w:rsidR="005C28DE" w:rsidRDefault="005C28DE" w:rsidP="002D05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witness was asked to describe how his three sons, the </w:t>
      </w:r>
      <w:r w:rsidR="00AC5667">
        <w:rPr>
          <w:rFonts w:ascii="Times New Roman" w:hAnsi="Times New Roman" w:cs="Times New Roman"/>
          <w:sz w:val="24"/>
          <w:szCs w:val="24"/>
        </w:rPr>
        <w:t>accused</w:t>
      </w:r>
      <w:r>
        <w:rPr>
          <w:rFonts w:ascii="Times New Roman" w:hAnsi="Times New Roman" w:cs="Times New Roman"/>
          <w:sz w:val="24"/>
          <w:szCs w:val="24"/>
        </w:rPr>
        <w:t xml:space="preserve">, deceased and Richard Junior related and the witness described the relationship as cordial. The witness however stated that the </w:t>
      </w:r>
      <w:r w:rsidR="00AC5667">
        <w:rPr>
          <w:rFonts w:ascii="Times New Roman" w:hAnsi="Times New Roman" w:cs="Times New Roman"/>
          <w:sz w:val="24"/>
          <w:szCs w:val="24"/>
        </w:rPr>
        <w:t>accused</w:t>
      </w:r>
      <w:r>
        <w:rPr>
          <w:rFonts w:ascii="Times New Roman" w:hAnsi="Times New Roman" w:cs="Times New Roman"/>
          <w:sz w:val="24"/>
          <w:szCs w:val="24"/>
        </w:rPr>
        <w:t xml:space="preserve"> occasionally took the deceased clothes without the latter’s permission resulting in altercations between the two. Complaints would also be </w:t>
      </w:r>
      <w:r w:rsidR="00AC5667">
        <w:rPr>
          <w:rFonts w:ascii="Times New Roman" w:hAnsi="Times New Roman" w:cs="Times New Roman"/>
          <w:sz w:val="24"/>
          <w:szCs w:val="24"/>
        </w:rPr>
        <w:t>made</w:t>
      </w:r>
      <w:r>
        <w:rPr>
          <w:rFonts w:ascii="Times New Roman" w:hAnsi="Times New Roman" w:cs="Times New Roman"/>
          <w:sz w:val="24"/>
          <w:szCs w:val="24"/>
        </w:rPr>
        <w:t xml:space="preserve"> to the witness concerning the </w:t>
      </w:r>
      <w:r w:rsidR="00AC5667">
        <w:rPr>
          <w:rFonts w:ascii="Times New Roman" w:hAnsi="Times New Roman" w:cs="Times New Roman"/>
          <w:sz w:val="24"/>
          <w:szCs w:val="24"/>
        </w:rPr>
        <w:t>accused’s</w:t>
      </w:r>
      <w:r>
        <w:rPr>
          <w:rFonts w:ascii="Times New Roman" w:hAnsi="Times New Roman" w:cs="Times New Roman"/>
          <w:sz w:val="24"/>
          <w:szCs w:val="24"/>
        </w:rPr>
        <w:t xml:space="preserve"> behavior. The witness stated that th</w:t>
      </w:r>
      <w:r w:rsidR="006530B3">
        <w:rPr>
          <w:rFonts w:ascii="Times New Roman" w:hAnsi="Times New Roman" w:cs="Times New Roman"/>
          <w:sz w:val="24"/>
          <w:szCs w:val="24"/>
        </w:rPr>
        <w:t>e</w:t>
      </w:r>
      <w:r>
        <w:rPr>
          <w:rFonts w:ascii="Times New Roman" w:hAnsi="Times New Roman" w:cs="Times New Roman"/>
          <w:sz w:val="24"/>
          <w:szCs w:val="24"/>
        </w:rPr>
        <w:t xml:space="preserve"> </w:t>
      </w:r>
      <w:r w:rsidR="00AC5667">
        <w:rPr>
          <w:rFonts w:ascii="Times New Roman" w:hAnsi="Times New Roman" w:cs="Times New Roman"/>
          <w:sz w:val="24"/>
          <w:szCs w:val="24"/>
        </w:rPr>
        <w:t>accused</w:t>
      </w:r>
      <w:r>
        <w:rPr>
          <w:rFonts w:ascii="Times New Roman" w:hAnsi="Times New Roman" w:cs="Times New Roman"/>
          <w:sz w:val="24"/>
          <w:szCs w:val="24"/>
        </w:rPr>
        <w:t xml:space="preserve"> was a teetotaler</w:t>
      </w:r>
      <w:r w:rsidR="006530B3">
        <w:rPr>
          <w:rFonts w:ascii="Times New Roman" w:hAnsi="Times New Roman" w:cs="Times New Roman"/>
          <w:sz w:val="24"/>
          <w:szCs w:val="24"/>
        </w:rPr>
        <w:t>.</w:t>
      </w:r>
      <w:r>
        <w:rPr>
          <w:rFonts w:ascii="Times New Roman" w:hAnsi="Times New Roman" w:cs="Times New Roman"/>
          <w:sz w:val="24"/>
          <w:szCs w:val="24"/>
        </w:rPr>
        <w:t xml:space="preserve"> </w:t>
      </w:r>
      <w:r w:rsidR="006530B3">
        <w:rPr>
          <w:rFonts w:ascii="Times New Roman" w:hAnsi="Times New Roman" w:cs="Times New Roman"/>
          <w:sz w:val="24"/>
          <w:szCs w:val="24"/>
        </w:rPr>
        <w:t>He however</w:t>
      </w:r>
      <w:r w:rsidR="00AC5667">
        <w:rPr>
          <w:rFonts w:ascii="Times New Roman" w:hAnsi="Times New Roman" w:cs="Times New Roman"/>
          <w:sz w:val="24"/>
          <w:szCs w:val="24"/>
        </w:rPr>
        <w:t xml:space="preserve"> smoked P</w:t>
      </w:r>
      <w:r>
        <w:rPr>
          <w:rFonts w:ascii="Times New Roman" w:hAnsi="Times New Roman" w:cs="Times New Roman"/>
          <w:sz w:val="24"/>
          <w:szCs w:val="24"/>
        </w:rPr>
        <w:t xml:space="preserve">acific and Madison brands of </w:t>
      </w:r>
      <w:r w:rsidR="00AC5667">
        <w:rPr>
          <w:rFonts w:ascii="Times New Roman" w:hAnsi="Times New Roman" w:cs="Times New Roman"/>
          <w:sz w:val="24"/>
          <w:szCs w:val="24"/>
        </w:rPr>
        <w:t>cigarettes</w:t>
      </w:r>
      <w:r w:rsidR="006530B3">
        <w:rPr>
          <w:rFonts w:ascii="Times New Roman" w:hAnsi="Times New Roman" w:cs="Times New Roman"/>
          <w:sz w:val="24"/>
          <w:szCs w:val="24"/>
        </w:rPr>
        <w:t>. The witness stated</w:t>
      </w:r>
      <w:r>
        <w:rPr>
          <w:rFonts w:ascii="Times New Roman" w:hAnsi="Times New Roman" w:cs="Times New Roman"/>
          <w:sz w:val="24"/>
          <w:szCs w:val="24"/>
        </w:rPr>
        <w:t xml:space="preserve"> that him and his sons slept in one house. The </w:t>
      </w:r>
      <w:r w:rsidR="00AC5667">
        <w:rPr>
          <w:rFonts w:ascii="Times New Roman" w:hAnsi="Times New Roman" w:cs="Times New Roman"/>
          <w:sz w:val="24"/>
          <w:szCs w:val="24"/>
        </w:rPr>
        <w:t>accused</w:t>
      </w:r>
      <w:r>
        <w:rPr>
          <w:rFonts w:ascii="Times New Roman" w:hAnsi="Times New Roman" w:cs="Times New Roman"/>
          <w:sz w:val="24"/>
          <w:szCs w:val="24"/>
        </w:rPr>
        <w:t xml:space="preserve"> had his own bedroom and the deceased and Richard Junior shared the other bedroom. The third bedroom was used by the witness. There were no doors to the two </w:t>
      </w:r>
      <w:r w:rsidR="00AC5667">
        <w:rPr>
          <w:rFonts w:ascii="Times New Roman" w:hAnsi="Times New Roman" w:cs="Times New Roman"/>
          <w:sz w:val="24"/>
          <w:szCs w:val="24"/>
        </w:rPr>
        <w:t>bedrooms</w:t>
      </w:r>
      <w:r>
        <w:rPr>
          <w:rFonts w:ascii="Times New Roman" w:hAnsi="Times New Roman" w:cs="Times New Roman"/>
          <w:sz w:val="24"/>
          <w:szCs w:val="24"/>
        </w:rPr>
        <w:t xml:space="preserve"> used respectively by the </w:t>
      </w:r>
      <w:r w:rsidR="00AC5667">
        <w:rPr>
          <w:rFonts w:ascii="Times New Roman" w:hAnsi="Times New Roman" w:cs="Times New Roman"/>
          <w:sz w:val="24"/>
          <w:szCs w:val="24"/>
        </w:rPr>
        <w:t>accused</w:t>
      </w:r>
      <w:r>
        <w:rPr>
          <w:rFonts w:ascii="Times New Roman" w:hAnsi="Times New Roman" w:cs="Times New Roman"/>
          <w:sz w:val="24"/>
          <w:szCs w:val="24"/>
        </w:rPr>
        <w:t xml:space="preserve"> and his two </w:t>
      </w:r>
      <w:r w:rsidR="00AC5667">
        <w:rPr>
          <w:rFonts w:ascii="Times New Roman" w:hAnsi="Times New Roman" w:cs="Times New Roman"/>
          <w:sz w:val="24"/>
          <w:szCs w:val="24"/>
        </w:rPr>
        <w:t>siblings</w:t>
      </w:r>
      <w:r>
        <w:rPr>
          <w:rFonts w:ascii="Times New Roman" w:hAnsi="Times New Roman" w:cs="Times New Roman"/>
          <w:sz w:val="24"/>
          <w:szCs w:val="24"/>
        </w:rPr>
        <w:t>, the deceased and Richard.</w:t>
      </w:r>
    </w:p>
    <w:p w:rsidR="005C28DE" w:rsidRDefault="005C28DE" w:rsidP="002D05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AC5667">
        <w:rPr>
          <w:rFonts w:ascii="Times New Roman" w:hAnsi="Times New Roman" w:cs="Times New Roman"/>
          <w:sz w:val="24"/>
          <w:szCs w:val="24"/>
        </w:rPr>
        <w:t>the</w:t>
      </w:r>
      <w:r>
        <w:rPr>
          <w:rFonts w:ascii="Times New Roman" w:hAnsi="Times New Roman" w:cs="Times New Roman"/>
          <w:sz w:val="24"/>
          <w:szCs w:val="24"/>
        </w:rPr>
        <w:t xml:space="preserve"> course of the fateful</w:t>
      </w:r>
      <w:r w:rsidR="00AC5667">
        <w:rPr>
          <w:rFonts w:ascii="Times New Roman" w:hAnsi="Times New Roman" w:cs="Times New Roman"/>
          <w:sz w:val="24"/>
          <w:szCs w:val="24"/>
        </w:rPr>
        <w:t xml:space="preserve"> day</w:t>
      </w:r>
      <w:r>
        <w:rPr>
          <w:rFonts w:ascii="Times New Roman" w:hAnsi="Times New Roman" w:cs="Times New Roman"/>
          <w:sz w:val="24"/>
          <w:szCs w:val="24"/>
        </w:rPr>
        <w:t xml:space="preserve">, the witness testified that the deceased prepared supper. The witness also had a discussion with his three sons during which he was encouraging them to live peaceably with one another. The </w:t>
      </w:r>
      <w:r w:rsidR="00AC5667">
        <w:rPr>
          <w:rFonts w:ascii="Times New Roman" w:hAnsi="Times New Roman" w:cs="Times New Roman"/>
          <w:sz w:val="24"/>
          <w:szCs w:val="24"/>
        </w:rPr>
        <w:t xml:space="preserve">family wiled up time listening to the radio before the witness ordered his three sons to go to bed around 9pm. The witness shortly left and got into his bedroom where he sat on the bed and continued to play music on his radio. It was around 9:30pm when the witness heard groaning sounds from the deceased’s shared bedroom with Richard Junior. On checking on what was happening, the witness discovered the </w:t>
      </w:r>
      <w:r w:rsidR="006530B3">
        <w:rPr>
          <w:rFonts w:ascii="Times New Roman" w:hAnsi="Times New Roman" w:cs="Times New Roman"/>
          <w:sz w:val="24"/>
          <w:szCs w:val="24"/>
        </w:rPr>
        <w:t xml:space="preserve">lifeless </w:t>
      </w:r>
      <w:r w:rsidR="00AC5667">
        <w:rPr>
          <w:rFonts w:ascii="Times New Roman" w:hAnsi="Times New Roman" w:cs="Times New Roman"/>
          <w:sz w:val="24"/>
          <w:szCs w:val="24"/>
        </w:rPr>
        <w:t>body of the deceased</w:t>
      </w:r>
      <w:r w:rsidR="006530B3">
        <w:rPr>
          <w:rFonts w:ascii="Times New Roman" w:hAnsi="Times New Roman" w:cs="Times New Roman"/>
          <w:sz w:val="24"/>
          <w:szCs w:val="24"/>
        </w:rPr>
        <w:t>. T</w:t>
      </w:r>
      <w:r w:rsidR="00AC5667">
        <w:rPr>
          <w:rFonts w:ascii="Times New Roman" w:hAnsi="Times New Roman" w:cs="Times New Roman"/>
          <w:sz w:val="24"/>
          <w:szCs w:val="24"/>
        </w:rPr>
        <w:t>he accused was no longer in the house or within the precincts of the homestead. The witness then made a report to the police.</w:t>
      </w:r>
    </w:p>
    <w:p w:rsidR="005441AD" w:rsidRPr="00C85777" w:rsidRDefault="00AC5667" w:rsidP="00972FB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asked as to why the accused appeared to have been treated differently from the other siblings, the witness testified that the accused had a lot of problems and he was separated from others because of his condition. The family members including the witness believed that the </w:t>
      </w:r>
      <w:r>
        <w:rPr>
          <w:rFonts w:ascii="Times New Roman" w:hAnsi="Times New Roman" w:cs="Times New Roman"/>
          <w:sz w:val="24"/>
          <w:szCs w:val="24"/>
        </w:rPr>
        <w:lastRenderedPageBreak/>
        <w:t>accused was mad. Asked whether the local community thought the same way, the witness said that community members would urge him to seek treatment for the accused. The witness stated that on occasions the accused would just leave cloth items he would be wearing like his jacket at any place he may have visited. Apart from clothing items</w:t>
      </w:r>
      <w:r w:rsidR="0028426E">
        <w:rPr>
          <w:rFonts w:ascii="Times New Roman" w:hAnsi="Times New Roman" w:cs="Times New Roman"/>
          <w:sz w:val="24"/>
          <w:szCs w:val="24"/>
        </w:rPr>
        <w:t>,</w:t>
      </w:r>
      <w:r>
        <w:rPr>
          <w:rFonts w:ascii="Times New Roman" w:hAnsi="Times New Roman" w:cs="Times New Roman"/>
          <w:sz w:val="24"/>
          <w:szCs w:val="24"/>
        </w:rPr>
        <w:t xml:space="preserve"> the accused would just give out home tools to people and would profess ignorance of their whereabouts when asked. The witness further testified that the deceased had complained to the witness that the accused would take and consume the deceased’s food whilst hiding his own food under the bed and forgetting about it until maggots developed and the rotten food had to be thrown away. The witness testified that he ended up having to entrust food to neighbors from where the</w:t>
      </w:r>
      <w:r w:rsidR="00972FB8">
        <w:rPr>
          <w:rFonts w:ascii="Times New Roman" w:hAnsi="Times New Roman" w:cs="Times New Roman"/>
          <w:sz w:val="24"/>
          <w:szCs w:val="24"/>
        </w:rPr>
        <w:t xml:space="preserve"> </w:t>
      </w:r>
      <w:r w:rsidR="005441AD">
        <w:rPr>
          <w:rFonts w:ascii="Times New Roman" w:hAnsi="Times New Roman" w:cs="Times New Roman"/>
          <w:sz w:val="24"/>
          <w:szCs w:val="24"/>
        </w:rPr>
        <w:t>d</w:t>
      </w:r>
      <w:r w:rsidR="005441AD" w:rsidRPr="00C85777">
        <w:rPr>
          <w:rFonts w:ascii="Times New Roman" w:hAnsi="Times New Roman" w:cs="Times New Roman"/>
          <w:sz w:val="24"/>
          <w:szCs w:val="24"/>
        </w:rPr>
        <w:t>eceased would draw down what to cook. The entrusting of food with neighbours was intended to deprive the accused of access to the food. The witness testified that the accused was not happy with the arrangement. The witness also stated that the family attempted to force the accused to attend on some apostolic faith pro</w:t>
      </w:r>
      <w:r w:rsidR="005441AD">
        <w:rPr>
          <w:rFonts w:ascii="Times New Roman" w:hAnsi="Times New Roman" w:cs="Times New Roman"/>
          <w:sz w:val="24"/>
          <w:szCs w:val="24"/>
        </w:rPr>
        <w:t>p</w:t>
      </w:r>
      <w:r w:rsidR="005441AD" w:rsidRPr="00C85777">
        <w:rPr>
          <w:rFonts w:ascii="Times New Roman" w:hAnsi="Times New Roman" w:cs="Times New Roman"/>
          <w:sz w:val="24"/>
          <w:szCs w:val="24"/>
        </w:rPr>
        <w:t>hets for possible healing but the accused was not receptive to that and resisted. When asked as to why the witness did not take the ac</w:t>
      </w:r>
      <w:r w:rsidR="005441AD">
        <w:rPr>
          <w:rFonts w:ascii="Times New Roman" w:hAnsi="Times New Roman" w:cs="Times New Roman"/>
          <w:sz w:val="24"/>
          <w:szCs w:val="24"/>
        </w:rPr>
        <w:t>c</w:t>
      </w:r>
      <w:r w:rsidR="005441AD" w:rsidRPr="00C85777">
        <w:rPr>
          <w:rFonts w:ascii="Times New Roman" w:hAnsi="Times New Roman" w:cs="Times New Roman"/>
          <w:sz w:val="24"/>
          <w:szCs w:val="24"/>
        </w:rPr>
        <w:t>used to hospital, he responded that the thought d</w:t>
      </w:r>
      <w:r w:rsidR="005441AD">
        <w:rPr>
          <w:rFonts w:ascii="Times New Roman" w:hAnsi="Times New Roman" w:cs="Times New Roman"/>
          <w:sz w:val="24"/>
          <w:szCs w:val="24"/>
        </w:rPr>
        <w:t>i</w:t>
      </w:r>
      <w:r w:rsidR="005441AD" w:rsidRPr="00C85777">
        <w:rPr>
          <w:rFonts w:ascii="Times New Roman" w:hAnsi="Times New Roman" w:cs="Times New Roman"/>
          <w:sz w:val="24"/>
          <w:szCs w:val="24"/>
        </w:rPr>
        <w:t>d not enter his mind because he thought that the accused’s condition required traditional and religious interventions. When asked what the accused’s reaction was w</w:t>
      </w:r>
      <w:r w:rsidR="005441AD">
        <w:rPr>
          <w:rFonts w:ascii="Times New Roman" w:hAnsi="Times New Roman" w:cs="Times New Roman"/>
          <w:sz w:val="24"/>
          <w:szCs w:val="24"/>
        </w:rPr>
        <w:t>h</w:t>
      </w:r>
      <w:r w:rsidR="005441AD" w:rsidRPr="00C85777">
        <w:rPr>
          <w:rFonts w:ascii="Times New Roman" w:hAnsi="Times New Roman" w:cs="Times New Roman"/>
          <w:sz w:val="24"/>
          <w:szCs w:val="24"/>
        </w:rPr>
        <w:t xml:space="preserve">en caught and how the accused was caught the witness responded that the accused was seen the following morning after the nighttime incident. The accused was seated on some rocks and he </w:t>
      </w:r>
      <w:r w:rsidR="0028426E">
        <w:rPr>
          <w:rFonts w:ascii="Times New Roman" w:hAnsi="Times New Roman" w:cs="Times New Roman"/>
          <w:sz w:val="24"/>
          <w:szCs w:val="24"/>
        </w:rPr>
        <w:t>returned</w:t>
      </w:r>
      <w:r w:rsidR="005441AD" w:rsidRPr="00C85777">
        <w:rPr>
          <w:rFonts w:ascii="Times New Roman" w:hAnsi="Times New Roman" w:cs="Times New Roman"/>
          <w:sz w:val="24"/>
          <w:szCs w:val="24"/>
        </w:rPr>
        <w:t xml:space="preserve"> home weeping. The witness said that he sought advice on what to do with the accused’s problem by consulting his sister and other relatives. He also committed the village head, the local headmaster and church leaders.</w:t>
      </w:r>
    </w:p>
    <w:p w:rsidR="0028426E" w:rsidRDefault="005441AD" w:rsidP="005441AD">
      <w:pPr>
        <w:spacing w:after="0" w:line="360" w:lineRule="auto"/>
        <w:jc w:val="both"/>
        <w:rPr>
          <w:rFonts w:ascii="Times New Roman" w:hAnsi="Times New Roman" w:cs="Times New Roman"/>
          <w:sz w:val="24"/>
          <w:szCs w:val="24"/>
        </w:rPr>
      </w:pPr>
      <w:r w:rsidRPr="00C85777">
        <w:rPr>
          <w:rFonts w:ascii="Times New Roman" w:hAnsi="Times New Roman" w:cs="Times New Roman"/>
          <w:sz w:val="24"/>
          <w:szCs w:val="24"/>
        </w:rPr>
        <w:tab/>
      </w:r>
      <w:r>
        <w:rPr>
          <w:rFonts w:ascii="Times New Roman" w:hAnsi="Times New Roman" w:cs="Times New Roman"/>
          <w:sz w:val="24"/>
          <w:szCs w:val="24"/>
        </w:rPr>
        <w:t>Wh</w:t>
      </w:r>
      <w:r w:rsidRPr="00C85777">
        <w:rPr>
          <w:rFonts w:ascii="Times New Roman" w:hAnsi="Times New Roman" w:cs="Times New Roman"/>
          <w:sz w:val="24"/>
          <w:szCs w:val="24"/>
        </w:rPr>
        <w:t>en asked to narrate exactly what the witness was speaking to his sons about prior to their going to sleep and to suggest what could have led the accused to murder his young brother, the witness responded that on the fateful night he spoke to the siblings about differences which they had over food and unauthorized use of each other</w:t>
      </w:r>
      <w:r>
        <w:rPr>
          <w:rFonts w:ascii="Times New Roman" w:hAnsi="Times New Roman" w:cs="Times New Roman"/>
          <w:sz w:val="24"/>
          <w:szCs w:val="24"/>
        </w:rPr>
        <w:t>’</w:t>
      </w:r>
      <w:r w:rsidRPr="00C85777">
        <w:rPr>
          <w:rFonts w:ascii="Times New Roman" w:hAnsi="Times New Roman" w:cs="Times New Roman"/>
          <w:sz w:val="24"/>
          <w:szCs w:val="24"/>
        </w:rPr>
        <w:t>s clothes. The accused was not happy and enquired as to why food was being hidden from him.</w:t>
      </w:r>
    </w:p>
    <w:p w:rsidR="005441AD" w:rsidRPr="00C85777" w:rsidRDefault="0028426E" w:rsidP="0028426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witness could not suggest a motive for the attack. </w:t>
      </w:r>
      <w:r w:rsidR="005441AD" w:rsidRPr="00C85777">
        <w:rPr>
          <w:rFonts w:ascii="Times New Roman" w:hAnsi="Times New Roman" w:cs="Times New Roman"/>
          <w:sz w:val="24"/>
          <w:szCs w:val="24"/>
        </w:rPr>
        <w:t>The accused gave evidence and adopted his defence outline and the conte</w:t>
      </w:r>
      <w:r w:rsidR="005441AD">
        <w:rPr>
          <w:rFonts w:ascii="Times New Roman" w:hAnsi="Times New Roman" w:cs="Times New Roman"/>
          <w:sz w:val="24"/>
          <w:szCs w:val="24"/>
        </w:rPr>
        <w:t>n</w:t>
      </w:r>
      <w:r w:rsidR="005441AD" w:rsidRPr="00C85777">
        <w:rPr>
          <w:rFonts w:ascii="Times New Roman" w:hAnsi="Times New Roman" w:cs="Times New Roman"/>
          <w:sz w:val="24"/>
          <w:szCs w:val="24"/>
        </w:rPr>
        <w:t>t</w:t>
      </w:r>
      <w:r w:rsidR="005441AD">
        <w:rPr>
          <w:rFonts w:ascii="Times New Roman" w:hAnsi="Times New Roman" w:cs="Times New Roman"/>
          <w:sz w:val="24"/>
          <w:szCs w:val="24"/>
        </w:rPr>
        <w:t>s</w:t>
      </w:r>
      <w:r w:rsidR="005441AD" w:rsidRPr="00C85777">
        <w:rPr>
          <w:rFonts w:ascii="Times New Roman" w:hAnsi="Times New Roman" w:cs="Times New Roman"/>
          <w:sz w:val="24"/>
          <w:szCs w:val="24"/>
        </w:rPr>
        <w:t xml:space="preserve"> of his warned and cautioned statement. He testified that he was 22 years old. He used to be sent money and food by his friends in South Africa</w:t>
      </w:r>
      <w:r>
        <w:rPr>
          <w:rFonts w:ascii="Times New Roman" w:hAnsi="Times New Roman" w:cs="Times New Roman"/>
          <w:sz w:val="24"/>
          <w:szCs w:val="24"/>
        </w:rPr>
        <w:t xml:space="preserve"> only visiting occassionally</w:t>
      </w:r>
      <w:r w:rsidR="005441AD" w:rsidRPr="00C85777">
        <w:rPr>
          <w:rFonts w:ascii="Times New Roman" w:hAnsi="Times New Roman" w:cs="Times New Roman"/>
          <w:sz w:val="24"/>
          <w:szCs w:val="24"/>
        </w:rPr>
        <w:t>. He stayed with the deceased and Richard Junior as both their parents stayed in South Africa. He sta</w:t>
      </w:r>
      <w:r w:rsidR="005441AD">
        <w:rPr>
          <w:rFonts w:ascii="Times New Roman" w:hAnsi="Times New Roman" w:cs="Times New Roman"/>
          <w:sz w:val="24"/>
          <w:szCs w:val="24"/>
        </w:rPr>
        <w:t>t</w:t>
      </w:r>
      <w:r w:rsidR="005441AD" w:rsidRPr="00C85777">
        <w:rPr>
          <w:rFonts w:ascii="Times New Roman" w:hAnsi="Times New Roman" w:cs="Times New Roman"/>
          <w:sz w:val="24"/>
          <w:szCs w:val="24"/>
        </w:rPr>
        <w:t>ed he ha</w:t>
      </w:r>
      <w:r w:rsidR="005441AD">
        <w:rPr>
          <w:rFonts w:ascii="Times New Roman" w:hAnsi="Times New Roman" w:cs="Times New Roman"/>
          <w:sz w:val="24"/>
          <w:szCs w:val="24"/>
        </w:rPr>
        <w:t>d</w:t>
      </w:r>
      <w:r w:rsidR="005441AD" w:rsidRPr="00C85777">
        <w:rPr>
          <w:rFonts w:ascii="Times New Roman" w:hAnsi="Times New Roman" w:cs="Times New Roman"/>
          <w:sz w:val="24"/>
          <w:szCs w:val="24"/>
        </w:rPr>
        <w:t xml:space="preserve"> an argument with the deceased concerning the deceased’s habit </w:t>
      </w:r>
      <w:r w:rsidR="005441AD" w:rsidRPr="00C85777">
        <w:rPr>
          <w:rFonts w:ascii="Times New Roman" w:hAnsi="Times New Roman" w:cs="Times New Roman"/>
          <w:sz w:val="24"/>
          <w:szCs w:val="24"/>
        </w:rPr>
        <w:lastRenderedPageBreak/>
        <w:t>of taking the accused’s property without permission of the accused. When the accused enquired of the reason for taking the property, the deceased would rudely answer the accused. The accused said that he then killed the deceased using a log which was produced in court as exhibit 4 during the state case.</w:t>
      </w:r>
    </w:p>
    <w:p w:rsidR="005441AD" w:rsidRPr="00C85777" w:rsidRDefault="005441AD" w:rsidP="005441A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C85777">
        <w:rPr>
          <w:rFonts w:ascii="Times New Roman" w:hAnsi="Times New Roman" w:cs="Times New Roman"/>
          <w:sz w:val="24"/>
          <w:szCs w:val="24"/>
        </w:rPr>
        <w:t xml:space="preserve">Under cross examination the accused testified that the deceased used to steal his property since August, 2017. When asked to explain his relationship with the deceased the accused replied that he used to show the deceased respect. He however stated that he (the accused) had changed his personality </w:t>
      </w:r>
      <w:r>
        <w:rPr>
          <w:rFonts w:ascii="Times New Roman" w:hAnsi="Times New Roman" w:cs="Times New Roman"/>
          <w:sz w:val="24"/>
          <w:szCs w:val="24"/>
        </w:rPr>
        <w:t>a</w:t>
      </w:r>
      <w:r w:rsidRPr="00C85777">
        <w:rPr>
          <w:rFonts w:ascii="Times New Roman" w:hAnsi="Times New Roman" w:cs="Times New Roman"/>
          <w:sz w:val="24"/>
          <w:szCs w:val="24"/>
        </w:rPr>
        <w:t>nd the relationship with the deceased was no longer cordial. He stated that his relationship with every fam</w:t>
      </w:r>
      <w:r>
        <w:rPr>
          <w:rFonts w:ascii="Times New Roman" w:hAnsi="Times New Roman" w:cs="Times New Roman"/>
          <w:sz w:val="24"/>
          <w:szCs w:val="24"/>
        </w:rPr>
        <w:t>il</w:t>
      </w:r>
      <w:r w:rsidRPr="00C85777">
        <w:rPr>
          <w:rFonts w:ascii="Times New Roman" w:hAnsi="Times New Roman" w:cs="Times New Roman"/>
          <w:sz w:val="24"/>
          <w:szCs w:val="24"/>
        </w:rPr>
        <w:t>y member was st</w:t>
      </w:r>
      <w:r>
        <w:rPr>
          <w:rFonts w:ascii="Times New Roman" w:hAnsi="Times New Roman" w:cs="Times New Roman"/>
          <w:sz w:val="24"/>
          <w:szCs w:val="24"/>
        </w:rPr>
        <w:t>r</w:t>
      </w:r>
      <w:r w:rsidRPr="00C85777">
        <w:rPr>
          <w:rFonts w:ascii="Times New Roman" w:hAnsi="Times New Roman" w:cs="Times New Roman"/>
          <w:sz w:val="24"/>
          <w:szCs w:val="24"/>
        </w:rPr>
        <w:t>ained because the family members would take away his property. When again asked to explain why he beat up his brother, he responded that he acted out of anger which led him to lose self</w:t>
      </w:r>
      <w:r>
        <w:rPr>
          <w:rFonts w:ascii="Times New Roman" w:hAnsi="Times New Roman" w:cs="Times New Roman"/>
          <w:sz w:val="24"/>
          <w:szCs w:val="24"/>
        </w:rPr>
        <w:t>-</w:t>
      </w:r>
      <w:r w:rsidRPr="00C85777">
        <w:rPr>
          <w:rFonts w:ascii="Times New Roman" w:hAnsi="Times New Roman" w:cs="Times New Roman"/>
          <w:sz w:val="24"/>
          <w:szCs w:val="24"/>
        </w:rPr>
        <w:t xml:space="preserve">control. He </w:t>
      </w:r>
      <w:r w:rsidR="0028426E">
        <w:rPr>
          <w:rFonts w:ascii="Times New Roman" w:hAnsi="Times New Roman" w:cs="Times New Roman"/>
          <w:sz w:val="24"/>
          <w:szCs w:val="24"/>
        </w:rPr>
        <w:t>repeated</w:t>
      </w:r>
      <w:r w:rsidRPr="00C85777">
        <w:rPr>
          <w:rFonts w:ascii="Times New Roman" w:hAnsi="Times New Roman" w:cs="Times New Roman"/>
          <w:sz w:val="24"/>
          <w:szCs w:val="24"/>
        </w:rPr>
        <w:t xml:space="preserve"> that whilst he showed respect to the de</w:t>
      </w:r>
      <w:r>
        <w:rPr>
          <w:rFonts w:ascii="Times New Roman" w:hAnsi="Times New Roman" w:cs="Times New Roman"/>
          <w:sz w:val="24"/>
          <w:szCs w:val="24"/>
        </w:rPr>
        <w:t>c</w:t>
      </w:r>
      <w:r w:rsidRPr="00C85777">
        <w:rPr>
          <w:rFonts w:ascii="Times New Roman" w:hAnsi="Times New Roman" w:cs="Times New Roman"/>
          <w:sz w:val="24"/>
          <w:szCs w:val="24"/>
        </w:rPr>
        <w:t>eased, the latter did not reciproca</w:t>
      </w:r>
      <w:r>
        <w:rPr>
          <w:rFonts w:ascii="Times New Roman" w:hAnsi="Times New Roman" w:cs="Times New Roman"/>
          <w:sz w:val="24"/>
          <w:szCs w:val="24"/>
        </w:rPr>
        <w:t>t</w:t>
      </w:r>
      <w:r w:rsidRPr="00C85777">
        <w:rPr>
          <w:rFonts w:ascii="Times New Roman" w:hAnsi="Times New Roman" w:cs="Times New Roman"/>
          <w:sz w:val="24"/>
          <w:szCs w:val="24"/>
        </w:rPr>
        <w:t>e the respect.</w:t>
      </w:r>
    </w:p>
    <w:p w:rsidR="005441AD" w:rsidRPr="00C85777" w:rsidRDefault="005441AD" w:rsidP="005441A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C85777">
        <w:rPr>
          <w:rFonts w:ascii="Times New Roman" w:hAnsi="Times New Roman" w:cs="Times New Roman"/>
          <w:sz w:val="24"/>
          <w:szCs w:val="24"/>
        </w:rPr>
        <w:t>The accused was asked to explain how he carried out the act, he testified that when the deceased and Richard Junior returned to bed, the accused remained in the kitchen for 3 to 4 hours in deep thought. He went to where the deceased was sleeping before going to the kitchen to where the deceased was asleep and struck him several bl</w:t>
      </w:r>
      <w:r>
        <w:rPr>
          <w:rFonts w:ascii="Times New Roman" w:hAnsi="Times New Roman" w:cs="Times New Roman"/>
          <w:sz w:val="24"/>
          <w:szCs w:val="24"/>
        </w:rPr>
        <w:t>o</w:t>
      </w:r>
      <w:r w:rsidRPr="00C85777">
        <w:rPr>
          <w:rFonts w:ascii="Times New Roman" w:hAnsi="Times New Roman" w:cs="Times New Roman"/>
          <w:sz w:val="24"/>
          <w:szCs w:val="24"/>
        </w:rPr>
        <w:t>ws on the head. When asked whether he inte</w:t>
      </w:r>
      <w:r>
        <w:rPr>
          <w:rFonts w:ascii="Times New Roman" w:hAnsi="Times New Roman" w:cs="Times New Roman"/>
          <w:sz w:val="24"/>
          <w:szCs w:val="24"/>
        </w:rPr>
        <w:t>n</w:t>
      </w:r>
      <w:r w:rsidRPr="00C85777">
        <w:rPr>
          <w:rFonts w:ascii="Times New Roman" w:hAnsi="Times New Roman" w:cs="Times New Roman"/>
          <w:sz w:val="24"/>
          <w:szCs w:val="24"/>
        </w:rPr>
        <w:t>d</w:t>
      </w:r>
      <w:r>
        <w:rPr>
          <w:rFonts w:ascii="Times New Roman" w:hAnsi="Times New Roman" w:cs="Times New Roman"/>
          <w:sz w:val="24"/>
          <w:szCs w:val="24"/>
        </w:rPr>
        <w:t>ed</w:t>
      </w:r>
      <w:r w:rsidRPr="00C85777">
        <w:rPr>
          <w:rFonts w:ascii="Times New Roman" w:hAnsi="Times New Roman" w:cs="Times New Roman"/>
          <w:sz w:val="24"/>
          <w:szCs w:val="24"/>
        </w:rPr>
        <w:t xml:space="preserve"> to kill the deceased, he answered that it was his intention to do so. Asked what he </w:t>
      </w:r>
      <w:r w:rsidR="0034232C" w:rsidRPr="00C85777">
        <w:rPr>
          <w:rFonts w:ascii="Times New Roman" w:hAnsi="Times New Roman" w:cs="Times New Roman"/>
          <w:sz w:val="24"/>
          <w:szCs w:val="24"/>
        </w:rPr>
        <w:t>hoped to</w:t>
      </w:r>
      <w:r w:rsidRPr="00C85777">
        <w:rPr>
          <w:rFonts w:ascii="Times New Roman" w:hAnsi="Times New Roman" w:cs="Times New Roman"/>
          <w:sz w:val="24"/>
          <w:szCs w:val="24"/>
        </w:rPr>
        <w:t xml:space="preserve"> achieve by doing what he did, he responded that he failed to control himself. He said that no one had time for him nor understood him because he was looked upon as a mentally challenged person. He further stated that the family ostracized him since August 2017. He stated as well that the deceased would take his phone and food resulting in him going hungry. The deceased would remove the accused’s passwords from the accused’s phone and then use the phone without the accused’s consent after removing the accused’s line. With regards food, the deceased would take the accused’s food and </w:t>
      </w:r>
      <w:r w:rsidR="0028426E">
        <w:rPr>
          <w:rFonts w:ascii="Times New Roman" w:hAnsi="Times New Roman" w:cs="Times New Roman"/>
          <w:sz w:val="24"/>
          <w:szCs w:val="24"/>
        </w:rPr>
        <w:t>place it</w:t>
      </w:r>
      <w:r w:rsidRPr="00C85777">
        <w:rPr>
          <w:rFonts w:ascii="Times New Roman" w:hAnsi="Times New Roman" w:cs="Times New Roman"/>
          <w:sz w:val="24"/>
          <w:szCs w:val="24"/>
        </w:rPr>
        <w:t xml:space="preserve"> in the deceased’s satchel. The deceased would insist that the phone belonged to him. He said that he burnt the family documents which included passports because his father had denied him permission to return to South Africa. He testified that he was not mad. He put the v</w:t>
      </w:r>
      <w:r>
        <w:rPr>
          <w:rFonts w:ascii="Times New Roman" w:hAnsi="Times New Roman" w:cs="Times New Roman"/>
          <w:sz w:val="24"/>
          <w:szCs w:val="24"/>
        </w:rPr>
        <w:t>a</w:t>
      </w:r>
      <w:r w:rsidRPr="00C85777">
        <w:rPr>
          <w:rFonts w:ascii="Times New Roman" w:hAnsi="Times New Roman" w:cs="Times New Roman"/>
          <w:sz w:val="24"/>
          <w:szCs w:val="24"/>
        </w:rPr>
        <w:t>lue of his property which he lost as a result of the deceased taking it away at ZAR 2 000. He did not deny that he shouted at the deceased before striking him that the deceased was getting too excited and that he said to him</w:t>
      </w:r>
      <w:r>
        <w:rPr>
          <w:rFonts w:ascii="Times New Roman" w:hAnsi="Times New Roman" w:cs="Times New Roman"/>
          <w:sz w:val="24"/>
          <w:szCs w:val="24"/>
        </w:rPr>
        <w:t xml:space="preserve"> </w:t>
      </w:r>
      <w:r w:rsidRPr="00C85777">
        <w:rPr>
          <w:rFonts w:ascii="Times New Roman" w:hAnsi="Times New Roman" w:cs="Times New Roman"/>
          <w:sz w:val="24"/>
          <w:szCs w:val="24"/>
        </w:rPr>
        <w:t>“today you will die”</w:t>
      </w:r>
    </w:p>
    <w:p w:rsidR="005441AD" w:rsidRPr="00C85777" w:rsidRDefault="005441AD" w:rsidP="005441A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C85777">
        <w:rPr>
          <w:rFonts w:ascii="Times New Roman" w:hAnsi="Times New Roman" w:cs="Times New Roman"/>
          <w:sz w:val="24"/>
          <w:szCs w:val="24"/>
        </w:rPr>
        <w:t>The accused stated that he had a build up of emotions since 2017.</w:t>
      </w:r>
    </w:p>
    <w:p w:rsidR="005441AD" w:rsidRPr="00C85777" w:rsidRDefault="005441AD" w:rsidP="005441AD">
      <w:pPr>
        <w:spacing w:after="0" w:line="360" w:lineRule="auto"/>
        <w:jc w:val="both"/>
        <w:rPr>
          <w:rFonts w:ascii="Times New Roman" w:hAnsi="Times New Roman" w:cs="Times New Roman"/>
          <w:sz w:val="24"/>
          <w:szCs w:val="24"/>
        </w:rPr>
      </w:pPr>
      <w:r w:rsidRPr="00C85777">
        <w:rPr>
          <w:rFonts w:ascii="Times New Roman" w:hAnsi="Times New Roman" w:cs="Times New Roman"/>
          <w:sz w:val="24"/>
          <w:szCs w:val="24"/>
        </w:rPr>
        <w:lastRenderedPageBreak/>
        <w:t>When asked whether anyone offered to help him, the accused responded that people and family members would dismiss him off as being insane. Asked wheth</w:t>
      </w:r>
      <w:r>
        <w:rPr>
          <w:rFonts w:ascii="Times New Roman" w:hAnsi="Times New Roman" w:cs="Times New Roman"/>
          <w:sz w:val="24"/>
          <w:szCs w:val="24"/>
        </w:rPr>
        <w:t>e</w:t>
      </w:r>
      <w:r w:rsidRPr="00C85777">
        <w:rPr>
          <w:rFonts w:ascii="Times New Roman" w:hAnsi="Times New Roman" w:cs="Times New Roman"/>
          <w:sz w:val="24"/>
          <w:szCs w:val="24"/>
        </w:rPr>
        <w:t>r the village head ever interceded, the accused responded that the vill</w:t>
      </w:r>
      <w:r w:rsidR="0028426E">
        <w:rPr>
          <w:rFonts w:ascii="Times New Roman" w:hAnsi="Times New Roman" w:cs="Times New Roman"/>
          <w:sz w:val="24"/>
          <w:szCs w:val="24"/>
        </w:rPr>
        <w:t>age hea</w:t>
      </w:r>
      <w:r w:rsidRPr="00C85777">
        <w:rPr>
          <w:rFonts w:ascii="Times New Roman" w:hAnsi="Times New Roman" w:cs="Times New Roman"/>
          <w:sz w:val="24"/>
          <w:szCs w:val="24"/>
        </w:rPr>
        <w:t>d dismissed the issue as a family affair. He said that no one appeared to side with him and that when he struck the deceased he was overcome with anger.</w:t>
      </w:r>
    </w:p>
    <w:p w:rsidR="005441AD" w:rsidRPr="00C85777" w:rsidRDefault="005441AD" w:rsidP="005441A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C85777">
        <w:rPr>
          <w:rFonts w:ascii="Times New Roman" w:hAnsi="Times New Roman" w:cs="Times New Roman"/>
          <w:sz w:val="24"/>
          <w:szCs w:val="24"/>
        </w:rPr>
        <w:t>In the court</w:t>
      </w:r>
      <w:r w:rsidR="0028426E">
        <w:rPr>
          <w:rFonts w:ascii="Times New Roman" w:hAnsi="Times New Roman" w:cs="Times New Roman"/>
          <w:sz w:val="24"/>
          <w:szCs w:val="24"/>
        </w:rPr>
        <w:t>’</w:t>
      </w:r>
      <w:r w:rsidRPr="00C85777">
        <w:rPr>
          <w:rFonts w:ascii="Times New Roman" w:hAnsi="Times New Roman" w:cs="Times New Roman"/>
          <w:sz w:val="24"/>
          <w:szCs w:val="24"/>
        </w:rPr>
        <w:t>s judgment this matter is not easy one for the court to determine. On the face of it, the facts are straight forward and admitted. One would be forgiven for holding the view that the guilt of the accused is written all over the scri</w:t>
      </w:r>
      <w:r>
        <w:rPr>
          <w:rFonts w:ascii="Times New Roman" w:hAnsi="Times New Roman" w:cs="Times New Roman"/>
          <w:sz w:val="24"/>
          <w:szCs w:val="24"/>
        </w:rPr>
        <w:t>p</w:t>
      </w:r>
      <w:r w:rsidRPr="00C85777">
        <w:rPr>
          <w:rFonts w:ascii="Times New Roman" w:hAnsi="Times New Roman" w:cs="Times New Roman"/>
          <w:sz w:val="24"/>
          <w:szCs w:val="24"/>
        </w:rPr>
        <w:t xml:space="preserve">t. The accused’s </w:t>
      </w:r>
      <w:r w:rsidRPr="00374E8E">
        <w:rPr>
          <w:rFonts w:ascii="Times New Roman" w:hAnsi="Times New Roman" w:cs="Times New Roman"/>
          <w:i/>
          <w:sz w:val="24"/>
          <w:szCs w:val="24"/>
        </w:rPr>
        <w:t>mens rea</w:t>
      </w:r>
      <w:r w:rsidRPr="00C85777">
        <w:rPr>
          <w:rFonts w:ascii="Times New Roman" w:hAnsi="Times New Roman" w:cs="Times New Roman"/>
          <w:sz w:val="24"/>
          <w:szCs w:val="24"/>
        </w:rPr>
        <w:t xml:space="preserve"> or state of mind on committing the act should </w:t>
      </w:r>
      <w:r w:rsidR="0028426E">
        <w:rPr>
          <w:rFonts w:ascii="Times New Roman" w:hAnsi="Times New Roman" w:cs="Times New Roman"/>
          <w:sz w:val="24"/>
          <w:szCs w:val="24"/>
        </w:rPr>
        <w:t xml:space="preserve">however </w:t>
      </w:r>
      <w:r w:rsidRPr="00C85777">
        <w:rPr>
          <w:rFonts w:ascii="Times New Roman" w:hAnsi="Times New Roman" w:cs="Times New Roman"/>
          <w:sz w:val="24"/>
          <w:szCs w:val="24"/>
        </w:rPr>
        <w:t>be closely examined. Admittedly the accused stated that he intended to kill the decease</w:t>
      </w:r>
      <w:r>
        <w:rPr>
          <w:rFonts w:ascii="Times New Roman" w:hAnsi="Times New Roman" w:cs="Times New Roman"/>
          <w:sz w:val="24"/>
          <w:szCs w:val="24"/>
        </w:rPr>
        <w:t>d</w:t>
      </w:r>
      <w:r w:rsidRPr="00C85777">
        <w:rPr>
          <w:rFonts w:ascii="Times New Roman" w:hAnsi="Times New Roman" w:cs="Times New Roman"/>
          <w:sz w:val="24"/>
          <w:szCs w:val="24"/>
        </w:rPr>
        <w:t>. However such intent even if said to be the</w:t>
      </w:r>
      <w:r>
        <w:rPr>
          <w:rFonts w:ascii="Times New Roman" w:hAnsi="Times New Roman" w:cs="Times New Roman"/>
          <w:sz w:val="24"/>
          <w:szCs w:val="24"/>
        </w:rPr>
        <w:t>r</w:t>
      </w:r>
      <w:r w:rsidRPr="00C85777">
        <w:rPr>
          <w:rFonts w:ascii="Times New Roman" w:hAnsi="Times New Roman" w:cs="Times New Roman"/>
          <w:sz w:val="24"/>
          <w:szCs w:val="24"/>
        </w:rPr>
        <w:t>e</w:t>
      </w:r>
      <w:r w:rsidR="0028426E">
        <w:rPr>
          <w:rFonts w:ascii="Times New Roman" w:hAnsi="Times New Roman" w:cs="Times New Roman"/>
          <w:sz w:val="24"/>
          <w:szCs w:val="24"/>
        </w:rPr>
        <w:t>,</w:t>
      </w:r>
      <w:r w:rsidRPr="00C85777">
        <w:rPr>
          <w:rFonts w:ascii="Times New Roman" w:hAnsi="Times New Roman" w:cs="Times New Roman"/>
          <w:sz w:val="24"/>
          <w:szCs w:val="24"/>
        </w:rPr>
        <w:t xml:space="preserve"> is founded on some foundation. The foundation aforesaid was pleaded by the ac</w:t>
      </w:r>
      <w:r>
        <w:rPr>
          <w:rFonts w:ascii="Times New Roman" w:hAnsi="Times New Roman" w:cs="Times New Roman"/>
          <w:sz w:val="24"/>
          <w:szCs w:val="24"/>
        </w:rPr>
        <w:t>c</w:t>
      </w:r>
      <w:r w:rsidRPr="00C85777">
        <w:rPr>
          <w:rFonts w:ascii="Times New Roman" w:hAnsi="Times New Roman" w:cs="Times New Roman"/>
          <w:sz w:val="24"/>
          <w:szCs w:val="24"/>
        </w:rPr>
        <w:t>used as provocation which was manifested in anger build up over a long period of time. The see</w:t>
      </w:r>
      <w:r>
        <w:rPr>
          <w:rFonts w:ascii="Times New Roman" w:hAnsi="Times New Roman" w:cs="Times New Roman"/>
          <w:sz w:val="24"/>
          <w:szCs w:val="24"/>
        </w:rPr>
        <w:t>d</w:t>
      </w:r>
      <w:r w:rsidRPr="00C85777">
        <w:rPr>
          <w:rFonts w:ascii="Times New Roman" w:hAnsi="Times New Roman" w:cs="Times New Roman"/>
          <w:sz w:val="24"/>
          <w:szCs w:val="24"/>
        </w:rPr>
        <w:t xml:space="preserve"> of hatred between the accused and the deceased were s</w:t>
      </w:r>
      <w:r>
        <w:rPr>
          <w:rFonts w:ascii="Times New Roman" w:hAnsi="Times New Roman" w:cs="Times New Roman"/>
          <w:sz w:val="24"/>
          <w:szCs w:val="24"/>
        </w:rPr>
        <w:t>w</w:t>
      </w:r>
      <w:r w:rsidRPr="00C85777">
        <w:rPr>
          <w:rFonts w:ascii="Times New Roman" w:hAnsi="Times New Roman" w:cs="Times New Roman"/>
          <w:sz w:val="24"/>
          <w:szCs w:val="24"/>
        </w:rPr>
        <w:t xml:space="preserve">orn long beck from 2017 when the family wrote the accused off as a mentally challenged person and instead entrusted the deceased with responsibilities in the home to the exclusion of the accused. The narrative of </w:t>
      </w:r>
      <w:r w:rsidR="0092092F">
        <w:rPr>
          <w:rFonts w:ascii="Times New Roman" w:hAnsi="Times New Roman" w:cs="Times New Roman"/>
          <w:sz w:val="24"/>
          <w:szCs w:val="24"/>
        </w:rPr>
        <w:t xml:space="preserve">the </w:t>
      </w:r>
      <w:r w:rsidRPr="00C85777">
        <w:rPr>
          <w:rFonts w:ascii="Times New Roman" w:hAnsi="Times New Roman" w:cs="Times New Roman"/>
          <w:sz w:val="24"/>
          <w:szCs w:val="24"/>
        </w:rPr>
        <w:t>background and circumstantial facts which culminated in the accused attacking his defencel</w:t>
      </w:r>
      <w:r>
        <w:rPr>
          <w:rFonts w:ascii="Times New Roman" w:hAnsi="Times New Roman" w:cs="Times New Roman"/>
          <w:sz w:val="24"/>
          <w:szCs w:val="24"/>
        </w:rPr>
        <w:t>e</w:t>
      </w:r>
      <w:r w:rsidRPr="00C85777">
        <w:rPr>
          <w:rFonts w:ascii="Times New Roman" w:hAnsi="Times New Roman" w:cs="Times New Roman"/>
          <w:sz w:val="24"/>
          <w:szCs w:val="24"/>
        </w:rPr>
        <w:t>ss young brother led one to conclude that the accused acted in anger and felt provoked by how not just the deceased and other family members treated him but</w:t>
      </w:r>
      <w:r w:rsidR="0028426E">
        <w:rPr>
          <w:rFonts w:ascii="Times New Roman" w:hAnsi="Times New Roman" w:cs="Times New Roman"/>
          <w:sz w:val="24"/>
          <w:szCs w:val="24"/>
        </w:rPr>
        <w:t xml:space="preserve"> the way he was treated</w:t>
      </w:r>
      <w:r w:rsidRPr="00C85777">
        <w:rPr>
          <w:rFonts w:ascii="Times New Roman" w:hAnsi="Times New Roman" w:cs="Times New Roman"/>
          <w:sz w:val="24"/>
          <w:szCs w:val="24"/>
        </w:rPr>
        <w:t xml:space="preserve"> by the community at large. Indeed the accused testified that if people continue to call </w:t>
      </w:r>
      <w:r w:rsidR="0028426E">
        <w:rPr>
          <w:rFonts w:ascii="Times New Roman" w:hAnsi="Times New Roman" w:cs="Times New Roman"/>
          <w:sz w:val="24"/>
          <w:szCs w:val="24"/>
        </w:rPr>
        <w:t>one</w:t>
      </w:r>
      <w:r w:rsidRPr="00C85777">
        <w:rPr>
          <w:rFonts w:ascii="Times New Roman" w:hAnsi="Times New Roman" w:cs="Times New Roman"/>
          <w:sz w:val="24"/>
          <w:szCs w:val="24"/>
        </w:rPr>
        <w:t xml:space="preserve"> a mad person and to treat </w:t>
      </w:r>
      <w:r w:rsidR="0028426E">
        <w:rPr>
          <w:rFonts w:ascii="Times New Roman" w:hAnsi="Times New Roman" w:cs="Times New Roman"/>
          <w:sz w:val="24"/>
          <w:szCs w:val="24"/>
        </w:rPr>
        <w:t>such person</w:t>
      </w:r>
      <w:r w:rsidRPr="00C85777">
        <w:rPr>
          <w:rFonts w:ascii="Times New Roman" w:hAnsi="Times New Roman" w:cs="Times New Roman"/>
          <w:sz w:val="24"/>
          <w:szCs w:val="24"/>
        </w:rPr>
        <w:t xml:space="preserve"> as such without abatement, </w:t>
      </w:r>
      <w:r w:rsidR="0028426E">
        <w:rPr>
          <w:rFonts w:ascii="Times New Roman" w:hAnsi="Times New Roman" w:cs="Times New Roman"/>
          <w:sz w:val="24"/>
          <w:szCs w:val="24"/>
        </w:rPr>
        <w:t>the person ends</w:t>
      </w:r>
      <w:r w:rsidRPr="00C85777">
        <w:rPr>
          <w:rFonts w:ascii="Times New Roman" w:hAnsi="Times New Roman" w:cs="Times New Roman"/>
          <w:sz w:val="24"/>
          <w:szCs w:val="24"/>
        </w:rPr>
        <w:t xml:space="preserve"> up believing that </w:t>
      </w:r>
      <w:r w:rsidR="0028426E">
        <w:rPr>
          <w:rFonts w:ascii="Times New Roman" w:hAnsi="Times New Roman" w:cs="Times New Roman"/>
          <w:sz w:val="24"/>
          <w:szCs w:val="24"/>
        </w:rPr>
        <w:t>he or she is</w:t>
      </w:r>
      <w:r w:rsidRPr="00C85777">
        <w:rPr>
          <w:rFonts w:ascii="Times New Roman" w:hAnsi="Times New Roman" w:cs="Times New Roman"/>
          <w:sz w:val="24"/>
          <w:szCs w:val="24"/>
        </w:rPr>
        <w:t xml:space="preserve"> indeed mad. The evidence clearly </w:t>
      </w:r>
      <w:r>
        <w:rPr>
          <w:rFonts w:ascii="Times New Roman" w:hAnsi="Times New Roman" w:cs="Times New Roman"/>
          <w:sz w:val="24"/>
          <w:szCs w:val="24"/>
        </w:rPr>
        <w:t>s</w:t>
      </w:r>
      <w:r w:rsidRPr="00C85777">
        <w:rPr>
          <w:rFonts w:ascii="Times New Roman" w:hAnsi="Times New Roman" w:cs="Times New Roman"/>
          <w:sz w:val="24"/>
          <w:szCs w:val="24"/>
        </w:rPr>
        <w:t>howed that the accused was considered as a reject and ostracized as a mentally challenged person.</w:t>
      </w:r>
    </w:p>
    <w:p w:rsidR="005441AD" w:rsidRPr="00C85777" w:rsidRDefault="005441AD" w:rsidP="005441A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C85777">
        <w:rPr>
          <w:rFonts w:ascii="Times New Roman" w:hAnsi="Times New Roman" w:cs="Times New Roman"/>
          <w:sz w:val="24"/>
          <w:szCs w:val="24"/>
        </w:rPr>
        <w:t xml:space="preserve">In the closing written submission the accused’s counsel powerfully argued that the court should deal with the matter as falling within the realms of s 227 of the Criminal Law Codification and Reform Act, </w:t>
      </w:r>
      <w:r w:rsidRPr="00374E8E">
        <w:rPr>
          <w:rFonts w:ascii="Times New Roman" w:hAnsi="Times New Roman" w:cs="Times New Roman"/>
          <w:i/>
          <w:sz w:val="24"/>
          <w:szCs w:val="24"/>
        </w:rPr>
        <w:t>Chapter 9:23</w:t>
      </w:r>
      <w:r w:rsidRPr="00C85777">
        <w:rPr>
          <w:rFonts w:ascii="Times New Roman" w:hAnsi="Times New Roman" w:cs="Times New Roman"/>
          <w:sz w:val="24"/>
          <w:szCs w:val="24"/>
        </w:rPr>
        <w:t>. Counsel’s argument was that the accused sho</w:t>
      </w:r>
      <w:r>
        <w:rPr>
          <w:rFonts w:ascii="Times New Roman" w:hAnsi="Times New Roman" w:cs="Times New Roman"/>
          <w:sz w:val="24"/>
          <w:szCs w:val="24"/>
        </w:rPr>
        <w:t>u</w:t>
      </w:r>
      <w:r w:rsidRPr="00C85777">
        <w:rPr>
          <w:rFonts w:ascii="Times New Roman" w:hAnsi="Times New Roman" w:cs="Times New Roman"/>
          <w:sz w:val="24"/>
          <w:szCs w:val="24"/>
        </w:rPr>
        <w:t>ld be considered as having suffered from a mental disorder or de</w:t>
      </w:r>
      <w:r>
        <w:rPr>
          <w:rFonts w:ascii="Times New Roman" w:hAnsi="Times New Roman" w:cs="Times New Roman"/>
          <w:sz w:val="24"/>
          <w:szCs w:val="24"/>
        </w:rPr>
        <w:t>f</w:t>
      </w:r>
      <w:r w:rsidRPr="00C85777">
        <w:rPr>
          <w:rFonts w:ascii="Times New Roman" w:hAnsi="Times New Roman" w:cs="Times New Roman"/>
          <w:sz w:val="24"/>
          <w:szCs w:val="24"/>
        </w:rPr>
        <w:t>ect as envisaged in the relevant provisions which are ss 226-228. The provisions read as follows:</w:t>
      </w:r>
    </w:p>
    <w:p w:rsidR="00851C0F" w:rsidRPr="00851C0F" w:rsidRDefault="005441AD" w:rsidP="00851C0F">
      <w:pPr>
        <w:autoSpaceDE w:val="0"/>
        <w:autoSpaceDN w:val="0"/>
        <w:adjustRightInd w:val="0"/>
        <w:spacing w:after="0" w:line="240" w:lineRule="auto"/>
        <w:rPr>
          <w:rFonts w:ascii="Times New Roman" w:hAnsi="Times New Roman" w:cs="Times New Roman"/>
          <w:b/>
          <w:bCs/>
          <w:color w:val="000000"/>
        </w:rPr>
      </w:pPr>
      <w:r w:rsidRPr="00C85777">
        <w:rPr>
          <w:rFonts w:ascii="Times New Roman" w:hAnsi="Times New Roman" w:cs="Times New Roman"/>
          <w:sz w:val="24"/>
          <w:szCs w:val="24"/>
        </w:rPr>
        <w:tab/>
      </w:r>
      <w:r w:rsidR="005F7B34">
        <w:rPr>
          <w:rFonts w:ascii="Times New Roman" w:hAnsi="Times New Roman" w:cs="Times New Roman"/>
          <w:sz w:val="24"/>
          <w:szCs w:val="24"/>
        </w:rPr>
        <w:t>“</w:t>
      </w:r>
      <w:r w:rsidR="00851C0F" w:rsidRPr="00851C0F">
        <w:rPr>
          <w:rFonts w:ascii="Times New Roman" w:hAnsi="Times New Roman" w:cs="Times New Roman"/>
          <w:b/>
          <w:bCs/>
          <w:color w:val="000000"/>
        </w:rPr>
        <w:t>227 Mental disorder at time of commission of crime</w:t>
      </w:r>
    </w:p>
    <w:p w:rsidR="00851C0F" w:rsidRPr="00851C0F" w:rsidRDefault="00851C0F" w:rsidP="00851C0F">
      <w:pPr>
        <w:autoSpaceDE w:val="0"/>
        <w:autoSpaceDN w:val="0"/>
        <w:adjustRightInd w:val="0"/>
        <w:spacing w:after="0" w:line="240" w:lineRule="auto"/>
        <w:ind w:left="720"/>
        <w:rPr>
          <w:rFonts w:ascii="Times New Roman" w:hAnsi="Times New Roman" w:cs="Times New Roman"/>
          <w:color w:val="000000"/>
        </w:rPr>
      </w:pPr>
      <w:r w:rsidRPr="00851C0F">
        <w:rPr>
          <w:rFonts w:ascii="Times New Roman" w:hAnsi="Times New Roman" w:cs="Times New Roman"/>
          <w:color w:val="000000"/>
        </w:rPr>
        <w:t>(1) The fact that a person charged with a crime was suffering from a mental disorder or defect when the person did or omitted to do anything which is an essential element of the crime charged shall be a complete defence to the charge if the mental disorder or defect made him or her</w:t>
      </w:r>
      <w:r w:rsidRPr="00851C0F">
        <w:rPr>
          <w:rFonts w:ascii="Times New Roman" w:hAnsi="Times New Roman" w:cs="Times New Roman"/>
          <w:color w:val="000000"/>
        </w:rPr>
        <w:t></w:t>
      </w:r>
    </w:p>
    <w:p w:rsidR="00851C0F" w:rsidRPr="00851C0F" w:rsidRDefault="00851C0F" w:rsidP="00851C0F">
      <w:pPr>
        <w:autoSpaceDE w:val="0"/>
        <w:autoSpaceDN w:val="0"/>
        <w:adjustRightInd w:val="0"/>
        <w:spacing w:after="0" w:line="240" w:lineRule="auto"/>
        <w:ind w:left="720"/>
        <w:rPr>
          <w:rFonts w:ascii="Times New Roman" w:hAnsi="Times New Roman" w:cs="Times New Roman"/>
          <w:color w:val="000000"/>
        </w:rPr>
      </w:pPr>
      <w:r w:rsidRPr="00851C0F">
        <w:rPr>
          <w:rFonts w:ascii="Times New Roman" w:hAnsi="Times New Roman" w:cs="Times New Roman"/>
          <w:color w:val="000000"/>
        </w:rPr>
        <w:t>(</w:t>
      </w:r>
      <w:r w:rsidRPr="00851C0F">
        <w:rPr>
          <w:rFonts w:ascii="Times New Roman" w:hAnsi="Times New Roman" w:cs="Times New Roman"/>
          <w:i/>
          <w:iCs/>
          <w:color w:val="000000"/>
        </w:rPr>
        <w:t>a</w:t>
      </w:r>
      <w:r w:rsidRPr="00851C0F">
        <w:rPr>
          <w:rFonts w:ascii="Times New Roman" w:hAnsi="Times New Roman" w:cs="Times New Roman"/>
          <w:color w:val="000000"/>
        </w:rPr>
        <w:t>) incapable of appreciating the nature of his or her conduct, or that his or her conduct was unlawful,</w:t>
      </w:r>
      <w:r>
        <w:rPr>
          <w:rFonts w:ascii="Times New Roman" w:hAnsi="Times New Roman" w:cs="Times New Roman"/>
          <w:color w:val="000000"/>
        </w:rPr>
        <w:t xml:space="preserve"> </w:t>
      </w:r>
      <w:r w:rsidRPr="00851C0F">
        <w:rPr>
          <w:rFonts w:ascii="Times New Roman" w:hAnsi="Times New Roman" w:cs="Times New Roman"/>
          <w:color w:val="000000"/>
        </w:rPr>
        <w:t>or both; or</w:t>
      </w:r>
    </w:p>
    <w:p w:rsidR="00851C0F" w:rsidRPr="00851C0F" w:rsidRDefault="00851C0F" w:rsidP="00851C0F">
      <w:pPr>
        <w:autoSpaceDE w:val="0"/>
        <w:autoSpaceDN w:val="0"/>
        <w:adjustRightInd w:val="0"/>
        <w:spacing w:after="0" w:line="240" w:lineRule="auto"/>
        <w:ind w:left="720"/>
        <w:rPr>
          <w:rFonts w:ascii="Times New Roman" w:hAnsi="Times New Roman" w:cs="Times New Roman"/>
          <w:color w:val="000000"/>
        </w:rPr>
      </w:pPr>
      <w:r w:rsidRPr="00851C0F">
        <w:rPr>
          <w:rFonts w:ascii="Times New Roman" w:hAnsi="Times New Roman" w:cs="Times New Roman"/>
          <w:color w:val="000000"/>
        </w:rPr>
        <w:t>(</w:t>
      </w:r>
      <w:r w:rsidRPr="00851C0F">
        <w:rPr>
          <w:rFonts w:ascii="Times New Roman" w:hAnsi="Times New Roman" w:cs="Times New Roman"/>
          <w:i/>
          <w:iCs/>
          <w:color w:val="000000"/>
        </w:rPr>
        <w:t>b</w:t>
      </w:r>
      <w:r w:rsidRPr="00851C0F">
        <w:rPr>
          <w:rFonts w:ascii="Times New Roman" w:hAnsi="Times New Roman" w:cs="Times New Roman"/>
          <w:color w:val="000000"/>
        </w:rPr>
        <w:t>) incapable, notwithstanding that he or she appreciated the nature of his or her conduct, or that his or</w:t>
      </w:r>
      <w:r>
        <w:rPr>
          <w:rFonts w:ascii="Times New Roman" w:hAnsi="Times New Roman" w:cs="Times New Roman"/>
          <w:color w:val="000000"/>
        </w:rPr>
        <w:t xml:space="preserve"> </w:t>
      </w:r>
      <w:r w:rsidRPr="00851C0F">
        <w:rPr>
          <w:rFonts w:ascii="Times New Roman" w:hAnsi="Times New Roman" w:cs="Times New Roman"/>
          <w:color w:val="000000"/>
        </w:rPr>
        <w:t>her conduct was unlawful, or both, of acting in accordance with such an appreciation.</w:t>
      </w:r>
    </w:p>
    <w:p w:rsidR="00851C0F" w:rsidRPr="00851C0F" w:rsidRDefault="00851C0F" w:rsidP="00851C0F">
      <w:pPr>
        <w:autoSpaceDE w:val="0"/>
        <w:autoSpaceDN w:val="0"/>
        <w:adjustRightInd w:val="0"/>
        <w:spacing w:after="0" w:line="240" w:lineRule="auto"/>
        <w:ind w:left="720"/>
        <w:rPr>
          <w:rFonts w:ascii="Times New Roman" w:hAnsi="Times New Roman" w:cs="Times New Roman"/>
          <w:color w:val="000000"/>
        </w:rPr>
      </w:pPr>
      <w:r w:rsidRPr="00851C0F">
        <w:rPr>
          <w:rFonts w:ascii="Times New Roman" w:hAnsi="Times New Roman" w:cs="Times New Roman"/>
          <w:color w:val="000000"/>
        </w:rPr>
        <w:lastRenderedPageBreak/>
        <w:t>(2) For the purposes of subsection (1), the cause and duration of the mental disorder or defect shall be immaterial.</w:t>
      </w:r>
    </w:p>
    <w:p w:rsidR="00851C0F" w:rsidRPr="00851C0F" w:rsidRDefault="00851C0F" w:rsidP="00851C0F">
      <w:pPr>
        <w:autoSpaceDE w:val="0"/>
        <w:autoSpaceDN w:val="0"/>
        <w:adjustRightInd w:val="0"/>
        <w:spacing w:after="0" w:line="240" w:lineRule="auto"/>
        <w:ind w:left="720"/>
        <w:rPr>
          <w:rFonts w:ascii="Times New Roman" w:hAnsi="Times New Roman" w:cs="Times New Roman"/>
          <w:color w:val="000000"/>
        </w:rPr>
      </w:pPr>
      <w:r w:rsidRPr="00851C0F">
        <w:rPr>
          <w:rFonts w:ascii="Times New Roman" w:hAnsi="Times New Roman" w:cs="Times New Roman"/>
          <w:color w:val="000000"/>
        </w:rPr>
        <w:t xml:space="preserve">(3) Subsection (1) shall not apply to a mental disorder or defect which is neither permanent no long-lasting, suffered by a person as a result of voluntary intoxication as defined in section </w:t>
      </w:r>
      <w:r w:rsidRPr="00851C0F">
        <w:rPr>
          <w:rFonts w:ascii="Times New Roman" w:hAnsi="Times New Roman" w:cs="Times New Roman"/>
          <w:i/>
          <w:iCs/>
          <w:color w:val="000000"/>
        </w:rPr>
        <w:t>two hundred and nineteen</w:t>
      </w:r>
      <w:r w:rsidRPr="00851C0F">
        <w:rPr>
          <w:rFonts w:ascii="Times New Roman" w:hAnsi="Times New Roman" w:cs="Times New Roman"/>
          <w:color w:val="000000"/>
        </w:rPr>
        <w:t>.</w:t>
      </w:r>
    </w:p>
    <w:p w:rsidR="00851C0F" w:rsidRPr="00851C0F" w:rsidRDefault="00851C0F" w:rsidP="00851C0F">
      <w:pPr>
        <w:autoSpaceDE w:val="0"/>
        <w:autoSpaceDN w:val="0"/>
        <w:adjustRightInd w:val="0"/>
        <w:spacing w:after="0" w:line="240" w:lineRule="auto"/>
        <w:ind w:firstLine="720"/>
        <w:rPr>
          <w:rFonts w:ascii="Times New Roman" w:hAnsi="Times New Roman" w:cs="Times New Roman"/>
          <w:b/>
          <w:bCs/>
          <w:color w:val="000000"/>
        </w:rPr>
      </w:pPr>
      <w:r w:rsidRPr="00851C0F">
        <w:rPr>
          <w:rFonts w:ascii="Times New Roman" w:hAnsi="Times New Roman" w:cs="Times New Roman"/>
          <w:b/>
          <w:bCs/>
          <w:color w:val="000000"/>
        </w:rPr>
        <w:t>228 Mental disorder at time of trial</w:t>
      </w:r>
    </w:p>
    <w:p w:rsidR="00851C0F" w:rsidRDefault="00851C0F" w:rsidP="00E91BF6">
      <w:pPr>
        <w:autoSpaceDE w:val="0"/>
        <w:autoSpaceDN w:val="0"/>
        <w:adjustRightInd w:val="0"/>
        <w:spacing w:after="0" w:line="240" w:lineRule="auto"/>
        <w:ind w:left="720"/>
        <w:rPr>
          <w:rFonts w:ascii="Times New Roman" w:hAnsi="Times New Roman" w:cs="Times New Roman"/>
          <w:color w:val="000000"/>
        </w:rPr>
      </w:pPr>
      <w:r w:rsidRPr="00851C0F">
        <w:rPr>
          <w:rFonts w:ascii="Times New Roman" w:hAnsi="Times New Roman" w:cs="Times New Roman"/>
          <w:color w:val="000000"/>
        </w:rPr>
        <w:t>The fact that a person is mentally disordered or defective at the time of his or her trial on a criminal</w:t>
      </w:r>
      <w:r>
        <w:rPr>
          <w:rFonts w:ascii="Times New Roman" w:hAnsi="Times New Roman" w:cs="Times New Roman"/>
          <w:color w:val="000000"/>
        </w:rPr>
        <w:t xml:space="preserve"> </w:t>
      </w:r>
      <w:r w:rsidRPr="00851C0F">
        <w:rPr>
          <w:rFonts w:ascii="Times New Roman" w:hAnsi="Times New Roman" w:cs="Times New Roman"/>
          <w:color w:val="000000"/>
        </w:rPr>
        <w:t>charge shall not be a defence to the charge unless he or she was also mentally disordered or defective at the time he or she did or omitted to do anything that is an essential element of the crime charged.</w:t>
      </w:r>
      <w:r w:rsidR="005F7B34">
        <w:rPr>
          <w:rFonts w:ascii="Times New Roman" w:hAnsi="Times New Roman" w:cs="Times New Roman"/>
          <w:color w:val="000000"/>
        </w:rPr>
        <w:t>”</w:t>
      </w:r>
    </w:p>
    <w:p w:rsidR="00E91BF6" w:rsidRPr="00E91BF6" w:rsidRDefault="00E91BF6" w:rsidP="00E91BF6">
      <w:pPr>
        <w:autoSpaceDE w:val="0"/>
        <w:autoSpaceDN w:val="0"/>
        <w:adjustRightInd w:val="0"/>
        <w:spacing w:after="0" w:line="240" w:lineRule="auto"/>
        <w:ind w:left="720"/>
        <w:rPr>
          <w:rFonts w:ascii="Times New Roman" w:hAnsi="Times New Roman" w:cs="Times New Roman"/>
          <w:color w:val="000000"/>
        </w:rPr>
      </w:pPr>
    </w:p>
    <w:p w:rsidR="005441AD" w:rsidRPr="00C85777" w:rsidRDefault="005441AD" w:rsidP="005441A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C85777">
        <w:rPr>
          <w:rFonts w:ascii="Times New Roman" w:hAnsi="Times New Roman" w:cs="Times New Roman"/>
          <w:sz w:val="24"/>
          <w:szCs w:val="24"/>
        </w:rPr>
        <w:t>In the defence closing submissions</w:t>
      </w:r>
      <w:r w:rsidR="00B32F45">
        <w:rPr>
          <w:rFonts w:ascii="Times New Roman" w:hAnsi="Times New Roman" w:cs="Times New Roman"/>
          <w:sz w:val="24"/>
          <w:szCs w:val="24"/>
        </w:rPr>
        <w:t>,</w:t>
      </w:r>
      <w:r w:rsidRPr="00C85777">
        <w:rPr>
          <w:rFonts w:ascii="Times New Roman" w:hAnsi="Times New Roman" w:cs="Times New Roman"/>
          <w:sz w:val="24"/>
          <w:szCs w:val="24"/>
        </w:rPr>
        <w:t xml:space="preserve"> counsel submitted thus</w:t>
      </w:r>
      <w:r w:rsidR="00B32F45">
        <w:rPr>
          <w:rFonts w:ascii="Times New Roman" w:hAnsi="Times New Roman" w:cs="Times New Roman"/>
          <w:sz w:val="24"/>
          <w:szCs w:val="24"/>
        </w:rPr>
        <w:t>,</w:t>
      </w:r>
      <w:r w:rsidRPr="00C85777">
        <w:rPr>
          <w:rFonts w:ascii="Times New Roman" w:hAnsi="Times New Roman" w:cs="Times New Roman"/>
          <w:sz w:val="24"/>
          <w:szCs w:val="24"/>
        </w:rPr>
        <w:t xml:space="preserve"> in relation to the applicability of s 227 as quoted to the facts of this case.</w:t>
      </w:r>
    </w:p>
    <w:p w:rsidR="005441AD" w:rsidRDefault="005441AD" w:rsidP="005441AD">
      <w:pPr>
        <w:spacing w:after="0" w:line="240" w:lineRule="auto"/>
        <w:jc w:val="both"/>
        <w:rPr>
          <w:rFonts w:ascii="Times New Roman" w:hAnsi="Times New Roman" w:cs="Times New Roman"/>
        </w:rPr>
      </w:pPr>
      <w:r w:rsidRPr="00C85777">
        <w:rPr>
          <w:rFonts w:ascii="Times New Roman" w:hAnsi="Times New Roman" w:cs="Times New Roman"/>
          <w:sz w:val="24"/>
          <w:szCs w:val="24"/>
        </w:rPr>
        <w:tab/>
      </w:r>
      <w:r w:rsidRPr="00374E8E">
        <w:rPr>
          <w:rFonts w:ascii="Times New Roman" w:hAnsi="Times New Roman" w:cs="Times New Roman"/>
        </w:rPr>
        <w:t xml:space="preserve">“This is a case that falls on all fours with what is envisaged by section 227 of the Criminal Code, </w:t>
      </w:r>
      <w:r>
        <w:rPr>
          <w:rFonts w:ascii="Times New Roman" w:hAnsi="Times New Roman" w:cs="Times New Roman"/>
        </w:rPr>
        <w:tab/>
      </w:r>
      <w:r w:rsidRPr="00374E8E">
        <w:rPr>
          <w:rFonts w:ascii="Times New Roman" w:hAnsi="Times New Roman" w:cs="Times New Roman"/>
        </w:rPr>
        <w:t xml:space="preserve">supra. From the evidence led, the defence is of the view that the accused has some mental disability </w:t>
      </w:r>
      <w:r>
        <w:rPr>
          <w:rFonts w:ascii="Times New Roman" w:hAnsi="Times New Roman" w:cs="Times New Roman"/>
        </w:rPr>
        <w:tab/>
      </w:r>
      <w:r w:rsidRPr="00374E8E">
        <w:rPr>
          <w:rFonts w:ascii="Times New Roman" w:hAnsi="Times New Roman" w:cs="Times New Roman"/>
        </w:rPr>
        <w:t xml:space="preserve">issues. He kept repeating that he failed to control himself, insinuating that some evil spirit possessed </w:t>
      </w:r>
      <w:r>
        <w:rPr>
          <w:rFonts w:ascii="Times New Roman" w:hAnsi="Times New Roman" w:cs="Times New Roman"/>
        </w:rPr>
        <w:tab/>
      </w:r>
      <w:r w:rsidRPr="00374E8E">
        <w:rPr>
          <w:rFonts w:ascii="Times New Roman" w:hAnsi="Times New Roman" w:cs="Times New Roman"/>
        </w:rPr>
        <w:t>him. At the time of the trial, the defence is convi</w:t>
      </w:r>
      <w:r>
        <w:rPr>
          <w:rFonts w:ascii="Times New Roman" w:hAnsi="Times New Roman" w:cs="Times New Roman"/>
        </w:rPr>
        <w:t>n</w:t>
      </w:r>
      <w:r w:rsidRPr="00374E8E">
        <w:rPr>
          <w:rFonts w:ascii="Times New Roman" w:hAnsi="Times New Roman" w:cs="Times New Roman"/>
        </w:rPr>
        <w:t xml:space="preserve">ced that he exhibited signs of mental disability </w:t>
      </w:r>
      <w:r>
        <w:rPr>
          <w:rFonts w:ascii="Times New Roman" w:hAnsi="Times New Roman" w:cs="Times New Roman"/>
        </w:rPr>
        <w:tab/>
      </w:r>
      <w:r w:rsidRPr="00374E8E">
        <w:rPr>
          <w:rFonts w:ascii="Times New Roman" w:hAnsi="Times New Roman" w:cs="Times New Roman"/>
        </w:rPr>
        <w:t xml:space="preserve">and/or impairment. The writing was on the wall, as the African saying goes, when the goat has its </w:t>
      </w:r>
      <w:r>
        <w:rPr>
          <w:rFonts w:ascii="Times New Roman" w:hAnsi="Times New Roman" w:cs="Times New Roman"/>
        </w:rPr>
        <w:tab/>
      </w:r>
      <w:r w:rsidRPr="00374E8E">
        <w:rPr>
          <w:rFonts w:ascii="Times New Roman" w:hAnsi="Times New Roman" w:cs="Times New Roman"/>
        </w:rPr>
        <w:t>tail up yo</w:t>
      </w:r>
      <w:r>
        <w:rPr>
          <w:rFonts w:ascii="Times New Roman" w:hAnsi="Times New Roman" w:cs="Times New Roman"/>
        </w:rPr>
        <w:t>u</w:t>
      </w:r>
      <w:r w:rsidRPr="00374E8E">
        <w:rPr>
          <w:rFonts w:ascii="Times New Roman" w:hAnsi="Times New Roman" w:cs="Times New Roman"/>
        </w:rPr>
        <w:t xml:space="preserve"> do not ask whether its male or female.” Should the court be persuaded by this argument, </w:t>
      </w:r>
      <w:r>
        <w:rPr>
          <w:rFonts w:ascii="Times New Roman" w:hAnsi="Times New Roman" w:cs="Times New Roman"/>
        </w:rPr>
        <w:tab/>
      </w:r>
      <w:r w:rsidRPr="00374E8E">
        <w:rPr>
          <w:rFonts w:ascii="Times New Roman" w:hAnsi="Times New Roman" w:cs="Times New Roman"/>
        </w:rPr>
        <w:t>the accused has a defence and ought to have a special verdict.”</w:t>
      </w:r>
    </w:p>
    <w:p w:rsidR="005441AD" w:rsidRPr="00374E8E" w:rsidRDefault="005441AD" w:rsidP="005441AD">
      <w:pPr>
        <w:spacing w:after="0" w:line="240" w:lineRule="auto"/>
        <w:jc w:val="both"/>
        <w:rPr>
          <w:rFonts w:ascii="Times New Roman" w:hAnsi="Times New Roman" w:cs="Times New Roman"/>
        </w:rPr>
      </w:pPr>
    </w:p>
    <w:p w:rsidR="005441AD" w:rsidRPr="00C85777" w:rsidRDefault="005441AD" w:rsidP="005441A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C85777">
        <w:rPr>
          <w:rFonts w:ascii="Times New Roman" w:hAnsi="Times New Roman" w:cs="Times New Roman"/>
          <w:sz w:val="24"/>
          <w:szCs w:val="24"/>
        </w:rPr>
        <w:t>The de</w:t>
      </w:r>
      <w:r>
        <w:rPr>
          <w:rFonts w:ascii="Times New Roman" w:hAnsi="Times New Roman" w:cs="Times New Roman"/>
          <w:sz w:val="24"/>
          <w:szCs w:val="24"/>
        </w:rPr>
        <w:t>f</w:t>
      </w:r>
      <w:r w:rsidRPr="00C85777">
        <w:rPr>
          <w:rFonts w:ascii="Times New Roman" w:hAnsi="Times New Roman" w:cs="Times New Roman"/>
          <w:sz w:val="24"/>
          <w:szCs w:val="24"/>
        </w:rPr>
        <w:t>ence counsel submitted that the accused exhibited odd, inexplicable and bizarre behavior. He further submitted that the reasons given for the accused conduct were petty and left a lot to be desired. Counse</w:t>
      </w:r>
      <w:r>
        <w:rPr>
          <w:rFonts w:ascii="Times New Roman" w:hAnsi="Times New Roman" w:cs="Times New Roman"/>
          <w:sz w:val="24"/>
          <w:szCs w:val="24"/>
        </w:rPr>
        <w:t>l</w:t>
      </w:r>
      <w:r w:rsidRPr="00C85777">
        <w:rPr>
          <w:rFonts w:ascii="Times New Roman" w:hAnsi="Times New Roman" w:cs="Times New Roman"/>
          <w:sz w:val="24"/>
          <w:szCs w:val="24"/>
        </w:rPr>
        <w:t xml:space="preserve"> submitted that the accused gave different versions when he interviewed him to prepare a d</w:t>
      </w:r>
      <w:r>
        <w:rPr>
          <w:rFonts w:ascii="Times New Roman" w:hAnsi="Times New Roman" w:cs="Times New Roman"/>
          <w:sz w:val="24"/>
          <w:szCs w:val="24"/>
        </w:rPr>
        <w:t>e</w:t>
      </w:r>
      <w:r w:rsidRPr="00C85777">
        <w:rPr>
          <w:rFonts w:ascii="Times New Roman" w:hAnsi="Times New Roman" w:cs="Times New Roman"/>
          <w:sz w:val="24"/>
          <w:szCs w:val="24"/>
        </w:rPr>
        <w:t>fence outline and prepare for trial. He argued that the accused gave a different account at the trial and that the ac</w:t>
      </w:r>
      <w:r>
        <w:rPr>
          <w:rFonts w:ascii="Times New Roman" w:hAnsi="Times New Roman" w:cs="Times New Roman"/>
          <w:sz w:val="24"/>
          <w:szCs w:val="24"/>
        </w:rPr>
        <w:t>c</w:t>
      </w:r>
      <w:r w:rsidRPr="00C85777">
        <w:rPr>
          <w:rFonts w:ascii="Times New Roman" w:hAnsi="Times New Roman" w:cs="Times New Roman"/>
          <w:sz w:val="24"/>
          <w:szCs w:val="24"/>
        </w:rPr>
        <w:t>used’s father had alluded to the accus</w:t>
      </w:r>
      <w:r>
        <w:rPr>
          <w:rFonts w:ascii="Times New Roman" w:hAnsi="Times New Roman" w:cs="Times New Roman"/>
          <w:sz w:val="24"/>
          <w:szCs w:val="24"/>
        </w:rPr>
        <w:t>e</w:t>
      </w:r>
      <w:r w:rsidRPr="00C85777">
        <w:rPr>
          <w:rFonts w:ascii="Times New Roman" w:hAnsi="Times New Roman" w:cs="Times New Roman"/>
          <w:sz w:val="24"/>
          <w:szCs w:val="24"/>
        </w:rPr>
        <w:t>d person having exhibited a history of mental “disabilities.” In this regard, a comment is necessary. It is that the accused’s version as given in the defence outline and evidence was consistent throughout albeit the accused not having been eloquent. Lack of eloquence does not necessarily translate to mental disorder.</w:t>
      </w:r>
    </w:p>
    <w:p w:rsidR="005441AD" w:rsidRPr="00C85777" w:rsidRDefault="005441AD" w:rsidP="005441A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C85777">
        <w:rPr>
          <w:rFonts w:ascii="Times New Roman" w:hAnsi="Times New Roman" w:cs="Times New Roman"/>
          <w:sz w:val="24"/>
          <w:szCs w:val="24"/>
        </w:rPr>
        <w:t xml:space="preserve">The court must acknowledge the industry, diligence and </w:t>
      </w:r>
      <w:r w:rsidR="0092092F" w:rsidRPr="00C85777">
        <w:rPr>
          <w:rFonts w:ascii="Times New Roman" w:hAnsi="Times New Roman" w:cs="Times New Roman"/>
          <w:sz w:val="24"/>
          <w:szCs w:val="24"/>
        </w:rPr>
        <w:t>ass</w:t>
      </w:r>
      <w:r w:rsidR="0092092F">
        <w:rPr>
          <w:rFonts w:ascii="Times New Roman" w:hAnsi="Times New Roman" w:cs="Times New Roman"/>
          <w:sz w:val="24"/>
          <w:szCs w:val="24"/>
        </w:rPr>
        <w:t>i</w:t>
      </w:r>
      <w:r w:rsidR="0092092F" w:rsidRPr="00C85777">
        <w:rPr>
          <w:rFonts w:ascii="Times New Roman" w:hAnsi="Times New Roman" w:cs="Times New Roman"/>
          <w:sz w:val="24"/>
          <w:szCs w:val="24"/>
        </w:rPr>
        <w:t>d</w:t>
      </w:r>
      <w:r w:rsidR="0092092F">
        <w:rPr>
          <w:rFonts w:ascii="Times New Roman" w:hAnsi="Times New Roman" w:cs="Times New Roman"/>
          <w:sz w:val="24"/>
          <w:szCs w:val="24"/>
        </w:rPr>
        <w:t>u</w:t>
      </w:r>
      <w:r w:rsidR="0092092F" w:rsidRPr="00C85777">
        <w:rPr>
          <w:rFonts w:ascii="Times New Roman" w:hAnsi="Times New Roman" w:cs="Times New Roman"/>
          <w:sz w:val="24"/>
          <w:szCs w:val="24"/>
        </w:rPr>
        <w:t xml:space="preserve">ity </w:t>
      </w:r>
      <w:r w:rsidR="0092092F">
        <w:rPr>
          <w:rFonts w:ascii="Times New Roman" w:hAnsi="Times New Roman" w:cs="Times New Roman"/>
          <w:sz w:val="24"/>
          <w:szCs w:val="24"/>
        </w:rPr>
        <w:t>of</w:t>
      </w:r>
      <w:r w:rsidR="00B32F45">
        <w:rPr>
          <w:rFonts w:ascii="Times New Roman" w:hAnsi="Times New Roman" w:cs="Times New Roman"/>
          <w:sz w:val="24"/>
          <w:szCs w:val="24"/>
        </w:rPr>
        <w:t xml:space="preserve"> defence counsel </w:t>
      </w:r>
      <w:r w:rsidRPr="00C85777">
        <w:rPr>
          <w:rFonts w:ascii="Times New Roman" w:hAnsi="Times New Roman" w:cs="Times New Roman"/>
          <w:sz w:val="24"/>
          <w:szCs w:val="24"/>
        </w:rPr>
        <w:t xml:space="preserve">in researching on disability rights and how the Criminal Procedure and Evidence Act </w:t>
      </w:r>
      <w:r>
        <w:rPr>
          <w:rFonts w:ascii="Times New Roman" w:hAnsi="Times New Roman" w:cs="Times New Roman"/>
          <w:sz w:val="24"/>
          <w:szCs w:val="24"/>
        </w:rPr>
        <w:t>[</w:t>
      </w:r>
      <w:r w:rsidRPr="008B53E7">
        <w:rPr>
          <w:rFonts w:ascii="Times New Roman" w:hAnsi="Times New Roman" w:cs="Times New Roman"/>
          <w:i/>
          <w:sz w:val="24"/>
          <w:szCs w:val="24"/>
        </w:rPr>
        <w:t>Chapter 9:07</w:t>
      </w:r>
      <w:r>
        <w:rPr>
          <w:rFonts w:ascii="Times New Roman" w:hAnsi="Times New Roman" w:cs="Times New Roman"/>
          <w:i/>
          <w:sz w:val="24"/>
          <w:szCs w:val="24"/>
        </w:rPr>
        <w:t>]</w:t>
      </w:r>
      <w:r w:rsidRPr="00C85777">
        <w:rPr>
          <w:rFonts w:ascii="Times New Roman" w:hAnsi="Times New Roman" w:cs="Times New Roman"/>
          <w:sz w:val="24"/>
          <w:szCs w:val="24"/>
        </w:rPr>
        <w:t xml:space="preserve"> needs to be aligned wit</w:t>
      </w:r>
      <w:r w:rsidR="0092092F">
        <w:rPr>
          <w:rFonts w:ascii="Times New Roman" w:hAnsi="Times New Roman" w:cs="Times New Roman"/>
          <w:sz w:val="24"/>
          <w:szCs w:val="24"/>
        </w:rPr>
        <w:t>h the D</w:t>
      </w:r>
      <w:r w:rsidRPr="00C85777">
        <w:rPr>
          <w:rFonts w:ascii="Times New Roman" w:hAnsi="Times New Roman" w:cs="Times New Roman"/>
          <w:sz w:val="24"/>
          <w:szCs w:val="24"/>
        </w:rPr>
        <w:t xml:space="preserve">isabled Persons Act </w:t>
      </w:r>
      <w:r>
        <w:rPr>
          <w:rFonts w:ascii="Times New Roman" w:hAnsi="Times New Roman" w:cs="Times New Roman"/>
          <w:sz w:val="24"/>
          <w:szCs w:val="24"/>
        </w:rPr>
        <w:t>[</w:t>
      </w:r>
      <w:r w:rsidRPr="00D54CE7">
        <w:rPr>
          <w:rFonts w:ascii="Times New Roman" w:hAnsi="Times New Roman" w:cs="Times New Roman"/>
          <w:i/>
          <w:sz w:val="24"/>
          <w:szCs w:val="24"/>
        </w:rPr>
        <w:t>Chapter 17:01</w:t>
      </w:r>
      <w:r>
        <w:rPr>
          <w:rFonts w:ascii="Times New Roman" w:hAnsi="Times New Roman" w:cs="Times New Roman"/>
          <w:i/>
          <w:sz w:val="24"/>
          <w:szCs w:val="24"/>
        </w:rPr>
        <w:t>]</w:t>
      </w:r>
      <w:r w:rsidRPr="00C85777">
        <w:rPr>
          <w:rFonts w:ascii="Times New Roman" w:hAnsi="Times New Roman" w:cs="Times New Roman"/>
          <w:sz w:val="24"/>
          <w:szCs w:val="24"/>
        </w:rPr>
        <w:t xml:space="preserve"> and the Mental Health A</w:t>
      </w:r>
      <w:r>
        <w:rPr>
          <w:rFonts w:ascii="Times New Roman" w:hAnsi="Times New Roman" w:cs="Times New Roman"/>
          <w:sz w:val="24"/>
          <w:szCs w:val="24"/>
        </w:rPr>
        <w:t>c</w:t>
      </w:r>
      <w:r w:rsidRPr="00C85777">
        <w:rPr>
          <w:rFonts w:ascii="Times New Roman" w:hAnsi="Times New Roman" w:cs="Times New Roman"/>
          <w:sz w:val="24"/>
          <w:szCs w:val="24"/>
        </w:rPr>
        <w:t xml:space="preserve">t </w:t>
      </w:r>
      <w:r>
        <w:rPr>
          <w:rFonts w:ascii="Times New Roman" w:hAnsi="Times New Roman" w:cs="Times New Roman"/>
          <w:sz w:val="24"/>
          <w:szCs w:val="24"/>
        </w:rPr>
        <w:t>[</w:t>
      </w:r>
      <w:r w:rsidRPr="008B53E7">
        <w:rPr>
          <w:rFonts w:ascii="Times New Roman" w:hAnsi="Times New Roman" w:cs="Times New Roman"/>
          <w:i/>
          <w:sz w:val="24"/>
          <w:szCs w:val="24"/>
        </w:rPr>
        <w:t>Chapter 15:02</w:t>
      </w:r>
      <w:r>
        <w:rPr>
          <w:rFonts w:ascii="Times New Roman" w:hAnsi="Times New Roman" w:cs="Times New Roman"/>
          <w:i/>
          <w:sz w:val="24"/>
          <w:szCs w:val="24"/>
        </w:rPr>
        <w:t>]</w:t>
      </w:r>
      <w:r w:rsidRPr="008B53E7">
        <w:rPr>
          <w:rFonts w:ascii="Times New Roman" w:hAnsi="Times New Roman" w:cs="Times New Roman"/>
          <w:i/>
          <w:sz w:val="24"/>
          <w:szCs w:val="24"/>
        </w:rPr>
        <w:t>.</w:t>
      </w:r>
      <w:r w:rsidRPr="00C85777">
        <w:rPr>
          <w:rFonts w:ascii="Times New Roman" w:hAnsi="Times New Roman" w:cs="Times New Roman"/>
          <w:sz w:val="24"/>
          <w:szCs w:val="24"/>
        </w:rPr>
        <w:t xml:space="preserve"> Counsel</w:t>
      </w:r>
      <w:r w:rsidR="00B32F45">
        <w:rPr>
          <w:rFonts w:ascii="Times New Roman" w:hAnsi="Times New Roman" w:cs="Times New Roman"/>
          <w:sz w:val="24"/>
          <w:szCs w:val="24"/>
        </w:rPr>
        <w:t>’</w:t>
      </w:r>
      <w:r w:rsidRPr="00C85777">
        <w:rPr>
          <w:rFonts w:ascii="Times New Roman" w:hAnsi="Times New Roman" w:cs="Times New Roman"/>
          <w:sz w:val="24"/>
          <w:szCs w:val="24"/>
        </w:rPr>
        <w:t>s submissions in this regard are simply that the protection given to vulnerable persons who are witnesses in a case should also be accorded t</w:t>
      </w:r>
      <w:r w:rsidR="0092092F">
        <w:rPr>
          <w:rFonts w:ascii="Times New Roman" w:hAnsi="Times New Roman" w:cs="Times New Roman"/>
          <w:sz w:val="24"/>
          <w:szCs w:val="24"/>
        </w:rPr>
        <w:t>o a vulnerable accused person l</w:t>
      </w:r>
      <w:r w:rsidRPr="00C85777">
        <w:rPr>
          <w:rFonts w:ascii="Times New Roman" w:hAnsi="Times New Roman" w:cs="Times New Roman"/>
          <w:sz w:val="24"/>
          <w:szCs w:val="24"/>
        </w:rPr>
        <w:t xml:space="preserve">ike in </w:t>
      </w:r>
      <w:r>
        <w:rPr>
          <w:rFonts w:ascii="Times New Roman" w:hAnsi="Times New Roman" w:cs="Times New Roman"/>
          <w:sz w:val="24"/>
          <w:szCs w:val="24"/>
        </w:rPr>
        <w:t>situations</w:t>
      </w:r>
      <w:r w:rsidRPr="00C85777">
        <w:rPr>
          <w:rFonts w:ascii="Times New Roman" w:hAnsi="Times New Roman" w:cs="Times New Roman"/>
          <w:sz w:val="24"/>
          <w:szCs w:val="24"/>
        </w:rPr>
        <w:t xml:space="preserve"> where the acc</w:t>
      </w:r>
      <w:r>
        <w:rPr>
          <w:rFonts w:ascii="Times New Roman" w:hAnsi="Times New Roman" w:cs="Times New Roman"/>
          <w:sz w:val="24"/>
          <w:szCs w:val="24"/>
        </w:rPr>
        <w:t>u</w:t>
      </w:r>
      <w:r w:rsidRPr="00C85777">
        <w:rPr>
          <w:rFonts w:ascii="Times New Roman" w:hAnsi="Times New Roman" w:cs="Times New Roman"/>
          <w:sz w:val="24"/>
          <w:szCs w:val="24"/>
        </w:rPr>
        <w:t>sed would suffer great emotional stress from giving evidence or is likely to be intim</w:t>
      </w:r>
      <w:r w:rsidR="00B32F45">
        <w:rPr>
          <w:rFonts w:ascii="Times New Roman" w:hAnsi="Times New Roman" w:cs="Times New Roman"/>
          <w:sz w:val="24"/>
          <w:szCs w:val="24"/>
        </w:rPr>
        <w:t>id</w:t>
      </w:r>
      <w:r w:rsidRPr="00C85777">
        <w:rPr>
          <w:rFonts w:ascii="Times New Roman" w:hAnsi="Times New Roman" w:cs="Times New Roman"/>
          <w:sz w:val="24"/>
          <w:szCs w:val="24"/>
        </w:rPr>
        <w:t xml:space="preserve">ated by the presence of any person or by the nature or proceedings. The </w:t>
      </w:r>
      <w:r w:rsidR="00B32F45">
        <w:rPr>
          <w:rFonts w:ascii="Times New Roman" w:hAnsi="Times New Roman" w:cs="Times New Roman"/>
          <w:sz w:val="24"/>
          <w:szCs w:val="24"/>
        </w:rPr>
        <w:t>protections</w:t>
      </w:r>
      <w:r w:rsidRPr="00C85777">
        <w:rPr>
          <w:rFonts w:ascii="Times New Roman" w:hAnsi="Times New Roman" w:cs="Times New Roman"/>
          <w:sz w:val="24"/>
          <w:szCs w:val="24"/>
        </w:rPr>
        <w:t xml:space="preserve"> given in s 319 </w:t>
      </w:r>
      <w:r w:rsidR="00B32F45" w:rsidRPr="00C85777">
        <w:rPr>
          <w:rFonts w:ascii="Times New Roman" w:hAnsi="Times New Roman" w:cs="Times New Roman"/>
          <w:sz w:val="24"/>
          <w:szCs w:val="24"/>
        </w:rPr>
        <w:t xml:space="preserve">B </w:t>
      </w:r>
      <w:r w:rsidR="00B32F45">
        <w:rPr>
          <w:rFonts w:ascii="Times New Roman" w:hAnsi="Times New Roman" w:cs="Times New Roman"/>
          <w:sz w:val="24"/>
          <w:szCs w:val="24"/>
        </w:rPr>
        <w:t>of the Criminal Procedure and Evidence Act [</w:t>
      </w:r>
      <w:r w:rsidR="00B32F45" w:rsidRPr="00B32F45">
        <w:rPr>
          <w:rFonts w:ascii="Times New Roman" w:hAnsi="Times New Roman" w:cs="Times New Roman"/>
          <w:i/>
          <w:sz w:val="24"/>
          <w:szCs w:val="24"/>
        </w:rPr>
        <w:t>Chapter 7:10</w:t>
      </w:r>
      <w:r w:rsidR="00B32F45">
        <w:rPr>
          <w:rFonts w:ascii="Times New Roman" w:hAnsi="Times New Roman" w:cs="Times New Roman"/>
          <w:sz w:val="24"/>
          <w:szCs w:val="24"/>
        </w:rPr>
        <w:t xml:space="preserve">] </w:t>
      </w:r>
      <w:r w:rsidRPr="00C85777">
        <w:rPr>
          <w:rFonts w:ascii="Times New Roman" w:hAnsi="Times New Roman" w:cs="Times New Roman"/>
          <w:sz w:val="24"/>
          <w:szCs w:val="24"/>
        </w:rPr>
        <w:t xml:space="preserve">should also </w:t>
      </w:r>
      <w:r w:rsidRPr="008B53E7">
        <w:rPr>
          <w:rFonts w:ascii="Times New Roman" w:hAnsi="Times New Roman" w:cs="Times New Roman"/>
          <w:i/>
          <w:sz w:val="24"/>
          <w:szCs w:val="24"/>
        </w:rPr>
        <w:t>mutatis mutandis</w:t>
      </w:r>
      <w:r w:rsidRPr="00C85777">
        <w:rPr>
          <w:rFonts w:ascii="Times New Roman" w:hAnsi="Times New Roman" w:cs="Times New Roman"/>
          <w:sz w:val="24"/>
          <w:szCs w:val="24"/>
        </w:rPr>
        <w:t xml:space="preserve"> apply to the accused person. It is the court’s view </w:t>
      </w:r>
      <w:r w:rsidRPr="00C85777">
        <w:rPr>
          <w:rFonts w:ascii="Times New Roman" w:hAnsi="Times New Roman" w:cs="Times New Roman"/>
          <w:sz w:val="24"/>
          <w:szCs w:val="24"/>
        </w:rPr>
        <w:lastRenderedPageBreak/>
        <w:t>that the suggested approach is not just progressive but is consistent with upholding fair trial normatives. The accused is presumed innocent until proven guilty. The</w:t>
      </w:r>
      <w:r>
        <w:rPr>
          <w:rFonts w:ascii="Times New Roman" w:hAnsi="Times New Roman" w:cs="Times New Roman"/>
          <w:sz w:val="24"/>
          <w:szCs w:val="24"/>
        </w:rPr>
        <w:t>r</w:t>
      </w:r>
      <w:r w:rsidRPr="00C85777">
        <w:rPr>
          <w:rFonts w:ascii="Times New Roman" w:hAnsi="Times New Roman" w:cs="Times New Roman"/>
          <w:sz w:val="24"/>
          <w:szCs w:val="24"/>
        </w:rPr>
        <w:t xml:space="preserve">efore there would appear to be </w:t>
      </w:r>
      <w:r w:rsidR="00B32F45">
        <w:rPr>
          <w:rFonts w:ascii="Times New Roman" w:hAnsi="Times New Roman" w:cs="Times New Roman"/>
          <w:sz w:val="24"/>
          <w:szCs w:val="24"/>
        </w:rPr>
        <w:t>no substantial legal justification</w:t>
      </w:r>
      <w:r w:rsidRPr="00C85777">
        <w:rPr>
          <w:rFonts w:ascii="Times New Roman" w:hAnsi="Times New Roman" w:cs="Times New Roman"/>
          <w:sz w:val="24"/>
          <w:szCs w:val="24"/>
        </w:rPr>
        <w:t xml:space="preserve"> for not according the accused protection where such </w:t>
      </w:r>
      <w:r>
        <w:rPr>
          <w:rFonts w:ascii="Times New Roman" w:hAnsi="Times New Roman" w:cs="Times New Roman"/>
          <w:sz w:val="24"/>
          <w:szCs w:val="24"/>
        </w:rPr>
        <w:t xml:space="preserve">accused will or may suffer the same </w:t>
      </w:r>
      <w:r w:rsidRPr="00C85777">
        <w:rPr>
          <w:rFonts w:ascii="Times New Roman" w:hAnsi="Times New Roman" w:cs="Times New Roman"/>
          <w:sz w:val="24"/>
          <w:szCs w:val="24"/>
        </w:rPr>
        <w:t>effects which a vulnerable witness may suffer as envisage</w:t>
      </w:r>
      <w:r>
        <w:rPr>
          <w:rFonts w:ascii="Times New Roman" w:hAnsi="Times New Roman" w:cs="Times New Roman"/>
          <w:sz w:val="24"/>
          <w:szCs w:val="24"/>
        </w:rPr>
        <w:t>d</w:t>
      </w:r>
      <w:r w:rsidR="00B32F45">
        <w:rPr>
          <w:rFonts w:ascii="Times New Roman" w:hAnsi="Times New Roman" w:cs="Times New Roman"/>
          <w:sz w:val="24"/>
          <w:szCs w:val="24"/>
        </w:rPr>
        <w:t xml:space="preserve"> in s 319 B</w:t>
      </w:r>
      <w:r w:rsidRPr="00C85777">
        <w:rPr>
          <w:rFonts w:ascii="Times New Roman" w:hAnsi="Times New Roman" w:cs="Times New Roman"/>
          <w:sz w:val="24"/>
          <w:szCs w:val="24"/>
        </w:rPr>
        <w:t>. Fo</w:t>
      </w:r>
      <w:r>
        <w:rPr>
          <w:rFonts w:ascii="Times New Roman" w:hAnsi="Times New Roman" w:cs="Times New Roman"/>
          <w:sz w:val="24"/>
          <w:szCs w:val="24"/>
        </w:rPr>
        <w:t>r</w:t>
      </w:r>
      <w:r w:rsidRPr="00C85777">
        <w:rPr>
          <w:rFonts w:ascii="Times New Roman" w:hAnsi="Times New Roman" w:cs="Times New Roman"/>
          <w:sz w:val="24"/>
          <w:szCs w:val="24"/>
        </w:rPr>
        <w:t xml:space="preserve"> example in this case, the youthful accused stands arraigned for the murder of his young brother and all eyes including those of his immediate family members are watching him with accusational eyes and guilty verdicts written all over their faces. Such a scenario is no doubt intimidating to the accused person. It is </w:t>
      </w:r>
      <w:r w:rsidR="00B32F45">
        <w:rPr>
          <w:rFonts w:ascii="Times New Roman" w:hAnsi="Times New Roman" w:cs="Times New Roman"/>
          <w:sz w:val="24"/>
          <w:szCs w:val="24"/>
        </w:rPr>
        <w:t xml:space="preserve">respectfully </w:t>
      </w:r>
      <w:r w:rsidRPr="00C85777">
        <w:rPr>
          <w:rFonts w:ascii="Times New Roman" w:hAnsi="Times New Roman" w:cs="Times New Roman"/>
          <w:sz w:val="24"/>
          <w:szCs w:val="24"/>
        </w:rPr>
        <w:t xml:space="preserve">suggested that the </w:t>
      </w:r>
      <w:r w:rsidR="00B32F45">
        <w:rPr>
          <w:rFonts w:ascii="Times New Roman" w:hAnsi="Times New Roman" w:cs="Times New Roman"/>
          <w:sz w:val="24"/>
          <w:szCs w:val="24"/>
        </w:rPr>
        <w:t>legislature may in its wisdom debate and consider whether or not to extend the</w:t>
      </w:r>
      <w:r w:rsidR="0092092F">
        <w:rPr>
          <w:rFonts w:ascii="Times New Roman" w:hAnsi="Times New Roman" w:cs="Times New Roman"/>
          <w:sz w:val="24"/>
          <w:szCs w:val="24"/>
        </w:rPr>
        <w:t xml:space="preserve"> </w:t>
      </w:r>
      <w:r w:rsidRPr="00C85777">
        <w:rPr>
          <w:rFonts w:ascii="Times New Roman" w:hAnsi="Times New Roman" w:cs="Times New Roman"/>
          <w:sz w:val="24"/>
          <w:szCs w:val="24"/>
        </w:rPr>
        <w:t xml:space="preserve">law </w:t>
      </w:r>
      <w:r w:rsidR="00B32F45">
        <w:rPr>
          <w:rFonts w:ascii="Times New Roman" w:hAnsi="Times New Roman" w:cs="Times New Roman"/>
          <w:sz w:val="24"/>
          <w:szCs w:val="24"/>
        </w:rPr>
        <w:t xml:space="preserve">on </w:t>
      </w:r>
      <w:r w:rsidRPr="00C85777">
        <w:rPr>
          <w:rFonts w:ascii="Times New Roman" w:hAnsi="Times New Roman" w:cs="Times New Roman"/>
          <w:sz w:val="24"/>
          <w:szCs w:val="24"/>
        </w:rPr>
        <w:t xml:space="preserve">protection of vulnerable </w:t>
      </w:r>
      <w:r w:rsidR="0092092F">
        <w:rPr>
          <w:rFonts w:ascii="Times New Roman" w:hAnsi="Times New Roman" w:cs="Times New Roman"/>
          <w:sz w:val="24"/>
          <w:szCs w:val="24"/>
        </w:rPr>
        <w:t xml:space="preserve">witnesses </w:t>
      </w:r>
      <w:r w:rsidRPr="00C85777">
        <w:rPr>
          <w:rFonts w:ascii="Times New Roman" w:hAnsi="Times New Roman" w:cs="Times New Roman"/>
          <w:sz w:val="24"/>
          <w:szCs w:val="24"/>
        </w:rPr>
        <w:t>where facts and situations warrant</w:t>
      </w:r>
      <w:r w:rsidR="0092092F">
        <w:rPr>
          <w:rFonts w:ascii="Times New Roman" w:hAnsi="Times New Roman" w:cs="Times New Roman"/>
          <w:sz w:val="24"/>
          <w:szCs w:val="24"/>
        </w:rPr>
        <w:t>,</w:t>
      </w:r>
      <w:r w:rsidRPr="00C85777">
        <w:rPr>
          <w:rFonts w:ascii="Times New Roman" w:hAnsi="Times New Roman" w:cs="Times New Roman"/>
          <w:sz w:val="24"/>
          <w:szCs w:val="24"/>
        </w:rPr>
        <w:t xml:space="preserve"> to the accused persons.</w:t>
      </w:r>
    </w:p>
    <w:p w:rsidR="00EA2B3B" w:rsidRDefault="005441AD" w:rsidP="00EA2B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C85777">
        <w:rPr>
          <w:rFonts w:ascii="Times New Roman" w:hAnsi="Times New Roman" w:cs="Times New Roman"/>
          <w:sz w:val="24"/>
          <w:szCs w:val="24"/>
        </w:rPr>
        <w:t>Defence counsel also argued that the Mental Health Act needed to be reviewed to do away</w:t>
      </w:r>
      <w:r w:rsidR="00EA2B3B">
        <w:rPr>
          <w:rFonts w:ascii="Times New Roman" w:hAnsi="Times New Roman" w:cs="Times New Roman"/>
          <w:sz w:val="24"/>
          <w:szCs w:val="24"/>
        </w:rPr>
        <w:t xml:space="preserve"> with the medical model of disability and to adopt the disability rights model. Counsel suggested</w:t>
      </w:r>
      <w:r w:rsidR="0092092F">
        <w:rPr>
          <w:rFonts w:ascii="Times New Roman" w:hAnsi="Times New Roman" w:cs="Times New Roman"/>
          <w:sz w:val="24"/>
          <w:szCs w:val="24"/>
        </w:rPr>
        <w:t xml:space="preserve"> adoption of</w:t>
      </w:r>
      <w:r w:rsidR="00EA2B3B">
        <w:rPr>
          <w:rFonts w:ascii="Times New Roman" w:hAnsi="Times New Roman" w:cs="Times New Roman"/>
          <w:sz w:val="24"/>
          <w:szCs w:val="24"/>
        </w:rPr>
        <w:t xml:space="preserve"> the disability rights </w:t>
      </w:r>
      <w:r w:rsidR="00B32F45">
        <w:rPr>
          <w:rFonts w:ascii="Times New Roman" w:hAnsi="Times New Roman" w:cs="Times New Roman"/>
          <w:sz w:val="24"/>
          <w:szCs w:val="24"/>
        </w:rPr>
        <w:t xml:space="preserve">approach </w:t>
      </w:r>
      <w:r w:rsidR="00EA2B3B">
        <w:rPr>
          <w:rFonts w:ascii="Times New Roman" w:hAnsi="Times New Roman" w:cs="Times New Roman"/>
          <w:sz w:val="24"/>
          <w:szCs w:val="24"/>
        </w:rPr>
        <w:t xml:space="preserve">which provides for the involvement of psychologists, social workers, clinical criminologists as special investigators who then come up with a decision on the mental state of the accused after their interactive investigations with and of the accused. Again, note is made as already of counsels’ submissions. Counsel submitted that the court should consider making a judge made law and order that the accused be subject to investigation by special investigators. The suggestion is ingenious. Regrettably, the short answer is that it is a gross misdirection for a court to create a judge made law where a law which is in existence already provides for procedures to follow in regard to dealing with mentally challenged persons. The Mental Health Act provides for procedures to follow where a court is dealing with a certified or </w:t>
      </w:r>
      <w:r w:rsidR="0092092F">
        <w:rPr>
          <w:rFonts w:ascii="Times New Roman" w:hAnsi="Times New Roman" w:cs="Times New Roman"/>
          <w:sz w:val="24"/>
          <w:szCs w:val="24"/>
        </w:rPr>
        <w:t>suspected mentally disordered persons</w:t>
      </w:r>
      <w:r w:rsidR="00EA2B3B">
        <w:rPr>
          <w:rFonts w:ascii="Times New Roman" w:hAnsi="Times New Roman" w:cs="Times New Roman"/>
          <w:sz w:val="24"/>
          <w:szCs w:val="24"/>
        </w:rPr>
        <w:t>. If any interventions are required to bring the law to sync with modern trends on how courts should deal with situations involving mentally challenged accused persons, the lobbying is done to the law giver and not the courts.</w:t>
      </w:r>
      <w:r w:rsidR="00B32F45">
        <w:rPr>
          <w:rFonts w:ascii="Times New Roman" w:hAnsi="Times New Roman" w:cs="Times New Roman"/>
          <w:sz w:val="24"/>
          <w:szCs w:val="24"/>
        </w:rPr>
        <w:t xml:space="preserve"> At present there is no lacuna in this area of the law for which </w:t>
      </w:r>
      <w:r w:rsidR="0092092F">
        <w:rPr>
          <w:rFonts w:ascii="Times New Roman" w:hAnsi="Times New Roman" w:cs="Times New Roman"/>
          <w:sz w:val="24"/>
          <w:szCs w:val="24"/>
        </w:rPr>
        <w:t xml:space="preserve">judge made </w:t>
      </w:r>
      <w:r w:rsidR="00DF4D2B">
        <w:rPr>
          <w:rFonts w:ascii="Times New Roman" w:hAnsi="Times New Roman" w:cs="Times New Roman"/>
          <w:sz w:val="24"/>
          <w:szCs w:val="24"/>
        </w:rPr>
        <w:t>law may be invoked.</w:t>
      </w:r>
    </w:p>
    <w:p w:rsidR="00EA2B3B" w:rsidRDefault="00EA2B3B" w:rsidP="00EA2B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Having acknowledge</w:t>
      </w:r>
      <w:r w:rsidR="0092092F">
        <w:rPr>
          <w:rFonts w:ascii="Times New Roman" w:hAnsi="Times New Roman" w:cs="Times New Roman"/>
          <w:sz w:val="24"/>
          <w:szCs w:val="24"/>
        </w:rPr>
        <w:t>d the well-researched though in</w:t>
      </w:r>
      <w:r>
        <w:rPr>
          <w:rFonts w:ascii="Times New Roman" w:hAnsi="Times New Roman" w:cs="Times New Roman"/>
          <w:sz w:val="24"/>
          <w:szCs w:val="24"/>
        </w:rPr>
        <w:t>applicable arguments by defence counsel on the applicability of the insanity defence in this case</w:t>
      </w:r>
      <w:r w:rsidR="00DF4D2B">
        <w:rPr>
          <w:rFonts w:ascii="Times New Roman" w:hAnsi="Times New Roman" w:cs="Times New Roman"/>
          <w:sz w:val="24"/>
          <w:szCs w:val="24"/>
        </w:rPr>
        <w:t>,</w:t>
      </w:r>
      <w:r>
        <w:rPr>
          <w:rFonts w:ascii="Times New Roman" w:hAnsi="Times New Roman" w:cs="Times New Roman"/>
          <w:sz w:val="24"/>
          <w:szCs w:val="24"/>
        </w:rPr>
        <w:t xml:space="preserve"> it remains a fact that the accused person was certified as not being mentally challenged or disordered nor suffering from a defect of </w:t>
      </w:r>
      <w:r w:rsidR="0092092F">
        <w:rPr>
          <w:rFonts w:ascii="Times New Roman" w:hAnsi="Times New Roman" w:cs="Times New Roman"/>
          <w:sz w:val="24"/>
          <w:szCs w:val="24"/>
        </w:rPr>
        <w:t xml:space="preserve">the mind as provided for in ss </w:t>
      </w:r>
      <w:r>
        <w:rPr>
          <w:rFonts w:ascii="Times New Roman" w:hAnsi="Times New Roman" w:cs="Times New Roman"/>
          <w:sz w:val="24"/>
          <w:szCs w:val="24"/>
        </w:rPr>
        <w:t xml:space="preserve">227 </w:t>
      </w:r>
      <w:r w:rsidR="0092092F">
        <w:rPr>
          <w:rFonts w:ascii="Times New Roman" w:hAnsi="Times New Roman" w:cs="Times New Roman"/>
          <w:sz w:val="24"/>
          <w:szCs w:val="24"/>
        </w:rPr>
        <w:t xml:space="preserve">and 228 </w:t>
      </w:r>
      <w:r>
        <w:rPr>
          <w:rFonts w:ascii="Times New Roman" w:hAnsi="Times New Roman" w:cs="Times New Roman"/>
          <w:sz w:val="24"/>
          <w:szCs w:val="24"/>
        </w:rPr>
        <w:t xml:space="preserve">of the Criminal Code as quoted. The accused explained his conduct as having been driven by anger and provocation. He actually stated that albeit his being </w:t>
      </w:r>
      <w:r>
        <w:rPr>
          <w:rFonts w:ascii="Times New Roman" w:hAnsi="Times New Roman" w:cs="Times New Roman"/>
          <w:sz w:val="24"/>
          <w:szCs w:val="24"/>
        </w:rPr>
        <w:lastRenderedPageBreak/>
        <w:t>ostracized as being ment</w:t>
      </w:r>
      <w:r w:rsidR="00DF4D2B">
        <w:rPr>
          <w:rFonts w:ascii="Times New Roman" w:hAnsi="Times New Roman" w:cs="Times New Roman"/>
          <w:sz w:val="24"/>
          <w:szCs w:val="24"/>
        </w:rPr>
        <w:t>ally challenge</w:t>
      </w:r>
      <w:r w:rsidR="0092092F">
        <w:rPr>
          <w:rFonts w:ascii="Times New Roman" w:hAnsi="Times New Roman" w:cs="Times New Roman"/>
          <w:sz w:val="24"/>
          <w:szCs w:val="24"/>
        </w:rPr>
        <w:t>d</w:t>
      </w:r>
      <w:r w:rsidR="00DF4D2B">
        <w:rPr>
          <w:rFonts w:ascii="Times New Roman" w:hAnsi="Times New Roman" w:cs="Times New Roman"/>
          <w:sz w:val="24"/>
          <w:szCs w:val="24"/>
        </w:rPr>
        <w:t xml:space="preserve"> he was not a mad</w:t>
      </w:r>
      <w:r>
        <w:rPr>
          <w:rFonts w:ascii="Times New Roman" w:hAnsi="Times New Roman" w:cs="Times New Roman"/>
          <w:sz w:val="24"/>
          <w:szCs w:val="24"/>
        </w:rPr>
        <w:t xml:space="preserve"> person. It was also the court’s observation that the accused was able to explain himself and to give a coherent account of what took place sequentially, despite his want of eloquence.</w:t>
      </w:r>
    </w:p>
    <w:p w:rsidR="00EA2B3B" w:rsidRDefault="00EA2B3B" w:rsidP="00EA2B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defence of provocation is available to an accused person charged with the crime of murder. It is however not available as a full defence. The defence if successful results in a conviction for culpable homicide. For the avoidance of doubt, the defence is provided for in s 239 of the Criminal Law Codification and Reform) Act whose provisions read as follows:</w:t>
      </w:r>
    </w:p>
    <w:p w:rsidR="0092092F" w:rsidRDefault="0092092F" w:rsidP="00DF4D2B">
      <w:pPr>
        <w:autoSpaceDE w:val="0"/>
        <w:autoSpaceDN w:val="0"/>
        <w:adjustRightInd w:val="0"/>
        <w:spacing w:after="0" w:line="240" w:lineRule="auto"/>
        <w:jc w:val="both"/>
        <w:rPr>
          <w:rFonts w:ascii="Times New Roman" w:hAnsi="Times New Roman" w:cs="Times New Roman"/>
          <w:sz w:val="24"/>
          <w:szCs w:val="24"/>
        </w:rPr>
      </w:pPr>
    </w:p>
    <w:p w:rsidR="0092092F" w:rsidRDefault="0092092F" w:rsidP="00DF4D2B">
      <w:pPr>
        <w:autoSpaceDE w:val="0"/>
        <w:autoSpaceDN w:val="0"/>
        <w:adjustRightInd w:val="0"/>
        <w:spacing w:after="0" w:line="240" w:lineRule="auto"/>
        <w:jc w:val="both"/>
        <w:rPr>
          <w:rFonts w:ascii="Times New Roman" w:hAnsi="Times New Roman" w:cs="Times New Roman"/>
          <w:sz w:val="24"/>
          <w:szCs w:val="24"/>
        </w:rPr>
      </w:pPr>
    </w:p>
    <w:p w:rsidR="00EA2B3B" w:rsidRDefault="0092092F" w:rsidP="00DF4D2B">
      <w:pPr>
        <w:autoSpaceDE w:val="0"/>
        <w:autoSpaceDN w:val="0"/>
        <w:adjustRightInd w:val="0"/>
        <w:spacing w:after="0" w:line="240" w:lineRule="auto"/>
        <w:jc w:val="both"/>
        <w:rPr>
          <w:rFonts w:ascii="Arial" w:hAnsi="Arial" w:cs="Arial"/>
          <w:b/>
          <w:bCs/>
          <w:sz w:val="21"/>
          <w:szCs w:val="21"/>
        </w:rPr>
      </w:pPr>
      <w:r>
        <w:rPr>
          <w:rFonts w:ascii="Times New Roman" w:hAnsi="Times New Roman" w:cs="Times New Roman"/>
          <w:sz w:val="24"/>
          <w:szCs w:val="24"/>
        </w:rPr>
        <w:t xml:space="preserve"> </w:t>
      </w:r>
      <w:r w:rsidR="00EA2B3B">
        <w:rPr>
          <w:rFonts w:ascii="Times New Roman" w:hAnsi="Times New Roman" w:cs="Times New Roman"/>
        </w:rPr>
        <w:tab/>
        <w:t>1.</w:t>
      </w:r>
      <w:r w:rsidR="00EA2B3B" w:rsidRPr="000C7AA1">
        <w:rPr>
          <w:rFonts w:ascii="Arial" w:hAnsi="Arial" w:cs="Arial"/>
          <w:b/>
          <w:bCs/>
          <w:sz w:val="21"/>
          <w:szCs w:val="21"/>
        </w:rPr>
        <w:t xml:space="preserve"> </w:t>
      </w:r>
      <w:r w:rsidR="00EA2B3B">
        <w:rPr>
          <w:rFonts w:ascii="Arial" w:hAnsi="Arial" w:cs="Arial"/>
          <w:b/>
          <w:bCs/>
          <w:sz w:val="21"/>
          <w:szCs w:val="21"/>
        </w:rPr>
        <w:t>239 When provocation a partial defence to murder</w:t>
      </w:r>
    </w:p>
    <w:p w:rsidR="00EA2B3B" w:rsidRPr="00D74E90" w:rsidRDefault="00EA2B3B" w:rsidP="00DF4D2B">
      <w:pPr>
        <w:autoSpaceDE w:val="0"/>
        <w:autoSpaceDN w:val="0"/>
        <w:adjustRightInd w:val="0"/>
        <w:spacing w:after="0" w:line="240" w:lineRule="auto"/>
        <w:ind w:left="720"/>
        <w:jc w:val="both"/>
        <w:rPr>
          <w:rFonts w:ascii="Times New Roman" w:hAnsi="Times New Roman" w:cs="Times New Roman"/>
          <w:sz w:val="21"/>
          <w:szCs w:val="21"/>
        </w:rPr>
      </w:pPr>
      <w:r>
        <w:rPr>
          <w:rFonts w:ascii="Times New Roman" w:hAnsi="Times New Roman" w:cs="Times New Roman"/>
          <w:sz w:val="21"/>
          <w:szCs w:val="21"/>
        </w:rPr>
        <w:t xml:space="preserve">(1) If, after being provoked, a person does or omits to do anything resulting in the death of a person which would be an essential element of the crime of murder if done or omitted, as the case may be, with the intention or realisation referred to in section </w:t>
      </w:r>
      <w:r>
        <w:rPr>
          <w:rFonts w:ascii="Times New Roman" w:hAnsi="Times New Roman" w:cs="Times New Roman"/>
          <w:i/>
          <w:iCs/>
          <w:sz w:val="21"/>
          <w:szCs w:val="21"/>
        </w:rPr>
        <w:t>forty-seven</w:t>
      </w:r>
      <w:r>
        <w:rPr>
          <w:rFonts w:ascii="Times New Roman" w:hAnsi="Times New Roman" w:cs="Times New Roman"/>
          <w:sz w:val="21"/>
          <w:szCs w:val="21"/>
        </w:rPr>
        <w:t>, the person shall be guilty of culpable homicide if, as a result of the provocation</w:t>
      </w:r>
      <w:r>
        <w:rPr>
          <w:rFonts w:ascii="Symbol" w:hAnsi="Symbol" w:cs="Symbol"/>
          <w:sz w:val="21"/>
          <w:szCs w:val="21"/>
        </w:rPr>
        <w:t></w:t>
      </w:r>
    </w:p>
    <w:p w:rsidR="00EA2B3B" w:rsidRDefault="00EA2B3B" w:rsidP="00DF4D2B">
      <w:pPr>
        <w:autoSpaceDE w:val="0"/>
        <w:autoSpaceDN w:val="0"/>
        <w:adjustRightInd w:val="0"/>
        <w:spacing w:after="0" w:line="240" w:lineRule="auto"/>
        <w:ind w:firstLine="720"/>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i/>
          <w:iCs/>
          <w:sz w:val="21"/>
          <w:szCs w:val="21"/>
        </w:rPr>
        <w:t>a</w:t>
      </w:r>
      <w:r>
        <w:rPr>
          <w:rFonts w:ascii="Times New Roman" w:hAnsi="Times New Roman" w:cs="Times New Roman"/>
          <w:sz w:val="21"/>
          <w:szCs w:val="21"/>
        </w:rPr>
        <w:t xml:space="preserve">) he or she does not have the intention or realisation referred to in section </w:t>
      </w:r>
      <w:r>
        <w:rPr>
          <w:rFonts w:ascii="Times New Roman" w:hAnsi="Times New Roman" w:cs="Times New Roman"/>
          <w:i/>
          <w:iCs/>
          <w:sz w:val="21"/>
          <w:szCs w:val="21"/>
        </w:rPr>
        <w:t>forty-seven</w:t>
      </w:r>
      <w:r>
        <w:rPr>
          <w:rFonts w:ascii="Times New Roman" w:hAnsi="Times New Roman" w:cs="Times New Roman"/>
          <w:sz w:val="21"/>
          <w:szCs w:val="21"/>
        </w:rPr>
        <w:t>; or</w:t>
      </w:r>
    </w:p>
    <w:p w:rsidR="00EA2B3B" w:rsidRDefault="00EA2B3B" w:rsidP="00DF4D2B">
      <w:pPr>
        <w:autoSpaceDE w:val="0"/>
        <w:autoSpaceDN w:val="0"/>
        <w:adjustRightInd w:val="0"/>
        <w:spacing w:after="0" w:line="240" w:lineRule="auto"/>
        <w:ind w:left="720"/>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i/>
          <w:iCs/>
          <w:sz w:val="21"/>
          <w:szCs w:val="21"/>
        </w:rPr>
        <w:t>b</w:t>
      </w:r>
      <w:r>
        <w:rPr>
          <w:rFonts w:ascii="Times New Roman" w:hAnsi="Times New Roman" w:cs="Times New Roman"/>
          <w:sz w:val="21"/>
          <w:szCs w:val="21"/>
        </w:rPr>
        <w:t xml:space="preserve">) he or she has the intention or realisation referred to in section </w:t>
      </w:r>
      <w:r>
        <w:rPr>
          <w:rFonts w:ascii="Times New Roman" w:hAnsi="Times New Roman" w:cs="Times New Roman"/>
          <w:i/>
          <w:iCs/>
          <w:sz w:val="21"/>
          <w:szCs w:val="21"/>
        </w:rPr>
        <w:t xml:space="preserve">forty-seven </w:t>
      </w:r>
      <w:r>
        <w:rPr>
          <w:rFonts w:ascii="Times New Roman" w:hAnsi="Times New Roman" w:cs="Times New Roman"/>
          <w:sz w:val="21"/>
          <w:szCs w:val="21"/>
        </w:rPr>
        <w:t>but has completely lost his or her self-control, the provocation being sufficient to make a reasonable person in his or her position and circumstances lose his or her self-control.</w:t>
      </w:r>
    </w:p>
    <w:p w:rsidR="00EA2B3B" w:rsidRPr="00D74E90" w:rsidRDefault="0034232C" w:rsidP="00DF4D2B">
      <w:pPr>
        <w:autoSpaceDE w:val="0"/>
        <w:autoSpaceDN w:val="0"/>
        <w:adjustRightInd w:val="0"/>
        <w:spacing w:after="0" w:line="240" w:lineRule="auto"/>
        <w:ind w:left="720"/>
        <w:jc w:val="both"/>
        <w:rPr>
          <w:rFonts w:ascii="Times New Roman" w:hAnsi="Times New Roman" w:cs="Times New Roman"/>
          <w:sz w:val="21"/>
          <w:szCs w:val="21"/>
        </w:rPr>
      </w:pPr>
      <w:r>
        <w:rPr>
          <w:rFonts w:ascii="Times New Roman" w:hAnsi="Times New Roman" w:cs="Times New Roman"/>
          <w:sz w:val="21"/>
          <w:szCs w:val="21"/>
        </w:rPr>
        <w:t xml:space="preserve"> </w:t>
      </w:r>
      <w:r w:rsidR="00EA2B3B">
        <w:rPr>
          <w:rFonts w:ascii="Times New Roman" w:hAnsi="Times New Roman" w:cs="Times New Roman"/>
          <w:sz w:val="21"/>
          <w:szCs w:val="21"/>
        </w:rPr>
        <w:t>(2) For the avoidance of doubt it is declared that if a court finds that a person accused of murder was provoked but that</w:t>
      </w:r>
      <w:r w:rsidR="00EA2B3B">
        <w:rPr>
          <w:rFonts w:ascii="Symbol" w:hAnsi="Symbol" w:cs="Symbol"/>
          <w:sz w:val="21"/>
          <w:szCs w:val="21"/>
        </w:rPr>
        <w:t></w:t>
      </w:r>
    </w:p>
    <w:p w:rsidR="00EA2B3B" w:rsidRDefault="00EA2B3B" w:rsidP="00DF4D2B">
      <w:pPr>
        <w:autoSpaceDE w:val="0"/>
        <w:autoSpaceDN w:val="0"/>
        <w:adjustRightInd w:val="0"/>
        <w:spacing w:after="0" w:line="240" w:lineRule="auto"/>
        <w:ind w:firstLine="720"/>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i/>
          <w:iCs/>
          <w:sz w:val="21"/>
          <w:szCs w:val="21"/>
        </w:rPr>
        <w:t>a</w:t>
      </w:r>
      <w:r>
        <w:rPr>
          <w:rFonts w:ascii="Times New Roman" w:hAnsi="Times New Roman" w:cs="Times New Roman"/>
          <w:sz w:val="21"/>
          <w:szCs w:val="21"/>
        </w:rPr>
        <w:t xml:space="preserve">) he or she did have the intention or realisation referred to in section </w:t>
      </w:r>
      <w:r>
        <w:rPr>
          <w:rFonts w:ascii="Times New Roman" w:hAnsi="Times New Roman" w:cs="Times New Roman"/>
          <w:i/>
          <w:iCs/>
          <w:sz w:val="21"/>
          <w:szCs w:val="21"/>
        </w:rPr>
        <w:t>forty-seven</w:t>
      </w:r>
      <w:r>
        <w:rPr>
          <w:rFonts w:ascii="Times New Roman" w:hAnsi="Times New Roman" w:cs="Times New Roman"/>
          <w:sz w:val="21"/>
          <w:szCs w:val="21"/>
        </w:rPr>
        <w:t>; or</w:t>
      </w:r>
    </w:p>
    <w:p w:rsidR="00EA2B3B" w:rsidRDefault="00EA2B3B" w:rsidP="00DF4D2B">
      <w:pPr>
        <w:autoSpaceDE w:val="0"/>
        <w:autoSpaceDN w:val="0"/>
        <w:adjustRightInd w:val="0"/>
        <w:spacing w:after="0" w:line="240" w:lineRule="auto"/>
        <w:ind w:left="720"/>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i/>
          <w:iCs/>
          <w:sz w:val="21"/>
          <w:szCs w:val="21"/>
        </w:rPr>
        <w:t>b</w:t>
      </w:r>
      <w:r>
        <w:rPr>
          <w:rFonts w:ascii="Times New Roman" w:hAnsi="Times New Roman" w:cs="Times New Roman"/>
          <w:sz w:val="21"/>
          <w:szCs w:val="21"/>
        </w:rPr>
        <w:t>) the provocation was not sufficient to make a reasonable person in the accused’s position and circumstances lose his or her self-control;</w:t>
      </w:r>
    </w:p>
    <w:p w:rsidR="00EA2B3B" w:rsidRDefault="00EA2B3B" w:rsidP="00DF4D2B">
      <w:pPr>
        <w:autoSpaceDE w:val="0"/>
        <w:autoSpaceDN w:val="0"/>
        <w:adjustRightInd w:val="0"/>
        <w:spacing w:after="0" w:line="240" w:lineRule="auto"/>
        <w:ind w:left="720"/>
        <w:jc w:val="both"/>
        <w:rPr>
          <w:rFonts w:ascii="Times New Roman" w:hAnsi="Times New Roman" w:cs="Times New Roman"/>
          <w:sz w:val="21"/>
          <w:szCs w:val="21"/>
        </w:rPr>
      </w:pPr>
      <w:r>
        <w:rPr>
          <w:rFonts w:ascii="Times New Roman" w:hAnsi="Times New Roman" w:cs="Times New Roman"/>
          <w:sz w:val="21"/>
          <w:szCs w:val="21"/>
        </w:rPr>
        <w:t xml:space="preserve">the accused shall not be entitled to a partial defence in terms of subsection (1) but the court may regard the provocation as mitigatory as provided in section </w:t>
      </w:r>
      <w:r>
        <w:rPr>
          <w:rFonts w:ascii="Times New Roman" w:hAnsi="Times New Roman" w:cs="Times New Roman"/>
          <w:i/>
          <w:iCs/>
          <w:sz w:val="21"/>
          <w:szCs w:val="21"/>
        </w:rPr>
        <w:t>two hundred and thirty-eight</w:t>
      </w:r>
      <w:r>
        <w:rPr>
          <w:rFonts w:ascii="Times New Roman" w:hAnsi="Times New Roman" w:cs="Times New Roman"/>
          <w:sz w:val="21"/>
          <w:szCs w:val="21"/>
        </w:rPr>
        <w:t>.”</w:t>
      </w:r>
    </w:p>
    <w:p w:rsidR="00EA2B3B" w:rsidRPr="00D74E90" w:rsidRDefault="00EA2B3B" w:rsidP="00EA2B3B">
      <w:pPr>
        <w:autoSpaceDE w:val="0"/>
        <w:autoSpaceDN w:val="0"/>
        <w:adjustRightInd w:val="0"/>
        <w:spacing w:after="0" w:line="240" w:lineRule="auto"/>
        <w:ind w:left="720"/>
        <w:rPr>
          <w:rFonts w:ascii="Times New Roman" w:hAnsi="Times New Roman" w:cs="Times New Roman"/>
          <w:sz w:val="21"/>
          <w:szCs w:val="21"/>
        </w:rPr>
      </w:pPr>
    </w:p>
    <w:p w:rsidR="00EA2B3B" w:rsidRDefault="00EA2B3B" w:rsidP="00EA2B3B">
      <w:pPr>
        <w:spacing w:after="0" w:line="360" w:lineRule="auto"/>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The onus to prove the defence of provocat</w:t>
      </w:r>
      <w:r w:rsidR="00DF4D2B">
        <w:rPr>
          <w:rFonts w:ascii="Times New Roman" w:hAnsi="Times New Roman" w:cs="Times New Roman"/>
          <w:sz w:val="24"/>
          <w:szCs w:val="24"/>
        </w:rPr>
        <w:t>ion rests on the accused person</w:t>
      </w:r>
      <w:r>
        <w:rPr>
          <w:rFonts w:ascii="Times New Roman" w:hAnsi="Times New Roman" w:cs="Times New Roman"/>
          <w:sz w:val="24"/>
          <w:szCs w:val="24"/>
        </w:rPr>
        <w:t xml:space="preserve"> to discharge it on a balance of probabilities. The states duty is to disprove the accused’s assertions beyond a reasonable doubt. The court must assess the circumstances of the case as revealed by the proven facts and determine using the reasonable person or objective test standard whether the provocation alleged by the accused and accepted as having been proven was such that a reasonable person placed in the same position and circumstances which the accused person found himself in would have lost self-control. The objective or reasonable person test takes into account societal stand</w:t>
      </w:r>
      <w:r w:rsidR="00DF4D2B">
        <w:rPr>
          <w:rFonts w:ascii="Times New Roman" w:hAnsi="Times New Roman" w:cs="Times New Roman"/>
          <w:sz w:val="24"/>
          <w:szCs w:val="24"/>
        </w:rPr>
        <w:t>ards</w:t>
      </w:r>
      <w:r>
        <w:rPr>
          <w:rFonts w:ascii="Times New Roman" w:hAnsi="Times New Roman" w:cs="Times New Roman"/>
          <w:sz w:val="24"/>
          <w:szCs w:val="24"/>
        </w:rPr>
        <w:t xml:space="preserve"> and understanding</w:t>
      </w:r>
      <w:r w:rsidR="00DF4D2B">
        <w:rPr>
          <w:rFonts w:ascii="Times New Roman" w:hAnsi="Times New Roman" w:cs="Times New Roman"/>
          <w:sz w:val="24"/>
          <w:szCs w:val="24"/>
        </w:rPr>
        <w:t>s</w:t>
      </w:r>
      <w:r>
        <w:rPr>
          <w:rFonts w:ascii="Times New Roman" w:hAnsi="Times New Roman" w:cs="Times New Roman"/>
          <w:sz w:val="24"/>
          <w:szCs w:val="24"/>
        </w:rPr>
        <w:t xml:space="preserve">. It is a test which largely accepts that a person may be so provoked to an extent that the person understandably loses self-control. The court places itself in the position of reasonable thinking members of society and considers whether the provocation which the accused was subjected to was such that a right or reasonable thinking member of society placed in the same </w:t>
      </w:r>
      <w:r>
        <w:rPr>
          <w:rFonts w:ascii="Times New Roman" w:hAnsi="Times New Roman" w:cs="Times New Roman"/>
          <w:sz w:val="24"/>
          <w:szCs w:val="24"/>
        </w:rPr>
        <w:lastRenderedPageBreak/>
        <w:t xml:space="preserve">shoes as the accused would have lost self-control. See </w:t>
      </w:r>
      <w:r w:rsidRPr="00CA6BD7">
        <w:rPr>
          <w:rFonts w:ascii="Times New Roman" w:hAnsi="Times New Roman" w:cs="Times New Roman"/>
          <w:i/>
          <w:sz w:val="24"/>
          <w:szCs w:val="24"/>
        </w:rPr>
        <w:t>State</w:t>
      </w:r>
      <w:r>
        <w:rPr>
          <w:rFonts w:ascii="Times New Roman" w:hAnsi="Times New Roman" w:cs="Times New Roman"/>
          <w:sz w:val="24"/>
          <w:szCs w:val="24"/>
        </w:rPr>
        <w:t xml:space="preserve"> v </w:t>
      </w:r>
      <w:r>
        <w:rPr>
          <w:rFonts w:ascii="Times New Roman" w:hAnsi="Times New Roman" w:cs="Times New Roman"/>
          <w:i/>
          <w:sz w:val="24"/>
          <w:szCs w:val="24"/>
        </w:rPr>
        <w:t>H</w:t>
      </w:r>
      <w:r w:rsidRPr="00CA6BD7">
        <w:rPr>
          <w:rFonts w:ascii="Times New Roman" w:hAnsi="Times New Roman" w:cs="Times New Roman"/>
          <w:i/>
          <w:sz w:val="24"/>
          <w:szCs w:val="24"/>
        </w:rPr>
        <w:t>anunakwadi</w:t>
      </w:r>
      <w:r>
        <w:rPr>
          <w:rFonts w:ascii="Times New Roman" w:hAnsi="Times New Roman" w:cs="Times New Roman"/>
          <w:sz w:val="24"/>
          <w:szCs w:val="24"/>
        </w:rPr>
        <w:t xml:space="preserve"> HH 323/15; </w:t>
      </w:r>
      <w:r w:rsidRPr="00B920EA">
        <w:rPr>
          <w:rFonts w:ascii="Times New Roman" w:hAnsi="Times New Roman" w:cs="Times New Roman"/>
          <w:i/>
          <w:sz w:val="24"/>
          <w:szCs w:val="24"/>
        </w:rPr>
        <w:t>R</w:t>
      </w:r>
      <w:r>
        <w:rPr>
          <w:rFonts w:ascii="Times New Roman" w:hAnsi="Times New Roman" w:cs="Times New Roman"/>
          <w:sz w:val="24"/>
          <w:szCs w:val="24"/>
        </w:rPr>
        <w:t xml:space="preserve"> v </w:t>
      </w:r>
      <w:r w:rsidRPr="00B920EA">
        <w:rPr>
          <w:rFonts w:ascii="Times New Roman" w:hAnsi="Times New Roman" w:cs="Times New Roman"/>
          <w:i/>
          <w:sz w:val="24"/>
          <w:szCs w:val="24"/>
        </w:rPr>
        <w:t>Ranchi</w:t>
      </w:r>
      <w:r>
        <w:rPr>
          <w:rFonts w:ascii="Times New Roman" w:hAnsi="Times New Roman" w:cs="Times New Roman"/>
          <w:sz w:val="24"/>
          <w:szCs w:val="24"/>
        </w:rPr>
        <w:t xml:space="preserve"> HH 515/17.</w:t>
      </w:r>
    </w:p>
    <w:p w:rsidR="00EA2B3B" w:rsidRDefault="00EA2B3B" w:rsidP="00EA2B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evidence in this case shows that the accused harboured anger against not just the deceased but felt ostracized by his family and community. His anger was built up in him over a period of time since the accused’s return from South Africa in 2017. It was during this time that the family considered him to be irresponsible and treated him as a mentally challenged person. The deceased appeared to have embraced the perception that the accused was a mad person and held the accused in this light. The accused felt demeaned by the deceased behaviour of using the accused’s phone and clothes without his consent. Food which the accused claimed to belong to him was denied him and taken away from his control obviously because it was felt that the accused was irresponsible and unable to manage his affairs. The father testified that the family considered him as a mentally challenged person necessitating the father to ask neighbours to keep in safety food which could only be drawn down by the deceased when cooking. The accused reportedly ended up eating food meant for the deceased and Richard Junior because the accused would say that he was hungry.</w:t>
      </w:r>
    </w:p>
    <w:p w:rsidR="00EA2B3B" w:rsidRDefault="00EA2B3B" w:rsidP="00EA2B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regard to the events of the fateful night which preceded the attack on the deceased, the only helpful evidence is to be found in the statement of Richard Mandiya (Junior) which statement was produced by consent as exh 1. Therein, the witness stated at on 1</w:t>
      </w:r>
      <w:r w:rsidRPr="00B920EA">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B920EA">
        <w:rPr>
          <w:rFonts w:ascii="Times New Roman" w:hAnsi="Times New Roman" w:cs="Times New Roman"/>
          <w:sz w:val="24"/>
          <w:szCs w:val="24"/>
          <w:vertAlign w:val="superscript"/>
        </w:rPr>
        <w:t>nd</w:t>
      </w:r>
      <w:r>
        <w:rPr>
          <w:rFonts w:ascii="Times New Roman" w:hAnsi="Times New Roman" w:cs="Times New Roman"/>
          <w:sz w:val="24"/>
          <w:szCs w:val="24"/>
        </w:rPr>
        <w:t xml:space="preserve"> March 2019, the accused had assaulted the deceased after the latter remonstrated or took issue with the accused for having sold food sent by their parents from South Africa. The accused struck the deceased on the face with a brick. Upon the return of their father on 10 March 2019 the father summoned his three sons to discuss the assault report as aforesaid. The father then warned the accused not to assault the deceased again. In the evening of 15 March 2019 there was again a discussion around 7.00 pm involving the three siblings and their father. The father was enquiring on missing passports which the accused denied any knowledge of although the evidence revealed </w:t>
      </w:r>
      <w:r w:rsidR="00710FCF">
        <w:rPr>
          <w:rFonts w:ascii="Times New Roman" w:hAnsi="Times New Roman" w:cs="Times New Roman"/>
          <w:sz w:val="24"/>
          <w:szCs w:val="24"/>
        </w:rPr>
        <w:t xml:space="preserve">that the </w:t>
      </w:r>
      <w:r>
        <w:rPr>
          <w:rFonts w:ascii="Times New Roman" w:hAnsi="Times New Roman" w:cs="Times New Roman"/>
          <w:sz w:val="24"/>
          <w:szCs w:val="24"/>
        </w:rPr>
        <w:t xml:space="preserve"> accused</w:t>
      </w:r>
      <w:r w:rsidR="00710FCF">
        <w:rPr>
          <w:rFonts w:ascii="Times New Roman" w:hAnsi="Times New Roman" w:cs="Times New Roman"/>
          <w:sz w:val="24"/>
          <w:szCs w:val="24"/>
        </w:rPr>
        <w:t xml:space="preserve"> lied since he</w:t>
      </w:r>
      <w:r>
        <w:rPr>
          <w:rFonts w:ascii="Times New Roman" w:hAnsi="Times New Roman" w:cs="Times New Roman"/>
          <w:sz w:val="24"/>
          <w:szCs w:val="24"/>
        </w:rPr>
        <w:t xml:space="preserve"> knew about the passports. The father warned the accused that he expected maximum co-operation from the accused regarding the passports issue. The witness and the accused were instructed to go to bed by the accused. They went to their respective bedrooms to sleep around 9 p.m. Hardly 30 minutes later, the accused had armed himself with a log entered the deceased and Richard’s bedroom where he stood by the bed side on which the deceased lay whilst saying </w:t>
      </w:r>
      <w:r>
        <w:rPr>
          <w:rFonts w:ascii="Times New Roman" w:hAnsi="Times New Roman" w:cs="Times New Roman"/>
          <w:sz w:val="24"/>
          <w:szCs w:val="24"/>
        </w:rPr>
        <w:lastRenderedPageBreak/>
        <w:t>“Mupfana unofarisa! Nhasi unofa” which translated means “Youngman you are overzealous. Today you will die” before striking the deceased who was lying on his back five times on the head. The accused was said to have run out of the bedroom after realizing that the deceased had been injured. The witness stated that he remained on the bed seated but was not attacked although he feared to be the next victim.</w:t>
      </w:r>
    </w:p>
    <w:p w:rsidR="00EA2B3B" w:rsidRDefault="00EA2B3B" w:rsidP="00EA2B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circumstances of the case show that the accused did not act on the spur of the moment. In other words, he did not react spontaneously</w:t>
      </w:r>
      <w:r w:rsidR="00710FCF">
        <w:rPr>
          <w:rFonts w:ascii="Times New Roman" w:hAnsi="Times New Roman" w:cs="Times New Roman"/>
          <w:sz w:val="24"/>
          <w:szCs w:val="24"/>
        </w:rPr>
        <w:t xml:space="preserve"> in reaction</w:t>
      </w:r>
      <w:r>
        <w:rPr>
          <w:rFonts w:ascii="Times New Roman" w:hAnsi="Times New Roman" w:cs="Times New Roman"/>
          <w:sz w:val="24"/>
          <w:szCs w:val="24"/>
        </w:rPr>
        <w:t xml:space="preserve"> to an act of provocation perpetrated by the deceased. It cannot be said that the accused was at the critical stage so overwhelmed by deceased’s provocation that he los</w:t>
      </w:r>
      <w:r w:rsidR="00710FCF">
        <w:rPr>
          <w:rFonts w:ascii="Times New Roman" w:hAnsi="Times New Roman" w:cs="Times New Roman"/>
          <w:sz w:val="24"/>
          <w:szCs w:val="24"/>
        </w:rPr>
        <w:t>t self-control. The anger build</w:t>
      </w:r>
      <w:r>
        <w:rPr>
          <w:rFonts w:ascii="Times New Roman" w:hAnsi="Times New Roman" w:cs="Times New Roman"/>
          <w:sz w:val="24"/>
          <w:szCs w:val="24"/>
        </w:rPr>
        <w:t xml:space="preserve"> up over a period of time does not qualify for a defence that the accused has acted under provocation. The provocation envisaged in s 239 is one which has been committed just before the accused acts. Where there has been a cooling period, between the provocation and the commission of the act by the accused, then</w:t>
      </w:r>
      <w:r w:rsidR="00C50616">
        <w:rPr>
          <w:rFonts w:ascii="Times New Roman" w:hAnsi="Times New Roman" w:cs="Times New Roman"/>
          <w:sz w:val="24"/>
          <w:szCs w:val="24"/>
        </w:rPr>
        <w:t xml:space="preserve"> it not</w:t>
      </w:r>
      <w:r>
        <w:rPr>
          <w:rFonts w:ascii="Times New Roman" w:hAnsi="Times New Roman" w:cs="Times New Roman"/>
          <w:sz w:val="24"/>
          <w:szCs w:val="24"/>
        </w:rPr>
        <w:t xml:space="preserve"> reasonable to hold that the accused as a reasonable person should have lost his self-control completely. There was no evidence led from which to hold that the accused completely lost his self-control. He was able to consciously decide to arm himself, proceed to where the deceased lay sleeping on the bed, accuse the deceased of being over-zealous, threaten him with death and struck him on the head several times with the log. A person who has been provoked to the extent of losing his self-control completely would not reasonably be expected to take calculated and though</w:t>
      </w:r>
      <w:r w:rsidR="00163E20">
        <w:rPr>
          <w:rFonts w:ascii="Times New Roman" w:hAnsi="Times New Roman" w:cs="Times New Roman"/>
          <w:sz w:val="24"/>
          <w:szCs w:val="24"/>
        </w:rPr>
        <w:t>t</w:t>
      </w:r>
      <w:r>
        <w:rPr>
          <w:rFonts w:ascii="Times New Roman" w:hAnsi="Times New Roman" w:cs="Times New Roman"/>
          <w:sz w:val="24"/>
          <w:szCs w:val="24"/>
        </w:rPr>
        <w:t xml:space="preserve"> out steps </w:t>
      </w:r>
      <w:r w:rsidR="00163E20">
        <w:rPr>
          <w:rFonts w:ascii="Times New Roman" w:hAnsi="Times New Roman" w:cs="Times New Roman"/>
          <w:sz w:val="24"/>
          <w:szCs w:val="24"/>
        </w:rPr>
        <w:t xml:space="preserve">in reacting to such provocation. A </w:t>
      </w:r>
      <w:r>
        <w:rPr>
          <w:rFonts w:ascii="Times New Roman" w:hAnsi="Times New Roman" w:cs="Times New Roman"/>
          <w:sz w:val="24"/>
          <w:szCs w:val="24"/>
        </w:rPr>
        <w:t xml:space="preserve">reasonable </w:t>
      </w:r>
      <w:r w:rsidR="0092092F">
        <w:rPr>
          <w:rFonts w:ascii="Times New Roman" w:hAnsi="Times New Roman" w:cs="Times New Roman"/>
          <w:sz w:val="24"/>
          <w:szCs w:val="24"/>
        </w:rPr>
        <w:t>person who</w:t>
      </w:r>
      <w:r w:rsidR="00163E20">
        <w:rPr>
          <w:rFonts w:ascii="Times New Roman" w:hAnsi="Times New Roman" w:cs="Times New Roman"/>
          <w:sz w:val="24"/>
          <w:szCs w:val="24"/>
        </w:rPr>
        <w:t xml:space="preserve"> has lost </w:t>
      </w:r>
      <w:r>
        <w:rPr>
          <w:rFonts w:ascii="Times New Roman" w:hAnsi="Times New Roman" w:cs="Times New Roman"/>
          <w:sz w:val="24"/>
          <w:szCs w:val="24"/>
        </w:rPr>
        <w:t xml:space="preserve"> self-control should have reacted to the provocation at the time that the provoked act has been committed against the </w:t>
      </w:r>
      <w:r w:rsidR="00163E20">
        <w:rPr>
          <w:rFonts w:ascii="Times New Roman" w:hAnsi="Times New Roman" w:cs="Times New Roman"/>
          <w:sz w:val="24"/>
          <w:szCs w:val="24"/>
        </w:rPr>
        <w:t>him or her</w:t>
      </w:r>
      <w:r>
        <w:rPr>
          <w:rFonts w:ascii="Times New Roman" w:hAnsi="Times New Roman" w:cs="Times New Roman"/>
          <w:sz w:val="24"/>
          <w:szCs w:val="24"/>
        </w:rPr>
        <w:t>. Once it is shown that there has been an appreciable time lapse between the provocation and the accused’s retaliation to it then the defence fails because a reasonable person would be expected to recollect his senses and act rationally given the time lapse. The accused in this case fails the test because there was no close contemporaneity between the provocation which the accused pleaded in his defence and the accused’s attacks on the deceased.</w:t>
      </w:r>
    </w:p>
    <w:p w:rsidR="00EA2B3B" w:rsidRDefault="00EA2B3B" w:rsidP="00EA2B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consequence of the failure of the defence the court must determine whether the accused killed the deceased with intent or he acted in the full realization of a real risk or possibility that his conduct might cause death but continued to engage in the conduct despite the realization. In the courts judgment, the fact that the accused uttered words to the effect that the deceased was an overzealous young man whom the accused would kill that day is not singularly determinant of the </w:t>
      </w:r>
      <w:r>
        <w:rPr>
          <w:rFonts w:ascii="Times New Roman" w:hAnsi="Times New Roman" w:cs="Times New Roman"/>
          <w:sz w:val="24"/>
          <w:szCs w:val="24"/>
        </w:rPr>
        <w:lastRenderedPageBreak/>
        <w:t>accused’s intention. Threats that “I will kill you” are loosely made by even children when are fighting. They mean nothing more than that “I will fix or punish you today.” The accused in this case must be held to have foreseen the real possibility that death might result from his conduct. According to the evidence by Richard junior, the accused after bashing the deceased on the head only left the crime scene after noticing that he had badly injured the deceased. Had the accused been intent on killing the deceased, the accused would in all probability have ensured that the deceased was dead before leaving the scene. From the circumstances of the case and the history of the relationship between the deceased and the accused which was not cordial, the probabilities are that the accuse</w:t>
      </w:r>
      <w:r w:rsidR="00163E20">
        <w:rPr>
          <w:rFonts w:ascii="Times New Roman" w:hAnsi="Times New Roman" w:cs="Times New Roman"/>
          <w:sz w:val="24"/>
          <w:szCs w:val="24"/>
        </w:rPr>
        <w:t>d intended to just get even or v</w:t>
      </w:r>
      <w:r>
        <w:rPr>
          <w:rFonts w:ascii="Times New Roman" w:hAnsi="Times New Roman" w:cs="Times New Roman"/>
          <w:sz w:val="24"/>
          <w:szCs w:val="24"/>
        </w:rPr>
        <w:t>ent his anger on the deceased. However, the accused acted consciously of what he was doing and under the circumstances must have and therefore did foresee the real risk or possibility that his conduct might result in the death of the deceased but continued to engage in the conduct.</w:t>
      </w:r>
    </w:p>
    <w:p w:rsidR="00EA2B3B" w:rsidRDefault="00EA2B3B" w:rsidP="00EA2B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verdict of the court is therefore that the accused is guilty of murder as defined in s 47 (1) (b) of the Criminal Law Codification &amp; Reform Act.</w:t>
      </w:r>
    </w:p>
    <w:p w:rsidR="00263A22" w:rsidRDefault="00263A22" w:rsidP="00EA2B3B">
      <w:pPr>
        <w:spacing w:after="0" w:line="360" w:lineRule="auto"/>
        <w:jc w:val="both"/>
        <w:rPr>
          <w:rFonts w:ascii="Times New Roman" w:hAnsi="Times New Roman" w:cs="Times New Roman"/>
          <w:sz w:val="24"/>
          <w:szCs w:val="24"/>
        </w:rPr>
      </w:pPr>
    </w:p>
    <w:p w:rsidR="00263A22" w:rsidRPr="00E538C3" w:rsidRDefault="00E538C3" w:rsidP="00263A22">
      <w:pPr>
        <w:spacing w:after="0" w:line="360" w:lineRule="auto"/>
        <w:jc w:val="center"/>
        <w:rPr>
          <w:rFonts w:ascii="Times New Roman" w:hAnsi="Times New Roman" w:cs="Times New Roman"/>
          <w:sz w:val="24"/>
          <w:szCs w:val="24"/>
          <w:u w:val="single"/>
        </w:rPr>
      </w:pPr>
      <w:r w:rsidRPr="00E538C3">
        <w:rPr>
          <w:rFonts w:ascii="Times New Roman" w:hAnsi="Times New Roman" w:cs="Times New Roman"/>
          <w:sz w:val="24"/>
          <w:szCs w:val="24"/>
          <w:u w:val="single"/>
        </w:rPr>
        <w:t>SENTENCE</w:t>
      </w:r>
    </w:p>
    <w:p w:rsidR="00263A22" w:rsidRDefault="00263A22" w:rsidP="008D792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verdict counsel </w:t>
      </w:r>
      <w:r w:rsidR="008D792E">
        <w:rPr>
          <w:rFonts w:ascii="Times New Roman" w:hAnsi="Times New Roman" w:cs="Times New Roman"/>
          <w:sz w:val="24"/>
          <w:szCs w:val="24"/>
        </w:rPr>
        <w:t>submitted</w:t>
      </w:r>
      <w:r>
        <w:rPr>
          <w:rFonts w:ascii="Times New Roman" w:hAnsi="Times New Roman" w:cs="Times New Roman"/>
          <w:sz w:val="24"/>
          <w:szCs w:val="24"/>
        </w:rPr>
        <w:t xml:space="preserve"> </w:t>
      </w:r>
      <w:r w:rsidR="008D792E">
        <w:rPr>
          <w:rFonts w:ascii="Times New Roman" w:hAnsi="Times New Roman" w:cs="Times New Roman"/>
          <w:sz w:val="24"/>
          <w:szCs w:val="24"/>
        </w:rPr>
        <w:t>mitigation</w:t>
      </w:r>
      <w:r>
        <w:rPr>
          <w:rFonts w:ascii="Times New Roman" w:hAnsi="Times New Roman" w:cs="Times New Roman"/>
          <w:sz w:val="24"/>
          <w:szCs w:val="24"/>
        </w:rPr>
        <w:t xml:space="preserve"> and </w:t>
      </w:r>
      <w:r w:rsidR="008D792E">
        <w:rPr>
          <w:rFonts w:ascii="Times New Roman" w:hAnsi="Times New Roman" w:cs="Times New Roman"/>
          <w:sz w:val="24"/>
          <w:szCs w:val="24"/>
        </w:rPr>
        <w:t>aggravation</w:t>
      </w:r>
      <w:r>
        <w:rPr>
          <w:rFonts w:ascii="Times New Roman" w:hAnsi="Times New Roman" w:cs="Times New Roman"/>
          <w:sz w:val="24"/>
          <w:szCs w:val="24"/>
        </w:rPr>
        <w:t xml:space="preserve">. At the end of their addresses, the court gave very </w:t>
      </w:r>
      <w:r w:rsidR="008D792E">
        <w:rPr>
          <w:rFonts w:ascii="Times New Roman" w:hAnsi="Times New Roman" w:cs="Times New Roman"/>
          <w:sz w:val="24"/>
          <w:szCs w:val="24"/>
        </w:rPr>
        <w:t>brief</w:t>
      </w:r>
      <w:r>
        <w:rPr>
          <w:rFonts w:ascii="Times New Roman" w:hAnsi="Times New Roman" w:cs="Times New Roman"/>
          <w:sz w:val="24"/>
          <w:szCs w:val="24"/>
        </w:rPr>
        <w:t xml:space="preserve"> ex-tempore </w:t>
      </w:r>
      <w:r w:rsidR="008D792E">
        <w:rPr>
          <w:rFonts w:ascii="Times New Roman" w:hAnsi="Times New Roman" w:cs="Times New Roman"/>
          <w:sz w:val="24"/>
          <w:szCs w:val="24"/>
        </w:rPr>
        <w:t>reasons</w:t>
      </w:r>
      <w:r>
        <w:rPr>
          <w:rFonts w:ascii="Times New Roman" w:hAnsi="Times New Roman" w:cs="Times New Roman"/>
          <w:sz w:val="24"/>
          <w:szCs w:val="24"/>
        </w:rPr>
        <w:t xml:space="preserve"> for sentence and indicated that comprehensive reasons would be given in due course. The </w:t>
      </w:r>
      <w:r w:rsidR="008D792E">
        <w:rPr>
          <w:rFonts w:ascii="Times New Roman" w:hAnsi="Times New Roman" w:cs="Times New Roman"/>
          <w:sz w:val="24"/>
          <w:szCs w:val="24"/>
        </w:rPr>
        <w:t>accused</w:t>
      </w:r>
      <w:r>
        <w:rPr>
          <w:rFonts w:ascii="Times New Roman" w:hAnsi="Times New Roman" w:cs="Times New Roman"/>
          <w:sz w:val="24"/>
          <w:szCs w:val="24"/>
        </w:rPr>
        <w:t xml:space="preserve"> was </w:t>
      </w:r>
      <w:r w:rsidR="008D792E">
        <w:rPr>
          <w:rFonts w:ascii="Times New Roman" w:hAnsi="Times New Roman" w:cs="Times New Roman"/>
          <w:sz w:val="24"/>
          <w:szCs w:val="24"/>
        </w:rPr>
        <w:t>sentenced</w:t>
      </w:r>
      <w:r>
        <w:rPr>
          <w:rFonts w:ascii="Times New Roman" w:hAnsi="Times New Roman" w:cs="Times New Roman"/>
          <w:sz w:val="24"/>
          <w:szCs w:val="24"/>
        </w:rPr>
        <w:t xml:space="preserve"> to 10years </w:t>
      </w:r>
      <w:r w:rsidR="008D792E">
        <w:rPr>
          <w:rFonts w:ascii="Times New Roman" w:hAnsi="Times New Roman" w:cs="Times New Roman"/>
          <w:sz w:val="24"/>
          <w:szCs w:val="24"/>
        </w:rPr>
        <w:t>imprisonment</w:t>
      </w:r>
      <w:r>
        <w:rPr>
          <w:rFonts w:ascii="Times New Roman" w:hAnsi="Times New Roman" w:cs="Times New Roman"/>
          <w:sz w:val="24"/>
          <w:szCs w:val="24"/>
        </w:rPr>
        <w:t xml:space="preserve">. The promised reasons for sentence are as follows </w:t>
      </w:r>
      <w:r w:rsidR="008D792E">
        <w:rPr>
          <w:rFonts w:ascii="Times New Roman" w:hAnsi="Times New Roman" w:cs="Times New Roman"/>
          <w:sz w:val="24"/>
          <w:szCs w:val="24"/>
        </w:rPr>
        <w:t>hereinafter</w:t>
      </w:r>
      <w:r>
        <w:rPr>
          <w:rFonts w:ascii="Times New Roman" w:hAnsi="Times New Roman" w:cs="Times New Roman"/>
          <w:sz w:val="24"/>
          <w:szCs w:val="24"/>
        </w:rPr>
        <w:t>.</w:t>
      </w:r>
    </w:p>
    <w:p w:rsidR="00263A22" w:rsidRDefault="00263A22" w:rsidP="008D792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facts and </w:t>
      </w:r>
      <w:r w:rsidR="008D792E">
        <w:rPr>
          <w:rFonts w:ascii="Times New Roman" w:hAnsi="Times New Roman" w:cs="Times New Roman"/>
          <w:sz w:val="24"/>
          <w:szCs w:val="24"/>
        </w:rPr>
        <w:t>circumstances</w:t>
      </w:r>
      <w:r>
        <w:rPr>
          <w:rFonts w:ascii="Times New Roman" w:hAnsi="Times New Roman" w:cs="Times New Roman"/>
          <w:sz w:val="24"/>
          <w:szCs w:val="24"/>
        </w:rPr>
        <w:t xml:space="preserve"> of the murder of the </w:t>
      </w:r>
      <w:r w:rsidR="008A2624">
        <w:rPr>
          <w:rFonts w:ascii="Times New Roman" w:hAnsi="Times New Roman" w:cs="Times New Roman"/>
          <w:sz w:val="24"/>
          <w:szCs w:val="24"/>
        </w:rPr>
        <w:t xml:space="preserve">deceased are best expressed a family tragedy. It is arguable that the murder could have been avoided had the </w:t>
      </w:r>
      <w:r w:rsidR="008D792E">
        <w:rPr>
          <w:rFonts w:ascii="Times New Roman" w:hAnsi="Times New Roman" w:cs="Times New Roman"/>
          <w:sz w:val="24"/>
          <w:szCs w:val="24"/>
        </w:rPr>
        <w:t>accused’s</w:t>
      </w:r>
      <w:r w:rsidR="008A2624">
        <w:rPr>
          <w:rFonts w:ascii="Times New Roman" w:hAnsi="Times New Roman" w:cs="Times New Roman"/>
          <w:sz w:val="24"/>
          <w:szCs w:val="24"/>
        </w:rPr>
        <w:t xml:space="preserve"> parents and community not ostracized the </w:t>
      </w:r>
      <w:r w:rsidR="008D792E">
        <w:rPr>
          <w:rFonts w:ascii="Times New Roman" w:hAnsi="Times New Roman" w:cs="Times New Roman"/>
          <w:sz w:val="24"/>
          <w:szCs w:val="24"/>
        </w:rPr>
        <w:t>accused</w:t>
      </w:r>
      <w:r w:rsidR="008A2624">
        <w:rPr>
          <w:rFonts w:ascii="Times New Roman" w:hAnsi="Times New Roman" w:cs="Times New Roman"/>
          <w:sz w:val="24"/>
          <w:szCs w:val="24"/>
        </w:rPr>
        <w:t xml:space="preserve">. It must be stresses that the Shona expression that if </w:t>
      </w:r>
      <w:r w:rsidR="008D792E">
        <w:rPr>
          <w:rFonts w:ascii="Times New Roman" w:hAnsi="Times New Roman" w:cs="Times New Roman"/>
          <w:sz w:val="24"/>
          <w:szCs w:val="24"/>
        </w:rPr>
        <w:t>you</w:t>
      </w:r>
      <w:r w:rsidR="008A2624">
        <w:rPr>
          <w:rFonts w:ascii="Times New Roman" w:hAnsi="Times New Roman" w:cs="Times New Roman"/>
          <w:sz w:val="24"/>
          <w:szCs w:val="24"/>
        </w:rPr>
        <w:t xml:space="preserve"> give birth to </w:t>
      </w:r>
      <w:r w:rsidR="00E90C28">
        <w:rPr>
          <w:rFonts w:ascii="Times New Roman" w:hAnsi="Times New Roman" w:cs="Times New Roman"/>
          <w:sz w:val="24"/>
          <w:szCs w:val="24"/>
        </w:rPr>
        <w:t xml:space="preserve">a madman, the madman is yours. If the madman dances, you must ululate and acknowledge rings true. The </w:t>
      </w:r>
      <w:r w:rsidR="008D792E">
        <w:rPr>
          <w:rFonts w:ascii="Times New Roman" w:hAnsi="Times New Roman" w:cs="Times New Roman"/>
          <w:sz w:val="24"/>
          <w:szCs w:val="24"/>
        </w:rPr>
        <w:t>accused</w:t>
      </w:r>
      <w:r w:rsidR="00E90C28">
        <w:rPr>
          <w:rFonts w:ascii="Times New Roman" w:hAnsi="Times New Roman" w:cs="Times New Roman"/>
          <w:sz w:val="24"/>
          <w:szCs w:val="24"/>
        </w:rPr>
        <w:t xml:space="preserve"> and deceased’s father and mother expressed </w:t>
      </w:r>
      <w:r w:rsidR="008D792E">
        <w:rPr>
          <w:rFonts w:ascii="Times New Roman" w:hAnsi="Times New Roman" w:cs="Times New Roman"/>
          <w:sz w:val="24"/>
          <w:szCs w:val="24"/>
        </w:rPr>
        <w:t>regret</w:t>
      </w:r>
      <w:r w:rsidR="00E90C28">
        <w:rPr>
          <w:rFonts w:ascii="Times New Roman" w:hAnsi="Times New Roman" w:cs="Times New Roman"/>
          <w:sz w:val="24"/>
          <w:szCs w:val="24"/>
        </w:rPr>
        <w:t xml:space="preserve"> over the incident and states that they now realizes that they should have taken the </w:t>
      </w:r>
      <w:r w:rsidR="008D792E">
        <w:rPr>
          <w:rFonts w:ascii="Times New Roman" w:hAnsi="Times New Roman" w:cs="Times New Roman"/>
          <w:sz w:val="24"/>
          <w:szCs w:val="24"/>
        </w:rPr>
        <w:t>disagreements between</w:t>
      </w:r>
      <w:r w:rsidR="00E90C28">
        <w:rPr>
          <w:rFonts w:ascii="Times New Roman" w:hAnsi="Times New Roman" w:cs="Times New Roman"/>
          <w:sz w:val="24"/>
          <w:szCs w:val="24"/>
        </w:rPr>
        <w:t xml:space="preserve"> the </w:t>
      </w:r>
      <w:r w:rsidR="008D792E">
        <w:rPr>
          <w:rFonts w:ascii="Times New Roman" w:hAnsi="Times New Roman" w:cs="Times New Roman"/>
          <w:sz w:val="24"/>
          <w:szCs w:val="24"/>
        </w:rPr>
        <w:t>accused</w:t>
      </w:r>
      <w:r w:rsidR="00E90C28">
        <w:rPr>
          <w:rFonts w:ascii="Times New Roman" w:hAnsi="Times New Roman" w:cs="Times New Roman"/>
          <w:sz w:val="24"/>
          <w:szCs w:val="24"/>
        </w:rPr>
        <w:t xml:space="preserve"> </w:t>
      </w:r>
      <w:r w:rsidR="001D0436">
        <w:rPr>
          <w:rFonts w:ascii="Times New Roman" w:hAnsi="Times New Roman" w:cs="Times New Roman"/>
          <w:sz w:val="24"/>
          <w:szCs w:val="24"/>
        </w:rPr>
        <w:t>and deceased as a serious matter to be attended on.</w:t>
      </w:r>
    </w:p>
    <w:p w:rsidR="00E4423D" w:rsidRPr="003728E4" w:rsidRDefault="001D0436" w:rsidP="00E442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court decided to hear the views of both the father and mother of the deceased and </w:t>
      </w:r>
      <w:r w:rsidR="008D792E">
        <w:rPr>
          <w:rFonts w:ascii="Times New Roman" w:hAnsi="Times New Roman" w:cs="Times New Roman"/>
          <w:sz w:val="24"/>
          <w:szCs w:val="24"/>
        </w:rPr>
        <w:t>accused</w:t>
      </w:r>
      <w:r>
        <w:rPr>
          <w:rFonts w:ascii="Times New Roman" w:hAnsi="Times New Roman" w:cs="Times New Roman"/>
          <w:sz w:val="24"/>
          <w:szCs w:val="24"/>
        </w:rPr>
        <w:t xml:space="preserve"> in regard to the </w:t>
      </w:r>
      <w:r w:rsidR="008D792E">
        <w:rPr>
          <w:rFonts w:ascii="Times New Roman" w:hAnsi="Times New Roman" w:cs="Times New Roman"/>
          <w:sz w:val="24"/>
          <w:szCs w:val="24"/>
        </w:rPr>
        <w:t>accused’s</w:t>
      </w:r>
      <w:r>
        <w:rPr>
          <w:rFonts w:ascii="Times New Roman" w:hAnsi="Times New Roman" w:cs="Times New Roman"/>
          <w:sz w:val="24"/>
          <w:szCs w:val="24"/>
        </w:rPr>
        <w:t xml:space="preserve"> conviction and punishment to be meted out. Both parents blamed themselves for not having taken remedial measures by consulting medical doctors upon discovery </w:t>
      </w:r>
      <w:r>
        <w:rPr>
          <w:rFonts w:ascii="Times New Roman" w:hAnsi="Times New Roman" w:cs="Times New Roman"/>
          <w:sz w:val="24"/>
          <w:szCs w:val="24"/>
        </w:rPr>
        <w:lastRenderedPageBreak/>
        <w:t xml:space="preserve">that the </w:t>
      </w:r>
      <w:r w:rsidR="008D792E">
        <w:rPr>
          <w:rFonts w:ascii="Times New Roman" w:hAnsi="Times New Roman" w:cs="Times New Roman"/>
          <w:sz w:val="24"/>
          <w:szCs w:val="24"/>
        </w:rPr>
        <w:t>accused</w:t>
      </w:r>
      <w:r>
        <w:rPr>
          <w:rFonts w:ascii="Times New Roman" w:hAnsi="Times New Roman" w:cs="Times New Roman"/>
          <w:sz w:val="24"/>
          <w:szCs w:val="24"/>
        </w:rPr>
        <w:t xml:space="preserve"> could have been mentally </w:t>
      </w:r>
      <w:r w:rsidR="008D792E">
        <w:rPr>
          <w:rFonts w:ascii="Times New Roman" w:hAnsi="Times New Roman" w:cs="Times New Roman"/>
          <w:sz w:val="24"/>
          <w:szCs w:val="24"/>
        </w:rPr>
        <w:t>disoriented. They</w:t>
      </w:r>
      <w:r>
        <w:rPr>
          <w:rFonts w:ascii="Times New Roman" w:hAnsi="Times New Roman" w:cs="Times New Roman"/>
          <w:sz w:val="24"/>
          <w:szCs w:val="24"/>
        </w:rPr>
        <w:t xml:space="preserve"> also expressed a desire that the </w:t>
      </w:r>
      <w:r w:rsidR="008D792E">
        <w:rPr>
          <w:rFonts w:ascii="Times New Roman" w:hAnsi="Times New Roman" w:cs="Times New Roman"/>
          <w:sz w:val="24"/>
          <w:szCs w:val="24"/>
        </w:rPr>
        <w:t>accused</w:t>
      </w:r>
      <w:r>
        <w:rPr>
          <w:rFonts w:ascii="Times New Roman" w:hAnsi="Times New Roman" w:cs="Times New Roman"/>
          <w:sz w:val="24"/>
          <w:szCs w:val="24"/>
        </w:rPr>
        <w:t xml:space="preserve"> be spared</w:t>
      </w:r>
      <w:r w:rsidR="00C41674">
        <w:rPr>
          <w:rFonts w:ascii="Times New Roman" w:hAnsi="Times New Roman" w:cs="Times New Roman"/>
          <w:sz w:val="24"/>
          <w:szCs w:val="24"/>
        </w:rPr>
        <w:t xml:space="preserve"> a long jail term</w:t>
      </w:r>
      <w:r>
        <w:rPr>
          <w:rFonts w:ascii="Times New Roman" w:hAnsi="Times New Roman" w:cs="Times New Roman"/>
          <w:sz w:val="24"/>
          <w:szCs w:val="24"/>
        </w:rPr>
        <w:t xml:space="preserve"> so that the can upon his release attend on his medical and spiritual</w:t>
      </w:r>
      <w:r w:rsidR="00E4423D">
        <w:rPr>
          <w:rFonts w:ascii="Times New Roman" w:hAnsi="Times New Roman" w:cs="Times New Roman"/>
          <w:sz w:val="24"/>
          <w:szCs w:val="24"/>
        </w:rPr>
        <w:t xml:space="preserve"> c</w:t>
      </w:r>
      <w:r w:rsidR="00E4423D" w:rsidRPr="003728E4">
        <w:rPr>
          <w:rFonts w:ascii="Times New Roman" w:hAnsi="Times New Roman" w:cs="Times New Roman"/>
          <w:sz w:val="24"/>
          <w:szCs w:val="24"/>
        </w:rPr>
        <w:t xml:space="preserve">hallenges whilst they were still alive and able to assist the accused. It is indeed true that the deceased’s parents are the most affected by the death of their son the deceased. It </w:t>
      </w:r>
      <w:r w:rsidR="00E4423D">
        <w:rPr>
          <w:rFonts w:ascii="Times New Roman" w:hAnsi="Times New Roman" w:cs="Times New Roman"/>
          <w:sz w:val="24"/>
          <w:szCs w:val="24"/>
        </w:rPr>
        <w:t xml:space="preserve">is </w:t>
      </w:r>
      <w:r w:rsidR="00E4423D" w:rsidRPr="003728E4">
        <w:rPr>
          <w:rFonts w:ascii="Times New Roman" w:hAnsi="Times New Roman" w:cs="Times New Roman"/>
          <w:sz w:val="24"/>
          <w:szCs w:val="24"/>
        </w:rPr>
        <w:t>therefore salutary for the court to hear the view</w:t>
      </w:r>
      <w:r w:rsidR="00E4423D">
        <w:rPr>
          <w:rFonts w:ascii="Times New Roman" w:hAnsi="Times New Roman" w:cs="Times New Roman"/>
          <w:sz w:val="24"/>
          <w:szCs w:val="24"/>
        </w:rPr>
        <w:t>s</w:t>
      </w:r>
      <w:r w:rsidR="00E4423D" w:rsidRPr="003728E4">
        <w:rPr>
          <w:rFonts w:ascii="Times New Roman" w:hAnsi="Times New Roman" w:cs="Times New Roman"/>
          <w:sz w:val="24"/>
          <w:szCs w:val="24"/>
        </w:rPr>
        <w:t xml:space="preserve"> of the deceased’s family moreso where the effects of the tragedy are readily felt by the family, having been caused from within the family itself.</w:t>
      </w:r>
    </w:p>
    <w:p w:rsidR="00E4423D" w:rsidRPr="003728E4" w:rsidRDefault="00E4423D" w:rsidP="00E4423D">
      <w:pPr>
        <w:spacing w:after="0" w:line="360" w:lineRule="auto"/>
        <w:jc w:val="both"/>
        <w:rPr>
          <w:rFonts w:ascii="Times New Roman" w:hAnsi="Times New Roman" w:cs="Times New Roman"/>
          <w:sz w:val="24"/>
          <w:szCs w:val="24"/>
        </w:rPr>
      </w:pPr>
      <w:r w:rsidRPr="003728E4">
        <w:rPr>
          <w:rFonts w:ascii="Times New Roman" w:hAnsi="Times New Roman" w:cs="Times New Roman"/>
          <w:sz w:val="24"/>
          <w:szCs w:val="24"/>
        </w:rPr>
        <w:tab/>
        <w:t>When assessing sentence, the court considers the nature of the crime, interests of society and the inter</w:t>
      </w:r>
      <w:r>
        <w:rPr>
          <w:rFonts w:ascii="Times New Roman" w:hAnsi="Times New Roman" w:cs="Times New Roman"/>
          <w:sz w:val="24"/>
          <w:szCs w:val="24"/>
        </w:rPr>
        <w:t>e</w:t>
      </w:r>
      <w:r w:rsidRPr="003728E4">
        <w:rPr>
          <w:rFonts w:ascii="Times New Roman" w:hAnsi="Times New Roman" w:cs="Times New Roman"/>
          <w:sz w:val="24"/>
          <w:szCs w:val="24"/>
        </w:rPr>
        <w:t>sts of the convict. The circumstances of the case are not a reflection of daily trends in our society that siblings kill each other. The cause for general deterrence does not present itself as compelling. The same goes for individual deterrence of the accused because he did not have a history of vi</w:t>
      </w:r>
      <w:r>
        <w:rPr>
          <w:rFonts w:ascii="Times New Roman" w:hAnsi="Times New Roman" w:cs="Times New Roman"/>
          <w:sz w:val="24"/>
          <w:szCs w:val="24"/>
        </w:rPr>
        <w:t>o</w:t>
      </w:r>
      <w:r w:rsidRPr="003728E4">
        <w:rPr>
          <w:rFonts w:ascii="Times New Roman" w:hAnsi="Times New Roman" w:cs="Times New Roman"/>
          <w:sz w:val="24"/>
          <w:szCs w:val="24"/>
        </w:rPr>
        <w:t>lent crime. The accused deserves sympathy as opposed to out and out retribution. The reformative function of punishment is to be emphasized in assessing sentence in the circumstances of this case. The accused is not an inherently evil person. He was contrite and is a youthful first offender aged 21 years old.</w:t>
      </w:r>
    </w:p>
    <w:p w:rsidR="00E4423D" w:rsidRPr="003728E4" w:rsidRDefault="00E4423D" w:rsidP="00E4423D">
      <w:pPr>
        <w:spacing w:after="0" w:line="360" w:lineRule="auto"/>
        <w:jc w:val="both"/>
        <w:rPr>
          <w:rFonts w:ascii="Times New Roman" w:hAnsi="Times New Roman" w:cs="Times New Roman"/>
          <w:sz w:val="24"/>
          <w:szCs w:val="24"/>
        </w:rPr>
      </w:pPr>
      <w:r w:rsidRPr="003728E4">
        <w:rPr>
          <w:rFonts w:ascii="Times New Roman" w:hAnsi="Times New Roman" w:cs="Times New Roman"/>
          <w:sz w:val="24"/>
          <w:szCs w:val="24"/>
        </w:rPr>
        <w:tab/>
        <w:t>Notwithstanding that the circumstanc</w:t>
      </w:r>
      <w:r w:rsidR="0092092F">
        <w:rPr>
          <w:rFonts w:ascii="Times New Roman" w:hAnsi="Times New Roman" w:cs="Times New Roman"/>
          <w:sz w:val="24"/>
          <w:szCs w:val="24"/>
        </w:rPr>
        <w:t>e of the case deserve a sympathetic</w:t>
      </w:r>
      <w:r w:rsidRPr="003728E4">
        <w:rPr>
          <w:rFonts w:ascii="Times New Roman" w:hAnsi="Times New Roman" w:cs="Times New Roman"/>
          <w:sz w:val="24"/>
          <w:szCs w:val="24"/>
        </w:rPr>
        <w:t xml:space="preserve"> approach by the court, the court has a duty to uphold the sanctity of human life. Life is very precious because once lost it cannot be salvaged. It is fo</w:t>
      </w:r>
      <w:r>
        <w:rPr>
          <w:rFonts w:ascii="Times New Roman" w:hAnsi="Times New Roman" w:cs="Times New Roman"/>
          <w:sz w:val="24"/>
          <w:szCs w:val="24"/>
        </w:rPr>
        <w:t>r</w:t>
      </w:r>
      <w:r w:rsidRPr="003728E4">
        <w:rPr>
          <w:rFonts w:ascii="Times New Roman" w:hAnsi="Times New Roman" w:cs="Times New Roman"/>
          <w:sz w:val="24"/>
          <w:szCs w:val="24"/>
        </w:rPr>
        <w:t>ever lost. So</w:t>
      </w:r>
      <w:r>
        <w:rPr>
          <w:rFonts w:ascii="Times New Roman" w:hAnsi="Times New Roman" w:cs="Times New Roman"/>
          <w:sz w:val="24"/>
          <w:szCs w:val="24"/>
        </w:rPr>
        <w:t>c</w:t>
      </w:r>
      <w:r w:rsidRPr="003728E4">
        <w:rPr>
          <w:rFonts w:ascii="Times New Roman" w:hAnsi="Times New Roman" w:cs="Times New Roman"/>
          <w:sz w:val="24"/>
          <w:szCs w:val="24"/>
        </w:rPr>
        <w:t>iety looks upon murder as an abhorrent crime which it is. The ideal position is that life be lost through natural causes and not by hand of another human being acting unlawfully. Therefore the court will in the final analysis always impose a sentence which is not seen as cheapening the right of every person to life. After considering all the factors proper to consider in assessing sentence in t</w:t>
      </w:r>
      <w:r>
        <w:rPr>
          <w:rFonts w:ascii="Times New Roman" w:hAnsi="Times New Roman" w:cs="Times New Roman"/>
          <w:sz w:val="24"/>
          <w:szCs w:val="24"/>
        </w:rPr>
        <w:t>h</w:t>
      </w:r>
      <w:r w:rsidRPr="003728E4">
        <w:rPr>
          <w:rFonts w:ascii="Times New Roman" w:hAnsi="Times New Roman" w:cs="Times New Roman"/>
          <w:sz w:val="24"/>
          <w:szCs w:val="24"/>
        </w:rPr>
        <w:t>is matter, an appropriate sentence is as follows:</w:t>
      </w:r>
    </w:p>
    <w:p w:rsidR="00E4423D" w:rsidRPr="003728E4" w:rsidRDefault="00E4423D" w:rsidP="00E4423D">
      <w:pPr>
        <w:spacing w:after="0" w:line="360" w:lineRule="auto"/>
        <w:jc w:val="both"/>
        <w:rPr>
          <w:rFonts w:ascii="Times New Roman" w:hAnsi="Times New Roman" w:cs="Times New Roman"/>
          <w:sz w:val="24"/>
          <w:szCs w:val="24"/>
        </w:rPr>
      </w:pPr>
      <w:r w:rsidRPr="003728E4">
        <w:rPr>
          <w:rFonts w:ascii="Times New Roman" w:hAnsi="Times New Roman" w:cs="Times New Roman"/>
          <w:sz w:val="24"/>
          <w:szCs w:val="24"/>
        </w:rPr>
        <w:tab/>
        <w:t>10 years imprisonment.</w:t>
      </w:r>
    </w:p>
    <w:p w:rsidR="00E4423D" w:rsidRPr="003728E4" w:rsidRDefault="00E4423D" w:rsidP="00E4423D">
      <w:pPr>
        <w:spacing w:after="0" w:line="360" w:lineRule="auto"/>
        <w:jc w:val="both"/>
        <w:rPr>
          <w:rFonts w:ascii="Times New Roman" w:hAnsi="Times New Roman" w:cs="Times New Roman"/>
          <w:sz w:val="24"/>
          <w:szCs w:val="24"/>
        </w:rPr>
      </w:pPr>
    </w:p>
    <w:p w:rsidR="00E4423D" w:rsidRPr="003728E4" w:rsidRDefault="00E4423D" w:rsidP="00E4423D">
      <w:pPr>
        <w:spacing w:after="0" w:line="360" w:lineRule="auto"/>
        <w:jc w:val="both"/>
        <w:rPr>
          <w:rFonts w:ascii="Times New Roman" w:hAnsi="Times New Roman" w:cs="Times New Roman"/>
          <w:sz w:val="24"/>
          <w:szCs w:val="24"/>
        </w:rPr>
      </w:pPr>
    </w:p>
    <w:p w:rsidR="0034232C" w:rsidRDefault="0034232C" w:rsidP="008D792E">
      <w:pPr>
        <w:spacing w:after="0" w:line="360" w:lineRule="auto"/>
        <w:jc w:val="both"/>
        <w:rPr>
          <w:rFonts w:ascii="Times New Roman" w:hAnsi="Times New Roman" w:cs="Times New Roman"/>
          <w:sz w:val="24"/>
          <w:szCs w:val="24"/>
        </w:rPr>
      </w:pPr>
    </w:p>
    <w:p w:rsidR="0034232C" w:rsidRDefault="0034232C" w:rsidP="00EA2B3B">
      <w:pPr>
        <w:spacing w:after="0" w:line="360" w:lineRule="auto"/>
        <w:jc w:val="both"/>
        <w:rPr>
          <w:rFonts w:ascii="Times New Roman" w:hAnsi="Times New Roman" w:cs="Times New Roman"/>
          <w:sz w:val="24"/>
          <w:szCs w:val="24"/>
        </w:rPr>
      </w:pPr>
    </w:p>
    <w:p w:rsidR="0034232C" w:rsidRDefault="0034232C" w:rsidP="0034232C">
      <w:pPr>
        <w:spacing w:after="0" w:line="240" w:lineRule="auto"/>
        <w:jc w:val="both"/>
        <w:rPr>
          <w:rFonts w:ascii="Times New Roman" w:hAnsi="Times New Roman" w:cs="Times New Roman"/>
          <w:sz w:val="24"/>
          <w:szCs w:val="24"/>
        </w:rPr>
      </w:pPr>
      <w:r w:rsidRPr="0034232C">
        <w:rPr>
          <w:rFonts w:ascii="Times New Roman" w:hAnsi="Times New Roman" w:cs="Times New Roman"/>
          <w:i/>
          <w:sz w:val="24"/>
          <w:szCs w:val="24"/>
        </w:rPr>
        <w:t>Kossam Ncube and Partners</w:t>
      </w:r>
      <w:r>
        <w:rPr>
          <w:rFonts w:ascii="Times New Roman" w:hAnsi="Times New Roman" w:cs="Times New Roman"/>
          <w:sz w:val="24"/>
          <w:szCs w:val="24"/>
        </w:rPr>
        <w:t>, accused legal practitioners</w:t>
      </w:r>
    </w:p>
    <w:p w:rsidR="00536A36" w:rsidRDefault="0034232C" w:rsidP="00536A36">
      <w:pPr>
        <w:spacing w:after="0" w:line="240" w:lineRule="auto"/>
        <w:jc w:val="both"/>
        <w:rPr>
          <w:rFonts w:ascii="Times New Roman" w:hAnsi="Times New Roman" w:cs="Times New Roman"/>
        </w:rPr>
      </w:pPr>
      <w:r w:rsidRPr="0034232C">
        <w:rPr>
          <w:rFonts w:ascii="Times New Roman" w:hAnsi="Times New Roman" w:cs="Times New Roman"/>
          <w:i/>
          <w:sz w:val="24"/>
          <w:szCs w:val="24"/>
        </w:rPr>
        <w:t>National Prosecuting Authority</w:t>
      </w:r>
      <w:r>
        <w:rPr>
          <w:rFonts w:ascii="Times New Roman" w:hAnsi="Times New Roman" w:cs="Times New Roman"/>
          <w:sz w:val="24"/>
          <w:szCs w:val="24"/>
        </w:rPr>
        <w:t>, State’s legal practitioners</w:t>
      </w:r>
    </w:p>
    <w:p w:rsidR="00536A36" w:rsidRPr="00536A36" w:rsidRDefault="00536A36" w:rsidP="00536A36">
      <w:pPr>
        <w:spacing w:after="0" w:line="240" w:lineRule="auto"/>
        <w:jc w:val="both"/>
        <w:rPr>
          <w:rFonts w:ascii="Times New Roman" w:hAnsi="Times New Roman" w:cs="Times New Roman"/>
        </w:rPr>
      </w:pPr>
      <w:r>
        <w:rPr>
          <w:rFonts w:ascii="Times New Roman" w:hAnsi="Times New Roman" w:cs="Times New Roman"/>
        </w:rPr>
        <w:tab/>
      </w:r>
    </w:p>
    <w:sectPr w:rsidR="00536A36" w:rsidRPr="00536A3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8B7" w:rsidRDefault="00D408B7" w:rsidP="00407363">
      <w:pPr>
        <w:spacing w:after="0" w:line="240" w:lineRule="auto"/>
      </w:pPr>
      <w:r>
        <w:separator/>
      </w:r>
    </w:p>
  </w:endnote>
  <w:endnote w:type="continuationSeparator" w:id="0">
    <w:p w:rsidR="00D408B7" w:rsidRDefault="00D408B7" w:rsidP="00407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8B7" w:rsidRDefault="00D408B7" w:rsidP="00407363">
      <w:pPr>
        <w:spacing w:after="0" w:line="240" w:lineRule="auto"/>
      </w:pPr>
      <w:r>
        <w:separator/>
      </w:r>
    </w:p>
  </w:footnote>
  <w:footnote w:type="continuationSeparator" w:id="0">
    <w:p w:rsidR="00D408B7" w:rsidRDefault="00D408B7" w:rsidP="004073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9098761"/>
      <w:docPartObj>
        <w:docPartGallery w:val="Page Numbers (Top of Page)"/>
        <w:docPartUnique/>
      </w:docPartObj>
    </w:sdtPr>
    <w:sdtEndPr>
      <w:rPr>
        <w:noProof/>
      </w:rPr>
    </w:sdtEndPr>
    <w:sdtContent>
      <w:p w:rsidR="00407363" w:rsidRDefault="00407363">
        <w:pPr>
          <w:pStyle w:val="Header"/>
          <w:jc w:val="right"/>
          <w:rPr>
            <w:noProof/>
          </w:rPr>
        </w:pPr>
        <w:r>
          <w:fldChar w:fldCharType="begin"/>
        </w:r>
        <w:r>
          <w:instrText xml:space="preserve"> PAGE   \* MERGEFORMAT </w:instrText>
        </w:r>
        <w:r>
          <w:fldChar w:fldCharType="separate"/>
        </w:r>
        <w:r w:rsidR="00BF2822">
          <w:rPr>
            <w:noProof/>
          </w:rPr>
          <w:t>1</w:t>
        </w:r>
        <w:r>
          <w:rPr>
            <w:noProof/>
          </w:rPr>
          <w:fldChar w:fldCharType="end"/>
        </w:r>
      </w:p>
      <w:p w:rsidR="00407363" w:rsidRDefault="00407363">
        <w:pPr>
          <w:pStyle w:val="Header"/>
          <w:jc w:val="right"/>
          <w:rPr>
            <w:noProof/>
          </w:rPr>
        </w:pPr>
        <w:r>
          <w:rPr>
            <w:noProof/>
          </w:rPr>
          <w:t>HH</w:t>
        </w:r>
        <w:r w:rsidR="00051108">
          <w:rPr>
            <w:noProof/>
          </w:rPr>
          <w:t xml:space="preserve"> 334-21</w:t>
        </w:r>
      </w:p>
      <w:p w:rsidR="00407363" w:rsidRDefault="00407363">
        <w:pPr>
          <w:pStyle w:val="Header"/>
          <w:jc w:val="right"/>
        </w:pPr>
        <w:r>
          <w:rPr>
            <w:noProof/>
          </w:rPr>
          <w:t xml:space="preserve"> CRB 100/19</w:t>
        </w:r>
      </w:p>
    </w:sdtContent>
  </w:sdt>
  <w:p w:rsidR="00407363" w:rsidRDefault="004073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606"/>
    <w:rsid w:val="000252F2"/>
    <w:rsid w:val="000254CE"/>
    <w:rsid w:val="00051108"/>
    <w:rsid w:val="00062AD2"/>
    <w:rsid w:val="00071031"/>
    <w:rsid w:val="000844E8"/>
    <w:rsid w:val="000B14F7"/>
    <w:rsid w:val="000C42EF"/>
    <w:rsid w:val="00163E20"/>
    <w:rsid w:val="001D0436"/>
    <w:rsid w:val="001E4A56"/>
    <w:rsid w:val="00245BBC"/>
    <w:rsid w:val="00263A22"/>
    <w:rsid w:val="00281A11"/>
    <w:rsid w:val="0028426E"/>
    <w:rsid w:val="002D0552"/>
    <w:rsid w:val="002E0335"/>
    <w:rsid w:val="0034232C"/>
    <w:rsid w:val="003551F0"/>
    <w:rsid w:val="003777E6"/>
    <w:rsid w:val="00407363"/>
    <w:rsid w:val="00446D60"/>
    <w:rsid w:val="004B149F"/>
    <w:rsid w:val="004C0F19"/>
    <w:rsid w:val="005246AD"/>
    <w:rsid w:val="00536A36"/>
    <w:rsid w:val="0054065B"/>
    <w:rsid w:val="005441AD"/>
    <w:rsid w:val="00591874"/>
    <w:rsid w:val="005B5B5F"/>
    <w:rsid w:val="005C28DE"/>
    <w:rsid w:val="005C3D33"/>
    <w:rsid w:val="005E1B56"/>
    <w:rsid w:val="005F7B34"/>
    <w:rsid w:val="00601DC4"/>
    <w:rsid w:val="006530B3"/>
    <w:rsid w:val="006F0EDF"/>
    <w:rsid w:val="00710FCF"/>
    <w:rsid w:val="00731BFB"/>
    <w:rsid w:val="007C39F4"/>
    <w:rsid w:val="0081520B"/>
    <w:rsid w:val="00851C0F"/>
    <w:rsid w:val="0087706C"/>
    <w:rsid w:val="008A2624"/>
    <w:rsid w:val="008D792E"/>
    <w:rsid w:val="0092092F"/>
    <w:rsid w:val="00941C04"/>
    <w:rsid w:val="00972FB8"/>
    <w:rsid w:val="00974411"/>
    <w:rsid w:val="009A7BD3"/>
    <w:rsid w:val="009B7FC4"/>
    <w:rsid w:val="009C173E"/>
    <w:rsid w:val="00A524D0"/>
    <w:rsid w:val="00AB0A02"/>
    <w:rsid w:val="00AC5667"/>
    <w:rsid w:val="00B32F45"/>
    <w:rsid w:val="00B93844"/>
    <w:rsid w:val="00BA068F"/>
    <w:rsid w:val="00BA13D5"/>
    <w:rsid w:val="00BC3858"/>
    <w:rsid w:val="00BE72A3"/>
    <w:rsid w:val="00BF2822"/>
    <w:rsid w:val="00C41674"/>
    <w:rsid w:val="00C45B2A"/>
    <w:rsid w:val="00C50616"/>
    <w:rsid w:val="00D22968"/>
    <w:rsid w:val="00D408B7"/>
    <w:rsid w:val="00D43352"/>
    <w:rsid w:val="00D67F92"/>
    <w:rsid w:val="00D7761D"/>
    <w:rsid w:val="00D87237"/>
    <w:rsid w:val="00D967C3"/>
    <w:rsid w:val="00DE5F32"/>
    <w:rsid w:val="00DF4D2B"/>
    <w:rsid w:val="00E4423D"/>
    <w:rsid w:val="00E51070"/>
    <w:rsid w:val="00E538C3"/>
    <w:rsid w:val="00E90C28"/>
    <w:rsid w:val="00E91380"/>
    <w:rsid w:val="00E91BF6"/>
    <w:rsid w:val="00EA2B3B"/>
    <w:rsid w:val="00EC0606"/>
    <w:rsid w:val="00EC446A"/>
    <w:rsid w:val="00F42FC2"/>
    <w:rsid w:val="00F96D03"/>
    <w:rsid w:val="00FD1AAF"/>
    <w:rsid w:val="00FF04A2"/>
    <w:rsid w:val="00FF5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CEB9C0-EC57-48DA-AB71-71349E6F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3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363"/>
  </w:style>
  <w:style w:type="paragraph" w:styleId="Footer">
    <w:name w:val="footer"/>
    <w:basedOn w:val="Normal"/>
    <w:link w:val="FooterChar"/>
    <w:uiPriority w:val="99"/>
    <w:unhideWhenUsed/>
    <w:rsid w:val="004073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363"/>
  </w:style>
  <w:style w:type="paragraph" w:styleId="BalloonText">
    <w:name w:val="Balloon Text"/>
    <w:basedOn w:val="Normal"/>
    <w:link w:val="BalloonTextChar"/>
    <w:uiPriority w:val="99"/>
    <w:semiHidden/>
    <w:unhideWhenUsed/>
    <w:rsid w:val="00974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4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5493</Words>
  <Characters>31315</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cp:lastPrinted>2021-06-28T12:51:00Z</cp:lastPrinted>
  <dcterms:created xsi:type="dcterms:W3CDTF">2021-07-01T07:00:00Z</dcterms:created>
  <dcterms:modified xsi:type="dcterms:W3CDTF">2021-07-01T07:00:00Z</dcterms:modified>
</cp:coreProperties>
</file>