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6F2" w:rsidRDefault="007F69E2" w:rsidP="00962BCA">
      <w:p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GOLDLOCK INDUSTRIES</w:t>
      </w:r>
      <w:r w:rsidR="00B65836">
        <w:rPr>
          <w:rFonts w:cstheme="minorHAnsi"/>
          <w:sz w:val="24"/>
          <w:szCs w:val="24"/>
        </w:rPr>
        <w:tab/>
      </w:r>
      <w:r w:rsidR="00270CBD">
        <w:rPr>
          <w:rFonts w:ascii="Times New Roman" w:hAnsi="Times New Roman" w:cs="Times New Roman"/>
          <w:sz w:val="24"/>
          <w:szCs w:val="24"/>
        </w:rPr>
        <w:t xml:space="preserve"> (2003)</w:t>
      </w:r>
      <w:r w:rsidR="00B65836">
        <w:rPr>
          <w:rFonts w:cstheme="minorHAnsi"/>
          <w:sz w:val="24"/>
          <w:szCs w:val="24"/>
        </w:rPr>
        <w:tab/>
      </w:r>
      <w:r w:rsidR="00B65836">
        <w:rPr>
          <w:rFonts w:cstheme="minorHAnsi"/>
          <w:sz w:val="24"/>
          <w:szCs w:val="24"/>
        </w:rPr>
        <w:tab/>
      </w:r>
      <w:r w:rsidR="00B65836">
        <w:rPr>
          <w:rFonts w:cstheme="minorHAnsi"/>
          <w:sz w:val="24"/>
          <w:szCs w:val="24"/>
        </w:rPr>
        <w:tab/>
      </w:r>
      <w:r w:rsidR="00B65836">
        <w:rPr>
          <w:rFonts w:cstheme="minorHAnsi"/>
          <w:sz w:val="24"/>
          <w:szCs w:val="24"/>
        </w:rPr>
        <w:tab/>
      </w:r>
      <w:r w:rsidR="00B65836">
        <w:rPr>
          <w:rFonts w:cstheme="minorHAnsi"/>
          <w:sz w:val="24"/>
          <w:szCs w:val="24"/>
        </w:rPr>
        <w:tab/>
      </w:r>
      <w:r w:rsidR="00B65836">
        <w:rPr>
          <w:rFonts w:cstheme="minorHAnsi"/>
          <w:sz w:val="24"/>
          <w:szCs w:val="24"/>
        </w:rPr>
        <w:tab/>
      </w:r>
      <w:r w:rsidR="00B65836">
        <w:rPr>
          <w:rFonts w:cstheme="minorHAnsi"/>
          <w:sz w:val="24"/>
          <w:szCs w:val="24"/>
        </w:rPr>
        <w:tab/>
      </w:r>
      <w:r w:rsidR="00B65836">
        <w:rPr>
          <w:rFonts w:cstheme="minorHAnsi"/>
          <w:sz w:val="24"/>
          <w:szCs w:val="24"/>
        </w:rPr>
        <w:tab/>
      </w:r>
      <w:r w:rsidR="00270CBD">
        <w:rPr>
          <w:rFonts w:ascii="Times New Roman" w:hAnsi="Times New Roman" w:cs="Times New Roman"/>
          <w:sz w:val="24"/>
          <w:szCs w:val="24"/>
        </w:rPr>
        <w:tab/>
      </w:r>
      <w:r w:rsidR="001F16F2">
        <w:rPr>
          <w:rFonts w:ascii="Times New Roman" w:hAnsi="Times New Roman" w:cs="Times New Roman"/>
          <w:sz w:val="24"/>
          <w:szCs w:val="24"/>
        </w:rPr>
        <w:t xml:space="preserve"> (PVT) LTD</w:t>
      </w:r>
    </w:p>
    <w:p w:rsidR="004A52B9" w:rsidRPr="00BF49A0" w:rsidRDefault="001F16F2" w:rsidP="00962BCA">
      <w:pPr>
        <w:jc w:val="both"/>
        <w:rPr>
          <w:rFonts w:cstheme="minorHAnsi"/>
          <w:sz w:val="24"/>
          <w:szCs w:val="24"/>
        </w:rPr>
      </w:pPr>
      <w:r>
        <w:rPr>
          <w:rFonts w:ascii="Times New Roman" w:hAnsi="Times New Roman" w:cs="Times New Roman"/>
          <w:sz w:val="24"/>
          <w:szCs w:val="24"/>
        </w:rPr>
        <w:t>(Under Liquidation)</w:t>
      </w:r>
    </w:p>
    <w:p w:rsidR="000E62A6" w:rsidRDefault="00755AA4" w:rsidP="00962BCA">
      <w:pPr>
        <w:jc w:val="both"/>
        <w:rPr>
          <w:rFonts w:ascii="Times New Roman" w:hAnsi="Times New Roman" w:cs="Times New Roman"/>
          <w:sz w:val="24"/>
          <w:szCs w:val="24"/>
        </w:rPr>
      </w:pPr>
      <w:r>
        <w:rPr>
          <w:rFonts w:ascii="Times New Roman" w:hAnsi="Times New Roman" w:cs="Times New Roman"/>
          <w:sz w:val="24"/>
          <w:szCs w:val="24"/>
        </w:rPr>
        <w:t>v</w:t>
      </w:r>
      <w:r w:rsidR="004A52B9">
        <w:rPr>
          <w:rFonts w:ascii="Times New Roman" w:hAnsi="Times New Roman" w:cs="Times New Roman"/>
          <w:sz w:val="24"/>
          <w:szCs w:val="24"/>
        </w:rPr>
        <w:t>ersus</w:t>
      </w:r>
    </w:p>
    <w:p w:rsidR="00755AA4" w:rsidRPr="00755AA4" w:rsidRDefault="00755AA4" w:rsidP="00962BCA">
      <w:pPr>
        <w:jc w:val="both"/>
        <w:rPr>
          <w:rFonts w:ascii="Times New Roman" w:hAnsi="Times New Roman" w:cs="Times New Roman"/>
          <w:sz w:val="6"/>
          <w:szCs w:val="6"/>
        </w:rPr>
      </w:pPr>
    </w:p>
    <w:p w:rsidR="000E62A6" w:rsidRDefault="00B97824" w:rsidP="00962BCA">
      <w:pPr>
        <w:jc w:val="both"/>
        <w:rPr>
          <w:rFonts w:ascii="Times New Roman" w:hAnsi="Times New Roman" w:cs="Times New Roman"/>
          <w:sz w:val="24"/>
          <w:szCs w:val="24"/>
        </w:rPr>
      </w:pPr>
      <w:r>
        <w:rPr>
          <w:rFonts w:ascii="Times New Roman" w:hAnsi="Times New Roman" w:cs="Times New Roman"/>
          <w:sz w:val="24"/>
          <w:szCs w:val="24"/>
        </w:rPr>
        <w:t>SHERIFF OF ZIMBABWE</w:t>
      </w:r>
    </w:p>
    <w:p w:rsidR="00B97824" w:rsidRPr="00B97824" w:rsidRDefault="00B97824" w:rsidP="00962BCA">
      <w:pPr>
        <w:jc w:val="both"/>
        <w:rPr>
          <w:rFonts w:ascii="Times New Roman" w:hAnsi="Times New Roman" w:cs="Times New Roman"/>
          <w:sz w:val="6"/>
          <w:szCs w:val="6"/>
        </w:rPr>
      </w:pPr>
    </w:p>
    <w:p w:rsidR="000E62A6" w:rsidRDefault="00B97824" w:rsidP="00962BCA">
      <w:pPr>
        <w:jc w:val="both"/>
        <w:rPr>
          <w:rFonts w:ascii="Times New Roman" w:hAnsi="Times New Roman" w:cs="Times New Roman"/>
          <w:sz w:val="24"/>
          <w:szCs w:val="24"/>
        </w:rPr>
      </w:pPr>
      <w:r>
        <w:rPr>
          <w:rFonts w:ascii="Times New Roman" w:hAnsi="Times New Roman" w:cs="Times New Roman"/>
          <w:sz w:val="24"/>
          <w:szCs w:val="24"/>
        </w:rPr>
        <w:t>INTERFIN BANKING CORPORATION LIMITED</w:t>
      </w:r>
    </w:p>
    <w:p w:rsidR="00D4737B" w:rsidRDefault="00D4737B" w:rsidP="00962BCA">
      <w:pPr>
        <w:jc w:val="both"/>
        <w:rPr>
          <w:rFonts w:ascii="Times New Roman" w:hAnsi="Times New Roman" w:cs="Times New Roman"/>
          <w:sz w:val="24"/>
          <w:szCs w:val="24"/>
        </w:rPr>
      </w:pPr>
      <w:r>
        <w:rPr>
          <w:rFonts w:ascii="Times New Roman" w:hAnsi="Times New Roman" w:cs="Times New Roman"/>
          <w:sz w:val="24"/>
          <w:szCs w:val="24"/>
        </w:rPr>
        <w:t>(Under Liquidation)</w:t>
      </w:r>
    </w:p>
    <w:p w:rsidR="00417993" w:rsidRPr="00417993" w:rsidRDefault="00417993" w:rsidP="00962BCA">
      <w:pPr>
        <w:jc w:val="both"/>
        <w:rPr>
          <w:rFonts w:ascii="Times New Roman" w:hAnsi="Times New Roman" w:cs="Times New Roman"/>
          <w:sz w:val="6"/>
          <w:szCs w:val="6"/>
        </w:rPr>
      </w:pPr>
    </w:p>
    <w:p w:rsidR="00D4737B" w:rsidRDefault="00D4737B" w:rsidP="00962BCA">
      <w:pPr>
        <w:jc w:val="both"/>
        <w:rPr>
          <w:rFonts w:ascii="Times New Roman" w:hAnsi="Times New Roman" w:cs="Times New Roman"/>
          <w:sz w:val="24"/>
          <w:szCs w:val="24"/>
        </w:rPr>
      </w:pPr>
      <w:r>
        <w:rPr>
          <w:rFonts w:ascii="Times New Roman" w:hAnsi="Times New Roman" w:cs="Times New Roman"/>
          <w:sz w:val="24"/>
          <w:szCs w:val="24"/>
        </w:rPr>
        <w:t>AL SHAMS GLOBAL BVI LIMITED</w:t>
      </w:r>
    </w:p>
    <w:p w:rsidR="00417993" w:rsidRPr="00417993" w:rsidRDefault="00417993" w:rsidP="00962BCA">
      <w:pPr>
        <w:jc w:val="both"/>
        <w:rPr>
          <w:rFonts w:ascii="Times New Roman" w:hAnsi="Times New Roman" w:cs="Times New Roman"/>
          <w:sz w:val="6"/>
          <w:szCs w:val="6"/>
        </w:rPr>
      </w:pPr>
    </w:p>
    <w:p w:rsidR="00D4737B" w:rsidRDefault="00D4737B" w:rsidP="00962BCA">
      <w:pPr>
        <w:jc w:val="both"/>
        <w:rPr>
          <w:rFonts w:ascii="Times New Roman" w:hAnsi="Times New Roman" w:cs="Times New Roman"/>
          <w:sz w:val="24"/>
          <w:szCs w:val="24"/>
        </w:rPr>
      </w:pPr>
      <w:r>
        <w:rPr>
          <w:rFonts w:ascii="Times New Roman" w:hAnsi="Times New Roman" w:cs="Times New Roman"/>
          <w:sz w:val="24"/>
          <w:szCs w:val="24"/>
        </w:rPr>
        <w:t>JAYESH SHAR</w:t>
      </w:r>
    </w:p>
    <w:p w:rsidR="00417993" w:rsidRPr="00417993" w:rsidRDefault="00417993" w:rsidP="00962BCA">
      <w:pPr>
        <w:jc w:val="both"/>
        <w:rPr>
          <w:rFonts w:ascii="Times New Roman" w:hAnsi="Times New Roman" w:cs="Times New Roman"/>
          <w:sz w:val="6"/>
          <w:szCs w:val="6"/>
        </w:rPr>
      </w:pPr>
    </w:p>
    <w:p w:rsidR="00D4737B" w:rsidRDefault="00D4737B" w:rsidP="00962BCA">
      <w:pPr>
        <w:jc w:val="both"/>
        <w:rPr>
          <w:rFonts w:ascii="Times New Roman" w:hAnsi="Times New Roman" w:cs="Times New Roman"/>
          <w:sz w:val="24"/>
          <w:szCs w:val="24"/>
        </w:rPr>
      </w:pPr>
      <w:r>
        <w:rPr>
          <w:rFonts w:ascii="Times New Roman" w:hAnsi="Times New Roman" w:cs="Times New Roman"/>
          <w:sz w:val="24"/>
          <w:szCs w:val="24"/>
        </w:rPr>
        <w:t>REGISTRAR OF DEEDS</w:t>
      </w:r>
    </w:p>
    <w:p w:rsidR="00417993" w:rsidRPr="00417993" w:rsidRDefault="00417993" w:rsidP="00962BCA">
      <w:pPr>
        <w:jc w:val="both"/>
        <w:rPr>
          <w:rFonts w:ascii="Times New Roman" w:hAnsi="Times New Roman" w:cs="Times New Roman"/>
          <w:sz w:val="6"/>
          <w:szCs w:val="6"/>
        </w:rPr>
      </w:pPr>
    </w:p>
    <w:p w:rsidR="00D4737B" w:rsidRDefault="00D4737B" w:rsidP="00962BCA">
      <w:pPr>
        <w:jc w:val="both"/>
        <w:rPr>
          <w:rFonts w:ascii="Times New Roman" w:hAnsi="Times New Roman" w:cs="Times New Roman"/>
          <w:sz w:val="24"/>
          <w:szCs w:val="24"/>
        </w:rPr>
      </w:pPr>
      <w:r>
        <w:rPr>
          <w:rFonts w:ascii="Times New Roman" w:hAnsi="Times New Roman" w:cs="Times New Roman"/>
          <w:sz w:val="24"/>
          <w:szCs w:val="24"/>
        </w:rPr>
        <w:t>THE MASTER OF THE HIGH COURT</w:t>
      </w:r>
    </w:p>
    <w:p w:rsidR="00962BCA" w:rsidRDefault="00962BCA" w:rsidP="00962BCA">
      <w:pPr>
        <w:jc w:val="both"/>
        <w:rPr>
          <w:rFonts w:ascii="Times New Roman" w:hAnsi="Times New Roman" w:cs="Times New Roman"/>
          <w:sz w:val="24"/>
          <w:szCs w:val="24"/>
        </w:rPr>
      </w:pPr>
    </w:p>
    <w:p w:rsidR="004A52B9" w:rsidRPr="000E10A5" w:rsidRDefault="004A52B9" w:rsidP="004A52B9">
      <w:pPr>
        <w:spacing w:line="360" w:lineRule="auto"/>
        <w:jc w:val="both"/>
        <w:rPr>
          <w:rFonts w:ascii="Times New Roman" w:hAnsi="Times New Roman" w:cs="Times New Roman"/>
          <w:sz w:val="16"/>
          <w:szCs w:val="16"/>
        </w:rPr>
      </w:pPr>
    </w:p>
    <w:p w:rsidR="004A52B9" w:rsidRDefault="004A52B9" w:rsidP="004A52B9">
      <w:pPr>
        <w:jc w:val="both"/>
        <w:rPr>
          <w:rFonts w:ascii="Times New Roman" w:hAnsi="Times New Roman" w:cs="Times New Roman"/>
          <w:sz w:val="24"/>
          <w:szCs w:val="24"/>
        </w:rPr>
      </w:pPr>
      <w:r>
        <w:rPr>
          <w:rFonts w:ascii="Times New Roman" w:hAnsi="Times New Roman" w:cs="Times New Roman"/>
          <w:sz w:val="24"/>
          <w:szCs w:val="24"/>
        </w:rPr>
        <w:t>HIGH COURT OF ZIMBABWE</w:t>
      </w:r>
    </w:p>
    <w:p w:rsidR="004A52B9" w:rsidRDefault="000E62A6" w:rsidP="004A52B9">
      <w:pPr>
        <w:jc w:val="both"/>
        <w:rPr>
          <w:rFonts w:ascii="Times New Roman" w:hAnsi="Times New Roman" w:cs="Times New Roman"/>
          <w:sz w:val="24"/>
          <w:szCs w:val="24"/>
        </w:rPr>
      </w:pPr>
      <w:r>
        <w:rPr>
          <w:rFonts w:ascii="Times New Roman" w:hAnsi="Times New Roman" w:cs="Times New Roman"/>
          <w:sz w:val="24"/>
          <w:szCs w:val="24"/>
        </w:rPr>
        <w:t>CHINAMORA</w:t>
      </w:r>
      <w:r w:rsidR="004A52B9">
        <w:rPr>
          <w:rFonts w:ascii="Times New Roman" w:hAnsi="Times New Roman" w:cs="Times New Roman"/>
          <w:sz w:val="24"/>
          <w:szCs w:val="24"/>
        </w:rPr>
        <w:t xml:space="preserve"> J</w:t>
      </w:r>
    </w:p>
    <w:p w:rsidR="004A52B9" w:rsidRDefault="00340523" w:rsidP="004A52B9">
      <w:pPr>
        <w:jc w:val="both"/>
        <w:rPr>
          <w:rFonts w:ascii="Times New Roman" w:hAnsi="Times New Roman" w:cs="Times New Roman"/>
          <w:sz w:val="24"/>
          <w:szCs w:val="24"/>
        </w:rPr>
      </w:pPr>
      <w:r>
        <w:rPr>
          <w:rFonts w:ascii="Times New Roman" w:hAnsi="Times New Roman" w:cs="Times New Roman"/>
          <w:sz w:val="24"/>
          <w:szCs w:val="24"/>
        </w:rPr>
        <w:t xml:space="preserve">HARARE, </w:t>
      </w:r>
      <w:r w:rsidR="003A129F">
        <w:rPr>
          <w:rFonts w:ascii="Times New Roman" w:hAnsi="Times New Roman" w:cs="Times New Roman"/>
          <w:sz w:val="24"/>
          <w:szCs w:val="24"/>
        </w:rPr>
        <w:t>2</w:t>
      </w:r>
      <w:r w:rsidR="00D56A4E">
        <w:rPr>
          <w:rFonts w:ascii="Times New Roman" w:hAnsi="Times New Roman" w:cs="Times New Roman"/>
          <w:sz w:val="24"/>
          <w:szCs w:val="24"/>
        </w:rPr>
        <w:t xml:space="preserve">4 June 2020, </w:t>
      </w:r>
      <w:r w:rsidR="00282F14">
        <w:rPr>
          <w:rFonts w:ascii="Times New Roman" w:hAnsi="Times New Roman" w:cs="Times New Roman"/>
          <w:sz w:val="24"/>
          <w:szCs w:val="24"/>
        </w:rPr>
        <w:t xml:space="preserve">13 July 2020, </w:t>
      </w:r>
      <w:r>
        <w:rPr>
          <w:rFonts w:ascii="Times New Roman" w:hAnsi="Times New Roman" w:cs="Times New Roman"/>
          <w:sz w:val="24"/>
          <w:szCs w:val="24"/>
        </w:rPr>
        <w:t>2</w:t>
      </w:r>
      <w:r w:rsidR="00CA73E1">
        <w:rPr>
          <w:rFonts w:ascii="Times New Roman" w:hAnsi="Times New Roman" w:cs="Times New Roman"/>
          <w:sz w:val="24"/>
          <w:szCs w:val="24"/>
        </w:rPr>
        <w:t>1 September</w:t>
      </w:r>
      <w:r>
        <w:rPr>
          <w:rFonts w:ascii="Times New Roman" w:hAnsi="Times New Roman" w:cs="Times New Roman"/>
          <w:sz w:val="24"/>
          <w:szCs w:val="24"/>
        </w:rPr>
        <w:t xml:space="preserve"> 2020 &amp;</w:t>
      </w:r>
      <w:r w:rsidR="00FC459D">
        <w:rPr>
          <w:rFonts w:ascii="Times New Roman" w:hAnsi="Times New Roman" w:cs="Times New Roman"/>
          <w:sz w:val="24"/>
          <w:szCs w:val="24"/>
        </w:rPr>
        <w:t xml:space="preserve"> 18</w:t>
      </w:r>
      <w:r w:rsidR="00CA73E1">
        <w:rPr>
          <w:rFonts w:ascii="Times New Roman" w:hAnsi="Times New Roman" w:cs="Times New Roman"/>
          <w:sz w:val="24"/>
          <w:szCs w:val="24"/>
        </w:rPr>
        <w:t xml:space="preserve"> August 2021</w:t>
      </w:r>
    </w:p>
    <w:p w:rsidR="00837015" w:rsidRPr="006536D5" w:rsidRDefault="00837015" w:rsidP="004A52B9">
      <w:pPr>
        <w:spacing w:line="360" w:lineRule="auto"/>
        <w:jc w:val="both"/>
        <w:rPr>
          <w:rFonts w:ascii="Times New Roman" w:hAnsi="Times New Roman" w:cs="Times New Roman"/>
          <w:b/>
          <w:sz w:val="28"/>
          <w:szCs w:val="28"/>
        </w:rPr>
      </w:pPr>
    </w:p>
    <w:p w:rsidR="001439E1" w:rsidRPr="00DA15BF" w:rsidRDefault="001439E1" w:rsidP="004A52B9">
      <w:pPr>
        <w:spacing w:line="360" w:lineRule="auto"/>
        <w:jc w:val="both"/>
        <w:rPr>
          <w:rFonts w:ascii="Times New Roman" w:hAnsi="Times New Roman" w:cs="Times New Roman"/>
          <w:b/>
          <w:sz w:val="2"/>
          <w:szCs w:val="2"/>
        </w:rPr>
      </w:pPr>
    </w:p>
    <w:p w:rsidR="004A52B9" w:rsidRDefault="004A52B9" w:rsidP="004A52B9">
      <w:pPr>
        <w:spacing w:line="360" w:lineRule="auto"/>
        <w:jc w:val="both"/>
        <w:rPr>
          <w:rFonts w:ascii="Times New Roman" w:hAnsi="Times New Roman" w:cs="Times New Roman"/>
          <w:b/>
          <w:sz w:val="24"/>
          <w:szCs w:val="24"/>
        </w:rPr>
      </w:pPr>
      <w:r>
        <w:rPr>
          <w:rFonts w:ascii="Times New Roman" w:hAnsi="Times New Roman" w:cs="Times New Roman"/>
          <w:b/>
          <w:sz w:val="24"/>
          <w:szCs w:val="24"/>
        </w:rPr>
        <w:t>Opposed application</w:t>
      </w:r>
      <w:r w:rsidR="00054647">
        <w:rPr>
          <w:rFonts w:ascii="Times New Roman" w:hAnsi="Times New Roman" w:cs="Times New Roman"/>
          <w:b/>
          <w:sz w:val="24"/>
          <w:szCs w:val="24"/>
        </w:rPr>
        <w:t xml:space="preserve"> – declaratory order</w:t>
      </w:r>
    </w:p>
    <w:p w:rsidR="004A52B9" w:rsidRDefault="004A52B9" w:rsidP="004A52B9">
      <w:pPr>
        <w:spacing w:line="360" w:lineRule="auto"/>
        <w:jc w:val="both"/>
        <w:rPr>
          <w:rFonts w:ascii="Times New Roman" w:hAnsi="Times New Roman" w:cs="Times New Roman"/>
          <w:i/>
          <w:sz w:val="16"/>
          <w:szCs w:val="16"/>
        </w:rPr>
      </w:pPr>
    </w:p>
    <w:p w:rsidR="00837015" w:rsidRPr="00837015" w:rsidRDefault="00837015" w:rsidP="004A52B9">
      <w:pPr>
        <w:spacing w:line="360" w:lineRule="auto"/>
        <w:jc w:val="both"/>
        <w:rPr>
          <w:rFonts w:ascii="Times New Roman" w:hAnsi="Times New Roman" w:cs="Times New Roman"/>
          <w:i/>
          <w:sz w:val="6"/>
          <w:szCs w:val="6"/>
        </w:rPr>
      </w:pPr>
    </w:p>
    <w:p w:rsidR="004A52B9" w:rsidRDefault="00054647" w:rsidP="004A52B9">
      <w:pPr>
        <w:jc w:val="both"/>
        <w:rPr>
          <w:rFonts w:ascii="Times New Roman" w:hAnsi="Times New Roman" w:cs="Times New Roman"/>
          <w:sz w:val="24"/>
          <w:szCs w:val="24"/>
        </w:rPr>
      </w:pPr>
      <w:r>
        <w:rPr>
          <w:rFonts w:ascii="Times New Roman" w:hAnsi="Times New Roman" w:cs="Times New Roman"/>
          <w:i/>
          <w:sz w:val="24"/>
          <w:szCs w:val="24"/>
        </w:rPr>
        <w:t>Adv R G Zhuwarara,</w:t>
      </w:r>
      <w:r w:rsidR="004A52B9">
        <w:rPr>
          <w:rFonts w:ascii="Times New Roman" w:hAnsi="Times New Roman" w:cs="Times New Roman"/>
          <w:sz w:val="24"/>
          <w:szCs w:val="24"/>
        </w:rPr>
        <w:t xml:space="preserve"> for the applicant</w:t>
      </w:r>
    </w:p>
    <w:p w:rsidR="00CF6C79" w:rsidRDefault="00533D06" w:rsidP="004A52B9">
      <w:pPr>
        <w:jc w:val="both"/>
        <w:rPr>
          <w:rFonts w:ascii="Times New Roman" w:hAnsi="Times New Roman" w:cs="Times New Roman"/>
          <w:sz w:val="24"/>
          <w:szCs w:val="24"/>
        </w:rPr>
      </w:pPr>
      <w:r>
        <w:rPr>
          <w:rFonts w:ascii="Times New Roman" w:hAnsi="Times New Roman" w:cs="Times New Roman"/>
          <w:i/>
          <w:sz w:val="24"/>
          <w:szCs w:val="24"/>
        </w:rPr>
        <w:t>Ms P Murove</w:t>
      </w:r>
      <w:r w:rsidR="003A3482">
        <w:rPr>
          <w:rFonts w:ascii="Times New Roman" w:hAnsi="Times New Roman" w:cs="Times New Roman"/>
          <w:i/>
          <w:sz w:val="24"/>
          <w:szCs w:val="24"/>
        </w:rPr>
        <w:t>,</w:t>
      </w:r>
      <w:r>
        <w:rPr>
          <w:rFonts w:ascii="Times New Roman" w:hAnsi="Times New Roman" w:cs="Times New Roman"/>
          <w:sz w:val="24"/>
          <w:szCs w:val="24"/>
        </w:rPr>
        <w:t xml:space="preserve"> for the 2</w:t>
      </w:r>
      <w:r w:rsidRPr="00533D06">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p>
    <w:p w:rsidR="00BF3F30" w:rsidRDefault="00533D06" w:rsidP="004A52B9">
      <w:pPr>
        <w:jc w:val="both"/>
        <w:rPr>
          <w:rFonts w:ascii="Times New Roman" w:hAnsi="Times New Roman" w:cs="Times New Roman"/>
          <w:sz w:val="24"/>
          <w:szCs w:val="24"/>
        </w:rPr>
      </w:pPr>
      <w:r>
        <w:rPr>
          <w:rFonts w:ascii="Times New Roman" w:hAnsi="Times New Roman" w:cs="Times New Roman"/>
          <w:i/>
          <w:sz w:val="24"/>
          <w:szCs w:val="24"/>
        </w:rPr>
        <w:t>Ms FMukwehwa</w:t>
      </w:r>
      <w:r>
        <w:rPr>
          <w:rFonts w:ascii="Times New Roman" w:hAnsi="Times New Roman" w:cs="Times New Roman"/>
          <w:sz w:val="24"/>
          <w:szCs w:val="24"/>
        </w:rPr>
        <w:t>, for the 3</w:t>
      </w:r>
      <w:r w:rsidRPr="00533D06">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w:t>
      </w:r>
    </w:p>
    <w:p w:rsidR="00B06884" w:rsidRDefault="00B06884" w:rsidP="004A52B9">
      <w:pPr>
        <w:jc w:val="both"/>
        <w:rPr>
          <w:rFonts w:ascii="Times New Roman" w:hAnsi="Times New Roman" w:cs="Times New Roman"/>
          <w:sz w:val="24"/>
          <w:szCs w:val="24"/>
        </w:rPr>
      </w:pPr>
      <w:r w:rsidRPr="00B06884">
        <w:rPr>
          <w:rFonts w:ascii="Times New Roman" w:hAnsi="Times New Roman" w:cs="Times New Roman"/>
          <w:i/>
          <w:sz w:val="24"/>
          <w:szCs w:val="24"/>
        </w:rPr>
        <w:t>Mr J Shar</w:t>
      </w:r>
      <w:r>
        <w:rPr>
          <w:rFonts w:ascii="Times New Roman" w:hAnsi="Times New Roman" w:cs="Times New Roman"/>
          <w:sz w:val="24"/>
          <w:szCs w:val="24"/>
        </w:rPr>
        <w:t>, the 4</w:t>
      </w:r>
      <w:r w:rsidRPr="00B06884">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 (self-acting)</w:t>
      </w:r>
    </w:p>
    <w:p w:rsidR="00874B77" w:rsidRDefault="00874B77" w:rsidP="004A52B9">
      <w:pPr>
        <w:jc w:val="both"/>
        <w:rPr>
          <w:rFonts w:ascii="Times New Roman" w:hAnsi="Times New Roman" w:cs="Times New Roman"/>
          <w:sz w:val="24"/>
          <w:szCs w:val="24"/>
        </w:rPr>
      </w:pPr>
      <w:r>
        <w:rPr>
          <w:rFonts w:ascii="Times New Roman" w:hAnsi="Times New Roman" w:cs="Times New Roman"/>
          <w:sz w:val="24"/>
          <w:szCs w:val="24"/>
        </w:rPr>
        <w:t>No appearance for the 1</w:t>
      </w:r>
      <w:r w:rsidRPr="00874B77">
        <w:rPr>
          <w:rFonts w:ascii="Times New Roman" w:hAnsi="Times New Roman" w:cs="Times New Roman"/>
          <w:sz w:val="24"/>
          <w:szCs w:val="24"/>
          <w:vertAlign w:val="superscript"/>
        </w:rPr>
        <w:t>st</w:t>
      </w:r>
      <w:r>
        <w:rPr>
          <w:rFonts w:ascii="Times New Roman" w:hAnsi="Times New Roman" w:cs="Times New Roman"/>
          <w:sz w:val="24"/>
          <w:szCs w:val="24"/>
        </w:rPr>
        <w:t>, 5</w:t>
      </w:r>
      <w:r w:rsidRPr="00874B77">
        <w:rPr>
          <w:rFonts w:ascii="Times New Roman" w:hAnsi="Times New Roman" w:cs="Times New Roman"/>
          <w:sz w:val="24"/>
          <w:szCs w:val="24"/>
          <w:vertAlign w:val="superscript"/>
        </w:rPr>
        <w:t>th</w:t>
      </w:r>
      <w:r>
        <w:rPr>
          <w:rFonts w:ascii="Times New Roman" w:hAnsi="Times New Roman" w:cs="Times New Roman"/>
          <w:sz w:val="24"/>
          <w:szCs w:val="24"/>
        </w:rPr>
        <w:t xml:space="preserve"> and 6</w:t>
      </w:r>
      <w:r w:rsidRPr="00874B77">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w:t>
      </w:r>
    </w:p>
    <w:p w:rsidR="00BF3F30" w:rsidRDefault="00BF3F30" w:rsidP="004A52B9">
      <w:pPr>
        <w:jc w:val="both"/>
        <w:rPr>
          <w:rFonts w:ascii="Times New Roman" w:hAnsi="Times New Roman" w:cs="Times New Roman"/>
          <w:sz w:val="24"/>
          <w:szCs w:val="24"/>
        </w:rPr>
      </w:pPr>
    </w:p>
    <w:p w:rsidR="004A52B9" w:rsidRDefault="004A52B9" w:rsidP="004A52B9">
      <w:pPr>
        <w:jc w:val="both"/>
        <w:rPr>
          <w:rFonts w:ascii="Times New Roman" w:hAnsi="Times New Roman" w:cs="Times New Roman"/>
          <w:sz w:val="24"/>
          <w:szCs w:val="24"/>
        </w:rPr>
      </w:pPr>
    </w:p>
    <w:p w:rsidR="000842EA" w:rsidRPr="00641373" w:rsidRDefault="000842EA" w:rsidP="004A52B9">
      <w:pPr>
        <w:spacing w:line="360" w:lineRule="auto"/>
        <w:jc w:val="both"/>
        <w:rPr>
          <w:rFonts w:ascii="Times New Roman" w:hAnsi="Times New Roman" w:cs="Times New Roman"/>
          <w:sz w:val="8"/>
          <w:szCs w:val="8"/>
        </w:rPr>
      </w:pPr>
    </w:p>
    <w:p w:rsidR="00C86703" w:rsidRDefault="00D54D26" w:rsidP="00060ED7">
      <w:pPr>
        <w:spacing w:line="360" w:lineRule="auto"/>
        <w:jc w:val="both"/>
        <w:rPr>
          <w:rFonts w:ascii="Times New Roman" w:hAnsi="Times New Roman" w:cs="Times New Roman"/>
          <w:sz w:val="24"/>
          <w:szCs w:val="24"/>
        </w:rPr>
      </w:pPr>
      <w:r w:rsidRPr="00FB3369">
        <w:rPr>
          <w:rFonts w:ascii="Times New Roman" w:hAnsi="Times New Roman" w:cs="Times New Roman"/>
          <w:sz w:val="24"/>
          <w:szCs w:val="24"/>
        </w:rPr>
        <w:t>CHINAMORA</w:t>
      </w:r>
      <w:r w:rsidR="00B30A03">
        <w:rPr>
          <w:rFonts w:ascii="Times New Roman" w:hAnsi="Times New Roman" w:cs="Times New Roman"/>
          <w:sz w:val="24"/>
          <w:szCs w:val="24"/>
        </w:rPr>
        <w:t xml:space="preserve"> J: </w:t>
      </w:r>
    </w:p>
    <w:p w:rsidR="00C86703" w:rsidRDefault="00C86703" w:rsidP="00060ED7">
      <w:pPr>
        <w:spacing w:line="360" w:lineRule="auto"/>
        <w:jc w:val="both"/>
        <w:rPr>
          <w:rFonts w:ascii="Times New Roman" w:hAnsi="Times New Roman" w:cs="Times New Roman"/>
          <w:sz w:val="24"/>
          <w:szCs w:val="24"/>
        </w:rPr>
      </w:pPr>
      <w:r>
        <w:rPr>
          <w:rFonts w:ascii="Times New Roman" w:hAnsi="Times New Roman" w:cs="Times New Roman"/>
          <w:b/>
          <w:sz w:val="24"/>
          <w:szCs w:val="24"/>
        </w:rPr>
        <w:t>Introduction</w:t>
      </w:r>
    </w:p>
    <w:p w:rsidR="0054656C" w:rsidRDefault="00052097" w:rsidP="0054656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4</w:t>
      </w:r>
      <w:r w:rsidR="0061360B">
        <w:rPr>
          <w:rFonts w:ascii="Times New Roman" w:hAnsi="Times New Roman" w:cs="Times New Roman"/>
          <w:sz w:val="24"/>
          <w:szCs w:val="24"/>
        </w:rPr>
        <w:t xml:space="preserve"> June 2020</w:t>
      </w:r>
      <w:r>
        <w:rPr>
          <w:rFonts w:ascii="Times New Roman" w:hAnsi="Times New Roman" w:cs="Times New Roman"/>
          <w:sz w:val="24"/>
          <w:szCs w:val="24"/>
        </w:rPr>
        <w:t xml:space="preserve"> and 21 September 2020</w:t>
      </w:r>
      <w:r w:rsidR="00B30A03">
        <w:rPr>
          <w:rFonts w:ascii="Times New Roman" w:hAnsi="Times New Roman" w:cs="Times New Roman"/>
          <w:sz w:val="24"/>
          <w:szCs w:val="24"/>
        </w:rPr>
        <w:t xml:space="preserve">, </w:t>
      </w:r>
      <w:r w:rsidR="000B5080">
        <w:rPr>
          <w:rFonts w:ascii="Times New Roman" w:hAnsi="Times New Roman" w:cs="Times New Roman"/>
          <w:sz w:val="24"/>
          <w:szCs w:val="24"/>
        </w:rPr>
        <w:t xml:space="preserve">I heard argument </w:t>
      </w:r>
      <w:r w:rsidR="00FB4396">
        <w:rPr>
          <w:rFonts w:ascii="Times New Roman" w:hAnsi="Times New Roman" w:cs="Times New Roman"/>
          <w:sz w:val="24"/>
          <w:szCs w:val="24"/>
        </w:rPr>
        <w:t xml:space="preserve">in relation to an application </w:t>
      </w:r>
      <w:r w:rsidR="00A72582">
        <w:rPr>
          <w:rFonts w:ascii="Times New Roman" w:hAnsi="Times New Roman" w:cs="Times New Roman"/>
          <w:sz w:val="24"/>
          <w:szCs w:val="24"/>
        </w:rPr>
        <w:t xml:space="preserve">by Goldlock Industries (2003) (Pvt) Ltd (Under Liquidation) </w:t>
      </w:r>
      <w:r w:rsidR="00FB4396">
        <w:rPr>
          <w:rFonts w:ascii="Times New Roman" w:hAnsi="Times New Roman" w:cs="Times New Roman"/>
          <w:sz w:val="24"/>
          <w:szCs w:val="24"/>
        </w:rPr>
        <w:t xml:space="preserve">for </w:t>
      </w:r>
      <w:r w:rsidR="00533ABE">
        <w:rPr>
          <w:rFonts w:ascii="Times New Roman" w:hAnsi="Times New Roman" w:cs="Times New Roman"/>
          <w:sz w:val="24"/>
          <w:szCs w:val="24"/>
        </w:rPr>
        <w:t>a declaratory order</w:t>
      </w:r>
      <w:r w:rsidR="00F410A7">
        <w:rPr>
          <w:rFonts w:ascii="Times New Roman" w:hAnsi="Times New Roman" w:cs="Times New Roman"/>
          <w:sz w:val="24"/>
          <w:szCs w:val="24"/>
        </w:rPr>
        <w:t xml:space="preserve"> and reserved judgment</w:t>
      </w:r>
      <w:r w:rsidR="00E156F4">
        <w:rPr>
          <w:rFonts w:ascii="Times New Roman" w:hAnsi="Times New Roman" w:cs="Times New Roman"/>
          <w:sz w:val="24"/>
          <w:szCs w:val="24"/>
        </w:rPr>
        <w:t xml:space="preserve">. </w:t>
      </w:r>
      <w:r w:rsidR="0054656C">
        <w:rPr>
          <w:rFonts w:ascii="Times New Roman" w:hAnsi="Times New Roman" w:cs="Times New Roman"/>
          <w:sz w:val="24"/>
          <w:szCs w:val="24"/>
        </w:rPr>
        <w:t xml:space="preserve">The application </w:t>
      </w:r>
      <w:r w:rsidR="0054656C" w:rsidRPr="00F24692">
        <w:rPr>
          <w:rFonts w:ascii="Times New Roman" w:hAnsi="Times New Roman" w:cs="Times New Roman"/>
          <w:i/>
          <w:sz w:val="24"/>
          <w:szCs w:val="24"/>
        </w:rPr>
        <w:t>in casu</w:t>
      </w:r>
      <w:r w:rsidR="000F51BD">
        <w:rPr>
          <w:rFonts w:ascii="Times New Roman" w:hAnsi="Times New Roman" w:cs="Times New Roman"/>
          <w:sz w:val="24"/>
          <w:szCs w:val="24"/>
        </w:rPr>
        <w:t xml:space="preserve"> was brought</w:t>
      </w:r>
      <w:r w:rsidR="0054656C">
        <w:rPr>
          <w:rFonts w:ascii="Times New Roman" w:hAnsi="Times New Roman" w:cs="Times New Roman"/>
          <w:sz w:val="24"/>
          <w:szCs w:val="24"/>
        </w:rPr>
        <w:t xml:space="preserve"> by the liquidator of the applicant acting under a certificate of appointment issued by the 6</w:t>
      </w:r>
      <w:r w:rsidR="0054656C" w:rsidRPr="00F24692">
        <w:rPr>
          <w:rFonts w:ascii="Times New Roman" w:hAnsi="Times New Roman" w:cs="Times New Roman"/>
          <w:sz w:val="24"/>
          <w:szCs w:val="24"/>
          <w:vertAlign w:val="superscript"/>
        </w:rPr>
        <w:t>th</w:t>
      </w:r>
      <w:r w:rsidR="0054656C">
        <w:rPr>
          <w:rFonts w:ascii="Times New Roman" w:hAnsi="Times New Roman" w:cs="Times New Roman"/>
          <w:sz w:val="24"/>
          <w:szCs w:val="24"/>
        </w:rPr>
        <w:t xml:space="preserve"> respondent (the Master of the High Court). The relief sought was couched in the following terms: </w:t>
      </w:r>
    </w:p>
    <w:p w:rsidR="0054656C" w:rsidRPr="0054656C" w:rsidRDefault="0054656C" w:rsidP="0054656C">
      <w:pPr>
        <w:ind w:firstLine="720"/>
        <w:jc w:val="both"/>
        <w:rPr>
          <w:rFonts w:ascii="Times New Roman" w:hAnsi="Times New Roman" w:cs="Times New Roman"/>
          <w:sz w:val="18"/>
          <w:szCs w:val="18"/>
          <w:vertAlign w:val="subscript"/>
        </w:rPr>
      </w:pPr>
    </w:p>
    <w:p w:rsidR="0054656C" w:rsidRDefault="0054656C" w:rsidP="0054656C">
      <w:pPr>
        <w:ind w:firstLine="720"/>
        <w:jc w:val="both"/>
        <w:rPr>
          <w:rFonts w:ascii="Times New Roman" w:hAnsi="Times New Roman" w:cs="Times New Roman"/>
        </w:rPr>
      </w:pPr>
      <w:r w:rsidRPr="0054656C">
        <w:rPr>
          <w:rFonts w:ascii="Times New Roman" w:hAnsi="Times New Roman" w:cs="Times New Roman"/>
        </w:rPr>
        <w:t>“IT IS ORDERED THAT:</w:t>
      </w:r>
    </w:p>
    <w:p w:rsidR="002C7FE1" w:rsidRPr="002C7FE1" w:rsidRDefault="002C7FE1" w:rsidP="0054656C">
      <w:pPr>
        <w:ind w:firstLine="720"/>
        <w:jc w:val="both"/>
        <w:rPr>
          <w:rFonts w:ascii="Times New Roman" w:hAnsi="Times New Roman" w:cs="Times New Roman"/>
          <w:sz w:val="4"/>
          <w:szCs w:val="4"/>
        </w:rPr>
      </w:pPr>
    </w:p>
    <w:p w:rsidR="0054656C" w:rsidRDefault="0054656C" w:rsidP="0054656C">
      <w:pPr>
        <w:pStyle w:val="ListParagraph"/>
        <w:numPr>
          <w:ilvl w:val="0"/>
          <w:numId w:val="42"/>
        </w:numPr>
        <w:jc w:val="both"/>
        <w:rPr>
          <w:rFonts w:ascii="Times New Roman" w:hAnsi="Times New Roman" w:cs="Times New Roman"/>
        </w:rPr>
      </w:pPr>
      <w:r w:rsidRPr="0054656C">
        <w:rPr>
          <w:rFonts w:ascii="Times New Roman" w:hAnsi="Times New Roman" w:cs="Times New Roman"/>
        </w:rPr>
        <w:t>That any action or proceedings against the applicant shall not be proceeded with or commenced with effect from the date of the provisional order without the leave of court.</w:t>
      </w:r>
    </w:p>
    <w:p w:rsidR="006B6BA5" w:rsidRPr="006B6BA5" w:rsidRDefault="006B6BA5" w:rsidP="006B6BA5">
      <w:pPr>
        <w:pStyle w:val="ListParagraph"/>
        <w:ind w:left="1080"/>
        <w:jc w:val="both"/>
        <w:rPr>
          <w:rFonts w:ascii="Times New Roman" w:hAnsi="Times New Roman" w:cs="Times New Roman"/>
          <w:sz w:val="6"/>
          <w:szCs w:val="6"/>
        </w:rPr>
      </w:pPr>
    </w:p>
    <w:p w:rsidR="0054656C" w:rsidRDefault="0054656C" w:rsidP="0054656C">
      <w:pPr>
        <w:pStyle w:val="ListParagraph"/>
        <w:numPr>
          <w:ilvl w:val="0"/>
          <w:numId w:val="42"/>
        </w:numPr>
        <w:jc w:val="both"/>
        <w:rPr>
          <w:rFonts w:ascii="Times New Roman" w:hAnsi="Times New Roman" w:cs="Times New Roman"/>
        </w:rPr>
      </w:pPr>
      <w:r w:rsidRPr="0054656C">
        <w:rPr>
          <w:rFonts w:ascii="Times New Roman" w:hAnsi="Times New Roman" w:cs="Times New Roman"/>
        </w:rPr>
        <w:lastRenderedPageBreak/>
        <w:t>That the immovable property, namely, a certain piece of land situated in the District of Salisbury called Stand 666 Marlborough Township Extension 5 of Subdivision A of Strathmore held under Deed of Transfer No. 8810/2003 forms part of the applicant company in liquidation.</w:t>
      </w:r>
    </w:p>
    <w:p w:rsidR="00031234" w:rsidRPr="00031234" w:rsidRDefault="00031234" w:rsidP="00031234">
      <w:pPr>
        <w:jc w:val="both"/>
        <w:rPr>
          <w:rFonts w:ascii="Times New Roman" w:hAnsi="Times New Roman" w:cs="Times New Roman"/>
          <w:sz w:val="6"/>
          <w:szCs w:val="6"/>
        </w:rPr>
      </w:pPr>
    </w:p>
    <w:p w:rsidR="0054656C" w:rsidRDefault="0054656C" w:rsidP="0054656C">
      <w:pPr>
        <w:pStyle w:val="ListParagraph"/>
        <w:numPr>
          <w:ilvl w:val="0"/>
          <w:numId w:val="42"/>
        </w:numPr>
        <w:jc w:val="both"/>
        <w:rPr>
          <w:rFonts w:ascii="Times New Roman" w:hAnsi="Times New Roman" w:cs="Times New Roman"/>
        </w:rPr>
      </w:pPr>
      <w:r w:rsidRPr="0054656C">
        <w:rPr>
          <w:rFonts w:ascii="Times New Roman" w:hAnsi="Times New Roman" w:cs="Times New Roman"/>
        </w:rPr>
        <w:t>That the 1</w:t>
      </w:r>
      <w:r w:rsidRPr="0054656C">
        <w:rPr>
          <w:rFonts w:ascii="Times New Roman" w:hAnsi="Times New Roman" w:cs="Times New Roman"/>
          <w:vertAlign w:val="superscript"/>
        </w:rPr>
        <w:t>st</w:t>
      </w:r>
      <w:r w:rsidRPr="0054656C">
        <w:rPr>
          <w:rFonts w:ascii="Times New Roman" w:hAnsi="Times New Roman" w:cs="Times New Roman"/>
        </w:rPr>
        <w:t xml:space="preserve"> and 3</w:t>
      </w:r>
      <w:r w:rsidRPr="0054656C">
        <w:rPr>
          <w:rFonts w:ascii="Times New Roman" w:hAnsi="Times New Roman" w:cs="Times New Roman"/>
          <w:vertAlign w:val="superscript"/>
        </w:rPr>
        <w:t>rd</w:t>
      </w:r>
      <w:r w:rsidRPr="0054656C">
        <w:rPr>
          <w:rFonts w:ascii="Times New Roman" w:hAnsi="Times New Roman" w:cs="Times New Roman"/>
        </w:rPr>
        <w:t xml:space="preserve"> respondents deliver the original copy of the Deed of Transfer No. 8810/2003 in terms of which the applicant holds a certain piece of land situated in the District of Salisbury called Stand 666 Marlborough Township Extension 5 of Subdivision A of Strathmore to the applicant within ten (10) days from the date of service of this order.</w:t>
      </w:r>
    </w:p>
    <w:p w:rsidR="006B6BA5" w:rsidRPr="006B6BA5" w:rsidRDefault="006B6BA5" w:rsidP="006B6BA5">
      <w:pPr>
        <w:pStyle w:val="ListParagraph"/>
        <w:ind w:left="1080"/>
        <w:jc w:val="both"/>
        <w:rPr>
          <w:rFonts w:ascii="Times New Roman" w:hAnsi="Times New Roman" w:cs="Times New Roman"/>
          <w:sz w:val="6"/>
          <w:szCs w:val="6"/>
        </w:rPr>
      </w:pPr>
    </w:p>
    <w:p w:rsidR="00EB092C" w:rsidRDefault="0054656C" w:rsidP="008A07FF">
      <w:pPr>
        <w:pStyle w:val="ListParagraph"/>
        <w:numPr>
          <w:ilvl w:val="0"/>
          <w:numId w:val="42"/>
        </w:numPr>
        <w:jc w:val="both"/>
        <w:rPr>
          <w:rFonts w:ascii="Times New Roman" w:hAnsi="Times New Roman" w:cs="Times New Roman"/>
        </w:rPr>
      </w:pPr>
      <w:r w:rsidRPr="0054656C">
        <w:rPr>
          <w:rFonts w:ascii="Times New Roman" w:hAnsi="Times New Roman" w:cs="Times New Roman"/>
        </w:rPr>
        <w:t>That the 1</w:t>
      </w:r>
      <w:r w:rsidRPr="0054656C">
        <w:rPr>
          <w:rFonts w:ascii="Times New Roman" w:hAnsi="Times New Roman" w:cs="Times New Roman"/>
          <w:vertAlign w:val="superscript"/>
        </w:rPr>
        <w:t>st</w:t>
      </w:r>
      <w:r w:rsidRPr="0054656C">
        <w:rPr>
          <w:rFonts w:ascii="Times New Roman" w:hAnsi="Times New Roman" w:cs="Times New Roman"/>
        </w:rPr>
        <w:t xml:space="preserve"> and 3</w:t>
      </w:r>
      <w:r w:rsidRPr="0054656C">
        <w:rPr>
          <w:rFonts w:ascii="Times New Roman" w:hAnsi="Times New Roman" w:cs="Times New Roman"/>
          <w:vertAlign w:val="superscript"/>
        </w:rPr>
        <w:t>rd</w:t>
      </w:r>
      <w:r w:rsidRPr="0054656C">
        <w:rPr>
          <w:rFonts w:ascii="Times New Roman" w:hAnsi="Times New Roman" w:cs="Times New Roman"/>
        </w:rPr>
        <w:t xml:space="preserve"> respondents pay the costs of suit on an attorney and client scale”.</w:t>
      </w:r>
    </w:p>
    <w:p w:rsidR="008A07FF" w:rsidRPr="008A07FF" w:rsidRDefault="008A07FF" w:rsidP="008A07FF">
      <w:pPr>
        <w:jc w:val="both"/>
        <w:rPr>
          <w:rFonts w:ascii="Times New Roman" w:hAnsi="Times New Roman" w:cs="Times New Roman"/>
        </w:rPr>
      </w:pPr>
    </w:p>
    <w:p w:rsidR="0031535E" w:rsidRPr="00EB092C" w:rsidRDefault="00EB092C" w:rsidP="0031535E">
      <w:pPr>
        <w:spacing w:line="360" w:lineRule="auto"/>
        <w:jc w:val="both"/>
        <w:rPr>
          <w:rFonts w:ascii="Times New Roman" w:hAnsi="Times New Roman" w:cs="Times New Roman"/>
          <w:b/>
          <w:sz w:val="24"/>
          <w:szCs w:val="24"/>
        </w:rPr>
      </w:pPr>
      <w:r w:rsidRPr="00EB092C">
        <w:rPr>
          <w:rFonts w:ascii="Times New Roman" w:hAnsi="Times New Roman" w:cs="Times New Roman"/>
          <w:b/>
          <w:sz w:val="24"/>
          <w:szCs w:val="24"/>
        </w:rPr>
        <w:t>Background</w:t>
      </w:r>
    </w:p>
    <w:p w:rsidR="002C52AA" w:rsidRDefault="00EF0F3E" w:rsidP="002C52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facts giving rise to the application before me can be summarized as follows.</w:t>
      </w:r>
      <w:r w:rsidR="0052740A">
        <w:rPr>
          <w:rFonts w:ascii="Times New Roman" w:hAnsi="Times New Roman" w:cs="Times New Roman"/>
          <w:sz w:val="24"/>
          <w:szCs w:val="24"/>
        </w:rPr>
        <w:t xml:space="preserve"> Goldlock Industries (2003) (Pvt) Ltd</w:t>
      </w:r>
      <w:r w:rsidR="004155D5">
        <w:rPr>
          <w:rFonts w:ascii="Times New Roman" w:hAnsi="Times New Roman" w:cs="Times New Roman"/>
          <w:sz w:val="24"/>
          <w:szCs w:val="24"/>
        </w:rPr>
        <w:t xml:space="preserve">was placed under </w:t>
      </w:r>
      <w:r w:rsidR="00192479">
        <w:rPr>
          <w:rFonts w:ascii="Times New Roman" w:hAnsi="Times New Roman" w:cs="Times New Roman"/>
          <w:sz w:val="24"/>
          <w:szCs w:val="24"/>
        </w:rPr>
        <w:t xml:space="preserve">provisional </w:t>
      </w:r>
      <w:r w:rsidR="004155D5">
        <w:rPr>
          <w:rFonts w:ascii="Times New Roman" w:hAnsi="Times New Roman" w:cs="Times New Roman"/>
          <w:sz w:val="24"/>
          <w:szCs w:val="24"/>
        </w:rPr>
        <w:t>liquidation on 9 August 2017 by an order of this court.</w:t>
      </w:r>
      <w:r w:rsidR="00192479">
        <w:rPr>
          <w:rFonts w:ascii="Times New Roman" w:hAnsi="Times New Roman" w:cs="Times New Roman"/>
          <w:sz w:val="24"/>
          <w:szCs w:val="24"/>
        </w:rPr>
        <w:t xml:space="preserve"> That order was subsequently confirmed on 11 October 2017.</w:t>
      </w:r>
      <w:r w:rsidR="00E215E0">
        <w:rPr>
          <w:rFonts w:ascii="Times New Roman" w:hAnsi="Times New Roman" w:cs="Times New Roman"/>
          <w:sz w:val="24"/>
          <w:szCs w:val="24"/>
        </w:rPr>
        <w:t xml:space="preserve"> The immovable property subject of this application </w:t>
      </w:r>
      <w:r w:rsidR="00D947FB">
        <w:rPr>
          <w:rFonts w:ascii="Times New Roman" w:hAnsi="Times New Roman" w:cs="Times New Roman"/>
          <w:sz w:val="24"/>
          <w:szCs w:val="24"/>
        </w:rPr>
        <w:t>(‘Stand 666 Marlborough</w:t>
      </w:r>
      <w:r w:rsidR="00C14C54">
        <w:rPr>
          <w:rFonts w:ascii="Times New Roman" w:hAnsi="Times New Roman" w:cs="Times New Roman"/>
          <w:sz w:val="24"/>
          <w:szCs w:val="24"/>
        </w:rPr>
        <w:t xml:space="preserve"> Township</w:t>
      </w:r>
      <w:r w:rsidR="00D947FB">
        <w:rPr>
          <w:rFonts w:ascii="Times New Roman" w:hAnsi="Times New Roman" w:cs="Times New Roman"/>
          <w:sz w:val="24"/>
          <w:szCs w:val="24"/>
        </w:rPr>
        <w:t xml:space="preserve">”) </w:t>
      </w:r>
      <w:r w:rsidR="00E215E0">
        <w:rPr>
          <w:rFonts w:ascii="Times New Roman" w:hAnsi="Times New Roman" w:cs="Times New Roman"/>
          <w:sz w:val="24"/>
          <w:szCs w:val="24"/>
        </w:rPr>
        <w:t xml:space="preserve">was encumbered by </w:t>
      </w:r>
      <w:r w:rsidR="004D6E81">
        <w:rPr>
          <w:rFonts w:ascii="Times New Roman" w:hAnsi="Times New Roman" w:cs="Times New Roman"/>
          <w:sz w:val="24"/>
          <w:szCs w:val="24"/>
        </w:rPr>
        <w:t>(Interfin Banking Corporation Limited) (</w:t>
      </w:r>
      <w:r w:rsidR="00E215E0">
        <w:rPr>
          <w:rFonts w:ascii="Times New Roman" w:hAnsi="Times New Roman" w:cs="Times New Roman"/>
          <w:sz w:val="24"/>
          <w:szCs w:val="24"/>
        </w:rPr>
        <w:t>the 2</w:t>
      </w:r>
      <w:r w:rsidR="00E215E0" w:rsidRPr="00E215E0">
        <w:rPr>
          <w:rFonts w:ascii="Times New Roman" w:hAnsi="Times New Roman" w:cs="Times New Roman"/>
          <w:sz w:val="24"/>
          <w:szCs w:val="24"/>
          <w:vertAlign w:val="superscript"/>
        </w:rPr>
        <w:t>nd</w:t>
      </w:r>
      <w:r w:rsidR="00E215E0">
        <w:rPr>
          <w:rFonts w:ascii="Times New Roman" w:hAnsi="Times New Roman" w:cs="Times New Roman"/>
          <w:sz w:val="24"/>
          <w:szCs w:val="24"/>
        </w:rPr>
        <w:t xml:space="preserve"> respondent</w:t>
      </w:r>
      <w:r w:rsidR="004D6E81">
        <w:rPr>
          <w:rFonts w:ascii="Times New Roman" w:hAnsi="Times New Roman" w:cs="Times New Roman"/>
          <w:sz w:val="24"/>
          <w:szCs w:val="24"/>
        </w:rPr>
        <w:t>)</w:t>
      </w:r>
      <w:r w:rsidR="00F41D02">
        <w:rPr>
          <w:rFonts w:ascii="Times New Roman" w:hAnsi="Times New Roman" w:cs="Times New Roman"/>
          <w:sz w:val="24"/>
          <w:szCs w:val="24"/>
        </w:rPr>
        <w:t xml:space="preserve">under Mortgage No. 2069/2010 </w:t>
      </w:r>
      <w:r w:rsidR="00E215E0">
        <w:rPr>
          <w:rFonts w:ascii="Times New Roman" w:hAnsi="Times New Roman" w:cs="Times New Roman"/>
          <w:sz w:val="24"/>
          <w:szCs w:val="24"/>
        </w:rPr>
        <w:t>for a loan which the applicant failed to pay back.</w:t>
      </w:r>
      <w:r w:rsidR="004D6E81">
        <w:rPr>
          <w:rFonts w:ascii="Times New Roman" w:hAnsi="Times New Roman" w:cs="Times New Roman"/>
          <w:sz w:val="24"/>
          <w:szCs w:val="24"/>
        </w:rPr>
        <w:t xml:space="preserve"> It is </w:t>
      </w:r>
      <w:r w:rsidR="00B22F26">
        <w:rPr>
          <w:rFonts w:ascii="Times New Roman" w:hAnsi="Times New Roman" w:cs="Times New Roman"/>
          <w:sz w:val="24"/>
          <w:szCs w:val="24"/>
        </w:rPr>
        <w:t xml:space="preserve">also </w:t>
      </w:r>
      <w:r w:rsidR="00866631">
        <w:rPr>
          <w:rFonts w:ascii="Times New Roman" w:hAnsi="Times New Roman" w:cs="Times New Roman"/>
          <w:sz w:val="24"/>
          <w:szCs w:val="24"/>
        </w:rPr>
        <w:t>admitted</w:t>
      </w:r>
      <w:r w:rsidR="004D6E81">
        <w:rPr>
          <w:rFonts w:ascii="Times New Roman" w:hAnsi="Times New Roman" w:cs="Times New Roman"/>
          <w:sz w:val="24"/>
          <w:szCs w:val="24"/>
        </w:rPr>
        <w:t xml:space="preserve"> that, prior to its liquidation, the 2</w:t>
      </w:r>
      <w:r w:rsidR="004D6E81" w:rsidRPr="004D6E81">
        <w:rPr>
          <w:rFonts w:ascii="Times New Roman" w:hAnsi="Times New Roman" w:cs="Times New Roman"/>
          <w:sz w:val="24"/>
          <w:szCs w:val="24"/>
          <w:vertAlign w:val="superscript"/>
        </w:rPr>
        <w:t>nd</w:t>
      </w:r>
      <w:r w:rsidR="004D6E81">
        <w:rPr>
          <w:rFonts w:ascii="Times New Roman" w:hAnsi="Times New Roman" w:cs="Times New Roman"/>
          <w:sz w:val="24"/>
          <w:szCs w:val="24"/>
        </w:rPr>
        <w:t xml:space="preserve"> respondent </w:t>
      </w:r>
      <w:r w:rsidR="00866631">
        <w:rPr>
          <w:rFonts w:ascii="Times New Roman" w:hAnsi="Times New Roman" w:cs="Times New Roman"/>
          <w:sz w:val="24"/>
          <w:szCs w:val="24"/>
        </w:rPr>
        <w:t xml:space="preserve">ceded the debt and rights in the mortgage bond to </w:t>
      </w:r>
      <w:r w:rsidR="00F629BB">
        <w:rPr>
          <w:rFonts w:ascii="Times New Roman" w:hAnsi="Times New Roman" w:cs="Times New Roman"/>
          <w:sz w:val="24"/>
          <w:szCs w:val="24"/>
        </w:rPr>
        <w:t>A Shams Global BVI Limited (the 3</w:t>
      </w:r>
      <w:r w:rsidR="00F629BB" w:rsidRPr="00F629BB">
        <w:rPr>
          <w:rFonts w:ascii="Times New Roman" w:hAnsi="Times New Roman" w:cs="Times New Roman"/>
          <w:sz w:val="24"/>
          <w:szCs w:val="24"/>
          <w:vertAlign w:val="superscript"/>
        </w:rPr>
        <w:t>rd</w:t>
      </w:r>
      <w:r w:rsidR="00F629BB">
        <w:rPr>
          <w:rFonts w:ascii="Times New Roman" w:hAnsi="Times New Roman" w:cs="Times New Roman"/>
          <w:sz w:val="24"/>
          <w:szCs w:val="24"/>
        </w:rPr>
        <w:t xml:space="preserve"> respondent). </w:t>
      </w:r>
      <w:r w:rsidR="003E2241">
        <w:rPr>
          <w:rFonts w:ascii="Times New Roman" w:hAnsi="Times New Roman" w:cs="Times New Roman"/>
          <w:sz w:val="24"/>
          <w:szCs w:val="24"/>
        </w:rPr>
        <w:t>The 3</w:t>
      </w:r>
      <w:r w:rsidR="003E2241" w:rsidRPr="003E2241">
        <w:rPr>
          <w:rFonts w:ascii="Times New Roman" w:hAnsi="Times New Roman" w:cs="Times New Roman"/>
          <w:sz w:val="24"/>
          <w:szCs w:val="24"/>
          <w:vertAlign w:val="superscript"/>
        </w:rPr>
        <w:t>rd</w:t>
      </w:r>
      <w:r w:rsidR="003E2241">
        <w:rPr>
          <w:rFonts w:ascii="Times New Roman" w:hAnsi="Times New Roman" w:cs="Times New Roman"/>
          <w:sz w:val="24"/>
          <w:szCs w:val="24"/>
        </w:rPr>
        <w:t xml:space="preserve"> respondent obtained a judgment against Goldlock Industries (2003) (Pvt) Ltd, which instituted voluntary liquidation proceedings when ex</w:t>
      </w:r>
      <w:r w:rsidR="005C212E">
        <w:rPr>
          <w:rFonts w:ascii="Times New Roman" w:hAnsi="Times New Roman" w:cs="Times New Roman"/>
          <w:sz w:val="24"/>
          <w:szCs w:val="24"/>
        </w:rPr>
        <w:t>ecution was in process</w:t>
      </w:r>
      <w:r w:rsidR="003E2241">
        <w:rPr>
          <w:rFonts w:ascii="Times New Roman" w:hAnsi="Times New Roman" w:cs="Times New Roman"/>
          <w:sz w:val="24"/>
          <w:szCs w:val="24"/>
        </w:rPr>
        <w:t>.</w:t>
      </w:r>
      <w:r w:rsidR="002D0504">
        <w:rPr>
          <w:rFonts w:ascii="Times New Roman" w:hAnsi="Times New Roman" w:cs="Times New Roman"/>
          <w:sz w:val="24"/>
          <w:szCs w:val="24"/>
        </w:rPr>
        <w:t>The 1</w:t>
      </w:r>
      <w:r w:rsidR="002D0504" w:rsidRPr="002D0504">
        <w:rPr>
          <w:rFonts w:ascii="Times New Roman" w:hAnsi="Times New Roman" w:cs="Times New Roman"/>
          <w:sz w:val="24"/>
          <w:szCs w:val="24"/>
          <w:vertAlign w:val="superscript"/>
        </w:rPr>
        <w:t>st</w:t>
      </w:r>
      <w:r w:rsidR="002D0504">
        <w:rPr>
          <w:rFonts w:ascii="Times New Roman" w:hAnsi="Times New Roman" w:cs="Times New Roman"/>
          <w:sz w:val="24"/>
          <w:szCs w:val="24"/>
        </w:rPr>
        <w:t xml:space="preserve"> respondent (the Sheriff of Zimbabwe) </w:t>
      </w:r>
      <w:r w:rsidR="004447C0">
        <w:rPr>
          <w:rFonts w:ascii="Times New Roman" w:hAnsi="Times New Roman" w:cs="Times New Roman"/>
          <w:sz w:val="24"/>
          <w:szCs w:val="24"/>
        </w:rPr>
        <w:t>confirmed sale of the property to the winning bidder wh</w:t>
      </w:r>
      <w:r w:rsidR="00095734">
        <w:rPr>
          <w:rFonts w:ascii="Times New Roman" w:hAnsi="Times New Roman" w:cs="Times New Roman"/>
          <w:sz w:val="24"/>
          <w:szCs w:val="24"/>
        </w:rPr>
        <w:t xml:space="preserve">o was </w:t>
      </w:r>
      <w:r w:rsidR="004447C0">
        <w:rPr>
          <w:rFonts w:ascii="Times New Roman" w:hAnsi="Times New Roman" w:cs="Times New Roman"/>
          <w:sz w:val="24"/>
          <w:szCs w:val="24"/>
        </w:rPr>
        <w:t>Jayesh Shar (the 4</w:t>
      </w:r>
      <w:r w:rsidR="004447C0" w:rsidRPr="004447C0">
        <w:rPr>
          <w:rFonts w:ascii="Times New Roman" w:hAnsi="Times New Roman" w:cs="Times New Roman"/>
          <w:sz w:val="24"/>
          <w:szCs w:val="24"/>
          <w:vertAlign w:val="superscript"/>
        </w:rPr>
        <w:t>th</w:t>
      </w:r>
      <w:r w:rsidR="004447C0">
        <w:rPr>
          <w:rFonts w:ascii="Times New Roman" w:hAnsi="Times New Roman" w:cs="Times New Roman"/>
          <w:sz w:val="24"/>
          <w:szCs w:val="24"/>
        </w:rPr>
        <w:t xml:space="preserve"> respondent).</w:t>
      </w:r>
      <w:r w:rsidR="00985447">
        <w:rPr>
          <w:rFonts w:ascii="Times New Roman" w:hAnsi="Times New Roman" w:cs="Times New Roman"/>
          <w:sz w:val="24"/>
          <w:szCs w:val="24"/>
        </w:rPr>
        <w:t xml:space="preserve"> When the 4</w:t>
      </w:r>
      <w:r w:rsidR="00985447" w:rsidRPr="00985447">
        <w:rPr>
          <w:rFonts w:ascii="Times New Roman" w:hAnsi="Times New Roman" w:cs="Times New Roman"/>
          <w:sz w:val="24"/>
          <w:szCs w:val="24"/>
          <w:vertAlign w:val="superscript"/>
        </w:rPr>
        <w:t>th</w:t>
      </w:r>
      <w:r w:rsidR="00985447">
        <w:rPr>
          <w:rFonts w:ascii="Times New Roman" w:hAnsi="Times New Roman" w:cs="Times New Roman"/>
          <w:sz w:val="24"/>
          <w:szCs w:val="24"/>
        </w:rPr>
        <w:t xml:space="preserve"> respondent did not pay the purchase price, the 1</w:t>
      </w:r>
      <w:r w:rsidR="00985447" w:rsidRPr="00985447">
        <w:rPr>
          <w:rFonts w:ascii="Times New Roman" w:hAnsi="Times New Roman" w:cs="Times New Roman"/>
          <w:sz w:val="24"/>
          <w:szCs w:val="24"/>
          <w:vertAlign w:val="superscript"/>
        </w:rPr>
        <w:t>st</w:t>
      </w:r>
      <w:r w:rsidR="00985447">
        <w:rPr>
          <w:rFonts w:ascii="Times New Roman" w:hAnsi="Times New Roman" w:cs="Times New Roman"/>
          <w:sz w:val="24"/>
          <w:szCs w:val="24"/>
        </w:rPr>
        <w:t xml:space="preserve"> respondent offered the property </w:t>
      </w:r>
      <w:r w:rsidR="00095734">
        <w:rPr>
          <w:rFonts w:ascii="Times New Roman" w:hAnsi="Times New Roman" w:cs="Times New Roman"/>
          <w:sz w:val="24"/>
          <w:szCs w:val="24"/>
        </w:rPr>
        <w:t xml:space="preserve">(and confirmed the sale) </w:t>
      </w:r>
      <w:r w:rsidR="00985447">
        <w:rPr>
          <w:rFonts w:ascii="Times New Roman" w:hAnsi="Times New Roman" w:cs="Times New Roman"/>
          <w:sz w:val="24"/>
          <w:szCs w:val="24"/>
        </w:rPr>
        <w:t xml:space="preserve">to the </w:t>
      </w:r>
      <w:r w:rsidR="00095734">
        <w:rPr>
          <w:rFonts w:ascii="Times New Roman" w:hAnsi="Times New Roman" w:cs="Times New Roman"/>
          <w:sz w:val="24"/>
          <w:szCs w:val="24"/>
        </w:rPr>
        <w:t xml:space="preserve">second highest bidder (the </w:t>
      </w:r>
      <w:r w:rsidR="00985447">
        <w:rPr>
          <w:rFonts w:ascii="Times New Roman" w:hAnsi="Times New Roman" w:cs="Times New Roman"/>
          <w:sz w:val="24"/>
          <w:szCs w:val="24"/>
        </w:rPr>
        <w:t>3</w:t>
      </w:r>
      <w:r w:rsidR="00985447" w:rsidRPr="00985447">
        <w:rPr>
          <w:rFonts w:ascii="Times New Roman" w:hAnsi="Times New Roman" w:cs="Times New Roman"/>
          <w:sz w:val="24"/>
          <w:szCs w:val="24"/>
          <w:vertAlign w:val="superscript"/>
        </w:rPr>
        <w:t>rd</w:t>
      </w:r>
      <w:r w:rsidR="00095734">
        <w:rPr>
          <w:rFonts w:ascii="Times New Roman" w:hAnsi="Times New Roman" w:cs="Times New Roman"/>
          <w:sz w:val="24"/>
          <w:szCs w:val="24"/>
        </w:rPr>
        <w:t>respondent)</w:t>
      </w:r>
      <w:r w:rsidR="00985447">
        <w:rPr>
          <w:rFonts w:ascii="Times New Roman" w:hAnsi="Times New Roman" w:cs="Times New Roman"/>
          <w:sz w:val="24"/>
          <w:szCs w:val="24"/>
        </w:rPr>
        <w:t>.</w:t>
      </w:r>
      <w:r w:rsidR="002F3E6A">
        <w:rPr>
          <w:rFonts w:ascii="Times New Roman" w:hAnsi="Times New Roman" w:cs="Times New Roman"/>
          <w:sz w:val="24"/>
          <w:szCs w:val="24"/>
        </w:rPr>
        <w:t xml:space="preserve"> By</w:t>
      </w:r>
      <w:r w:rsidR="003D73E2">
        <w:rPr>
          <w:rFonts w:ascii="Times New Roman" w:hAnsi="Times New Roman" w:cs="Times New Roman"/>
          <w:sz w:val="24"/>
          <w:szCs w:val="24"/>
        </w:rPr>
        <w:t xml:space="preserve"> the time of fi</w:t>
      </w:r>
      <w:r w:rsidR="002F3E6A">
        <w:rPr>
          <w:rFonts w:ascii="Times New Roman" w:hAnsi="Times New Roman" w:cs="Times New Roman"/>
          <w:sz w:val="24"/>
          <w:szCs w:val="24"/>
        </w:rPr>
        <w:t>nal liquidation</w:t>
      </w:r>
      <w:r w:rsidR="003D73E2">
        <w:rPr>
          <w:rFonts w:ascii="Times New Roman" w:hAnsi="Times New Roman" w:cs="Times New Roman"/>
          <w:sz w:val="24"/>
          <w:szCs w:val="24"/>
        </w:rPr>
        <w:t>, the property had not been transferred to the 4</w:t>
      </w:r>
      <w:r w:rsidR="003D73E2" w:rsidRPr="003D73E2">
        <w:rPr>
          <w:rFonts w:ascii="Times New Roman" w:hAnsi="Times New Roman" w:cs="Times New Roman"/>
          <w:sz w:val="24"/>
          <w:szCs w:val="24"/>
          <w:vertAlign w:val="superscript"/>
        </w:rPr>
        <w:t>th</w:t>
      </w:r>
      <w:r w:rsidR="003D73E2">
        <w:rPr>
          <w:rFonts w:ascii="Times New Roman" w:hAnsi="Times New Roman" w:cs="Times New Roman"/>
          <w:sz w:val="24"/>
          <w:szCs w:val="24"/>
        </w:rPr>
        <w:t xml:space="preserve"> respondent.</w:t>
      </w:r>
      <w:r w:rsidR="00412616">
        <w:rPr>
          <w:rFonts w:ascii="Times New Roman" w:hAnsi="Times New Roman" w:cs="Times New Roman"/>
          <w:sz w:val="24"/>
          <w:szCs w:val="24"/>
        </w:rPr>
        <w:t xml:space="preserve"> The applicant’s liquidator </w:t>
      </w:r>
      <w:r w:rsidR="009342F5">
        <w:rPr>
          <w:rFonts w:ascii="Times New Roman" w:hAnsi="Times New Roman" w:cs="Times New Roman"/>
          <w:sz w:val="24"/>
          <w:szCs w:val="24"/>
        </w:rPr>
        <w:t xml:space="preserve">stated that he </w:t>
      </w:r>
      <w:r w:rsidR="00412616">
        <w:rPr>
          <w:rFonts w:ascii="Times New Roman" w:hAnsi="Times New Roman" w:cs="Times New Roman"/>
          <w:sz w:val="24"/>
          <w:szCs w:val="24"/>
        </w:rPr>
        <w:t>requested the Sheriff to give him the tit</w:t>
      </w:r>
      <w:r w:rsidR="002C52AA">
        <w:rPr>
          <w:rFonts w:ascii="Times New Roman" w:hAnsi="Times New Roman" w:cs="Times New Roman"/>
          <w:sz w:val="24"/>
          <w:szCs w:val="24"/>
        </w:rPr>
        <w:t>le deeds of Stand 666 Marlbough</w:t>
      </w:r>
      <w:r w:rsidR="00173DD0">
        <w:rPr>
          <w:rFonts w:ascii="Times New Roman" w:hAnsi="Times New Roman" w:cs="Times New Roman"/>
          <w:sz w:val="24"/>
          <w:szCs w:val="24"/>
        </w:rPr>
        <w:t xml:space="preserve"> Township</w:t>
      </w:r>
      <w:r w:rsidR="009342F5">
        <w:rPr>
          <w:rFonts w:ascii="Times New Roman" w:hAnsi="Times New Roman" w:cs="Times New Roman"/>
          <w:sz w:val="24"/>
          <w:szCs w:val="24"/>
        </w:rPr>
        <w:t>.</w:t>
      </w:r>
      <w:r w:rsidR="002F3E6A">
        <w:rPr>
          <w:rFonts w:ascii="Times New Roman" w:hAnsi="Times New Roman" w:cs="Times New Roman"/>
          <w:sz w:val="24"/>
          <w:szCs w:val="24"/>
        </w:rPr>
        <w:t xml:space="preserve"> The 3</w:t>
      </w:r>
      <w:r w:rsidR="002F3E6A" w:rsidRPr="002F3E6A">
        <w:rPr>
          <w:rFonts w:ascii="Times New Roman" w:hAnsi="Times New Roman" w:cs="Times New Roman"/>
          <w:sz w:val="24"/>
          <w:szCs w:val="24"/>
          <w:vertAlign w:val="superscript"/>
        </w:rPr>
        <w:t>rd</w:t>
      </w:r>
      <w:r w:rsidR="002F3E6A">
        <w:rPr>
          <w:rFonts w:ascii="Times New Roman" w:hAnsi="Times New Roman" w:cs="Times New Roman"/>
          <w:sz w:val="24"/>
          <w:szCs w:val="24"/>
        </w:rPr>
        <w:t xml:space="preserve"> and 4</w:t>
      </w:r>
      <w:r w:rsidR="002F3E6A" w:rsidRPr="002F3E6A">
        <w:rPr>
          <w:rFonts w:ascii="Times New Roman" w:hAnsi="Times New Roman" w:cs="Times New Roman"/>
          <w:sz w:val="24"/>
          <w:szCs w:val="24"/>
          <w:vertAlign w:val="superscript"/>
        </w:rPr>
        <w:t>th</w:t>
      </w:r>
      <w:r w:rsidR="002F3E6A">
        <w:rPr>
          <w:rFonts w:ascii="Times New Roman" w:hAnsi="Times New Roman" w:cs="Times New Roman"/>
          <w:sz w:val="24"/>
          <w:szCs w:val="24"/>
        </w:rPr>
        <w:t xml:space="preserve"> respondents stated that no such request was made to them.</w:t>
      </w:r>
    </w:p>
    <w:p w:rsidR="00CA7CD4" w:rsidRDefault="00CA7CD4" w:rsidP="00CA7CD4">
      <w:pPr>
        <w:spacing w:line="360" w:lineRule="auto"/>
        <w:jc w:val="both"/>
        <w:rPr>
          <w:rFonts w:ascii="Times New Roman" w:hAnsi="Times New Roman" w:cs="Times New Roman"/>
          <w:sz w:val="24"/>
          <w:szCs w:val="24"/>
        </w:rPr>
      </w:pPr>
    </w:p>
    <w:p w:rsidR="00CA7CD4" w:rsidRPr="00CA7CD4" w:rsidRDefault="00CA7CD4" w:rsidP="00CA7CD4">
      <w:pPr>
        <w:spacing w:line="360" w:lineRule="auto"/>
        <w:jc w:val="both"/>
        <w:rPr>
          <w:rFonts w:ascii="Times New Roman" w:hAnsi="Times New Roman" w:cs="Times New Roman"/>
          <w:b/>
          <w:sz w:val="24"/>
          <w:szCs w:val="24"/>
        </w:rPr>
      </w:pPr>
      <w:r w:rsidRPr="00CA7CD4">
        <w:rPr>
          <w:rFonts w:ascii="Times New Roman" w:hAnsi="Times New Roman" w:cs="Times New Roman"/>
          <w:b/>
          <w:sz w:val="24"/>
          <w:szCs w:val="24"/>
        </w:rPr>
        <w:t xml:space="preserve">Points </w:t>
      </w:r>
      <w:r w:rsidRPr="00633975">
        <w:rPr>
          <w:rFonts w:ascii="Times New Roman" w:hAnsi="Times New Roman" w:cs="Times New Roman"/>
          <w:b/>
          <w:i/>
          <w:sz w:val="24"/>
          <w:szCs w:val="24"/>
        </w:rPr>
        <w:t>in limine</w:t>
      </w:r>
    </w:p>
    <w:p w:rsidR="002B6E43" w:rsidRDefault="00CA7CD4" w:rsidP="00CA7CD4">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5B3AC2">
        <w:rPr>
          <w:rFonts w:ascii="Times New Roman" w:hAnsi="Times New Roman" w:cs="Times New Roman"/>
          <w:sz w:val="24"/>
          <w:szCs w:val="24"/>
        </w:rPr>
        <w:t>3</w:t>
      </w:r>
      <w:r w:rsidR="005B3AC2" w:rsidRPr="005B3AC2">
        <w:rPr>
          <w:rFonts w:ascii="Times New Roman" w:hAnsi="Times New Roman" w:cs="Times New Roman"/>
          <w:sz w:val="24"/>
          <w:szCs w:val="24"/>
          <w:vertAlign w:val="superscript"/>
        </w:rPr>
        <w:t>rd</w:t>
      </w:r>
      <w:r w:rsidR="005B3AC2">
        <w:rPr>
          <w:rFonts w:ascii="Times New Roman" w:hAnsi="Times New Roman" w:cs="Times New Roman"/>
          <w:sz w:val="24"/>
          <w:szCs w:val="24"/>
        </w:rPr>
        <w:t xml:space="preserve"> respondent</w:t>
      </w:r>
      <w:r>
        <w:rPr>
          <w:rFonts w:ascii="Times New Roman" w:hAnsi="Times New Roman" w:cs="Times New Roman"/>
          <w:sz w:val="24"/>
          <w:szCs w:val="24"/>
        </w:rPr>
        <w:t xml:space="preserve"> raised </w:t>
      </w:r>
      <w:r w:rsidR="001F1213">
        <w:rPr>
          <w:rFonts w:ascii="Times New Roman" w:hAnsi="Times New Roman" w:cs="Times New Roman"/>
          <w:sz w:val="24"/>
          <w:szCs w:val="24"/>
        </w:rPr>
        <w:t>four (4</w:t>
      </w:r>
      <w:r w:rsidR="005B3AC2">
        <w:rPr>
          <w:rFonts w:ascii="Times New Roman" w:hAnsi="Times New Roman" w:cs="Times New Roman"/>
          <w:sz w:val="24"/>
          <w:szCs w:val="24"/>
        </w:rPr>
        <w:t>)</w:t>
      </w:r>
      <w:r w:rsidR="00683C6F">
        <w:rPr>
          <w:rFonts w:ascii="Times New Roman" w:hAnsi="Times New Roman" w:cs="Times New Roman"/>
          <w:sz w:val="24"/>
          <w:szCs w:val="24"/>
        </w:rPr>
        <w:t xml:space="preserve"> pre</w:t>
      </w:r>
      <w:r w:rsidR="00A45F59">
        <w:rPr>
          <w:rFonts w:ascii="Times New Roman" w:hAnsi="Times New Roman" w:cs="Times New Roman"/>
          <w:sz w:val="24"/>
          <w:szCs w:val="24"/>
        </w:rPr>
        <w:t>liminary point</w:t>
      </w:r>
      <w:r w:rsidR="005B3AC2">
        <w:rPr>
          <w:rFonts w:ascii="Times New Roman" w:hAnsi="Times New Roman" w:cs="Times New Roman"/>
          <w:sz w:val="24"/>
          <w:szCs w:val="24"/>
        </w:rPr>
        <w:t xml:space="preserve">s. The first was </w:t>
      </w:r>
      <w:r>
        <w:rPr>
          <w:rFonts w:ascii="Times New Roman" w:hAnsi="Times New Roman" w:cs="Times New Roman"/>
          <w:sz w:val="24"/>
          <w:szCs w:val="24"/>
        </w:rPr>
        <w:t xml:space="preserve">that the matter under HC 11023/17 </w:t>
      </w:r>
      <w:r w:rsidR="00C86EFD">
        <w:rPr>
          <w:rFonts w:ascii="Times New Roman" w:hAnsi="Times New Roman" w:cs="Times New Roman"/>
          <w:sz w:val="24"/>
          <w:szCs w:val="24"/>
        </w:rPr>
        <w:t xml:space="preserve">is pending before this court and that the same issues arising in that lis are the same that stand to be considered </w:t>
      </w:r>
      <w:r w:rsidR="00C86EFD" w:rsidRPr="00C86EFD">
        <w:rPr>
          <w:rFonts w:ascii="Times New Roman" w:hAnsi="Times New Roman" w:cs="Times New Roman"/>
          <w:i/>
          <w:sz w:val="24"/>
          <w:szCs w:val="24"/>
        </w:rPr>
        <w:t>in casu</w:t>
      </w:r>
      <w:r w:rsidR="00C86EFD">
        <w:rPr>
          <w:rFonts w:ascii="Times New Roman" w:hAnsi="Times New Roman" w:cs="Times New Roman"/>
          <w:sz w:val="24"/>
          <w:szCs w:val="24"/>
        </w:rPr>
        <w:t>.</w:t>
      </w:r>
      <w:r w:rsidR="007051C0">
        <w:rPr>
          <w:rFonts w:ascii="Times New Roman" w:hAnsi="Times New Roman" w:cs="Times New Roman"/>
          <w:sz w:val="24"/>
          <w:szCs w:val="24"/>
        </w:rPr>
        <w:t>It was argued that this court might end up rendering a decision which conflicts with anot</w:t>
      </w:r>
      <w:r w:rsidR="005B3AC2">
        <w:rPr>
          <w:rFonts w:ascii="Times New Roman" w:hAnsi="Times New Roman" w:cs="Times New Roman"/>
          <w:sz w:val="24"/>
          <w:szCs w:val="24"/>
        </w:rPr>
        <w:t xml:space="preserve">her one by the same court. The </w:t>
      </w:r>
      <w:r w:rsidR="00E12E84">
        <w:rPr>
          <w:rFonts w:ascii="Times New Roman" w:hAnsi="Times New Roman" w:cs="Times New Roman"/>
          <w:sz w:val="24"/>
          <w:szCs w:val="24"/>
        </w:rPr>
        <w:t xml:space="preserve">argument </w:t>
      </w:r>
      <w:r w:rsidR="00D861CC">
        <w:rPr>
          <w:rFonts w:ascii="Times New Roman" w:hAnsi="Times New Roman" w:cs="Times New Roman"/>
          <w:sz w:val="24"/>
          <w:szCs w:val="24"/>
        </w:rPr>
        <w:t>made on the 3</w:t>
      </w:r>
      <w:r w:rsidR="00D861CC" w:rsidRPr="00D861CC">
        <w:rPr>
          <w:rFonts w:ascii="Times New Roman" w:hAnsi="Times New Roman" w:cs="Times New Roman"/>
          <w:sz w:val="24"/>
          <w:szCs w:val="24"/>
          <w:vertAlign w:val="superscript"/>
        </w:rPr>
        <w:t>rd</w:t>
      </w:r>
      <w:r w:rsidR="00D861CC">
        <w:rPr>
          <w:rFonts w:ascii="Times New Roman" w:hAnsi="Times New Roman" w:cs="Times New Roman"/>
          <w:sz w:val="24"/>
          <w:szCs w:val="24"/>
        </w:rPr>
        <w:t xml:space="preserve"> respondent’s behalf was </w:t>
      </w:r>
      <w:r w:rsidR="00D92AFA">
        <w:rPr>
          <w:rFonts w:ascii="Times New Roman" w:hAnsi="Times New Roman" w:cs="Times New Roman"/>
          <w:sz w:val="24"/>
          <w:szCs w:val="24"/>
        </w:rPr>
        <w:t xml:space="preserve">that the defence of </w:t>
      </w:r>
      <w:r w:rsidR="00D92AFA" w:rsidRPr="00D92AFA">
        <w:rPr>
          <w:rFonts w:ascii="Times New Roman" w:hAnsi="Times New Roman" w:cs="Times New Roman"/>
          <w:i/>
          <w:sz w:val="24"/>
          <w:szCs w:val="24"/>
        </w:rPr>
        <w:t>lis pendens</w:t>
      </w:r>
      <w:r w:rsidR="00D92AFA">
        <w:rPr>
          <w:rFonts w:ascii="Times New Roman" w:hAnsi="Times New Roman" w:cs="Times New Roman"/>
          <w:sz w:val="24"/>
          <w:szCs w:val="24"/>
        </w:rPr>
        <w:t xml:space="preserve"> applied as the 3</w:t>
      </w:r>
      <w:r w:rsidR="00D92AFA" w:rsidRPr="00D92AFA">
        <w:rPr>
          <w:rFonts w:ascii="Times New Roman" w:hAnsi="Times New Roman" w:cs="Times New Roman"/>
          <w:sz w:val="24"/>
          <w:szCs w:val="24"/>
          <w:vertAlign w:val="superscript"/>
        </w:rPr>
        <w:t>rd</w:t>
      </w:r>
      <w:r w:rsidR="00D92AFA">
        <w:rPr>
          <w:rFonts w:ascii="Times New Roman" w:hAnsi="Times New Roman" w:cs="Times New Roman"/>
          <w:sz w:val="24"/>
          <w:szCs w:val="24"/>
        </w:rPr>
        <w:t xml:space="preserve"> respondent’s withdrawal of those proceedings w</w:t>
      </w:r>
      <w:r w:rsidR="00E12E84">
        <w:rPr>
          <w:rFonts w:ascii="Times New Roman" w:hAnsi="Times New Roman" w:cs="Times New Roman"/>
          <w:sz w:val="24"/>
          <w:szCs w:val="24"/>
        </w:rPr>
        <w:t xml:space="preserve">as invalid. It contended that as the withdrawal of the </w:t>
      </w:r>
      <w:r w:rsidR="00930A73">
        <w:rPr>
          <w:rFonts w:ascii="Times New Roman" w:hAnsi="Times New Roman" w:cs="Times New Roman"/>
          <w:sz w:val="24"/>
          <w:szCs w:val="24"/>
        </w:rPr>
        <w:t>matter was done after it</w:t>
      </w:r>
      <w:r w:rsidR="00E12E84">
        <w:rPr>
          <w:rFonts w:ascii="Times New Roman" w:hAnsi="Times New Roman" w:cs="Times New Roman"/>
          <w:sz w:val="24"/>
          <w:szCs w:val="24"/>
        </w:rPr>
        <w:t xml:space="preserve"> had been set down,</w:t>
      </w:r>
      <w:r w:rsidR="00930A73">
        <w:rPr>
          <w:rFonts w:ascii="Times New Roman" w:hAnsi="Times New Roman" w:cs="Times New Roman"/>
          <w:sz w:val="24"/>
          <w:szCs w:val="24"/>
        </w:rPr>
        <w:t xml:space="preserve"> the consent of the court shou</w:t>
      </w:r>
      <w:r w:rsidR="005C322B">
        <w:rPr>
          <w:rFonts w:ascii="Times New Roman" w:hAnsi="Times New Roman" w:cs="Times New Roman"/>
          <w:sz w:val="24"/>
          <w:szCs w:val="24"/>
        </w:rPr>
        <w:t>ld first have been obtained. Reliance was placed on</w:t>
      </w:r>
      <w:r w:rsidR="002F237F" w:rsidRPr="002F237F">
        <w:rPr>
          <w:rFonts w:ascii="Times New Roman" w:hAnsi="Times New Roman" w:cs="Times New Roman"/>
          <w:i/>
          <w:sz w:val="24"/>
          <w:szCs w:val="24"/>
        </w:rPr>
        <w:t>Meda v Sibanda &amp; Ors</w:t>
      </w:r>
      <w:r w:rsidR="002F237F">
        <w:rPr>
          <w:rFonts w:ascii="Times New Roman" w:hAnsi="Times New Roman" w:cs="Times New Roman"/>
          <w:sz w:val="24"/>
          <w:szCs w:val="24"/>
        </w:rPr>
        <w:t xml:space="preserve"> CCZ 10-16.</w:t>
      </w:r>
      <w:r w:rsidR="001F3EB6">
        <w:rPr>
          <w:rFonts w:ascii="Times New Roman" w:hAnsi="Times New Roman" w:cs="Times New Roman"/>
          <w:sz w:val="24"/>
          <w:szCs w:val="24"/>
        </w:rPr>
        <w:t>The applicant submitted that the application was properly withdrawn and</w:t>
      </w:r>
      <w:r w:rsidR="001F3EB6" w:rsidRPr="001F3EB6">
        <w:rPr>
          <w:rFonts w:ascii="Times New Roman" w:hAnsi="Times New Roman" w:cs="Times New Roman"/>
          <w:i/>
          <w:sz w:val="24"/>
          <w:szCs w:val="24"/>
        </w:rPr>
        <w:t xml:space="preserve"> lis pendens</w:t>
      </w:r>
      <w:r w:rsidR="001F3EB6">
        <w:rPr>
          <w:rFonts w:ascii="Times New Roman" w:hAnsi="Times New Roman" w:cs="Times New Roman"/>
          <w:sz w:val="24"/>
          <w:szCs w:val="24"/>
        </w:rPr>
        <w:t xml:space="preserve"> did not apply.</w:t>
      </w:r>
      <w:r w:rsidR="006A5889">
        <w:rPr>
          <w:rFonts w:ascii="Times New Roman" w:hAnsi="Times New Roman" w:cs="Times New Roman"/>
          <w:sz w:val="24"/>
          <w:szCs w:val="24"/>
        </w:rPr>
        <w:t xml:space="preserve">In addition, it argued that the requirements for the defence </w:t>
      </w:r>
      <w:r w:rsidR="007B0505">
        <w:rPr>
          <w:rFonts w:ascii="Times New Roman" w:hAnsi="Times New Roman" w:cs="Times New Roman"/>
          <w:sz w:val="24"/>
          <w:szCs w:val="24"/>
        </w:rPr>
        <w:t xml:space="preserve">to apply were not satisfied as set out in </w:t>
      </w:r>
      <w:r w:rsidR="007B0505" w:rsidRPr="007B0505">
        <w:rPr>
          <w:rFonts w:ascii="Times New Roman" w:hAnsi="Times New Roman" w:cs="Times New Roman"/>
          <w:i/>
          <w:sz w:val="24"/>
          <w:szCs w:val="24"/>
        </w:rPr>
        <w:t>Papande v Grobeller &amp; Ors</w:t>
      </w:r>
      <w:r w:rsidR="007B0505">
        <w:rPr>
          <w:rFonts w:ascii="Times New Roman" w:hAnsi="Times New Roman" w:cs="Times New Roman"/>
          <w:sz w:val="24"/>
          <w:szCs w:val="24"/>
        </w:rPr>
        <w:t xml:space="preserve"> HH-658-18,</w:t>
      </w:r>
      <w:r w:rsidR="00801EEB">
        <w:rPr>
          <w:rFonts w:ascii="Times New Roman" w:hAnsi="Times New Roman" w:cs="Times New Roman"/>
          <w:sz w:val="24"/>
          <w:szCs w:val="24"/>
        </w:rPr>
        <w:t xml:space="preserve"> which requires (a) that litigation is pending; (b) between the same parties or their privies; (c) based on the same cause of action; and (d) such proceedings are in respect of the same subject matter. I note that</w:t>
      </w:r>
      <w:r w:rsidR="007B0505">
        <w:rPr>
          <w:rFonts w:ascii="Times New Roman" w:hAnsi="Times New Roman" w:cs="Times New Roman"/>
          <w:sz w:val="24"/>
          <w:szCs w:val="24"/>
        </w:rPr>
        <w:t xml:space="preserve"> the litigation in HC 11023/17 did not involve the same parties as </w:t>
      </w:r>
      <w:r w:rsidR="007B0505" w:rsidRPr="007B0505">
        <w:rPr>
          <w:rFonts w:ascii="Times New Roman" w:hAnsi="Times New Roman" w:cs="Times New Roman"/>
          <w:i/>
          <w:sz w:val="24"/>
          <w:szCs w:val="24"/>
        </w:rPr>
        <w:t>in casu</w:t>
      </w:r>
      <w:r w:rsidR="007B0505">
        <w:rPr>
          <w:rFonts w:ascii="Times New Roman" w:hAnsi="Times New Roman" w:cs="Times New Roman"/>
          <w:sz w:val="24"/>
          <w:szCs w:val="24"/>
        </w:rPr>
        <w:t xml:space="preserve"> to the extent that the </w:t>
      </w:r>
      <w:r w:rsidR="007A5323">
        <w:rPr>
          <w:rFonts w:ascii="Times New Roman" w:hAnsi="Times New Roman" w:cs="Times New Roman"/>
          <w:sz w:val="24"/>
          <w:szCs w:val="24"/>
        </w:rPr>
        <w:t>2</w:t>
      </w:r>
      <w:r w:rsidR="007A5323" w:rsidRPr="007A5323">
        <w:rPr>
          <w:rFonts w:ascii="Times New Roman" w:hAnsi="Times New Roman" w:cs="Times New Roman"/>
          <w:sz w:val="24"/>
          <w:szCs w:val="24"/>
          <w:vertAlign w:val="superscript"/>
        </w:rPr>
        <w:t>nd</w:t>
      </w:r>
      <w:r w:rsidR="007B0505">
        <w:rPr>
          <w:rFonts w:ascii="Times New Roman" w:hAnsi="Times New Roman" w:cs="Times New Roman"/>
          <w:sz w:val="24"/>
          <w:szCs w:val="24"/>
        </w:rPr>
        <w:t xml:space="preserve"> to 4</w:t>
      </w:r>
      <w:r w:rsidR="007B0505" w:rsidRPr="007B0505">
        <w:rPr>
          <w:rFonts w:ascii="Times New Roman" w:hAnsi="Times New Roman" w:cs="Times New Roman"/>
          <w:sz w:val="24"/>
          <w:szCs w:val="24"/>
          <w:vertAlign w:val="superscript"/>
        </w:rPr>
        <w:t>th</w:t>
      </w:r>
      <w:r w:rsidR="007B0505">
        <w:rPr>
          <w:rFonts w:ascii="Times New Roman" w:hAnsi="Times New Roman" w:cs="Times New Roman"/>
          <w:sz w:val="24"/>
          <w:szCs w:val="24"/>
        </w:rPr>
        <w:t xml:space="preserve"> respondents were not parties in HC 11023/17.</w:t>
      </w:r>
      <w:r w:rsidR="00B74608">
        <w:rPr>
          <w:rFonts w:ascii="Times New Roman" w:hAnsi="Times New Roman" w:cs="Times New Roman"/>
          <w:sz w:val="24"/>
          <w:szCs w:val="24"/>
        </w:rPr>
        <w:t xml:space="preserve"> I observe that, since the two proceedings were not pending between the same parties, the requirements for </w:t>
      </w:r>
      <w:r w:rsidR="00B74608" w:rsidRPr="00B74608">
        <w:rPr>
          <w:rFonts w:ascii="Times New Roman" w:hAnsi="Times New Roman" w:cs="Times New Roman"/>
          <w:i/>
          <w:sz w:val="24"/>
          <w:szCs w:val="24"/>
        </w:rPr>
        <w:t>lis pendens</w:t>
      </w:r>
      <w:r w:rsidR="00B74608">
        <w:rPr>
          <w:rFonts w:ascii="Times New Roman" w:hAnsi="Times New Roman" w:cs="Times New Roman"/>
          <w:sz w:val="24"/>
          <w:szCs w:val="24"/>
        </w:rPr>
        <w:t xml:space="preserve"> do not exist. The preliminary point has no merit and I dismiss it.</w:t>
      </w:r>
    </w:p>
    <w:p w:rsidR="00BB6179" w:rsidRDefault="00260DF2" w:rsidP="002B6E4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A45F59">
        <w:rPr>
          <w:rFonts w:ascii="Times New Roman" w:hAnsi="Times New Roman" w:cs="Times New Roman"/>
          <w:sz w:val="24"/>
          <w:szCs w:val="24"/>
        </w:rPr>
        <w:t>he 3</w:t>
      </w:r>
      <w:r w:rsidR="00A45F59" w:rsidRPr="00A45F59">
        <w:rPr>
          <w:rFonts w:ascii="Times New Roman" w:hAnsi="Times New Roman" w:cs="Times New Roman"/>
          <w:sz w:val="24"/>
          <w:szCs w:val="24"/>
          <w:vertAlign w:val="superscript"/>
        </w:rPr>
        <w:t>rd</w:t>
      </w:r>
      <w:r w:rsidR="00A45F59">
        <w:rPr>
          <w:rFonts w:ascii="Times New Roman" w:hAnsi="Times New Roman" w:cs="Times New Roman"/>
          <w:sz w:val="24"/>
          <w:szCs w:val="24"/>
        </w:rPr>
        <w:t xml:space="preserve"> respondent</w:t>
      </w:r>
      <w:r>
        <w:rPr>
          <w:rFonts w:ascii="Times New Roman" w:hAnsi="Times New Roman" w:cs="Times New Roman"/>
          <w:sz w:val="24"/>
          <w:szCs w:val="24"/>
        </w:rPr>
        <w:t xml:space="preserve"> also took the</w:t>
      </w:r>
      <w:r w:rsidR="00A45F59">
        <w:rPr>
          <w:rFonts w:ascii="Times New Roman" w:hAnsi="Times New Roman" w:cs="Times New Roman"/>
          <w:sz w:val="24"/>
          <w:szCs w:val="24"/>
        </w:rPr>
        <w:t xml:space="preserve"> point </w:t>
      </w:r>
      <w:r>
        <w:rPr>
          <w:rFonts w:ascii="Times New Roman" w:hAnsi="Times New Roman" w:cs="Times New Roman"/>
          <w:i/>
          <w:sz w:val="24"/>
          <w:szCs w:val="24"/>
        </w:rPr>
        <w:t xml:space="preserve">in limine </w:t>
      </w:r>
      <w:r w:rsidR="00683C6F">
        <w:rPr>
          <w:rFonts w:ascii="Times New Roman" w:hAnsi="Times New Roman" w:cs="Times New Roman"/>
          <w:sz w:val="24"/>
          <w:szCs w:val="24"/>
        </w:rPr>
        <w:t>that</w:t>
      </w:r>
      <w:r>
        <w:rPr>
          <w:rFonts w:ascii="Times New Roman" w:hAnsi="Times New Roman" w:cs="Times New Roman"/>
          <w:sz w:val="24"/>
          <w:szCs w:val="24"/>
        </w:rPr>
        <w:t xml:space="preserve">, it is a </w:t>
      </w:r>
      <w:r w:rsidRPr="007002A9">
        <w:rPr>
          <w:rFonts w:ascii="Times New Roman" w:hAnsi="Times New Roman" w:cs="Times New Roman"/>
          <w:i/>
          <w:sz w:val="24"/>
          <w:szCs w:val="24"/>
        </w:rPr>
        <w:t>peregrinu</w:t>
      </w:r>
      <w:r>
        <w:rPr>
          <w:rFonts w:ascii="Times New Roman" w:hAnsi="Times New Roman" w:cs="Times New Roman"/>
          <w:i/>
          <w:sz w:val="24"/>
          <w:szCs w:val="24"/>
        </w:rPr>
        <w:t>s</w:t>
      </w:r>
      <w:r>
        <w:rPr>
          <w:rFonts w:ascii="Times New Roman" w:hAnsi="Times New Roman" w:cs="Times New Roman"/>
          <w:sz w:val="24"/>
          <w:szCs w:val="24"/>
        </w:rPr>
        <w:t xml:space="preserve"> and t</w:t>
      </w:r>
      <w:r w:rsidR="00683C6F">
        <w:rPr>
          <w:rFonts w:ascii="Times New Roman" w:hAnsi="Times New Roman" w:cs="Times New Roman"/>
          <w:sz w:val="24"/>
          <w:szCs w:val="24"/>
        </w:rPr>
        <w:t xml:space="preserve">he applicant had not sought leave to </w:t>
      </w:r>
      <w:r w:rsidR="00D63625">
        <w:rPr>
          <w:rFonts w:ascii="Times New Roman" w:hAnsi="Times New Roman" w:cs="Times New Roman"/>
          <w:sz w:val="24"/>
          <w:szCs w:val="24"/>
        </w:rPr>
        <w:t>i</w:t>
      </w:r>
      <w:r>
        <w:rPr>
          <w:rFonts w:ascii="Times New Roman" w:hAnsi="Times New Roman" w:cs="Times New Roman"/>
          <w:sz w:val="24"/>
          <w:szCs w:val="24"/>
        </w:rPr>
        <w:t>nstitute proceedings against it.</w:t>
      </w:r>
      <w:r w:rsidR="00F73F77">
        <w:rPr>
          <w:rFonts w:ascii="Times New Roman" w:hAnsi="Times New Roman" w:cs="Times New Roman"/>
          <w:sz w:val="24"/>
          <w:szCs w:val="24"/>
        </w:rPr>
        <w:t>It is not in dispute that the law requires an</w:t>
      </w:r>
      <w:r w:rsidR="00F73F77" w:rsidRPr="00816BFC">
        <w:rPr>
          <w:rFonts w:ascii="Times New Roman" w:hAnsi="Times New Roman" w:cs="Times New Roman"/>
          <w:i/>
          <w:sz w:val="24"/>
          <w:szCs w:val="24"/>
        </w:rPr>
        <w:t xml:space="preserve"> incola</w:t>
      </w:r>
      <w:r w:rsidR="00F73F77">
        <w:rPr>
          <w:rFonts w:ascii="Times New Roman" w:hAnsi="Times New Roman" w:cs="Times New Roman"/>
          <w:sz w:val="24"/>
          <w:szCs w:val="24"/>
        </w:rPr>
        <w:t xml:space="preserve"> who intends to sue a </w:t>
      </w:r>
      <w:r w:rsidR="00F73F77" w:rsidRPr="002A79A5">
        <w:rPr>
          <w:rFonts w:ascii="Times New Roman" w:hAnsi="Times New Roman" w:cs="Times New Roman"/>
          <w:i/>
          <w:sz w:val="24"/>
          <w:szCs w:val="24"/>
        </w:rPr>
        <w:t>peregrinus</w:t>
      </w:r>
      <w:r w:rsidR="00F73F77">
        <w:rPr>
          <w:rFonts w:ascii="Times New Roman" w:hAnsi="Times New Roman" w:cs="Times New Roman"/>
          <w:sz w:val="24"/>
          <w:szCs w:val="24"/>
        </w:rPr>
        <w:t xml:space="preserve"> to attach that </w:t>
      </w:r>
      <w:r w:rsidR="00F73F77" w:rsidRPr="00816BFC">
        <w:rPr>
          <w:rFonts w:ascii="Times New Roman" w:hAnsi="Times New Roman" w:cs="Times New Roman"/>
          <w:i/>
          <w:sz w:val="24"/>
          <w:szCs w:val="24"/>
        </w:rPr>
        <w:t>peregrinus</w:t>
      </w:r>
      <w:r w:rsidR="00F73F77">
        <w:rPr>
          <w:rFonts w:ascii="Times New Roman" w:hAnsi="Times New Roman" w:cs="Times New Roman"/>
          <w:sz w:val="24"/>
          <w:szCs w:val="24"/>
        </w:rPr>
        <w:t>’ property to find or confirm jurisdiction.</w:t>
      </w:r>
      <w:r w:rsidR="00CC7FB8">
        <w:rPr>
          <w:rFonts w:ascii="Times New Roman" w:hAnsi="Times New Roman" w:cs="Times New Roman"/>
          <w:sz w:val="24"/>
          <w:szCs w:val="24"/>
        </w:rPr>
        <w:t xml:space="preserve"> See </w:t>
      </w:r>
      <w:r w:rsidR="00CC7FB8" w:rsidRPr="0080466C">
        <w:rPr>
          <w:rFonts w:ascii="Times New Roman" w:hAnsi="Times New Roman" w:cs="Times New Roman"/>
          <w:i/>
          <w:sz w:val="24"/>
          <w:szCs w:val="24"/>
        </w:rPr>
        <w:t>African Distillers Ltd v Zietkieuvicz &amp; Ors</w:t>
      </w:r>
      <w:r w:rsidR="00627888">
        <w:rPr>
          <w:rFonts w:ascii="Times New Roman" w:hAnsi="Times New Roman" w:cs="Times New Roman"/>
          <w:sz w:val="24"/>
          <w:szCs w:val="24"/>
        </w:rPr>
        <w:t xml:space="preserve"> 1980 ZLR 135 (G) at 136F-H and section 15 of the High Court Act.</w:t>
      </w:r>
      <w:r w:rsidR="00591C65">
        <w:rPr>
          <w:rFonts w:ascii="Times New Roman" w:hAnsi="Times New Roman" w:cs="Times New Roman"/>
          <w:sz w:val="24"/>
          <w:szCs w:val="24"/>
        </w:rPr>
        <w:t xml:space="preserve"> The applicant argued that the conduct of the 3</w:t>
      </w:r>
      <w:r w:rsidR="00591C65" w:rsidRPr="00591C65">
        <w:rPr>
          <w:rFonts w:ascii="Times New Roman" w:hAnsi="Times New Roman" w:cs="Times New Roman"/>
          <w:sz w:val="24"/>
          <w:szCs w:val="24"/>
          <w:vertAlign w:val="superscript"/>
        </w:rPr>
        <w:t>rd</w:t>
      </w:r>
      <w:r w:rsidR="00591C65">
        <w:rPr>
          <w:rFonts w:ascii="Times New Roman" w:hAnsi="Times New Roman" w:cs="Times New Roman"/>
          <w:sz w:val="24"/>
          <w:szCs w:val="24"/>
        </w:rPr>
        <w:t xml:space="preserve"> respondent demonstrates that it submitted to this court’s jurisdiction.</w:t>
      </w:r>
      <w:r w:rsidR="00B22CCA">
        <w:rPr>
          <w:rFonts w:ascii="Times New Roman" w:hAnsi="Times New Roman" w:cs="Times New Roman"/>
          <w:sz w:val="24"/>
          <w:szCs w:val="24"/>
        </w:rPr>
        <w:t xml:space="preserve"> Further, it was argued that the property (Stand 666 Marborough Township) in which the 3</w:t>
      </w:r>
      <w:r w:rsidR="00B22CCA" w:rsidRPr="00B22CCA">
        <w:rPr>
          <w:rFonts w:ascii="Times New Roman" w:hAnsi="Times New Roman" w:cs="Times New Roman"/>
          <w:sz w:val="24"/>
          <w:szCs w:val="24"/>
          <w:vertAlign w:val="superscript"/>
        </w:rPr>
        <w:t>rd</w:t>
      </w:r>
      <w:r w:rsidR="00B22CCA">
        <w:rPr>
          <w:rFonts w:ascii="Times New Roman" w:hAnsi="Times New Roman" w:cs="Times New Roman"/>
          <w:sz w:val="24"/>
          <w:szCs w:val="24"/>
        </w:rPr>
        <w:t xml:space="preserve"> respondent has an interest is within this court’s jurisdiction, ensuring that the doctrine of effectiveness is </w:t>
      </w:r>
      <w:r w:rsidR="004E045F">
        <w:rPr>
          <w:rFonts w:ascii="Times New Roman" w:hAnsi="Times New Roman" w:cs="Times New Roman"/>
          <w:sz w:val="24"/>
          <w:szCs w:val="24"/>
        </w:rPr>
        <w:t xml:space="preserve">not undermined in the event of </w:t>
      </w:r>
      <w:r w:rsidR="00B22CCA">
        <w:rPr>
          <w:rFonts w:ascii="Times New Roman" w:hAnsi="Times New Roman" w:cs="Times New Roman"/>
          <w:sz w:val="24"/>
          <w:szCs w:val="24"/>
        </w:rPr>
        <w:t>a decision against the 3</w:t>
      </w:r>
      <w:r w:rsidR="00B22CCA" w:rsidRPr="00B22CCA">
        <w:rPr>
          <w:rFonts w:ascii="Times New Roman" w:hAnsi="Times New Roman" w:cs="Times New Roman"/>
          <w:sz w:val="24"/>
          <w:szCs w:val="24"/>
          <w:vertAlign w:val="superscript"/>
        </w:rPr>
        <w:t>rd</w:t>
      </w:r>
      <w:r w:rsidR="00B22CCA">
        <w:rPr>
          <w:rFonts w:ascii="Times New Roman" w:hAnsi="Times New Roman" w:cs="Times New Roman"/>
          <w:sz w:val="24"/>
          <w:szCs w:val="24"/>
        </w:rPr>
        <w:t xml:space="preserve"> respondent.</w:t>
      </w:r>
      <w:r w:rsidR="00E97757">
        <w:rPr>
          <w:rFonts w:ascii="Times New Roman" w:hAnsi="Times New Roman" w:cs="Times New Roman"/>
          <w:sz w:val="24"/>
          <w:szCs w:val="24"/>
        </w:rPr>
        <w:t xml:space="preserve"> The applicant</w:t>
      </w:r>
      <w:r w:rsidR="004E045F">
        <w:rPr>
          <w:rFonts w:ascii="Times New Roman" w:hAnsi="Times New Roman" w:cs="Times New Roman"/>
          <w:sz w:val="24"/>
          <w:szCs w:val="24"/>
        </w:rPr>
        <w:t xml:space="preserve"> pointed to the fact that in proceedings in HC 1858/18, the 3</w:t>
      </w:r>
      <w:r w:rsidR="004E045F" w:rsidRPr="004E045F">
        <w:rPr>
          <w:rFonts w:ascii="Times New Roman" w:hAnsi="Times New Roman" w:cs="Times New Roman"/>
          <w:sz w:val="24"/>
          <w:szCs w:val="24"/>
          <w:vertAlign w:val="superscript"/>
        </w:rPr>
        <w:t>rd</w:t>
      </w:r>
      <w:r w:rsidR="004E045F">
        <w:rPr>
          <w:rFonts w:ascii="Times New Roman" w:hAnsi="Times New Roman" w:cs="Times New Roman"/>
          <w:sz w:val="24"/>
          <w:szCs w:val="24"/>
        </w:rPr>
        <w:t xml:space="preserve"> respondent did not object to this court’s jurisdiction on the basis of its peregrinus status, and proceeded to rely </w:t>
      </w:r>
      <w:r w:rsidR="00E97757">
        <w:rPr>
          <w:rFonts w:ascii="Times New Roman" w:hAnsi="Times New Roman" w:cs="Times New Roman"/>
          <w:sz w:val="24"/>
          <w:szCs w:val="24"/>
        </w:rPr>
        <w:t xml:space="preserve">on </w:t>
      </w:r>
      <w:r w:rsidR="00E97757" w:rsidRPr="00BA3696">
        <w:rPr>
          <w:rFonts w:ascii="Times New Roman" w:hAnsi="Times New Roman" w:cs="Times New Roman"/>
          <w:i/>
          <w:sz w:val="24"/>
          <w:szCs w:val="24"/>
        </w:rPr>
        <w:t>Wenzou Enterprises v Chen Shaoling</w:t>
      </w:r>
      <w:r w:rsidR="00E97757">
        <w:rPr>
          <w:rFonts w:ascii="Times New Roman" w:hAnsi="Times New Roman" w:cs="Times New Roman"/>
          <w:sz w:val="24"/>
          <w:szCs w:val="24"/>
        </w:rPr>
        <w:t xml:space="preserve"> HH-61-15.</w:t>
      </w:r>
      <w:r w:rsidR="006B3A46">
        <w:rPr>
          <w:rFonts w:ascii="Times New Roman" w:hAnsi="Times New Roman" w:cs="Times New Roman"/>
          <w:sz w:val="24"/>
          <w:szCs w:val="24"/>
        </w:rPr>
        <w:t xml:space="preserve"> I am not satisfied that the 3</w:t>
      </w:r>
      <w:r w:rsidR="006B3A46" w:rsidRPr="006B3A46">
        <w:rPr>
          <w:rFonts w:ascii="Times New Roman" w:hAnsi="Times New Roman" w:cs="Times New Roman"/>
          <w:sz w:val="24"/>
          <w:szCs w:val="24"/>
          <w:vertAlign w:val="superscript"/>
        </w:rPr>
        <w:t>rd</w:t>
      </w:r>
      <w:r w:rsidR="006B3A46">
        <w:rPr>
          <w:rFonts w:ascii="Times New Roman" w:hAnsi="Times New Roman" w:cs="Times New Roman"/>
          <w:sz w:val="24"/>
          <w:szCs w:val="24"/>
        </w:rPr>
        <w:t xml:space="preserve"> respondent is entitled to rely on this point </w:t>
      </w:r>
      <w:r w:rsidR="006B3A46" w:rsidRPr="00A71049">
        <w:rPr>
          <w:rFonts w:ascii="Times New Roman" w:hAnsi="Times New Roman" w:cs="Times New Roman"/>
          <w:i/>
          <w:sz w:val="24"/>
          <w:szCs w:val="24"/>
        </w:rPr>
        <w:t>in limine</w:t>
      </w:r>
      <w:r w:rsidR="006B3A46">
        <w:rPr>
          <w:rFonts w:ascii="Times New Roman" w:hAnsi="Times New Roman" w:cs="Times New Roman"/>
          <w:sz w:val="24"/>
          <w:szCs w:val="24"/>
        </w:rPr>
        <w:t xml:space="preserve"> in the face of conduct which tends to show submission to the jurisdiction of this court. </w:t>
      </w:r>
      <w:r w:rsidR="000952DD">
        <w:rPr>
          <w:rFonts w:ascii="Times New Roman" w:hAnsi="Times New Roman" w:cs="Times New Roman"/>
          <w:sz w:val="24"/>
          <w:szCs w:val="24"/>
        </w:rPr>
        <w:t>This preliminary point is also dismissed.</w:t>
      </w:r>
    </w:p>
    <w:p w:rsidR="0097387A" w:rsidRDefault="00AC6E19" w:rsidP="002B6E4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third</w:t>
      </w:r>
      <w:r w:rsidR="0097387A">
        <w:rPr>
          <w:rFonts w:ascii="Times New Roman" w:hAnsi="Times New Roman" w:cs="Times New Roman"/>
          <w:sz w:val="24"/>
          <w:szCs w:val="24"/>
        </w:rPr>
        <w:t xml:space="preserve"> point raised </w:t>
      </w:r>
      <w:r w:rsidR="0097387A" w:rsidRPr="00AC6E19">
        <w:rPr>
          <w:rFonts w:ascii="Times New Roman" w:hAnsi="Times New Roman" w:cs="Times New Roman"/>
          <w:i/>
          <w:sz w:val="24"/>
          <w:szCs w:val="24"/>
        </w:rPr>
        <w:t xml:space="preserve">in limine </w:t>
      </w:r>
      <w:r w:rsidR="0097387A">
        <w:rPr>
          <w:rFonts w:ascii="Times New Roman" w:hAnsi="Times New Roman" w:cs="Times New Roman"/>
          <w:sz w:val="24"/>
          <w:szCs w:val="24"/>
        </w:rPr>
        <w:t>by the 3</w:t>
      </w:r>
      <w:r w:rsidR="0097387A" w:rsidRPr="0097387A">
        <w:rPr>
          <w:rFonts w:ascii="Times New Roman" w:hAnsi="Times New Roman" w:cs="Times New Roman"/>
          <w:sz w:val="24"/>
          <w:szCs w:val="24"/>
          <w:vertAlign w:val="superscript"/>
        </w:rPr>
        <w:t>rd</w:t>
      </w:r>
      <w:r w:rsidR="0097387A">
        <w:rPr>
          <w:rFonts w:ascii="Times New Roman" w:hAnsi="Times New Roman" w:cs="Times New Roman"/>
          <w:sz w:val="24"/>
          <w:szCs w:val="24"/>
        </w:rPr>
        <w:t xml:space="preserve"> respondent was that the applicant had not paid its costs in the withdrawn matter, being HC </w:t>
      </w:r>
      <w:r w:rsidR="00DB150E">
        <w:rPr>
          <w:rFonts w:ascii="Times New Roman" w:hAnsi="Times New Roman" w:cs="Times New Roman"/>
          <w:sz w:val="24"/>
          <w:szCs w:val="24"/>
        </w:rPr>
        <w:t>11023/17.</w:t>
      </w:r>
      <w:r w:rsidR="0030680B">
        <w:rPr>
          <w:rFonts w:ascii="Times New Roman" w:hAnsi="Times New Roman" w:cs="Times New Roman"/>
          <w:sz w:val="24"/>
          <w:szCs w:val="24"/>
        </w:rPr>
        <w:t xml:space="preserve"> The pleadings do not show that the costs in HC 11023/17 were </w:t>
      </w:r>
      <w:r w:rsidR="00FB481D">
        <w:rPr>
          <w:rFonts w:ascii="Times New Roman" w:hAnsi="Times New Roman" w:cs="Times New Roman"/>
          <w:sz w:val="24"/>
          <w:szCs w:val="24"/>
        </w:rPr>
        <w:t xml:space="preserve">either agreed or </w:t>
      </w:r>
      <w:r w:rsidR="0030680B">
        <w:rPr>
          <w:rFonts w:ascii="Times New Roman" w:hAnsi="Times New Roman" w:cs="Times New Roman"/>
          <w:sz w:val="24"/>
          <w:szCs w:val="24"/>
        </w:rPr>
        <w:t>taxed and</w:t>
      </w:r>
      <w:r w:rsidR="00FB481D">
        <w:rPr>
          <w:rFonts w:ascii="Times New Roman" w:hAnsi="Times New Roman" w:cs="Times New Roman"/>
          <w:sz w:val="24"/>
          <w:szCs w:val="24"/>
        </w:rPr>
        <w:t xml:space="preserve"> that</w:t>
      </w:r>
      <w:r w:rsidR="0030680B">
        <w:rPr>
          <w:rFonts w:ascii="Times New Roman" w:hAnsi="Times New Roman" w:cs="Times New Roman"/>
          <w:sz w:val="24"/>
          <w:szCs w:val="24"/>
        </w:rPr>
        <w:t xml:space="preserve"> such</w:t>
      </w:r>
      <w:r w:rsidR="00FB481D">
        <w:rPr>
          <w:rFonts w:ascii="Times New Roman" w:hAnsi="Times New Roman" w:cs="Times New Roman"/>
          <w:sz w:val="24"/>
          <w:szCs w:val="24"/>
        </w:rPr>
        <w:t xml:space="preserve"> agreed or</w:t>
      </w:r>
      <w:r w:rsidR="0030680B">
        <w:rPr>
          <w:rFonts w:ascii="Times New Roman" w:hAnsi="Times New Roman" w:cs="Times New Roman"/>
          <w:sz w:val="24"/>
          <w:szCs w:val="24"/>
        </w:rPr>
        <w:t xml:space="preserve"> taxed costs were not paid.</w:t>
      </w:r>
      <w:r w:rsidR="00FB481D">
        <w:rPr>
          <w:rFonts w:ascii="Times New Roman" w:hAnsi="Times New Roman" w:cs="Times New Roman"/>
          <w:sz w:val="24"/>
          <w:szCs w:val="24"/>
        </w:rPr>
        <w:t xml:space="preserve"> Therefore, no basis exists for finding that the applicant failed to pay costs agreed between the parties or determined by this court’s taxing officer. In the circumstances, I am unable to decline jurisdiction to the applicant on the basis of this point </w:t>
      </w:r>
      <w:r w:rsidR="00FB481D" w:rsidRPr="00FB481D">
        <w:rPr>
          <w:rFonts w:ascii="Times New Roman" w:hAnsi="Times New Roman" w:cs="Times New Roman"/>
          <w:i/>
          <w:sz w:val="24"/>
          <w:szCs w:val="24"/>
        </w:rPr>
        <w:t>in limine.</w:t>
      </w:r>
      <w:r w:rsidR="0083115D">
        <w:rPr>
          <w:rFonts w:ascii="Times New Roman" w:hAnsi="Times New Roman" w:cs="Times New Roman"/>
          <w:sz w:val="24"/>
          <w:szCs w:val="24"/>
        </w:rPr>
        <w:t xml:space="preserve"> I have no choice but to</w:t>
      </w:r>
      <w:r w:rsidR="00FB481D">
        <w:rPr>
          <w:rFonts w:ascii="Times New Roman" w:hAnsi="Times New Roman" w:cs="Times New Roman"/>
          <w:sz w:val="24"/>
          <w:szCs w:val="24"/>
        </w:rPr>
        <w:t xml:space="preserve"> dismiss it. </w:t>
      </w:r>
    </w:p>
    <w:p w:rsidR="002940F5" w:rsidRDefault="00C05FC1" w:rsidP="002B6E4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w:t>
      </w:r>
      <w:r w:rsidR="002940F5">
        <w:rPr>
          <w:rFonts w:ascii="Times New Roman" w:hAnsi="Times New Roman" w:cs="Times New Roman"/>
          <w:sz w:val="24"/>
          <w:szCs w:val="24"/>
        </w:rPr>
        <w:t>the 3</w:t>
      </w:r>
      <w:r w:rsidR="002940F5" w:rsidRPr="002940F5">
        <w:rPr>
          <w:rFonts w:ascii="Times New Roman" w:hAnsi="Times New Roman" w:cs="Times New Roman"/>
          <w:sz w:val="24"/>
          <w:szCs w:val="24"/>
          <w:vertAlign w:val="superscript"/>
        </w:rPr>
        <w:t>rd</w:t>
      </w:r>
      <w:r w:rsidR="002940F5">
        <w:rPr>
          <w:rFonts w:ascii="Times New Roman" w:hAnsi="Times New Roman" w:cs="Times New Roman"/>
          <w:sz w:val="24"/>
          <w:szCs w:val="24"/>
        </w:rPr>
        <w:t xml:space="preserve"> respondent submitted in </w:t>
      </w:r>
      <w:r w:rsidR="002940F5" w:rsidRPr="002940F5">
        <w:rPr>
          <w:rFonts w:ascii="Times New Roman" w:hAnsi="Times New Roman" w:cs="Times New Roman"/>
          <w:i/>
          <w:sz w:val="24"/>
          <w:szCs w:val="24"/>
        </w:rPr>
        <w:t>limine</w:t>
      </w:r>
      <w:r w:rsidR="002940F5">
        <w:rPr>
          <w:rFonts w:ascii="Times New Roman" w:hAnsi="Times New Roman" w:cs="Times New Roman"/>
          <w:sz w:val="24"/>
          <w:szCs w:val="24"/>
        </w:rPr>
        <w:t xml:space="preserve"> that </w:t>
      </w:r>
      <w:r w:rsidR="008F1E82">
        <w:rPr>
          <w:rFonts w:ascii="Times New Roman" w:hAnsi="Times New Roman" w:cs="Times New Roman"/>
          <w:sz w:val="24"/>
          <w:szCs w:val="24"/>
        </w:rPr>
        <w:t>there was a material non joinder of an interested party, namely, Emmanual Manyika.</w:t>
      </w:r>
      <w:r w:rsidR="00407DF9">
        <w:rPr>
          <w:rFonts w:ascii="Times New Roman" w:hAnsi="Times New Roman" w:cs="Times New Roman"/>
          <w:sz w:val="24"/>
          <w:szCs w:val="24"/>
        </w:rPr>
        <w:t xml:space="preserve"> The 3</w:t>
      </w:r>
      <w:r w:rsidR="00407DF9" w:rsidRPr="00407DF9">
        <w:rPr>
          <w:rFonts w:ascii="Times New Roman" w:hAnsi="Times New Roman" w:cs="Times New Roman"/>
          <w:sz w:val="24"/>
          <w:szCs w:val="24"/>
          <w:vertAlign w:val="superscript"/>
        </w:rPr>
        <w:t>rd</w:t>
      </w:r>
      <w:r w:rsidR="00407DF9">
        <w:rPr>
          <w:rFonts w:ascii="Times New Roman" w:hAnsi="Times New Roman" w:cs="Times New Roman"/>
          <w:sz w:val="24"/>
          <w:szCs w:val="24"/>
        </w:rPr>
        <w:t xml:space="preserve"> respondent contended that Mr Manyika has a direct and substantial interest and was essential to the disposition of this matter</w:t>
      </w:r>
      <w:r w:rsidR="00A94ECA">
        <w:rPr>
          <w:rFonts w:ascii="Times New Roman" w:hAnsi="Times New Roman" w:cs="Times New Roman"/>
          <w:sz w:val="24"/>
          <w:szCs w:val="24"/>
        </w:rPr>
        <w:t>. In response, the applicant submitted that the joinder of Mr Manyila is not fatal to t</w:t>
      </w:r>
      <w:r w:rsidR="0086760F">
        <w:rPr>
          <w:rFonts w:ascii="Times New Roman" w:hAnsi="Times New Roman" w:cs="Times New Roman"/>
          <w:sz w:val="24"/>
          <w:szCs w:val="24"/>
        </w:rPr>
        <w:t>he proceedings before the court, in view of Rule 87 (1) of the High Court Rules which provides that no cause or matter shall be defeated by reason of the misjoinder or non-joinder of a party.</w:t>
      </w:r>
      <w:r w:rsidR="004001A7">
        <w:rPr>
          <w:rFonts w:ascii="Times New Roman" w:hAnsi="Times New Roman" w:cs="Times New Roman"/>
          <w:sz w:val="24"/>
          <w:szCs w:val="24"/>
        </w:rPr>
        <w:t xml:space="preserve"> It was argued that this court, per Rule 87 (2) has the power to order, on appropriate terms, the joinder of a party who had been omitted or removal of a party who had been improperly joined.</w:t>
      </w:r>
      <w:r w:rsidR="007A43EB">
        <w:rPr>
          <w:rFonts w:ascii="Times New Roman" w:hAnsi="Times New Roman" w:cs="Times New Roman"/>
          <w:sz w:val="24"/>
          <w:szCs w:val="24"/>
        </w:rPr>
        <w:t xml:space="preserve"> The case of </w:t>
      </w:r>
      <w:r w:rsidR="007A43EB" w:rsidRPr="007A43EB">
        <w:rPr>
          <w:rFonts w:ascii="Times New Roman" w:hAnsi="Times New Roman" w:cs="Times New Roman"/>
          <w:i/>
          <w:sz w:val="24"/>
          <w:szCs w:val="24"/>
        </w:rPr>
        <w:t>Drum City v Gurudzo</w:t>
      </w:r>
      <w:r w:rsidR="007A43EB">
        <w:rPr>
          <w:rFonts w:ascii="Times New Roman" w:hAnsi="Times New Roman" w:cs="Times New Roman"/>
          <w:sz w:val="24"/>
          <w:szCs w:val="24"/>
        </w:rPr>
        <w:t xml:space="preserve"> SC 57-18 was relied upon as authority for the proposition that, where there has been a non-joinder of a party of necessity the court should </w:t>
      </w:r>
      <w:r w:rsidR="007A43EB" w:rsidRPr="007A43EB">
        <w:rPr>
          <w:rFonts w:ascii="Times New Roman" w:hAnsi="Times New Roman" w:cs="Times New Roman"/>
          <w:i/>
          <w:sz w:val="24"/>
          <w:szCs w:val="24"/>
        </w:rPr>
        <w:t>mero motu</w:t>
      </w:r>
      <w:r w:rsidR="007A43EB">
        <w:rPr>
          <w:rFonts w:ascii="Times New Roman" w:hAnsi="Times New Roman" w:cs="Times New Roman"/>
          <w:sz w:val="24"/>
          <w:szCs w:val="24"/>
        </w:rPr>
        <w:t xml:space="preserve"> raise the issue in the interest of justice.</w:t>
      </w:r>
      <w:r w:rsidR="00DD29D4">
        <w:rPr>
          <w:rFonts w:ascii="Times New Roman" w:hAnsi="Times New Roman" w:cs="Times New Roman"/>
          <w:sz w:val="24"/>
          <w:szCs w:val="24"/>
        </w:rPr>
        <w:t xml:space="preserve"> In light of this position of the law, my view is that the non-joinder of Mr Manyika is not fatal to the current proceedings, and I dismiss this preliminary point.</w:t>
      </w:r>
      <w:r w:rsidR="00D44F0D">
        <w:rPr>
          <w:rFonts w:ascii="Times New Roman" w:hAnsi="Times New Roman" w:cs="Times New Roman"/>
          <w:sz w:val="24"/>
          <w:szCs w:val="24"/>
        </w:rPr>
        <w:t xml:space="preserve"> I now turn to consider the matter on the merits.</w:t>
      </w:r>
    </w:p>
    <w:p w:rsidR="002C52AA" w:rsidRDefault="002C52AA" w:rsidP="002C52AA">
      <w:pPr>
        <w:spacing w:line="360" w:lineRule="auto"/>
        <w:jc w:val="both"/>
        <w:rPr>
          <w:rFonts w:ascii="Times New Roman" w:hAnsi="Times New Roman" w:cs="Times New Roman"/>
          <w:sz w:val="24"/>
          <w:szCs w:val="24"/>
        </w:rPr>
      </w:pPr>
    </w:p>
    <w:p w:rsidR="002C52AA" w:rsidRPr="002C52AA" w:rsidRDefault="002C52AA" w:rsidP="002C52AA">
      <w:pPr>
        <w:spacing w:line="360" w:lineRule="auto"/>
        <w:jc w:val="both"/>
        <w:rPr>
          <w:rFonts w:ascii="Times New Roman" w:hAnsi="Times New Roman" w:cs="Times New Roman"/>
          <w:b/>
          <w:sz w:val="24"/>
          <w:szCs w:val="24"/>
        </w:rPr>
      </w:pPr>
      <w:r w:rsidRPr="002C52AA">
        <w:rPr>
          <w:rFonts w:ascii="Times New Roman" w:hAnsi="Times New Roman" w:cs="Times New Roman"/>
          <w:b/>
          <w:sz w:val="24"/>
          <w:szCs w:val="24"/>
        </w:rPr>
        <w:t>The applicant’s argument</w:t>
      </w:r>
      <w:r w:rsidR="00AA1F53">
        <w:rPr>
          <w:rFonts w:ascii="Times New Roman" w:hAnsi="Times New Roman" w:cs="Times New Roman"/>
          <w:b/>
          <w:sz w:val="24"/>
          <w:szCs w:val="24"/>
        </w:rPr>
        <w:t xml:space="preserve"> on the merits</w:t>
      </w:r>
    </w:p>
    <w:p w:rsidR="003D059F" w:rsidRDefault="002C52AA" w:rsidP="003D05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liquidator claimed</w:t>
      </w:r>
      <w:r w:rsidR="00412616">
        <w:rPr>
          <w:rFonts w:ascii="Times New Roman" w:hAnsi="Times New Roman" w:cs="Times New Roman"/>
          <w:sz w:val="24"/>
          <w:szCs w:val="24"/>
        </w:rPr>
        <w:t xml:space="preserve"> to act in terms of section 276 of the Companies Act </w:t>
      </w:r>
      <w:r w:rsidR="00412616" w:rsidRPr="003E76C0">
        <w:rPr>
          <w:rFonts w:ascii="Times New Roman" w:hAnsi="Times New Roman" w:cs="Times New Roman"/>
          <w:i/>
          <w:sz w:val="24"/>
          <w:szCs w:val="24"/>
        </w:rPr>
        <w:t>[Chapter 24:03].</w:t>
      </w:r>
      <w:r w:rsidR="00412616">
        <w:rPr>
          <w:rFonts w:ascii="Times New Roman" w:hAnsi="Times New Roman" w:cs="Times New Roman"/>
          <w:sz w:val="24"/>
          <w:szCs w:val="24"/>
        </w:rPr>
        <w:t xml:space="preserve"> He asserte</w:t>
      </w:r>
      <w:r w:rsidR="00A06AC1">
        <w:rPr>
          <w:rFonts w:ascii="Times New Roman" w:hAnsi="Times New Roman" w:cs="Times New Roman"/>
          <w:sz w:val="24"/>
          <w:szCs w:val="24"/>
        </w:rPr>
        <w:t>d that this provision allows a liquidator</w:t>
      </w:r>
      <w:r w:rsidR="00412616">
        <w:rPr>
          <w:rFonts w:ascii="Times New Roman" w:hAnsi="Times New Roman" w:cs="Times New Roman"/>
          <w:sz w:val="24"/>
          <w:szCs w:val="24"/>
        </w:rPr>
        <w:t xml:space="preserve"> to recover and take possession assets of the applicant under liquidation.</w:t>
      </w:r>
      <w:r w:rsidR="000D1A3C">
        <w:rPr>
          <w:rFonts w:ascii="Times New Roman" w:hAnsi="Times New Roman" w:cs="Times New Roman"/>
          <w:sz w:val="24"/>
          <w:szCs w:val="24"/>
        </w:rPr>
        <w:t xml:space="preserve"> His contention was that, as transfer had not yet been made, the property was still owned the applicant.</w:t>
      </w:r>
      <w:r w:rsidR="00300437">
        <w:rPr>
          <w:rFonts w:ascii="Times New Roman" w:hAnsi="Times New Roman" w:cs="Times New Roman"/>
          <w:sz w:val="24"/>
          <w:szCs w:val="24"/>
        </w:rPr>
        <w:t xml:space="preserve"> As such, the argument proceeded, Stand 666 Marlborough </w:t>
      </w:r>
      <w:r w:rsidR="00341620">
        <w:rPr>
          <w:rFonts w:ascii="Times New Roman" w:hAnsi="Times New Roman" w:cs="Times New Roman"/>
          <w:sz w:val="24"/>
          <w:szCs w:val="24"/>
        </w:rPr>
        <w:t xml:space="preserve">Township </w:t>
      </w:r>
      <w:r w:rsidR="00300437">
        <w:rPr>
          <w:rFonts w:ascii="Times New Roman" w:hAnsi="Times New Roman" w:cs="Times New Roman"/>
          <w:sz w:val="24"/>
          <w:szCs w:val="24"/>
        </w:rPr>
        <w:t xml:space="preserve">was still part of the assets of </w:t>
      </w:r>
      <w:r w:rsidR="00E44069">
        <w:rPr>
          <w:rFonts w:ascii="Times New Roman" w:hAnsi="Times New Roman" w:cs="Times New Roman"/>
          <w:sz w:val="24"/>
          <w:szCs w:val="24"/>
        </w:rPr>
        <w:t>Goldlock Industries (2003) (Pvt) Ltd (Under Liqudation).</w:t>
      </w:r>
      <w:r w:rsidR="00D615A8">
        <w:rPr>
          <w:rFonts w:ascii="Times New Roman" w:hAnsi="Times New Roman" w:cs="Times New Roman"/>
          <w:sz w:val="24"/>
          <w:szCs w:val="24"/>
        </w:rPr>
        <w:t xml:space="preserve">The applicant submitted that the requirements for a valid sale in execution in terms of Rules 352, 358 and 359 </w:t>
      </w:r>
      <w:r w:rsidR="00291B8D">
        <w:rPr>
          <w:rFonts w:ascii="Times New Roman" w:hAnsi="Times New Roman" w:cs="Times New Roman"/>
          <w:sz w:val="24"/>
          <w:szCs w:val="24"/>
        </w:rPr>
        <w:t>of the High Court Rules, 1971, were not met. It was contended that the 1</w:t>
      </w:r>
      <w:r w:rsidR="00291B8D" w:rsidRPr="00291B8D">
        <w:rPr>
          <w:rFonts w:ascii="Times New Roman" w:hAnsi="Times New Roman" w:cs="Times New Roman"/>
          <w:sz w:val="24"/>
          <w:szCs w:val="24"/>
          <w:vertAlign w:val="superscript"/>
        </w:rPr>
        <w:t>st</w:t>
      </w:r>
      <w:r w:rsidR="00291B8D">
        <w:rPr>
          <w:rFonts w:ascii="Times New Roman" w:hAnsi="Times New Roman" w:cs="Times New Roman"/>
          <w:sz w:val="24"/>
          <w:szCs w:val="24"/>
        </w:rPr>
        <w:t xml:space="preserve"> respondent did not notify all the cited parties of the sale. </w:t>
      </w:r>
      <w:r w:rsidR="00E01EE2">
        <w:rPr>
          <w:rFonts w:ascii="Times New Roman" w:hAnsi="Times New Roman" w:cs="Times New Roman"/>
          <w:sz w:val="24"/>
          <w:szCs w:val="24"/>
        </w:rPr>
        <w:t xml:space="preserve">The argument was that, although the parties were listed in the Sheriff’s letter, there was no proof that they had received the letter. </w:t>
      </w:r>
      <w:r w:rsidR="00CB4B15">
        <w:rPr>
          <w:rFonts w:ascii="Times New Roman" w:hAnsi="Times New Roman" w:cs="Times New Roman"/>
          <w:sz w:val="24"/>
          <w:szCs w:val="24"/>
        </w:rPr>
        <w:t xml:space="preserve">It further argued that the sale was invalid because it was not given the 15 days required by the Rules to object to the confirmation of the sale. Finally, the applicant submitted that, in terms of section 213 of the Companies Act, transfer cannot proceed without leave of court. </w:t>
      </w:r>
      <w:r w:rsidR="00047855">
        <w:rPr>
          <w:rFonts w:ascii="Times New Roman" w:hAnsi="Times New Roman" w:cs="Times New Roman"/>
          <w:sz w:val="24"/>
          <w:szCs w:val="24"/>
        </w:rPr>
        <w:t>That is the basis upon which the relief sought was founded.</w:t>
      </w:r>
    </w:p>
    <w:p w:rsidR="00C94B3D" w:rsidRPr="008A52F4" w:rsidRDefault="00C94B3D" w:rsidP="00C94B3D">
      <w:pPr>
        <w:spacing w:line="360" w:lineRule="auto"/>
        <w:jc w:val="both"/>
        <w:rPr>
          <w:rFonts w:ascii="Times New Roman" w:hAnsi="Times New Roman" w:cs="Times New Roman"/>
          <w:sz w:val="16"/>
          <w:szCs w:val="16"/>
        </w:rPr>
      </w:pPr>
    </w:p>
    <w:p w:rsidR="00C94B3D" w:rsidRPr="008A52F4" w:rsidRDefault="00C94B3D" w:rsidP="00C94B3D">
      <w:pPr>
        <w:spacing w:line="360" w:lineRule="auto"/>
        <w:jc w:val="both"/>
        <w:rPr>
          <w:rFonts w:ascii="Times New Roman" w:hAnsi="Times New Roman" w:cs="Times New Roman"/>
          <w:b/>
          <w:sz w:val="24"/>
          <w:szCs w:val="24"/>
        </w:rPr>
      </w:pPr>
      <w:r w:rsidRPr="008A52F4">
        <w:rPr>
          <w:rFonts w:ascii="Times New Roman" w:hAnsi="Times New Roman" w:cs="Times New Roman"/>
          <w:b/>
          <w:sz w:val="24"/>
          <w:szCs w:val="24"/>
        </w:rPr>
        <w:t>The case for the 2</w:t>
      </w:r>
      <w:r w:rsidRPr="008A52F4">
        <w:rPr>
          <w:rFonts w:ascii="Times New Roman" w:hAnsi="Times New Roman" w:cs="Times New Roman"/>
          <w:b/>
          <w:sz w:val="24"/>
          <w:szCs w:val="24"/>
          <w:vertAlign w:val="superscript"/>
        </w:rPr>
        <w:t>nd</w:t>
      </w:r>
      <w:r w:rsidRPr="008A52F4">
        <w:rPr>
          <w:rFonts w:ascii="Times New Roman" w:hAnsi="Times New Roman" w:cs="Times New Roman"/>
          <w:b/>
          <w:sz w:val="24"/>
          <w:szCs w:val="24"/>
        </w:rPr>
        <w:t xml:space="preserve"> respondent</w:t>
      </w:r>
    </w:p>
    <w:p w:rsidR="008A52F4" w:rsidRDefault="008A52F4" w:rsidP="00C94B3D">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its part, </w:t>
      </w:r>
      <w:r w:rsidR="00F77B40">
        <w:rPr>
          <w:rFonts w:ascii="Times New Roman" w:hAnsi="Times New Roman" w:cs="Times New Roman"/>
          <w:sz w:val="24"/>
          <w:szCs w:val="24"/>
        </w:rPr>
        <w:t>the 2</w:t>
      </w:r>
      <w:r w:rsidR="00F77B40" w:rsidRPr="00F77B40">
        <w:rPr>
          <w:rFonts w:ascii="Times New Roman" w:hAnsi="Times New Roman" w:cs="Times New Roman"/>
          <w:sz w:val="24"/>
          <w:szCs w:val="24"/>
          <w:vertAlign w:val="superscript"/>
        </w:rPr>
        <w:t>nd</w:t>
      </w:r>
      <w:r w:rsidR="00F77B40">
        <w:rPr>
          <w:rFonts w:ascii="Times New Roman" w:hAnsi="Times New Roman" w:cs="Times New Roman"/>
          <w:sz w:val="24"/>
          <w:szCs w:val="24"/>
        </w:rPr>
        <w:t xml:space="preserve"> respondent submitted that it ought not </w:t>
      </w:r>
      <w:r w:rsidR="003A61AF">
        <w:rPr>
          <w:rFonts w:ascii="Times New Roman" w:hAnsi="Times New Roman" w:cs="Times New Roman"/>
          <w:sz w:val="24"/>
          <w:szCs w:val="24"/>
        </w:rPr>
        <w:t xml:space="preserve">to have been joined to the proceedings </w:t>
      </w:r>
      <w:r w:rsidR="003A61AF" w:rsidRPr="003A61AF">
        <w:rPr>
          <w:rFonts w:ascii="Times New Roman" w:hAnsi="Times New Roman" w:cs="Times New Roman"/>
          <w:i/>
          <w:sz w:val="24"/>
          <w:szCs w:val="24"/>
        </w:rPr>
        <w:t>in casu</w:t>
      </w:r>
      <w:r w:rsidR="003A61AF">
        <w:rPr>
          <w:rFonts w:ascii="Times New Roman" w:hAnsi="Times New Roman" w:cs="Times New Roman"/>
          <w:sz w:val="24"/>
          <w:szCs w:val="24"/>
        </w:rPr>
        <w:t xml:space="preserve"> since it has neither a direct nor substantial interest in the matter.</w:t>
      </w:r>
      <w:r w:rsidR="002B1EEF">
        <w:rPr>
          <w:rFonts w:ascii="Times New Roman" w:hAnsi="Times New Roman" w:cs="Times New Roman"/>
          <w:sz w:val="24"/>
          <w:szCs w:val="24"/>
        </w:rPr>
        <w:t xml:space="preserve"> It was categorical that its rights would not be affected by the relief being sought by the applicant.</w:t>
      </w:r>
      <w:r w:rsidR="0022155E">
        <w:rPr>
          <w:rFonts w:ascii="Times New Roman" w:hAnsi="Times New Roman" w:cs="Times New Roman"/>
          <w:sz w:val="24"/>
          <w:szCs w:val="24"/>
        </w:rPr>
        <w:t xml:space="preserve"> Hence, it sought an order on the higher scale of attorney and client against the applicant for having unnecessarily dragged it into the current proceedings.</w:t>
      </w:r>
    </w:p>
    <w:p w:rsidR="00047855" w:rsidRDefault="00047855" w:rsidP="00047855">
      <w:pPr>
        <w:spacing w:line="360" w:lineRule="auto"/>
        <w:jc w:val="both"/>
        <w:rPr>
          <w:rFonts w:ascii="Times New Roman" w:hAnsi="Times New Roman" w:cs="Times New Roman"/>
          <w:sz w:val="24"/>
          <w:szCs w:val="24"/>
        </w:rPr>
      </w:pPr>
    </w:p>
    <w:p w:rsidR="00047855" w:rsidRPr="00047855" w:rsidRDefault="00047855" w:rsidP="00047855">
      <w:pPr>
        <w:spacing w:line="360" w:lineRule="auto"/>
        <w:jc w:val="both"/>
        <w:rPr>
          <w:rFonts w:ascii="Times New Roman" w:hAnsi="Times New Roman" w:cs="Times New Roman"/>
          <w:b/>
          <w:sz w:val="24"/>
          <w:szCs w:val="24"/>
        </w:rPr>
      </w:pPr>
      <w:r w:rsidRPr="00047855">
        <w:rPr>
          <w:rFonts w:ascii="Times New Roman" w:hAnsi="Times New Roman" w:cs="Times New Roman"/>
          <w:b/>
          <w:sz w:val="24"/>
          <w:szCs w:val="24"/>
        </w:rPr>
        <w:t>The 3</w:t>
      </w:r>
      <w:r w:rsidRPr="00047855">
        <w:rPr>
          <w:rFonts w:ascii="Times New Roman" w:hAnsi="Times New Roman" w:cs="Times New Roman"/>
          <w:b/>
          <w:sz w:val="24"/>
          <w:szCs w:val="24"/>
          <w:vertAlign w:val="superscript"/>
        </w:rPr>
        <w:t>rd</w:t>
      </w:r>
      <w:r w:rsidRPr="00047855">
        <w:rPr>
          <w:rFonts w:ascii="Times New Roman" w:hAnsi="Times New Roman" w:cs="Times New Roman"/>
          <w:b/>
          <w:sz w:val="24"/>
          <w:szCs w:val="24"/>
        </w:rPr>
        <w:t xml:space="preserve"> and 4</w:t>
      </w:r>
      <w:r w:rsidRPr="00047855">
        <w:rPr>
          <w:rFonts w:ascii="Times New Roman" w:hAnsi="Times New Roman" w:cs="Times New Roman"/>
          <w:b/>
          <w:sz w:val="24"/>
          <w:szCs w:val="24"/>
          <w:vertAlign w:val="superscript"/>
        </w:rPr>
        <w:t>th</w:t>
      </w:r>
      <w:r w:rsidRPr="00047855">
        <w:rPr>
          <w:rFonts w:ascii="Times New Roman" w:hAnsi="Times New Roman" w:cs="Times New Roman"/>
          <w:b/>
          <w:sz w:val="24"/>
          <w:szCs w:val="24"/>
        </w:rPr>
        <w:t xml:space="preserve"> respondents’ case</w:t>
      </w:r>
      <w:r w:rsidR="00A70329">
        <w:rPr>
          <w:rFonts w:ascii="Times New Roman" w:hAnsi="Times New Roman" w:cs="Times New Roman"/>
          <w:b/>
          <w:sz w:val="24"/>
          <w:szCs w:val="24"/>
        </w:rPr>
        <w:t xml:space="preserve"> on the merits</w:t>
      </w:r>
    </w:p>
    <w:p w:rsidR="001C39B1" w:rsidRDefault="00047855" w:rsidP="00047855">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406146">
        <w:rPr>
          <w:rFonts w:ascii="Times New Roman" w:hAnsi="Times New Roman" w:cs="Times New Roman"/>
          <w:sz w:val="24"/>
          <w:szCs w:val="24"/>
        </w:rPr>
        <w:t>4</w:t>
      </w:r>
      <w:r w:rsidR="00406146" w:rsidRPr="00406146">
        <w:rPr>
          <w:rFonts w:ascii="Times New Roman" w:hAnsi="Times New Roman" w:cs="Times New Roman"/>
          <w:sz w:val="24"/>
          <w:szCs w:val="24"/>
          <w:vertAlign w:val="superscript"/>
        </w:rPr>
        <w:t>th</w:t>
      </w:r>
      <w:r w:rsidR="00406146">
        <w:rPr>
          <w:rFonts w:ascii="Times New Roman" w:hAnsi="Times New Roman" w:cs="Times New Roman"/>
          <w:sz w:val="24"/>
          <w:szCs w:val="24"/>
        </w:rPr>
        <w:t xml:space="preserve"> respondent deposed to the 3</w:t>
      </w:r>
      <w:r w:rsidR="00406146" w:rsidRPr="00406146">
        <w:rPr>
          <w:rFonts w:ascii="Times New Roman" w:hAnsi="Times New Roman" w:cs="Times New Roman"/>
          <w:sz w:val="24"/>
          <w:szCs w:val="24"/>
          <w:vertAlign w:val="superscript"/>
        </w:rPr>
        <w:t>rd</w:t>
      </w:r>
      <w:r w:rsidR="00406146">
        <w:rPr>
          <w:rFonts w:ascii="Times New Roman" w:hAnsi="Times New Roman" w:cs="Times New Roman"/>
          <w:sz w:val="24"/>
          <w:szCs w:val="24"/>
        </w:rPr>
        <w:t xml:space="preserve"> respondent’s opposing affidavit in his capacity as its director, and also deposed to a separate affidavit on his own behalf.</w:t>
      </w:r>
      <w:r w:rsidR="003629C6">
        <w:rPr>
          <w:rFonts w:ascii="Times New Roman" w:hAnsi="Times New Roman" w:cs="Times New Roman"/>
          <w:sz w:val="24"/>
          <w:szCs w:val="24"/>
        </w:rPr>
        <w:t xml:space="preserve"> He pointed out that it was curious that lawyers for Goldlock Industries (2003) (Pvt) Ltd were now acting for the liquidator</w:t>
      </w:r>
      <w:r w:rsidR="00C7480A">
        <w:rPr>
          <w:rFonts w:ascii="Times New Roman" w:hAnsi="Times New Roman" w:cs="Times New Roman"/>
          <w:sz w:val="24"/>
          <w:szCs w:val="24"/>
        </w:rPr>
        <w:t xml:space="preserve">, suggesting that the application </w:t>
      </w:r>
      <w:r w:rsidR="00C7480A" w:rsidRPr="00A71049">
        <w:rPr>
          <w:rFonts w:ascii="Times New Roman" w:hAnsi="Times New Roman" w:cs="Times New Roman"/>
          <w:i/>
          <w:sz w:val="24"/>
          <w:szCs w:val="24"/>
        </w:rPr>
        <w:t>in casu</w:t>
      </w:r>
      <w:r w:rsidR="00C7480A">
        <w:rPr>
          <w:rFonts w:ascii="Times New Roman" w:hAnsi="Times New Roman" w:cs="Times New Roman"/>
          <w:sz w:val="24"/>
          <w:szCs w:val="24"/>
        </w:rPr>
        <w:t xml:space="preserve"> was motivated by the desire to assist the said company’s shareholders.</w:t>
      </w:r>
      <w:r w:rsidR="0028782A">
        <w:rPr>
          <w:rFonts w:ascii="Times New Roman" w:hAnsi="Times New Roman" w:cs="Times New Roman"/>
          <w:sz w:val="24"/>
          <w:szCs w:val="24"/>
        </w:rPr>
        <w:t xml:space="preserve"> In relation to Stand 666 Marlborough</w:t>
      </w:r>
      <w:r w:rsidR="001C3C2D">
        <w:rPr>
          <w:rFonts w:ascii="Times New Roman" w:hAnsi="Times New Roman" w:cs="Times New Roman"/>
          <w:sz w:val="24"/>
          <w:szCs w:val="24"/>
        </w:rPr>
        <w:t xml:space="preserve"> Towns</w:t>
      </w:r>
      <w:r w:rsidR="00784650">
        <w:rPr>
          <w:rFonts w:ascii="Times New Roman" w:hAnsi="Times New Roman" w:cs="Times New Roman"/>
          <w:sz w:val="24"/>
          <w:szCs w:val="24"/>
        </w:rPr>
        <w:t>h</w:t>
      </w:r>
      <w:r w:rsidR="001C3C2D">
        <w:rPr>
          <w:rFonts w:ascii="Times New Roman" w:hAnsi="Times New Roman" w:cs="Times New Roman"/>
          <w:sz w:val="24"/>
          <w:szCs w:val="24"/>
        </w:rPr>
        <w:t xml:space="preserve">ip, </w:t>
      </w:r>
      <w:r w:rsidR="00784650">
        <w:rPr>
          <w:rFonts w:ascii="Times New Roman" w:hAnsi="Times New Roman" w:cs="Times New Roman"/>
          <w:sz w:val="24"/>
          <w:szCs w:val="24"/>
        </w:rPr>
        <w:t xml:space="preserve">Mr Shar </w:t>
      </w:r>
      <w:r w:rsidR="007D43C7">
        <w:rPr>
          <w:rFonts w:ascii="Times New Roman" w:hAnsi="Times New Roman" w:cs="Times New Roman"/>
          <w:sz w:val="24"/>
          <w:szCs w:val="24"/>
        </w:rPr>
        <w:t>made four (4)</w:t>
      </w:r>
      <w:r w:rsidR="00DC5466">
        <w:rPr>
          <w:rFonts w:ascii="Times New Roman" w:hAnsi="Times New Roman" w:cs="Times New Roman"/>
          <w:sz w:val="24"/>
          <w:szCs w:val="24"/>
        </w:rPr>
        <w:t xml:space="preserve"> related submissions. The first was </w:t>
      </w:r>
      <w:r w:rsidR="0080277D">
        <w:rPr>
          <w:rFonts w:ascii="Times New Roman" w:hAnsi="Times New Roman" w:cs="Times New Roman"/>
          <w:sz w:val="24"/>
          <w:szCs w:val="24"/>
        </w:rPr>
        <w:t xml:space="preserve">that this property was declared specially executable </w:t>
      </w:r>
      <w:r w:rsidR="009342F5">
        <w:rPr>
          <w:rFonts w:ascii="Times New Roman" w:hAnsi="Times New Roman" w:cs="Times New Roman"/>
          <w:sz w:val="24"/>
          <w:szCs w:val="24"/>
        </w:rPr>
        <w:t>by this court</w:t>
      </w:r>
      <w:r w:rsidR="0080277D">
        <w:rPr>
          <w:rFonts w:ascii="Times New Roman" w:hAnsi="Times New Roman" w:cs="Times New Roman"/>
          <w:sz w:val="24"/>
          <w:szCs w:val="24"/>
        </w:rPr>
        <w:t xml:space="preserve"> in 2014. Secondly, he contended </w:t>
      </w:r>
      <w:r w:rsidR="00AA5410">
        <w:rPr>
          <w:rFonts w:ascii="Times New Roman" w:hAnsi="Times New Roman" w:cs="Times New Roman"/>
          <w:sz w:val="24"/>
          <w:szCs w:val="24"/>
        </w:rPr>
        <w:t xml:space="preserve">that the Sheriff executed on </w:t>
      </w:r>
      <w:r w:rsidR="00DA7958">
        <w:rPr>
          <w:rFonts w:ascii="Times New Roman" w:hAnsi="Times New Roman" w:cs="Times New Roman"/>
          <w:sz w:val="24"/>
          <w:szCs w:val="24"/>
        </w:rPr>
        <w:t xml:space="preserve">the </w:t>
      </w:r>
      <w:r w:rsidR="00784650">
        <w:rPr>
          <w:rFonts w:ascii="Times New Roman" w:hAnsi="Times New Roman" w:cs="Times New Roman"/>
          <w:sz w:val="24"/>
          <w:szCs w:val="24"/>
        </w:rPr>
        <w:t xml:space="preserve">property </w:t>
      </w:r>
      <w:r w:rsidR="00DA7958">
        <w:rPr>
          <w:rFonts w:ascii="Times New Roman" w:hAnsi="Times New Roman" w:cs="Times New Roman"/>
          <w:sz w:val="24"/>
          <w:szCs w:val="24"/>
        </w:rPr>
        <w:t>in</w:t>
      </w:r>
      <w:r w:rsidR="00D84246">
        <w:rPr>
          <w:rFonts w:ascii="Times New Roman" w:hAnsi="Times New Roman" w:cs="Times New Roman"/>
          <w:sz w:val="24"/>
          <w:szCs w:val="24"/>
        </w:rPr>
        <w:t xml:space="preserve"> 2017. Thirdly</w:t>
      </w:r>
      <w:r w:rsidR="00AA5410">
        <w:rPr>
          <w:rFonts w:ascii="Times New Roman" w:hAnsi="Times New Roman" w:cs="Times New Roman"/>
          <w:sz w:val="24"/>
          <w:szCs w:val="24"/>
        </w:rPr>
        <w:t xml:space="preserve">, he submitted that the property </w:t>
      </w:r>
      <w:r w:rsidR="00784650">
        <w:rPr>
          <w:rFonts w:ascii="Times New Roman" w:hAnsi="Times New Roman" w:cs="Times New Roman"/>
          <w:sz w:val="24"/>
          <w:szCs w:val="24"/>
        </w:rPr>
        <w:t>was sold</w:t>
      </w:r>
      <w:r w:rsidR="009342F5">
        <w:rPr>
          <w:rFonts w:ascii="Times New Roman" w:hAnsi="Times New Roman" w:cs="Times New Roman"/>
          <w:sz w:val="24"/>
          <w:szCs w:val="24"/>
        </w:rPr>
        <w:t xml:space="preserve"> by public auction</w:t>
      </w:r>
      <w:r w:rsidR="00DA7958">
        <w:rPr>
          <w:rFonts w:ascii="Times New Roman" w:hAnsi="Times New Roman" w:cs="Times New Roman"/>
          <w:sz w:val="24"/>
          <w:szCs w:val="24"/>
        </w:rPr>
        <w:t xml:space="preserve"> on 23 February 2017</w:t>
      </w:r>
      <w:r w:rsidR="00784650">
        <w:rPr>
          <w:rFonts w:ascii="Times New Roman" w:hAnsi="Times New Roman" w:cs="Times New Roman"/>
          <w:sz w:val="24"/>
          <w:szCs w:val="24"/>
        </w:rPr>
        <w:t xml:space="preserve"> before the applicant was placed under liquidation.</w:t>
      </w:r>
      <w:r w:rsidR="00404950">
        <w:rPr>
          <w:rFonts w:ascii="Times New Roman" w:hAnsi="Times New Roman" w:cs="Times New Roman"/>
          <w:sz w:val="24"/>
          <w:szCs w:val="24"/>
        </w:rPr>
        <w:t xml:space="preserve">Thus, he argued that since the property had already been executed upon, the applicant no longer held a real right of dominion in it. </w:t>
      </w:r>
      <w:r w:rsidR="008805E0">
        <w:rPr>
          <w:rFonts w:ascii="Times New Roman" w:hAnsi="Times New Roman" w:cs="Times New Roman"/>
          <w:sz w:val="24"/>
          <w:szCs w:val="24"/>
        </w:rPr>
        <w:t>Finally, it was submitted that the property was bonded on account of the debt and cannot be transferred to a third party without the consent of the 2</w:t>
      </w:r>
      <w:r w:rsidR="008805E0" w:rsidRPr="008805E0">
        <w:rPr>
          <w:rFonts w:ascii="Times New Roman" w:hAnsi="Times New Roman" w:cs="Times New Roman"/>
          <w:sz w:val="24"/>
          <w:szCs w:val="24"/>
          <w:vertAlign w:val="superscript"/>
        </w:rPr>
        <w:t>nd</w:t>
      </w:r>
      <w:r w:rsidR="008805E0">
        <w:rPr>
          <w:rFonts w:ascii="Times New Roman" w:hAnsi="Times New Roman" w:cs="Times New Roman"/>
          <w:sz w:val="24"/>
          <w:szCs w:val="24"/>
        </w:rPr>
        <w:t xml:space="preserve"> and 3</w:t>
      </w:r>
      <w:r w:rsidR="008805E0" w:rsidRPr="008805E0">
        <w:rPr>
          <w:rFonts w:ascii="Times New Roman" w:hAnsi="Times New Roman" w:cs="Times New Roman"/>
          <w:sz w:val="24"/>
          <w:szCs w:val="24"/>
          <w:vertAlign w:val="superscript"/>
        </w:rPr>
        <w:t>rd</w:t>
      </w:r>
      <w:r w:rsidR="008805E0">
        <w:rPr>
          <w:rFonts w:ascii="Times New Roman" w:hAnsi="Times New Roman" w:cs="Times New Roman"/>
          <w:sz w:val="24"/>
          <w:szCs w:val="24"/>
        </w:rPr>
        <w:t xml:space="preserve"> respondents.</w:t>
      </w:r>
      <w:r w:rsidR="008747D2">
        <w:rPr>
          <w:rFonts w:ascii="Times New Roman" w:hAnsi="Times New Roman" w:cs="Times New Roman"/>
          <w:sz w:val="24"/>
          <w:szCs w:val="24"/>
        </w:rPr>
        <w:t xml:space="preserve"> He concluded that there is no legal justification for the present application as the applicant simply desires to sell the property to a third party, Emmanuel Manyika, to whom the applicant purported to sell the property.</w:t>
      </w:r>
      <w:r w:rsidR="002D12CA">
        <w:rPr>
          <w:rFonts w:ascii="Times New Roman" w:hAnsi="Times New Roman" w:cs="Times New Roman"/>
          <w:sz w:val="24"/>
          <w:szCs w:val="24"/>
        </w:rPr>
        <w:t xml:space="preserve"> The respondents submit</w:t>
      </w:r>
      <w:r w:rsidR="005219B8">
        <w:rPr>
          <w:rFonts w:ascii="Times New Roman" w:hAnsi="Times New Roman" w:cs="Times New Roman"/>
          <w:sz w:val="24"/>
          <w:szCs w:val="24"/>
        </w:rPr>
        <w:t>ted that argument alluding to</w:t>
      </w:r>
      <w:r w:rsidR="002D12CA">
        <w:rPr>
          <w:rFonts w:ascii="Times New Roman" w:hAnsi="Times New Roman" w:cs="Times New Roman"/>
          <w:sz w:val="24"/>
          <w:szCs w:val="24"/>
        </w:rPr>
        <w:t xml:space="preserve"> non-compliance with Rules 352, 358 and 359 lacked merit, since the </w:t>
      </w:r>
      <w:r w:rsidR="00E03BCB">
        <w:rPr>
          <w:rFonts w:ascii="Times New Roman" w:hAnsi="Times New Roman" w:cs="Times New Roman"/>
          <w:sz w:val="24"/>
          <w:szCs w:val="24"/>
        </w:rPr>
        <w:t>Sheriff declared the 4</w:t>
      </w:r>
      <w:r w:rsidR="00E03BCB" w:rsidRPr="00E03BCB">
        <w:rPr>
          <w:rFonts w:ascii="Times New Roman" w:hAnsi="Times New Roman" w:cs="Times New Roman"/>
          <w:sz w:val="24"/>
          <w:szCs w:val="24"/>
          <w:vertAlign w:val="superscript"/>
        </w:rPr>
        <w:t>th</w:t>
      </w:r>
      <w:r w:rsidR="00E03BCB">
        <w:rPr>
          <w:rFonts w:ascii="Times New Roman" w:hAnsi="Times New Roman" w:cs="Times New Roman"/>
          <w:sz w:val="24"/>
          <w:szCs w:val="24"/>
        </w:rPr>
        <w:t xml:space="preserve"> respondent the highest bidder by letter dated 22 June 2017. The said letter is Annexure “F” </w:t>
      </w:r>
      <w:r w:rsidR="00DE14D4">
        <w:rPr>
          <w:rFonts w:ascii="Times New Roman" w:hAnsi="Times New Roman" w:cs="Times New Roman"/>
          <w:sz w:val="24"/>
          <w:szCs w:val="24"/>
        </w:rPr>
        <w:t xml:space="preserve">which appears </w:t>
      </w:r>
      <w:r w:rsidR="00E03BCB">
        <w:rPr>
          <w:rFonts w:ascii="Times New Roman" w:hAnsi="Times New Roman" w:cs="Times New Roman"/>
          <w:sz w:val="24"/>
          <w:szCs w:val="24"/>
        </w:rPr>
        <w:t>on page 69 of the record.</w:t>
      </w:r>
    </w:p>
    <w:p w:rsidR="00047855" w:rsidRDefault="001C39B1" w:rsidP="00047855">
      <w:pPr>
        <w:spacing w:line="360" w:lineRule="auto"/>
        <w:jc w:val="both"/>
        <w:rPr>
          <w:rFonts w:ascii="Times New Roman" w:hAnsi="Times New Roman" w:cs="Times New Roman"/>
          <w:sz w:val="24"/>
          <w:szCs w:val="24"/>
        </w:rPr>
      </w:pPr>
      <w:r>
        <w:rPr>
          <w:rFonts w:ascii="Times New Roman" w:hAnsi="Times New Roman" w:cs="Times New Roman"/>
          <w:sz w:val="24"/>
          <w:szCs w:val="24"/>
        </w:rPr>
        <w:tab/>
        <w:t>After hearing submissions from the parties, I asked them to file supplementar</w:t>
      </w:r>
      <w:r w:rsidR="00BF3A29">
        <w:rPr>
          <w:rFonts w:ascii="Times New Roman" w:hAnsi="Times New Roman" w:cs="Times New Roman"/>
          <w:sz w:val="24"/>
          <w:szCs w:val="24"/>
        </w:rPr>
        <w:t>y submissions on three issues in respect of</w:t>
      </w:r>
      <w:r>
        <w:rPr>
          <w:rFonts w:ascii="Times New Roman" w:hAnsi="Times New Roman" w:cs="Times New Roman"/>
          <w:sz w:val="24"/>
          <w:szCs w:val="24"/>
        </w:rPr>
        <w:t xml:space="preserve"> which I required cl</w:t>
      </w:r>
      <w:r w:rsidR="00A81C8E">
        <w:rPr>
          <w:rFonts w:ascii="Times New Roman" w:hAnsi="Times New Roman" w:cs="Times New Roman"/>
          <w:sz w:val="24"/>
          <w:szCs w:val="24"/>
        </w:rPr>
        <w:t>arification. The first issue sought an answer on</w:t>
      </w:r>
      <w:r>
        <w:rPr>
          <w:rFonts w:ascii="Times New Roman" w:hAnsi="Times New Roman" w:cs="Times New Roman"/>
          <w:sz w:val="24"/>
          <w:szCs w:val="24"/>
        </w:rPr>
        <w:t xml:space="preserve"> the </w:t>
      </w:r>
      <w:r w:rsidR="00F71B40">
        <w:rPr>
          <w:rFonts w:ascii="Times New Roman" w:hAnsi="Times New Roman" w:cs="Times New Roman"/>
          <w:sz w:val="24"/>
          <w:szCs w:val="24"/>
        </w:rPr>
        <w:t>effect of a judicial caveat on the</w:t>
      </w:r>
      <w:r>
        <w:rPr>
          <w:rFonts w:ascii="Times New Roman" w:hAnsi="Times New Roman" w:cs="Times New Roman"/>
          <w:sz w:val="24"/>
          <w:szCs w:val="24"/>
        </w:rPr>
        <w:t xml:space="preserve"> sale of a property. The second </w:t>
      </w:r>
      <w:r w:rsidR="00F71B40">
        <w:rPr>
          <w:rFonts w:ascii="Times New Roman" w:hAnsi="Times New Roman" w:cs="Times New Roman"/>
          <w:sz w:val="24"/>
          <w:szCs w:val="24"/>
        </w:rPr>
        <w:t xml:space="preserve">issue </w:t>
      </w:r>
      <w:r>
        <w:rPr>
          <w:rFonts w:ascii="Times New Roman" w:hAnsi="Times New Roman" w:cs="Times New Roman"/>
          <w:sz w:val="24"/>
          <w:szCs w:val="24"/>
        </w:rPr>
        <w:t xml:space="preserve">was the effect of a sale of mortgaged property without the consent of the Deposit Protection Corporation. The last issue was </w:t>
      </w:r>
      <w:r w:rsidR="006B3C46">
        <w:rPr>
          <w:rFonts w:ascii="Times New Roman" w:hAnsi="Times New Roman" w:cs="Times New Roman"/>
          <w:sz w:val="24"/>
          <w:szCs w:val="24"/>
        </w:rPr>
        <w:t>whether it would be appropriate</w:t>
      </w:r>
      <w:r w:rsidR="0098672E">
        <w:rPr>
          <w:rFonts w:ascii="Times New Roman" w:hAnsi="Times New Roman" w:cs="Times New Roman"/>
          <w:sz w:val="24"/>
          <w:szCs w:val="24"/>
        </w:rPr>
        <w:t xml:space="preserve"> to order costs </w:t>
      </w:r>
      <w:r w:rsidR="0098672E" w:rsidRPr="0098672E">
        <w:rPr>
          <w:rFonts w:ascii="Times New Roman" w:hAnsi="Times New Roman" w:cs="Times New Roman"/>
          <w:i/>
          <w:sz w:val="24"/>
          <w:szCs w:val="24"/>
        </w:rPr>
        <w:t>de bonis propris</w:t>
      </w:r>
      <w:r w:rsidR="006B3C46">
        <w:rPr>
          <w:rFonts w:ascii="Times New Roman" w:hAnsi="Times New Roman" w:cs="Times New Roman"/>
          <w:sz w:val="24"/>
          <w:szCs w:val="24"/>
        </w:rPr>
        <w:t xml:space="preserve"> against any of the legal practitioners.</w:t>
      </w:r>
      <w:r w:rsidR="00F077A6">
        <w:rPr>
          <w:rFonts w:ascii="Times New Roman" w:hAnsi="Times New Roman" w:cs="Times New Roman"/>
          <w:sz w:val="24"/>
          <w:szCs w:val="24"/>
        </w:rPr>
        <w:t>The parties through their respective counsel obliged my request and filed helpful arguments to assist the court.</w:t>
      </w:r>
    </w:p>
    <w:p w:rsidR="00595BC9" w:rsidRPr="00373ACD" w:rsidRDefault="00595BC9" w:rsidP="00EB092C">
      <w:pPr>
        <w:spacing w:line="360" w:lineRule="auto"/>
        <w:jc w:val="both"/>
        <w:rPr>
          <w:rFonts w:ascii="Times New Roman" w:hAnsi="Times New Roman" w:cs="Times New Roman"/>
          <w:sz w:val="24"/>
          <w:szCs w:val="24"/>
        </w:rPr>
      </w:pPr>
    </w:p>
    <w:p w:rsidR="00EB092C" w:rsidRPr="00EB092C" w:rsidRDefault="003D059F" w:rsidP="00EB092C">
      <w:pPr>
        <w:spacing w:line="360" w:lineRule="auto"/>
        <w:jc w:val="both"/>
        <w:rPr>
          <w:rFonts w:ascii="Times New Roman" w:hAnsi="Times New Roman" w:cs="Times New Roman"/>
          <w:b/>
          <w:sz w:val="24"/>
          <w:szCs w:val="24"/>
        </w:rPr>
      </w:pPr>
      <w:r>
        <w:rPr>
          <w:rFonts w:ascii="Times New Roman" w:hAnsi="Times New Roman" w:cs="Times New Roman"/>
          <w:b/>
          <w:sz w:val="24"/>
          <w:szCs w:val="24"/>
        </w:rPr>
        <w:t>Applying the</w:t>
      </w:r>
      <w:r w:rsidR="00EB092C" w:rsidRPr="00EB092C">
        <w:rPr>
          <w:rFonts w:ascii="Times New Roman" w:hAnsi="Times New Roman" w:cs="Times New Roman"/>
          <w:b/>
          <w:sz w:val="24"/>
          <w:szCs w:val="24"/>
        </w:rPr>
        <w:t xml:space="preserve"> law</w:t>
      </w:r>
      <w:r>
        <w:rPr>
          <w:rFonts w:ascii="Times New Roman" w:hAnsi="Times New Roman" w:cs="Times New Roman"/>
          <w:b/>
          <w:sz w:val="24"/>
          <w:szCs w:val="24"/>
        </w:rPr>
        <w:t xml:space="preserve"> to the facts</w:t>
      </w:r>
    </w:p>
    <w:p w:rsidR="009C67C6" w:rsidRDefault="00112DB8" w:rsidP="005343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proceedings before me are seeking declaratory relief in terms of section 14 of the High Court Act </w:t>
      </w:r>
      <w:r w:rsidRPr="00112DB8">
        <w:rPr>
          <w:rFonts w:ascii="Times New Roman" w:hAnsi="Times New Roman" w:cs="Times New Roman"/>
          <w:i/>
          <w:sz w:val="24"/>
          <w:szCs w:val="24"/>
        </w:rPr>
        <w:t>[Chapter 7:06].</w:t>
      </w:r>
      <w:r>
        <w:rPr>
          <w:rFonts w:ascii="Times New Roman" w:hAnsi="Times New Roman" w:cs="Times New Roman"/>
          <w:sz w:val="24"/>
          <w:szCs w:val="24"/>
        </w:rPr>
        <w:t xml:space="preserve"> The respondent is essentially asking this court to order </w:t>
      </w:r>
      <w:r w:rsidR="0014339F">
        <w:rPr>
          <w:rFonts w:ascii="Times New Roman" w:hAnsi="Times New Roman" w:cs="Times New Roman"/>
          <w:sz w:val="24"/>
          <w:szCs w:val="24"/>
        </w:rPr>
        <w:t xml:space="preserve">that </w:t>
      </w:r>
      <w:r>
        <w:rPr>
          <w:rFonts w:ascii="Times New Roman" w:hAnsi="Times New Roman" w:cs="Times New Roman"/>
          <w:sz w:val="24"/>
          <w:szCs w:val="24"/>
        </w:rPr>
        <w:t>Stand 666 Marlborough Township</w:t>
      </w:r>
      <w:r w:rsidR="0014339F">
        <w:rPr>
          <w:rFonts w:ascii="Times New Roman" w:hAnsi="Times New Roman" w:cs="Times New Roman"/>
          <w:sz w:val="24"/>
          <w:szCs w:val="24"/>
        </w:rPr>
        <w:t xml:space="preserve"> forms part of the assets of the applicant in liquidation.</w:t>
      </w:r>
      <w:r w:rsidR="00392102">
        <w:rPr>
          <w:rFonts w:ascii="Times New Roman" w:hAnsi="Times New Roman" w:cs="Times New Roman"/>
          <w:sz w:val="24"/>
          <w:szCs w:val="24"/>
        </w:rPr>
        <w:t>For the avoidance of doubt, f</w:t>
      </w:r>
      <w:r w:rsidR="00693226">
        <w:rPr>
          <w:rFonts w:ascii="Times New Roman" w:hAnsi="Times New Roman" w:cs="Times New Roman"/>
          <w:sz w:val="24"/>
          <w:szCs w:val="24"/>
        </w:rPr>
        <w:t>our germane</w:t>
      </w:r>
      <w:r w:rsidR="0029477F">
        <w:rPr>
          <w:rFonts w:ascii="Times New Roman" w:hAnsi="Times New Roman" w:cs="Times New Roman"/>
          <w:sz w:val="24"/>
          <w:szCs w:val="24"/>
        </w:rPr>
        <w:t xml:space="preserve"> points need to be stressed again.</w:t>
      </w:r>
      <w:r w:rsidR="00931CD9">
        <w:rPr>
          <w:rFonts w:ascii="Times New Roman" w:hAnsi="Times New Roman" w:cs="Times New Roman"/>
          <w:sz w:val="24"/>
          <w:szCs w:val="24"/>
        </w:rPr>
        <w:t>In this respect, I begi</w:t>
      </w:r>
      <w:r w:rsidR="00FE755D">
        <w:rPr>
          <w:rFonts w:ascii="Times New Roman" w:hAnsi="Times New Roman" w:cs="Times New Roman"/>
          <w:sz w:val="24"/>
          <w:szCs w:val="24"/>
        </w:rPr>
        <w:t xml:space="preserve">n by stating </w:t>
      </w:r>
      <w:r w:rsidR="004F7346">
        <w:rPr>
          <w:rFonts w:ascii="Times New Roman" w:hAnsi="Times New Roman" w:cs="Times New Roman"/>
          <w:sz w:val="24"/>
          <w:szCs w:val="24"/>
        </w:rPr>
        <w:t>that the property at the centre of the dispute was declared specially executable by an order of this court.</w:t>
      </w:r>
      <w:r w:rsidR="00696479">
        <w:rPr>
          <w:rFonts w:ascii="Times New Roman" w:hAnsi="Times New Roman" w:cs="Times New Roman"/>
          <w:sz w:val="24"/>
          <w:szCs w:val="24"/>
        </w:rPr>
        <w:t xml:space="preserve">Secondly, I make the observation that the property was sold by way of a judicial sale conducted by the </w:t>
      </w:r>
      <w:r w:rsidR="008D4180">
        <w:rPr>
          <w:rFonts w:ascii="Times New Roman" w:hAnsi="Times New Roman" w:cs="Times New Roman"/>
          <w:sz w:val="24"/>
          <w:szCs w:val="24"/>
        </w:rPr>
        <w:t xml:space="preserve">Sheriff of Zimbabwe (the </w:t>
      </w:r>
      <w:r w:rsidR="00696479">
        <w:rPr>
          <w:rFonts w:ascii="Times New Roman" w:hAnsi="Times New Roman" w:cs="Times New Roman"/>
          <w:sz w:val="24"/>
          <w:szCs w:val="24"/>
        </w:rPr>
        <w:t>1</w:t>
      </w:r>
      <w:r w:rsidR="00696479" w:rsidRPr="00696479">
        <w:rPr>
          <w:rFonts w:ascii="Times New Roman" w:hAnsi="Times New Roman" w:cs="Times New Roman"/>
          <w:sz w:val="24"/>
          <w:szCs w:val="24"/>
          <w:vertAlign w:val="superscript"/>
        </w:rPr>
        <w:t>st</w:t>
      </w:r>
      <w:r w:rsidR="00696479">
        <w:rPr>
          <w:rFonts w:ascii="Times New Roman" w:hAnsi="Times New Roman" w:cs="Times New Roman"/>
          <w:sz w:val="24"/>
          <w:szCs w:val="24"/>
        </w:rPr>
        <w:t xml:space="preserve"> respondent</w:t>
      </w:r>
      <w:r w:rsidR="008D4180">
        <w:rPr>
          <w:rFonts w:ascii="Times New Roman" w:hAnsi="Times New Roman" w:cs="Times New Roman"/>
          <w:sz w:val="24"/>
          <w:szCs w:val="24"/>
        </w:rPr>
        <w:t>)</w:t>
      </w:r>
      <w:r w:rsidR="00696479">
        <w:rPr>
          <w:rFonts w:ascii="Times New Roman" w:hAnsi="Times New Roman" w:cs="Times New Roman"/>
          <w:sz w:val="24"/>
          <w:szCs w:val="24"/>
        </w:rPr>
        <w:t>.</w:t>
      </w:r>
      <w:r w:rsidR="007E6939">
        <w:rPr>
          <w:rFonts w:ascii="Times New Roman" w:hAnsi="Times New Roman" w:cs="Times New Roman"/>
          <w:sz w:val="24"/>
          <w:szCs w:val="24"/>
        </w:rPr>
        <w:t xml:space="preserve"> The third point is that the sale was conduct before the applicant was pla</w:t>
      </w:r>
      <w:r w:rsidR="00F76D97">
        <w:rPr>
          <w:rFonts w:ascii="Times New Roman" w:hAnsi="Times New Roman" w:cs="Times New Roman"/>
          <w:sz w:val="24"/>
          <w:szCs w:val="24"/>
        </w:rPr>
        <w:t>ced under voluntary liquidation when the process of execution was in process.</w:t>
      </w:r>
      <w:r w:rsidR="00473498">
        <w:rPr>
          <w:rFonts w:ascii="Times New Roman" w:hAnsi="Times New Roman" w:cs="Times New Roman"/>
          <w:sz w:val="24"/>
          <w:szCs w:val="24"/>
        </w:rPr>
        <w:t xml:space="preserve"> The final point is that at the time of liquidation, the 4</w:t>
      </w:r>
      <w:r w:rsidR="00473498" w:rsidRPr="00473498">
        <w:rPr>
          <w:rFonts w:ascii="Times New Roman" w:hAnsi="Times New Roman" w:cs="Times New Roman"/>
          <w:sz w:val="24"/>
          <w:szCs w:val="24"/>
          <w:vertAlign w:val="superscript"/>
        </w:rPr>
        <w:t>th</w:t>
      </w:r>
      <w:r w:rsidR="00473498">
        <w:rPr>
          <w:rFonts w:ascii="Times New Roman" w:hAnsi="Times New Roman" w:cs="Times New Roman"/>
          <w:sz w:val="24"/>
          <w:szCs w:val="24"/>
        </w:rPr>
        <w:t xml:space="preserve"> respondent had already been confirmed the purchaser by the 1</w:t>
      </w:r>
      <w:r w:rsidR="00473498" w:rsidRPr="00473498">
        <w:rPr>
          <w:rFonts w:ascii="Times New Roman" w:hAnsi="Times New Roman" w:cs="Times New Roman"/>
          <w:sz w:val="24"/>
          <w:szCs w:val="24"/>
          <w:vertAlign w:val="superscript"/>
        </w:rPr>
        <w:t>st</w:t>
      </w:r>
      <w:r w:rsidR="00473498">
        <w:rPr>
          <w:rFonts w:ascii="Times New Roman" w:hAnsi="Times New Roman" w:cs="Times New Roman"/>
          <w:sz w:val="24"/>
          <w:szCs w:val="24"/>
        </w:rPr>
        <w:t xml:space="preserve"> respondent.</w:t>
      </w:r>
      <w:r w:rsidR="005F729D">
        <w:rPr>
          <w:rFonts w:ascii="Times New Roman" w:hAnsi="Times New Roman" w:cs="Times New Roman"/>
          <w:sz w:val="24"/>
          <w:szCs w:val="24"/>
        </w:rPr>
        <w:t xml:space="preserve"> Having made these observations, it appears to me that the order sought by the applicant is an invitation to th</w:t>
      </w:r>
      <w:r w:rsidR="0046590A">
        <w:rPr>
          <w:rFonts w:ascii="Times New Roman" w:hAnsi="Times New Roman" w:cs="Times New Roman"/>
          <w:sz w:val="24"/>
          <w:szCs w:val="24"/>
        </w:rPr>
        <w:t>e court to ignore the above four</w:t>
      </w:r>
      <w:r w:rsidR="005F729D">
        <w:rPr>
          <w:rFonts w:ascii="Times New Roman" w:hAnsi="Times New Roman" w:cs="Times New Roman"/>
          <w:sz w:val="24"/>
          <w:szCs w:val="24"/>
        </w:rPr>
        <w:t xml:space="preserve"> realities.</w:t>
      </w:r>
    </w:p>
    <w:p w:rsidR="00282950" w:rsidRDefault="00282950" w:rsidP="005343D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846478">
        <w:rPr>
          <w:rFonts w:ascii="Times New Roman" w:hAnsi="Times New Roman" w:cs="Times New Roman"/>
          <w:i/>
          <w:sz w:val="24"/>
          <w:szCs w:val="24"/>
        </w:rPr>
        <w:t>Matindike v K M Auctioneers &amp; Anor</w:t>
      </w:r>
      <w:r w:rsidR="00846478">
        <w:rPr>
          <w:rFonts w:ascii="Times New Roman" w:hAnsi="Times New Roman" w:cs="Times New Roman"/>
          <w:sz w:val="24"/>
          <w:szCs w:val="24"/>
        </w:rPr>
        <w:t>HH-215-15, MUREMBA J stated the law as follows:</w:t>
      </w:r>
    </w:p>
    <w:p w:rsidR="00846478" w:rsidRPr="00F03A23" w:rsidRDefault="00846478" w:rsidP="005343D6">
      <w:pPr>
        <w:spacing w:line="360" w:lineRule="auto"/>
        <w:ind w:firstLine="720"/>
        <w:jc w:val="both"/>
        <w:rPr>
          <w:rFonts w:ascii="Times New Roman" w:hAnsi="Times New Roman" w:cs="Times New Roman"/>
          <w:sz w:val="6"/>
          <w:szCs w:val="6"/>
        </w:rPr>
      </w:pPr>
    </w:p>
    <w:p w:rsidR="00846478" w:rsidRPr="00846478" w:rsidRDefault="003F2795" w:rsidP="00846478">
      <w:pPr>
        <w:pStyle w:val="NoSpacing"/>
        <w:ind w:left="720"/>
        <w:jc w:val="both"/>
        <w:rPr>
          <w:rFonts w:ascii="Times New Roman" w:hAnsi="Times New Roman" w:cs="Times New Roman"/>
        </w:rPr>
      </w:pPr>
      <w:r>
        <w:rPr>
          <w:rFonts w:ascii="Times New Roman" w:hAnsi="Times New Roman" w:cs="Times New Roman"/>
        </w:rPr>
        <w:t>“</w:t>
      </w:r>
      <w:r w:rsidR="00846478" w:rsidRPr="00846478">
        <w:rPr>
          <w:rFonts w:ascii="Times New Roman" w:hAnsi="Times New Roman" w:cs="Times New Roman"/>
        </w:rPr>
        <w:t xml:space="preserve">What is apparent from rules 356 and 359 is that the sale is not completed or finalised at the time the highest bidder is declared the purchaser, but after the sheriff has confirmed the sale. If he decides to cancel the sale, he makes an order as he considers appropriate”. </w:t>
      </w:r>
    </w:p>
    <w:p w:rsidR="00846478" w:rsidRPr="00420B59" w:rsidRDefault="00846478" w:rsidP="005343D6">
      <w:pPr>
        <w:spacing w:line="360" w:lineRule="auto"/>
        <w:ind w:firstLine="720"/>
        <w:jc w:val="both"/>
        <w:rPr>
          <w:rFonts w:ascii="Times New Roman" w:hAnsi="Times New Roman" w:cs="Times New Roman"/>
          <w:color w:val="000000" w:themeColor="text1"/>
          <w:sz w:val="20"/>
          <w:szCs w:val="20"/>
        </w:rPr>
      </w:pPr>
    </w:p>
    <w:p w:rsidR="00B24699" w:rsidRDefault="00693226" w:rsidP="003F2795">
      <w:pPr>
        <w:spacing w:line="360" w:lineRule="auto"/>
        <w:jc w:val="both"/>
        <w:rPr>
          <w:rFonts w:ascii="Times New Roman" w:hAnsi="Times New Roman" w:cs="Times New Roman"/>
          <w:color w:val="000000" w:themeColor="text1"/>
          <w:sz w:val="24"/>
          <w:szCs w:val="24"/>
        </w:rPr>
      </w:pPr>
      <w:r w:rsidRPr="00693226">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 xml:space="preserve">this context, it is pertinent to note </w:t>
      </w:r>
      <w:r w:rsidR="006475A7">
        <w:rPr>
          <w:rFonts w:ascii="Times New Roman" w:hAnsi="Times New Roman" w:cs="Times New Roman"/>
          <w:color w:val="000000" w:themeColor="text1"/>
          <w:sz w:val="24"/>
          <w:szCs w:val="24"/>
        </w:rPr>
        <w:t xml:space="preserve">the pertinent remarks of GUBBAY J in </w:t>
      </w:r>
      <w:r w:rsidRPr="006475A7">
        <w:rPr>
          <w:rFonts w:ascii="Times New Roman" w:hAnsi="Times New Roman" w:cs="Times New Roman"/>
          <w:i/>
          <w:color w:val="000000" w:themeColor="text1"/>
          <w:sz w:val="24"/>
          <w:szCs w:val="24"/>
        </w:rPr>
        <w:t xml:space="preserve">Mapedzamombe v Commercial Bank of Zimbabwe &amp; Anor </w:t>
      </w:r>
      <w:r w:rsidRPr="00693226">
        <w:rPr>
          <w:rFonts w:ascii="Times New Roman" w:hAnsi="Times New Roman" w:cs="Times New Roman"/>
          <w:color w:val="000000" w:themeColor="text1"/>
          <w:sz w:val="24"/>
          <w:szCs w:val="24"/>
        </w:rPr>
        <w:t xml:space="preserve">1996 (1) </w:t>
      </w:r>
      <w:r w:rsidR="00B24699">
        <w:rPr>
          <w:rFonts w:ascii="Times New Roman" w:hAnsi="Times New Roman" w:cs="Times New Roman"/>
          <w:color w:val="000000" w:themeColor="text1"/>
          <w:sz w:val="24"/>
          <w:szCs w:val="24"/>
        </w:rPr>
        <w:t>ZLR 257 (S) at 260C-E:</w:t>
      </w:r>
    </w:p>
    <w:p w:rsidR="00B24699" w:rsidRPr="00871DF1" w:rsidRDefault="00B24699" w:rsidP="003F2795">
      <w:pPr>
        <w:spacing w:line="360" w:lineRule="auto"/>
        <w:jc w:val="both"/>
        <w:rPr>
          <w:rFonts w:ascii="Times New Roman" w:hAnsi="Times New Roman" w:cs="Times New Roman"/>
          <w:color w:val="000000" w:themeColor="text1"/>
          <w:sz w:val="12"/>
          <w:szCs w:val="12"/>
          <w:vertAlign w:val="subscript"/>
        </w:rPr>
      </w:pPr>
    </w:p>
    <w:p w:rsidR="009C67C6" w:rsidRPr="00437ABF" w:rsidRDefault="00A71049" w:rsidP="00437ABF">
      <w:pPr>
        <w:ind w:left="720"/>
        <w:jc w:val="both"/>
        <w:rPr>
          <w:rFonts w:ascii="Times New Roman" w:hAnsi="Times New Roman" w:cs="Times New Roman"/>
          <w:color w:val="000000" w:themeColor="text1"/>
        </w:rPr>
      </w:pPr>
      <w:r>
        <w:rPr>
          <w:rFonts w:ascii="Times New Roman" w:hAnsi="Times New Roman" w:cs="Times New Roman"/>
          <w:color w:val="000000" w:themeColor="text1"/>
        </w:rPr>
        <w:t>“</w:t>
      </w:r>
      <w:r w:rsidR="00693226" w:rsidRPr="00437ABF">
        <w:rPr>
          <w:rFonts w:ascii="Times New Roman" w:hAnsi="Times New Roman" w:cs="Times New Roman"/>
          <w:color w:val="000000" w:themeColor="text1"/>
        </w:rPr>
        <w:t>Before a</w:t>
      </w:r>
      <w:r w:rsidR="00DD71B9">
        <w:rPr>
          <w:rFonts w:ascii="Times New Roman" w:hAnsi="Times New Roman" w:cs="Times New Roman"/>
          <w:color w:val="000000" w:themeColor="text1"/>
        </w:rPr>
        <w:t xml:space="preserve"> sale is confirmed in terms of Rule</w:t>
      </w:r>
      <w:r w:rsidR="00693226" w:rsidRPr="00437ABF">
        <w:rPr>
          <w:rFonts w:ascii="Times New Roman" w:hAnsi="Times New Roman" w:cs="Times New Roman"/>
          <w:color w:val="000000" w:themeColor="text1"/>
        </w:rPr>
        <w:t xml:space="preserve"> 360, it is a conditional sale and any interested party may apply to court for it to be set aside. At that stage, even though the court has a discretion to set aside the sale in certain circumstances, it will not readily do so. See </w:t>
      </w:r>
      <w:r w:rsidR="00693226" w:rsidRPr="00086D4F">
        <w:rPr>
          <w:rFonts w:ascii="Times New Roman" w:hAnsi="Times New Roman" w:cs="Times New Roman"/>
          <w:i/>
          <w:color w:val="000000" w:themeColor="text1"/>
        </w:rPr>
        <w:t>Lalla v Bhura</w:t>
      </w:r>
      <w:r w:rsidR="00693226" w:rsidRPr="00437ABF">
        <w:rPr>
          <w:rFonts w:ascii="Times New Roman" w:hAnsi="Times New Roman" w:cs="Times New Roman"/>
          <w:color w:val="000000" w:themeColor="text1"/>
        </w:rPr>
        <w:t xml:space="preserve"> 1973 (2) RLR 280 (G) at 283A-B. </w:t>
      </w:r>
      <w:r w:rsidR="00693226" w:rsidRPr="00F360C9">
        <w:rPr>
          <w:rFonts w:ascii="Times New Roman" w:hAnsi="Times New Roman" w:cs="Times New Roman"/>
          <w:color w:val="000000" w:themeColor="text1"/>
          <w:u w:val="single"/>
        </w:rPr>
        <w:t>Once confirmed by the sheriff in compliance with r 360, the sale of the property is no longer conditional. That being so, a court would be even more reluctant to set aside the sale pursuant to an application in terms of r 359 for it to do so</w:t>
      </w:r>
      <w:r w:rsidR="00693226" w:rsidRPr="00437ABF">
        <w:rPr>
          <w:rFonts w:ascii="Times New Roman" w:hAnsi="Times New Roman" w:cs="Times New Roman"/>
          <w:color w:val="000000" w:themeColor="text1"/>
        </w:rPr>
        <w:t>. See</w:t>
      </w:r>
      <w:r w:rsidR="00693226" w:rsidRPr="00086D4F">
        <w:rPr>
          <w:rFonts w:ascii="Times New Roman" w:hAnsi="Times New Roman" w:cs="Times New Roman"/>
          <w:i/>
          <w:color w:val="000000" w:themeColor="text1"/>
        </w:rPr>
        <w:t xml:space="preserve"> Naran v Midlands Chemical Industries (Pvt) Ltd </w:t>
      </w:r>
      <w:r w:rsidR="00693226" w:rsidRPr="00437ABF">
        <w:rPr>
          <w:rFonts w:ascii="Times New Roman" w:hAnsi="Times New Roman" w:cs="Times New Roman"/>
          <w:color w:val="000000" w:themeColor="text1"/>
        </w:rPr>
        <w:t>S2</w:t>
      </w:r>
      <w:r>
        <w:rPr>
          <w:rFonts w:ascii="Times New Roman" w:hAnsi="Times New Roman" w:cs="Times New Roman"/>
          <w:color w:val="000000" w:themeColor="text1"/>
        </w:rPr>
        <w:t>20-91 (not reported) at pp 6-7.”</w:t>
      </w:r>
      <w:r w:rsidR="00F360C9" w:rsidRPr="00F360C9">
        <w:rPr>
          <w:rFonts w:ascii="Times New Roman" w:hAnsi="Times New Roman" w:cs="Times New Roman"/>
          <w:b/>
          <w:color w:val="000000" w:themeColor="text1"/>
        </w:rPr>
        <w:t>[My own emphasis]</w:t>
      </w:r>
    </w:p>
    <w:p w:rsidR="00F360C9" w:rsidRPr="00F360C9" w:rsidRDefault="00F360C9" w:rsidP="00F360C9">
      <w:pPr>
        <w:spacing w:line="360" w:lineRule="auto"/>
        <w:jc w:val="both"/>
        <w:rPr>
          <w:rFonts w:ascii="Times New Roman" w:hAnsi="Times New Roman" w:cs="Times New Roman"/>
          <w:color w:val="000000" w:themeColor="text1"/>
          <w:sz w:val="18"/>
          <w:szCs w:val="18"/>
        </w:rPr>
      </w:pPr>
    </w:p>
    <w:p w:rsidR="00A2246E" w:rsidRPr="00FB2F63" w:rsidRDefault="00F360C9" w:rsidP="00A2246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While on the face of it the application </w:t>
      </w:r>
      <w:r w:rsidRPr="00F360C9">
        <w:rPr>
          <w:rFonts w:ascii="Times New Roman" w:hAnsi="Times New Roman" w:cs="Times New Roman"/>
          <w:i/>
          <w:color w:val="000000" w:themeColor="text1"/>
          <w:sz w:val="24"/>
          <w:szCs w:val="24"/>
        </w:rPr>
        <w:t>in casu</w:t>
      </w:r>
      <w:r>
        <w:rPr>
          <w:rFonts w:ascii="Times New Roman" w:hAnsi="Times New Roman" w:cs="Times New Roman"/>
          <w:color w:val="000000" w:themeColor="text1"/>
          <w:sz w:val="24"/>
          <w:szCs w:val="24"/>
        </w:rPr>
        <w:t xml:space="preserve"> is</w:t>
      </w:r>
      <w:r w:rsidR="0076518B">
        <w:rPr>
          <w:rFonts w:ascii="Times New Roman" w:hAnsi="Times New Roman" w:cs="Times New Roman"/>
          <w:color w:val="000000" w:themeColor="text1"/>
          <w:sz w:val="24"/>
          <w:szCs w:val="24"/>
        </w:rPr>
        <w:t xml:space="preserve"> an application for a declarater, it is evident that what is sought in reality is the setting aside of the sale of Stand 666 Marlborough Township.</w:t>
      </w:r>
      <w:r w:rsidR="006B339A">
        <w:rPr>
          <w:rFonts w:ascii="Times New Roman" w:hAnsi="Times New Roman" w:cs="Times New Roman"/>
          <w:color w:val="000000" w:themeColor="text1"/>
          <w:sz w:val="24"/>
          <w:szCs w:val="24"/>
        </w:rPr>
        <w:t xml:space="preserve"> Put differently, the applicant has brought to court a Rule 359 application disguised as declaratory relief.</w:t>
      </w:r>
      <w:r w:rsidR="00951099">
        <w:rPr>
          <w:rFonts w:ascii="Times New Roman" w:hAnsi="Times New Roman" w:cs="Times New Roman"/>
          <w:color w:val="000000" w:themeColor="text1"/>
          <w:sz w:val="24"/>
          <w:szCs w:val="24"/>
        </w:rPr>
        <w:t xml:space="preserve"> I am aware that on the case before me the sale of the property was confirmed by the Sheriff </w:t>
      </w:r>
      <w:r w:rsidR="00792F85">
        <w:rPr>
          <w:rFonts w:ascii="Times New Roman" w:hAnsi="Times New Roman" w:cs="Times New Roman"/>
          <w:color w:val="000000" w:themeColor="text1"/>
          <w:sz w:val="24"/>
          <w:szCs w:val="24"/>
        </w:rPr>
        <w:t xml:space="preserve">by dated </w:t>
      </w:r>
      <w:r w:rsidR="00D0386B">
        <w:rPr>
          <w:rFonts w:ascii="Times New Roman" w:hAnsi="Times New Roman" w:cs="Times New Roman"/>
          <w:color w:val="000000" w:themeColor="text1"/>
          <w:sz w:val="24"/>
          <w:szCs w:val="24"/>
        </w:rPr>
        <w:t>22 June 2017, but transfer to the 3</w:t>
      </w:r>
      <w:r w:rsidR="00D0386B" w:rsidRPr="00D0386B">
        <w:rPr>
          <w:rFonts w:ascii="Times New Roman" w:hAnsi="Times New Roman" w:cs="Times New Roman"/>
          <w:color w:val="000000" w:themeColor="text1"/>
          <w:sz w:val="24"/>
          <w:szCs w:val="24"/>
          <w:vertAlign w:val="superscript"/>
        </w:rPr>
        <w:t>rd</w:t>
      </w:r>
      <w:r w:rsidR="00D0386B">
        <w:rPr>
          <w:rFonts w:ascii="Times New Roman" w:hAnsi="Times New Roman" w:cs="Times New Roman"/>
          <w:color w:val="000000" w:themeColor="text1"/>
          <w:sz w:val="24"/>
          <w:szCs w:val="24"/>
        </w:rPr>
        <w:t xml:space="preserve"> respo</w:t>
      </w:r>
      <w:r w:rsidR="00F632F5">
        <w:rPr>
          <w:rFonts w:ascii="Times New Roman" w:hAnsi="Times New Roman" w:cs="Times New Roman"/>
          <w:color w:val="000000" w:themeColor="text1"/>
          <w:sz w:val="24"/>
          <w:szCs w:val="24"/>
        </w:rPr>
        <w:t xml:space="preserve">ndent has not yet been effected. Because of that, </w:t>
      </w:r>
      <w:r w:rsidR="00151557">
        <w:rPr>
          <w:rFonts w:ascii="Times New Roman" w:hAnsi="Times New Roman" w:cs="Times New Roman"/>
          <w:color w:val="000000" w:themeColor="text1"/>
          <w:sz w:val="24"/>
          <w:szCs w:val="24"/>
        </w:rPr>
        <w:t xml:space="preserve">the contention of the </w:t>
      </w:r>
      <w:r w:rsidR="007254DF">
        <w:rPr>
          <w:rFonts w:ascii="Times New Roman" w:hAnsi="Times New Roman" w:cs="Times New Roman"/>
          <w:color w:val="000000" w:themeColor="text1"/>
          <w:sz w:val="24"/>
          <w:szCs w:val="24"/>
        </w:rPr>
        <w:t>applicant</w:t>
      </w:r>
      <w:r w:rsidR="001125D1">
        <w:rPr>
          <w:rFonts w:ascii="Times New Roman" w:hAnsi="Times New Roman" w:cs="Times New Roman"/>
          <w:color w:val="000000" w:themeColor="text1"/>
          <w:sz w:val="24"/>
          <w:szCs w:val="24"/>
        </w:rPr>
        <w:t xml:space="preserve"> is that</w:t>
      </w:r>
      <w:r w:rsidR="00AB6F6B">
        <w:rPr>
          <w:rFonts w:ascii="Times New Roman" w:hAnsi="Times New Roman" w:cs="Times New Roman"/>
          <w:color w:val="000000" w:themeColor="text1"/>
          <w:sz w:val="24"/>
          <w:szCs w:val="24"/>
        </w:rPr>
        <w:t>the sale was</w:t>
      </w:r>
      <w:r w:rsidR="001125D1">
        <w:rPr>
          <w:rFonts w:ascii="Times New Roman" w:hAnsi="Times New Roman" w:cs="Times New Roman"/>
          <w:color w:val="000000" w:themeColor="text1"/>
          <w:sz w:val="24"/>
          <w:szCs w:val="24"/>
        </w:rPr>
        <w:t xml:space="preserve"> not</w:t>
      </w:r>
      <w:r w:rsidR="00AB6F6B" w:rsidRPr="00AB6F6B">
        <w:rPr>
          <w:rFonts w:ascii="Times New Roman" w:hAnsi="Times New Roman" w:cs="Times New Roman"/>
          <w:i/>
          <w:color w:val="000000" w:themeColor="text1"/>
          <w:sz w:val="24"/>
          <w:szCs w:val="24"/>
        </w:rPr>
        <w:t xml:space="preserve">perfecta </w:t>
      </w:r>
      <w:r w:rsidR="00621A71">
        <w:rPr>
          <w:rFonts w:ascii="Times New Roman" w:hAnsi="Times New Roman" w:cs="Times New Roman"/>
          <w:color w:val="000000" w:themeColor="text1"/>
          <w:sz w:val="24"/>
          <w:szCs w:val="24"/>
        </w:rPr>
        <w:t>and should</w:t>
      </w:r>
      <w:r w:rsidR="00FE36A1">
        <w:rPr>
          <w:rFonts w:ascii="Times New Roman" w:hAnsi="Times New Roman" w:cs="Times New Roman"/>
          <w:color w:val="000000" w:themeColor="text1"/>
          <w:sz w:val="24"/>
          <w:szCs w:val="24"/>
        </w:rPr>
        <w:t xml:space="preserve"> be set aside.</w:t>
      </w:r>
    </w:p>
    <w:p w:rsidR="00A74C13" w:rsidRDefault="00FB2F63" w:rsidP="007957E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w:t>
      </w:r>
      <w:r w:rsidR="00344678">
        <w:rPr>
          <w:rFonts w:ascii="Times New Roman" w:hAnsi="Times New Roman" w:cs="Times New Roman"/>
          <w:sz w:val="24"/>
          <w:szCs w:val="24"/>
        </w:rPr>
        <w:t xml:space="preserve">I hold a contrary view in </w:t>
      </w:r>
      <w:r w:rsidR="00A502EB">
        <w:rPr>
          <w:rFonts w:ascii="Times New Roman" w:hAnsi="Times New Roman" w:cs="Times New Roman"/>
          <w:sz w:val="24"/>
          <w:szCs w:val="24"/>
        </w:rPr>
        <w:t>light of what the Supreme Court</w:t>
      </w:r>
      <w:r w:rsidR="00344678">
        <w:rPr>
          <w:rFonts w:ascii="Times New Roman" w:hAnsi="Times New Roman" w:cs="Times New Roman"/>
          <w:sz w:val="24"/>
          <w:szCs w:val="24"/>
        </w:rPr>
        <w:t>said in</w:t>
      </w:r>
      <w:r w:rsidR="007406DD" w:rsidRPr="00B37841">
        <w:rPr>
          <w:rFonts w:ascii="Times New Roman" w:hAnsi="Times New Roman" w:cs="Times New Roman"/>
          <w:i/>
          <w:sz w:val="24"/>
          <w:szCs w:val="24"/>
        </w:rPr>
        <w:t xml:space="preserve">CBZ Bank v </w:t>
      </w:r>
      <w:r w:rsidR="007406DD">
        <w:rPr>
          <w:rFonts w:ascii="Times New Roman" w:hAnsi="Times New Roman" w:cs="Times New Roman"/>
          <w:i/>
          <w:sz w:val="24"/>
          <w:szCs w:val="24"/>
        </w:rPr>
        <w:t xml:space="preserve">David </w:t>
      </w:r>
      <w:r w:rsidR="007406DD" w:rsidRPr="00B37841">
        <w:rPr>
          <w:rFonts w:ascii="Times New Roman" w:hAnsi="Times New Roman" w:cs="Times New Roman"/>
          <w:i/>
          <w:sz w:val="24"/>
          <w:szCs w:val="24"/>
        </w:rPr>
        <w:t>Moyo &amp; Anor</w:t>
      </w:r>
      <w:r w:rsidR="007406DD">
        <w:rPr>
          <w:rFonts w:ascii="Times New Roman" w:hAnsi="Times New Roman" w:cs="Times New Roman"/>
          <w:sz w:val="24"/>
          <w:szCs w:val="24"/>
        </w:rPr>
        <w:t xml:space="preserve"> SC 470-15</w:t>
      </w:r>
      <w:r w:rsidR="00344678">
        <w:rPr>
          <w:rFonts w:ascii="Times New Roman" w:hAnsi="Times New Roman" w:cs="Times New Roman"/>
          <w:sz w:val="24"/>
          <w:szCs w:val="24"/>
        </w:rPr>
        <w:t>.</w:t>
      </w:r>
      <w:r w:rsidR="00A502EB">
        <w:rPr>
          <w:rFonts w:ascii="Times New Roman" w:hAnsi="Times New Roman" w:cs="Times New Roman"/>
          <w:sz w:val="24"/>
          <w:szCs w:val="24"/>
        </w:rPr>
        <w:t xml:space="preserve"> The following passage is instructive:</w:t>
      </w:r>
    </w:p>
    <w:p w:rsidR="00A74C13" w:rsidRPr="00013F6C" w:rsidRDefault="00A74C13" w:rsidP="007957EC">
      <w:pPr>
        <w:spacing w:line="360" w:lineRule="auto"/>
        <w:ind w:firstLine="720"/>
        <w:jc w:val="both"/>
        <w:rPr>
          <w:rFonts w:ascii="Times New Roman" w:hAnsi="Times New Roman" w:cs="Times New Roman"/>
          <w:sz w:val="14"/>
          <w:szCs w:val="14"/>
        </w:rPr>
      </w:pPr>
    </w:p>
    <w:p w:rsidR="00A74C13" w:rsidRPr="00A74C13" w:rsidRDefault="00A74C13" w:rsidP="00A74C13">
      <w:pPr>
        <w:ind w:left="720"/>
        <w:jc w:val="both"/>
        <w:rPr>
          <w:rFonts w:ascii="Times New Roman" w:hAnsi="Times New Roman" w:cs="Times New Roman"/>
        </w:rPr>
      </w:pPr>
      <w:r w:rsidRPr="00A74C13">
        <w:rPr>
          <w:rFonts w:ascii="Times New Roman" w:eastAsia="Calibri" w:hAnsi="Times New Roman" w:cs="Times New Roman"/>
          <w:lang w:val="en-ZA"/>
        </w:rPr>
        <w:t xml:space="preserve">“In any event, the registration of transfer in the Deeds Registry or registration of cession at the offices of a local authority or Deeds Registry does not always reflect the true state of affairs. A title deed or registered cession is therefore </w:t>
      </w:r>
      <w:r w:rsidRPr="00A74C13">
        <w:rPr>
          <w:rFonts w:ascii="Times New Roman" w:eastAsia="Calibri" w:hAnsi="Times New Roman" w:cs="Times New Roman"/>
          <w:i/>
          <w:lang w:val="en-ZA"/>
        </w:rPr>
        <w:t>prima facie</w:t>
      </w:r>
      <w:r w:rsidRPr="00A74C13">
        <w:rPr>
          <w:rFonts w:ascii="Times New Roman" w:eastAsia="Calibri" w:hAnsi="Times New Roman" w:cs="Times New Roman"/>
          <w:lang w:val="en-ZA"/>
        </w:rPr>
        <w:t xml:space="preserve"> proof of ownership or cessionary rights which can be successfully challenged. When the validity of title or registered cession is challenged, it is the duty of the court to determine its validity in order to make a ruling which is just and equitable”.</w:t>
      </w:r>
    </w:p>
    <w:p w:rsidR="00A74C13" w:rsidRPr="00E20D12" w:rsidRDefault="00A74C13" w:rsidP="007957EC">
      <w:pPr>
        <w:spacing w:line="360" w:lineRule="auto"/>
        <w:ind w:firstLine="720"/>
        <w:jc w:val="both"/>
        <w:rPr>
          <w:rFonts w:ascii="Times New Roman" w:hAnsi="Times New Roman" w:cs="Times New Roman"/>
          <w:sz w:val="20"/>
          <w:szCs w:val="20"/>
        </w:rPr>
      </w:pPr>
    </w:p>
    <w:p w:rsidR="001921A9" w:rsidRPr="002565B5" w:rsidRDefault="00D95058" w:rsidP="001921A9">
      <w:pPr>
        <w:spacing w:line="360" w:lineRule="auto"/>
        <w:ind w:firstLine="720"/>
        <w:jc w:val="both"/>
        <w:rPr>
          <w:rFonts w:ascii="Times New Roman" w:hAnsi="Times New Roman" w:cs="Times New Roman"/>
          <w:sz w:val="24"/>
          <w:szCs w:val="24"/>
        </w:rPr>
      </w:pPr>
      <w:r>
        <w:rPr>
          <w:rFonts w:ascii="Times New Roman" w:hAnsi="Times New Roman"/>
          <w:sz w:val="24"/>
          <w:szCs w:val="24"/>
        </w:rPr>
        <w:t>What can be gleaned fr</w:t>
      </w:r>
      <w:r w:rsidR="00D13AB5">
        <w:rPr>
          <w:rFonts w:ascii="Times New Roman" w:hAnsi="Times New Roman"/>
          <w:sz w:val="24"/>
          <w:szCs w:val="24"/>
        </w:rPr>
        <w:t>om the above remarks is that a court faced with a challenge to ownership has to look beyond who</w:t>
      </w:r>
      <w:r w:rsidR="002E437D">
        <w:rPr>
          <w:rFonts w:ascii="Times New Roman" w:hAnsi="Times New Roman"/>
          <w:sz w:val="24"/>
          <w:szCs w:val="24"/>
        </w:rPr>
        <w:t xml:space="preserve">, </w:t>
      </w:r>
      <w:r w:rsidR="002E437D" w:rsidRPr="00D13AB5">
        <w:rPr>
          <w:rFonts w:ascii="Times New Roman" w:hAnsi="Times New Roman"/>
          <w:i/>
          <w:sz w:val="24"/>
          <w:szCs w:val="24"/>
        </w:rPr>
        <w:t>ex facie</w:t>
      </w:r>
      <w:r w:rsidR="00D13AB5">
        <w:rPr>
          <w:rFonts w:ascii="Times New Roman" w:hAnsi="Times New Roman"/>
          <w:sz w:val="24"/>
          <w:szCs w:val="24"/>
        </w:rPr>
        <w:t xml:space="preserve">the </w:t>
      </w:r>
      <w:r>
        <w:rPr>
          <w:rFonts w:ascii="Times New Roman" w:hAnsi="Times New Roman"/>
          <w:sz w:val="24"/>
          <w:szCs w:val="24"/>
        </w:rPr>
        <w:t>title deed</w:t>
      </w:r>
      <w:r w:rsidR="002E437D">
        <w:rPr>
          <w:rFonts w:ascii="Times New Roman" w:hAnsi="Times New Roman"/>
          <w:sz w:val="24"/>
          <w:szCs w:val="24"/>
        </w:rPr>
        <w:t>,</w:t>
      </w:r>
      <w:r w:rsidR="00D13AB5">
        <w:rPr>
          <w:rFonts w:ascii="Times New Roman" w:hAnsi="Times New Roman"/>
          <w:sz w:val="24"/>
          <w:szCs w:val="24"/>
        </w:rPr>
        <w:t xml:space="preserve"> is</w:t>
      </w:r>
      <w:r w:rsidR="002E437D">
        <w:rPr>
          <w:rFonts w:ascii="Times New Roman" w:hAnsi="Times New Roman"/>
          <w:sz w:val="24"/>
          <w:szCs w:val="24"/>
        </w:rPr>
        <w:t xml:space="preserve"> named as</w:t>
      </w:r>
      <w:r w:rsidR="00D13AB5">
        <w:rPr>
          <w:rFonts w:ascii="Times New Roman" w:hAnsi="Times New Roman"/>
          <w:sz w:val="24"/>
          <w:szCs w:val="24"/>
        </w:rPr>
        <w:t xml:space="preserve"> the owner</w:t>
      </w:r>
      <w:r w:rsidR="00F121AC">
        <w:rPr>
          <w:rFonts w:ascii="Times New Roman" w:hAnsi="Times New Roman"/>
          <w:sz w:val="24"/>
          <w:szCs w:val="24"/>
        </w:rPr>
        <w:t>. The court is enjoined to examine</w:t>
      </w:r>
      <w:r>
        <w:rPr>
          <w:rFonts w:ascii="Times New Roman" w:hAnsi="Times New Roman"/>
          <w:sz w:val="24"/>
          <w:szCs w:val="24"/>
        </w:rPr>
        <w:t xml:space="preserve"> t</w:t>
      </w:r>
      <w:r w:rsidR="000258D2">
        <w:rPr>
          <w:rFonts w:ascii="Times New Roman" w:hAnsi="Times New Roman"/>
          <w:sz w:val="24"/>
          <w:szCs w:val="24"/>
        </w:rPr>
        <w:t>he factual scenario</w:t>
      </w:r>
      <w:r w:rsidR="002E6553">
        <w:rPr>
          <w:rFonts w:ascii="Times New Roman" w:hAnsi="Times New Roman"/>
          <w:sz w:val="24"/>
          <w:szCs w:val="24"/>
        </w:rPr>
        <w:t xml:space="preserve"> and decide whether, notwithstanding what is on the title deed, there is evidence suggesting otherwise</w:t>
      </w:r>
      <w:r>
        <w:rPr>
          <w:rFonts w:ascii="Times New Roman" w:hAnsi="Times New Roman"/>
          <w:sz w:val="24"/>
          <w:szCs w:val="24"/>
        </w:rPr>
        <w:t xml:space="preserve">. </w:t>
      </w:r>
      <w:r w:rsidR="009147DD">
        <w:rPr>
          <w:rFonts w:ascii="Times New Roman" w:hAnsi="Times New Roman" w:cs="Times New Roman"/>
          <w:sz w:val="24"/>
          <w:szCs w:val="24"/>
        </w:rPr>
        <w:t>I agree with the Supreme Court that the court must</w:t>
      </w:r>
      <w:r w:rsidR="001921A9">
        <w:rPr>
          <w:rFonts w:ascii="Times New Roman" w:hAnsi="Times New Roman" w:cs="Times New Roman"/>
          <w:sz w:val="24"/>
          <w:szCs w:val="24"/>
        </w:rPr>
        <w:t xml:space="preserve"> consider whether </w:t>
      </w:r>
      <w:r w:rsidR="001921A9" w:rsidRPr="002565B5">
        <w:rPr>
          <w:rFonts w:ascii="Times New Roman" w:hAnsi="Times New Roman" w:cs="Times New Roman"/>
          <w:i/>
          <w:sz w:val="24"/>
          <w:szCs w:val="24"/>
        </w:rPr>
        <w:t>“special circumstances”</w:t>
      </w:r>
      <w:r w:rsidR="009147DD">
        <w:rPr>
          <w:rFonts w:ascii="Times New Roman" w:hAnsi="Times New Roman" w:cs="Times New Roman"/>
          <w:sz w:val="24"/>
          <w:szCs w:val="24"/>
        </w:rPr>
        <w:t xml:space="preserve"> exist upon which it can</w:t>
      </w:r>
      <w:r w:rsidR="001921A9">
        <w:rPr>
          <w:rFonts w:ascii="Times New Roman" w:hAnsi="Times New Roman" w:cs="Times New Roman"/>
          <w:sz w:val="24"/>
          <w:szCs w:val="24"/>
        </w:rPr>
        <w:t xml:space="preserve"> find that ownership in the property, to all inte</w:t>
      </w:r>
      <w:r w:rsidR="009147DD">
        <w:rPr>
          <w:rFonts w:ascii="Times New Roman" w:hAnsi="Times New Roman" w:cs="Times New Roman"/>
          <w:sz w:val="24"/>
          <w:szCs w:val="24"/>
        </w:rPr>
        <w:t>nts and purposes, vests in a party other than the one on the title deed</w:t>
      </w:r>
      <w:r w:rsidR="001921A9">
        <w:rPr>
          <w:rFonts w:ascii="Times New Roman" w:hAnsi="Times New Roman" w:cs="Times New Roman"/>
          <w:sz w:val="24"/>
          <w:szCs w:val="24"/>
        </w:rPr>
        <w:t>. In other words, this court</w:t>
      </w:r>
      <w:r w:rsidR="00C12211">
        <w:rPr>
          <w:rFonts w:ascii="Times New Roman" w:hAnsi="Times New Roman" w:cs="Times New Roman"/>
          <w:sz w:val="24"/>
          <w:szCs w:val="24"/>
        </w:rPr>
        <w:t xml:space="preserve"> has to enquire into </w:t>
      </w:r>
      <w:r w:rsidR="00DB1A8C">
        <w:rPr>
          <w:rFonts w:ascii="Times New Roman" w:hAnsi="Times New Roman" w:cs="Times New Roman"/>
          <w:sz w:val="24"/>
          <w:szCs w:val="24"/>
        </w:rPr>
        <w:t xml:space="preserve">(and establish) </w:t>
      </w:r>
      <w:r w:rsidR="00C12211">
        <w:rPr>
          <w:rFonts w:ascii="Times New Roman" w:hAnsi="Times New Roman" w:cs="Times New Roman"/>
          <w:sz w:val="24"/>
          <w:szCs w:val="24"/>
        </w:rPr>
        <w:t xml:space="preserve">whether </w:t>
      </w:r>
      <w:r w:rsidR="001921A9">
        <w:rPr>
          <w:rFonts w:ascii="Times New Roman" w:hAnsi="Times New Roman" w:cs="Times New Roman"/>
          <w:sz w:val="24"/>
          <w:szCs w:val="24"/>
        </w:rPr>
        <w:t xml:space="preserve">there are facts which show that in spite of transfer not having taking place, the true status is that the party who purchased is effectively the owner. In this respect, it is important to observe that in </w:t>
      </w:r>
      <w:r w:rsidR="001921A9" w:rsidRPr="002565B5">
        <w:rPr>
          <w:rFonts w:ascii="Times New Roman" w:hAnsi="Times New Roman" w:cs="Times New Roman"/>
          <w:i/>
          <w:sz w:val="24"/>
          <w:szCs w:val="24"/>
        </w:rPr>
        <w:t>CBZ Bank v David Moyo &amp; Anor supra</w:t>
      </w:r>
      <w:r w:rsidR="001921A9">
        <w:rPr>
          <w:rFonts w:ascii="Times New Roman" w:hAnsi="Times New Roman" w:cs="Times New Roman"/>
          <w:sz w:val="24"/>
          <w:szCs w:val="24"/>
        </w:rPr>
        <w:t>, special circumstances were defined as follows:</w:t>
      </w:r>
    </w:p>
    <w:p w:rsidR="001921A9" w:rsidRPr="00B735E8" w:rsidRDefault="001921A9" w:rsidP="001921A9">
      <w:pPr>
        <w:spacing w:line="360" w:lineRule="auto"/>
        <w:ind w:firstLine="720"/>
        <w:jc w:val="both"/>
        <w:rPr>
          <w:rFonts w:ascii="Times New Roman" w:hAnsi="Times New Roman" w:cs="Times New Roman"/>
          <w:sz w:val="10"/>
          <w:szCs w:val="10"/>
        </w:rPr>
      </w:pPr>
    </w:p>
    <w:p w:rsidR="002B60C2" w:rsidRDefault="001921A9" w:rsidP="001921A9">
      <w:pPr>
        <w:ind w:left="720"/>
        <w:jc w:val="both"/>
        <w:rPr>
          <w:rFonts w:ascii="Times New Roman" w:hAnsi="Times New Roman" w:cs="Times New Roman"/>
        </w:rPr>
      </w:pPr>
      <w:r w:rsidRPr="002565B5">
        <w:rPr>
          <w:rFonts w:ascii="Times New Roman" w:eastAsia="Calibri" w:hAnsi="Times New Roman" w:cs="Times New Roman"/>
          <w:lang w:val="en-ZA"/>
        </w:rPr>
        <w:t>“Special circumstances exist where a purchaser has failed to have the property registered in his name, when he and the seller have demonstrated a clear intention to effect transfer and when there was no legal impediment to such transfer or the impediment does not justify the refusal to grant protection to the purchaser”.</w:t>
      </w:r>
    </w:p>
    <w:p w:rsidR="001921A9" w:rsidRPr="002565B5" w:rsidRDefault="001921A9" w:rsidP="001921A9">
      <w:pPr>
        <w:ind w:left="720"/>
        <w:jc w:val="both"/>
        <w:rPr>
          <w:rFonts w:ascii="Times New Roman" w:hAnsi="Times New Roman" w:cs="Times New Roman"/>
        </w:rPr>
      </w:pPr>
    </w:p>
    <w:p w:rsidR="004972F0" w:rsidRDefault="00333AF6" w:rsidP="004972F0">
      <w:pPr>
        <w:spacing w:line="360" w:lineRule="auto"/>
        <w:ind w:firstLine="720"/>
        <w:jc w:val="both"/>
        <w:rPr>
          <w:rFonts w:ascii="Times New Roman" w:hAnsi="Times New Roman" w:cs="Times New Roman"/>
          <w:sz w:val="24"/>
          <w:szCs w:val="24"/>
        </w:rPr>
      </w:pPr>
      <w:r>
        <w:rPr>
          <w:rFonts w:ascii="Times New Roman" w:hAnsi="Times New Roman"/>
          <w:sz w:val="24"/>
          <w:szCs w:val="24"/>
        </w:rPr>
        <w:t>I must say that the facts of</w:t>
      </w:r>
      <w:r w:rsidR="000258D2">
        <w:rPr>
          <w:rFonts w:ascii="Times New Roman" w:hAnsi="Times New Roman"/>
          <w:sz w:val="24"/>
          <w:szCs w:val="24"/>
        </w:rPr>
        <w:t xml:space="preserve"> this c</w:t>
      </w:r>
      <w:r w:rsidR="005E173A">
        <w:rPr>
          <w:rFonts w:ascii="Times New Roman" w:hAnsi="Times New Roman"/>
          <w:sz w:val="24"/>
          <w:szCs w:val="24"/>
        </w:rPr>
        <w:t xml:space="preserve">ase largely compare </w:t>
      </w:r>
      <w:r>
        <w:rPr>
          <w:rFonts w:ascii="Times New Roman" w:hAnsi="Times New Roman"/>
          <w:sz w:val="24"/>
          <w:szCs w:val="24"/>
        </w:rPr>
        <w:t xml:space="preserve">to what confronted the court in </w:t>
      </w:r>
      <w:r w:rsidRPr="00B37841">
        <w:rPr>
          <w:rFonts w:ascii="Times New Roman" w:hAnsi="Times New Roman" w:cs="Times New Roman"/>
          <w:i/>
          <w:sz w:val="24"/>
          <w:szCs w:val="24"/>
        </w:rPr>
        <w:t xml:space="preserve">CBZ Bank v </w:t>
      </w:r>
      <w:r>
        <w:rPr>
          <w:rFonts w:ascii="Times New Roman" w:hAnsi="Times New Roman" w:cs="Times New Roman"/>
          <w:i/>
          <w:sz w:val="24"/>
          <w:szCs w:val="24"/>
        </w:rPr>
        <w:t xml:space="preserve">David </w:t>
      </w:r>
      <w:r w:rsidRPr="00B37841">
        <w:rPr>
          <w:rFonts w:ascii="Times New Roman" w:hAnsi="Times New Roman" w:cs="Times New Roman"/>
          <w:i/>
          <w:sz w:val="24"/>
          <w:szCs w:val="24"/>
        </w:rPr>
        <w:t>Moyo &amp; Anor</w:t>
      </w:r>
      <w:r>
        <w:rPr>
          <w:rFonts w:ascii="Times New Roman" w:hAnsi="Times New Roman" w:cs="Times New Roman"/>
          <w:i/>
          <w:sz w:val="24"/>
          <w:szCs w:val="24"/>
        </w:rPr>
        <w:t xml:space="preserve"> supra</w:t>
      </w:r>
      <w:r w:rsidR="000258D2">
        <w:rPr>
          <w:rFonts w:ascii="Times New Roman" w:hAnsi="Times New Roman"/>
          <w:sz w:val="24"/>
          <w:szCs w:val="24"/>
        </w:rPr>
        <w:t xml:space="preserve">. </w:t>
      </w:r>
      <w:r w:rsidR="004C42FA">
        <w:rPr>
          <w:rFonts w:ascii="Times New Roman" w:hAnsi="Times New Roman" w:cs="Times New Roman"/>
          <w:sz w:val="24"/>
          <w:szCs w:val="24"/>
        </w:rPr>
        <w:t>In that case, t</w:t>
      </w:r>
      <w:r w:rsidR="000A6970">
        <w:rPr>
          <w:rFonts w:ascii="Times New Roman" w:hAnsi="Times New Roman" w:cs="Times New Roman"/>
          <w:sz w:val="24"/>
          <w:szCs w:val="24"/>
        </w:rPr>
        <w:t>he evidence</w:t>
      </w:r>
      <w:r w:rsidR="008574D7">
        <w:rPr>
          <w:rFonts w:ascii="Times New Roman" w:hAnsi="Times New Roman" w:cs="Times New Roman"/>
          <w:sz w:val="24"/>
          <w:szCs w:val="24"/>
        </w:rPr>
        <w:t xml:space="preserve"> showed that </w:t>
      </w:r>
      <w:r w:rsidR="008574D7" w:rsidRPr="00373C82">
        <w:rPr>
          <w:rFonts w:ascii="Times New Roman" w:eastAsia="Calibri" w:hAnsi="Times New Roman" w:cs="Times New Roman"/>
          <w:sz w:val="24"/>
          <w:szCs w:val="24"/>
          <w:lang w:val="en-ZA"/>
        </w:rPr>
        <w:t>title had not been effected due to circu</w:t>
      </w:r>
      <w:r w:rsidR="008574D7">
        <w:rPr>
          <w:rFonts w:ascii="Times New Roman" w:eastAsia="Calibri" w:hAnsi="Times New Roman" w:cs="Times New Roman"/>
          <w:sz w:val="24"/>
          <w:szCs w:val="24"/>
          <w:lang w:val="en-ZA"/>
        </w:rPr>
        <w:t>mstances beyond the purchaser’s control</w:t>
      </w:r>
      <w:r w:rsidR="008574D7" w:rsidRPr="00373C82">
        <w:rPr>
          <w:rFonts w:ascii="Times New Roman" w:eastAsia="Calibri" w:hAnsi="Times New Roman" w:cs="Times New Roman"/>
          <w:sz w:val="24"/>
          <w:szCs w:val="24"/>
          <w:lang w:val="en-ZA"/>
        </w:rPr>
        <w:t>,</w:t>
      </w:r>
      <w:r w:rsidR="000A6970">
        <w:rPr>
          <w:rFonts w:ascii="Times New Roman" w:eastAsia="Calibri" w:hAnsi="Times New Roman" w:cs="Times New Roman"/>
          <w:sz w:val="24"/>
          <w:szCs w:val="24"/>
          <w:lang w:val="en-ZA"/>
        </w:rPr>
        <w:t xml:space="preserve"> after he</w:t>
      </w:r>
      <w:r w:rsidR="008574D7">
        <w:rPr>
          <w:rFonts w:ascii="Times New Roman" w:eastAsia="Calibri" w:hAnsi="Times New Roman" w:cs="Times New Roman"/>
          <w:sz w:val="24"/>
          <w:szCs w:val="24"/>
          <w:lang w:val="en-ZA"/>
        </w:rPr>
        <w:t xml:space="preserve"> had </w:t>
      </w:r>
      <w:r w:rsidR="000A6970">
        <w:rPr>
          <w:rFonts w:ascii="Times New Roman" w:eastAsia="Calibri" w:hAnsi="Times New Roman" w:cs="Times New Roman"/>
          <w:sz w:val="24"/>
          <w:szCs w:val="24"/>
          <w:lang w:val="en-ZA"/>
        </w:rPr>
        <w:t xml:space="preserve">done everything expected of him to </w:t>
      </w:r>
      <w:r w:rsidR="008574D7" w:rsidRPr="00373C82">
        <w:rPr>
          <w:rFonts w:ascii="Times New Roman" w:eastAsia="Calibri" w:hAnsi="Times New Roman" w:cs="Times New Roman"/>
          <w:sz w:val="24"/>
          <w:szCs w:val="24"/>
          <w:lang w:val="en-ZA"/>
        </w:rPr>
        <w:t>effe</w:t>
      </w:r>
      <w:r w:rsidR="008574D7">
        <w:rPr>
          <w:rFonts w:ascii="Times New Roman" w:eastAsia="Calibri" w:hAnsi="Times New Roman" w:cs="Times New Roman"/>
          <w:sz w:val="24"/>
          <w:szCs w:val="24"/>
          <w:lang w:val="en-ZA"/>
        </w:rPr>
        <w:t>ct transfer</w:t>
      </w:r>
      <w:r w:rsidR="00B621EC">
        <w:rPr>
          <w:rFonts w:ascii="Times New Roman" w:eastAsia="Calibri" w:hAnsi="Times New Roman" w:cs="Times New Roman"/>
          <w:sz w:val="24"/>
          <w:szCs w:val="24"/>
          <w:lang w:val="en-ZA"/>
        </w:rPr>
        <w:t xml:space="preserve">. </w:t>
      </w:r>
      <w:r w:rsidR="008E3151" w:rsidRPr="00373C82">
        <w:rPr>
          <w:rFonts w:ascii="Times New Roman" w:eastAsia="Calibri" w:hAnsi="Times New Roman" w:cs="Times New Roman"/>
          <w:sz w:val="24"/>
          <w:szCs w:val="24"/>
          <w:lang w:val="en-ZA"/>
        </w:rPr>
        <w:t>The</w:t>
      </w:r>
      <w:r w:rsidR="00AD56C5">
        <w:rPr>
          <w:rFonts w:ascii="Times New Roman" w:eastAsia="Calibri" w:hAnsi="Times New Roman" w:cs="Times New Roman"/>
          <w:sz w:val="24"/>
          <w:szCs w:val="24"/>
          <w:lang w:val="en-ZA"/>
        </w:rPr>
        <w:t xml:space="preserve"> brief facts were</w:t>
      </w:r>
      <w:r w:rsidR="00C73245">
        <w:rPr>
          <w:rFonts w:ascii="Times New Roman" w:eastAsia="Calibri" w:hAnsi="Times New Roman" w:cs="Times New Roman"/>
          <w:sz w:val="24"/>
          <w:szCs w:val="24"/>
          <w:lang w:val="en-ZA"/>
        </w:rPr>
        <w:t xml:space="preserve"> that: Mr Moyo</w:t>
      </w:r>
      <w:r w:rsidR="008E3151" w:rsidRPr="00373C82">
        <w:rPr>
          <w:rFonts w:ascii="Times New Roman" w:eastAsia="Calibri" w:hAnsi="Times New Roman" w:cs="Times New Roman"/>
          <w:sz w:val="24"/>
          <w:szCs w:val="24"/>
          <w:lang w:val="en-ZA"/>
        </w:rPr>
        <w:t xml:space="preserve"> purchased and paid the full purchase price for the property in August 2010.</w:t>
      </w:r>
      <w:r w:rsidR="00C73245">
        <w:rPr>
          <w:rFonts w:ascii="Times New Roman" w:eastAsia="Calibri" w:hAnsi="Times New Roman" w:cs="Times New Roman"/>
          <w:sz w:val="24"/>
          <w:szCs w:val="24"/>
          <w:lang w:val="en-ZA"/>
        </w:rPr>
        <w:t xml:space="preserve"> He</w:t>
      </w:r>
      <w:r w:rsidR="00E93A16">
        <w:rPr>
          <w:rFonts w:ascii="Times New Roman" w:eastAsia="Calibri" w:hAnsi="Times New Roman" w:cs="Times New Roman"/>
          <w:sz w:val="24"/>
          <w:szCs w:val="24"/>
          <w:lang w:val="en-ZA"/>
        </w:rPr>
        <w:t xml:space="preserve"> paid</w:t>
      </w:r>
      <w:r w:rsidR="008E3151" w:rsidRPr="00373C82">
        <w:rPr>
          <w:rFonts w:ascii="Times New Roman" w:eastAsia="Calibri" w:hAnsi="Times New Roman" w:cs="Times New Roman"/>
          <w:sz w:val="24"/>
          <w:szCs w:val="24"/>
          <w:lang w:val="en-ZA"/>
        </w:rPr>
        <w:t xml:space="preserve"> the </w:t>
      </w:r>
      <w:r w:rsidR="00E93A16">
        <w:rPr>
          <w:rFonts w:ascii="Times New Roman" w:eastAsia="Calibri" w:hAnsi="Times New Roman" w:cs="Times New Roman"/>
          <w:sz w:val="24"/>
          <w:szCs w:val="24"/>
          <w:lang w:val="en-ZA"/>
        </w:rPr>
        <w:t>requisite transfer fees and obtained</w:t>
      </w:r>
      <w:r w:rsidR="008E3151" w:rsidRPr="00373C82">
        <w:rPr>
          <w:rFonts w:ascii="Times New Roman" w:eastAsia="Calibri" w:hAnsi="Times New Roman" w:cs="Times New Roman"/>
          <w:sz w:val="24"/>
          <w:szCs w:val="24"/>
          <w:lang w:val="en-ZA"/>
        </w:rPr>
        <w:t xml:space="preserve"> tax and rates clearance certificates</w:t>
      </w:r>
      <w:r w:rsidR="00C73245">
        <w:rPr>
          <w:rFonts w:ascii="Times New Roman" w:eastAsia="Calibri" w:hAnsi="Times New Roman" w:cs="Times New Roman"/>
          <w:sz w:val="24"/>
          <w:szCs w:val="24"/>
          <w:lang w:val="en-ZA"/>
        </w:rPr>
        <w:t xml:space="preserve">. </w:t>
      </w:r>
      <w:r w:rsidR="008E3151" w:rsidRPr="00373C82">
        <w:rPr>
          <w:rFonts w:ascii="Times New Roman" w:eastAsia="Calibri" w:hAnsi="Times New Roman" w:cs="Times New Roman"/>
          <w:sz w:val="24"/>
          <w:szCs w:val="24"/>
          <w:lang w:val="en-ZA"/>
        </w:rPr>
        <w:t xml:space="preserve">The transfer could not be registered because a creditor of one of the sellers had registered a caveat on the title deeds of the property. The </w:t>
      </w:r>
      <w:r w:rsidR="00C73245">
        <w:rPr>
          <w:rFonts w:ascii="Times New Roman" w:eastAsia="Calibri" w:hAnsi="Times New Roman" w:cs="Times New Roman"/>
          <w:sz w:val="24"/>
          <w:szCs w:val="24"/>
          <w:lang w:val="en-ZA"/>
        </w:rPr>
        <w:t xml:space="preserve">caveat was registered after Mr Moyo </w:t>
      </w:r>
      <w:r w:rsidR="008E3151" w:rsidRPr="00373C82">
        <w:rPr>
          <w:rFonts w:ascii="Times New Roman" w:eastAsia="Calibri" w:hAnsi="Times New Roman" w:cs="Times New Roman"/>
          <w:sz w:val="24"/>
          <w:szCs w:val="24"/>
          <w:lang w:val="en-ZA"/>
        </w:rPr>
        <w:t>was already in possession of the property</w:t>
      </w:r>
      <w:r w:rsidR="00C73245">
        <w:rPr>
          <w:rFonts w:ascii="Times New Roman" w:eastAsia="Calibri" w:hAnsi="Times New Roman" w:cs="Times New Roman"/>
          <w:sz w:val="24"/>
          <w:szCs w:val="24"/>
          <w:lang w:val="en-ZA"/>
        </w:rPr>
        <w:t xml:space="preserve"> and a day before his</w:t>
      </w:r>
      <w:r w:rsidR="00663947">
        <w:rPr>
          <w:rFonts w:ascii="Times New Roman" w:eastAsia="Calibri" w:hAnsi="Times New Roman" w:cs="Times New Roman"/>
          <w:sz w:val="24"/>
          <w:szCs w:val="24"/>
          <w:lang w:val="en-ZA"/>
        </w:rPr>
        <w:t xml:space="preserve"> transfer papers were filed at the office of the Registrar of Deeds</w:t>
      </w:r>
      <w:r w:rsidR="008E3151" w:rsidRPr="00373C82">
        <w:rPr>
          <w:rFonts w:ascii="Times New Roman" w:eastAsia="Calibri" w:hAnsi="Times New Roman" w:cs="Times New Roman"/>
          <w:sz w:val="24"/>
          <w:szCs w:val="24"/>
          <w:lang w:val="en-ZA"/>
        </w:rPr>
        <w:t>.</w:t>
      </w:r>
    </w:p>
    <w:p w:rsidR="004972F0" w:rsidRDefault="004972F0" w:rsidP="004972F0">
      <w:pPr>
        <w:spacing w:line="360" w:lineRule="auto"/>
        <w:ind w:firstLine="720"/>
        <w:jc w:val="both"/>
        <w:rPr>
          <w:rFonts w:ascii="Times New Roman" w:hAnsi="Times New Roman" w:cs="Times New Roman"/>
          <w:sz w:val="24"/>
          <w:szCs w:val="24"/>
        </w:rPr>
      </w:pPr>
    </w:p>
    <w:p w:rsidR="00F35E7B" w:rsidRDefault="004972F0" w:rsidP="004972F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Similarly, </w:t>
      </w:r>
      <w:r w:rsidRPr="004972F0">
        <w:rPr>
          <w:rFonts w:ascii="Times New Roman" w:hAnsi="Times New Roman" w:cs="Times New Roman"/>
          <w:i/>
          <w:sz w:val="24"/>
          <w:szCs w:val="24"/>
        </w:rPr>
        <w:t>in casu</w:t>
      </w:r>
      <w:r>
        <w:rPr>
          <w:rFonts w:ascii="Times New Roman" w:hAnsi="Times New Roman" w:cs="Times New Roman"/>
          <w:sz w:val="24"/>
          <w:szCs w:val="24"/>
        </w:rPr>
        <w:t>, t</w:t>
      </w:r>
      <w:r w:rsidR="00630372">
        <w:rPr>
          <w:rFonts w:ascii="Times New Roman" w:hAnsi="Times New Roman" w:cs="Times New Roman"/>
          <w:sz w:val="24"/>
          <w:szCs w:val="24"/>
        </w:rPr>
        <w:t xml:space="preserve">he conduct of the Sheriff </w:t>
      </w:r>
      <w:r w:rsidR="001579D2">
        <w:rPr>
          <w:rFonts w:ascii="Times New Roman" w:hAnsi="Times New Roman" w:cs="Times New Roman"/>
          <w:sz w:val="24"/>
          <w:szCs w:val="24"/>
        </w:rPr>
        <w:t>cannot be faulted and that nothing amiss afflicted the sale</w:t>
      </w:r>
      <w:r w:rsidR="00630372">
        <w:rPr>
          <w:rFonts w:ascii="Times New Roman" w:hAnsi="Times New Roman" w:cs="Times New Roman"/>
          <w:sz w:val="24"/>
          <w:szCs w:val="24"/>
        </w:rPr>
        <w:t xml:space="preserve"> to the 3</w:t>
      </w:r>
      <w:r w:rsidR="00630372" w:rsidRPr="00630372">
        <w:rPr>
          <w:rFonts w:ascii="Times New Roman" w:hAnsi="Times New Roman" w:cs="Times New Roman"/>
          <w:sz w:val="24"/>
          <w:szCs w:val="24"/>
          <w:vertAlign w:val="superscript"/>
        </w:rPr>
        <w:t>rd</w:t>
      </w:r>
      <w:r w:rsidR="00630372">
        <w:rPr>
          <w:rFonts w:ascii="Times New Roman" w:hAnsi="Times New Roman" w:cs="Times New Roman"/>
          <w:sz w:val="24"/>
          <w:szCs w:val="24"/>
        </w:rPr>
        <w:t xml:space="preserve"> respondent. Firstly,</w:t>
      </w:r>
      <w:r w:rsidR="004C5862">
        <w:rPr>
          <w:rFonts w:ascii="Times New Roman" w:hAnsi="Times New Roman" w:cs="Times New Roman"/>
          <w:sz w:val="24"/>
          <w:szCs w:val="24"/>
        </w:rPr>
        <w:t xml:space="preserve"> the property sold had been declared speci</w:t>
      </w:r>
      <w:r w:rsidR="00404431">
        <w:rPr>
          <w:rFonts w:ascii="Times New Roman" w:hAnsi="Times New Roman" w:cs="Times New Roman"/>
          <w:sz w:val="24"/>
          <w:szCs w:val="24"/>
        </w:rPr>
        <w:t>ally executable. Secondly, the Sheriff noted a judicial caveat on the property and sold the property by public auction. Thirdly,</w:t>
      </w:r>
      <w:r w:rsidR="009861E6">
        <w:rPr>
          <w:rFonts w:ascii="Times New Roman" w:hAnsi="Times New Roman" w:cs="Times New Roman"/>
          <w:sz w:val="24"/>
          <w:szCs w:val="24"/>
        </w:rPr>
        <w:t xml:space="preserve">he declared </w:t>
      </w:r>
      <w:r w:rsidR="00630372">
        <w:rPr>
          <w:rFonts w:ascii="Times New Roman" w:hAnsi="Times New Roman" w:cs="Times New Roman"/>
          <w:sz w:val="24"/>
          <w:szCs w:val="24"/>
        </w:rPr>
        <w:t>the 3</w:t>
      </w:r>
      <w:r w:rsidR="00630372" w:rsidRPr="00630372">
        <w:rPr>
          <w:rFonts w:ascii="Times New Roman" w:hAnsi="Times New Roman" w:cs="Times New Roman"/>
          <w:sz w:val="24"/>
          <w:szCs w:val="24"/>
          <w:vertAlign w:val="superscript"/>
        </w:rPr>
        <w:t>rd</w:t>
      </w:r>
      <w:r w:rsidR="009861E6">
        <w:rPr>
          <w:rFonts w:ascii="Times New Roman" w:hAnsi="Times New Roman" w:cs="Times New Roman"/>
          <w:sz w:val="24"/>
          <w:szCs w:val="24"/>
        </w:rPr>
        <w:t xml:space="preserve"> respondent as</w:t>
      </w:r>
      <w:r w:rsidR="00630372">
        <w:rPr>
          <w:rFonts w:ascii="Times New Roman" w:hAnsi="Times New Roman" w:cs="Times New Roman"/>
          <w:sz w:val="24"/>
          <w:szCs w:val="24"/>
        </w:rPr>
        <w:t xml:space="preserve"> th</w:t>
      </w:r>
      <w:r w:rsidR="009861E6">
        <w:rPr>
          <w:rFonts w:ascii="Times New Roman" w:hAnsi="Times New Roman" w:cs="Times New Roman"/>
          <w:sz w:val="24"/>
          <w:szCs w:val="24"/>
        </w:rPr>
        <w:t xml:space="preserve">e highest bidder </w:t>
      </w:r>
      <w:r w:rsidR="00404431">
        <w:rPr>
          <w:rFonts w:ascii="Times New Roman" w:hAnsi="Times New Roman" w:cs="Times New Roman"/>
          <w:sz w:val="24"/>
          <w:szCs w:val="24"/>
        </w:rPr>
        <w:t>and, finally</w:t>
      </w:r>
      <w:r w:rsidR="00630372">
        <w:rPr>
          <w:rFonts w:ascii="Times New Roman" w:hAnsi="Times New Roman" w:cs="Times New Roman"/>
          <w:sz w:val="24"/>
          <w:szCs w:val="24"/>
        </w:rPr>
        <w:t>, he proceeded to confirm the sale.</w:t>
      </w:r>
      <w:r w:rsidR="00DA71FE">
        <w:rPr>
          <w:rFonts w:ascii="Times New Roman" w:hAnsi="Times New Roman" w:cs="Times New Roman"/>
          <w:sz w:val="24"/>
          <w:szCs w:val="24"/>
        </w:rPr>
        <w:t>Nothing has been placed before the court to show that registration was not effected through a fault attributable to either the Sheriff (as seller) or the 3</w:t>
      </w:r>
      <w:r w:rsidR="00DA71FE" w:rsidRPr="00DA71FE">
        <w:rPr>
          <w:rFonts w:ascii="Times New Roman" w:hAnsi="Times New Roman" w:cs="Times New Roman"/>
          <w:sz w:val="24"/>
          <w:szCs w:val="24"/>
          <w:vertAlign w:val="superscript"/>
        </w:rPr>
        <w:t>rd</w:t>
      </w:r>
      <w:r w:rsidR="00DA71FE">
        <w:rPr>
          <w:rFonts w:ascii="Times New Roman" w:hAnsi="Times New Roman" w:cs="Times New Roman"/>
          <w:sz w:val="24"/>
          <w:szCs w:val="24"/>
        </w:rPr>
        <w:t xml:space="preserve"> respondent (as purchaser). </w:t>
      </w:r>
      <w:r w:rsidR="002608D9">
        <w:rPr>
          <w:rFonts w:ascii="Times New Roman" w:hAnsi="Times New Roman" w:cs="Times New Roman"/>
          <w:sz w:val="24"/>
          <w:szCs w:val="24"/>
        </w:rPr>
        <w:t xml:space="preserve">In fact, execution was underway by the time of applicant’s </w:t>
      </w:r>
      <w:r w:rsidR="00E74651">
        <w:rPr>
          <w:rFonts w:ascii="Times New Roman" w:hAnsi="Times New Roman" w:cs="Times New Roman"/>
          <w:sz w:val="24"/>
          <w:szCs w:val="24"/>
        </w:rPr>
        <w:t xml:space="preserve">voluntary liquidation. Clearly, the judicial sale had been completed by the date of the provisional liquidation order on 9 August 2017. </w:t>
      </w:r>
      <w:r w:rsidR="00FC2964">
        <w:rPr>
          <w:rFonts w:ascii="Times New Roman" w:hAnsi="Times New Roman" w:cs="Times New Roman"/>
          <w:sz w:val="24"/>
          <w:szCs w:val="24"/>
        </w:rPr>
        <w:t xml:space="preserve">(See Annexure “B” at pages 11-12 of the record). </w:t>
      </w:r>
      <w:r w:rsidR="00640118">
        <w:rPr>
          <w:rFonts w:ascii="Times New Roman" w:hAnsi="Times New Roman" w:cs="Times New Roman"/>
          <w:sz w:val="24"/>
          <w:szCs w:val="24"/>
        </w:rPr>
        <w:t>The final liquidation order was granted on 11 Octobe</w:t>
      </w:r>
      <w:r w:rsidR="00CE392F">
        <w:rPr>
          <w:rFonts w:ascii="Times New Roman" w:hAnsi="Times New Roman" w:cs="Times New Roman"/>
          <w:sz w:val="24"/>
          <w:szCs w:val="24"/>
        </w:rPr>
        <w:t>r 2017. (S</w:t>
      </w:r>
      <w:r w:rsidR="00640118">
        <w:rPr>
          <w:rFonts w:ascii="Times New Roman" w:hAnsi="Times New Roman" w:cs="Times New Roman"/>
          <w:sz w:val="24"/>
          <w:szCs w:val="24"/>
        </w:rPr>
        <w:t xml:space="preserve">ee Annexure “C” on page 13 of the record). </w:t>
      </w:r>
      <w:r w:rsidR="004E5E8B">
        <w:rPr>
          <w:rFonts w:ascii="Times New Roman" w:hAnsi="Times New Roman" w:cs="Times New Roman"/>
          <w:sz w:val="24"/>
          <w:szCs w:val="24"/>
        </w:rPr>
        <w:t xml:space="preserve">On the evidence before me, </w:t>
      </w:r>
      <w:r w:rsidR="00463140">
        <w:rPr>
          <w:rFonts w:ascii="Times New Roman" w:hAnsi="Times New Roman" w:cs="Times New Roman"/>
          <w:sz w:val="24"/>
          <w:szCs w:val="24"/>
        </w:rPr>
        <w:t xml:space="preserve">the only outstanding aspect was transfer of the property through the Deeds Office. </w:t>
      </w:r>
    </w:p>
    <w:p w:rsidR="00CF3528" w:rsidRDefault="00CF3528" w:rsidP="00CF352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alive to the fact that in a dispute such as this one, this court has to consider the equities of the case, which </w:t>
      </w:r>
      <w:r w:rsidRPr="002565B5">
        <w:rPr>
          <w:rFonts w:ascii="Times New Roman" w:hAnsi="Times New Roman" w:cs="Times New Roman"/>
          <w:i/>
          <w:sz w:val="24"/>
          <w:szCs w:val="24"/>
        </w:rPr>
        <w:t>CBZ Bank v David Moyo &amp; Anor supra</w:t>
      </w:r>
      <w:r>
        <w:rPr>
          <w:rFonts w:ascii="Times New Roman" w:hAnsi="Times New Roman" w:cs="Times New Roman"/>
          <w:sz w:val="24"/>
          <w:szCs w:val="24"/>
        </w:rPr>
        <w:t xml:space="preserve">requires me to take into consideration. In this connection, UCHENA JA stated </w:t>
      </w:r>
      <w:r w:rsidR="00DF03A1">
        <w:rPr>
          <w:rFonts w:ascii="Times New Roman" w:hAnsi="Times New Roman" w:cs="Times New Roman"/>
          <w:sz w:val="24"/>
          <w:szCs w:val="24"/>
        </w:rPr>
        <w:t xml:space="preserve">this imperative </w:t>
      </w:r>
      <w:r>
        <w:rPr>
          <w:rFonts w:ascii="Times New Roman" w:hAnsi="Times New Roman" w:cs="Times New Roman"/>
          <w:sz w:val="24"/>
          <w:szCs w:val="24"/>
        </w:rPr>
        <w:t>as follows:</w:t>
      </w:r>
    </w:p>
    <w:p w:rsidR="00CF3528" w:rsidRPr="008B3823" w:rsidRDefault="00CF3528" w:rsidP="00CF3528">
      <w:pPr>
        <w:spacing w:line="360" w:lineRule="auto"/>
        <w:jc w:val="both"/>
        <w:rPr>
          <w:rFonts w:ascii="Times New Roman" w:hAnsi="Times New Roman" w:cs="Times New Roman"/>
          <w:sz w:val="12"/>
          <w:szCs w:val="12"/>
        </w:rPr>
      </w:pPr>
    </w:p>
    <w:p w:rsidR="00CF3528" w:rsidRPr="00445AE3" w:rsidRDefault="00CF3528" w:rsidP="00CF3528">
      <w:pPr>
        <w:ind w:left="720"/>
        <w:jc w:val="both"/>
        <w:rPr>
          <w:rFonts w:ascii="Times New Roman" w:eastAsia="Calibri" w:hAnsi="Times New Roman" w:cs="Times New Roman"/>
          <w:lang w:val="en-ZA"/>
        </w:rPr>
      </w:pPr>
      <w:r>
        <w:rPr>
          <w:rFonts w:ascii="Times New Roman" w:eastAsia="Calibri" w:hAnsi="Times New Roman" w:cs="Times New Roman"/>
          <w:lang w:val="en-ZA"/>
        </w:rPr>
        <w:t>“</w:t>
      </w:r>
      <w:r w:rsidRPr="00A74C13">
        <w:rPr>
          <w:rFonts w:ascii="Times New Roman" w:eastAsia="Calibri" w:hAnsi="Times New Roman" w:cs="Times New Roman"/>
          <w:lang w:val="en-ZA"/>
        </w:rPr>
        <w:t xml:space="preserve">When the validity of title or registered cession is challenged, it is the duty of the court to determine its validity </w:t>
      </w:r>
      <w:r w:rsidRPr="00445AE3">
        <w:rPr>
          <w:rFonts w:ascii="Times New Roman" w:eastAsia="Calibri" w:hAnsi="Times New Roman" w:cs="Times New Roman"/>
          <w:u w:val="single"/>
          <w:lang w:val="en-ZA"/>
        </w:rPr>
        <w:t>in order to make a ruling which is just and equitable</w:t>
      </w:r>
      <w:r w:rsidRPr="00A74C13">
        <w:rPr>
          <w:rFonts w:ascii="Times New Roman" w:eastAsia="Calibri" w:hAnsi="Times New Roman" w:cs="Times New Roman"/>
          <w:lang w:val="en-ZA"/>
        </w:rPr>
        <w:t>”.</w:t>
      </w:r>
      <w:r w:rsidRPr="00445AE3">
        <w:rPr>
          <w:rFonts w:ascii="Times New Roman" w:eastAsia="Calibri" w:hAnsi="Times New Roman" w:cs="Times New Roman"/>
          <w:b/>
          <w:lang w:val="en-ZA"/>
        </w:rPr>
        <w:t>[My own emphasis]</w:t>
      </w:r>
    </w:p>
    <w:p w:rsidR="00CF3528" w:rsidRPr="00574070" w:rsidRDefault="00CF3528" w:rsidP="00574070">
      <w:pPr>
        <w:spacing w:line="360" w:lineRule="auto"/>
        <w:jc w:val="both"/>
        <w:rPr>
          <w:rFonts w:ascii="Times New Roman" w:hAnsi="Times New Roman" w:cs="Times New Roman"/>
          <w:sz w:val="20"/>
          <w:szCs w:val="20"/>
        </w:rPr>
      </w:pPr>
    </w:p>
    <w:p w:rsidR="00574070" w:rsidRDefault="00574070" w:rsidP="00574070">
      <w:pPr>
        <w:spacing w:line="360" w:lineRule="auto"/>
        <w:jc w:val="both"/>
        <w:rPr>
          <w:rFonts w:ascii="Times New Roman" w:hAnsi="Times New Roman" w:cs="Times New Roman"/>
          <w:sz w:val="24"/>
          <w:szCs w:val="24"/>
        </w:rPr>
      </w:pPr>
      <w:r>
        <w:rPr>
          <w:rFonts w:ascii="Times New Roman" w:hAnsi="Times New Roman" w:cs="Times New Roman"/>
          <w:sz w:val="24"/>
          <w:szCs w:val="24"/>
        </w:rPr>
        <w:t>Thus, in order to reach a decision which is just and equitable</w:t>
      </w:r>
      <w:r w:rsidR="00FA7BF8">
        <w:rPr>
          <w:rFonts w:ascii="Times New Roman" w:hAnsi="Times New Roman" w:cs="Times New Roman"/>
          <w:sz w:val="24"/>
          <w:szCs w:val="24"/>
        </w:rPr>
        <w:t xml:space="preserve"> I cannot ignore that everything consistent with ownership by the 3</w:t>
      </w:r>
      <w:r w:rsidR="00FA7BF8" w:rsidRPr="00FA7BF8">
        <w:rPr>
          <w:rFonts w:ascii="Times New Roman" w:hAnsi="Times New Roman" w:cs="Times New Roman"/>
          <w:sz w:val="24"/>
          <w:szCs w:val="24"/>
          <w:vertAlign w:val="superscript"/>
        </w:rPr>
        <w:t>rd</w:t>
      </w:r>
      <w:r w:rsidR="00FA7BF8">
        <w:rPr>
          <w:rFonts w:ascii="Times New Roman" w:hAnsi="Times New Roman" w:cs="Times New Roman"/>
          <w:sz w:val="24"/>
          <w:szCs w:val="24"/>
        </w:rPr>
        <w:t xml:space="preserve"> respondent had been done except transfer</w:t>
      </w:r>
      <w:r w:rsidR="000E60A4">
        <w:rPr>
          <w:rFonts w:ascii="Times New Roman" w:hAnsi="Times New Roman" w:cs="Times New Roman"/>
          <w:sz w:val="24"/>
          <w:szCs w:val="24"/>
        </w:rPr>
        <w:t>. Equally important to take into account is that both the seller and the purchaser are to blame for the failure to transfer the property.</w:t>
      </w:r>
      <w:r w:rsidR="00750477">
        <w:rPr>
          <w:rFonts w:ascii="Times New Roman" w:hAnsi="Times New Roman" w:cs="Times New Roman"/>
          <w:sz w:val="24"/>
          <w:szCs w:val="24"/>
        </w:rPr>
        <w:t xml:space="preserve">From the papers filed by the applicant in support of its application, Annexure “G” (on pages 24-29 of the record) is an agreement of sale in respect of Stand 666 Marlborough Township signed </w:t>
      </w:r>
      <w:r w:rsidR="005221F9">
        <w:rPr>
          <w:rFonts w:ascii="Times New Roman" w:hAnsi="Times New Roman" w:cs="Times New Roman"/>
          <w:sz w:val="24"/>
          <w:szCs w:val="24"/>
        </w:rPr>
        <w:t>on 27 October 2017 between the liquidator and Mr Emmanuel Manyika.</w:t>
      </w:r>
      <w:r w:rsidR="0045099E">
        <w:rPr>
          <w:rFonts w:ascii="Times New Roman" w:hAnsi="Times New Roman" w:cs="Times New Roman"/>
          <w:sz w:val="24"/>
          <w:szCs w:val="24"/>
        </w:rPr>
        <w:t xml:space="preserve"> It is clear that this agreement was entered into after the sale by the Sheriff to the 3</w:t>
      </w:r>
      <w:r w:rsidR="0045099E" w:rsidRPr="0045099E">
        <w:rPr>
          <w:rFonts w:ascii="Times New Roman" w:hAnsi="Times New Roman" w:cs="Times New Roman"/>
          <w:sz w:val="24"/>
          <w:szCs w:val="24"/>
          <w:vertAlign w:val="superscript"/>
        </w:rPr>
        <w:t>rd</w:t>
      </w:r>
      <w:r w:rsidR="001C58F6">
        <w:rPr>
          <w:rFonts w:ascii="Times New Roman" w:hAnsi="Times New Roman" w:cs="Times New Roman"/>
          <w:sz w:val="24"/>
          <w:szCs w:val="24"/>
        </w:rPr>
        <w:t xml:space="preserve">respondent when execution was in process. </w:t>
      </w:r>
      <w:r w:rsidR="001912F1">
        <w:rPr>
          <w:rFonts w:ascii="Times New Roman" w:hAnsi="Times New Roman" w:cs="Times New Roman"/>
          <w:sz w:val="24"/>
          <w:szCs w:val="24"/>
        </w:rPr>
        <w:t>In its founding affidavit (paragraph 26 at pages 8-9 of the record), the applicant states:</w:t>
      </w:r>
    </w:p>
    <w:p w:rsidR="001912F1" w:rsidRPr="001912F1" w:rsidRDefault="001912F1" w:rsidP="00574070">
      <w:pPr>
        <w:spacing w:line="360" w:lineRule="auto"/>
        <w:jc w:val="both"/>
        <w:rPr>
          <w:rFonts w:ascii="Times New Roman" w:hAnsi="Times New Roman" w:cs="Times New Roman"/>
          <w:sz w:val="14"/>
          <w:szCs w:val="14"/>
        </w:rPr>
      </w:pPr>
    </w:p>
    <w:p w:rsidR="001912F1" w:rsidRPr="004F5D8C" w:rsidRDefault="001912F1" w:rsidP="004F5D8C">
      <w:pPr>
        <w:spacing w:after="100" w:afterAutospacing="1"/>
        <w:ind w:left="720"/>
        <w:jc w:val="both"/>
        <w:rPr>
          <w:rFonts w:ascii="Times New Roman" w:hAnsi="Times New Roman" w:cs="Times New Roman"/>
        </w:rPr>
      </w:pPr>
      <w:r w:rsidRPr="004F5D8C">
        <w:rPr>
          <w:rFonts w:ascii="Times New Roman" w:hAnsi="Times New Roman" w:cs="Times New Roman"/>
        </w:rPr>
        <w:t>“</w:t>
      </w:r>
      <w:r w:rsidR="004F5D8C">
        <w:rPr>
          <w:rFonts w:ascii="Times New Roman" w:hAnsi="Times New Roman" w:cs="Times New Roman"/>
        </w:rPr>
        <w:t xml:space="preserve">.. </w:t>
      </w:r>
      <w:r w:rsidRPr="004F5D8C">
        <w:rPr>
          <w:rFonts w:ascii="Times New Roman" w:hAnsi="Times New Roman" w:cs="Times New Roman"/>
        </w:rPr>
        <w:t xml:space="preserve">I have already sold the property to Mr Emmanuel Manyika for the amount of US$190,000-00and the purchaser has already paid the full purchase price </w:t>
      </w:r>
      <w:r w:rsidR="00C04362" w:rsidRPr="004F5D8C">
        <w:rPr>
          <w:rFonts w:ascii="Times New Roman" w:hAnsi="Times New Roman" w:cs="Times New Roman"/>
        </w:rPr>
        <w:t>and awaits transfer of the property. (See Annexure “G” being a copy of the agreement and “H” being proof of payment of the purchase price).”</w:t>
      </w:r>
    </w:p>
    <w:p w:rsidR="00AC406B" w:rsidRDefault="001A7ED9" w:rsidP="001A7ED9">
      <w:p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applicant’s own pleadings and su</w:t>
      </w:r>
      <w:r w:rsidR="00BB7251">
        <w:rPr>
          <w:rFonts w:ascii="Times New Roman" w:hAnsi="Times New Roman" w:cs="Times New Roman"/>
          <w:sz w:val="24"/>
          <w:szCs w:val="24"/>
        </w:rPr>
        <w:t>pporting annexures show</w:t>
      </w:r>
      <w:r>
        <w:rPr>
          <w:rFonts w:ascii="Times New Roman" w:hAnsi="Times New Roman" w:cs="Times New Roman"/>
          <w:sz w:val="24"/>
          <w:szCs w:val="24"/>
        </w:rPr>
        <w:t xml:space="preserve"> that it purported to sell a property which the Sheriff had already sold in execution of a judgment debt. </w:t>
      </w:r>
      <w:r w:rsidR="006C6878">
        <w:rPr>
          <w:rFonts w:ascii="Times New Roman" w:hAnsi="Times New Roman" w:cs="Times New Roman"/>
          <w:sz w:val="24"/>
          <w:szCs w:val="24"/>
        </w:rPr>
        <w:t>Also apparent is that the objective of the application before the court is to facilitate the transfer to the named third party.</w:t>
      </w:r>
      <w:r w:rsidR="00CA1978">
        <w:rPr>
          <w:rFonts w:ascii="Times New Roman" w:hAnsi="Times New Roman" w:cs="Times New Roman"/>
          <w:sz w:val="24"/>
          <w:szCs w:val="24"/>
        </w:rPr>
        <w:t xml:space="preserve"> It has not escaped my notice that, despite the judicial sale, the preamble to the agreement of sale claims that the seller is the holder of Stand 666 Marlborough Township, and that it wished to sell its rights, title and interest therein.</w:t>
      </w:r>
      <w:r w:rsidR="00325993">
        <w:rPr>
          <w:rFonts w:ascii="Times New Roman" w:hAnsi="Times New Roman" w:cs="Times New Roman"/>
          <w:sz w:val="24"/>
          <w:szCs w:val="24"/>
        </w:rPr>
        <w:t xml:space="preserve"> I do not conceive how such a claim could be made in </w:t>
      </w:r>
      <w:r w:rsidR="007530F4">
        <w:rPr>
          <w:rFonts w:ascii="Times New Roman" w:hAnsi="Times New Roman" w:cs="Times New Roman"/>
          <w:sz w:val="24"/>
          <w:szCs w:val="24"/>
        </w:rPr>
        <w:t>respect of a property already sold in execution after it had been declared specially executable by this court.</w:t>
      </w:r>
      <w:r w:rsidR="000301E0">
        <w:rPr>
          <w:rFonts w:ascii="Times New Roman" w:hAnsi="Times New Roman" w:cs="Times New Roman"/>
          <w:sz w:val="24"/>
          <w:szCs w:val="24"/>
        </w:rPr>
        <w:t xml:space="preserve"> It is critical to emphasize that the order has not been set aside either by review or appeal.</w:t>
      </w:r>
      <w:r w:rsidR="00DF3ADA">
        <w:rPr>
          <w:rFonts w:ascii="Times New Roman" w:hAnsi="Times New Roman" w:cs="Times New Roman"/>
          <w:sz w:val="24"/>
          <w:szCs w:val="24"/>
        </w:rPr>
        <w:t xml:space="preserve"> That being the case, </w:t>
      </w:r>
      <w:r w:rsidR="00F00AFB">
        <w:rPr>
          <w:rFonts w:ascii="Times New Roman" w:hAnsi="Times New Roman" w:cs="Times New Roman"/>
          <w:sz w:val="24"/>
          <w:szCs w:val="24"/>
        </w:rPr>
        <w:t>the order declaring the property</w:t>
      </w:r>
      <w:r w:rsidR="00FF0A4E">
        <w:rPr>
          <w:rFonts w:ascii="Times New Roman" w:hAnsi="Times New Roman" w:cs="Times New Roman"/>
          <w:sz w:val="24"/>
          <w:szCs w:val="24"/>
        </w:rPr>
        <w:t xml:space="preserve"> executable remains valid. </w:t>
      </w:r>
      <w:r w:rsidR="00DD59F1">
        <w:rPr>
          <w:rFonts w:ascii="Times New Roman" w:hAnsi="Times New Roman" w:cs="Times New Roman"/>
          <w:sz w:val="24"/>
          <w:szCs w:val="24"/>
        </w:rPr>
        <w:t>(S</w:t>
      </w:r>
      <w:r w:rsidR="00DD59F1" w:rsidRPr="00DD59F1">
        <w:rPr>
          <w:rFonts w:ascii="Times New Roman" w:hAnsi="Times New Roman" w:cs="Times New Roman"/>
          <w:sz w:val="24"/>
          <w:szCs w:val="24"/>
        </w:rPr>
        <w:t>ee</w:t>
      </w:r>
      <w:r w:rsidR="00FF0A4E" w:rsidRPr="00075C66">
        <w:rPr>
          <w:rFonts w:ascii="Times New Roman" w:hAnsi="Times New Roman" w:cs="Times New Roman"/>
          <w:i/>
          <w:sz w:val="24"/>
          <w:szCs w:val="24"/>
        </w:rPr>
        <w:t xml:space="preserve">Associated Newspapers of Zimbabwe (Pvt) Ltd </w:t>
      </w:r>
      <w:r w:rsidR="00F81FF6" w:rsidRPr="00075C66">
        <w:rPr>
          <w:rFonts w:ascii="Times New Roman" w:hAnsi="Times New Roman" w:cs="Times New Roman"/>
          <w:i/>
          <w:sz w:val="24"/>
          <w:szCs w:val="24"/>
        </w:rPr>
        <w:t>v Minister of S</w:t>
      </w:r>
      <w:r w:rsidR="00075C66" w:rsidRPr="00075C66">
        <w:rPr>
          <w:rFonts w:ascii="Times New Roman" w:hAnsi="Times New Roman" w:cs="Times New Roman"/>
          <w:i/>
          <w:sz w:val="24"/>
          <w:szCs w:val="24"/>
        </w:rPr>
        <w:t xml:space="preserve">tate for Information </w:t>
      </w:r>
      <w:r w:rsidR="00075C66">
        <w:rPr>
          <w:rFonts w:ascii="Times New Roman" w:hAnsi="Times New Roman" w:cs="Times New Roman"/>
          <w:sz w:val="24"/>
          <w:szCs w:val="24"/>
        </w:rPr>
        <w:t>SC 20-03</w:t>
      </w:r>
      <w:r w:rsidR="00CC7163">
        <w:rPr>
          <w:rFonts w:ascii="Times New Roman" w:hAnsi="Times New Roman" w:cs="Times New Roman"/>
          <w:sz w:val="24"/>
          <w:szCs w:val="24"/>
        </w:rPr>
        <w:t>)</w:t>
      </w:r>
      <w:r w:rsidR="00075C66">
        <w:rPr>
          <w:rFonts w:ascii="Times New Roman" w:hAnsi="Times New Roman" w:cs="Times New Roman"/>
          <w:sz w:val="24"/>
          <w:szCs w:val="24"/>
        </w:rPr>
        <w:t>.</w:t>
      </w:r>
      <w:r w:rsidR="00566C51">
        <w:rPr>
          <w:rFonts w:ascii="Times New Roman" w:hAnsi="Times New Roman" w:cs="Times New Roman"/>
          <w:sz w:val="24"/>
          <w:szCs w:val="24"/>
        </w:rPr>
        <w:t xml:space="preserve"> Crucially, the applicant would have noticed that there was a judicial caveat on the property. In fact, in </w:t>
      </w:r>
      <w:r w:rsidR="00566C51" w:rsidRPr="00566C51">
        <w:rPr>
          <w:rFonts w:ascii="Times New Roman" w:hAnsi="Times New Roman" w:cs="Times New Roman"/>
          <w:i/>
          <w:sz w:val="24"/>
          <w:szCs w:val="24"/>
        </w:rPr>
        <w:t>Stenhop Investments (Pvt) Ltd v Mukoko</w:t>
      </w:r>
      <w:r w:rsidR="00566C51">
        <w:rPr>
          <w:rFonts w:ascii="Times New Roman" w:hAnsi="Times New Roman" w:cs="Times New Roman"/>
          <w:sz w:val="24"/>
          <w:szCs w:val="24"/>
        </w:rPr>
        <w:t>&amp;</w:t>
      </w:r>
      <w:r w:rsidR="00566C51" w:rsidRPr="0030245A">
        <w:rPr>
          <w:rFonts w:ascii="Times New Roman" w:hAnsi="Times New Roman" w:cs="Times New Roman"/>
          <w:i/>
          <w:sz w:val="24"/>
          <w:szCs w:val="24"/>
        </w:rPr>
        <w:t xml:space="preserve"> Anor</w:t>
      </w:r>
      <w:r w:rsidR="00566C51">
        <w:rPr>
          <w:rFonts w:ascii="Times New Roman" w:hAnsi="Times New Roman" w:cs="Times New Roman"/>
          <w:sz w:val="24"/>
          <w:szCs w:val="24"/>
        </w:rPr>
        <w:t xml:space="preserve"> HH 132-18, the effect of </w:t>
      </w:r>
      <w:r w:rsidR="00631005">
        <w:rPr>
          <w:rFonts w:ascii="Times New Roman" w:hAnsi="Times New Roman" w:cs="Times New Roman"/>
          <w:sz w:val="24"/>
          <w:szCs w:val="24"/>
        </w:rPr>
        <w:t>a caveat</w:t>
      </w:r>
      <w:r w:rsidR="0028488F">
        <w:rPr>
          <w:rFonts w:ascii="Times New Roman" w:hAnsi="Times New Roman" w:cs="Times New Roman"/>
          <w:sz w:val="24"/>
          <w:szCs w:val="24"/>
        </w:rPr>
        <w:t xml:space="preserve"> was expressed in the following terms</w:t>
      </w:r>
      <w:r w:rsidR="00631005">
        <w:rPr>
          <w:rFonts w:ascii="Times New Roman" w:hAnsi="Times New Roman" w:cs="Times New Roman"/>
          <w:sz w:val="24"/>
          <w:szCs w:val="24"/>
        </w:rPr>
        <w:t>:</w:t>
      </w:r>
    </w:p>
    <w:p w:rsidR="00AC406B" w:rsidRPr="00C11392" w:rsidRDefault="00AC406B" w:rsidP="001A7ED9">
      <w:pPr>
        <w:spacing w:line="360" w:lineRule="auto"/>
        <w:jc w:val="both"/>
        <w:rPr>
          <w:rFonts w:ascii="Times New Roman" w:hAnsi="Times New Roman" w:cs="Times New Roman"/>
          <w:sz w:val="14"/>
          <w:szCs w:val="14"/>
        </w:rPr>
      </w:pPr>
    </w:p>
    <w:p w:rsidR="00685CEA" w:rsidRPr="0028488F" w:rsidRDefault="00AC406B" w:rsidP="0028488F">
      <w:pPr>
        <w:ind w:left="720"/>
        <w:jc w:val="both"/>
        <w:rPr>
          <w:rFonts w:ascii="Times New Roman" w:hAnsi="Times New Roman" w:cs="Times New Roman"/>
        </w:rPr>
      </w:pPr>
      <w:r w:rsidRPr="0028488F">
        <w:rPr>
          <w:rFonts w:ascii="Times New Roman" w:hAnsi="Times New Roman" w:cs="Times New Roman"/>
        </w:rPr>
        <w:t>“</w:t>
      </w:r>
      <w:r w:rsidR="0030245A" w:rsidRPr="0028488F">
        <w:rPr>
          <w:rFonts w:ascii="Times New Roman" w:hAnsi="Times New Roman" w:cs="Times New Roman"/>
        </w:rPr>
        <w:t xml:space="preserve">… the term caveat is a Latin term which means let a person beware. It is a notice or a warning that is registered over a property by a person who claims to have some interest in the </w:t>
      </w:r>
      <w:r w:rsidR="0028488F" w:rsidRPr="0028488F">
        <w:rPr>
          <w:rFonts w:ascii="Times New Roman" w:hAnsi="Times New Roman" w:cs="Times New Roman"/>
        </w:rPr>
        <w:t>property concerned”.</w:t>
      </w:r>
    </w:p>
    <w:p w:rsidR="00B24E92" w:rsidRPr="005278A0" w:rsidRDefault="00B24E92" w:rsidP="005278A0">
      <w:pPr>
        <w:spacing w:line="360" w:lineRule="auto"/>
        <w:jc w:val="both"/>
        <w:rPr>
          <w:rFonts w:ascii="Times New Roman" w:hAnsi="Times New Roman" w:cs="Times New Roman"/>
          <w:sz w:val="16"/>
          <w:szCs w:val="16"/>
        </w:rPr>
      </w:pPr>
    </w:p>
    <w:p w:rsidR="005278A0" w:rsidRDefault="005278A0" w:rsidP="005278A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Such a public warning was not an idle exercise. It had to be respected by everyone including the applicant. In this respect, the court in </w:t>
      </w:r>
      <w:r w:rsidRPr="005278A0">
        <w:rPr>
          <w:rFonts w:ascii="Times New Roman" w:hAnsi="Times New Roman" w:cs="Times New Roman"/>
          <w:i/>
          <w:sz w:val="24"/>
          <w:szCs w:val="24"/>
        </w:rPr>
        <w:t>Cold Chain Zambia Limited v Kingsley (nee Nehonde) &amp; Ors</w:t>
      </w:r>
      <w:r>
        <w:rPr>
          <w:rFonts w:ascii="Times New Roman" w:hAnsi="Times New Roman" w:cs="Times New Roman"/>
          <w:sz w:val="24"/>
          <w:szCs w:val="24"/>
        </w:rPr>
        <w:t xml:space="preserve"> HH 370-20 appositely observed:</w:t>
      </w:r>
    </w:p>
    <w:p w:rsidR="005278A0" w:rsidRPr="001F2E50" w:rsidRDefault="005278A0" w:rsidP="001F2E50">
      <w:pPr>
        <w:jc w:val="both"/>
        <w:rPr>
          <w:rFonts w:ascii="Times New Roman" w:hAnsi="Times New Roman" w:cs="Times New Roman"/>
          <w:sz w:val="18"/>
          <w:szCs w:val="18"/>
        </w:rPr>
      </w:pPr>
    </w:p>
    <w:p w:rsidR="005278A0" w:rsidRPr="001F2E50" w:rsidRDefault="005278A0" w:rsidP="001F2E50">
      <w:pPr>
        <w:ind w:left="720"/>
        <w:jc w:val="both"/>
        <w:rPr>
          <w:rFonts w:ascii="Times New Roman" w:hAnsi="Times New Roman" w:cs="Times New Roman"/>
        </w:rPr>
      </w:pPr>
      <w:r w:rsidRPr="001F2E50">
        <w:rPr>
          <w:rFonts w:ascii="Times New Roman" w:hAnsi="Times New Roman" w:cs="Times New Roman"/>
        </w:rPr>
        <w:t>“</w:t>
      </w:r>
      <w:r w:rsidR="001153B2" w:rsidRPr="001F2E50">
        <w:rPr>
          <w:rFonts w:ascii="Times New Roman" w:hAnsi="Times New Roman" w:cs="Times New Roman"/>
        </w:rPr>
        <w:t>The owner of the caveated property is barred from disposing of the same without the caveator’s consent. It goes without saying, it is a judicial caveat. It was placed against the property by the court.</w:t>
      </w:r>
      <w:r w:rsidR="001F2E50" w:rsidRPr="001F2E50">
        <w:rPr>
          <w:rFonts w:ascii="Times New Roman" w:hAnsi="Times New Roman" w:cs="Times New Roman"/>
        </w:rPr>
        <w:t xml:space="preserve"> The order which placed the caveat is valid and binding. The court order is therefore extant. No transfer of the property from the second to the first respondent could validly or lawfully have occurred under the stated set of circumstances. The caveat can only be removed through a court order”.</w:t>
      </w:r>
    </w:p>
    <w:p w:rsidR="00566C51" w:rsidRPr="0090257B" w:rsidRDefault="00566C51" w:rsidP="00F3455B">
      <w:pPr>
        <w:spacing w:line="360" w:lineRule="auto"/>
        <w:jc w:val="both"/>
        <w:rPr>
          <w:rFonts w:ascii="Times New Roman" w:hAnsi="Times New Roman" w:cs="Times New Roman"/>
          <w:sz w:val="18"/>
          <w:szCs w:val="18"/>
        </w:rPr>
      </w:pPr>
    </w:p>
    <w:p w:rsidR="004E6588" w:rsidRDefault="00F3455B" w:rsidP="00F3455B">
      <w:pPr>
        <w:spacing w:line="360" w:lineRule="auto"/>
        <w:jc w:val="both"/>
        <w:rPr>
          <w:rFonts w:ascii="Times New Roman" w:hAnsi="Times New Roman" w:cs="Times New Roman"/>
          <w:sz w:val="24"/>
          <w:szCs w:val="24"/>
        </w:rPr>
      </w:pPr>
      <w:r>
        <w:rPr>
          <w:rFonts w:ascii="Times New Roman" w:hAnsi="Times New Roman" w:cs="Times New Roman"/>
          <w:sz w:val="24"/>
          <w:szCs w:val="24"/>
        </w:rPr>
        <w:t>It is apparent from the chronology of events that it is the actions of the applicant which frustrated the transfer of the property to the 3</w:t>
      </w:r>
      <w:r w:rsidRPr="00F3455B">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w:t>
      </w:r>
      <w:r w:rsidR="005A7CA3">
        <w:rPr>
          <w:rFonts w:ascii="Times New Roman" w:hAnsi="Times New Roman" w:cs="Times New Roman"/>
          <w:sz w:val="24"/>
          <w:szCs w:val="24"/>
        </w:rPr>
        <w:t xml:space="preserve"> The applicant placed itself under voluntary liquidation before transfer </w:t>
      </w:r>
      <w:r w:rsidR="003E439A">
        <w:rPr>
          <w:rFonts w:ascii="Times New Roman" w:hAnsi="Times New Roman" w:cs="Times New Roman"/>
          <w:sz w:val="24"/>
          <w:szCs w:val="24"/>
        </w:rPr>
        <w:t>of title was effected and then signed an agreement of sale with a third party witho</w:t>
      </w:r>
      <w:r w:rsidR="007E1860">
        <w:rPr>
          <w:rFonts w:ascii="Times New Roman" w:hAnsi="Times New Roman" w:cs="Times New Roman"/>
          <w:sz w:val="24"/>
          <w:szCs w:val="24"/>
        </w:rPr>
        <w:t>ut the knowledge of the Sheriff or the 3</w:t>
      </w:r>
      <w:r w:rsidR="007E1860" w:rsidRPr="007E1860">
        <w:rPr>
          <w:rFonts w:ascii="Times New Roman" w:hAnsi="Times New Roman" w:cs="Times New Roman"/>
          <w:sz w:val="24"/>
          <w:szCs w:val="24"/>
          <w:vertAlign w:val="superscript"/>
        </w:rPr>
        <w:t>rd</w:t>
      </w:r>
      <w:r w:rsidR="007E1860">
        <w:rPr>
          <w:rFonts w:ascii="Times New Roman" w:hAnsi="Times New Roman" w:cs="Times New Roman"/>
          <w:sz w:val="24"/>
          <w:szCs w:val="24"/>
        </w:rPr>
        <w:t xml:space="preserve"> respondent who had been declared the highest bidder.</w:t>
      </w:r>
      <w:r w:rsidR="00A81407">
        <w:rPr>
          <w:rFonts w:ascii="Times New Roman" w:hAnsi="Times New Roman" w:cs="Times New Roman"/>
          <w:sz w:val="24"/>
          <w:szCs w:val="24"/>
        </w:rPr>
        <w:t xml:space="preserve"> Inde</w:t>
      </w:r>
      <w:r w:rsidR="00FE3D2F">
        <w:rPr>
          <w:rFonts w:ascii="Times New Roman" w:hAnsi="Times New Roman" w:cs="Times New Roman"/>
          <w:sz w:val="24"/>
          <w:szCs w:val="24"/>
        </w:rPr>
        <w:t>ed,</w:t>
      </w:r>
      <w:r w:rsidR="007D4BB0">
        <w:rPr>
          <w:rFonts w:ascii="Times New Roman" w:hAnsi="Times New Roman" w:cs="Times New Roman"/>
          <w:sz w:val="24"/>
          <w:szCs w:val="24"/>
        </w:rPr>
        <w:t xml:space="preserve">this court has already pronounced itself on the impropriety of dealing with property subject of a judicial attachment. </w:t>
      </w:r>
      <w:r w:rsidR="004E6588">
        <w:rPr>
          <w:rFonts w:ascii="Times New Roman" w:hAnsi="Times New Roman" w:cs="Times New Roman"/>
          <w:sz w:val="24"/>
          <w:szCs w:val="24"/>
        </w:rPr>
        <w:t xml:space="preserve">The law was expressed </w:t>
      </w:r>
      <w:r w:rsidR="00C81CC5">
        <w:rPr>
          <w:rFonts w:ascii="Times New Roman" w:hAnsi="Times New Roman" w:cs="Times New Roman"/>
          <w:sz w:val="24"/>
          <w:szCs w:val="24"/>
        </w:rPr>
        <w:t xml:space="preserve">by GOWORA J (as she then was) </w:t>
      </w:r>
      <w:r w:rsidR="004E6588">
        <w:rPr>
          <w:rFonts w:ascii="Times New Roman" w:hAnsi="Times New Roman" w:cs="Times New Roman"/>
          <w:sz w:val="24"/>
          <w:szCs w:val="24"/>
        </w:rPr>
        <w:t xml:space="preserve">in </w:t>
      </w:r>
      <w:r w:rsidR="004E6588" w:rsidRPr="004E6588">
        <w:rPr>
          <w:rFonts w:ascii="Times New Roman" w:hAnsi="Times New Roman" w:cs="Times New Roman"/>
          <w:i/>
          <w:sz w:val="24"/>
          <w:szCs w:val="24"/>
        </w:rPr>
        <w:t xml:space="preserve">Industrial Development Corporation of Zimbabwe v Saruchera </w:t>
      </w:r>
      <w:r w:rsidR="004E6588">
        <w:rPr>
          <w:rFonts w:ascii="Times New Roman" w:hAnsi="Times New Roman" w:cs="Times New Roman"/>
          <w:sz w:val="24"/>
          <w:szCs w:val="24"/>
        </w:rPr>
        <w:t>HH 21-06 in the following words:</w:t>
      </w:r>
    </w:p>
    <w:p w:rsidR="003C52CD" w:rsidRPr="003C52CD" w:rsidRDefault="003C52CD" w:rsidP="00F3455B">
      <w:pPr>
        <w:spacing w:line="360" w:lineRule="auto"/>
        <w:jc w:val="both"/>
        <w:rPr>
          <w:rFonts w:ascii="Times New Roman" w:hAnsi="Times New Roman" w:cs="Times New Roman"/>
          <w:sz w:val="12"/>
          <w:szCs w:val="12"/>
        </w:rPr>
      </w:pPr>
    </w:p>
    <w:p w:rsidR="00580708" w:rsidRDefault="003C52CD" w:rsidP="003C52CD">
      <w:pPr>
        <w:ind w:left="720"/>
        <w:jc w:val="both"/>
        <w:rPr>
          <w:rFonts w:ascii="Times New Roman" w:hAnsi="Times New Roman" w:cs="Times New Roman"/>
        </w:rPr>
      </w:pPr>
      <w:r w:rsidRPr="003C52CD">
        <w:rPr>
          <w:rFonts w:ascii="Times New Roman" w:hAnsi="Times New Roman" w:cs="Times New Roman"/>
        </w:rPr>
        <w:t>“</w:t>
      </w:r>
      <w:r w:rsidRPr="00580708">
        <w:rPr>
          <w:rFonts w:ascii="Times New Roman" w:hAnsi="Times New Roman" w:cs="Times New Roman"/>
          <w:u w:val="single"/>
        </w:rPr>
        <w:t>The attachment in execution of property at the instance of a judgment creditor creates a real right in favour of the judgment creditor in the property in question.</w:t>
      </w:r>
      <w:r w:rsidRPr="003C52CD">
        <w:rPr>
          <w:rFonts w:ascii="Times New Roman" w:hAnsi="Times New Roman" w:cs="Times New Roman"/>
        </w:rPr>
        <w:t xml:space="preserve"> It is a judicial mortgage, or a </w:t>
      </w:r>
      <w:r w:rsidRPr="003C52CD">
        <w:rPr>
          <w:rFonts w:ascii="Times New Roman" w:hAnsi="Times New Roman" w:cs="Times New Roman"/>
          <w:i/>
        </w:rPr>
        <w:t>pignus judicale.</w:t>
      </w:r>
      <w:r w:rsidRPr="003C52CD">
        <w:rPr>
          <w:rFonts w:ascii="Times New Roman" w:hAnsi="Times New Roman" w:cs="Times New Roman"/>
        </w:rPr>
        <w:t xml:space="preserve"> The attachment confers on the judgment creditor a preference against other creditors of the debtor over the proceeds of the property when it is sold in execution</w:t>
      </w:r>
      <w:r w:rsidR="00580708">
        <w:rPr>
          <w:rFonts w:ascii="Times New Roman" w:hAnsi="Times New Roman" w:cs="Times New Roman"/>
        </w:rPr>
        <w:t xml:space="preserve"> … </w:t>
      </w:r>
      <w:r w:rsidR="00580708" w:rsidRPr="00580708">
        <w:rPr>
          <w:rFonts w:ascii="Times New Roman" w:hAnsi="Times New Roman" w:cs="Times New Roman"/>
          <w:u w:val="single"/>
        </w:rPr>
        <w:t>The writ of execution has not been set aside and therefore the attachment of the shares remains valid”</w:t>
      </w:r>
      <w:r w:rsidR="00580708">
        <w:rPr>
          <w:rFonts w:ascii="Times New Roman" w:hAnsi="Times New Roman" w:cs="Times New Roman"/>
        </w:rPr>
        <w:t xml:space="preserve">. </w:t>
      </w:r>
    </w:p>
    <w:p w:rsidR="00580708" w:rsidRPr="00580708" w:rsidRDefault="00580708" w:rsidP="003C52CD">
      <w:pPr>
        <w:ind w:left="720"/>
        <w:jc w:val="both"/>
        <w:rPr>
          <w:rFonts w:ascii="Times New Roman" w:hAnsi="Times New Roman" w:cs="Times New Roman"/>
          <w:sz w:val="6"/>
          <w:szCs w:val="6"/>
        </w:rPr>
      </w:pPr>
    </w:p>
    <w:p w:rsidR="003C52CD" w:rsidRPr="00580708" w:rsidRDefault="00580708" w:rsidP="003C52CD">
      <w:pPr>
        <w:ind w:left="720"/>
        <w:jc w:val="both"/>
        <w:rPr>
          <w:rFonts w:ascii="Times New Roman" w:hAnsi="Times New Roman" w:cs="Times New Roman"/>
          <w:b/>
          <w:sz w:val="24"/>
          <w:szCs w:val="24"/>
        </w:rPr>
      </w:pPr>
      <w:r w:rsidRPr="00580708">
        <w:rPr>
          <w:rFonts w:ascii="Times New Roman" w:hAnsi="Times New Roman" w:cs="Times New Roman"/>
          <w:b/>
        </w:rPr>
        <w:t>[My own emphasis]</w:t>
      </w:r>
    </w:p>
    <w:p w:rsidR="004E6588" w:rsidRPr="00C90DE4" w:rsidRDefault="004E6588" w:rsidP="00F3455B">
      <w:pPr>
        <w:spacing w:line="360" w:lineRule="auto"/>
        <w:jc w:val="both"/>
        <w:rPr>
          <w:rFonts w:ascii="Times New Roman" w:hAnsi="Times New Roman" w:cs="Times New Roman"/>
          <w:sz w:val="20"/>
          <w:szCs w:val="20"/>
        </w:rPr>
      </w:pPr>
    </w:p>
    <w:p w:rsidR="00ED24A1" w:rsidRDefault="00C90DE4" w:rsidP="00F3455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Two critical points arise from the above decision. </w:t>
      </w:r>
      <w:r w:rsidR="00542D7D">
        <w:rPr>
          <w:rFonts w:ascii="Times New Roman" w:hAnsi="Times New Roman" w:cs="Times New Roman"/>
          <w:sz w:val="24"/>
          <w:szCs w:val="24"/>
        </w:rPr>
        <w:t xml:space="preserve">Firstly, to the extent that an attachments vests real rights in the judgment creditor, the property so attached cannot be dealt with or disposed of without the judgment creditor’s consent. The second point is that </w:t>
      </w:r>
      <w:r w:rsidR="00C33240">
        <w:rPr>
          <w:rFonts w:ascii="Times New Roman" w:hAnsi="Times New Roman" w:cs="Times New Roman"/>
          <w:sz w:val="24"/>
          <w:szCs w:val="24"/>
        </w:rPr>
        <w:t>as long as the writ of execution has not been set aside the property attached on the authority of that writ remains validly attached.</w:t>
      </w:r>
      <w:r w:rsidR="00FB1722">
        <w:rPr>
          <w:rFonts w:ascii="Times New Roman" w:hAnsi="Times New Roman" w:cs="Times New Roman"/>
          <w:sz w:val="24"/>
          <w:szCs w:val="24"/>
        </w:rPr>
        <w:t xml:space="preserve"> It was therefore not open to the applicant to treat Stand 666</w:t>
      </w:r>
      <w:r w:rsidR="00292177">
        <w:rPr>
          <w:rFonts w:ascii="Times New Roman" w:hAnsi="Times New Roman" w:cs="Times New Roman"/>
          <w:sz w:val="24"/>
          <w:szCs w:val="24"/>
        </w:rPr>
        <w:t xml:space="preserve"> Marlborough Township in such “a do as you please”fashion.</w:t>
      </w:r>
    </w:p>
    <w:p w:rsidR="00F3455B" w:rsidRDefault="00FB1722" w:rsidP="00ED24A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i</w:t>
      </w:r>
      <w:r w:rsidR="00270D8D">
        <w:rPr>
          <w:rFonts w:ascii="Times New Roman" w:hAnsi="Times New Roman" w:cs="Times New Roman"/>
          <w:sz w:val="24"/>
          <w:szCs w:val="24"/>
        </w:rPr>
        <w:t xml:space="preserve">n my consideration of what is just and equitable in the circumstances I cannot </w:t>
      </w:r>
      <w:r w:rsidR="001F5CC7">
        <w:rPr>
          <w:rFonts w:ascii="Times New Roman" w:hAnsi="Times New Roman" w:cs="Times New Roman"/>
          <w:sz w:val="24"/>
          <w:szCs w:val="24"/>
        </w:rPr>
        <w:t>turn a blind eye to how the applicant conducted itself vis-avis the attached property given that the property had been declared specially executable and was being executed upon by the Sheriff.</w:t>
      </w:r>
      <w:r w:rsidR="00A46BA7">
        <w:rPr>
          <w:rFonts w:ascii="Times New Roman" w:hAnsi="Times New Roman" w:cs="Times New Roman"/>
          <w:sz w:val="24"/>
          <w:szCs w:val="24"/>
        </w:rPr>
        <w:t xml:space="preserve"> In the face of these stark realities I find no basis for the contention that the aforesaid property still formed part of the assets of the applicant. </w:t>
      </w:r>
      <w:r w:rsidR="00937D61">
        <w:rPr>
          <w:rFonts w:ascii="Times New Roman" w:hAnsi="Times New Roman" w:cs="Times New Roman"/>
          <w:sz w:val="24"/>
          <w:szCs w:val="24"/>
        </w:rPr>
        <w:t>Without first approaching the court to set aside the order that declared the property specially executable or nullifying the writ which attached the property, the argument by the applicant dismally lacks foundation.</w:t>
      </w:r>
    </w:p>
    <w:p w:rsidR="007D7343" w:rsidRDefault="00B718B9" w:rsidP="009E322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Regarding the effect of sale of mortgaged property without the consent of the Deposit Protection Corporation, </w:t>
      </w:r>
      <w:r w:rsidR="003B357C">
        <w:rPr>
          <w:rFonts w:ascii="Times New Roman" w:hAnsi="Times New Roman" w:cs="Times New Roman"/>
          <w:sz w:val="24"/>
          <w:szCs w:val="24"/>
        </w:rPr>
        <w:t xml:space="preserve">the simple position of the law is that a mortgagee retains </w:t>
      </w:r>
      <w:r w:rsidR="00DD7052">
        <w:rPr>
          <w:rFonts w:ascii="Times New Roman" w:hAnsi="Times New Roman" w:cs="Times New Roman"/>
          <w:sz w:val="24"/>
          <w:szCs w:val="24"/>
        </w:rPr>
        <w:t>his hold</w:t>
      </w:r>
      <w:r w:rsidR="003B357C">
        <w:rPr>
          <w:rFonts w:ascii="Times New Roman" w:hAnsi="Times New Roman" w:cs="Times New Roman"/>
          <w:sz w:val="24"/>
          <w:szCs w:val="24"/>
        </w:rPr>
        <w:t xml:space="preserve"> over that property until the obligation </w:t>
      </w:r>
      <w:r w:rsidR="00DD7052">
        <w:rPr>
          <w:rFonts w:ascii="Times New Roman" w:hAnsi="Times New Roman" w:cs="Times New Roman"/>
          <w:sz w:val="24"/>
          <w:szCs w:val="24"/>
        </w:rPr>
        <w:t xml:space="preserve">secured by the property </w:t>
      </w:r>
      <w:r w:rsidR="003B357C">
        <w:rPr>
          <w:rFonts w:ascii="Times New Roman" w:hAnsi="Times New Roman" w:cs="Times New Roman"/>
          <w:sz w:val="24"/>
          <w:szCs w:val="24"/>
        </w:rPr>
        <w:t>is discharged.</w:t>
      </w:r>
      <w:r w:rsidR="00320522">
        <w:rPr>
          <w:rFonts w:ascii="Times New Roman" w:hAnsi="Times New Roman" w:cs="Times New Roman"/>
          <w:sz w:val="24"/>
          <w:szCs w:val="24"/>
        </w:rPr>
        <w:t xml:space="preserve"> (See </w:t>
      </w:r>
      <w:r w:rsidR="00320522" w:rsidRPr="00320522">
        <w:rPr>
          <w:rFonts w:ascii="Times New Roman" w:hAnsi="Times New Roman" w:cs="Times New Roman"/>
          <w:i/>
          <w:sz w:val="24"/>
          <w:szCs w:val="24"/>
        </w:rPr>
        <w:t>Chikwavira v Produtrade (Pvt) Ltd and Anor</w:t>
      </w:r>
      <w:r w:rsidR="00320522">
        <w:rPr>
          <w:rFonts w:ascii="Times New Roman" w:hAnsi="Times New Roman" w:cs="Times New Roman"/>
          <w:sz w:val="24"/>
          <w:szCs w:val="24"/>
        </w:rPr>
        <w:t xml:space="preserve"> HH 252-10).</w:t>
      </w:r>
      <w:r w:rsidR="00640E50">
        <w:rPr>
          <w:rFonts w:ascii="Times New Roman" w:hAnsi="Times New Roman" w:cs="Times New Roman"/>
          <w:sz w:val="24"/>
          <w:szCs w:val="24"/>
        </w:rPr>
        <w:t>In the context of this case, the applicant could not enter into an agreement of sale in respect of Stand 666 Marlborough Township without the consent of the</w:t>
      </w:r>
      <w:r w:rsidR="009E322C">
        <w:rPr>
          <w:rFonts w:ascii="Times New Roman" w:hAnsi="Times New Roman" w:cs="Times New Roman"/>
          <w:sz w:val="24"/>
          <w:szCs w:val="24"/>
        </w:rPr>
        <w:t xml:space="preserve"> mortgage holder, being the Deposit Protection Corporation).</w:t>
      </w:r>
      <w:r w:rsidR="00C72B30">
        <w:rPr>
          <w:rFonts w:ascii="Times New Roman" w:hAnsi="Times New Roman" w:cs="Times New Roman"/>
          <w:sz w:val="24"/>
          <w:szCs w:val="24"/>
        </w:rPr>
        <w:t xml:space="preserve"> (See </w:t>
      </w:r>
      <w:r w:rsidR="00C72B30" w:rsidRPr="00C72B30">
        <w:rPr>
          <w:rFonts w:ascii="Times New Roman" w:hAnsi="Times New Roman" w:cs="Times New Roman"/>
          <w:i/>
          <w:sz w:val="24"/>
          <w:szCs w:val="24"/>
        </w:rPr>
        <w:t>Kufandirori v Chipuriro and Ors</w:t>
      </w:r>
      <w:r w:rsidR="00C72B30">
        <w:rPr>
          <w:rFonts w:ascii="Times New Roman" w:hAnsi="Times New Roman" w:cs="Times New Roman"/>
          <w:sz w:val="24"/>
          <w:szCs w:val="24"/>
        </w:rPr>
        <w:t xml:space="preserve"> HH 12-04).</w:t>
      </w:r>
      <w:r w:rsidR="00F87175">
        <w:rPr>
          <w:rFonts w:ascii="Times New Roman" w:hAnsi="Times New Roman" w:cs="Times New Roman"/>
          <w:sz w:val="24"/>
          <w:szCs w:val="24"/>
        </w:rPr>
        <w:t xml:space="preserve">Therefore, </w:t>
      </w:r>
      <w:r w:rsidR="009E322C">
        <w:rPr>
          <w:rFonts w:ascii="Times New Roman" w:hAnsi="Times New Roman" w:cs="Times New Roman"/>
          <w:sz w:val="24"/>
          <w:szCs w:val="24"/>
        </w:rPr>
        <w:t xml:space="preserve">after looking at everything in the round, </w:t>
      </w:r>
      <w:r w:rsidR="004E5E8B">
        <w:rPr>
          <w:rFonts w:ascii="Times New Roman" w:hAnsi="Times New Roman" w:cs="Times New Roman"/>
          <w:sz w:val="24"/>
          <w:szCs w:val="24"/>
        </w:rPr>
        <w:t xml:space="preserve">I </w:t>
      </w:r>
      <w:r w:rsidR="001602CB">
        <w:rPr>
          <w:rFonts w:ascii="Times New Roman" w:hAnsi="Times New Roman" w:cs="Times New Roman"/>
          <w:sz w:val="24"/>
          <w:szCs w:val="24"/>
        </w:rPr>
        <w:t>am firmly of the view that</w:t>
      </w:r>
      <w:r w:rsidR="009E322C">
        <w:rPr>
          <w:rFonts w:ascii="Times New Roman" w:hAnsi="Times New Roman" w:cs="Times New Roman"/>
          <w:sz w:val="24"/>
          <w:szCs w:val="24"/>
        </w:rPr>
        <w:t xml:space="preserve"> the applicant has not made out a case for the declaratory relief that it seeks.</w:t>
      </w:r>
    </w:p>
    <w:p w:rsidR="00777067" w:rsidRPr="00777067" w:rsidRDefault="007D7343" w:rsidP="00777067">
      <w:pPr>
        <w:spacing w:before="24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I asked the parties to address me on whether or not an order for costs </w:t>
      </w:r>
      <w:r w:rsidRPr="00B209CE">
        <w:rPr>
          <w:rFonts w:ascii="Times New Roman" w:hAnsi="Times New Roman" w:cs="Times New Roman"/>
          <w:i/>
          <w:sz w:val="24"/>
          <w:szCs w:val="24"/>
        </w:rPr>
        <w:t>de bonis propriss</w:t>
      </w:r>
      <w:r>
        <w:rPr>
          <w:rFonts w:ascii="Times New Roman" w:hAnsi="Times New Roman" w:cs="Times New Roman"/>
          <w:sz w:val="24"/>
          <w:szCs w:val="24"/>
        </w:rPr>
        <w:t xml:space="preserve"> was justified in this case.</w:t>
      </w:r>
      <w:r w:rsidR="00A4644C">
        <w:rPr>
          <w:rFonts w:ascii="Times New Roman" w:hAnsi="Times New Roman" w:cs="Times New Roman"/>
          <w:sz w:val="24"/>
          <w:szCs w:val="24"/>
        </w:rPr>
        <w:t>The starting point is that a</w:t>
      </w:r>
      <w:r w:rsidR="00A4644C" w:rsidRPr="001D781C">
        <w:rPr>
          <w:rFonts w:ascii="Times New Roman" w:hAnsi="Times New Roman" w:cs="Times New Roman"/>
          <w:sz w:val="24"/>
          <w:szCs w:val="24"/>
        </w:rPr>
        <w:t>n award of costs is withi</w:t>
      </w:r>
      <w:r w:rsidR="00CE4970">
        <w:rPr>
          <w:rFonts w:ascii="Times New Roman" w:hAnsi="Times New Roman" w:cs="Times New Roman"/>
          <w:sz w:val="24"/>
          <w:szCs w:val="24"/>
        </w:rPr>
        <w:t>n the discretion of the court. T</w:t>
      </w:r>
      <w:r w:rsidR="00A4644C">
        <w:rPr>
          <w:rFonts w:ascii="Times New Roman" w:hAnsi="Times New Roman" w:cs="Times New Roman"/>
          <w:sz w:val="24"/>
          <w:szCs w:val="24"/>
        </w:rPr>
        <w:t>he exercise of this</w:t>
      </w:r>
      <w:r w:rsidR="00CE4970">
        <w:rPr>
          <w:rFonts w:ascii="Times New Roman" w:hAnsi="Times New Roman" w:cs="Times New Roman"/>
          <w:sz w:val="24"/>
          <w:szCs w:val="24"/>
        </w:rPr>
        <w:t xml:space="preserve"> discretion</w:t>
      </w:r>
      <w:r w:rsidR="00A4644C" w:rsidRPr="001D781C">
        <w:rPr>
          <w:rFonts w:ascii="Times New Roman" w:hAnsi="Times New Roman" w:cs="Times New Roman"/>
          <w:sz w:val="24"/>
          <w:szCs w:val="24"/>
        </w:rPr>
        <w:t xml:space="preserve"> is guided by certain principles and guidelines. One of the general principles is that the successful party is entitled to costs. </w:t>
      </w:r>
      <w:r w:rsidR="004A1239">
        <w:rPr>
          <w:rFonts w:ascii="Times New Roman" w:hAnsi="Times New Roman" w:cs="Times New Roman"/>
          <w:sz w:val="24"/>
          <w:szCs w:val="24"/>
        </w:rPr>
        <w:t xml:space="preserve">It is trite that an </w:t>
      </w:r>
      <w:r w:rsidR="00A4644C" w:rsidRPr="001D781C">
        <w:rPr>
          <w:rFonts w:ascii="Times New Roman" w:hAnsi="Times New Roman" w:cs="Times New Roman"/>
          <w:sz w:val="24"/>
          <w:szCs w:val="24"/>
        </w:rPr>
        <w:t xml:space="preserve">award of costs at the legal practitioner and client scale is a drastic measure, and one which should not be lightly resorted to except where the court is satisfied that there has been an attempt to abuse the process of the court or for some other good reason.  </w:t>
      </w:r>
      <w:r w:rsidR="004A1239">
        <w:rPr>
          <w:rFonts w:ascii="Times New Roman" w:hAnsi="Times New Roman" w:cs="Times New Roman"/>
          <w:sz w:val="24"/>
          <w:szCs w:val="24"/>
        </w:rPr>
        <w:t>(</w:t>
      </w:r>
      <w:r w:rsidR="00A4644C" w:rsidRPr="001D781C">
        <w:rPr>
          <w:rFonts w:ascii="Times New Roman" w:hAnsi="Times New Roman" w:cs="Times New Roman"/>
          <w:sz w:val="24"/>
          <w:szCs w:val="24"/>
        </w:rPr>
        <w:t xml:space="preserve">See </w:t>
      </w:r>
      <w:r w:rsidR="00A4644C" w:rsidRPr="001D781C">
        <w:rPr>
          <w:rFonts w:ascii="Times New Roman" w:hAnsi="Times New Roman" w:cs="Times New Roman"/>
          <w:i/>
          <w:sz w:val="24"/>
          <w:szCs w:val="24"/>
        </w:rPr>
        <w:t>Gwinyayi v Nyaguwa</w:t>
      </w:r>
      <w:r w:rsidR="00A4644C" w:rsidRPr="001D781C">
        <w:rPr>
          <w:rFonts w:ascii="Times New Roman" w:hAnsi="Times New Roman" w:cs="Times New Roman"/>
          <w:sz w:val="24"/>
          <w:szCs w:val="24"/>
        </w:rPr>
        <w:t xml:space="preserve"> 1982 (1) ZLR 136 at 138F</w:t>
      </w:r>
      <w:r w:rsidR="004A1239">
        <w:rPr>
          <w:rFonts w:ascii="Times New Roman" w:hAnsi="Times New Roman" w:cs="Times New Roman"/>
          <w:sz w:val="24"/>
          <w:szCs w:val="24"/>
        </w:rPr>
        <w:t>)</w:t>
      </w:r>
      <w:r w:rsidR="00A4644C" w:rsidRPr="001D781C">
        <w:rPr>
          <w:rFonts w:ascii="Times New Roman" w:hAnsi="Times New Roman" w:cs="Times New Roman"/>
          <w:sz w:val="24"/>
          <w:szCs w:val="24"/>
        </w:rPr>
        <w:t>.</w:t>
      </w:r>
      <w:r w:rsidR="00FC6C92">
        <w:rPr>
          <w:rFonts w:ascii="Times New Roman" w:hAnsi="Times New Roman" w:cs="Times New Roman"/>
          <w:sz w:val="24"/>
          <w:szCs w:val="24"/>
        </w:rPr>
        <w:t xml:space="preserve"> My view is that costs on a legal practitioner and client scale are severe</w:t>
      </w:r>
      <w:r w:rsidR="009B2048">
        <w:rPr>
          <w:rFonts w:ascii="Times New Roman" w:hAnsi="Times New Roman" w:cs="Times New Roman"/>
          <w:sz w:val="24"/>
          <w:szCs w:val="24"/>
        </w:rPr>
        <w:t xml:space="preserve"> enough on their own. The manner in which the applicant dealt with the atta</w:t>
      </w:r>
      <w:r w:rsidR="00820D34">
        <w:rPr>
          <w:rFonts w:ascii="Times New Roman" w:hAnsi="Times New Roman" w:cs="Times New Roman"/>
          <w:sz w:val="24"/>
          <w:szCs w:val="24"/>
        </w:rPr>
        <w:t>ched property in light of order</w:t>
      </w:r>
      <w:r w:rsidR="009B2048">
        <w:rPr>
          <w:rFonts w:ascii="Times New Roman" w:hAnsi="Times New Roman" w:cs="Times New Roman"/>
          <w:sz w:val="24"/>
          <w:szCs w:val="24"/>
        </w:rPr>
        <w:t xml:space="preserve"> of this court</w:t>
      </w:r>
      <w:r w:rsidR="00820D34">
        <w:rPr>
          <w:rFonts w:ascii="Times New Roman" w:hAnsi="Times New Roman" w:cs="Times New Roman"/>
          <w:sz w:val="24"/>
          <w:szCs w:val="24"/>
        </w:rPr>
        <w:t xml:space="preserve"> declaring the property specially executable, the existence of a caveat on the property</w:t>
      </w:r>
      <w:r w:rsidR="009B2048">
        <w:rPr>
          <w:rFonts w:ascii="Times New Roman" w:hAnsi="Times New Roman" w:cs="Times New Roman"/>
          <w:sz w:val="24"/>
          <w:szCs w:val="24"/>
        </w:rPr>
        <w:t>.</w:t>
      </w:r>
      <w:r w:rsidR="00B956B3">
        <w:rPr>
          <w:rFonts w:ascii="Times New Roman" w:hAnsi="Times New Roman" w:cs="Times New Roman"/>
          <w:sz w:val="24"/>
          <w:szCs w:val="24"/>
        </w:rPr>
        <w:t xml:space="preserve"> Since none of the parties asked for </w:t>
      </w:r>
      <w:r w:rsidR="00FC6C92">
        <w:rPr>
          <w:rFonts w:ascii="Times New Roman" w:hAnsi="Times New Roman" w:cs="Times New Roman"/>
          <w:sz w:val="24"/>
          <w:szCs w:val="24"/>
        </w:rPr>
        <w:t xml:space="preserve">costs </w:t>
      </w:r>
      <w:r w:rsidR="00FC6C92" w:rsidRPr="00FC6C92">
        <w:rPr>
          <w:rFonts w:ascii="Times New Roman" w:hAnsi="Times New Roman" w:cs="Times New Roman"/>
          <w:i/>
          <w:sz w:val="24"/>
          <w:szCs w:val="24"/>
        </w:rPr>
        <w:t>de bonis proprii</w:t>
      </w:r>
      <w:r w:rsidR="00B956B3">
        <w:rPr>
          <w:rFonts w:ascii="Times New Roman" w:hAnsi="Times New Roman" w:cs="Times New Roman"/>
          <w:sz w:val="24"/>
          <w:szCs w:val="24"/>
        </w:rPr>
        <w:t>, I will not award such costs.</w:t>
      </w:r>
    </w:p>
    <w:p w:rsidR="00485753" w:rsidRPr="00485753" w:rsidRDefault="00485753" w:rsidP="00CD3BA3">
      <w:pPr>
        <w:spacing w:line="360" w:lineRule="auto"/>
        <w:jc w:val="both"/>
        <w:rPr>
          <w:rFonts w:ascii="Times New Roman" w:hAnsi="Times New Roman" w:cs="Times New Roman"/>
          <w:b/>
          <w:sz w:val="10"/>
          <w:szCs w:val="10"/>
        </w:rPr>
      </w:pPr>
    </w:p>
    <w:p w:rsidR="00B30A03" w:rsidRPr="00CD3BA3" w:rsidRDefault="00CD3BA3" w:rsidP="00CD3BA3">
      <w:pPr>
        <w:spacing w:line="360" w:lineRule="auto"/>
        <w:jc w:val="both"/>
        <w:rPr>
          <w:rFonts w:ascii="Times New Roman" w:hAnsi="Times New Roman" w:cs="Times New Roman"/>
          <w:b/>
          <w:sz w:val="24"/>
          <w:szCs w:val="24"/>
        </w:rPr>
      </w:pPr>
      <w:r w:rsidRPr="00CD3BA3">
        <w:rPr>
          <w:rFonts w:ascii="Times New Roman" w:hAnsi="Times New Roman" w:cs="Times New Roman"/>
          <w:b/>
          <w:sz w:val="24"/>
          <w:szCs w:val="24"/>
        </w:rPr>
        <w:t>Disposition</w:t>
      </w:r>
    </w:p>
    <w:p w:rsidR="00613B35" w:rsidRDefault="009C0D79" w:rsidP="005C6310">
      <w:pPr>
        <w:spacing w:line="480" w:lineRule="auto"/>
        <w:jc w:val="both"/>
        <w:rPr>
          <w:rFonts w:ascii="Times New Roman" w:hAnsi="Times New Roman" w:cs="Times New Roman"/>
          <w:sz w:val="24"/>
          <w:szCs w:val="24"/>
        </w:rPr>
      </w:pPr>
      <w:r>
        <w:rPr>
          <w:rFonts w:ascii="Times New Roman" w:hAnsi="Times New Roman" w:cs="Times New Roman"/>
          <w:sz w:val="24"/>
          <w:szCs w:val="24"/>
        </w:rPr>
        <w:t>As a result of the foregoing I make</w:t>
      </w:r>
      <w:r w:rsidR="00442E96">
        <w:rPr>
          <w:rFonts w:ascii="Times New Roman" w:hAnsi="Times New Roman" w:cs="Times New Roman"/>
          <w:sz w:val="24"/>
          <w:szCs w:val="24"/>
        </w:rPr>
        <w:t xml:space="preserve"> the following order:</w:t>
      </w:r>
    </w:p>
    <w:p w:rsidR="00CB5316" w:rsidRDefault="00CB5316" w:rsidP="00B92CC4">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The points in limine raised by the 3</w:t>
      </w:r>
      <w:r w:rsidRPr="00CB5316">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are dismissed.</w:t>
      </w:r>
    </w:p>
    <w:p w:rsidR="00CB5316" w:rsidRDefault="00613B35" w:rsidP="00B92CC4">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CB5316">
        <w:rPr>
          <w:rFonts w:ascii="Times New Roman" w:hAnsi="Times New Roman" w:cs="Times New Roman"/>
          <w:sz w:val="24"/>
          <w:szCs w:val="24"/>
        </w:rPr>
        <w:t xml:space="preserve"> application is dismissed for lack of merit.</w:t>
      </w:r>
    </w:p>
    <w:p w:rsidR="0011683A" w:rsidRPr="00613B35" w:rsidRDefault="00CB5316" w:rsidP="00B92CC4">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shall pay costs on an attorney and client scale.</w:t>
      </w:r>
    </w:p>
    <w:p w:rsidR="0011683A" w:rsidRDefault="0011683A" w:rsidP="004A52B9">
      <w:pPr>
        <w:spacing w:line="360" w:lineRule="auto"/>
        <w:jc w:val="both"/>
        <w:rPr>
          <w:rFonts w:ascii="Times New Roman" w:hAnsi="Times New Roman" w:cs="Times New Roman"/>
          <w:i/>
          <w:sz w:val="24"/>
          <w:szCs w:val="24"/>
        </w:rPr>
      </w:pPr>
    </w:p>
    <w:p w:rsidR="004A52B9" w:rsidRDefault="001B492B" w:rsidP="004A52B9">
      <w:pPr>
        <w:jc w:val="both"/>
        <w:rPr>
          <w:rFonts w:ascii="Times New Roman" w:hAnsi="Times New Roman" w:cs="Times New Roman"/>
          <w:sz w:val="24"/>
          <w:szCs w:val="24"/>
        </w:rPr>
      </w:pPr>
      <w:r>
        <w:rPr>
          <w:rFonts w:ascii="Times New Roman" w:hAnsi="Times New Roman" w:cs="Times New Roman"/>
          <w:i/>
          <w:sz w:val="24"/>
          <w:szCs w:val="24"/>
        </w:rPr>
        <w:t>C Nhemwa &amp; Associates</w:t>
      </w:r>
      <w:r w:rsidR="00464AFA">
        <w:rPr>
          <w:rFonts w:ascii="Times New Roman" w:hAnsi="Times New Roman" w:cs="Times New Roman"/>
          <w:sz w:val="24"/>
          <w:szCs w:val="24"/>
        </w:rPr>
        <w:t>, applicant’s</w:t>
      </w:r>
      <w:r w:rsidR="004A52B9">
        <w:rPr>
          <w:rFonts w:ascii="Times New Roman" w:hAnsi="Times New Roman" w:cs="Times New Roman"/>
          <w:sz w:val="24"/>
          <w:szCs w:val="24"/>
        </w:rPr>
        <w:t xml:space="preserve"> legal practitioners</w:t>
      </w:r>
    </w:p>
    <w:p w:rsidR="00A85B76" w:rsidRDefault="0010340C" w:rsidP="004A52B9">
      <w:pPr>
        <w:jc w:val="both"/>
        <w:rPr>
          <w:rFonts w:ascii="Times New Roman" w:hAnsi="Times New Roman" w:cs="Times New Roman"/>
          <w:sz w:val="24"/>
          <w:szCs w:val="24"/>
        </w:rPr>
      </w:pPr>
      <w:r>
        <w:rPr>
          <w:rFonts w:ascii="Times New Roman" w:hAnsi="Times New Roman" w:cs="Times New Roman"/>
          <w:i/>
          <w:sz w:val="24"/>
          <w:szCs w:val="24"/>
        </w:rPr>
        <w:t>The Sheriff of Zimbabwe</w:t>
      </w:r>
      <w:r w:rsidR="00E0231D">
        <w:rPr>
          <w:rFonts w:ascii="Times New Roman" w:hAnsi="Times New Roman" w:cs="Times New Roman"/>
          <w:sz w:val="24"/>
          <w:szCs w:val="24"/>
        </w:rPr>
        <w:t>, 1</w:t>
      </w:r>
      <w:r w:rsidR="00E0231D" w:rsidRPr="00E0231D">
        <w:rPr>
          <w:rFonts w:ascii="Times New Roman" w:hAnsi="Times New Roman" w:cs="Times New Roman"/>
          <w:sz w:val="24"/>
          <w:szCs w:val="24"/>
          <w:vertAlign w:val="superscript"/>
        </w:rPr>
        <w:t>st</w:t>
      </w:r>
      <w:r w:rsidR="00E0231D">
        <w:rPr>
          <w:rFonts w:ascii="Times New Roman" w:hAnsi="Times New Roman" w:cs="Times New Roman"/>
          <w:sz w:val="24"/>
          <w:szCs w:val="24"/>
        </w:rPr>
        <w:t xml:space="preserve"> respondent</w:t>
      </w:r>
    </w:p>
    <w:p w:rsidR="004A52B9" w:rsidRDefault="00E0231D" w:rsidP="004A52B9">
      <w:pPr>
        <w:jc w:val="both"/>
        <w:rPr>
          <w:rFonts w:ascii="Times New Roman" w:hAnsi="Times New Roman" w:cs="Times New Roman"/>
          <w:sz w:val="24"/>
          <w:szCs w:val="24"/>
        </w:rPr>
      </w:pPr>
      <w:r>
        <w:rPr>
          <w:rFonts w:ascii="Times New Roman" w:hAnsi="Times New Roman" w:cs="Times New Roman"/>
          <w:i/>
          <w:sz w:val="24"/>
          <w:szCs w:val="24"/>
        </w:rPr>
        <w:t>Scanlen &amp; Holderness</w:t>
      </w:r>
      <w:r w:rsidR="004A52B9">
        <w:rPr>
          <w:rFonts w:ascii="Times New Roman" w:hAnsi="Times New Roman" w:cs="Times New Roman"/>
          <w:i/>
          <w:sz w:val="24"/>
          <w:szCs w:val="24"/>
        </w:rPr>
        <w:t>,</w:t>
      </w:r>
      <w:r>
        <w:rPr>
          <w:rFonts w:ascii="Times New Roman" w:hAnsi="Times New Roman" w:cs="Times New Roman"/>
          <w:sz w:val="24"/>
          <w:szCs w:val="24"/>
        </w:rPr>
        <w:t xml:space="preserve"> 2</w:t>
      </w:r>
      <w:r w:rsidRPr="00E0231D">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legal practitioners</w:t>
      </w:r>
    </w:p>
    <w:p w:rsidR="00A509E0" w:rsidRDefault="00A509E0" w:rsidP="004A52B9">
      <w:pPr>
        <w:jc w:val="both"/>
        <w:rPr>
          <w:rFonts w:ascii="Times New Roman" w:hAnsi="Times New Roman" w:cs="Times New Roman"/>
          <w:sz w:val="24"/>
          <w:szCs w:val="24"/>
        </w:rPr>
      </w:pPr>
      <w:r w:rsidRPr="00A509E0">
        <w:rPr>
          <w:rFonts w:ascii="Times New Roman" w:hAnsi="Times New Roman" w:cs="Times New Roman"/>
          <w:i/>
          <w:sz w:val="24"/>
          <w:szCs w:val="24"/>
        </w:rPr>
        <w:t>Dube Manikai &amp; Hwacha</w:t>
      </w:r>
      <w:r>
        <w:rPr>
          <w:rFonts w:ascii="Times New Roman" w:hAnsi="Times New Roman" w:cs="Times New Roman"/>
          <w:sz w:val="24"/>
          <w:szCs w:val="24"/>
        </w:rPr>
        <w:t>, 3</w:t>
      </w:r>
      <w:r w:rsidRPr="00A509E0">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legal practitioners</w:t>
      </w:r>
    </w:p>
    <w:p w:rsidR="00A509E0" w:rsidRDefault="00A509E0" w:rsidP="004A52B9">
      <w:pPr>
        <w:jc w:val="both"/>
        <w:rPr>
          <w:rFonts w:ascii="Times New Roman" w:hAnsi="Times New Roman" w:cs="Times New Roman"/>
          <w:sz w:val="24"/>
          <w:szCs w:val="24"/>
        </w:rPr>
      </w:pPr>
      <w:r w:rsidRPr="00A509E0">
        <w:rPr>
          <w:rFonts w:ascii="Times New Roman" w:hAnsi="Times New Roman" w:cs="Times New Roman"/>
          <w:i/>
          <w:sz w:val="24"/>
          <w:szCs w:val="24"/>
        </w:rPr>
        <w:t>Jayesh Shar</w:t>
      </w:r>
      <w:r>
        <w:rPr>
          <w:rFonts w:ascii="Times New Roman" w:hAnsi="Times New Roman" w:cs="Times New Roman"/>
          <w:sz w:val="24"/>
          <w:szCs w:val="24"/>
        </w:rPr>
        <w:t>, self-acting</w:t>
      </w:r>
    </w:p>
    <w:p w:rsidR="00A509E0" w:rsidRDefault="00A509E0" w:rsidP="004A52B9">
      <w:pPr>
        <w:jc w:val="both"/>
        <w:rPr>
          <w:rFonts w:ascii="Times New Roman" w:hAnsi="Times New Roman" w:cs="Times New Roman"/>
          <w:sz w:val="24"/>
          <w:szCs w:val="24"/>
        </w:rPr>
      </w:pPr>
    </w:p>
    <w:p w:rsidR="004C2E2C" w:rsidRPr="004C2E2C" w:rsidRDefault="004C2E2C" w:rsidP="004A52B9">
      <w:pPr>
        <w:spacing w:line="360" w:lineRule="auto"/>
        <w:jc w:val="both"/>
        <w:rPr>
          <w:rFonts w:ascii="Arial" w:hAnsi="Arial" w:cs="Arial"/>
          <w:b/>
          <w:sz w:val="24"/>
          <w:szCs w:val="24"/>
        </w:rPr>
      </w:pPr>
    </w:p>
    <w:sectPr w:rsidR="004C2E2C" w:rsidRPr="004C2E2C" w:rsidSect="00006A1F">
      <w:headerReference w:type="default" r:id="rId8"/>
      <w:footerReference w:type="default" r:id="rId9"/>
      <w:pgSz w:w="12240" w:h="15840"/>
      <w:pgMar w:top="1298" w:right="1440" w:bottom="1440" w:left="136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2E7" w:rsidRDefault="00EC22E7" w:rsidP="008B71F1">
      <w:r>
        <w:separator/>
      </w:r>
    </w:p>
  </w:endnote>
  <w:endnote w:type="continuationSeparator" w:id="1">
    <w:p w:rsidR="00EC22E7" w:rsidRDefault="00EC22E7" w:rsidP="008B71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raphos">
    <w:altName w:val="Bookman Old Styl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745" w:rsidRDefault="00807745">
    <w:pPr>
      <w:pStyle w:val="Footer"/>
      <w:jc w:val="right"/>
    </w:pPr>
  </w:p>
  <w:p w:rsidR="00807745" w:rsidRDefault="008077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2E7" w:rsidRDefault="00EC22E7" w:rsidP="008B71F1">
      <w:r>
        <w:separator/>
      </w:r>
    </w:p>
  </w:footnote>
  <w:footnote w:type="continuationSeparator" w:id="1">
    <w:p w:rsidR="00EC22E7" w:rsidRDefault="00EC22E7" w:rsidP="008B71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0236194"/>
      <w:docPartObj>
        <w:docPartGallery w:val="Page Numbers (Top of Page)"/>
        <w:docPartUnique/>
      </w:docPartObj>
    </w:sdtPr>
    <w:sdtEndPr>
      <w:rPr>
        <w:noProof/>
      </w:rPr>
    </w:sdtEndPr>
    <w:sdtContent>
      <w:p w:rsidR="0011683A" w:rsidRDefault="00130744">
        <w:pPr>
          <w:pStyle w:val="Header"/>
          <w:jc w:val="right"/>
          <w:rPr>
            <w:noProof/>
          </w:rPr>
        </w:pPr>
        <w:r>
          <w:fldChar w:fldCharType="begin"/>
        </w:r>
        <w:r w:rsidR="0011683A">
          <w:instrText xml:space="preserve"> PAGE   \* MERGEFORMAT </w:instrText>
        </w:r>
        <w:r>
          <w:fldChar w:fldCharType="separate"/>
        </w:r>
        <w:r w:rsidR="00EC22E7">
          <w:rPr>
            <w:noProof/>
          </w:rPr>
          <w:t>1</w:t>
        </w:r>
        <w:r>
          <w:rPr>
            <w:noProof/>
          </w:rPr>
          <w:fldChar w:fldCharType="end"/>
        </w:r>
      </w:p>
      <w:p w:rsidR="0011683A" w:rsidRDefault="0011683A">
        <w:pPr>
          <w:pStyle w:val="Header"/>
          <w:jc w:val="right"/>
          <w:rPr>
            <w:noProof/>
          </w:rPr>
        </w:pPr>
        <w:r>
          <w:rPr>
            <w:noProof/>
          </w:rPr>
          <w:t>HH</w:t>
        </w:r>
        <w:r w:rsidR="00A71049">
          <w:rPr>
            <w:noProof/>
          </w:rPr>
          <w:t xml:space="preserve"> 423-21</w:t>
        </w:r>
      </w:p>
      <w:p w:rsidR="0011683A" w:rsidRDefault="00CD5875" w:rsidP="00CD5875">
        <w:pPr>
          <w:pStyle w:val="Header"/>
          <w:jc w:val="right"/>
          <w:rPr>
            <w:noProof/>
          </w:rPr>
        </w:pPr>
        <w:r>
          <w:rPr>
            <w:noProof/>
          </w:rPr>
          <w:t>HC 10107/19</w:t>
        </w:r>
      </w:p>
    </w:sdtContent>
  </w:sdt>
  <w:p w:rsidR="009442A5" w:rsidRDefault="009442A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2"/>
      <w:numFmt w:val="decimal"/>
      <w:lvlText w:val="%1."/>
      <w:lvlJc w:val="left"/>
      <w:pPr>
        <w:ind w:left="1800" w:hanging="360"/>
      </w:pPr>
    </w:lvl>
  </w:abstractNum>
  <w:abstractNum w:abstractNumId="1">
    <w:nsid w:val="020814BF"/>
    <w:multiLevelType w:val="hybridMultilevel"/>
    <w:tmpl w:val="8264B8E0"/>
    <w:lvl w:ilvl="0" w:tplc="504CF5A6">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038D6E65"/>
    <w:multiLevelType w:val="hybridMultilevel"/>
    <w:tmpl w:val="CAC43700"/>
    <w:lvl w:ilvl="0" w:tplc="3009000F">
      <w:start w:val="1"/>
      <w:numFmt w:val="decimal"/>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05356ACD"/>
    <w:multiLevelType w:val="hybridMultilevel"/>
    <w:tmpl w:val="02942A74"/>
    <w:lvl w:ilvl="0" w:tplc="4378C6E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0B090E73"/>
    <w:multiLevelType w:val="hybridMultilevel"/>
    <w:tmpl w:val="4FE8E00E"/>
    <w:lvl w:ilvl="0" w:tplc="EAB49CB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0D103E26"/>
    <w:multiLevelType w:val="hybridMultilevel"/>
    <w:tmpl w:val="CAD04CF2"/>
    <w:lvl w:ilvl="0" w:tplc="7088AB00">
      <w:start w:val="1"/>
      <w:numFmt w:val="lowerLetter"/>
      <w:lvlText w:val="(%1)"/>
      <w:lvlJc w:val="left"/>
      <w:pPr>
        <w:ind w:left="720" w:hanging="360"/>
      </w:pPr>
      <w:rPr>
        <w:i/>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6">
    <w:nsid w:val="0F9A362D"/>
    <w:multiLevelType w:val="hybridMultilevel"/>
    <w:tmpl w:val="2FC034E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10F95ED9"/>
    <w:multiLevelType w:val="hybridMultilevel"/>
    <w:tmpl w:val="92F09680"/>
    <w:lvl w:ilvl="0" w:tplc="7AC4354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24EA5527"/>
    <w:multiLevelType w:val="hybridMultilevel"/>
    <w:tmpl w:val="5B5664E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28D10D36"/>
    <w:multiLevelType w:val="hybridMultilevel"/>
    <w:tmpl w:val="AAF64752"/>
    <w:lvl w:ilvl="0" w:tplc="56403B12">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2D9E52C3"/>
    <w:multiLevelType w:val="hybridMultilevel"/>
    <w:tmpl w:val="A314E46A"/>
    <w:lvl w:ilvl="0" w:tplc="395AA0C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324422EC"/>
    <w:multiLevelType w:val="hybridMultilevel"/>
    <w:tmpl w:val="1ABCFF76"/>
    <w:lvl w:ilvl="0" w:tplc="580AF51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324F3055"/>
    <w:multiLevelType w:val="hybridMultilevel"/>
    <w:tmpl w:val="04744E7E"/>
    <w:lvl w:ilvl="0" w:tplc="1B82BB04">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nsid w:val="33103404"/>
    <w:multiLevelType w:val="multilevel"/>
    <w:tmpl w:val="680AC950"/>
    <w:lvl w:ilvl="0">
      <w:start w:val="1"/>
      <w:numFmt w:val="decimal"/>
      <w:lvlText w:val="%1."/>
      <w:lvlJc w:val="left"/>
      <w:pPr>
        <w:ind w:left="36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4">
    <w:nsid w:val="344F7CA5"/>
    <w:multiLevelType w:val="hybridMultilevel"/>
    <w:tmpl w:val="BBFE9DA8"/>
    <w:lvl w:ilvl="0" w:tplc="C068090C">
      <w:start w:val="1"/>
      <w:numFmt w:val="lowerLetter"/>
      <w:lvlText w:val="(%1)"/>
      <w:lvlJc w:val="left"/>
      <w:pPr>
        <w:ind w:left="720" w:hanging="360"/>
      </w:pPr>
      <w:rPr>
        <w:rFonts w:ascii="Times New Roman" w:eastAsiaTheme="minorHAnsi" w:hAnsi="Times New Roman" w:cstheme="minorBid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37056BE0"/>
    <w:multiLevelType w:val="multilevel"/>
    <w:tmpl w:val="37FE80F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39EF40B7"/>
    <w:multiLevelType w:val="multilevel"/>
    <w:tmpl w:val="232EEFEC"/>
    <w:lvl w:ilvl="0">
      <w:start w:val="1"/>
      <w:numFmt w:val="decimal"/>
      <w:lvlText w:val="%1."/>
      <w:lvlJc w:val="left"/>
      <w:pPr>
        <w:ind w:left="1080" w:hanging="720"/>
      </w:pPr>
      <w:rPr>
        <w:rFonts w:hint="default"/>
        <w:b w:val="0"/>
      </w:rPr>
    </w:lvl>
    <w:lvl w:ilvl="1">
      <w:start w:val="1"/>
      <w:numFmt w:val="decimal"/>
      <w:isLgl/>
      <w:lvlText w:val="%1.%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7">
    <w:nsid w:val="3BF449A4"/>
    <w:multiLevelType w:val="hybridMultilevel"/>
    <w:tmpl w:val="15C21A60"/>
    <w:lvl w:ilvl="0" w:tplc="A7CE2D2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nsid w:val="3DC20961"/>
    <w:multiLevelType w:val="hybridMultilevel"/>
    <w:tmpl w:val="4E0A2D14"/>
    <w:lvl w:ilvl="0" w:tplc="5C10434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nsid w:val="4B497327"/>
    <w:multiLevelType w:val="hybridMultilevel"/>
    <w:tmpl w:val="5D30568C"/>
    <w:lvl w:ilvl="0" w:tplc="94F2B43C">
      <w:start w:val="1"/>
      <w:numFmt w:val="decimal"/>
      <w:lvlText w:val="%1."/>
      <w:lvlJc w:val="left"/>
      <w:pPr>
        <w:ind w:left="1080" w:hanging="360"/>
      </w:pPr>
      <w:rPr>
        <w:rFonts w:hint="default"/>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nsid w:val="4CC55453"/>
    <w:multiLevelType w:val="hybridMultilevel"/>
    <w:tmpl w:val="8988A968"/>
    <w:lvl w:ilvl="0" w:tplc="F538211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nsid w:val="4D3A72ED"/>
    <w:multiLevelType w:val="hybridMultilevel"/>
    <w:tmpl w:val="DFF08208"/>
    <w:lvl w:ilvl="0" w:tplc="9496D91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nsid w:val="4EC51B94"/>
    <w:multiLevelType w:val="hybridMultilevel"/>
    <w:tmpl w:val="0F6E31D4"/>
    <w:lvl w:ilvl="0" w:tplc="B20E531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nsid w:val="4F953CE2"/>
    <w:multiLevelType w:val="hybridMultilevel"/>
    <w:tmpl w:val="D7AEC2F8"/>
    <w:lvl w:ilvl="0" w:tplc="EED29BF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nsid w:val="50F62D87"/>
    <w:multiLevelType w:val="hybridMultilevel"/>
    <w:tmpl w:val="9DA42818"/>
    <w:lvl w:ilvl="0" w:tplc="8FC4DAA0">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nsid w:val="531C1947"/>
    <w:multiLevelType w:val="hybridMultilevel"/>
    <w:tmpl w:val="739A7A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6943C3A"/>
    <w:multiLevelType w:val="hybridMultilevel"/>
    <w:tmpl w:val="2AA67EEA"/>
    <w:lvl w:ilvl="0" w:tplc="250E0D1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7">
    <w:nsid w:val="58045CAA"/>
    <w:multiLevelType w:val="hybridMultilevel"/>
    <w:tmpl w:val="7E3886B8"/>
    <w:lvl w:ilvl="0" w:tplc="0274862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nsid w:val="5A3908CC"/>
    <w:multiLevelType w:val="hybridMultilevel"/>
    <w:tmpl w:val="99A827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nsid w:val="5CF152AA"/>
    <w:multiLevelType w:val="hybridMultilevel"/>
    <w:tmpl w:val="D6D89468"/>
    <w:lvl w:ilvl="0" w:tplc="10F010E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nsid w:val="5DAB4556"/>
    <w:multiLevelType w:val="hybridMultilevel"/>
    <w:tmpl w:val="706446EA"/>
    <w:lvl w:ilvl="0" w:tplc="59964AC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1">
    <w:nsid w:val="5F3114AD"/>
    <w:multiLevelType w:val="hybridMultilevel"/>
    <w:tmpl w:val="2960D6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6439229F"/>
    <w:multiLevelType w:val="hybridMultilevel"/>
    <w:tmpl w:val="CEEE3FB8"/>
    <w:lvl w:ilvl="0" w:tplc="3009000F">
      <w:start w:val="1"/>
      <w:numFmt w:val="decimal"/>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
    <w:nsid w:val="6CED0558"/>
    <w:multiLevelType w:val="hybridMultilevel"/>
    <w:tmpl w:val="F7BC93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4">
    <w:nsid w:val="6E5E5778"/>
    <w:multiLevelType w:val="hybridMultilevel"/>
    <w:tmpl w:val="72824CD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5">
    <w:nsid w:val="73E26FA5"/>
    <w:multiLevelType w:val="hybridMultilevel"/>
    <w:tmpl w:val="AC966E90"/>
    <w:lvl w:ilvl="0" w:tplc="4F8288D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6">
    <w:nsid w:val="7798508D"/>
    <w:multiLevelType w:val="multilevel"/>
    <w:tmpl w:val="E08288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nsid w:val="779F6BB8"/>
    <w:multiLevelType w:val="multilevel"/>
    <w:tmpl w:val="37FE80F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nsid w:val="78D72648"/>
    <w:multiLevelType w:val="hybridMultilevel"/>
    <w:tmpl w:val="363E7AB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9">
    <w:nsid w:val="790D3FA1"/>
    <w:multiLevelType w:val="hybridMultilevel"/>
    <w:tmpl w:val="DD6868B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0">
    <w:nsid w:val="79C55E4F"/>
    <w:multiLevelType w:val="hybridMultilevel"/>
    <w:tmpl w:val="BE60F888"/>
    <w:lvl w:ilvl="0" w:tplc="87B81F0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1">
    <w:nsid w:val="7AAC7B7C"/>
    <w:multiLevelType w:val="hybridMultilevel"/>
    <w:tmpl w:val="79DC53C4"/>
    <w:lvl w:ilvl="0" w:tplc="5B1A5B7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6"/>
  </w:num>
  <w:num w:numId="2">
    <w:abstractNumId w:val="41"/>
  </w:num>
  <w:num w:numId="3">
    <w:abstractNumId w:val="12"/>
  </w:num>
  <w:num w:numId="4">
    <w:abstractNumId w:val="11"/>
  </w:num>
  <w:num w:numId="5">
    <w:abstractNumId w:val="21"/>
  </w:num>
  <w:num w:numId="6">
    <w:abstractNumId w:val="23"/>
  </w:num>
  <w:num w:numId="7">
    <w:abstractNumId w:val="8"/>
  </w:num>
  <w:num w:numId="8">
    <w:abstractNumId w:val="24"/>
  </w:num>
  <w:num w:numId="9">
    <w:abstractNumId w:val="39"/>
  </w:num>
  <w:num w:numId="10">
    <w:abstractNumId w:val="34"/>
  </w:num>
  <w:num w:numId="11">
    <w:abstractNumId w:val="37"/>
  </w:num>
  <w:num w:numId="12">
    <w:abstractNumId w:val="26"/>
  </w:num>
  <w:num w:numId="13">
    <w:abstractNumId w:val="17"/>
  </w:num>
  <w:num w:numId="14">
    <w:abstractNumId w:val="1"/>
  </w:num>
  <w:num w:numId="15">
    <w:abstractNumId w:val="29"/>
  </w:num>
  <w:num w:numId="16">
    <w:abstractNumId w:val="22"/>
  </w:num>
  <w:num w:numId="17">
    <w:abstractNumId w:val="15"/>
  </w:num>
  <w:num w:numId="18">
    <w:abstractNumId w:val="2"/>
  </w:num>
  <w:num w:numId="19">
    <w:abstractNumId w:val="32"/>
  </w:num>
  <w:num w:numId="20">
    <w:abstractNumId w:val="13"/>
  </w:num>
  <w:num w:numId="21">
    <w:abstractNumId w:val="3"/>
  </w:num>
  <w:num w:numId="22">
    <w:abstractNumId w:val="28"/>
  </w:num>
  <w:num w:numId="23">
    <w:abstractNumId w:val="38"/>
  </w:num>
  <w:num w:numId="24">
    <w:abstractNumId w:val="7"/>
  </w:num>
  <w:num w:numId="25">
    <w:abstractNumId w:val="36"/>
  </w:num>
  <w:num w:numId="26">
    <w:abstractNumId w:val="9"/>
  </w:num>
  <w:num w:numId="27">
    <w:abstractNumId w:val="30"/>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8"/>
  </w:num>
  <w:num w:numId="33">
    <w:abstractNumId w:val="33"/>
  </w:num>
  <w:num w:numId="34">
    <w:abstractNumId w:val="16"/>
  </w:num>
  <w:num w:numId="35">
    <w:abstractNumId w:val="20"/>
  </w:num>
  <w:num w:numId="36">
    <w:abstractNumId w:val="14"/>
  </w:num>
  <w:num w:numId="37">
    <w:abstractNumId w:val="27"/>
  </w:num>
  <w:num w:numId="38">
    <w:abstractNumId w:val="35"/>
  </w:num>
  <w:num w:numId="39">
    <w:abstractNumId w:val="19"/>
  </w:num>
  <w:num w:numId="40">
    <w:abstractNumId w:val="4"/>
  </w:num>
  <w:num w:numId="41">
    <w:abstractNumId w:val="0"/>
  </w:num>
  <w:num w:numId="42">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savePreviewPicture/>
  <w:footnotePr>
    <w:footnote w:id="0"/>
    <w:footnote w:id="1"/>
  </w:footnotePr>
  <w:endnotePr>
    <w:endnote w:id="0"/>
    <w:endnote w:id="1"/>
  </w:endnotePr>
  <w:compat/>
  <w:rsids>
    <w:rsidRoot w:val="0093582A"/>
    <w:rsid w:val="00000CD7"/>
    <w:rsid w:val="000018CD"/>
    <w:rsid w:val="000033D8"/>
    <w:rsid w:val="00003EEE"/>
    <w:rsid w:val="00003F18"/>
    <w:rsid w:val="00004689"/>
    <w:rsid w:val="00004A3A"/>
    <w:rsid w:val="000054D9"/>
    <w:rsid w:val="00006A1F"/>
    <w:rsid w:val="00007E12"/>
    <w:rsid w:val="000118FF"/>
    <w:rsid w:val="00012374"/>
    <w:rsid w:val="00013341"/>
    <w:rsid w:val="00013F6C"/>
    <w:rsid w:val="000144EF"/>
    <w:rsid w:val="00014D88"/>
    <w:rsid w:val="00014E2E"/>
    <w:rsid w:val="00016599"/>
    <w:rsid w:val="000169E2"/>
    <w:rsid w:val="00016CF3"/>
    <w:rsid w:val="0002098B"/>
    <w:rsid w:val="00020FD5"/>
    <w:rsid w:val="00021A86"/>
    <w:rsid w:val="00022BFE"/>
    <w:rsid w:val="00022D66"/>
    <w:rsid w:val="00022F2C"/>
    <w:rsid w:val="00023FE9"/>
    <w:rsid w:val="00024095"/>
    <w:rsid w:val="00024127"/>
    <w:rsid w:val="000256EA"/>
    <w:rsid w:val="000258D2"/>
    <w:rsid w:val="00025BA6"/>
    <w:rsid w:val="00025F23"/>
    <w:rsid w:val="000266F4"/>
    <w:rsid w:val="000268E4"/>
    <w:rsid w:val="0003015C"/>
    <w:rsid w:val="000301E0"/>
    <w:rsid w:val="000308A1"/>
    <w:rsid w:val="00031234"/>
    <w:rsid w:val="000317B2"/>
    <w:rsid w:val="00032016"/>
    <w:rsid w:val="00032262"/>
    <w:rsid w:val="00032327"/>
    <w:rsid w:val="00032F71"/>
    <w:rsid w:val="0003314D"/>
    <w:rsid w:val="00034661"/>
    <w:rsid w:val="0003628A"/>
    <w:rsid w:val="000375A0"/>
    <w:rsid w:val="00037A4D"/>
    <w:rsid w:val="00037B26"/>
    <w:rsid w:val="00040540"/>
    <w:rsid w:val="000419C3"/>
    <w:rsid w:val="00041A72"/>
    <w:rsid w:val="00041E6F"/>
    <w:rsid w:val="00043535"/>
    <w:rsid w:val="000435E0"/>
    <w:rsid w:val="00043628"/>
    <w:rsid w:val="00043891"/>
    <w:rsid w:val="0004423F"/>
    <w:rsid w:val="0004504D"/>
    <w:rsid w:val="000470E5"/>
    <w:rsid w:val="0004754F"/>
    <w:rsid w:val="00047855"/>
    <w:rsid w:val="0004789C"/>
    <w:rsid w:val="00047C70"/>
    <w:rsid w:val="0005061B"/>
    <w:rsid w:val="00050676"/>
    <w:rsid w:val="00050A30"/>
    <w:rsid w:val="00052097"/>
    <w:rsid w:val="00052594"/>
    <w:rsid w:val="0005268C"/>
    <w:rsid w:val="0005298D"/>
    <w:rsid w:val="00052AE6"/>
    <w:rsid w:val="00054426"/>
    <w:rsid w:val="00054647"/>
    <w:rsid w:val="00054DAC"/>
    <w:rsid w:val="00055BFD"/>
    <w:rsid w:val="00055D36"/>
    <w:rsid w:val="00056CEA"/>
    <w:rsid w:val="00060E1A"/>
    <w:rsid w:val="00060ED7"/>
    <w:rsid w:val="0006101B"/>
    <w:rsid w:val="00062C94"/>
    <w:rsid w:val="00062D0D"/>
    <w:rsid w:val="0006363A"/>
    <w:rsid w:val="00063BA6"/>
    <w:rsid w:val="0006405F"/>
    <w:rsid w:val="0006441D"/>
    <w:rsid w:val="00064DA8"/>
    <w:rsid w:val="00065946"/>
    <w:rsid w:val="00066391"/>
    <w:rsid w:val="0006646E"/>
    <w:rsid w:val="00066B36"/>
    <w:rsid w:val="00067D02"/>
    <w:rsid w:val="00070464"/>
    <w:rsid w:val="00070C1A"/>
    <w:rsid w:val="0007238A"/>
    <w:rsid w:val="00072783"/>
    <w:rsid w:val="0007304D"/>
    <w:rsid w:val="000732D9"/>
    <w:rsid w:val="00073FF4"/>
    <w:rsid w:val="0007442C"/>
    <w:rsid w:val="00074565"/>
    <w:rsid w:val="00075307"/>
    <w:rsid w:val="00075C66"/>
    <w:rsid w:val="00076E33"/>
    <w:rsid w:val="00076E94"/>
    <w:rsid w:val="000773DF"/>
    <w:rsid w:val="00080350"/>
    <w:rsid w:val="00080D64"/>
    <w:rsid w:val="00081B22"/>
    <w:rsid w:val="00081C71"/>
    <w:rsid w:val="0008370C"/>
    <w:rsid w:val="00083BCE"/>
    <w:rsid w:val="000842EA"/>
    <w:rsid w:val="0008655D"/>
    <w:rsid w:val="00086D4F"/>
    <w:rsid w:val="00087601"/>
    <w:rsid w:val="00087A1D"/>
    <w:rsid w:val="000900A8"/>
    <w:rsid w:val="0009180B"/>
    <w:rsid w:val="000920F9"/>
    <w:rsid w:val="00092716"/>
    <w:rsid w:val="00093BD2"/>
    <w:rsid w:val="000952DD"/>
    <w:rsid w:val="00095734"/>
    <w:rsid w:val="00095B5A"/>
    <w:rsid w:val="0009657F"/>
    <w:rsid w:val="00096CE2"/>
    <w:rsid w:val="00097438"/>
    <w:rsid w:val="000A08AB"/>
    <w:rsid w:val="000A0AB8"/>
    <w:rsid w:val="000A0AF5"/>
    <w:rsid w:val="000A1668"/>
    <w:rsid w:val="000A1A09"/>
    <w:rsid w:val="000A2ECD"/>
    <w:rsid w:val="000A4625"/>
    <w:rsid w:val="000A505C"/>
    <w:rsid w:val="000A5B41"/>
    <w:rsid w:val="000A651E"/>
    <w:rsid w:val="000A6970"/>
    <w:rsid w:val="000B00E0"/>
    <w:rsid w:val="000B01AB"/>
    <w:rsid w:val="000B17C0"/>
    <w:rsid w:val="000B1E47"/>
    <w:rsid w:val="000B225A"/>
    <w:rsid w:val="000B2AE2"/>
    <w:rsid w:val="000B2D5D"/>
    <w:rsid w:val="000B3D37"/>
    <w:rsid w:val="000B5080"/>
    <w:rsid w:val="000B569C"/>
    <w:rsid w:val="000B6148"/>
    <w:rsid w:val="000B65A9"/>
    <w:rsid w:val="000B6C57"/>
    <w:rsid w:val="000B6FB9"/>
    <w:rsid w:val="000C018F"/>
    <w:rsid w:val="000C0A56"/>
    <w:rsid w:val="000C0B78"/>
    <w:rsid w:val="000C1A90"/>
    <w:rsid w:val="000C20E9"/>
    <w:rsid w:val="000C6999"/>
    <w:rsid w:val="000D01F0"/>
    <w:rsid w:val="000D0B03"/>
    <w:rsid w:val="000D110A"/>
    <w:rsid w:val="000D133C"/>
    <w:rsid w:val="000D1709"/>
    <w:rsid w:val="000D1A3C"/>
    <w:rsid w:val="000D1D97"/>
    <w:rsid w:val="000D23AC"/>
    <w:rsid w:val="000D2B40"/>
    <w:rsid w:val="000D2CDC"/>
    <w:rsid w:val="000D3477"/>
    <w:rsid w:val="000D3F71"/>
    <w:rsid w:val="000D5F51"/>
    <w:rsid w:val="000E0BB7"/>
    <w:rsid w:val="000E0E24"/>
    <w:rsid w:val="000E10A5"/>
    <w:rsid w:val="000E1E39"/>
    <w:rsid w:val="000E35BC"/>
    <w:rsid w:val="000E58C8"/>
    <w:rsid w:val="000E5AD6"/>
    <w:rsid w:val="000E5C45"/>
    <w:rsid w:val="000E60A4"/>
    <w:rsid w:val="000E62A6"/>
    <w:rsid w:val="000E6451"/>
    <w:rsid w:val="000E6E0A"/>
    <w:rsid w:val="000E6F47"/>
    <w:rsid w:val="000E70F0"/>
    <w:rsid w:val="000F1963"/>
    <w:rsid w:val="000F23D1"/>
    <w:rsid w:val="000F281D"/>
    <w:rsid w:val="000F2AC3"/>
    <w:rsid w:val="000F2D0A"/>
    <w:rsid w:val="000F35BA"/>
    <w:rsid w:val="000F36BD"/>
    <w:rsid w:val="000F4495"/>
    <w:rsid w:val="000F45EA"/>
    <w:rsid w:val="000F478A"/>
    <w:rsid w:val="000F51BD"/>
    <w:rsid w:val="0010154D"/>
    <w:rsid w:val="001017B7"/>
    <w:rsid w:val="00101B3C"/>
    <w:rsid w:val="0010333E"/>
    <w:rsid w:val="0010340C"/>
    <w:rsid w:val="00104C6F"/>
    <w:rsid w:val="00107088"/>
    <w:rsid w:val="001113AA"/>
    <w:rsid w:val="001114CA"/>
    <w:rsid w:val="001114EA"/>
    <w:rsid w:val="0011198F"/>
    <w:rsid w:val="001125D1"/>
    <w:rsid w:val="00112DB8"/>
    <w:rsid w:val="0011356C"/>
    <w:rsid w:val="00113AC8"/>
    <w:rsid w:val="001149BC"/>
    <w:rsid w:val="00114CDB"/>
    <w:rsid w:val="00114FBB"/>
    <w:rsid w:val="001153B2"/>
    <w:rsid w:val="001163C2"/>
    <w:rsid w:val="0011683A"/>
    <w:rsid w:val="00116F33"/>
    <w:rsid w:val="001170C8"/>
    <w:rsid w:val="001170F5"/>
    <w:rsid w:val="0012072D"/>
    <w:rsid w:val="001216AA"/>
    <w:rsid w:val="00121F14"/>
    <w:rsid w:val="0012297A"/>
    <w:rsid w:val="0012390C"/>
    <w:rsid w:val="00123E27"/>
    <w:rsid w:val="001249C5"/>
    <w:rsid w:val="0012521E"/>
    <w:rsid w:val="001256D8"/>
    <w:rsid w:val="001258C8"/>
    <w:rsid w:val="00126141"/>
    <w:rsid w:val="00126676"/>
    <w:rsid w:val="001271B5"/>
    <w:rsid w:val="00130744"/>
    <w:rsid w:val="001316CF"/>
    <w:rsid w:val="00131B1B"/>
    <w:rsid w:val="00134177"/>
    <w:rsid w:val="00134385"/>
    <w:rsid w:val="001343E3"/>
    <w:rsid w:val="00134C2D"/>
    <w:rsid w:val="00135833"/>
    <w:rsid w:val="00136033"/>
    <w:rsid w:val="00140B14"/>
    <w:rsid w:val="00141221"/>
    <w:rsid w:val="00142C9F"/>
    <w:rsid w:val="0014303C"/>
    <w:rsid w:val="0014339F"/>
    <w:rsid w:val="00143477"/>
    <w:rsid w:val="001439E1"/>
    <w:rsid w:val="00144157"/>
    <w:rsid w:val="00144335"/>
    <w:rsid w:val="00146140"/>
    <w:rsid w:val="0014626E"/>
    <w:rsid w:val="00146978"/>
    <w:rsid w:val="0014722A"/>
    <w:rsid w:val="001507BC"/>
    <w:rsid w:val="00150BBD"/>
    <w:rsid w:val="00151557"/>
    <w:rsid w:val="00152749"/>
    <w:rsid w:val="00152B02"/>
    <w:rsid w:val="00152D28"/>
    <w:rsid w:val="001534D6"/>
    <w:rsid w:val="00154198"/>
    <w:rsid w:val="00154BDA"/>
    <w:rsid w:val="00154D6A"/>
    <w:rsid w:val="001562CB"/>
    <w:rsid w:val="001567BA"/>
    <w:rsid w:val="00156845"/>
    <w:rsid w:val="001571F6"/>
    <w:rsid w:val="00157533"/>
    <w:rsid w:val="001579D2"/>
    <w:rsid w:val="00157B14"/>
    <w:rsid w:val="00157F39"/>
    <w:rsid w:val="001602CB"/>
    <w:rsid w:val="0016045C"/>
    <w:rsid w:val="00162A2F"/>
    <w:rsid w:val="00162DA8"/>
    <w:rsid w:val="00163175"/>
    <w:rsid w:val="00164D71"/>
    <w:rsid w:val="001654B0"/>
    <w:rsid w:val="00166991"/>
    <w:rsid w:val="00167310"/>
    <w:rsid w:val="00167AEB"/>
    <w:rsid w:val="00167EF0"/>
    <w:rsid w:val="001708F9"/>
    <w:rsid w:val="00171673"/>
    <w:rsid w:val="00172392"/>
    <w:rsid w:val="0017371E"/>
    <w:rsid w:val="001737B8"/>
    <w:rsid w:val="001739CF"/>
    <w:rsid w:val="00173DD0"/>
    <w:rsid w:val="00173E5A"/>
    <w:rsid w:val="00174E4B"/>
    <w:rsid w:val="00175399"/>
    <w:rsid w:val="0017548C"/>
    <w:rsid w:val="00175C7E"/>
    <w:rsid w:val="001760DC"/>
    <w:rsid w:val="00176F70"/>
    <w:rsid w:val="00181313"/>
    <w:rsid w:val="001817D2"/>
    <w:rsid w:val="001819AD"/>
    <w:rsid w:val="00182872"/>
    <w:rsid w:val="001828A4"/>
    <w:rsid w:val="00182A4F"/>
    <w:rsid w:val="00182E1A"/>
    <w:rsid w:val="0018373C"/>
    <w:rsid w:val="00185270"/>
    <w:rsid w:val="001856E9"/>
    <w:rsid w:val="00186185"/>
    <w:rsid w:val="00186248"/>
    <w:rsid w:val="00186459"/>
    <w:rsid w:val="0018725B"/>
    <w:rsid w:val="0018767F"/>
    <w:rsid w:val="00187B01"/>
    <w:rsid w:val="00190206"/>
    <w:rsid w:val="00191051"/>
    <w:rsid w:val="001912F1"/>
    <w:rsid w:val="00191A68"/>
    <w:rsid w:val="001921A9"/>
    <w:rsid w:val="00192479"/>
    <w:rsid w:val="00195E0D"/>
    <w:rsid w:val="001972CA"/>
    <w:rsid w:val="0019747E"/>
    <w:rsid w:val="00197D96"/>
    <w:rsid w:val="001A0ADD"/>
    <w:rsid w:val="001A1374"/>
    <w:rsid w:val="001A1428"/>
    <w:rsid w:val="001A21C8"/>
    <w:rsid w:val="001A2C23"/>
    <w:rsid w:val="001A3115"/>
    <w:rsid w:val="001A3239"/>
    <w:rsid w:val="001A3F55"/>
    <w:rsid w:val="001A3FB8"/>
    <w:rsid w:val="001A444B"/>
    <w:rsid w:val="001A49F4"/>
    <w:rsid w:val="001A58AC"/>
    <w:rsid w:val="001A5A44"/>
    <w:rsid w:val="001A6B5F"/>
    <w:rsid w:val="001A6D0D"/>
    <w:rsid w:val="001A7A9B"/>
    <w:rsid w:val="001A7B48"/>
    <w:rsid w:val="001A7ED9"/>
    <w:rsid w:val="001B066A"/>
    <w:rsid w:val="001B0678"/>
    <w:rsid w:val="001B072B"/>
    <w:rsid w:val="001B13D9"/>
    <w:rsid w:val="001B14D4"/>
    <w:rsid w:val="001B166B"/>
    <w:rsid w:val="001B1A24"/>
    <w:rsid w:val="001B45D2"/>
    <w:rsid w:val="001B462C"/>
    <w:rsid w:val="001B492B"/>
    <w:rsid w:val="001B495D"/>
    <w:rsid w:val="001B4ECA"/>
    <w:rsid w:val="001B614B"/>
    <w:rsid w:val="001B6B10"/>
    <w:rsid w:val="001B7583"/>
    <w:rsid w:val="001B7648"/>
    <w:rsid w:val="001C0CB4"/>
    <w:rsid w:val="001C0D8C"/>
    <w:rsid w:val="001C128F"/>
    <w:rsid w:val="001C27D2"/>
    <w:rsid w:val="001C2C90"/>
    <w:rsid w:val="001C2CC1"/>
    <w:rsid w:val="001C2D50"/>
    <w:rsid w:val="001C316C"/>
    <w:rsid w:val="001C39B1"/>
    <w:rsid w:val="001C3C2D"/>
    <w:rsid w:val="001C447B"/>
    <w:rsid w:val="001C58F6"/>
    <w:rsid w:val="001C731C"/>
    <w:rsid w:val="001C766E"/>
    <w:rsid w:val="001D04E2"/>
    <w:rsid w:val="001D0862"/>
    <w:rsid w:val="001D0CC6"/>
    <w:rsid w:val="001D1B00"/>
    <w:rsid w:val="001D22FC"/>
    <w:rsid w:val="001D3441"/>
    <w:rsid w:val="001D501B"/>
    <w:rsid w:val="001D5B5E"/>
    <w:rsid w:val="001D645E"/>
    <w:rsid w:val="001D67C4"/>
    <w:rsid w:val="001D6EEE"/>
    <w:rsid w:val="001D74B6"/>
    <w:rsid w:val="001D7E5D"/>
    <w:rsid w:val="001D7FD7"/>
    <w:rsid w:val="001E0F4C"/>
    <w:rsid w:val="001E1175"/>
    <w:rsid w:val="001E1237"/>
    <w:rsid w:val="001E132A"/>
    <w:rsid w:val="001E2004"/>
    <w:rsid w:val="001E2898"/>
    <w:rsid w:val="001E3310"/>
    <w:rsid w:val="001E5288"/>
    <w:rsid w:val="001E638E"/>
    <w:rsid w:val="001E67DB"/>
    <w:rsid w:val="001E77B7"/>
    <w:rsid w:val="001F0DDF"/>
    <w:rsid w:val="001F1213"/>
    <w:rsid w:val="001F16F2"/>
    <w:rsid w:val="001F2E50"/>
    <w:rsid w:val="001F32C3"/>
    <w:rsid w:val="001F3EB6"/>
    <w:rsid w:val="001F42F8"/>
    <w:rsid w:val="001F43B2"/>
    <w:rsid w:val="001F4A65"/>
    <w:rsid w:val="001F5934"/>
    <w:rsid w:val="001F5CC7"/>
    <w:rsid w:val="00200359"/>
    <w:rsid w:val="00200497"/>
    <w:rsid w:val="00200AC5"/>
    <w:rsid w:val="00200EF5"/>
    <w:rsid w:val="00201091"/>
    <w:rsid w:val="0020169C"/>
    <w:rsid w:val="00202629"/>
    <w:rsid w:val="0020365C"/>
    <w:rsid w:val="002046DE"/>
    <w:rsid w:val="00205A97"/>
    <w:rsid w:val="002068BC"/>
    <w:rsid w:val="00206E04"/>
    <w:rsid w:val="00206F3C"/>
    <w:rsid w:val="0021060B"/>
    <w:rsid w:val="00210A15"/>
    <w:rsid w:val="00211827"/>
    <w:rsid w:val="002125E4"/>
    <w:rsid w:val="002126CB"/>
    <w:rsid w:val="00212DB1"/>
    <w:rsid w:val="0021318C"/>
    <w:rsid w:val="002136C7"/>
    <w:rsid w:val="002145DD"/>
    <w:rsid w:val="002162C9"/>
    <w:rsid w:val="002164B6"/>
    <w:rsid w:val="00216630"/>
    <w:rsid w:val="002173A9"/>
    <w:rsid w:val="00217405"/>
    <w:rsid w:val="00220272"/>
    <w:rsid w:val="0022155E"/>
    <w:rsid w:val="002215F0"/>
    <w:rsid w:val="0022289C"/>
    <w:rsid w:val="00223D16"/>
    <w:rsid w:val="00224230"/>
    <w:rsid w:val="00224F46"/>
    <w:rsid w:val="0022560C"/>
    <w:rsid w:val="00225FEF"/>
    <w:rsid w:val="002264B0"/>
    <w:rsid w:val="002266AF"/>
    <w:rsid w:val="00227543"/>
    <w:rsid w:val="00230616"/>
    <w:rsid w:val="00230B3B"/>
    <w:rsid w:val="00232E92"/>
    <w:rsid w:val="002332B0"/>
    <w:rsid w:val="0023373C"/>
    <w:rsid w:val="00234674"/>
    <w:rsid w:val="00234C23"/>
    <w:rsid w:val="00234EDF"/>
    <w:rsid w:val="002351FA"/>
    <w:rsid w:val="002353D3"/>
    <w:rsid w:val="00236427"/>
    <w:rsid w:val="0023657E"/>
    <w:rsid w:val="00237432"/>
    <w:rsid w:val="00237B3A"/>
    <w:rsid w:val="00240054"/>
    <w:rsid w:val="00241AAD"/>
    <w:rsid w:val="002422EE"/>
    <w:rsid w:val="00243AF7"/>
    <w:rsid w:val="00244AE5"/>
    <w:rsid w:val="00244EF3"/>
    <w:rsid w:val="00245016"/>
    <w:rsid w:val="00245456"/>
    <w:rsid w:val="0024546C"/>
    <w:rsid w:val="00245E1D"/>
    <w:rsid w:val="002465F6"/>
    <w:rsid w:val="002466F5"/>
    <w:rsid w:val="00247126"/>
    <w:rsid w:val="00247DA9"/>
    <w:rsid w:val="002506D8"/>
    <w:rsid w:val="00250894"/>
    <w:rsid w:val="002512E1"/>
    <w:rsid w:val="002517FA"/>
    <w:rsid w:val="00251EE8"/>
    <w:rsid w:val="00252A3A"/>
    <w:rsid w:val="00252EF6"/>
    <w:rsid w:val="0025335D"/>
    <w:rsid w:val="002537BF"/>
    <w:rsid w:val="00253AFA"/>
    <w:rsid w:val="00254897"/>
    <w:rsid w:val="00255263"/>
    <w:rsid w:val="002565B5"/>
    <w:rsid w:val="00257465"/>
    <w:rsid w:val="00257835"/>
    <w:rsid w:val="00260421"/>
    <w:rsid w:val="002608D9"/>
    <w:rsid w:val="00260D06"/>
    <w:rsid w:val="00260DF2"/>
    <w:rsid w:val="00260E9D"/>
    <w:rsid w:val="002628D8"/>
    <w:rsid w:val="00263899"/>
    <w:rsid w:val="00263C7C"/>
    <w:rsid w:val="002650BC"/>
    <w:rsid w:val="0026559D"/>
    <w:rsid w:val="00265B81"/>
    <w:rsid w:val="0026612A"/>
    <w:rsid w:val="0026628B"/>
    <w:rsid w:val="00270CBD"/>
    <w:rsid w:val="00270D8D"/>
    <w:rsid w:val="00271968"/>
    <w:rsid w:val="00271AC1"/>
    <w:rsid w:val="00271C54"/>
    <w:rsid w:val="00272CBC"/>
    <w:rsid w:val="00272DB4"/>
    <w:rsid w:val="00275052"/>
    <w:rsid w:val="002753AA"/>
    <w:rsid w:val="002753E5"/>
    <w:rsid w:val="0027611E"/>
    <w:rsid w:val="00276234"/>
    <w:rsid w:val="00276893"/>
    <w:rsid w:val="00277058"/>
    <w:rsid w:val="002771A3"/>
    <w:rsid w:val="002779EE"/>
    <w:rsid w:val="0028095E"/>
    <w:rsid w:val="00280990"/>
    <w:rsid w:val="00280B04"/>
    <w:rsid w:val="002818E6"/>
    <w:rsid w:val="00282950"/>
    <w:rsid w:val="00282F14"/>
    <w:rsid w:val="00283451"/>
    <w:rsid w:val="00283B02"/>
    <w:rsid w:val="00283DCA"/>
    <w:rsid w:val="002841F0"/>
    <w:rsid w:val="00284778"/>
    <w:rsid w:val="0028488F"/>
    <w:rsid w:val="002853E3"/>
    <w:rsid w:val="0028586F"/>
    <w:rsid w:val="00285BE4"/>
    <w:rsid w:val="00285E58"/>
    <w:rsid w:val="00286212"/>
    <w:rsid w:val="00286612"/>
    <w:rsid w:val="00286BF3"/>
    <w:rsid w:val="00286D2B"/>
    <w:rsid w:val="002870B2"/>
    <w:rsid w:val="00287536"/>
    <w:rsid w:val="0028782A"/>
    <w:rsid w:val="00290314"/>
    <w:rsid w:val="00291B8D"/>
    <w:rsid w:val="00292177"/>
    <w:rsid w:val="00292753"/>
    <w:rsid w:val="002938DA"/>
    <w:rsid w:val="002940F5"/>
    <w:rsid w:val="0029477F"/>
    <w:rsid w:val="00296734"/>
    <w:rsid w:val="0029704A"/>
    <w:rsid w:val="002A0700"/>
    <w:rsid w:val="002A15A6"/>
    <w:rsid w:val="002A255F"/>
    <w:rsid w:val="002A3535"/>
    <w:rsid w:val="002A3657"/>
    <w:rsid w:val="002A3D57"/>
    <w:rsid w:val="002A4515"/>
    <w:rsid w:val="002A4D48"/>
    <w:rsid w:val="002A5CE8"/>
    <w:rsid w:val="002A61AB"/>
    <w:rsid w:val="002A7635"/>
    <w:rsid w:val="002A79A5"/>
    <w:rsid w:val="002A7C29"/>
    <w:rsid w:val="002B1473"/>
    <w:rsid w:val="002B1E71"/>
    <w:rsid w:val="002B1EEF"/>
    <w:rsid w:val="002B39C3"/>
    <w:rsid w:val="002B47A4"/>
    <w:rsid w:val="002B60C2"/>
    <w:rsid w:val="002B6944"/>
    <w:rsid w:val="002B698E"/>
    <w:rsid w:val="002B6BEB"/>
    <w:rsid w:val="002B6E43"/>
    <w:rsid w:val="002B6F31"/>
    <w:rsid w:val="002B75AA"/>
    <w:rsid w:val="002C170F"/>
    <w:rsid w:val="002C2B5C"/>
    <w:rsid w:val="002C3156"/>
    <w:rsid w:val="002C32B5"/>
    <w:rsid w:val="002C52AA"/>
    <w:rsid w:val="002C60A8"/>
    <w:rsid w:val="002C64FA"/>
    <w:rsid w:val="002C7CA6"/>
    <w:rsid w:val="002C7F1D"/>
    <w:rsid w:val="002C7FE1"/>
    <w:rsid w:val="002D0504"/>
    <w:rsid w:val="002D12CA"/>
    <w:rsid w:val="002D138C"/>
    <w:rsid w:val="002D1993"/>
    <w:rsid w:val="002D329E"/>
    <w:rsid w:val="002D3BF0"/>
    <w:rsid w:val="002D49E0"/>
    <w:rsid w:val="002D4BB1"/>
    <w:rsid w:val="002D5958"/>
    <w:rsid w:val="002D6113"/>
    <w:rsid w:val="002D7179"/>
    <w:rsid w:val="002E0413"/>
    <w:rsid w:val="002E1715"/>
    <w:rsid w:val="002E1D11"/>
    <w:rsid w:val="002E2626"/>
    <w:rsid w:val="002E41FE"/>
    <w:rsid w:val="002E437D"/>
    <w:rsid w:val="002E47D4"/>
    <w:rsid w:val="002E626B"/>
    <w:rsid w:val="002E6553"/>
    <w:rsid w:val="002F0600"/>
    <w:rsid w:val="002F0E37"/>
    <w:rsid w:val="002F237F"/>
    <w:rsid w:val="002F3096"/>
    <w:rsid w:val="002F333D"/>
    <w:rsid w:val="002F3E6A"/>
    <w:rsid w:val="002F3FD6"/>
    <w:rsid w:val="002F44E9"/>
    <w:rsid w:val="002F61B4"/>
    <w:rsid w:val="002F62E5"/>
    <w:rsid w:val="002F673A"/>
    <w:rsid w:val="002F722A"/>
    <w:rsid w:val="00300437"/>
    <w:rsid w:val="00300A38"/>
    <w:rsid w:val="003018E8"/>
    <w:rsid w:val="0030245A"/>
    <w:rsid w:val="003025F2"/>
    <w:rsid w:val="00302B67"/>
    <w:rsid w:val="0030422D"/>
    <w:rsid w:val="00304E5E"/>
    <w:rsid w:val="00305D13"/>
    <w:rsid w:val="00305FCF"/>
    <w:rsid w:val="0030680B"/>
    <w:rsid w:val="00306FA4"/>
    <w:rsid w:val="00307DE2"/>
    <w:rsid w:val="00310D42"/>
    <w:rsid w:val="003115B4"/>
    <w:rsid w:val="00311F57"/>
    <w:rsid w:val="003135F8"/>
    <w:rsid w:val="0031535E"/>
    <w:rsid w:val="00316526"/>
    <w:rsid w:val="003171D2"/>
    <w:rsid w:val="003175A1"/>
    <w:rsid w:val="00320212"/>
    <w:rsid w:val="00320522"/>
    <w:rsid w:val="003208F8"/>
    <w:rsid w:val="00320CB4"/>
    <w:rsid w:val="00324928"/>
    <w:rsid w:val="003257C9"/>
    <w:rsid w:val="00325993"/>
    <w:rsid w:val="00325B90"/>
    <w:rsid w:val="003327FF"/>
    <w:rsid w:val="00333768"/>
    <w:rsid w:val="00333AF6"/>
    <w:rsid w:val="003343AA"/>
    <w:rsid w:val="003343E1"/>
    <w:rsid w:val="0033510D"/>
    <w:rsid w:val="00335176"/>
    <w:rsid w:val="0033583D"/>
    <w:rsid w:val="00336107"/>
    <w:rsid w:val="003365BA"/>
    <w:rsid w:val="00337158"/>
    <w:rsid w:val="00340523"/>
    <w:rsid w:val="00340ED2"/>
    <w:rsid w:val="00340F7A"/>
    <w:rsid w:val="00341620"/>
    <w:rsid w:val="003425CD"/>
    <w:rsid w:val="00342BB2"/>
    <w:rsid w:val="003432E2"/>
    <w:rsid w:val="00343460"/>
    <w:rsid w:val="00344678"/>
    <w:rsid w:val="00344C8A"/>
    <w:rsid w:val="003451D1"/>
    <w:rsid w:val="00345583"/>
    <w:rsid w:val="00345D9C"/>
    <w:rsid w:val="003475D1"/>
    <w:rsid w:val="00350356"/>
    <w:rsid w:val="00350B33"/>
    <w:rsid w:val="0035182F"/>
    <w:rsid w:val="00351B7A"/>
    <w:rsid w:val="00352154"/>
    <w:rsid w:val="00352689"/>
    <w:rsid w:val="00352765"/>
    <w:rsid w:val="00354A57"/>
    <w:rsid w:val="0035517A"/>
    <w:rsid w:val="00355199"/>
    <w:rsid w:val="00355AD6"/>
    <w:rsid w:val="003562E9"/>
    <w:rsid w:val="003564BB"/>
    <w:rsid w:val="0035651A"/>
    <w:rsid w:val="00357924"/>
    <w:rsid w:val="00357B88"/>
    <w:rsid w:val="00360394"/>
    <w:rsid w:val="003629C6"/>
    <w:rsid w:val="003635DE"/>
    <w:rsid w:val="003646A4"/>
    <w:rsid w:val="00364B91"/>
    <w:rsid w:val="00365864"/>
    <w:rsid w:val="00366290"/>
    <w:rsid w:val="00366B4C"/>
    <w:rsid w:val="003673D8"/>
    <w:rsid w:val="00367C3D"/>
    <w:rsid w:val="00371234"/>
    <w:rsid w:val="00372890"/>
    <w:rsid w:val="00373ACD"/>
    <w:rsid w:val="00374129"/>
    <w:rsid w:val="00377FDC"/>
    <w:rsid w:val="00377FF5"/>
    <w:rsid w:val="00380ACB"/>
    <w:rsid w:val="00382351"/>
    <w:rsid w:val="00383E93"/>
    <w:rsid w:val="0038448A"/>
    <w:rsid w:val="003849FC"/>
    <w:rsid w:val="00385339"/>
    <w:rsid w:val="0038542B"/>
    <w:rsid w:val="003854B8"/>
    <w:rsid w:val="00385C6E"/>
    <w:rsid w:val="00385E2E"/>
    <w:rsid w:val="00385E4C"/>
    <w:rsid w:val="00386D99"/>
    <w:rsid w:val="00387265"/>
    <w:rsid w:val="00387923"/>
    <w:rsid w:val="00387FB9"/>
    <w:rsid w:val="003906CB"/>
    <w:rsid w:val="00391D92"/>
    <w:rsid w:val="00391EE5"/>
    <w:rsid w:val="00392102"/>
    <w:rsid w:val="00392CFE"/>
    <w:rsid w:val="003935A6"/>
    <w:rsid w:val="00394202"/>
    <w:rsid w:val="00394860"/>
    <w:rsid w:val="0039514B"/>
    <w:rsid w:val="0039559E"/>
    <w:rsid w:val="00396101"/>
    <w:rsid w:val="00396890"/>
    <w:rsid w:val="00397178"/>
    <w:rsid w:val="003A0335"/>
    <w:rsid w:val="003A06AE"/>
    <w:rsid w:val="003A129F"/>
    <w:rsid w:val="003A3482"/>
    <w:rsid w:val="003A36BA"/>
    <w:rsid w:val="003A3F51"/>
    <w:rsid w:val="003A3FA7"/>
    <w:rsid w:val="003A411F"/>
    <w:rsid w:val="003A5358"/>
    <w:rsid w:val="003A5868"/>
    <w:rsid w:val="003A61AF"/>
    <w:rsid w:val="003A7638"/>
    <w:rsid w:val="003A7B09"/>
    <w:rsid w:val="003B0D1B"/>
    <w:rsid w:val="003B1A1A"/>
    <w:rsid w:val="003B22F4"/>
    <w:rsid w:val="003B357C"/>
    <w:rsid w:val="003B440C"/>
    <w:rsid w:val="003B4439"/>
    <w:rsid w:val="003B6AA4"/>
    <w:rsid w:val="003B7B0F"/>
    <w:rsid w:val="003B7DE4"/>
    <w:rsid w:val="003C0F25"/>
    <w:rsid w:val="003C1697"/>
    <w:rsid w:val="003C1DE0"/>
    <w:rsid w:val="003C1F46"/>
    <w:rsid w:val="003C2951"/>
    <w:rsid w:val="003C2BC3"/>
    <w:rsid w:val="003C2D6B"/>
    <w:rsid w:val="003C3AA3"/>
    <w:rsid w:val="003C4A3D"/>
    <w:rsid w:val="003C4E5F"/>
    <w:rsid w:val="003C52CD"/>
    <w:rsid w:val="003C5F6F"/>
    <w:rsid w:val="003C6EEB"/>
    <w:rsid w:val="003C6EF2"/>
    <w:rsid w:val="003D059F"/>
    <w:rsid w:val="003D15BA"/>
    <w:rsid w:val="003D1F28"/>
    <w:rsid w:val="003D21C3"/>
    <w:rsid w:val="003D21D3"/>
    <w:rsid w:val="003D271D"/>
    <w:rsid w:val="003D634D"/>
    <w:rsid w:val="003D72EE"/>
    <w:rsid w:val="003D73E2"/>
    <w:rsid w:val="003D78FA"/>
    <w:rsid w:val="003D79A3"/>
    <w:rsid w:val="003E2241"/>
    <w:rsid w:val="003E26D2"/>
    <w:rsid w:val="003E2E06"/>
    <w:rsid w:val="003E3740"/>
    <w:rsid w:val="003E38C6"/>
    <w:rsid w:val="003E439A"/>
    <w:rsid w:val="003E6E98"/>
    <w:rsid w:val="003E70FD"/>
    <w:rsid w:val="003E76C0"/>
    <w:rsid w:val="003E7CCF"/>
    <w:rsid w:val="003F089A"/>
    <w:rsid w:val="003F0963"/>
    <w:rsid w:val="003F1B08"/>
    <w:rsid w:val="003F2795"/>
    <w:rsid w:val="003F3EE6"/>
    <w:rsid w:val="003F4189"/>
    <w:rsid w:val="003F4E90"/>
    <w:rsid w:val="003F6835"/>
    <w:rsid w:val="003F7474"/>
    <w:rsid w:val="003F77CA"/>
    <w:rsid w:val="004001A7"/>
    <w:rsid w:val="00400FA9"/>
    <w:rsid w:val="004011A3"/>
    <w:rsid w:val="00402191"/>
    <w:rsid w:val="0040331B"/>
    <w:rsid w:val="00403705"/>
    <w:rsid w:val="0040399F"/>
    <w:rsid w:val="00403B97"/>
    <w:rsid w:val="00404431"/>
    <w:rsid w:val="00404950"/>
    <w:rsid w:val="00404C87"/>
    <w:rsid w:val="00405648"/>
    <w:rsid w:val="00406146"/>
    <w:rsid w:val="00406A53"/>
    <w:rsid w:val="0040700F"/>
    <w:rsid w:val="00407545"/>
    <w:rsid w:val="0040755C"/>
    <w:rsid w:val="00407973"/>
    <w:rsid w:val="00407DF9"/>
    <w:rsid w:val="004108DB"/>
    <w:rsid w:val="00411D3F"/>
    <w:rsid w:val="00411D73"/>
    <w:rsid w:val="00411EAC"/>
    <w:rsid w:val="00411EE3"/>
    <w:rsid w:val="0041247E"/>
    <w:rsid w:val="004125D7"/>
    <w:rsid w:val="00412616"/>
    <w:rsid w:val="0041287F"/>
    <w:rsid w:val="0041288D"/>
    <w:rsid w:val="0041398C"/>
    <w:rsid w:val="004154F4"/>
    <w:rsid w:val="004155D5"/>
    <w:rsid w:val="004177C2"/>
    <w:rsid w:val="00417993"/>
    <w:rsid w:val="00417CDF"/>
    <w:rsid w:val="0042061F"/>
    <w:rsid w:val="00420B59"/>
    <w:rsid w:val="004231FB"/>
    <w:rsid w:val="00423D54"/>
    <w:rsid w:val="00423E43"/>
    <w:rsid w:val="00424821"/>
    <w:rsid w:val="00424AB4"/>
    <w:rsid w:val="00425B8D"/>
    <w:rsid w:val="004261B4"/>
    <w:rsid w:val="00426843"/>
    <w:rsid w:val="004270DD"/>
    <w:rsid w:val="004273C8"/>
    <w:rsid w:val="00427ED9"/>
    <w:rsid w:val="00430A34"/>
    <w:rsid w:val="00430EE2"/>
    <w:rsid w:val="0043117C"/>
    <w:rsid w:val="00431C29"/>
    <w:rsid w:val="00431FAC"/>
    <w:rsid w:val="00432040"/>
    <w:rsid w:val="004320D3"/>
    <w:rsid w:val="00432232"/>
    <w:rsid w:val="00432D5C"/>
    <w:rsid w:val="00433B0F"/>
    <w:rsid w:val="004348E9"/>
    <w:rsid w:val="00434B0E"/>
    <w:rsid w:val="00436122"/>
    <w:rsid w:val="0043630F"/>
    <w:rsid w:val="00436B99"/>
    <w:rsid w:val="0043718D"/>
    <w:rsid w:val="004372F7"/>
    <w:rsid w:val="004377CD"/>
    <w:rsid w:val="004378A0"/>
    <w:rsid w:val="00437ABF"/>
    <w:rsid w:val="00437B49"/>
    <w:rsid w:val="00437CA9"/>
    <w:rsid w:val="004403C9"/>
    <w:rsid w:val="00440ED8"/>
    <w:rsid w:val="004413C7"/>
    <w:rsid w:val="004417E3"/>
    <w:rsid w:val="00442E96"/>
    <w:rsid w:val="0044364D"/>
    <w:rsid w:val="004442F2"/>
    <w:rsid w:val="004447C0"/>
    <w:rsid w:val="00445149"/>
    <w:rsid w:val="00445AE3"/>
    <w:rsid w:val="00446BF6"/>
    <w:rsid w:val="0044742D"/>
    <w:rsid w:val="004475BD"/>
    <w:rsid w:val="004478C8"/>
    <w:rsid w:val="0045099E"/>
    <w:rsid w:val="00452D46"/>
    <w:rsid w:val="0045309C"/>
    <w:rsid w:val="004539B6"/>
    <w:rsid w:val="00453E71"/>
    <w:rsid w:val="00455608"/>
    <w:rsid w:val="00455848"/>
    <w:rsid w:val="00456D08"/>
    <w:rsid w:val="00457443"/>
    <w:rsid w:val="00460A86"/>
    <w:rsid w:val="00460A9D"/>
    <w:rsid w:val="00461391"/>
    <w:rsid w:val="0046148D"/>
    <w:rsid w:val="0046148E"/>
    <w:rsid w:val="004625AF"/>
    <w:rsid w:val="004628B9"/>
    <w:rsid w:val="00462E8C"/>
    <w:rsid w:val="00463140"/>
    <w:rsid w:val="004633DE"/>
    <w:rsid w:val="00463996"/>
    <w:rsid w:val="00464637"/>
    <w:rsid w:val="0046478A"/>
    <w:rsid w:val="00464AFA"/>
    <w:rsid w:val="0046531B"/>
    <w:rsid w:val="0046578A"/>
    <w:rsid w:val="0046590A"/>
    <w:rsid w:val="00466B3F"/>
    <w:rsid w:val="00467580"/>
    <w:rsid w:val="00471103"/>
    <w:rsid w:val="004725D2"/>
    <w:rsid w:val="00472F0E"/>
    <w:rsid w:val="00473498"/>
    <w:rsid w:val="004735FD"/>
    <w:rsid w:val="00474499"/>
    <w:rsid w:val="00474AD9"/>
    <w:rsid w:val="00475BFC"/>
    <w:rsid w:val="00475E18"/>
    <w:rsid w:val="004762B3"/>
    <w:rsid w:val="00476350"/>
    <w:rsid w:val="00476653"/>
    <w:rsid w:val="00476A94"/>
    <w:rsid w:val="00476D9E"/>
    <w:rsid w:val="004776A7"/>
    <w:rsid w:val="00480A66"/>
    <w:rsid w:val="00480F2C"/>
    <w:rsid w:val="004821C7"/>
    <w:rsid w:val="00482382"/>
    <w:rsid w:val="004824F4"/>
    <w:rsid w:val="0048374B"/>
    <w:rsid w:val="00483B19"/>
    <w:rsid w:val="004847A1"/>
    <w:rsid w:val="00484C39"/>
    <w:rsid w:val="00485600"/>
    <w:rsid w:val="00485753"/>
    <w:rsid w:val="00486379"/>
    <w:rsid w:val="00486422"/>
    <w:rsid w:val="00486858"/>
    <w:rsid w:val="004868C1"/>
    <w:rsid w:val="00487C66"/>
    <w:rsid w:val="00490027"/>
    <w:rsid w:val="00491A0F"/>
    <w:rsid w:val="00494E1D"/>
    <w:rsid w:val="00495080"/>
    <w:rsid w:val="00495C37"/>
    <w:rsid w:val="00496160"/>
    <w:rsid w:val="00496F72"/>
    <w:rsid w:val="00497238"/>
    <w:rsid w:val="00497272"/>
    <w:rsid w:val="004972F0"/>
    <w:rsid w:val="004A0EBD"/>
    <w:rsid w:val="004A11F4"/>
    <w:rsid w:val="004A1239"/>
    <w:rsid w:val="004A1905"/>
    <w:rsid w:val="004A2AC6"/>
    <w:rsid w:val="004A3884"/>
    <w:rsid w:val="004A52B9"/>
    <w:rsid w:val="004A59F2"/>
    <w:rsid w:val="004A5F7B"/>
    <w:rsid w:val="004A6042"/>
    <w:rsid w:val="004A6C22"/>
    <w:rsid w:val="004A7ABA"/>
    <w:rsid w:val="004B023C"/>
    <w:rsid w:val="004B04EB"/>
    <w:rsid w:val="004B13CE"/>
    <w:rsid w:val="004B1BC4"/>
    <w:rsid w:val="004B2054"/>
    <w:rsid w:val="004B35D8"/>
    <w:rsid w:val="004B43D9"/>
    <w:rsid w:val="004B4A50"/>
    <w:rsid w:val="004B4ACB"/>
    <w:rsid w:val="004B4B0F"/>
    <w:rsid w:val="004B4F2F"/>
    <w:rsid w:val="004B593C"/>
    <w:rsid w:val="004B66E9"/>
    <w:rsid w:val="004B6F5B"/>
    <w:rsid w:val="004B7681"/>
    <w:rsid w:val="004C02A6"/>
    <w:rsid w:val="004C20EA"/>
    <w:rsid w:val="004C26FF"/>
    <w:rsid w:val="004C2E2C"/>
    <w:rsid w:val="004C411C"/>
    <w:rsid w:val="004C42FA"/>
    <w:rsid w:val="004C4629"/>
    <w:rsid w:val="004C5862"/>
    <w:rsid w:val="004C5932"/>
    <w:rsid w:val="004C5DCE"/>
    <w:rsid w:val="004C67B9"/>
    <w:rsid w:val="004C7F57"/>
    <w:rsid w:val="004D0F4D"/>
    <w:rsid w:val="004D268A"/>
    <w:rsid w:val="004D287C"/>
    <w:rsid w:val="004D2B63"/>
    <w:rsid w:val="004D5C48"/>
    <w:rsid w:val="004D6E81"/>
    <w:rsid w:val="004E0074"/>
    <w:rsid w:val="004E036C"/>
    <w:rsid w:val="004E045F"/>
    <w:rsid w:val="004E09F7"/>
    <w:rsid w:val="004E105A"/>
    <w:rsid w:val="004E1411"/>
    <w:rsid w:val="004E1F08"/>
    <w:rsid w:val="004E2573"/>
    <w:rsid w:val="004E2EFD"/>
    <w:rsid w:val="004E3235"/>
    <w:rsid w:val="004E3631"/>
    <w:rsid w:val="004E36D9"/>
    <w:rsid w:val="004E3C5D"/>
    <w:rsid w:val="004E3E6D"/>
    <w:rsid w:val="004E4A6B"/>
    <w:rsid w:val="004E4FE5"/>
    <w:rsid w:val="004E52ED"/>
    <w:rsid w:val="004E5E8B"/>
    <w:rsid w:val="004E5FC7"/>
    <w:rsid w:val="004E6588"/>
    <w:rsid w:val="004E734A"/>
    <w:rsid w:val="004F01D2"/>
    <w:rsid w:val="004F1940"/>
    <w:rsid w:val="004F2145"/>
    <w:rsid w:val="004F41BC"/>
    <w:rsid w:val="004F42F1"/>
    <w:rsid w:val="004F4F40"/>
    <w:rsid w:val="004F51E1"/>
    <w:rsid w:val="004F589C"/>
    <w:rsid w:val="004F5D8C"/>
    <w:rsid w:val="004F6B81"/>
    <w:rsid w:val="004F729D"/>
    <w:rsid w:val="004F7346"/>
    <w:rsid w:val="004F7979"/>
    <w:rsid w:val="00500EF4"/>
    <w:rsid w:val="00501690"/>
    <w:rsid w:val="00501D04"/>
    <w:rsid w:val="00504050"/>
    <w:rsid w:val="00504BA5"/>
    <w:rsid w:val="00505CE6"/>
    <w:rsid w:val="00507116"/>
    <w:rsid w:val="0050744E"/>
    <w:rsid w:val="00510B40"/>
    <w:rsid w:val="00513593"/>
    <w:rsid w:val="005135EB"/>
    <w:rsid w:val="005141A5"/>
    <w:rsid w:val="005141E4"/>
    <w:rsid w:val="0051565E"/>
    <w:rsid w:val="00515CE1"/>
    <w:rsid w:val="00516522"/>
    <w:rsid w:val="005219B8"/>
    <w:rsid w:val="005221F9"/>
    <w:rsid w:val="005222E9"/>
    <w:rsid w:val="00522B0C"/>
    <w:rsid w:val="005258E6"/>
    <w:rsid w:val="005269E7"/>
    <w:rsid w:val="00526DA0"/>
    <w:rsid w:val="0052740A"/>
    <w:rsid w:val="00527472"/>
    <w:rsid w:val="005278A0"/>
    <w:rsid w:val="0053010F"/>
    <w:rsid w:val="005304AD"/>
    <w:rsid w:val="0053077E"/>
    <w:rsid w:val="00530C9F"/>
    <w:rsid w:val="00530FE0"/>
    <w:rsid w:val="00532542"/>
    <w:rsid w:val="00532AD3"/>
    <w:rsid w:val="00533ABE"/>
    <w:rsid w:val="00533D06"/>
    <w:rsid w:val="00534386"/>
    <w:rsid w:val="005343D6"/>
    <w:rsid w:val="00534DB8"/>
    <w:rsid w:val="00535231"/>
    <w:rsid w:val="00535483"/>
    <w:rsid w:val="00537551"/>
    <w:rsid w:val="00540005"/>
    <w:rsid w:val="00541463"/>
    <w:rsid w:val="005415A5"/>
    <w:rsid w:val="00542D7D"/>
    <w:rsid w:val="005443E4"/>
    <w:rsid w:val="00544621"/>
    <w:rsid w:val="00544C01"/>
    <w:rsid w:val="00545B71"/>
    <w:rsid w:val="0054656C"/>
    <w:rsid w:val="00546671"/>
    <w:rsid w:val="00547726"/>
    <w:rsid w:val="00547C04"/>
    <w:rsid w:val="00550B30"/>
    <w:rsid w:val="005510C9"/>
    <w:rsid w:val="00552E3C"/>
    <w:rsid w:val="0055499C"/>
    <w:rsid w:val="00554EA3"/>
    <w:rsid w:val="005552F1"/>
    <w:rsid w:val="00555738"/>
    <w:rsid w:val="00555FBF"/>
    <w:rsid w:val="00556520"/>
    <w:rsid w:val="0055681B"/>
    <w:rsid w:val="0055779C"/>
    <w:rsid w:val="005609BA"/>
    <w:rsid w:val="005634E2"/>
    <w:rsid w:val="00564AE6"/>
    <w:rsid w:val="00564C00"/>
    <w:rsid w:val="00564D13"/>
    <w:rsid w:val="0056524B"/>
    <w:rsid w:val="00566062"/>
    <w:rsid w:val="0056641F"/>
    <w:rsid w:val="00566C51"/>
    <w:rsid w:val="0056747B"/>
    <w:rsid w:val="005677FE"/>
    <w:rsid w:val="00570A45"/>
    <w:rsid w:val="00570EA5"/>
    <w:rsid w:val="005715D0"/>
    <w:rsid w:val="00571705"/>
    <w:rsid w:val="00571F2B"/>
    <w:rsid w:val="0057204D"/>
    <w:rsid w:val="005724AC"/>
    <w:rsid w:val="00573485"/>
    <w:rsid w:val="00573714"/>
    <w:rsid w:val="00574070"/>
    <w:rsid w:val="005740B9"/>
    <w:rsid w:val="00575FB6"/>
    <w:rsid w:val="0057699D"/>
    <w:rsid w:val="00576C37"/>
    <w:rsid w:val="005778D9"/>
    <w:rsid w:val="00580708"/>
    <w:rsid w:val="00581EAD"/>
    <w:rsid w:val="00582721"/>
    <w:rsid w:val="00582A86"/>
    <w:rsid w:val="005836BE"/>
    <w:rsid w:val="00583700"/>
    <w:rsid w:val="005860C3"/>
    <w:rsid w:val="005866C3"/>
    <w:rsid w:val="005869AF"/>
    <w:rsid w:val="00586E3A"/>
    <w:rsid w:val="00586EAA"/>
    <w:rsid w:val="005874F8"/>
    <w:rsid w:val="005877AB"/>
    <w:rsid w:val="00587BF2"/>
    <w:rsid w:val="00587D2E"/>
    <w:rsid w:val="00587F9F"/>
    <w:rsid w:val="005900E0"/>
    <w:rsid w:val="00591C65"/>
    <w:rsid w:val="00591C8B"/>
    <w:rsid w:val="00592229"/>
    <w:rsid w:val="0059321C"/>
    <w:rsid w:val="00593B59"/>
    <w:rsid w:val="005955A6"/>
    <w:rsid w:val="00595BC9"/>
    <w:rsid w:val="00595FD0"/>
    <w:rsid w:val="00596545"/>
    <w:rsid w:val="005971B7"/>
    <w:rsid w:val="00597E11"/>
    <w:rsid w:val="005A0B2E"/>
    <w:rsid w:val="005A15CF"/>
    <w:rsid w:val="005A3258"/>
    <w:rsid w:val="005A3908"/>
    <w:rsid w:val="005A4374"/>
    <w:rsid w:val="005A4BC1"/>
    <w:rsid w:val="005A50F4"/>
    <w:rsid w:val="005A553E"/>
    <w:rsid w:val="005A5901"/>
    <w:rsid w:val="005A681F"/>
    <w:rsid w:val="005A7611"/>
    <w:rsid w:val="005A7CA3"/>
    <w:rsid w:val="005B16FA"/>
    <w:rsid w:val="005B1B53"/>
    <w:rsid w:val="005B299F"/>
    <w:rsid w:val="005B34DC"/>
    <w:rsid w:val="005B3AC2"/>
    <w:rsid w:val="005B4363"/>
    <w:rsid w:val="005B46F8"/>
    <w:rsid w:val="005B495F"/>
    <w:rsid w:val="005B6242"/>
    <w:rsid w:val="005B6D9D"/>
    <w:rsid w:val="005B745C"/>
    <w:rsid w:val="005C06BF"/>
    <w:rsid w:val="005C129A"/>
    <w:rsid w:val="005C212E"/>
    <w:rsid w:val="005C2F4A"/>
    <w:rsid w:val="005C322B"/>
    <w:rsid w:val="005C53BD"/>
    <w:rsid w:val="005C6310"/>
    <w:rsid w:val="005C711E"/>
    <w:rsid w:val="005C756E"/>
    <w:rsid w:val="005C7B38"/>
    <w:rsid w:val="005D0D98"/>
    <w:rsid w:val="005D113B"/>
    <w:rsid w:val="005D2720"/>
    <w:rsid w:val="005D3753"/>
    <w:rsid w:val="005D3A13"/>
    <w:rsid w:val="005D4906"/>
    <w:rsid w:val="005D5278"/>
    <w:rsid w:val="005D571A"/>
    <w:rsid w:val="005D615D"/>
    <w:rsid w:val="005D69CD"/>
    <w:rsid w:val="005D6D07"/>
    <w:rsid w:val="005D6FA4"/>
    <w:rsid w:val="005D7F71"/>
    <w:rsid w:val="005E028D"/>
    <w:rsid w:val="005E03FB"/>
    <w:rsid w:val="005E127A"/>
    <w:rsid w:val="005E173A"/>
    <w:rsid w:val="005E1E40"/>
    <w:rsid w:val="005E2746"/>
    <w:rsid w:val="005E2A7D"/>
    <w:rsid w:val="005E2E7F"/>
    <w:rsid w:val="005E4E6F"/>
    <w:rsid w:val="005E51B1"/>
    <w:rsid w:val="005E6900"/>
    <w:rsid w:val="005E72C3"/>
    <w:rsid w:val="005E7DA2"/>
    <w:rsid w:val="005F0BEE"/>
    <w:rsid w:val="005F1102"/>
    <w:rsid w:val="005F41F0"/>
    <w:rsid w:val="005F4E5A"/>
    <w:rsid w:val="005F6A94"/>
    <w:rsid w:val="005F729D"/>
    <w:rsid w:val="006002BF"/>
    <w:rsid w:val="006005DB"/>
    <w:rsid w:val="00600A1B"/>
    <w:rsid w:val="00601B7A"/>
    <w:rsid w:val="00601D5A"/>
    <w:rsid w:val="00601E46"/>
    <w:rsid w:val="00602DAC"/>
    <w:rsid w:val="0060468D"/>
    <w:rsid w:val="00605A70"/>
    <w:rsid w:val="00605C67"/>
    <w:rsid w:val="00607296"/>
    <w:rsid w:val="00607B43"/>
    <w:rsid w:val="0061013A"/>
    <w:rsid w:val="00610E43"/>
    <w:rsid w:val="0061155E"/>
    <w:rsid w:val="00611B9F"/>
    <w:rsid w:val="0061346D"/>
    <w:rsid w:val="0061360B"/>
    <w:rsid w:val="00613B35"/>
    <w:rsid w:val="00613F37"/>
    <w:rsid w:val="00614763"/>
    <w:rsid w:val="00615276"/>
    <w:rsid w:val="006156EC"/>
    <w:rsid w:val="006172EB"/>
    <w:rsid w:val="0062019F"/>
    <w:rsid w:val="00620AD6"/>
    <w:rsid w:val="006210FC"/>
    <w:rsid w:val="00621A71"/>
    <w:rsid w:val="00622C2E"/>
    <w:rsid w:val="00622F45"/>
    <w:rsid w:val="00623149"/>
    <w:rsid w:val="00623424"/>
    <w:rsid w:val="00623513"/>
    <w:rsid w:val="00623820"/>
    <w:rsid w:val="00623D89"/>
    <w:rsid w:val="006243E2"/>
    <w:rsid w:val="00624DF7"/>
    <w:rsid w:val="00626B3A"/>
    <w:rsid w:val="00627888"/>
    <w:rsid w:val="006301BE"/>
    <w:rsid w:val="0063035D"/>
    <w:rsid w:val="00630372"/>
    <w:rsid w:val="00631005"/>
    <w:rsid w:val="006311F9"/>
    <w:rsid w:val="00632217"/>
    <w:rsid w:val="00632833"/>
    <w:rsid w:val="00632B99"/>
    <w:rsid w:val="0063361D"/>
    <w:rsid w:val="00633787"/>
    <w:rsid w:val="00633975"/>
    <w:rsid w:val="00633F0F"/>
    <w:rsid w:val="00634041"/>
    <w:rsid w:val="00634114"/>
    <w:rsid w:val="006343AB"/>
    <w:rsid w:val="00635E0E"/>
    <w:rsid w:val="006361E5"/>
    <w:rsid w:val="00637454"/>
    <w:rsid w:val="00637514"/>
    <w:rsid w:val="00637931"/>
    <w:rsid w:val="006400BE"/>
    <w:rsid w:val="00640118"/>
    <w:rsid w:val="00640E50"/>
    <w:rsid w:val="00641373"/>
    <w:rsid w:val="006417D2"/>
    <w:rsid w:val="006426E7"/>
    <w:rsid w:val="006427EE"/>
    <w:rsid w:val="00642F88"/>
    <w:rsid w:val="00644B55"/>
    <w:rsid w:val="00645203"/>
    <w:rsid w:val="0064617D"/>
    <w:rsid w:val="00646A0F"/>
    <w:rsid w:val="00646B7E"/>
    <w:rsid w:val="006470EE"/>
    <w:rsid w:val="006475A7"/>
    <w:rsid w:val="006506CB"/>
    <w:rsid w:val="00650791"/>
    <w:rsid w:val="00651FC8"/>
    <w:rsid w:val="0065261D"/>
    <w:rsid w:val="00652775"/>
    <w:rsid w:val="00652ACA"/>
    <w:rsid w:val="006536D5"/>
    <w:rsid w:val="00654249"/>
    <w:rsid w:val="00654D61"/>
    <w:rsid w:val="00655938"/>
    <w:rsid w:val="00655A30"/>
    <w:rsid w:val="00655B46"/>
    <w:rsid w:val="00657BF1"/>
    <w:rsid w:val="00660260"/>
    <w:rsid w:val="006609CB"/>
    <w:rsid w:val="006610DA"/>
    <w:rsid w:val="00661F9A"/>
    <w:rsid w:val="0066323D"/>
    <w:rsid w:val="006633C1"/>
    <w:rsid w:val="00663947"/>
    <w:rsid w:val="00663C33"/>
    <w:rsid w:val="00664683"/>
    <w:rsid w:val="0066484F"/>
    <w:rsid w:val="00664A21"/>
    <w:rsid w:val="006652E1"/>
    <w:rsid w:val="00665871"/>
    <w:rsid w:val="00665FBA"/>
    <w:rsid w:val="00666401"/>
    <w:rsid w:val="006668C7"/>
    <w:rsid w:val="00666A12"/>
    <w:rsid w:val="00667C4E"/>
    <w:rsid w:val="0067054E"/>
    <w:rsid w:val="00674A82"/>
    <w:rsid w:val="00674AB6"/>
    <w:rsid w:val="00674D09"/>
    <w:rsid w:val="0067631B"/>
    <w:rsid w:val="00677F4E"/>
    <w:rsid w:val="006800A0"/>
    <w:rsid w:val="0068053F"/>
    <w:rsid w:val="00680E04"/>
    <w:rsid w:val="00681C22"/>
    <w:rsid w:val="00681DF8"/>
    <w:rsid w:val="00681E0F"/>
    <w:rsid w:val="00683C6F"/>
    <w:rsid w:val="00685492"/>
    <w:rsid w:val="00685CEA"/>
    <w:rsid w:val="00685DD2"/>
    <w:rsid w:val="00687196"/>
    <w:rsid w:val="006875E6"/>
    <w:rsid w:val="00693226"/>
    <w:rsid w:val="0069488E"/>
    <w:rsid w:val="00694BB8"/>
    <w:rsid w:val="006955EC"/>
    <w:rsid w:val="00695BE8"/>
    <w:rsid w:val="00695CC9"/>
    <w:rsid w:val="00696479"/>
    <w:rsid w:val="00696BA6"/>
    <w:rsid w:val="00697843"/>
    <w:rsid w:val="00697D01"/>
    <w:rsid w:val="006A01A8"/>
    <w:rsid w:val="006A07C9"/>
    <w:rsid w:val="006A0BB6"/>
    <w:rsid w:val="006A10E4"/>
    <w:rsid w:val="006A158E"/>
    <w:rsid w:val="006A2116"/>
    <w:rsid w:val="006A274D"/>
    <w:rsid w:val="006A28EF"/>
    <w:rsid w:val="006A28FB"/>
    <w:rsid w:val="006A29AA"/>
    <w:rsid w:val="006A2F8E"/>
    <w:rsid w:val="006A33F5"/>
    <w:rsid w:val="006A37B1"/>
    <w:rsid w:val="006A5889"/>
    <w:rsid w:val="006A6449"/>
    <w:rsid w:val="006B1327"/>
    <w:rsid w:val="006B339A"/>
    <w:rsid w:val="006B3A46"/>
    <w:rsid w:val="006B3C46"/>
    <w:rsid w:val="006B56E7"/>
    <w:rsid w:val="006B5BFF"/>
    <w:rsid w:val="006B622D"/>
    <w:rsid w:val="006B6BA5"/>
    <w:rsid w:val="006B6C06"/>
    <w:rsid w:val="006B7AC0"/>
    <w:rsid w:val="006C0F47"/>
    <w:rsid w:val="006C2177"/>
    <w:rsid w:val="006C2193"/>
    <w:rsid w:val="006C2499"/>
    <w:rsid w:val="006C252B"/>
    <w:rsid w:val="006C273D"/>
    <w:rsid w:val="006C2771"/>
    <w:rsid w:val="006C2D45"/>
    <w:rsid w:val="006C46E1"/>
    <w:rsid w:val="006C4B17"/>
    <w:rsid w:val="006C574E"/>
    <w:rsid w:val="006C61E4"/>
    <w:rsid w:val="006C6878"/>
    <w:rsid w:val="006D0129"/>
    <w:rsid w:val="006D0135"/>
    <w:rsid w:val="006D0A25"/>
    <w:rsid w:val="006D0A93"/>
    <w:rsid w:val="006D226B"/>
    <w:rsid w:val="006D2D18"/>
    <w:rsid w:val="006D39FE"/>
    <w:rsid w:val="006D3D54"/>
    <w:rsid w:val="006D4039"/>
    <w:rsid w:val="006D4E24"/>
    <w:rsid w:val="006D5D37"/>
    <w:rsid w:val="006D69B4"/>
    <w:rsid w:val="006D6E82"/>
    <w:rsid w:val="006E01D9"/>
    <w:rsid w:val="006E1426"/>
    <w:rsid w:val="006E15BD"/>
    <w:rsid w:val="006E181E"/>
    <w:rsid w:val="006E1F17"/>
    <w:rsid w:val="006E21B4"/>
    <w:rsid w:val="006E541F"/>
    <w:rsid w:val="006E5DE4"/>
    <w:rsid w:val="006E6169"/>
    <w:rsid w:val="006E73B9"/>
    <w:rsid w:val="006F19DD"/>
    <w:rsid w:val="006F23FF"/>
    <w:rsid w:val="006F29CD"/>
    <w:rsid w:val="006F2EAB"/>
    <w:rsid w:val="006F3EA4"/>
    <w:rsid w:val="006F4787"/>
    <w:rsid w:val="006F4A9E"/>
    <w:rsid w:val="006F5F7A"/>
    <w:rsid w:val="006F6208"/>
    <w:rsid w:val="006F65F9"/>
    <w:rsid w:val="006F66A4"/>
    <w:rsid w:val="006F73D7"/>
    <w:rsid w:val="00700217"/>
    <w:rsid w:val="007002A9"/>
    <w:rsid w:val="007012DF"/>
    <w:rsid w:val="007019AD"/>
    <w:rsid w:val="00702DAF"/>
    <w:rsid w:val="007031FA"/>
    <w:rsid w:val="00704714"/>
    <w:rsid w:val="00704DD2"/>
    <w:rsid w:val="007051C0"/>
    <w:rsid w:val="00705C50"/>
    <w:rsid w:val="00705E41"/>
    <w:rsid w:val="00705F28"/>
    <w:rsid w:val="007062BB"/>
    <w:rsid w:val="007065E2"/>
    <w:rsid w:val="007100D0"/>
    <w:rsid w:val="007105E9"/>
    <w:rsid w:val="00710795"/>
    <w:rsid w:val="007114EF"/>
    <w:rsid w:val="0071342F"/>
    <w:rsid w:val="00713DD6"/>
    <w:rsid w:val="007143C7"/>
    <w:rsid w:val="007153A4"/>
    <w:rsid w:val="00715D30"/>
    <w:rsid w:val="007160F9"/>
    <w:rsid w:val="007162A4"/>
    <w:rsid w:val="007166B7"/>
    <w:rsid w:val="00716AD2"/>
    <w:rsid w:val="00716AFD"/>
    <w:rsid w:val="00720D16"/>
    <w:rsid w:val="00720FCD"/>
    <w:rsid w:val="00721915"/>
    <w:rsid w:val="00724193"/>
    <w:rsid w:val="007241D7"/>
    <w:rsid w:val="007250DB"/>
    <w:rsid w:val="007254DF"/>
    <w:rsid w:val="007259D1"/>
    <w:rsid w:val="00727D57"/>
    <w:rsid w:val="007309E4"/>
    <w:rsid w:val="00731231"/>
    <w:rsid w:val="00731237"/>
    <w:rsid w:val="007313F4"/>
    <w:rsid w:val="00731495"/>
    <w:rsid w:val="00731BCE"/>
    <w:rsid w:val="007323DD"/>
    <w:rsid w:val="00732D1C"/>
    <w:rsid w:val="0073385D"/>
    <w:rsid w:val="00734489"/>
    <w:rsid w:val="00734FEA"/>
    <w:rsid w:val="00735B51"/>
    <w:rsid w:val="00735C1A"/>
    <w:rsid w:val="0073700D"/>
    <w:rsid w:val="007406DD"/>
    <w:rsid w:val="00740B22"/>
    <w:rsid w:val="0074153A"/>
    <w:rsid w:val="00742595"/>
    <w:rsid w:val="00742B30"/>
    <w:rsid w:val="00742D19"/>
    <w:rsid w:val="00742F62"/>
    <w:rsid w:val="00743DA5"/>
    <w:rsid w:val="00744FD1"/>
    <w:rsid w:val="00746A8D"/>
    <w:rsid w:val="00746F59"/>
    <w:rsid w:val="00746F6A"/>
    <w:rsid w:val="0074755E"/>
    <w:rsid w:val="00750477"/>
    <w:rsid w:val="00750A4C"/>
    <w:rsid w:val="007523C1"/>
    <w:rsid w:val="007524BA"/>
    <w:rsid w:val="007530F4"/>
    <w:rsid w:val="0075354B"/>
    <w:rsid w:val="00753C97"/>
    <w:rsid w:val="00754501"/>
    <w:rsid w:val="007549FD"/>
    <w:rsid w:val="007555DB"/>
    <w:rsid w:val="00755A6E"/>
    <w:rsid w:val="00755AA4"/>
    <w:rsid w:val="00755E12"/>
    <w:rsid w:val="0075663B"/>
    <w:rsid w:val="00756A3D"/>
    <w:rsid w:val="007573B2"/>
    <w:rsid w:val="00757670"/>
    <w:rsid w:val="00757B9B"/>
    <w:rsid w:val="007606F2"/>
    <w:rsid w:val="00761D50"/>
    <w:rsid w:val="00762356"/>
    <w:rsid w:val="007623B3"/>
    <w:rsid w:val="00762C83"/>
    <w:rsid w:val="007632B6"/>
    <w:rsid w:val="007636BD"/>
    <w:rsid w:val="0076518B"/>
    <w:rsid w:val="007658A0"/>
    <w:rsid w:val="00765B93"/>
    <w:rsid w:val="00765ED3"/>
    <w:rsid w:val="00765F04"/>
    <w:rsid w:val="00767718"/>
    <w:rsid w:val="0077041A"/>
    <w:rsid w:val="00770822"/>
    <w:rsid w:val="00770FBC"/>
    <w:rsid w:val="00771068"/>
    <w:rsid w:val="007710EC"/>
    <w:rsid w:val="00771337"/>
    <w:rsid w:val="007714C2"/>
    <w:rsid w:val="00771C1F"/>
    <w:rsid w:val="00773EFB"/>
    <w:rsid w:val="007741A4"/>
    <w:rsid w:val="00774274"/>
    <w:rsid w:val="00777067"/>
    <w:rsid w:val="00777317"/>
    <w:rsid w:val="00777956"/>
    <w:rsid w:val="007800ED"/>
    <w:rsid w:val="00781BC7"/>
    <w:rsid w:val="00783709"/>
    <w:rsid w:val="007843B0"/>
    <w:rsid w:val="0078457B"/>
    <w:rsid w:val="00784650"/>
    <w:rsid w:val="007848B2"/>
    <w:rsid w:val="007854FB"/>
    <w:rsid w:val="0078591B"/>
    <w:rsid w:val="0078595E"/>
    <w:rsid w:val="007860F9"/>
    <w:rsid w:val="007864C8"/>
    <w:rsid w:val="007869B3"/>
    <w:rsid w:val="00786E52"/>
    <w:rsid w:val="007877D5"/>
    <w:rsid w:val="007879DB"/>
    <w:rsid w:val="007908A8"/>
    <w:rsid w:val="007914C8"/>
    <w:rsid w:val="00792208"/>
    <w:rsid w:val="00792F85"/>
    <w:rsid w:val="00794ADF"/>
    <w:rsid w:val="00794D05"/>
    <w:rsid w:val="007957EC"/>
    <w:rsid w:val="00796F55"/>
    <w:rsid w:val="007970B5"/>
    <w:rsid w:val="007A15BE"/>
    <w:rsid w:val="007A19E0"/>
    <w:rsid w:val="007A1DC0"/>
    <w:rsid w:val="007A28A2"/>
    <w:rsid w:val="007A3007"/>
    <w:rsid w:val="007A3374"/>
    <w:rsid w:val="007A3BED"/>
    <w:rsid w:val="007A43EB"/>
    <w:rsid w:val="007A5323"/>
    <w:rsid w:val="007A6079"/>
    <w:rsid w:val="007A75C3"/>
    <w:rsid w:val="007A76F2"/>
    <w:rsid w:val="007A78AC"/>
    <w:rsid w:val="007B0505"/>
    <w:rsid w:val="007B159D"/>
    <w:rsid w:val="007B1BEE"/>
    <w:rsid w:val="007B48E8"/>
    <w:rsid w:val="007B51C8"/>
    <w:rsid w:val="007B53BC"/>
    <w:rsid w:val="007B58CD"/>
    <w:rsid w:val="007B59CD"/>
    <w:rsid w:val="007C1035"/>
    <w:rsid w:val="007C1FD2"/>
    <w:rsid w:val="007C20BB"/>
    <w:rsid w:val="007C21FA"/>
    <w:rsid w:val="007C22D1"/>
    <w:rsid w:val="007C27D4"/>
    <w:rsid w:val="007C2A28"/>
    <w:rsid w:val="007C343C"/>
    <w:rsid w:val="007C3D17"/>
    <w:rsid w:val="007C445E"/>
    <w:rsid w:val="007C4CF7"/>
    <w:rsid w:val="007C5824"/>
    <w:rsid w:val="007D0756"/>
    <w:rsid w:val="007D0904"/>
    <w:rsid w:val="007D1220"/>
    <w:rsid w:val="007D1CF1"/>
    <w:rsid w:val="007D216E"/>
    <w:rsid w:val="007D2336"/>
    <w:rsid w:val="007D2E0C"/>
    <w:rsid w:val="007D3C49"/>
    <w:rsid w:val="007D43C7"/>
    <w:rsid w:val="007D4BB0"/>
    <w:rsid w:val="007D5243"/>
    <w:rsid w:val="007D5F1E"/>
    <w:rsid w:val="007D6C9B"/>
    <w:rsid w:val="007D6DFF"/>
    <w:rsid w:val="007D7343"/>
    <w:rsid w:val="007D7971"/>
    <w:rsid w:val="007D7EA8"/>
    <w:rsid w:val="007E0383"/>
    <w:rsid w:val="007E0C37"/>
    <w:rsid w:val="007E1860"/>
    <w:rsid w:val="007E2C13"/>
    <w:rsid w:val="007E3E63"/>
    <w:rsid w:val="007E4874"/>
    <w:rsid w:val="007E48D9"/>
    <w:rsid w:val="007E6407"/>
    <w:rsid w:val="007E6939"/>
    <w:rsid w:val="007E694B"/>
    <w:rsid w:val="007E7CAB"/>
    <w:rsid w:val="007F02B8"/>
    <w:rsid w:val="007F0389"/>
    <w:rsid w:val="007F1E1F"/>
    <w:rsid w:val="007F2190"/>
    <w:rsid w:val="007F2D32"/>
    <w:rsid w:val="007F2E71"/>
    <w:rsid w:val="007F460F"/>
    <w:rsid w:val="007F47E7"/>
    <w:rsid w:val="007F69E2"/>
    <w:rsid w:val="007F7518"/>
    <w:rsid w:val="007F7C11"/>
    <w:rsid w:val="00800217"/>
    <w:rsid w:val="00801665"/>
    <w:rsid w:val="00801749"/>
    <w:rsid w:val="00801EEB"/>
    <w:rsid w:val="008023C1"/>
    <w:rsid w:val="0080269F"/>
    <w:rsid w:val="0080277D"/>
    <w:rsid w:val="00802B16"/>
    <w:rsid w:val="00802C7C"/>
    <w:rsid w:val="0080379B"/>
    <w:rsid w:val="00803DC3"/>
    <w:rsid w:val="0080440F"/>
    <w:rsid w:val="0080466C"/>
    <w:rsid w:val="00806131"/>
    <w:rsid w:val="008064CA"/>
    <w:rsid w:val="00806BEE"/>
    <w:rsid w:val="00807745"/>
    <w:rsid w:val="00807E4A"/>
    <w:rsid w:val="008103E3"/>
    <w:rsid w:val="00811262"/>
    <w:rsid w:val="00811943"/>
    <w:rsid w:val="00811C5D"/>
    <w:rsid w:val="00812BEB"/>
    <w:rsid w:val="008133B9"/>
    <w:rsid w:val="008137EE"/>
    <w:rsid w:val="00814326"/>
    <w:rsid w:val="00815568"/>
    <w:rsid w:val="0081666E"/>
    <w:rsid w:val="008168A1"/>
    <w:rsid w:val="008169FE"/>
    <w:rsid w:val="00816BFC"/>
    <w:rsid w:val="00816F83"/>
    <w:rsid w:val="008178B9"/>
    <w:rsid w:val="008179E9"/>
    <w:rsid w:val="00820D34"/>
    <w:rsid w:val="00820EDB"/>
    <w:rsid w:val="00821406"/>
    <w:rsid w:val="008222F1"/>
    <w:rsid w:val="0082263B"/>
    <w:rsid w:val="00822A0C"/>
    <w:rsid w:val="00824346"/>
    <w:rsid w:val="00824A17"/>
    <w:rsid w:val="008259A5"/>
    <w:rsid w:val="00825D55"/>
    <w:rsid w:val="00825E8E"/>
    <w:rsid w:val="0082612C"/>
    <w:rsid w:val="00826A51"/>
    <w:rsid w:val="0083030C"/>
    <w:rsid w:val="0083115D"/>
    <w:rsid w:val="00832D68"/>
    <w:rsid w:val="00833501"/>
    <w:rsid w:val="00833932"/>
    <w:rsid w:val="008344E1"/>
    <w:rsid w:val="00837015"/>
    <w:rsid w:val="0084026F"/>
    <w:rsid w:val="00841B48"/>
    <w:rsid w:val="00843732"/>
    <w:rsid w:val="008442A8"/>
    <w:rsid w:val="008455D8"/>
    <w:rsid w:val="00846478"/>
    <w:rsid w:val="008504C7"/>
    <w:rsid w:val="00850CA7"/>
    <w:rsid w:val="00855313"/>
    <w:rsid w:val="00856A9D"/>
    <w:rsid w:val="00856F76"/>
    <w:rsid w:val="008573B2"/>
    <w:rsid w:val="008574D7"/>
    <w:rsid w:val="0085750D"/>
    <w:rsid w:val="008577DC"/>
    <w:rsid w:val="00857B08"/>
    <w:rsid w:val="00860512"/>
    <w:rsid w:val="00860BE1"/>
    <w:rsid w:val="008618E8"/>
    <w:rsid w:val="00861A89"/>
    <w:rsid w:val="0086251A"/>
    <w:rsid w:val="008632F2"/>
    <w:rsid w:val="008635A6"/>
    <w:rsid w:val="0086452A"/>
    <w:rsid w:val="008653FB"/>
    <w:rsid w:val="00865E71"/>
    <w:rsid w:val="00866631"/>
    <w:rsid w:val="00867565"/>
    <w:rsid w:val="0086760F"/>
    <w:rsid w:val="008701D6"/>
    <w:rsid w:val="00870330"/>
    <w:rsid w:val="008704C4"/>
    <w:rsid w:val="008711E0"/>
    <w:rsid w:val="00871C47"/>
    <w:rsid w:val="00871DF1"/>
    <w:rsid w:val="00871E35"/>
    <w:rsid w:val="008722BB"/>
    <w:rsid w:val="008723A7"/>
    <w:rsid w:val="00872B68"/>
    <w:rsid w:val="00872EB8"/>
    <w:rsid w:val="008747D2"/>
    <w:rsid w:val="00874ADB"/>
    <w:rsid w:val="00874B77"/>
    <w:rsid w:val="00874DF1"/>
    <w:rsid w:val="00874E67"/>
    <w:rsid w:val="00875647"/>
    <w:rsid w:val="00875F4B"/>
    <w:rsid w:val="00876E02"/>
    <w:rsid w:val="00876E55"/>
    <w:rsid w:val="0087700A"/>
    <w:rsid w:val="00877072"/>
    <w:rsid w:val="00877346"/>
    <w:rsid w:val="0087766E"/>
    <w:rsid w:val="00877AED"/>
    <w:rsid w:val="00880576"/>
    <w:rsid w:val="008805E0"/>
    <w:rsid w:val="00881B25"/>
    <w:rsid w:val="00882B62"/>
    <w:rsid w:val="00884293"/>
    <w:rsid w:val="00884982"/>
    <w:rsid w:val="00884D1D"/>
    <w:rsid w:val="00885837"/>
    <w:rsid w:val="00885B3E"/>
    <w:rsid w:val="0088620C"/>
    <w:rsid w:val="00886DA4"/>
    <w:rsid w:val="00887D60"/>
    <w:rsid w:val="00887DD9"/>
    <w:rsid w:val="008905A3"/>
    <w:rsid w:val="00890EDB"/>
    <w:rsid w:val="00892A8B"/>
    <w:rsid w:val="00893101"/>
    <w:rsid w:val="0089374C"/>
    <w:rsid w:val="00893B62"/>
    <w:rsid w:val="0089408C"/>
    <w:rsid w:val="00895519"/>
    <w:rsid w:val="0089581E"/>
    <w:rsid w:val="00896441"/>
    <w:rsid w:val="00896A0D"/>
    <w:rsid w:val="008A02A9"/>
    <w:rsid w:val="008A0444"/>
    <w:rsid w:val="008A07FF"/>
    <w:rsid w:val="008A0BB4"/>
    <w:rsid w:val="008A1416"/>
    <w:rsid w:val="008A1688"/>
    <w:rsid w:val="008A17F6"/>
    <w:rsid w:val="008A34FB"/>
    <w:rsid w:val="008A3580"/>
    <w:rsid w:val="008A400C"/>
    <w:rsid w:val="008A5298"/>
    <w:rsid w:val="008A52F4"/>
    <w:rsid w:val="008A538D"/>
    <w:rsid w:val="008A5C12"/>
    <w:rsid w:val="008A6CE9"/>
    <w:rsid w:val="008B0014"/>
    <w:rsid w:val="008B06F4"/>
    <w:rsid w:val="008B11A1"/>
    <w:rsid w:val="008B2271"/>
    <w:rsid w:val="008B231A"/>
    <w:rsid w:val="008B2CF4"/>
    <w:rsid w:val="008B2E48"/>
    <w:rsid w:val="008B32E1"/>
    <w:rsid w:val="008B3823"/>
    <w:rsid w:val="008B3D19"/>
    <w:rsid w:val="008B4258"/>
    <w:rsid w:val="008B4A45"/>
    <w:rsid w:val="008B63A1"/>
    <w:rsid w:val="008B641B"/>
    <w:rsid w:val="008B6466"/>
    <w:rsid w:val="008B65A0"/>
    <w:rsid w:val="008B71F1"/>
    <w:rsid w:val="008C0BA8"/>
    <w:rsid w:val="008C0F21"/>
    <w:rsid w:val="008C1CDB"/>
    <w:rsid w:val="008C22C8"/>
    <w:rsid w:val="008C3660"/>
    <w:rsid w:val="008C3A4F"/>
    <w:rsid w:val="008C4C3E"/>
    <w:rsid w:val="008C585E"/>
    <w:rsid w:val="008C5FAD"/>
    <w:rsid w:val="008C6104"/>
    <w:rsid w:val="008C6DEA"/>
    <w:rsid w:val="008D0269"/>
    <w:rsid w:val="008D065B"/>
    <w:rsid w:val="008D070A"/>
    <w:rsid w:val="008D07AD"/>
    <w:rsid w:val="008D0BF2"/>
    <w:rsid w:val="008D15A5"/>
    <w:rsid w:val="008D2212"/>
    <w:rsid w:val="008D3CA7"/>
    <w:rsid w:val="008D3D36"/>
    <w:rsid w:val="008D3E96"/>
    <w:rsid w:val="008D4180"/>
    <w:rsid w:val="008D41AC"/>
    <w:rsid w:val="008D5E0F"/>
    <w:rsid w:val="008D692D"/>
    <w:rsid w:val="008D6944"/>
    <w:rsid w:val="008D7BEE"/>
    <w:rsid w:val="008E026F"/>
    <w:rsid w:val="008E0307"/>
    <w:rsid w:val="008E1677"/>
    <w:rsid w:val="008E1876"/>
    <w:rsid w:val="008E1BA8"/>
    <w:rsid w:val="008E1BC4"/>
    <w:rsid w:val="008E3079"/>
    <w:rsid w:val="008E3151"/>
    <w:rsid w:val="008E4FFE"/>
    <w:rsid w:val="008E570B"/>
    <w:rsid w:val="008E5DD3"/>
    <w:rsid w:val="008E5F11"/>
    <w:rsid w:val="008E5F6B"/>
    <w:rsid w:val="008E67C8"/>
    <w:rsid w:val="008E6C7C"/>
    <w:rsid w:val="008E6FB1"/>
    <w:rsid w:val="008E6FD8"/>
    <w:rsid w:val="008E76B7"/>
    <w:rsid w:val="008F0723"/>
    <w:rsid w:val="008F1E82"/>
    <w:rsid w:val="008F2D8C"/>
    <w:rsid w:val="008F3304"/>
    <w:rsid w:val="008F3D50"/>
    <w:rsid w:val="008F5BD8"/>
    <w:rsid w:val="008F6B6F"/>
    <w:rsid w:val="008F7E83"/>
    <w:rsid w:val="00900268"/>
    <w:rsid w:val="00900C37"/>
    <w:rsid w:val="00900E94"/>
    <w:rsid w:val="00900F5B"/>
    <w:rsid w:val="0090257B"/>
    <w:rsid w:val="00903092"/>
    <w:rsid w:val="00903324"/>
    <w:rsid w:val="0090380F"/>
    <w:rsid w:val="009049B2"/>
    <w:rsid w:val="009113AC"/>
    <w:rsid w:val="0091188F"/>
    <w:rsid w:val="00912FAC"/>
    <w:rsid w:val="009134B0"/>
    <w:rsid w:val="00913F58"/>
    <w:rsid w:val="00914515"/>
    <w:rsid w:val="009147DD"/>
    <w:rsid w:val="0091575D"/>
    <w:rsid w:val="009163ED"/>
    <w:rsid w:val="00916BB2"/>
    <w:rsid w:val="00916C3A"/>
    <w:rsid w:val="009179BB"/>
    <w:rsid w:val="009200A9"/>
    <w:rsid w:val="009200B5"/>
    <w:rsid w:val="00922110"/>
    <w:rsid w:val="00924380"/>
    <w:rsid w:val="009251F4"/>
    <w:rsid w:val="0092541F"/>
    <w:rsid w:val="00926B48"/>
    <w:rsid w:val="00927830"/>
    <w:rsid w:val="00930A73"/>
    <w:rsid w:val="00931CD9"/>
    <w:rsid w:val="00933A58"/>
    <w:rsid w:val="00933EF6"/>
    <w:rsid w:val="00933FC9"/>
    <w:rsid w:val="009342F5"/>
    <w:rsid w:val="00934858"/>
    <w:rsid w:val="00935366"/>
    <w:rsid w:val="0093582A"/>
    <w:rsid w:val="009369DC"/>
    <w:rsid w:val="00936D59"/>
    <w:rsid w:val="00937132"/>
    <w:rsid w:val="009379ED"/>
    <w:rsid w:val="00937A3A"/>
    <w:rsid w:val="00937D61"/>
    <w:rsid w:val="00941D75"/>
    <w:rsid w:val="00942824"/>
    <w:rsid w:val="00942AF6"/>
    <w:rsid w:val="009442A5"/>
    <w:rsid w:val="0094486F"/>
    <w:rsid w:val="009456FD"/>
    <w:rsid w:val="00946174"/>
    <w:rsid w:val="009478B7"/>
    <w:rsid w:val="009506D7"/>
    <w:rsid w:val="00950991"/>
    <w:rsid w:val="00950B56"/>
    <w:rsid w:val="00950C65"/>
    <w:rsid w:val="00950F64"/>
    <w:rsid w:val="00951099"/>
    <w:rsid w:val="0095125E"/>
    <w:rsid w:val="00951A1F"/>
    <w:rsid w:val="00953DA4"/>
    <w:rsid w:val="00953F28"/>
    <w:rsid w:val="00954F69"/>
    <w:rsid w:val="0095608B"/>
    <w:rsid w:val="00957444"/>
    <w:rsid w:val="00957674"/>
    <w:rsid w:val="00960429"/>
    <w:rsid w:val="009604A8"/>
    <w:rsid w:val="009619A5"/>
    <w:rsid w:val="00962656"/>
    <w:rsid w:val="00962BCA"/>
    <w:rsid w:val="00963484"/>
    <w:rsid w:val="00963A19"/>
    <w:rsid w:val="00963D39"/>
    <w:rsid w:val="00965764"/>
    <w:rsid w:val="00965EB7"/>
    <w:rsid w:val="009666F9"/>
    <w:rsid w:val="00966852"/>
    <w:rsid w:val="00966893"/>
    <w:rsid w:val="00966CAA"/>
    <w:rsid w:val="00966FCF"/>
    <w:rsid w:val="00967653"/>
    <w:rsid w:val="009700F4"/>
    <w:rsid w:val="00970E05"/>
    <w:rsid w:val="009716CB"/>
    <w:rsid w:val="00972A84"/>
    <w:rsid w:val="00972D5E"/>
    <w:rsid w:val="00973023"/>
    <w:rsid w:val="0097387A"/>
    <w:rsid w:val="00973D6B"/>
    <w:rsid w:val="00974BF9"/>
    <w:rsid w:val="00975053"/>
    <w:rsid w:val="00975D71"/>
    <w:rsid w:val="009765D2"/>
    <w:rsid w:val="00976C95"/>
    <w:rsid w:val="00977CA2"/>
    <w:rsid w:val="009802CE"/>
    <w:rsid w:val="00981C60"/>
    <w:rsid w:val="00981D90"/>
    <w:rsid w:val="00982BB5"/>
    <w:rsid w:val="00982DD5"/>
    <w:rsid w:val="00983A5F"/>
    <w:rsid w:val="00984460"/>
    <w:rsid w:val="00984F03"/>
    <w:rsid w:val="00985447"/>
    <w:rsid w:val="009861E6"/>
    <w:rsid w:val="0098672E"/>
    <w:rsid w:val="00986A81"/>
    <w:rsid w:val="00986AE1"/>
    <w:rsid w:val="0098705F"/>
    <w:rsid w:val="009902E7"/>
    <w:rsid w:val="00990CCE"/>
    <w:rsid w:val="009912A0"/>
    <w:rsid w:val="009916C5"/>
    <w:rsid w:val="00991FE6"/>
    <w:rsid w:val="009922EA"/>
    <w:rsid w:val="00995394"/>
    <w:rsid w:val="00996077"/>
    <w:rsid w:val="00996CFB"/>
    <w:rsid w:val="00997D8F"/>
    <w:rsid w:val="009A098D"/>
    <w:rsid w:val="009A0E4B"/>
    <w:rsid w:val="009A1447"/>
    <w:rsid w:val="009A144E"/>
    <w:rsid w:val="009A16B0"/>
    <w:rsid w:val="009A3E87"/>
    <w:rsid w:val="009A4888"/>
    <w:rsid w:val="009A5A52"/>
    <w:rsid w:val="009A62A6"/>
    <w:rsid w:val="009A6F2A"/>
    <w:rsid w:val="009A730F"/>
    <w:rsid w:val="009B05AA"/>
    <w:rsid w:val="009B069A"/>
    <w:rsid w:val="009B2048"/>
    <w:rsid w:val="009B26F9"/>
    <w:rsid w:val="009B2C69"/>
    <w:rsid w:val="009B2CCD"/>
    <w:rsid w:val="009B4502"/>
    <w:rsid w:val="009B49D9"/>
    <w:rsid w:val="009B4B20"/>
    <w:rsid w:val="009B4C7F"/>
    <w:rsid w:val="009B5DEE"/>
    <w:rsid w:val="009B6250"/>
    <w:rsid w:val="009C00AD"/>
    <w:rsid w:val="009C0D79"/>
    <w:rsid w:val="009C2067"/>
    <w:rsid w:val="009C3749"/>
    <w:rsid w:val="009C3C49"/>
    <w:rsid w:val="009C3F23"/>
    <w:rsid w:val="009C51A7"/>
    <w:rsid w:val="009C55A7"/>
    <w:rsid w:val="009C6199"/>
    <w:rsid w:val="009C6710"/>
    <w:rsid w:val="009C67C6"/>
    <w:rsid w:val="009C697B"/>
    <w:rsid w:val="009C75E5"/>
    <w:rsid w:val="009C7F63"/>
    <w:rsid w:val="009D2A3A"/>
    <w:rsid w:val="009D2DB5"/>
    <w:rsid w:val="009D2F0C"/>
    <w:rsid w:val="009D350F"/>
    <w:rsid w:val="009D3FA7"/>
    <w:rsid w:val="009D5A3D"/>
    <w:rsid w:val="009D680A"/>
    <w:rsid w:val="009D754A"/>
    <w:rsid w:val="009D78FD"/>
    <w:rsid w:val="009D7CCE"/>
    <w:rsid w:val="009E0831"/>
    <w:rsid w:val="009E322C"/>
    <w:rsid w:val="009E35A4"/>
    <w:rsid w:val="009E3D46"/>
    <w:rsid w:val="009E3DA3"/>
    <w:rsid w:val="009E3DD5"/>
    <w:rsid w:val="009E6343"/>
    <w:rsid w:val="009E6A18"/>
    <w:rsid w:val="009E6FAA"/>
    <w:rsid w:val="009E7FC9"/>
    <w:rsid w:val="009F0518"/>
    <w:rsid w:val="009F0756"/>
    <w:rsid w:val="009F1822"/>
    <w:rsid w:val="009F24B7"/>
    <w:rsid w:val="009F2BCF"/>
    <w:rsid w:val="009F3063"/>
    <w:rsid w:val="009F3498"/>
    <w:rsid w:val="009F3FD2"/>
    <w:rsid w:val="009F403D"/>
    <w:rsid w:val="009F4410"/>
    <w:rsid w:val="009F4F62"/>
    <w:rsid w:val="009F5993"/>
    <w:rsid w:val="009F6573"/>
    <w:rsid w:val="009F69ED"/>
    <w:rsid w:val="00A0201E"/>
    <w:rsid w:val="00A02649"/>
    <w:rsid w:val="00A03FEF"/>
    <w:rsid w:val="00A04A67"/>
    <w:rsid w:val="00A04BDD"/>
    <w:rsid w:val="00A06116"/>
    <w:rsid w:val="00A062DD"/>
    <w:rsid w:val="00A06AC1"/>
    <w:rsid w:val="00A078A7"/>
    <w:rsid w:val="00A10004"/>
    <w:rsid w:val="00A101CE"/>
    <w:rsid w:val="00A10B60"/>
    <w:rsid w:val="00A11322"/>
    <w:rsid w:val="00A11827"/>
    <w:rsid w:val="00A11EC9"/>
    <w:rsid w:val="00A1383C"/>
    <w:rsid w:val="00A1397F"/>
    <w:rsid w:val="00A13FDF"/>
    <w:rsid w:val="00A143C4"/>
    <w:rsid w:val="00A147C6"/>
    <w:rsid w:val="00A14D22"/>
    <w:rsid w:val="00A16112"/>
    <w:rsid w:val="00A20720"/>
    <w:rsid w:val="00A20F05"/>
    <w:rsid w:val="00A21FAB"/>
    <w:rsid w:val="00A2246E"/>
    <w:rsid w:val="00A230A0"/>
    <w:rsid w:val="00A2370F"/>
    <w:rsid w:val="00A23A47"/>
    <w:rsid w:val="00A24E9C"/>
    <w:rsid w:val="00A25AF9"/>
    <w:rsid w:val="00A25EB8"/>
    <w:rsid w:val="00A26C7E"/>
    <w:rsid w:val="00A27615"/>
    <w:rsid w:val="00A279E5"/>
    <w:rsid w:val="00A279F4"/>
    <w:rsid w:val="00A301E6"/>
    <w:rsid w:val="00A30523"/>
    <w:rsid w:val="00A31CF7"/>
    <w:rsid w:val="00A31E56"/>
    <w:rsid w:val="00A32149"/>
    <w:rsid w:val="00A3269C"/>
    <w:rsid w:val="00A33579"/>
    <w:rsid w:val="00A3386E"/>
    <w:rsid w:val="00A356A4"/>
    <w:rsid w:val="00A36FAF"/>
    <w:rsid w:val="00A37344"/>
    <w:rsid w:val="00A37E50"/>
    <w:rsid w:val="00A401B1"/>
    <w:rsid w:val="00A41294"/>
    <w:rsid w:val="00A423B8"/>
    <w:rsid w:val="00A429C7"/>
    <w:rsid w:val="00A42E0C"/>
    <w:rsid w:val="00A45899"/>
    <w:rsid w:val="00A45F59"/>
    <w:rsid w:val="00A4644C"/>
    <w:rsid w:val="00A46BA7"/>
    <w:rsid w:val="00A46F1F"/>
    <w:rsid w:val="00A50179"/>
    <w:rsid w:val="00A502EB"/>
    <w:rsid w:val="00A505BA"/>
    <w:rsid w:val="00A50628"/>
    <w:rsid w:val="00A5072B"/>
    <w:rsid w:val="00A50831"/>
    <w:rsid w:val="00A509E0"/>
    <w:rsid w:val="00A520F4"/>
    <w:rsid w:val="00A52FE7"/>
    <w:rsid w:val="00A532FB"/>
    <w:rsid w:val="00A53459"/>
    <w:rsid w:val="00A53827"/>
    <w:rsid w:val="00A54FF5"/>
    <w:rsid w:val="00A56C83"/>
    <w:rsid w:val="00A56F00"/>
    <w:rsid w:val="00A5782E"/>
    <w:rsid w:val="00A606D8"/>
    <w:rsid w:val="00A6138D"/>
    <w:rsid w:val="00A613CA"/>
    <w:rsid w:val="00A619CA"/>
    <w:rsid w:val="00A61A7F"/>
    <w:rsid w:val="00A6302D"/>
    <w:rsid w:val="00A63DDF"/>
    <w:rsid w:val="00A646EC"/>
    <w:rsid w:val="00A6543C"/>
    <w:rsid w:val="00A6590B"/>
    <w:rsid w:val="00A65D54"/>
    <w:rsid w:val="00A66BF1"/>
    <w:rsid w:val="00A67C8E"/>
    <w:rsid w:val="00A67CC4"/>
    <w:rsid w:val="00A70329"/>
    <w:rsid w:val="00A70424"/>
    <w:rsid w:val="00A71049"/>
    <w:rsid w:val="00A7109E"/>
    <w:rsid w:val="00A71761"/>
    <w:rsid w:val="00A72582"/>
    <w:rsid w:val="00A72B3E"/>
    <w:rsid w:val="00A74C13"/>
    <w:rsid w:val="00A75966"/>
    <w:rsid w:val="00A763C8"/>
    <w:rsid w:val="00A76407"/>
    <w:rsid w:val="00A76997"/>
    <w:rsid w:val="00A7738E"/>
    <w:rsid w:val="00A7759C"/>
    <w:rsid w:val="00A80297"/>
    <w:rsid w:val="00A804D0"/>
    <w:rsid w:val="00A81407"/>
    <w:rsid w:val="00A81671"/>
    <w:rsid w:val="00A81C8E"/>
    <w:rsid w:val="00A81DBA"/>
    <w:rsid w:val="00A827FF"/>
    <w:rsid w:val="00A8309F"/>
    <w:rsid w:val="00A83B3A"/>
    <w:rsid w:val="00A8404C"/>
    <w:rsid w:val="00A85B76"/>
    <w:rsid w:val="00A8625A"/>
    <w:rsid w:val="00A90682"/>
    <w:rsid w:val="00A932EC"/>
    <w:rsid w:val="00A935F4"/>
    <w:rsid w:val="00A9407F"/>
    <w:rsid w:val="00A9447C"/>
    <w:rsid w:val="00A94ECA"/>
    <w:rsid w:val="00A97D28"/>
    <w:rsid w:val="00AA09C0"/>
    <w:rsid w:val="00AA0CA2"/>
    <w:rsid w:val="00AA1DF4"/>
    <w:rsid w:val="00AA1F53"/>
    <w:rsid w:val="00AA3083"/>
    <w:rsid w:val="00AA361F"/>
    <w:rsid w:val="00AA42D0"/>
    <w:rsid w:val="00AA4C38"/>
    <w:rsid w:val="00AA4DBA"/>
    <w:rsid w:val="00AA5410"/>
    <w:rsid w:val="00AA5F89"/>
    <w:rsid w:val="00AA797E"/>
    <w:rsid w:val="00AB057E"/>
    <w:rsid w:val="00AB0F92"/>
    <w:rsid w:val="00AB38E9"/>
    <w:rsid w:val="00AB3AF7"/>
    <w:rsid w:val="00AB3B04"/>
    <w:rsid w:val="00AB3C19"/>
    <w:rsid w:val="00AB3EA5"/>
    <w:rsid w:val="00AB4C78"/>
    <w:rsid w:val="00AB578D"/>
    <w:rsid w:val="00AB6117"/>
    <w:rsid w:val="00AB6F6B"/>
    <w:rsid w:val="00AC000E"/>
    <w:rsid w:val="00AC0812"/>
    <w:rsid w:val="00AC0D5F"/>
    <w:rsid w:val="00AC164F"/>
    <w:rsid w:val="00AC240C"/>
    <w:rsid w:val="00AC277A"/>
    <w:rsid w:val="00AC324B"/>
    <w:rsid w:val="00AC3ABF"/>
    <w:rsid w:val="00AC3F6C"/>
    <w:rsid w:val="00AC406B"/>
    <w:rsid w:val="00AC5328"/>
    <w:rsid w:val="00AC6C3A"/>
    <w:rsid w:val="00AC6D94"/>
    <w:rsid w:val="00AC6E19"/>
    <w:rsid w:val="00AC71E5"/>
    <w:rsid w:val="00AC7AE0"/>
    <w:rsid w:val="00AC7E09"/>
    <w:rsid w:val="00AC7EBE"/>
    <w:rsid w:val="00AD0449"/>
    <w:rsid w:val="00AD0B2D"/>
    <w:rsid w:val="00AD105B"/>
    <w:rsid w:val="00AD2F40"/>
    <w:rsid w:val="00AD56C5"/>
    <w:rsid w:val="00AD7504"/>
    <w:rsid w:val="00AD7D67"/>
    <w:rsid w:val="00AE06EE"/>
    <w:rsid w:val="00AE09BD"/>
    <w:rsid w:val="00AE1196"/>
    <w:rsid w:val="00AE1318"/>
    <w:rsid w:val="00AE28E7"/>
    <w:rsid w:val="00AE2924"/>
    <w:rsid w:val="00AE378E"/>
    <w:rsid w:val="00AE390E"/>
    <w:rsid w:val="00AE3AEC"/>
    <w:rsid w:val="00AE3F13"/>
    <w:rsid w:val="00AE4598"/>
    <w:rsid w:val="00AE488C"/>
    <w:rsid w:val="00AE5964"/>
    <w:rsid w:val="00AE5CC6"/>
    <w:rsid w:val="00AE5FDC"/>
    <w:rsid w:val="00AE676D"/>
    <w:rsid w:val="00AF0ADC"/>
    <w:rsid w:val="00AF1222"/>
    <w:rsid w:val="00AF1698"/>
    <w:rsid w:val="00AF2C24"/>
    <w:rsid w:val="00AF494C"/>
    <w:rsid w:val="00AF4961"/>
    <w:rsid w:val="00AF57C9"/>
    <w:rsid w:val="00AF6357"/>
    <w:rsid w:val="00AF65CC"/>
    <w:rsid w:val="00AF696D"/>
    <w:rsid w:val="00AF6D4B"/>
    <w:rsid w:val="00B01F70"/>
    <w:rsid w:val="00B026A9"/>
    <w:rsid w:val="00B02885"/>
    <w:rsid w:val="00B0302E"/>
    <w:rsid w:val="00B032A3"/>
    <w:rsid w:val="00B03596"/>
    <w:rsid w:val="00B04005"/>
    <w:rsid w:val="00B0402C"/>
    <w:rsid w:val="00B042BA"/>
    <w:rsid w:val="00B049B9"/>
    <w:rsid w:val="00B04C35"/>
    <w:rsid w:val="00B06124"/>
    <w:rsid w:val="00B06884"/>
    <w:rsid w:val="00B06A8A"/>
    <w:rsid w:val="00B074DB"/>
    <w:rsid w:val="00B07E4F"/>
    <w:rsid w:val="00B101D8"/>
    <w:rsid w:val="00B11513"/>
    <w:rsid w:val="00B11594"/>
    <w:rsid w:val="00B12FAF"/>
    <w:rsid w:val="00B13554"/>
    <w:rsid w:val="00B13F93"/>
    <w:rsid w:val="00B15D97"/>
    <w:rsid w:val="00B179A2"/>
    <w:rsid w:val="00B17DE6"/>
    <w:rsid w:val="00B2062B"/>
    <w:rsid w:val="00B20700"/>
    <w:rsid w:val="00B209CE"/>
    <w:rsid w:val="00B21218"/>
    <w:rsid w:val="00B22CCA"/>
    <w:rsid w:val="00B22F26"/>
    <w:rsid w:val="00B23691"/>
    <w:rsid w:val="00B2370E"/>
    <w:rsid w:val="00B241F3"/>
    <w:rsid w:val="00B24247"/>
    <w:rsid w:val="00B24699"/>
    <w:rsid w:val="00B24E92"/>
    <w:rsid w:val="00B252D8"/>
    <w:rsid w:val="00B25D6A"/>
    <w:rsid w:val="00B2739F"/>
    <w:rsid w:val="00B27BA2"/>
    <w:rsid w:val="00B3025E"/>
    <w:rsid w:val="00B30A03"/>
    <w:rsid w:val="00B31B2A"/>
    <w:rsid w:val="00B3272F"/>
    <w:rsid w:val="00B32EA3"/>
    <w:rsid w:val="00B348A2"/>
    <w:rsid w:val="00B34B2E"/>
    <w:rsid w:val="00B351C4"/>
    <w:rsid w:val="00B35AD0"/>
    <w:rsid w:val="00B36212"/>
    <w:rsid w:val="00B36F90"/>
    <w:rsid w:val="00B372F6"/>
    <w:rsid w:val="00B37841"/>
    <w:rsid w:val="00B41EA9"/>
    <w:rsid w:val="00B426E9"/>
    <w:rsid w:val="00B42B3C"/>
    <w:rsid w:val="00B43250"/>
    <w:rsid w:val="00B43C1C"/>
    <w:rsid w:val="00B45BD5"/>
    <w:rsid w:val="00B46185"/>
    <w:rsid w:val="00B46431"/>
    <w:rsid w:val="00B4652A"/>
    <w:rsid w:val="00B46D93"/>
    <w:rsid w:val="00B46E27"/>
    <w:rsid w:val="00B47A5B"/>
    <w:rsid w:val="00B50607"/>
    <w:rsid w:val="00B51C67"/>
    <w:rsid w:val="00B51DA2"/>
    <w:rsid w:val="00B5200A"/>
    <w:rsid w:val="00B5225F"/>
    <w:rsid w:val="00B52AA2"/>
    <w:rsid w:val="00B53036"/>
    <w:rsid w:val="00B53261"/>
    <w:rsid w:val="00B53BBC"/>
    <w:rsid w:val="00B540C5"/>
    <w:rsid w:val="00B54925"/>
    <w:rsid w:val="00B5534C"/>
    <w:rsid w:val="00B5677B"/>
    <w:rsid w:val="00B568F4"/>
    <w:rsid w:val="00B56A77"/>
    <w:rsid w:val="00B575A0"/>
    <w:rsid w:val="00B57623"/>
    <w:rsid w:val="00B57DC6"/>
    <w:rsid w:val="00B601FA"/>
    <w:rsid w:val="00B60C25"/>
    <w:rsid w:val="00B60CE4"/>
    <w:rsid w:val="00B621EC"/>
    <w:rsid w:val="00B62E22"/>
    <w:rsid w:val="00B644E6"/>
    <w:rsid w:val="00B6520F"/>
    <w:rsid w:val="00B65658"/>
    <w:rsid w:val="00B65836"/>
    <w:rsid w:val="00B65B8B"/>
    <w:rsid w:val="00B663A2"/>
    <w:rsid w:val="00B66438"/>
    <w:rsid w:val="00B66541"/>
    <w:rsid w:val="00B66B16"/>
    <w:rsid w:val="00B6763B"/>
    <w:rsid w:val="00B70C77"/>
    <w:rsid w:val="00B710BF"/>
    <w:rsid w:val="00B718B9"/>
    <w:rsid w:val="00B729AA"/>
    <w:rsid w:val="00B72C68"/>
    <w:rsid w:val="00B735E8"/>
    <w:rsid w:val="00B73FAD"/>
    <w:rsid w:val="00B74608"/>
    <w:rsid w:val="00B7565C"/>
    <w:rsid w:val="00B7594D"/>
    <w:rsid w:val="00B75D1A"/>
    <w:rsid w:val="00B76188"/>
    <w:rsid w:val="00B76499"/>
    <w:rsid w:val="00B76602"/>
    <w:rsid w:val="00B77293"/>
    <w:rsid w:val="00B8074E"/>
    <w:rsid w:val="00B80B3C"/>
    <w:rsid w:val="00B80DD8"/>
    <w:rsid w:val="00B814AB"/>
    <w:rsid w:val="00B829AF"/>
    <w:rsid w:val="00B82F1B"/>
    <w:rsid w:val="00B834E9"/>
    <w:rsid w:val="00B84231"/>
    <w:rsid w:val="00B846F0"/>
    <w:rsid w:val="00B84926"/>
    <w:rsid w:val="00B878DA"/>
    <w:rsid w:val="00B90E54"/>
    <w:rsid w:val="00B90F9A"/>
    <w:rsid w:val="00B91F24"/>
    <w:rsid w:val="00B928B8"/>
    <w:rsid w:val="00B92CC0"/>
    <w:rsid w:val="00B92CC4"/>
    <w:rsid w:val="00B940A8"/>
    <w:rsid w:val="00B942C8"/>
    <w:rsid w:val="00B956B3"/>
    <w:rsid w:val="00B961B2"/>
    <w:rsid w:val="00B9630D"/>
    <w:rsid w:val="00B964AD"/>
    <w:rsid w:val="00B96C4D"/>
    <w:rsid w:val="00B9760E"/>
    <w:rsid w:val="00B97824"/>
    <w:rsid w:val="00B97C2A"/>
    <w:rsid w:val="00BA015E"/>
    <w:rsid w:val="00BA13FF"/>
    <w:rsid w:val="00BA1443"/>
    <w:rsid w:val="00BA1710"/>
    <w:rsid w:val="00BA1944"/>
    <w:rsid w:val="00BA3310"/>
    <w:rsid w:val="00BA3696"/>
    <w:rsid w:val="00BA399D"/>
    <w:rsid w:val="00BA4A6E"/>
    <w:rsid w:val="00BA4BCD"/>
    <w:rsid w:val="00BA511B"/>
    <w:rsid w:val="00BA6D8C"/>
    <w:rsid w:val="00BA6E83"/>
    <w:rsid w:val="00BA783D"/>
    <w:rsid w:val="00BA7DCD"/>
    <w:rsid w:val="00BA7FE8"/>
    <w:rsid w:val="00BB02AD"/>
    <w:rsid w:val="00BB12FF"/>
    <w:rsid w:val="00BB1C28"/>
    <w:rsid w:val="00BB3BD8"/>
    <w:rsid w:val="00BB4150"/>
    <w:rsid w:val="00BB41C1"/>
    <w:rsid w:val="00BB510B"/>
    <w:rsid w:val="00BB5F27"/>
    <w:rsid w:val="00BB6179"/>
    <w:rsid w:val="00BB6FE0"/>
    <w:rsid w:val="00BB7251"/>
    <w:rsid w:val="00BB74FF"/>
    <w:rsid w:val="00BC1D10"/>
    <w:rsid w:val="00BC2990"/>
    <w:rsid w:val="00BC324F"/>
    <w:rsid w:val="00BC4503"/>
    <w:rsid w:val="00BC458E"/>
    <w:rsid w:val="00BC50F7"/>
    <w:rsid w:val="00BC5804"/>
    <w:rsid w:val="00BC5D40"/>
    <w:rsid w:val="00BC64BF"/>
    <w:rsid w:val="00BC6D84"/>
    <w:rsid w:val="00BC70E6"/>
    <w:rsid w:val="00BC760C"/>
    <w:rsid w:val="00BC7D34"/>
    <w:rsid w:val="00BC7D91"/>
    <w:rsid w:val="00BC7E60"/>
    <w:rsid w:val="00BD0514"/>
    <w:rsid w:val="00BD0843"/>
    <w:rsid w:val="00BD0BCA"/>
    <w:rsid w:val="00BD0CC2"/>
    <w:rsid w:val="00BD1807"/>
    <w:rsid w:val="00BD19F3"/>
    <w:rsid w:val="00BD37F6"/>
    <w:rsid w:val="00BD3840"/>
    <w:rsid w:val="00BD4366"/>
    <w:rsid w:val="00BD4784"/>
    <w:rsid w:val="00BD4885"/>
    <w:rsid w:val="00BE099F"/>
    <w:rsid w:val="00BE0F32"/>
    <w:rsid w:val="00BE3895"/>
    <w:rsid w:val="00BE3BC2"/>
    <w:rsid w:val="00BE4164"/>
    <w:rsid w:val="00BE4CB0"/>
    <w:rsid w:val="00BE519F"/>
    <w:rsid w:val="00BE5312"/>
    <w:rsid w:val="00BE5B80"/>
    <w:rsid w:val="00BE6B23"/>
    <w:rsid w:val="00BE7F8E"/>
    <w:rsid w:val="00BF116E"/>
    <w:rsid w:val="00BF27F3"/>
    <w:rsid w:val="00BF36BC"/>
    <w:rsid w:val="00BF3A29"/>
    <w:rsid w:val="00BF3A3E"/>
    <w:rsid w:val="00BF3F30"/>
    <w:rsid w:val="00BF49A0"/>
    <w:rsid w:val="00BF5443"/>
    <w:rsid w:val="00BF6803"/>
    <w:rsid w:val="00BF7286"/>
    <w:rsid w:val="00BF7E92"/>
    <w:rsid w:val="00C0015C"/>
    <w:rsid w:val="00C01AE3"/>
    <w:rsid w:val="00C01EC3"/>
    <w:rsid w:val="00C01F89"/>
    <w:rsid w:val="00C03266"/>
    <w:rsid w:val="00C03388"/>
    <w:rsid w:val="00C03989"/>
    <w:rsid w:val="00C041EB"/>
    <w:rsid w:val="00C04362"/>
    <w:rsid w:val="00C0452B"/>
    <w:rsid w:val="00C047DC"/>
    <w:rsid w:val="00C05FC1"/>
    <w:rsid w:val="00C06CE9"/>
    <w:rsid w:val="00C06D3A"/>
    <w:rsid w:val="00C10165"/>
    <w:rsid w:val="00C11392"/>
    <w:rsid w:val="00C1156D"/>
    <w:rsid w:val="00C12211"/>
    <w:rsid w:val="00C1239B"/>
    <w:rsid w:val="00C14810"/>
    <w:rsid w:val="00C1489A"/>
    <w:rsid w:val="00C14C54"/>
    <w:rsid w:val="00C14F11"/>
    <w:rsid w:val="00C15635"/>
    <w:rsid w:val="00C163B2"/>
    <w:rsid w:val="00C1641C"/>
    <w:rsid w:val="00C16AE3"/>
    <w:rsid w:val="00C16D50"/>
    <w:rsid w:val="00C1701F"/>
    <w:rsid w:val="00C217CF"/>
    <w:rsid w:val="00C223F5"/>
    <w:rsid w:val="00C22A59"/>
    <w:rsid w:val="00C2483F"/>
    <w:rsid w:val="00C24CF3"/>
    <w:rsid w:val="00C2687A"/>
    <w:rsid w:val="00C26EF7"/>
    <w:rsid w:val="00C26FFB"/>
    <w:rsid w:val="00C30561"/>
    <w:rsid w:val="00C3059A"/>
    <w:rsid w:val="00C310E0"/>
    <w:rsid w:val="00C322E1"/>
    <w:rsid w:val="00C32E7D"/>
    <w:rsid w:val="00C33240"/>
    <w:rsid w:val="00C33B94"/>
    <w:rsid w:val="00C3428C"/>
    <w:rsid w:val="00C34EF1"/>
    <w:rsid w:val="00C351C2"/>
    <w:rsid w:val="00C35421"/>
    <w:rsid w:val="00C355FF"/>
    <w:rsid w:val="00C36690"/>
    <w:rsid w:val="00C36FD5"/>
    <w:rsid w:val="00C37D44"/>
    <w:rsid w:val="00C40361"/>
    <w:rsid w:val="00C40C55"/>
    <w:rsid w:val="00C40F7D"/>
    <w:rsid w:val="00C42EA7"/>
    <w:rsid w:val="00C43511"/>
    <w:rsid w:val="00C43579"/>
    <w:rsid w:val="00C44130"/>
    <w:rsid w:val="00C45111"/>
    <w:rsid w:val="00C45E41"/>
    <w:rsid w:val="00C461EA"/>
    <w:rsid w:val="00C463AE"/>
    <w:rsid w:val="00C47292"/>
    <w:rsid w:val="00C5012C"/>
    <w:rsid w:val="00C507DF"/>
    <w:rsid w:val="00C512CF"/>
    <w:rsid w:val="00C5147C"/>
    <w:rsid w:val="00C53C24"/>
    <w:rsid w:val="00C540E6"/>
    <w:rsid w:val="00C547AF"/>
    <w:rsid w:val="00C563C2"/>
    <w:rsid w:val="00C56ED7"/>
    <w:rsid w:val="00C57011"/>
    <w:rsid w:val="00C576B8"/>
    <w:rsid w:val="00C57E7C"/>
    <w:rsid w:val="00C6069B"/>
    <w:rsid w:val="00C617D3"/>
    <w:rsid w:val="00C61E1E"/>
    <w:rsid w:val="00C61F3B"/>
    <w:rsid w:val="00C6488D"/>
    <w:rsid w:val="00C64A86"/>
    <w:rsid w:val="00C6553E"/>
    <w:rsid w:val="00C65A81"/>
    <w:rsid w:val="00C669B7"/>
    <w:rsid w:val="00C6711A"/>
    <w:rsid w:val="00C70AE0"/>
    <w:rsid w:val="00C72B30"/>
    <w:rsid w:val="00C73245"/>
    <w:rsid w:val="00C74310"/>
    <w:rsid w:val="00C7480A"/>
    <w:rsid w:val="00C74ADA"/>
    <w:rsid w:val="00C75171"/>
    <w:rsid w:val="00C7597C"/>
    <w:rsid w:val="00C75CDC"/>
    <w:rsid w:val="00C77AD1"/>
    <w:rsid w:val="00C77AF6"/>
    <w:rsid w:val="00C77C80"/>
    <w:rsid w:val="00C77D2A"/>
    <w:rsid w:val="00C80A4B"/>
    <w:rsid w:val="00C8104F"/>
    <w:rsid w:val="00C81850"/>
    <w:rsid w:val="00C81CC5"/>
    <w:rsid w:val="00C81D0F"/>
    <w:rsid w:val="00C830C9"/>
    <w:rsid w:val="00C8480A"/>
    <w:rsid w:val="00C84A2E"/>
    <w:rsid w:val="00C84A52"/>
    <w:rsid w:val="00C856CE"/>
    <w:rsid w:val="00C85BB3"/>
    <w:rsid w:val="00C86602"/>
    <w:rsid w:val="00C86703"/>
    <w:rsid w:val="00C86EFD"/>
    <w:rsid w:val="00C90CDF"/>
    <w:rsid w:val="00C90DE4"/>
    <w:rsid w:val="00C90EBA"/>
    <w:rsid w:val="00C91523"/>
    <w:rsid w:val="00C920FF"/>
    <w:rsid w:val="00C92509"/>
    <w:rsid w:val="00C92534"/>
    <w:rsid w:val="00C93CF4"/>
    <w:rsid w:val="00C941F3"/>
    <w:rsid w:val="00C943D0"/>
    <w:rsid w:val="00C944A6"/>
    <w:rsid w:val="00C94B3D"/>
    <w:rsid w:val="00C94D2C"/>
    <w:rsid w:val="00C94D43"/>
    <w:rsid w:val="00C94D98"/>
    <w:rsid w:val="00C94DCD"/>
    <w:rsid w:val="00C95055"/>
    <w:rsid w:val="00C95DFA"/>
    <w:rsid w:val="00C964F1"/>
    <w:rsid w:val="00C97149"/>
    <w:rsid w:val="00C97B42"/>
    <w:rsid w:val="00CA0020"/>
    <w:rsid w:val="00CA14EE"/>
    <w:rsid w:val="00CA1978"/>
    <w:rsid w:val="00CA1EBA"/>
    <w:rsid w:val="00CA2AC8"/>
    <w:rsid w:val="00CA39DE"/>
    <w:rsid w:val="00CA3F4A"/>
    <w:rsid w:val="00CA40A4"/>
    <w:rsid w:val="00CA484E"/>
    <w:rsid w:val="00CA4AAC"/>
    <w:rsid w:val="00CA4F15"/>
    <w:rsid w:val="00CA5AFC"/>
    <w:rsid w:val="00CA5DAC"/>
    <w:rsid w:val="00CA6352"/>
    <w:rsid w:val="00CA6C6D"/>
    <w:rsid w:val="00CA70C2"/>
    <w:rsid w:val="00CA73E1"/>
    <w:rsid w:val="00CA75EC"/>
    <w:rsid w:val="00CA763F"/>
    <w:rsid w:val="00CA7CD4"/>
    <w:rsid w:val="00CB11D8"/>
    <w:rsid w:val="00CB12C9"/>
    <w:rsid w:val="00CB21C7"/>
    <w:rsid w:val="00CB3486"/>
    <w:rsid w:val="00CB4688"/>
    <w:rsid w:val="00CB4A4E"/>
    <w:rsid w:val="00CB4B15"/>
    <w:rsid w:val="00CB5316"/>
    <w:rsid w:val="00CB53BD"/>
    <w:rsid w:val="00CB6419"/>
    <w:rsid w:val="00CB6597"/>
    <w:rsid w:val="00CB7214"/>
    <w:rsid w:val="00CB7786"/>
    <w:rsid w:val="00CC052D"/>
    <w:rsid w:val="00CC0C54"/>
    <w:rsid w:val="00CC1368"/>
    <w:rsid w:val="00CC2ECE"/>
    <w:rsid w:val="00CC2F83"/>
    <w:rsid w:val="00CC35BB"/>
    <w:rsid w:val="00CC3BDB"/>
    <w:rsid w:val="00CC3F08"/>
    <w:rsid w:val="00CC5F0C"/>
    <w:rsid w:val="00CC65AE"/>
    <w:rsid w:val="00CC6A55"/>
    <w:rsid w:val="00CC6E3F"/>
    <w:rsid w:val="00CC7163"/>
    <w:rsid w:val="00CC7166"/>
    <w:rsid w:val="00CC7EC7"/>
    <w:rsid w:val="00CC7FB8"/>
    <w:rsid w:val="00CD0E9C"/>
    <w:rsid w:val="00CD0FC6"/>
    <w:rsid w:val="00CD1D24"/>
    <w:rsid w:val="00CD2533"/>
    <w:rsid w:val="00CD2572"/>
    <w:rsid w:val="00CD27B7"/>
    <w:rsid w:val="00CD27CF"/>
    <w:rsid w:val="00CD2A44"/>
    <w:rsid w:val="00CD302B"/>
    <w:rsid w:val="00CD3BA3"/>
    <w:rsid w:val="00CD4BD5"/>
    <w:rsid w:val="00CD5875"/>
    <w:rsid w:val="00CD620B"/>
    <w:rsid w:val="00CD64AF"/>
    <w:rsid w:val="00CD689C"/>
    <w:rsid w:val="00CD6949"/>
    <w:rsid w:val="00CD6A6E"/>
    <w:rsid w:val="00CD6D2E"/>
    <w:rsid w:val="00CD7154"/>
    <w:rsid w:val="00CE02B0"/>
    <w:rsid w:val="00CE03E4"/>
    <w:rsid w:val="00CE09FA"/>
    <w:rsid w:val="00CE16A1"/>
    <w:rsid w:val="00CE203D"/>
    <w:rsid w:val="00CE38E1"/>
    <w:rsid w:val="00CE392F"/>
    <w:rsid w:val="00CE42D4"/>
    <w:rsid w:val="00CE4808"/>
    <w:rsid w:val="00CE4970"/>
    <w:rsid w:val="00CE4A37"/>
    <w:rsid w:val="00CE564B"/>
    <w:rsid w:val="00CE5E68"/>
    <w:rsid w:val="00CE6460"/>
    <w:rsid w:val="00CE653E"/>
    <w:rsid w:val="00CE7276"/>
    <w:rsid w:val="00CE7330"/>
    <w:rsid w:val="00CE7874"/>
    <w:rsid w:val="00CE7CBF"/>
    <w:rsid w:val="00CF034F"/>
    <w:rsid w:val="00CF0DD9"/>
    <w:rsid w:val="00CF258E"/>
    <w:rsid w:val="00CF30BA"/>
    <w:rsid w:val="00CF3216"/>
    <w:rsid w:val="00CF3528"/>
    <w:rsid w:val="00CF35AF"/>
    <w:rsid w:val="00CF398F"/>
    <w:rsid w:val="00CF6C79"/>
    <w:rsid w:val="00CF7D6E"/>
    <w:rsid w:val="00CF7EEA"/>
    <w:rsid w:val="00D001FD"/>
    <w:rsid w:val="00D004C7"/>
    <w:rsid w:val="00D00B1E"/>
    <w:rsid w:val="00D00C43"/>
    <w:rsid w:val="00D02BCB"/>
    <w:rsid w:val="00D0386B"/>
    <w:rsid w:val="00D04003"/>
    <w:rsid w:val="00D04A09"/>
    <w:rsid w:val="00D04A29"/>
    <w:rsid w:val="00D052DA"/>
    <w:rsid w:val="00D05E53"/>
    <w:rsid w:val="00D069CD"/>
    <w:rsid w:val="00D11683"/>
    <w:rsid w:val="00D132FA"/>
    <w:rsid w:val="00D13AB5"/>
    <w:rsid w:val="00D13D10"/>
    <w:rsid w:val="00D156BA"/>
    <w:rsid w:val="00D15A21"/>
    <w:rsid w:val="00D15C7F"/>
    <w:rsid w:val="00D16099"/>
    <w:rsid w:val="00D17601"/>
    <w:rsid w:val="00D17736"/>
    <w:rsid w:val="00D179DF"/>
    <w:rsid w:val="00D20668"/>
    <w:rsid w:val="00D2073F"/>
    <w:rsid w:val="00D20CFE"/>
    <w:rsid w:val="00D210DB"/>
    <w:rsid w:val="00D2159A"/>
    <w:rsid w:val="00D218C4"/>
    <w:rsid w:val="00D21DF8"/>
    <w:rsid w:val="00D21E97"/>
    <w:rsid w:val="00D230BC"/>
    <w:rsid w:val="00D23E4E"/>
    <w:rsid w:val="00D247F2"/>
    <w:rsid w:val="00D25725"/>
    <w:rsid w:val="00D25914"/>
    <w:rsid w:val="00D259A0"/>
    <w:rsid w:val="00D2605F"/>
    <w:rsid w:val="00D26585"/>
    <w:rsid w:val="00D2659F"/>
    <w:rsid w:val="00D26880"/>
    <w:rsid w:val="00D277AF"/>
    <w:rsid w:val="00D305B1"/>
    <w:rsid w:val="00D308F7"/>
    <w:rsid w:val="00D30B55"/>
    <w:rsid w:val="00D30E10"/>
    <w:rsid w:val="00D31ADD"/>
    <w:rsid w:val="00D32C6E"/>
    <w:rsid w:val="00D32DF7"/>
    <w:rsid w:val="00D32F66"/>
    <w:rsid w:val="00D33F20"/>
    <w:rsid w:val="00D34821"/>
    <w:rsid w:val="00D348D0"/>
    <w:rsid w:val="00D34B4C"/>
    <w:rsid w:val="00D35E65"/>
    <w:rsid w:val="00D36634"/>
    <w:rsid w:val="00D36846"/>
    <w:rsid w:val="00D3717B"/>
    <w:rsid w:val="00D372A6"/>
    <w:rsid w:val="00D37393"/>
    <w:rsid w:val="00D378C7"/>
    <w:rsid w:val="00D40182"/>
    <w:rsid w:val="00D40B4F"/>
    <w:rsid w:val="00D429CC"/>
    <w:rsid w:val="00D431D7"/>
    <w:rsid w:val="00D4326A"/>
    <w:rsid w:val="00D44F0D"/>
    <w:rsid w:val="00D45709"/>
    <w:rsid w:val="00D4737B"/>
    <w:rsid w:val="00D477DB"/>
    <w:rsid w:val="00D478D5"/>
    <w:rsid w:val="00D47B76"/>
    <w:rsid w:val="00D503EE"/>
    <w:rsid w:val="00D5114B"/>
    <w:rsid w:val="00D51397"/>
    <w:rsid w:val="00D516C1"/>
    <w:rsid w:val="00D5312E"/>
    <w:rsid w:val="00D532CE"/>
    <w:rsid w:val="00D53726"/>
    <w:rsid w:val="00D544E8"/>
    <w:rsid w:val="00D54C0B"/>
    <w:rsid w:val="00D54D26"/>
    <w:rsid w:val="00D54D3A"/>
    <w:rsid w:val="00D552E6"/>
    <w:rsid w:val="00D55516"/>
    <w:rsid w:val="00D5557F"/>
    <w:rsid w:val="00D56A4E"/>
    <w:rsid w:val="00D57349"/>
    <w:rsid w:val="00D57A37"/>
    <w:rsid w:val="00D6037C"/>
    <w:rsid w:val="00D61096"/>
    <w:rsid w:val="00D614D8"/>
    <w:rsid w:val="00D615A8"/>
    <w:rsid w:val="00D624B7"/>
    <w:rsid w:val="00D62A52"/>
    <w:rsid w:val="00D63625"/>
    <w:rsid w:val="00D6486C"/>
    <w:rsid w:val="00D64AB5"/>
    <w:rsid w:val="00D64EE7"/>
    <w:rsid w:val="00D652B8"/>
    <w:rsid w:val="00D65C2E"/>
    <w:rsid w:val="00D66616"/>
    <w:rsid w:val="00D66631"/>
    <w:rsid w:val="00D666C5"/>
    <w:rsid w:val="00D672FC"/>
    <w:rsid w:val="00D673D5"/>
    <w:rsid w:val="00D6767D"/>
    <w:rsid w:val="00D676AD"/>
    <w:rsid w:val="00D67726"/>
    <w:rsid w:val="00D67B3A"/>
    <w:rsid w:val="00D7062B"/>
    <w:rsid w:val="00D71043"/>
    <w:rsid w:val="00D7161C"/>
    <w:rsid w:val="00D723DB"/>
    <w:rsid w:val="00D73B4A"/>
    <w:rsid w:val="00D73C6C"/>
    <w:rsid w:val="00D73DB6"/>
    <w:rsid w:val="00D750E2"/>
    <w:rsid w:val="00D75C0D"/>
    <w:rsid w:val="00D76634"/>
    <w:rsid w:val="00D76D1E"/>
    <w:rsid w:val="00D77D6C"/>
    <w:rsid w:val="00D80669"/>
    <w:rsid w:val="00D8108B"/>
    <w:rsid w:val="00D81217"/>
    <w:rsid w:val="00D828C6"/>
    <w:rsid w:val="00D8320A"/>
    <w:rsid w:val="00D83FC0"/>
    <w:rsid w:val="00D84246"/>
    <w:rsid w:val="00D85104"/>
    <w:rsid w:val="00D85AB3"/>
    <w:rsid w:val="00D861CC"/>
    <w:rsid w:val="00D872AE"/>
    <w:rsid w:val="00D87DE6"/>
    <w:rsid w:val="00D87F1F"/>
    <w:rsid w:val="00D90248"/>
    <w:rsid w:val="00D90462"/>
    <w:rsid w:val="00D90483"/>
    <w:rsid w:val="00D91A2B"/>
    <w:rsid w:val="00D92AFA"/>
    <w:rsid w:val="00D92CA6"/>
    <w:rsid w:val="00D92CBE"/>
    <w:rsid w:val="00D9368C"/>
    <w:rsid w:val="00D94539"/>
    <w:rsid w:val="00D94540"/>
    <w:rsid w:val="00D947FB"/>
    <w:rsid w:val="00D95058"/>
    <w:rsid w:val="00D95D3D"/>
    <w:rsid w:val="00D966A5"/>
    <w:rsid w:val="00D97901"/>
    <w:rsid w:val="00DA03C0"/>
    <w:rsid w:val="00DA15BF"/>
    <w:rsid w:val="00DA1733"/>
    <w:rsid w:val="00DA190B"/>
    <w:rsid w:val="00DA1CE1"/>
    <w:rsid w:val="00DA212B"/>
    <w:rsid w:val="00DA275F"/>
    <w:rsid w:val="00DA36AA"/>
    <w:rsid w:val="00DA3CB6"/>
    <w:rsid w:val="00DA5DF6"/>
    <w:rsid w:val="00DA62EE"/>
    <w:rsid w:val="00DA64A8"/>
    <w:rsid w:val="00DA67D6"/>
    <w:rsid w:val="00DA6E41"/>
    <w:rsid w:val="00DA706C"/>
    <w:rsid w:val="00DA71FE"/>
    <w:rsid w:val="00DA7958"/>
    <w:rsid w:val="00DB0A64"/>
    <w:rsid w:val="00DB150E"/>
    <w:rsid w:val="00DB17BD"/>
    <w:rsid w:val="00DB1A8C"/>
    <w:rsid w:val="00DB2934"/>
    <w:rsid w:val="00DB314A"/>
    <w:rsid w:val="00DB345F"/>
    <w:rsid w:val="00DB34E7"/>
    <w:rsid w:val="00DB4786"/>
    <w:rsid w:val="00DB5081"/>
    <w:rsid w:val="00DB543A"/>
    <w:rsid w:val="00DB583A"/>
    <w:rsid w:val="00DB619B"/>
    <w:rsid w:val="00DB7125"/>
    <w:rsid w:val="00DB7ED7"/>
    <w:rsid w:val="00DB7EFF"/>
    <w:rsid w:val="00DC07F9"/>
    <w:rsid w:val="00DC081D"/>
    <w:rsid w:val="00DC08A4"/>
    <w:rsid w:val="00DC1B47"/>
    <w:rsid w:val="00DC206F"/>
    <w:rsid w:val="00DC20DA"/>
    <w:rsid w:val="00DC4A4F"/>
    <w:rsid w:val="00DC4C26"/>
    <w:rsid w:val="00DC5466"/>
    <w:rsid w:val="00DC680B"/>
    <w:rsid w:val="00DC6C28"/>
    <w:rsid w:val="00DC6F78"/>
    <w:rsid w:val="00DC720C"/>
    <w:rsid w:val="00DC77EF"/>
    <w:rsid w:val="00DD0366"/>
    <w:rsid w:val="00DD0B4D"/>
    <w:rsid w:val="00DD18FE"/>
    <w:rsid w:val="00DD1B63"/>
    <w:rsid w:val="00DD2232"/>
    <w:rsid w:val="00DD29D4"/>
    <w:rsid w:val="00DD41F1"/>
    <w:rsid w:val="00DD4BC2"/>
    <w:rsid w:val="00DD59F1"/>
    <w:rsid w:val="00DD7052"/>
    <w:rsid w:val="00DD71B9"/>
    <w:rsid w:val="00DD7A7D"/>
    <w:rsid w:val="00DD7FD6"/>
    <w:rsid w:val="00DE0C9D"/>
    <w:rsid w:val="00DE1180"/>
    <w:rsid w:val="00DE14D4"/>
    <w:rsid w:val="00DE24A9"/>
    <w:rsid w:val="00DE343B"/>
    <w:rsid w:val="00DE3A02"/>
    <w:rsid w:val="00DE47F8"/>
    <w:rsid w:val="00DE5E53"/>
    <w:rsid w:val="00DE63C3"/>
    <w:rsid w:val="00DE6B2F"/>
    <w:rsid w:val="00DE7A85"/>
    <w:rsid w:val="00DE7CA4"/>
    <w:rsid w:val="00DF03A1"/>
    <w:rsid w:val="00DF2481"/>
    <w:rsid w:val="00DF3A5F"/>
    <w:rsid w:val="00DF3ADA"/>
    <w:rsid w:val="00DF488F"/>
    <w:rsid w:val="00DF563D"/>
    <w:rsid w:val="00DF599E"/>
    <w:rsid w:val="00DF66C3"/>
    <w:rsid w:val="00E01EE2"/>
    <w:rsid w:val="00E0231D"/>
    <w:rsid w:val="00E02CBD"/>
    <w:rsid w:val="00E02FAD"/>
    <w:rsid w:val="00E03265"/>
    <w:rsid w:val="00E03BCB"/>
    <w:rsid w:val="00E03EC9"/>
    <w:rsid w:val="00E04873"/>
    <w:rsid w:val="00E04AFF"/>
    <w:rsid w:val="00E05877"/>
    <w:rsid w:val="00E06B5F"/>
    <w:rsid w:val="00E10F71"/>
    <w:rsid w:val="00E1110A"/>
    <w:rsid w:val="00E11788"/>
    <w:rsid w:val="00E12C95"/>
    <w:rsid w:val="00E12E84"/>
    <w:rsid w:val="00E14BC3"/>
    <w:rsid w:val="00E14DB5"/>
    <w:rsid w:val="00E14FC0"/>
    <w:rsid w:val="00E156F4"/>
    <w:rsid w:val="00E15BAB"/>
    <w:rsid w:val="00E1711B"/>
    <w:rsid w:val="00E1716A"/>
    <w:rsid w:val="00E207C4"/>
    <w:rsid w:val="00E20D12"/>
    <w:rsid w:val="00E215E0"/>
    <w:rsid w:val="00E2357E"/>
    <w:rsid w:val="00E23715"/>
    <w:rsid w:val="00E238BB"/>
    <w:rsid w:val="00E24821"/>
    <w:rsid w:val="00E255EB"/>
    <w:rsid w:val="00E271B2"/>
    <w:rsid w:val="00E2735C"/>
    <w:rsid w:val="00E27A8B"/>
    <w:rsid w:val="00E27B7C"/>
    <w:rsid w:val="00E27FCE"/>
    <w:rsid w:val="00E30138"/>
    <w:rsid w:val="00E30408"/>
    <w:rsid w:val="00E30D5E"/>
    <w:rsid w:val="00E31168"/>
    <w:rsid w:val="00E31328"/>
    <w:rsid w:val="00E31C64"/>
    <w:rsid w:val="00E31CF2"/>
    <w:rsid w:val="00E324C0"/>
    <w:rsid w:val="00E32BD8"/>
    <w:rsid w:val="00E33C1E"/>
    <w:rsid w:val="00E344BA"/>
    <w:rsid w:val="00E34C40"/>
    <w:rsid w:val="00E34E80"/>
    <w:rsid w:val="00E369E3"/>
    <w:rsid w:val="00E37BCD"/>
    <w:rsid w:val="00E41D62"/>
    <w:rsid w:val="00E42225"/>
    <w:rsid w:val="00E42911"/>
    <w:rsid w:val="00E43FF9"/>
    <w:rsid w:val="00E44069"/>
    <w:rsid w:val="00E4420F"/>
    <w:rsid w:val="00E44B6D"/>
    <w:rsid w:val="00E467CA"/>
    <w:rsid w:val="00E474B5"/>
    <w:rsid w:val="00E50DCE"/>
    <w:rsid w:val="00E51609"/>
    <w:rsid w:val="00E5239E"/>
    <w:rsid w:val="00E52622"/>
    <w:rsid w:val="00E52A83"/>
    <w:rsid w:val="00E5313C"/>
    <w:rsid w:val="00E53AE8"/>
    <w:rsid w:val="00E53BED"/>
    <w:rsid w:val="00E546BB"/>
    <w:rsid w:val="00E55D1D"/>
    <w:rsid w:val="00E5650D"/>
    <w:rsid w:val="00E57FFD"/>
    <w:rsid w:val="00E604D8"/>
    <w:rsid w:val="00E616F2"/>
    <w:rsid w:val="00E64CDF"/>
    <w:rsid w:val="00E64F72"/>
    <w:rsid w:val="00E65140"/>
    <w:rsid w:val="00E65934"/>
    <w:rsid w:val="00E66564"/>
    <w:rsid w:val="00E669FD"/>
    <w:rsid w:val="00E66D71"/>
    <w:rsid w:val="00E67306"/>
    <w:rsid w:val="00E67EC8"/>
    <w:rsid w:val="00E71A6F"/>
    <w:rsid w:val="00E71C10"/>
    <w:rsid w:val="00E728F5"/>
    <w:rsid w:val="00E72FD7"/>
    <w:rsid w:val="00E73A5B"/>
    <w:rsid w:val="00E74651"/>
    <w:rsid w:val="00E74A8C"/>
    <w:rsid w:val="00E7547E"/>
    <w:rsid w:val="00E75CBB"/>
    <w:rsid w:val="00E76392"/>
    <w:rsid w:val="00E76769"/>
    <w:rsid w:val="00E77ED7"/>
    <w:rsid w:val="00E8189C"/>
    <w:rsid w:val="00E84520"/>
    <w:rsid w:val="00E84EB2"/>
    <w:rsid w:val="00E85A41"/>
    <w:rsid w:val="00E85DBC"/>
    <w:rsid w:val="00E86B81"/>
    <w:rsid w:val="00E87025"/>
    <w:rsid w:val="00E87A6F"/>
    <w:rsid w:val="00E90405"/>
    <w:rsid w:val="00E90727"/>
    <w:rsid w:val="00E9117B"/>
    <w:rsid w:val="00E91FAF"/>
    <w:rsid w:val="00E92560"/>
    <w:rsid w:val="00E932F0"/>
    <w:rsid w:val="00E93A16"/>
    <w:rsid w:val="00E9575D"/>
    <w:rsid w:val="00E95D73"/>
    <w:rsid w:val="00E963A9"/>
    <w:rsid w:val="00E96F7A"/>
    <w:rsid w:val="00E97757"/>
    <w:rsid w:val="00EA0881"/>
    <w:rsid w:val="00EA0B15"/>
    <w:rsid w:val="00EA1685"/>
    <w:rsid w:val="00EA16DA"/>
    <w:rsid w:val="00EA1A77"/>
    <w:rsid w:val="00EA2428"/>
    <w:rsid w:val="00EA2533"/>
    <w:rsid w:val="00EA29CB"/>
    <w:rsid w:val="00EA2FC8"/>
    <w:rsid w:val="00EA400C"/>
    <w:rsid w:val="00EA5162"/>
    <w:rsid w:val="00EA6B20"/>
    <w:rsid w:val="00EA7870"/>
    <w:rsid w:val="00EA7976"/>
    <w:rsid w:val="00EB092C"/>
    <w:rsid w:val="00EB0DDA"/>
    <w:rsid w:val="00EB14BA"/>
    <w:rsid w:val="00EB1DFE"/>
    <w:rsid w:val="00EB3CA0"/>
    <w:rsid w:val="00EB4B6B"/>
    <w:rsid w:val="00EB4D90"/>
    <w:rsid w:val="00EB4F08"/>
    <w:rsid w:val="00EB55AF"/>
    <w:rsid w:val="00EB7B70"/>
    <w:rsid w:val="00EC0689"/>
    <w:rsid w:val="00EC141E"/>
    <w:rsid w:val="00EC1880"/>
    <w:rsid w:val="00EC22E7"/>
    <w:rsid w:val="00EC41D7"/>
    <w:rsid w:val="00EC46E6"/>
    <w:rsid w:val="00EC4BB9"/>
    <w:rsid w:val="00EC4EA8"/>
    <w:rsid w:val="00EC7185"/>
    <w:rsid w:val="00ED09F7"/>
    <w:rsid w:val="00ED24A1"/>
    <w:rsid w:val="00ED371A"/>
    <w:rsid w:val="00ED5DE4"/>
    <w:rsid w:val="00ED6193"/>
    <w:rsid w:val="00EE0090"/>
    <w:rsid w:val="00EE05DB"/>
    <w:rsid w:val="00EE12F3"/>
    <w:rsid w:val="00EE1866"/>
    <w:rsid w:val="00EE1B42"/>
    <w:rsid w:val="00EE1D75"/>
    <w:rsid w:val="00EE202B"/>
    <w:rsid w:val="00EE2135"/>
    <w:rsid w:val="00EE2813"/>
    <w:rsid w:val="00EE374E"/>
    <w:rsid w:val="00EE3D48"/>
    <w:rsid w:val="00EE583B"/>
    <w:rsid w:val="00EE63B2"/>
    <w:rsid w:val="00EE6DC4"/>
    <w:rsid w:val="00EE7007"/>
    <w:rsid w:val="00EE7071"/>
    <w:rsid w:val="00EE7840"/>
    <w:rsid w:val="00EF06DF"/>
    <w:rsid w:val="00EF0F3E"/>
    <w:rsid w:val="00EF13B6"/>
    <w:rsid w:val="00EF1554"/>
    <w:rsid w:val="00EF1B88"/>
    <w:rsid w:val="00EF4552"/>
    <w:rsid w:val="00EF4F11"/>
    <w:rsid w:val="00EF62CE"/>
    <w:rsid w:val="00EF666D"/>
    <w:rsid w:val="00EF6A2D"/>
    <w:rsid w:val="00EF78B7"/>
    <w:rsid w:val="00F00AFB"/>
    <w:rsid w:val="00F011AA"/>
    <w:rsid w:val="00F01AF0"/>
    <w:rsid w:val="00F020DE"/>
    <w:rsid w:val="00F03A23"/>
    <w:rsid w:val="00F03C39"/>
    <w:rsid w:val="00F042A2"/>
    <w:rsid w:val="00F04330"/>
    <w:rsid w:val="00F06685"/>
    <w:rsid w:val="00F071E0"/>
    <w:rsid w:val="00F077A6"/>
    <w:rsid w:val="00F105DB"/>
    <w:rsid w:val="00F10A79"/>
    <w:rsid w:val="00F121AC"/>
    <w:rsid w:val="00F12561"/>
    <w:rsid w:val="00F12803"/>
    <w:rsid w:val="00F128C3"/>
    <w:rsid w:val="00F12B40"/>
    <w:rsid w:val="00F12B4C"/>
    <w:rsid w:val="00F1389E"/>
    <w:rsid w:val="00F1490D"/>
    <w:rsid w:val="00F151DC"/>
    <w:rsid w:val="00F154E5"/>
    <w:rsid w:val="00F15DF5"/>
    <w:rsid w:val="00F15FC4"/>
    <w:rsid w:val="00F17C7C"/>
    <w:rsid w:val="00F201FB"/>
    <w:rsid w:val="00F202CC"/>
    <w:rsid w:val="00F20435"/>
    <w:rsid w:val="00F206D0"/>
    <w:rsid w:val="00F21897"/>
    <w:rsid w:val="00F21953"/>
    <w:rsid w:val="00F22314"/>
    <w:rsid w:val="00F22810"/>
    <w:rsid w:val="00F22E5D"/>
    <w:rsid w:val="00F2437B"/>
    <w:rsid w:val="00F24692"/>
    <w:rsid w:val="00F24695"/>
    <w:rsid w:val="00F256E8"/>
    <w:rsid w:val="00F2711F"/>
    <w:rsid w:val="00F27A26"/>
    <w:rsid w:val="00F27DF4"/>
    <w:rsid w:val="00F30979"/>
    <w:rsid w:val="00F322CC"/>
    <w:rsid w:val="00F32D1E"/>
    <w:rsid w:val="00F3455B"/>
    <w:rsid w:val="00F34A48"/>
    <w:rsid w:val="00F3509E"/>
    <w:rsid w:val="00F3549D"/>
    <w:rsid w:val="00F35E7B"/>
    <w:rsid w:val="00F35F68"/>
    <w:rsid w:val="00F360C9"/>
    <w:rsid w:val="00F362FD"/>
    <w:rsid w:val="00F3643A"/>
    <w:rsid w:val="00F36A59"/>
    <w:rsid w:val="00F36B37"/>
    <w:rsid w:val="00F37330"/>
    <w:rsid w:val="00F374AC"/>
    <w:rsid w:val="00F37534"/>
    <w:rsid w:val="00F37A75"/>
    <w:rsid w:val="00F40E4C"/>
    <w:rsid w:val="00F410A7"/>
    <w:rsid w:val="00F41D02"/>
    <w:rsid w:val="00F42F2E"/>
    <w:rsid w:val="00F4381D"/>
    <w:rsid w:val="00F43BE5"/>
    <w:rsid w:val="00F44C5D"/>
    <w:rsid w:val="00F44FA2"/>
    <w:rsid w:val="00F453D8"/>
    <w:rsid w:val="00F4551C"/>
    <w:rsid w:val="00F463F0"/>
    <w:rsid w:val="00F474FE"/>
    <w:rsid w:val="00F47A0E"/>
    <w:rsid w:val="00F514D1"/>
    <w:rsid w:val="00F52DA8"/>
    <w:rsid w:val="00F53A55"/>
    <w:rsid w:val="00F53A6D"/>
    <w:rsid w:val="00F53D71"/>
    <w:rsid w:val="00F54115"/>
    <w:rsid w:val="00F549B7"/>
    <w:rsid w:val="00F55533"/>
    <w:rsid w:val="00F56B9E"/>
    <w:rsid w:val="00F572D3"/>
    <w:rsid w:val="00F60E87"/>
    <w:rsid w:val="00F61773"/>
    <w:rsid w:val="00F61890"/>
    <w:rsid w:val="00F61A3B"/>
    <w:rsid w:val="00F6290A"/>
    <w:rsid w:val="00F629BB"/>
    <w:rsid w:val="00F632F5"/>
    <w:rsid w:val="00F63E05"/>
    <w:rsid w:val="00F647A5"/>
    <w:rsid w:val="00F647A9"/>
    <w:rsid w:val="00F64BC1"/>
    <w:rsid w:val="00F650B9"/>
    <w:rsid w:val="00F66DB1"/>
    <w:rsid w:val="00F6714A"/>
    <w:rsid w:val="00F67E74"/>
    <w:rsid w:val="00F7011F"/>
    <w:rsid w:val="00F70965"/>
    <w:rsid w:val="00F71391"/>
    <w:rsid w:val="00F7185D"/>
    <w:rsid w:val="00F71B40"/>
    <w:rsid w:val="00F7226A"/>
    <w:rsid w:val="00F724F8"/>
    <w:rsid w:val="00F72972"/>
    <w:rsid w:val="00F73F77"/>
    <w:rsid w:val="00F76D97"/>
    <w:rsid w:val="00F77B40"/>
    <w:rsid w:val="00F8040D"/>
    <w:rsid w:val="00F80500"/>
    <w:rsid w:val="00F81FF6"/>
    <w:rsid w:val="00F82CF8"/>
    <w:rsid w:val="00F83298"/>
    <w:rsid w:val="00F87175"/>
    <w:rsid w:val="00F908C0"/>
    <w:rsid w:val="00F908C5"/>
    <w:rsid w:val="00F90E8E"/>
    <w:rsid w:val="00F9303F"/>
    <w:rsid w:val="00F94476"/>
    <w:rsid w:val="00F945D9"/>
    <w:rsid w:val="00F95027"/>
    <w:rsid w:val="00F95581"/>
    <w:rsid w:val="00F95A2D"/>
    <w:rsid w:val="00F95A78"/>
    <w:rsid w:val="00F961AC"/>
    <w:rsid w:val="00F970D4"/>
    <w:rsid w:val="00F9721D"/>
    <w:rsid w:val="00F9777E"/>
    <w:rsid w:val="00F977D4"/>
    <w:rsid w:val="00F97927"/>
    <w:rsid w:val="00FA0B8F"/>
    <w:rsid w:val="00FA0BC3"/>
    <w:rsid w:val="00FA0EA9"/>
    <w:rsid w:val="00FA117E"/>
    <w:rsid w:val="00FA25D8"/>
    <w:rsid w:val="00FA2C13"/>
    <w:rsid w:val="00FA43C3"/>
    <w:rsid w:val="00FA4994"/>
    <w:rsid w:val="00FA5546"/>
    <w:rsid w:val="00FA5FB4"/>
    <w:rsid w:val="00FA7B27"/>
    <w:rsid w:val="00FA7BF8"/>
    <w:rsid w:val="00FB1722"/>
    <w:rsid w:val="00FB1AEE"/>
    <w:rsid w:val="00FB1D31"/>
    <w:rsid w:val="00FB2F63"/>
    <w:rsid w:val="00FB3369"/>
    <w:rsid w:val="00FB4085"/>
    <w:rsid w:val="00FB41C9"/>
    <w:rsid w:val="00FB4396"/>
    <w:rsid w:val="00FB481D"/>
    <w:rsid w:val="00FB4B79"/>
    <w:rsid w:val="00FB4E77"/>
    <w:rsid w:val="00FB5675"/>
    <w:rsid w:val="00FB5809"/>
    <w:rsid w:val="00FB583B"/>
    <w:rsid w:val="00FB6C30"/>
    <w:rsid w:val="00FB6F0B"/>
    <w:rsid w:val="00FC15A1"/>
    <w:rsid w:val="00FC2735"/>
    <w:rsid w:val="00FC2964"/>
    <w:rsid w:val="00FC2E56"/>
    <w:rsid w:val="00FC3366"/>
    <w:rsid w:val="00FC3E49"/>
    <w:rsid w:val="00FC40E8"/>
    <w:rsid w:val="00FC41CB"/>
    <w:rsid w:val="00FC459D"/>
    <w:rsid w:val="00FC45C2"/>
    <w:rsid w:val="00FC5079"/>
    <w:rsid w:val="00FC5A93"/>
    <w:rsid w:val="00FC6C92"/>
    <w:rsid w:val="00FC7800"/>
    <w:rsid w:val="00FC7FCB"/>
    <w:rsid w:val="00FC7FFE"/>
    <w:rsid w:val="00FD03AA"/>
    <w:rsid w:val="00FD09F1"/>
    <w:rsid w:val="00FD0F99"/>
    <w:rsid w:val="00FD7388"/>
    <w:rsid w:val="00FD7A5B"/>
    <w:rsid w:val="00FE0005"/>
    <w:rsid w:val="00FE023C"/>
    <w:rsid w:val="00FE0773"/>
    <w:rsid w:val="00FE0B77"/>
    <w:rsid w:val="00FE0D24"/>
    <w:rsid w:val="00FE22FD"/>
    <w:rsid w:val="00FE3378"/>
    <w:rsid w:val="00FE36A1"/>
    <w:rsid w:val="00FE3D2F"/>
    <w:rsid w:val="00FE45FE"/>
    <w:rsid w:val="00FE4727"/>
    <w:rsid w:val="00FE4FC4"/>
    <w:rsid w:val="00FE6187"/>
    <w:rsid w:val="00FE67ED"/>
    <w:rsid w:val="00FE74E5"/>
    <w:rsid w:val="00FE755D"/>
    <w:rsid w:val="00FF05CD"/>
    <w:rsid w:val="00FF0A4E"/>
    <w:rsid w:val="00FF1A05"/>
    <w:rsid w:val="00FF1BBF"/>
    <w:rsid w:val="00FF1EEB"/>
    <w:rsid w:val="00FF1EF2"/>
    <w:rsid w:val="00FF53B6"/>
    <w:rsid w:val="00FF5DD1"/>
    <w:rsid w:val="00FF5F00"/>
    <w:rsid w:val="00FF633F"/>
    <w:rsid w:val="00FF6B5C"/>
    <w:rsid w:val="00FF7937"/>
    <w:rsid w:val="00FF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A6D"/>
  </w:style>
  <w:style w:type="paragraph" w:styleId="Heading1">
    <w:name w:val="heading 1"/>
    <w:basedOn w:val="Normal"/>
    <w:next w:val="Normal"/>
    <w:link w:val="Heading1Char"/>
    <w:uiPriority w:val="9"/>
    <w:qFormat/>
    <w:rsid w:val="00F53A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3A6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3A6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53A6D"/>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53A6D"/>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53A6D"/>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F53A6D"/>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F53A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F53A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A6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53A6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53A6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53A6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F53A6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F53A6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F53A6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F53A6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53A6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F53A6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A6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53A6D"/>
    <w:rPr>
      <w:rFonts w:eastAsiaTheme="minorEastAsia"/>
      <w:color w:val="5A5A5A" w:themeColor="text1" w:themeTint="A5"/>
      <w:spacing w:val="15"/>
    </w:rPr>
  </w:style>
  <w:style w:type="character" w:styleId="SubtleEmphasis">
    <w:name w:val="Subtle Emphasis"/>
    <w:basedOn w:val="DefaultParagraphFont"/>
    <w:uiPriority w:val="19"/>
    <w:qFormat/>
    <w:rsid w:val="00F53A6D"/>
    <w:rPr>
      <w:i/>
      <w:iCs/>
      <w:color w:val="404040" w:themeColor="text1" w:themeTint="BF"/>
    </w:rPr>
  </w:style>
  <w:style w:type="character" w:styleId="Emphasis">
    <w:name w:val="Emphasis"/>
    <w:basedOn w:val="DefaultParagraphFont"/>
    <w:uiPriority w:val="20"/>
    <w:qFormat/>
    <w:rsid w:val="00F53A6D"/>
    <w:rPr>
      <w:i/>
      <w:iCs/>
    </w:rPr>
  </w:style>
  <w:style w:type="character" w:styleId="IntenseEmphasis">
    <w:name w:val="Intense Emphasis"/>
    <w:basedOn w:val="DefaultParagraphFont"/>
    <w:uiPriority w:val="21"/>
    <w:qFormat/>
    <w:rsid w:val="00F53A6D"/>
    <w:rPr>
      <w:i/>
      <w:iCs/>
      <w:color w:val="5B9BD5" w:themeColor="accent1"/>
    </w:rPr>
  </w:style>
  <w:style w:type="character" w:styleId="Strong">
    <w:name w:val="Strong"/>
    <w:basedOn w:val="DefaultParagraphFont"/>
    <w:uiPriority w:val="22"/>
    <w:qFormat/>
    <w:rsid w:val="00F53A6D"/>
    <w:rPr>
      <w:b/>
      <w:bCs/>
    </w:rPr>
  </w:style>
  <w:style w:type="paragraph" w:styleId="Quote">
    <w:name w:val="Quote"/>
    <w:basedOn w:val="Normal"/>
    <w:next w:val="Normal"/>
    <w:link w:val="QuoteChar"/>
    <w:uiPriority w:val="29"/>
    <w:qFormat/>
    <w:rsid w:val="00F53A6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53A6D"/>
    <w:rPr>
      <w:i/>
      <w:iCs/>
      <w:color w:val="404040" w:themeColor="text1" w:themeTint="BF"/>
    </w:rPr>
  </w:style>
  <w:style w:type="paragraph" w:styleId="IntenseQuote">
    <w:name w:val="Intense Quote"/>
    <w:basedOn w:val="Normal"/>
    <w:next w:val="Normal"/>
    <w:link w:val="IntenseQuoteChar"/>
    <w:uiPriority w:val="30"/>
    <w:qFormat/>
    <w:rsid w:val="00F53A6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F53A6D"/>
    <w:rPr>
      <w:i/>
      <w:iCs/>
      <w:color w:val="5B9BD5" w:themeColor="accent1"/>
    </w:rPr>
  </w:style>
  <w:style w:type="character" w:styleId="SubtleReference">
    <w:name w:val="Subtle Reference"/>
    <w:basedOn w:val="DefaultParagraphFont"/>
    <w:uiPriority w:val="31"/>
    <w:qFormat/>
    <w:rsid w:val="00F53A6D"/>
    <w:rPr>
      <w:smallCaps/>
      <w:color w:val="5A5A5A" w:themeColor="text1" w:themeTint="A5"/>
    </w:rPr>
  </w:style>
  <w:style w:type="character" w:styleId="IntenseReference">
    <w:name w:val="Intense Reference"/>
    <w:basedOn w:val="DefaultParagraphFont"/>
    <w:uiPriority w:val="32"/>
    <w:qFormat/>
    <w:rsid w:val="00F53A6D"/>
    <w:rPr>
      <w:b/>
      <w:bCs/>
      <w:smallCaps/>
      <w:color w:val="5B9BD5" w:themeColor="accent1"/>
      <w:spacing w:val="5"/>
    </w:rPr>
  </w:style>
  <w:style w:type="character" w:styleId="BookTitle">
    <w:name w:val="Book Title"/>
    <w:basedOn w:val="DefaultParagraphFont"/>
    <w:uiPriority w:val="33"/>
    <w:qFormat/>
    <w:rsid w:val="00F53A6D"/>
    <w:rPr>
      <w:b/>
      <w:bCs/>
      <w:i/>
      <w:iCs/>
      <w:spacing w:val="5"/>
    </w:rPr>
  </w:style>
  <w:style w:type="paragraph" w:styleId="ListParagraph">
    <w:name w:val="List Paragraph"/>
    <w:basedOn w:val="Normal"/>
    <w:uiPriority w:val="34"/>
    <w:qFormat/>
    <w:rsid w:val="00F53A6D"/>
    <w:pPr>
      <w:ind w:left="720"/>
      <w:contextualSpacing/>
    </w:pPr>
  </w:style>
  <w:style w:type="character" w:styleId="Hyperlink">
    <w:name w:val="Hyperlink"/>
    <w:basedOn w:val="DefaultParagraphFont"/>
    <w:uiPriority w:val="99"/>
    <w:unhideWhenUsed/>
    <w:rsid w:val="00F53A6D"/>
    <w:rPr>
      <w:color w:val="0563C1" w:themeColor="hyperlink"/>
      <w:u w:val="single"/>
    </w:rPr>
  </w:style>
  <w:style w:type="character" w:styleId="FollowedHyperlink">
    <w:name w:val="FollowedHyperlink"/>
    <w:basedOn w:val="DefaultParagraphFont"/>
    <w:uiPriority w:val="99"/>
    <w:unhideWhenUsed/>
    <w:rsid w:val="00F53A6D"/>
    <w:rPr>
      <w:color w:val="954F72" w:themeColor="followedHyperlink"/>
      <w:u w:val="single"/>
    </w:rPr>
  </w:style>
  <w:style w:type="paragraph" w:styleId="Caption">
    <w:name w:val="caption"/>
    <w:basedOn w:val="Normal"/>
    <w:next w:val="Normal"/>
    <w:uiPriority w:val="35"/>
    <w:unhideWhenUsed/>
    <w:qFormat/>
    <w:rsid w:val="00F53A6D"/>
    <w:pPr>
      <w:spacing w:after="200"/>
    </w:pPr>
    <w:rPr>
      <w:i/>
      <w:iCs/>
      <w:color w:val="44546A" w:themeColor="text2"/>
      <w:sz w:val="18"/>
      <w:szCs w:val="18"/>
    </w:rPr>
  </w:style>
  <w:style w:type="paragraph" w:styleId="Header">
    <w:name w:val="header"/>
    <w:basedOn w:val="Normal"/>
    <w:link w:val="HeaderChar"/>
    <w:uiPriority w:val="99"/>
    <w:unhideWhenUsed/>
    <w:rsid w:val="008B71F1"/>
    <w:pPr>
      <w:tabs>
        <w:tab w:val="center" w:pos="4513"/>
        <w:tab w:val="right" w:pos="9026"/>
      </w:tabs>
    </w:pPr>
  </w:style>
  <w:style w:type="character" w:customStyle="1" w:styleId="HeaderChar">
    <w:name w:val="Header Char"/>
    <w:basedOn w:val="DefaultParagraphFont"/>
    <w:link w:val="Header"/>
    <w:uiPriority w:val="99"/>
    <w:rsid w:val="008B71F1"/>
  </w:style>
  <w:style w:type="paragraph" w:styleId="Footer">
    <w:name w:val="footer"/>
    <w:basedOn w:val="Normal"/>
    <w:link w:val="FooterChar"/>
    <w:uiPriority w:val="99"/>
    <w:unhideWhenUsed/>
    <w:rsid w:val="008B71F1"/>
    <w:pPr>
      <w:tabs>
        <w:tab w:val="center" w:pos="4513"/>
        <w:tab w:val="right" w:pos="9026"/>
      </w:tabs>
    </w:pPr>
  </w:style>
  <w:style w:type="character" w:customStyle="1" w:styleId="FooterChar">
    <w:name w:val="Footer Char"/>
    <w:basedOn w:val="DefaultParagraphFont"/>
    <w:link w:val="Footer"/>
    <w:uiPriority w:val="99"/>
    <w:rsid w:val="008B71F1"/>
  </w:style>
  <w:style w:type="paragraph" w:styleId="FootnoteText">
    <w:name w:val="footnote text"/>
    <w:basedOn w:val="Normal"/>
    <w:link w:val="FootnoteTextChar"/>
    <w:uiPriority w:val="99"/>
    <w:unhideWhenUsed/>
    <w:rsid w:val="00966852"/>
    <w:rPr>
      <w:sz w:val="20"/>
      <w:szCs w:val="20"/>
      <w:lang w:val="en-GB"/>
    </w:rPr>
  </w:style>
  <w:style w:type="character" w:customStyle="1" w:styleId="FootnoteTextChar">
    <w:name w:val="Footnote Text Char"/>
    <w:basedOn w:val="DefaultParagraphFont"/>
    <w:link w:val="FootnoteText"/>
    <w:uiPriority w:val="99"/>
    <w:rsid w:val="00966852"/>
    <w:rPr>
      <w:sz w:val="20"/>
      <w:szCs w:val="20"/>
      <w:lang w:val="en-GB"/>
    </w:rPr>
  </w:style>
  <w:style w:type="character" w:styleId="FootnoteReference">
    <w:name w:val="footnote reference"/>
    <w:basedOn w:val="DefaultParagraphFont"/>
    <w:uiPriority w:val="99"/>
    <w:semiHidden/>
    <w:unhideWhenUsed/>
    <w:rsid w:val="00966852"/>
    <w:rPr>
      <w:vertAlign w:val="superscript"/>
    </w:rPr>
  </w:style>
  <w:style w:type="paragraph" w:styleId="BodyTextIndent">
    <w:name w:val="Body Text Indent"/>
    <w:basedOn w:val="Normal"/>
    <w:link w:val="BodyTextIndentChar"/>
    <w:uiPriority w:val="99"/>
    <w:rsid w:val="00357924"/>
    <w:pPr>
      <w:widowControl w:val="0"/>
      <w:autoSpaceDE w:val="0"/>
      <w:autoSpaceDN w:val="0"/>
      <w:adjustRightInd w:val="0"/>
      <w:ind w:left="720"/>
      <w:jc w:val="both"/>
    </w:pPr>
    <w:rPr>
      <w:rFonts w:ascii="Graphos" w:eastAsia="Times New Roman" w:hAnsi="Graphos" w:cs="Times New Roman"/>
      <w:sz w:val="24"/>
      <w:szCs w:val="24"/>
      <w:lang w:val="en-GB"/>
    </w:rPr>
  </w:style>
  <w:style w:type="character" w:customStyle="1" w:styleId="BodyTextIndentChar">
    <w:name w:val="Body Text Indent Char"/>
    <w:basedOn w:val="DefaultParagraphFont"/>
    <w:link w:val="BodyTextIndent"/>
    <w:uiPriority w:val="99"/>
    <w:rsid w:val="00357924"/>
    <w:rPr>
      <w:rFonts w:ascii="Graphos" w:eastAsia="Times New Roman" w:hAnsi="Graphos" w:cs="Times New Roman"/>
      <w:sz w:val="24"/>
      <w:szCs w:val="24"/>
      <w:lang w:val="en-GB"/>
    </w:rPr>
  </w:style>
  <w:style w:type="paragraph" w:styleId="BodyText">
    <w:name w:val="Body Text"/>
    <w:basedOn w:val="Normal"/>
    <w:link w:val="BodyTextChar"/>
    <w:uiPriority w:val="99"/>
    <w:unhideWhenUsed/>
    <w:rsid w:val="00E31CF2"/>
    <w:pPr>
      <w:spacing w:after="120"/>
    </w:pPr>
  </w:style>
  <w:style w:type="character" w:customStyle="1" w:styleId="BodyTextChar">
    <w:name w:val="Body Text Char"/>
    <w:basedOn w:val="DefaultParagraphFont"/>
    <w:link w:val="BodyText"/>
    <w:uiPriority w:val="99"/>
    <w:rsid w:val="00E31CF2"/>
  </w:style>
  <w:style w:type="character" w:customStyle="1" w:styleId="BodytextArialUnicodeMS3">
    <w:name w:val="Body text + Arial Unicode MS3"/>
    <w:basedOn w:val="DefaultParagraphFont"/>
    <w:uiPriority w:val="99"/>
    <w:rsid w:val="00E31CF2"/>
    <w:rPr>
      <w:rFonts w:ascii="Arial Unicode MS" w:eastAsia="Arial Unicode MS" w:hAnsi="Arial" w:cs="Arial Unicode MS"/>
      <w:sz w:val="23"/>
      <w:szCs w:val="23"/>
      <w:u w:val="none"/>
    </w:rPr>
  </w:style>
  <w:style w:type="paragraph" w:styleId="NoSpacing">
    <w:name w:val="No Spacing"/>
    <w:uiPriority w:val="1"/>
    <w:qFormat/>
    <w:rsid w:val="00846478"/>
    <w:rPr>
      <w:rFonts w:eastAsiaTheme="minorEastAsia"/>
      <w:lang w:val="en-ZW" w:eastAsia="en-ZW"/>
    </w:rPr>
  </w:style>
  <w:style w:type="paragraph" w:styleId="BalloonText">
    <w:name w:val="Balloon Text"/>
    <w:basedOn w:val="Normal"/>
    <w:link w:val="BalloonTextChar"/>
    <w:uiPriority w:val="99"/>
    <w:semiHidden/>
    <w:unhideWhenUsed/>
    <w:rsid w:val="00A710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04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998733316">
      <w:bodyDiv w:val="1"/>
      <w:marLeft w:val="0"/>
      <w:marRight w:val="0"/>
      <w:marTop w:val="0"/>
      <w:marBottom w:val="0"/>
      <w:divBdr>
        <w:top w:val="none" w:sz="0" w:space="0" w:color="auto"/>
        <w:left w:val="none" w:sz="0" w:space="0" w:color="auto"/>
        <w:bottom w:val="none" w:sz="0" w:space="0" w:color="auto"/>
        <w:right w:val="none" w:sz="0" w:space="0" w:color="auto"/>
      </w:divBdr>
    </w:div>
    <w:div w:id="1074160200">
      <w:bodyDiv w:val="1"/>
      <w:marLeft w:val="0"/>
      <w:marRight w:val="0"/>
      <w:marTop w:val="0"/>
      <w:marBottom w:val="0"/>
      <w:divBdr>
        <w:top w:val="none" w:sz="0" w:space="0" w:color="auto"/>
        <w:left w:val="none" w:sz="0" w:space="0" w:color="auto"/>
        <w:bottom w:val="none" w:sz="0" w:space="0" w:color="auto"/>
        <w:right w:val="none" w:sz="0" w:space="0" w:color="auto"/>
      </w:divBdr>
    </w:div>
    <w:div w:id="1446385443">
      <w:bodyDiv w:val="1"/>
      <w:marLeft w:val="0"/>
      <w:marRight w:val="0"/>
      <w:marTop w:val="0"/>
      <w:marBottom w:val="0"/>
      <w:divBdr>
        <w:top w:val="none" w:sz="0" w:space="0" w:color="auto"/>
        <w:left w:val="none" w:sz="0" w:space="0" w:color="auto"/>
        <w:bottom w:val="none" w:sz="0" w:space="0" w:color="auto"/>
        <w:right w:val="none" w:sz="0" w:space="0" w:color="auto"/>
      </w:divBdr>
    </w:div>
    <w:div w:id="2002733088">
      <w:bodyDiv w:val="1"/>
      <w:marLeft w:val="0"/>
      <w:marRight w:val="0"/>
      <w:marTop w:val="0"/>
      <w:marBottom w:val="0"/>
      <w:divBdr>
        <w:top w:val="none" w:sz="0" w:space="0" w:color="auto"/>
        <w:left w:val="none" w:sz="0" w:space="0" w:color="auto"/>
        <w:bottom w:val="none" w:sz="0" w:space="0" w:color="auto"/>
        <w:right w:val="none" w:sz="0" w:space="0" w:color="auto"/>
      </w:divBdr>
    </w:div>
    <w:div w:id="204794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AppData\Roaming\Microsoft\Templates\LiveContent\15\Managed\Word%20Document%20Bibliography%20Styles\TC102786999%5b%5bfn=Single%20spaced%20(blank)%5d%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TC102786999[[fn=Single spaced (blank)]]</Template>
  <TotalTime>3</TotalTime>
  <Pages>11</Pages>
  <Words>4012</Words>
  <Characters>22869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dc:creator>
  <cp:lastModifiedBy>LAW STUDENT</cp:lastModifiedBy>
  <cp:revision>3</cp:revision>
  <cp:lastPrinted>2021-08-18T09:35:00Z</cp:lastPrinted>
  <dcterms:created xsi:type="dcterms:W3CDTF">2021-09-29T07:41:00Z</dcterms:created>
  <dcterms:modified xsi:type="dcterms:W3CDTF">2022-01-07T08:19:00Z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