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89B" w:rsidRPr="00DF3B3D" w:rsidRDefault="00AA4716" w:rsidP="000029A6">
      <w:pPr>
        <w:spacing w:after="0" w:line="360" w:lineRule="auto"/>
        <w:jc w:val="both"/>
        <w:rPr>
          <w:rFonts w:ascii="Tahoma" w:hAnsi="Tahoma" w:cs="Tahoma"/>
          <w:b/>
          <w:sz w:val="24"/>
          <w:szCs w:val="24"/>
        </w:rPr>
      </w:pPr>
      <w:proofErr w:type="gramStart"/>
      <w:r w:rsidRPr="00DF3B3D">
        <w:rPr>
          <w:rFonts w:ascii="Tahoma" w:hAnsi="Tahoma" w:cs="Tahoma"/>
          <w:b/>
          <w:sz w:val="24"/>
          <w:szCs w:val="24"/>
        </w:rPr>
        <w:t>I</w:t>
      </w:r>
      <w:r w:rsidR="00915C41" w:rsidRPr="00DF3B3D">
        <w:rPr>
          <w:rFonts w:ascii="Tahoma" w:hAnsi="Tahoma" w:cs="Tahoma"/>
          <w:b/>
          <w:sz w:val="24"/>
          <w:szCs w:val="24"/>
        </w:rPr>
        <w:t>N THE LABOU</w:t>
      </w:r>
      <w:r w:rsidR="00AB00D2">
        <w:rPr>
          <w:rFonts w:ascii="Tahoma" w:hAnsi="Tahoma" w:cs="Tahoma"/>
          <w:b/>
          <w:sz w:val="24"/>
          <w:szCs w:val="24"/>
        </w:rPr>
        <w:t>R COURT OF ZIMBABWE</w:t>
      </w:r>
      <w:r w:rsidR="00AB00D2">
        <w:rPr>
          <w:rFonts w:ascii="Tahoma" w:hAnsi="Tahoma" w:cs="Tahoma"/>
          <w:b/>
          <w:sz w:val="24"/>
          <w:szCs w:val="24"/>
        </w:rPr>
        <w:tab/>
        <w:t xml:space="preserve">   </w:t>
      </w:r>
      <w:r w:rsidR="00C21FD6">
        <w:rPr>
          <w:rFonts w:ascii="Tahoma" w:hAnsi="Tahoma" w:cs="Tahoma"/>
          <w:b/>
          <w:sz w:val="24"/>
          <w:szCs w:val="24"/>
        </w:rPr>
        <w:t xml:space="preserve">  </w:t>
      </w:r>
      <w:r w:rsidR="00241E38">
        <w:rPr>
          <w:rFonts w:ascii="Tahoma" w:hAnsi="Tahoma" w:cs="Tahoma"/>
          <w:b/>
          <w:sz w:val="24"/>
          <w:szCs w:val="24"/>
        </w:rPr>
        <w:t xml:space="preserve">JUDGMENT </w:t>
      </w:r>
      <w:r w:rsidR="001109B5">
        <w:rPr>
          <w:rFonts w:ascii="Tahoma" w:hAnsi="Tahoma" w:cs="Tahoma"/>
          <w:b/>
          <w:sz w:val="24"/>
          <w:szCs w:val="24"/>
        </w:rPr>
        <w:t>NO.</w:t>
      </w:r>
      <w:proofErr w:type="gramEnd"/>
      <w:r w:rsidR="001109B5">
        <w:rPr>
          <w:rFonts w:ascii="Tahoma" w:hAnsi="Tahoma" w:cs="Tahoma"/>
          <w:b/>
          <w:sz w:val="24"/>
          <w:szCs w:val="24"/>
        </w:rPr>
        <w:t xml:space="preserve"> LC/H/</w:t>
      </w:r>
      <w:r w:rsidR="000718AB">
        <w:rPr>
          <w:rFonts w:ascii="Tahoma" w:hAnsi="Tahoma" w:cs="Tahoma"/>
          <w:b/>
          <w:sz w:val="24"/>
          <w:szCs w:val="24"/>
        </w:rPr>
        <w:t>17</w:t>
      </w:r>
      <w:r w:rsidR="001109B5">
        <w:rPr>
          <w:rFonts w:ascii="Tahoma" w:hAnsi="Tahoma" w:cs="Tahoma"/>
          <w:b/>
          <w:sz w:val="24"/>
          <w:szCs w:val="24"/>
        </w:rPr>
        <w:t>/2021</w:t>
      </w:r>
    </w:p>
    <w:p w:rsidR="00AA4716" w:rsidRDefault="00F42A7E" w:rsidP="000029A6">
      <w:pPr>
        <w:spacing w:after="0" w:line="360" w:lineRule="auto"/>
        <w:jc w:val="both"/>
        <w:rPr>
          <w:rFonts w:ascii="Tahoma" w:hAnsi="Tahoma" w:cs="Tahoma"/>
          <w:b/>
          <w:sz w:val="24"/>
          <w:szCs w:val="24"/>
        </w:rPr>
      </w:pPr>
      <w:r>
        <w:rPr>
          <w:rFonts w:ascii="Tahoma" w:hAnsi="Tahoma" w:cs="Tahoma"/>
          <w:b/>
          <w:sz w:val="24"/>
          <w:szCs w:val="24"/>
        </w:rPr>
        <w:t>HARARE, 2 OCTOBER</w:t>
      </w:r>
      <w:r w:rsidR="0061198E">
        <w:rPr>
          <w:rFonts w:ascii="Tahoma" w:hAnsi="Tahoma" w:cs="Tahoma"/>
          <w:b/>
          <w:sz w:val="24"/>
          <w:szCs w:val="24"/>
        </w:rPr>
        <w:t xml:space="preserve">, </w:t>
      </w:r>
      <w:r w:rsidR="00997C5C">
        <w:rPr>
          <w:rFonts w:ascii="Tahoma" w:hAnsi="Tahoma" w:cs="Tahoma"/>
          <w:b/>
          <w:sz w:val="24"/>
          <w:szCs w:val="24"/>
        </w:rPr>
        <w:t>2020</w:t>
      </w:r>
      <w:r w:rsidR="004E5BCA" w:rsidRPr="00DF3B3D">
        <w:rPr>
          <w:rFonts w:ascii="Tahoma" w:hAnsi="Tahoma" w:cs="Tahoma"/>
          <w:b/>
          <w:sz w:val="24"/>
          <w:szCs w:val="24"/>
        </w:rPr>
        <w:tab/>
      </w:r>
      <w:r w:rsidR="004E5BCA" w:rsidRPr="00DF3B3D">
        <w:rPr>
          <w:rFonts w:ascii="Tahoma" w:hAnsi="Tahoma" w:cs="Tahoma"/>
          <w:b/>
          <w:sz w:val="24"/>
          <w:szCs w:val="24"/>
        </w:rPr>
        <w:tab/>
      </w:r>
      <w:r w:rsidR="00586AD5">
        <w:rPr>
          <w:rFonts w:ascii="Tahoma" w:hAnsi="Tahoma" w:cs="Tahoma"/>
          <w:b/>
          <w:sz w:val="24"/>
          <w:szCs w:val="24"/>
        </w:rPr>
        <w:t xml:space="preserve">     </w:t>
      </w:r>
      <w:r w:rsidR="00586AD5">
        <w:rPr>
          <w:rFonts w:ascii="Tahoma" w:hAnsi="Tahoma" w:cs="Tahoma"/>
          <w:b/>
          <w:sz w:val="24"/>
          <w:szCs w:val="24"/>
        </w:rPr>
        <w:tab/>
        <w:t xml:space="preserve"> </w:t>
      </w:r>
      <w:r w:rsidR="005D0191">
        <w:rPr>
          <w:rFonts w:ascii="Tahoma" w:hAnsi="Tahoma" w:cs="Tahoma"/>
          <w:b/>
          <w:sz w:val="24"/>
          <w:szCs w:val="24"/>
        </w:rPr>
        <w:t xml:space="preserve">   </w:t>
      </w:r>
      <w:r w:rsidR="00586AD5">
        <w:rPr>
          <w:rFonts w:ascii="Tahoma" w:hAnsi="Tahoma" w:cs="Tahoma"/>
          <w:b/>
          <w:sz w:val="24"/>
          <w:szCs w:val="24"/>
        </w:rPr>
        <w:t xml:space="preserve"> </w:t>
      </w:r>
      <w:r>
        <w:rPr>
          <w:rFonts w:ascii="Tahoma" w:hAnsi="Tahoma" w:cs="Tahoma"/>
          <w:b/>
          <w:sz w:val="24"/>
          <w:szCs w:val="24"/>
        </w:rPr>
        <w:t>CASE NO. LC/H/REV/34/20</w:t>
      </w:r>
    </w:p>
    <w:p w:rsidR="0008442D" w:rsidRPr="00DF3B3D" w:rsidRDefault="0008442D" w:rsidP="000029A6">
      <w:pPr>
        <w:spacing w:after="0" w:line="360" w:lineRule="auto"/>
        <w:jc w:val="both"/>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 xml:space="preserve">      </w:t>
      </w:r>
    </w:p>
    <w:p w:rsidR="00AA4716" w:rsidRDefault="000718AB" w:rsidP="000029A6">
      <w:pPr>
        <w:spacing w:after="0" w:line="360" w:lineRule="auto"/>
        <w:jc w:val="both"/>
        <w:rPr>
          <w:rFonts w:ascii="Tahoma" w:hAnsi="Tahoma" w:cs="Tahoma"/>
          <w:b/>
          <w:sz w:val="24"/>
          <w:szCs w:val="24"/>
        </w:rPr>
      </w:pPr>
      <w:r>
        <w:rPr>
          <w:rFonts w:ascii="Tahoma" w:hAnsi="Tahoma" w:cs="Tahoma"/>
          <w:b/>
          <w:sz w:val="24"/>
          <w:szCs w:val="24"/>
        </w:rPr>
        <w:t>AND 26 MARCH</w:t>
      </w:r>
      <w:r w:rsidR="006F7ABF">
        <w:rPr>
          <w:rFonts w:ascii="Tahoma" w:hAnsi="Tahoma" w:cs="Tahoma"/>
          <w:b/>
          <w:sz w:val="24"/>
          <w:szCs w:val="24"/>
        </w:rPr>
        <w:t xml:space="preserve">, </w:t>
      </w:r>
      <w:r w:rsidR="001109B5">
        <w:rPr>
          <w:rFonts w:ascii="Tahoma" w:hAnsi="Tahoma" w:cs="Tahoma"/>
          <w:b/>
          <w:sz w:val="24"/>
          <w:szCs w:val="24"/>
        </w:rPr>
        <w:t>2021</w:t>
      </w:r>
    </w:p>
    <w:p w:rsidR="00C806AE" w:rsidRDefault="00C806AE" w:rsidP="000029A6">
      <w:pPr>
        <w:spacing w:after="0" w:line="360" w:lineRule="auto"/>
        <w:jc w:val="both"/>
        <w:rPr>
          <w:rFonts w:ascii="Tahoma" w:hAnsi="Tahoma" w:cs="Tahoma"/>
          <w:b/>
          <w:sz w:val="24"/>
          <w:szCs w:val="24"/>
        </w:rPr>
      </w:pPr>
    </w:p>
    <w:p w:rsidR="00C806AE" w:rsidRPr="00C806AE" w:rsidRDefault="00C806AE" w:rsidP="000029A6">
      <w:pPr>
        <w:spacing w:after="0" w:line="360" w:lineRule="auto"/>
        <w:jc w:val="both"/>
        <w:rPr>
          <w:rFonts w:ascii="Tahoma" w:hAnsi="Tahoma" w:cs="Tahoma"/>
          <w:sz w:val="24"/>
          <w:szCs w:val="24"/>
        </w:rPr>
      </w:pPr>
      <w:r w:rsidRPr="00C806AE">
        <w:rPr>
          <w:rFonts w:ascii="Tahoma" w:hAnsi="Tahoma" w:cs="Tahoma"/>
          <w:sz w:val="24"/>
          <w:szCs w:val="24"/>
        </w:rPr>
        <w:t>In the matter betwee</w:t>
      </w:r>
      <w:r>
        <w:rPr>
          <w:rFonts w:ascii="Tahoma" w:hAnsi="Tahoma" w:cs="Tahoma"/>
          <w:sz w:val="24"/>
          <w:szCs w:val="24"/>
        </w:rPr>
        <w:t>n</w:t>
      </w:r>
      <w:r w:rsidRPr="00C806AE">
        <w:rPr>
          <w:rFonts w:ascii="Tahoma" w:hAnsi="Tahoma" w:cs="Tahoma"/>
          <w:sz w:val="24"/>
          <w:szCs w:val="24"/>
        </w:rPr>
        <w:t>:</w:t>
      </w:r>
      <w:r>
        <w:rPr>
          <w:rFonts w:ascii="Tahoma" w:hAnsi="Tahoma" w:cs="Tahoma"/>
          <w:sz w:val="24"/>
          <w:szCs w:val="24"/>
        </w:rPr>
        <w:t>-</w:t>
      </w:r>
    </w:p>
    <w:p w:rsidR="00AA4716" w:rsidRPr="00DF3B3D" w:rsidRDefault="00AA4716" w:rsidP="000029A6">
      <w:pPr>
        <w:spacing w:after="0" w:line="360" w:lineRule="auto"/>
        <w:jc w:val="both"/>
        <w:rPr>
          <w:rFonts w:ascii="Tahoma" w:hAnsi="Tahoma" w:cs="Tahoma"/>
          <w:b/>
          <w:sz w:val="24"/>
          <w:szCs w:val="24"/>
        </w:rPr>
      </w:pPr>
    </w:p>
    <w:p w:rsidR="004F2711" w:rsidRDefault="00F42A7E" w:rsidP="00997C5C">
      <w:pPr>
        <w:spacing w:after="0" w:line="480" w:lineRule="auto"/>
        <w:jc w:val="both"/>
        <w:rPr>
          <w:rFonts w:ascii="Tahoma" w:hAnsi="Tahoma" w:cs="Tahoma"/>
          <w:b/>
          <w:sz w:val="24"/>
          <w:szCs w:val="24"/>
        </w:rPr>
      </w:pPr>
      <w:r>
        <w:rPr>
          <w:rFonts w:ascii="Tahoma" w:hAnsi="Tahoma" w:cs="Tahoma"/>
          <w:b/>
          <w:sz w:val="24"/>
          <w:szCs w:val="24"/>
        </w:rPr>
        <w:t>DAN MAGWENZI ZVOBGO</w:t>
      </w:r>
      <w:r w:rsidR="00F80FB6">
        <w:rPr>
          <w:rFonts w:ascii="Tahoma" w:hAnsi="Tahoma" w:cs="Tahoma"/>
          <w:b/>
          <w:sz w:val="24"/>
          <w:szCs w:val="24"/>
        </w:rPr>
        <w:tab/>
      </w:r>
      <w:r w:rsidR="00F80FB6">
        <w:rPr>
          <w:rFonts w:ascii="Tahoma" w:hAnsi="Tahoma" w:cs="Tahoma"/>
          <w:b/>
          <w:sz w:val="24"/>
          <w:szCs w:val="24"/>
        </w:rPr>
        <w:tab/>
      </w:r>
      <w:r w:rsidR="00F80FB6">
        <w:rPr>
          <w:rFonts w:ascii="Tahoma" w:hAnsi="Tahoma" w:cs="Tahoma"/>
          <w:b/>
          <w:sz w:val="24"/>
          <w:szCs w:val="24"/>
        </w:rPr>
        <w:tab/>
      </w:r>
      <w:r w:rsidR="00F80FB6">
        <w:rPr>
          <w:rFonts w:ascii="Tahoma" w:hAnsi="Tahoma" w:cs="Tahoma"/>
          <w:b/>
          <w:sz w:val="24"/>
          <w:szCs w:val="24"/>
        </w:rPr>
        <w:tab/>
      </w:r>
      <w:r w:rsidR="00F80FB6">
        <w:rPr>
          <w:rFonts w:ascii="Tahoma" w:hAnsi="Tahoma" w:cs="Tahoma"/>
          <w:b/>
          <w:sz w:val="24"/>
          <w:szCs w:val="24"/>
        </w:rPr>
        <w:tab/>
      </w:r>
      <w:r w:rsidR="00997C5C">
        <w:rPr>
          <w:rFonts w:ascii="Tahoma" w:hAnsi="Tahoma" w:cs="Tahoma"/>
          <w:b/>
          <w:sz w:val="24"/>
          <w:szCs w:val="24"/>
        </w:rPr>
        <w:tab/>
        <w:t>Applicant</w:t>
      </w:r>
    </w:p>
    <w:p w:rsidR="004F2711" w:rsidRDefault="00997C5C" w:rsidP="00997C5C">
      <w:pPr>
        <w:spacing w:after="0" w:line="480" w:lineRule="auto"/>
        <w:jc w:val="both"/>
        <w:rPr>
          <w:rFonts w:ascii="Tahoma" w:hAnsi="Tahoma" w:cs="Tahoma"/>
          <w:b/>
          <w:sz w:val="24"/>
          <w:szCs w:val="24"/>
        </w:rPr>
      </w:pPr>
      <w:r>
        <w:rPr>
          <w:rFonts w:ascii="Tahoma" w:hAnsi="Tahoma" w:cs="Tahoma"/>
          <w:b/>
          <w:sz w:val="24"/>
          <w:szCs w:val="24"/>
        </w:rPr>
        <w:t>Versus</w:t>
      </w:r>
    </w:p>
    <w:p w:rsidR="00997C5C" w:rsidRDefault="00F42A7E" w:rsidP="00997C5C">
      <w:pPr>
        <w:spacing w:after="0" w:line="480" w:lineRule="auto"/>
        <w:jc w:val="both"/>
        <w:rPr>
          <w:rFonts w:ascii="Tahoma" w:hAnsi="Tahoma" w:cs="Tahoma"/>
          <w:b/>
          <w:sz w:val="24"/>
          <w:szCs w:val="24"/>
        </w:rPr>
      </w:pPr>
      <w:r>
        <w:rPr>
          <w:rFonts w:ascii="Tahoma" w:hAnsi="Tahoma" w:cs="Tahoma"/>
          <w:b/>
          <w:sz w:val="24"/>
          <w:szCs w:val="24"/>
        </w:rPr>
        <w:t>CHEGUTU RURAL DISTRICT COUNCIL</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004F2711">
        <w:rPr>
          <w:rFonts w:ascii="Tahoma" w:hAnsi="Tahoma" w:cs="Tahoma"/>
          <w:b/>
          <w:sz w:val="24"/>
          <w:szCs w:val="24"/>
        </w:rPr>
        <w:t>Respondent</w:t>
      </w:r>
      <w:r w:rsidR="00283F6F">
        <w:rPr>
          <w:rFonts w:ascii="Tahoma" w:hAnsi="Tahoma" w:cs="Tahoma"/>
          <w:b/>
          <w:sz w:val="24"/>
          <w:szCs w:val="24"/>
        </w:rPr>
        <w:tab/>
      </w:r>
    </w:p>
    <w:p w:rsidR="00283F6F" w:rsidRDefault="00283F6F" w:rsidP="00997C5C">
      <w:pPr>
        <w:spacing w:after="0" w:line="480" w:lineRule="auto"/>
        <w:jc w:val="both"/>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p>
    <w:p w:rsidR="00AA4716" w:rsidRDefault="00CC0882" w:rsidP="00AA4716">
      <w:pPr>
        <w:spacing w:after="0" w:line="360" w:lineRule="auto"/>
        <w:jc w:val="both"/>
        <w:rPr>
          <w:rFonts w:ascii="Tahoma" w:hAnsi="Tahoma" w:cs="Tahoma"/>
          <w:b/>
          <w:sz w:val="24"/>
          <w:szCs w:val="24"/>
        </w:rPr>
      </w:pPr>
      <w:r>
        <w:rPr>
          <w:rFonts w:ascii="Tahoma" w:hAnsi="Tahoma" w:cs="Tahoma"/>
          <w:b/>
          <w:sz w:val="24"/>
          <w:szCs w:val="24"/>
        </w:rPr>
        <w:t>Before The Honorable L. Hove</w:t>
      </w:r>
      <w:r w:rsidR="00AA4716" w:rsidRPr="00DF3B3D">
        <w:rPr>
          <w:rFonts w:ascii="Tahoma" w:hAnsi="Tahoma" w:cs="Tahoma"/>
          <w:b/>
          <w:sz w:val="24"/>
          <w:szCs w:val="24"/>
        </w:rPr>
        <w:t>, Judge:</w:t>
      </w:r>
    </w:p>
    <w:p w:rsidR="005E17F7" w:rsidRPr="00DF3B3D" w:rsidRDefault="005E17F7" w:rsidP="00AA4716">
      <w:pPr>
        <w:spacing w:after="0" w:line="360" w:lineRule="auto"/>
        <w:jc w:val="both"/>
        <w:rPr>
          <w:rFonts w:ascii="Tahoma" w:hAnsi="Tahoma" w:cs="Tahoma"/>
          <w:b/>
          <w:sz w:val="24"/>
          <w:szCs w:val="24"/>
        </w:rPr>
      </w:pPr>
    </w:p>
    <w:p w:rsidR="00AA4716" w:rsidRPr="00DF3B3D" w:rsidRDefault="00997C5C" w:rsidP="00AA4716">
      <w:pPr>
        <w:spacing w:after="0" w:line="360" w:lineRule="auto"/>
        <w:jc w:val="both"/>
        <w:rPr>
          <w:rFonts w:ascii="Tahoma" w:hAnsi="Tahoma" w:cs="Tahoma"/>
          <w:sz w:val="24"/>
          <w:szCs w:val="24"/>
        </w:rPr>
      </w:pPr>
      <w:r>
        <w:rPr>
          <w:rFonts w:ascii="Tahoma" w:hAnsi="Tahoma" w:cs="Tahoma"/>
          <w:sz w:val="24"/>
          <w:szCs w:val="24"/>
        </w:rPr>
        <w:t xml:space="preserve">For </w:t>
      </w:r>
      <w:r w:rsidR="0061198E">
        <w:rPr>
          <w:rFonts w:ascii="Tahoma" w:hAnsi="Tahoma" w:cs="Tahoma"/>
          <w:sz w:val="24"/>
          <w:szCs w:val="24"/>
        </w:rPr>
        <w:t>Applicant</w:t>
      </w:r>
      <w:r w:rsidR="008D0502">
        <w:rPr>
          <w:rFonts w:ascii="Tahoma" w:hAnsi="Tahoma" w:cs="Tahoma"/>
          <w:sz w:val="24"/>
          <w:szCs w:val="24"/>
        </w:rPr>
        <w:t>:</w:t>
      </w:r>
      <w:r w:rsidR="0061198E">
        <w:rPr>
          <w:rFonts w:ascii="Tahoma" w:hAnsi="Tahoma" w:cs="Tahoma"/>
          <w:sz w:val="24"/>
          <w:szCs w:val="24"/>
        </w:rPr>
        <w:tab/>
      </w:r>
      <w:r w:rsidR="00AA4716" w:rsidRPr="00DF3B3D">
        <w:rPr>
          <w:rFonts w:ascii="Tahoma" w:hAnsi="Tahoma" w:cs="Tahoma"/>
          <w:sz w:val="24"/>
          <w:szCs w:val="24"/>
        </w:rPr>
        <w:tab/>
      </w:r>
      <w:r w:rsidR="00AA4716" w:rsidRPr="00DF3B3D">
        <w:rPr>
          <w:rFonts w:ascii="Tahoma" w:hAnsi="Tahoma" w:cs="Tahoma"/>
          <w:sz w:val="24"/>
          <w:szCs w:val="24"/>
        </w:rPr>
        <w:tab/>
      </w:r>
      <w:r w:rsidR="00AA4716" w:rsidRPr="00DF3B3D">
        <w:rPr>
          <w:rFonts w:ascii="Tahoma" w:hAnsi="Tahoma" w:cs="Tahoma"/>
          <w:sz w:val="24"/>
          <w:szCs w:val="24"/>
        </w:rPr>
        <w:tab/>
      </w:r>
      <w:proofErr w:type="spellStart"/>
      <w:r w:rsidR="00F42A7E">
        <w:rPr>
          <w:rFonts w:ascii="Tahoma" w:hAnsi="Tahoma" w:cs="Tahoma"/>
          <w:sz w:val="24"/>
          <w:szCs w:val="24"/>
        </w:rPr>
        <w:t>Warara</w:t>
      </w:r>
      <w:proofErr w:type="spellEnd"/>
      <w:r w:rsidR="00F42A7E">
        <w:rPr>
          <w:rFonts w:ascii="Tahoma" w:hAnsi="Tahoma" w:cs="Tahoma"/>
          <w:sz w:val="24"/>
          <w:szCs w:val="24"/>
        </w:rPr>
        <w:t xml:space="preserve"> &amp; Associates (Legal Practitioner)</w:t>
      </w:r>
    </w:p>
    <w:p w:rsidR="0008442D" w:rsidRDefault="0008442D" w:rsidP="0008442D">
      <w:pPr>
        <w:spacing w:after="0" w:line="360" w:lineRule="auto"/>
        <w:jc w:val="both"/>
        <w:rPr>
          <w:rFonts w:ascii="Tahoma" w:hAnsi="Tahoma" w:cs="Tahoma"/>
          <w:sz w:val="24"/>
          <w:szCs w:val="24"/>
        </w:rPr>
      </w:pPr>
      <w:r>
        <w:rPr>
          <w:rFonts w:ascii="Tahoma" w:hAnsi="Tahoma" w:cs="Tahoma"/>
          <w:sz w:val="24"/>
          <w:szCs w:val="24"/>
        </w:rPr>
        <w:t xml:space="preserve">For </w:t>
      </w:r>
      <w:r w:rsidR="004F2711">
        <w:rPr>
          <w:rFonts w:ascii="Tahoma" w:hAnsi="Tahoma" w:cs="Tahoma"/>
          <w:sz w:val="24"/>
          <w:szCs w:val="24"/>
        </w:rPr>
        <w:t>Respondent</w:t>
      </w:r>
      <w:r w:rsidR="008D0502">
        <w:rPr>
          <w:rFonts w:ascii="Tahoma" w:hAnsi="Tahoma" w:cs="Tahoma"/>
          <w:sz w:val="24"/>
          <w:szCs w:val="24"/>
        </w:rPr>
        <w:t>:</w:t>
      </w:r>
      <w:r w:rsidR="008D0502">
        <w:rPr>
          <w:rFonts w:ascii="Tahoma" w:hAnsi="Tahoma" w:cs="Tahoma"/>
          <w:sz w:val="24"/>
          <w:szCs w:val="24"/>
        </w:rPr>
        <w:tab/>
      </w:r>
      <w:r w:rsidR="00283F6F">
        <w:rPr>
          <w:rFonts w:ascii="Tahoma" w:hAnsi="Tahoma" w:cs="Tahoma"/>
          <w:sz w:val="24"/>
          <w:szCs w:val="24"/>
        </w:rPr>
        <w:tab/>
      </w:r>
      <w:r w:rsidR="00283F6F">
        <w:rPr>
          <w:rFonts w:ascii="Tahoma" w:hAnsi="Tahoma" w:cs="Tahoma"/>
          <w:sz w:val="24"/>
          <w:szCs w:val="24"/>
        </w:rPr>
        <w:tab/>
      </w:r>
      <w:r w:rsidR="004F2711">
        <w:rPr>
          <w:rFonts w:ascii="Tahoma" w:hAnsi="Tahoma" w:cs="Tahoma"/>
          <w:sz w:val="24"/>
          <w:szCs w:val="24"/>
        </w:rPr>
        <w:tab/>
      </w:r>
      <w:proofErr w:type="spellStart"/>
      <w:r w:rsidR="00F42A7E">
        <w:rPr>
          <w:rFonts w:ascii="Tahoma" w:hAnsi="Tahoma" w:cs="Tahoma"/>
          <w:sz w:val="24"/>
          <w:szCs w:val="24"/>
        </w:rPr>
        <w:t>Dube</w:t>
      </w:r>
      <w:proofErr w:type="spellEnd"/>
      <w:r w:rsidR="00F42A7E">
        <w:rPr>
          <w:rFonts w:ascii="Tahoma" w:hAnsi="Tahoma" w:cs="Tahoma"/>
          <w:sz w:val="24"/>
          <w:szCs w:val="24"/>
        </w:rPr>
        <w:t xml:space="preserve">, </w:t>
      </w:r>
      <w:proofErr w:type="spellStart"/>
      <w:r w:rsidR="00F42A7E">
        <w:rPr>
          <w:rFonts w:ascii="Tahoma" w:hAnsi="Tahoma" w:cs="Tahoma"/>
          <w:sz w:val="24"/>
          <w:szCs w:val="24"/>
        </w:rPr>
        <w:t>Manikai</w:t>
      </w:r>
      <w:proofErr w:type="spellEnd"/>
      <w:r w:rsidR="00F42A7E">
        <w:rPr>
          <w:rFonts w:ascii="Tahoma" w:hAnsi="Tahoma" w:cs="Tahoma"/>
          <w:sz w:val="24"/>
          <w:szCs w:val="24"/>
        </w:rPr>
        <w:t xml:space="preserve"> &amp; </w:t>
      </w:r>
      <w:proofErr w:type="spellStart"/>
      <w:r w:rsidR="00F42A7E">
        <w:rPr>
          <w:rFonts w:ascii="Tahoma" w:hAnsi="Tahoma" w:cs="Tahoma"/>
          <w:sz w:val="24"/>
          <w:szCs w:val="24"/>
        </w:rPr>
        <w:t>Hwacha</w:t>
      </w:r>
      <w:proofErr w:type="spellEnd"/>
      <w:r>
        <w:rPr>
          <w:rFonts w:ascii="Tahoma" w:hAnsi="Tahoma" w:cs="Tahoma"/>
          <w:sz w:val="24"/>
          <w:szCs w:val="24"/>
        </w:rPr>
        <w:t xml:space="preserve"> </w:t>
      </w:r>
      <w:r w:rsidR="001109B5">
        <w:rPr>
          <w:rFonts w:ascii="Tahoma" w:hAnsi="Tahoma" w:cs="Tahoma"/>
          <w:sz w:val="24"/>
          <w:szCs w:val="24"/>
        </w:rPr>
        <w:t>(</w:t>
      </w:r>
      <w:r>
        <w:rPr>
          <w:rFonts w:ascii="Tahoma" w:hAnsi="Tahoma" w:cs="Tahoma"/>
          <w:sz w:val="24"/>
          <w:szCs w:val="24"/>
        </w:rPr>
        <w:t>Legal Practitioners</w:t>
      </w:r>
      <w:r w:rsidR="001109B5">
        <w:rPr>
          <w:rFonts w:ascii="Tahoma" w:hAnsi="Tahoma" w:cs="Tahoma"/>
          <w:sz w:val="24"/>
          <w:szCs w:val="24"/>
        </w:rPr>
        <w:t>)</w:t>
      </w:r>
    </w:p>
    <w:p w:rsidR="00F42A7E" w:rsidRDefault="00F42A7E" w:rsidP="00AA4716">
      <w:pPr>
        <w:spacing w:after="0" w:line="360" w:lineRule="auto"/>
        <w:jc w:val="both"/>
        <w:rPr>
          <w:rFonts w:ascii="Tahoma" w:hAnsi="Tahoma" w:cs="Tahoma"/>
          <w:b/>
          <w:sz w:val="24"/>
          <w:szCs w:val="24"/>
        </w:rPr>
      </w:pPr>
    </w:p>
    <w:p w:rsidR="00AA4716" w:rsidRDefault="005973ED" w:rsidP="00AA4716">
      <w:pPr>
        <w:spacing w:after="0" w:line="360" w:lineRule="auto"/>
        <w:jc w:val="both"/>
        <w:rPr>
          <w:rFonts w:ascii="Tahoma" w:hAnsi="Tahoma" w:cs="Tahoma"/>
          <w:b/>
          <w:sz w:val="24"/>
          <w:szCs w:val="24"/>
        </w:rPr>
      </w:pPr>
      <w:r>
        <w:rPr>
          <w:rFonts w:ascii="Tahoma" w:hAnsi="Tahoma" w:cs="Tahoma"/>
          <w:b/>
          <w:sz w:val="24"/>
          <w:szCs w:val="24"/>
        </w:rPr>
        <w:t>HOVE</w:t>
      </w:r>
      <w:r w:rsidR="00AA4716" w:rsidRPr="00DF3B3D">
        <w:rPr>
          <w:rFonts w:ascii="Tahoma" w:hAnsi="Tahoma" w:cs="Tahoma"/>
          <w:b/>
          <w:sz w:val="24"/>
          <w:szCs w:val="24"/>
        </w:rPr>
        <w:t xml:space="preserve"> J:</w:t>
      </w:r>
    </w:p>
    <w:p w:rsidR="005973ED" w:rsidRDefault="005973ED" w:rsidP="00AA4716">
      <w:pPr>
        <w:spacing w:after="0" w:line="360" w:lineRule="auto"/>
        <w:jc w:val="both"/>
        <w:rPr>
          <w:rFonts w:ascii="Tahoma" w:hAnsi="Tahoma" w:cs="Tahoma"/>
          <w:b/>
          <w:sz w:val="24"/>
          <w:szCs w:val="24"/>
        </w:rPr>
      </w:pPr>
    </w:p>
    <w:p w:rsidR="00904A75" w:rsidRDefault="004A2FD0" w:rsidP="00907AA1">
      <w:pPr>
        <w:spacing w:after="0" w:line="360" w:lineRule="auto"/>
        <w:jc w:val="both"/>
        <w:rPr>
          <w:rFonts w:ascii="Tahoma" w:hAnsi="Tahoma" w:cs="Tahoma"/>
          <w:sz w:val="24"/>
          <w:szCs w:val="24"/>
        </w:rPr>
      </w:pPr>
      <w:r>
        <w:rPr>
          <w:rFonts w:ascii="Tahoma" w:hAnsi="Tahoma" w:cs="Tahoma"/>
          <w:b/>
          <w:sz w:val="24"/>
          <w:szCs w:val="24"/>
        </w:rPr>
        <w:tab/>
      </w:r>
      <w:r w:rsidR="00907AA1" w:rsidRPr="00907AA1">
        <w:rPr>
          <w:rFonts w:ascii="Tahoma" w:hAnsi="Tahoma" w:cs="Tahoma"/>
          <w:sz w:val="24"/>
          <w:szCs w:val="24"/>
        </w:rPr>
        <w:t>This is an application for review.</w:t>
      </w:r>
    </w:p>
    <w:p w:rsidR="002F7CDF" w:rsidRDefault="002F7CDF" w:rsidP="00907AA1">
      <w:pPr>
        <w:spacing w:after="0" w:line="360" w:lineRule="auto"/>
        <w:jc w:val="both"/>
        <w:rPr>
          <w:rFonts w:ascii="Tahoma" w:hAnsi="Tahoma" w:cs="Tahoma"/>
          <w:sz w:val="24"/>
          <w:szCs w:val="24"/>
        </w:rPr>
      </w:pPr>
    </w:p>
    <w:p w:rsidR="002F7CDF" w:rsidRPr="002F7CDF" w:rsidRDefault="002F7CDF" w:rsidP="00907AA1">
      <w:pPr>
        <w:spacing w:after="0" w:line="360" w:lineRule="auto"/>
        <w:jc w:val="both"/>
        <w:rPr>
          <w:rFonts w:ascii="Tahoma" w:hAnsi="Tahoma" w:cs="Tahoma"/>
          <w:sz w:val="24"/>
          <w:szCs w:val="24"/>
          <w:u w:val="single"/>
        </w:rPr>
      </w:pPr>
      <w:r w:rsidRPr="002F7CDF">
        <w:rPr>
          <w:rFonts w:ascii="Tahoma" w:hAnsi="Tahoma" w:cs="Tahoma"/>
          <w:sz w:val="24"/>
          <w:szCs w:val="24"/>
          <w:u w:val="single"/>
        </w:rPr>
        <w:t>Background</w:t>
      </w:r>
    </w:p>
    <w:p w:rsidR="002F7CDF" w:rsidRDefault="002F7CDF" w:rsidP="00907AA1">
      <w:pPr>
        <w:spacing w:after="0" w:line="360" w:lineRule="auto"/>
        <w:jc w:val="both"/>
        <w:rPr>
          <w:rFonts w:ascii="Tahoma" w:hAnsi="Tahoma" w:cs="Tahoma"/>
          <w:sz w:val="24"/>
          <w:szCs w:val="24"/>
        </w:rPr>
      </w:pPr>
    </w:p>
    <w:p w:rsidR="002F7CDF" w:rsidRDefault="002F7CDF" w:rsidP="002F7CDF">
      <w:pPr>
        <w:spacing w:after="0" w:line="360" w:lineRule="auto"/>
        <w:ind w:firstLine="720"/>
        <w:jc w:val="both"/>
        <w:rPr>
          <w:rFonts w:ascii="Tahoma" w:hAnsi="Tahoma" w:cs="Tahoma"/>
          <w:sz w:val="24"/>
          <w:szCs w:val="24"/>
        </w:rPr>
      </w:pPr>
      <w:r>
        <w:rPr>
          <w:rFonts w:ascii="Tahoma" w:hAnsi="Tahoma" w:cs="Tahoma"/>
          <w:sz w:val="24"/>
          <w:szCs w:val="24"/>
        </w:rPr>
        <w:t>The applicant is employed by the respondent as its Chief Executive Officer from 2014.</w:t>
      </w:r>
    </w:p>
    <w:p w:rsidR="002F7CDF" w:rsidRDefault="002F7CDF" w:rsidP="002F7CDF">
      <w:pPr>
        <w:spacing w:after="0" w:line="360" w:lineRule="auto"/>
        <w:ind w:firstLine="720"/>
        <w:jc w:val="both"/>
        <w:rPr>
          <w:rFonts w:ascii="Tahoma" w:hAnsi="Tahoma" w:cs="Tahoma"/>
          <w:sz w:val="24"/>
          <w:szCs w:val="24"/>
        </w:rPr>
      </w:pPr>
    </w:p>
    <w:p w:rsidR="003E21AB" w:rsidRDefault="002F7CDF" w:rsidP="002F7CDF">
      <w:pPr>
        <w:spacing w:after="0" w:line="360" w:lineRule="auto"/>
        <w:ind w:firstLine="720"/>
        <w:jc w:val="both"/>
        <w:rPr>
          <w:rFonts w:ascii="Tahoma" w:hAnsi="Tahoma" w:cs="Tahoma"/>
          <w:sz w:val="24"/>
          <w:szCs w:val="24"/>
        </w:rPr>
      </w:pPr>
      <w:r>
        <w:rPr>
          <w:rFonts w:ascii="Tahoma" w:hAnsi="Tahoma" w:cs="Tahoma"/>
          <w:sz w:val="24"/>
          <w:szCs w:val="24"/>
        </w:rPr>
        <w:t xml:space="preserve">Disciplinary proceedings were commenced against applicant on 25 February 2020 as a result of which the applicant was suspended pending disciplinary proceedings. He is, in these proceedings challenging the manner in which he was suspended and the </w:t>
      </w:r>
    </w:p>
    <w:p w:rsidR="002F7CDF" w:rsidRDefault="002F7CDF" w:rsidP="003E21AB">
      <w:pPr>
        <w:spacing w:after="0" w:line="360" w:lineRule="auto"/>
        <w:jc w:val="both"/>
        <w:rPr>
          <w:rFonts w:ascii="Tahoma" w:hAnsi="Tahoma" w:cs="Tahoma"/>
          <w:sz w:val="24"/>
          <w:szCs w:val="24"/>
        </w:rPr>
      </w:pPr>
      <w:proofErr w:type="gramStart"/>
      <w:r>
        <w:rPr>
          <w:rFonts w:ascii="Tahoma" w:hAnsi="Tahoma" w:cs="Tahoma"/>
          <w:sz w:val="24"/>
          <w:szCs w:val="24"/>
        </w:rPr>
        <w:lastRenderedPageBreak/>
        <w:t>employer’s</w:t>
      </w:r>
      <w:proofErr w:type="gramEnd"/>
      <w:r>
        <w:rPr>
          <w:rFonts w:ascii="Tahoma" w:hAnsi="Tahoma" w:cs="Tahoma"/>
          <w:sz w:val="24"/>
          <w:szCs w:val="24"/>
        </w:rPr>
        <w:t xml:space="preserve"> decision to institute disciplinary proceedings against him.</w:t>
      </w:r>
      <w:r w:rsidR="00D01D0B">
        <w:rPr>
          <w:rFonts w:ascii="Tahoma" w:hAnsi="Tahoma" w:cs="Tahoma"/>
          <w:sz w:val="24"/>
          <w:szCs w:val="24"/>
        </w:rPr>
        <w:t xml:space="preserve"> The applicant prays for reinstatement without loss of salary and benefits.</w:t>
      </w:r>
    </w:p>
    <w:p w:rsidR="00D01D0B" w:rsidRDefault="00D01D0B" w:rsidP="00D01D0B">
      <w:pPr>
        <w:spacing w:after="0" w:line="360" w:lineRule="auto"/>
        <w:jc w:val="both"/>
        <w:rPr>
          <w:rFonts w:ascii="Tahoma" w:hAnsi="Tahoma" w:cs="Tahoma"/>
          <w:sz w:val="24"/>
          <w:szCs w:val="24"/>
        </w:rPr>
      </w:pPr>
    </w:p>
    <w:p w:rsidR="00D01D0B" w:rsidRPr="00D01D0B" w:rsidRDefault="00D01D0B" w:rsidP="00D01D0B">
      <w:pPr>
        <w:spacing w:after="0" w:line="360" w:lineRule="auto"/>
        <w:jc w:val="both"/>
        <w:rPr>
          <w:rFonts w:ascii="Tahoma" w:hAnsi="Tahoma" w:cs="Tahoma"/>
          <w:sz w:val="24"/>
          <w:szCs w:val="24"/>
          <w:u w:val="single"/>
        </w:rPr>
      </w:pPr>
      <w:r w:rsidRPr="00D01D0B">
        <w:rPr>
          <w:rFonts w:ascii="Tahoma" w:hAnsi="Tahoma" w:cs="Tahoma"/>
          <w:sz w:val="24"/>
          <w:szCs w:val="24"/>
          <w:u w:val="single"/>
        </w:rPr>
        <w:t>Grounds for review</w:t>
      </w:r>
    </w:p>
    <w:p w:rsidR="00D01D0B" w:rsidRDefault="00D01D0B" w:rsidP="00D01D0B">
      <w:pPr>
        <w:spacing w:after="0" w:line="360" w:lineRule="auto"/>
        <w:jc w:val="both"/>
        <w:rPr>
          <w:rFonts w:ascii="Tahoma" w:hAnsi="Tahoma" w:cs="Tahoma"/>
          <w:sz w:val="24"/>
          <w:szCs w:val="24"/>
        </w:rPr>
      </w:pPr>
    </w:p>
    <w:p w:rsidR="00D01D0B" w:rsidRDefault="00D01D0B" w:rsidP="00D01D0B">
      <w:pPr>
        <w:spacing w:after="0" w:line="360" w:lineRule="auto"/>
        <w:jc w:val="both"/>
        <w:rPr>
          <w:rFonts w:ascii="Tahoma" w:hAnsi="Tahoma" w:cs="Tahoma"/>
          <w:sz w:val="24"/>
          <w:szCs w:val="24"/>
        </w:rPr>
      </w:pPr>
      <w:r>
        <w:rPr>
          <w:rFonts w:ascii="Tahoma" w:hAnsi="Tahoma" w:cs="Tahoma"/>
          <w:sz w:val="24"/>
          <w:szCs w:val="24"/>
        </w:rPr>
        <w:t xml:space="preserve">The applicant’s grounds for review </w:t>
      </w:r>
      <w:r w:rsidR="009445D4">
        <w:rPr>
          <w:rFonts w:ascii="Tahoma" w:hAnsi="Tahoma" w:cs="Tahoma"/>
          <w:sz w:val="24"/>
          <w:szCs w:val="24"/>
        </w:rPr>
        <w:t xml:space="preserve">are </w:t>
      </w:r>
      <w:r>
        <w:rPr>
          <w:rFonts w:ascii="Tahoma" w:hAnsi="Tahoma" w:cs="Tahoma"/>
          <w:sz w:val="24"/>
          <w:szCs w:val="24"/>
        </w:rPr>
        <w:t>that;</w:t>
      </w:r>
    </w:p>
    <w:p w:rsidR="00D01D0B" w:rsidRDefault="00D01D0B" w:rsidP="00D01D0B">
      <w:pPr>
        <w:pStyle w:val="ListParagraph"/>
        <w:numPr>
          <w:ilvl w:val="0"/>
          <w:numId w:val="13"/>
        </w:numPr>
        <w:spacing w:after="0" w:line="360" w:lineRule="auto"/>
        <w:jc w:val="both"/>
        <w:rPr>
          <w:rFonts w:ascii="Tahoma" w:hAnsi="Tahoma" w:cs="Tahoma"/>
          <w:sz w:val="24"/>
          <w:szCs w:val="24"/>
        </w:rPr>
      </w:pPr>
      <w:r>
        <w:rPr>
          <w:rFonts w:ascii="Tahoma" w:hAnsi="Tahoma" w:cs="Tahoma"/>
          <w:sz w:val="24"/>
          <w:szCs w:val="24"/>
        </w:rPr>
        <w:t>The decision t</w:t>
      </w:r>
      <w:r w:rsidR="009445D4">
        <w:rPr>
          <w:rFonts w:ascii="Tahoma" w:hAnsi="Tahoma" w:cs="Tahoma"/>
          <w:sz w:val="24"/>
          <w:szCs w:val="24"/>
        </w:rPr>
        <w:t>o suspend and discipline him is</w:t>
      </w:r>
      <w:r>
        <w:rPr>
          <w:rFonts w:ascii="Tahoma" w:hAnsi="Tahoma" w:cs="Tahoma"/>
          <w:sz w:val="24"/>
          <w:szCs w:val="24"/>
        </w:rPr>
        <w:t xml:space="preserve"> illegal in that;</w:t>
      </w:r>
    </w:p>
    <w:p w:rsidR="00D01D0B" w:rsidRDefault="00D01D0B" w:rsidP="00D01D0B">
      <w:pPr>
        <w:pStyle w:val="ListParagraph"/>
        <w:numPr>
          <w:ilvl w:val="0"/>
          <w:numId w:val="14"/>
        </w:numPr>
        <w:spacing w:after="0" w:line="360" w:lineRule="auto"/>
        <w:jc w:val="both"/>
        <w:rPr>
          <w:rFonts w:ascii="Tahoma" w:hAnsi="Tahoma" w:cs="Tahoma"/>
          <w:i/>
          <w:sz w:val="24"/>
          <w:szCs w:val="24"/>
        </w:rPr>
      </w:pPr>
      <w:r>
        <w:rPr>
          <w:rFonts w:ascii="Tahoma" w:hAnsi="Tahoma" w:cs="Tahoma"/>
          <w:sz w:val="24"/>
          <w:szCs w:val="24"/>
        </w:rPr>
        <w:t xml:space="preserve">There was no requisite request by 1/3 of the councilors before convening a special meeting as required in terms of section 46 of the Rural Districts Council Act </w:t>
      </w:r>
      <w:r w:rsidRPr="00D47648">
        <w:rPr>
          <w:rFonts w:ascii="Tahoma" w:hAnsi="Tahoma" w:cs="Tahoma"/>
          <w:i/>
          <w:sz w:val="24"/>
          <w:szCs w:val="24"/>
        </w:rPr>
        <w:t>[Chapter 29</w:t>
      </w:r>
      <w:r w:rsidR="00D47648" w:rsidRPr="00D47648">
        <w:rPr>
          <w:rFonts w:ascii="Tahoma" w:hAnsi="Tahoma" w:cs="Tahoma"/>
          <w:i/>
          <w:sz w:val="24"/>
          <w:szCs w:val="24"/>
        </w:rPr>
        <w:t>:13].</w:t>
      </w:r>
    </w:p>
    <w:p w:rsidR="00FC044B" w:rsidRDefault="00FC044B" w:rsidP="00FC044B">
      <w:pPr>
        <w:pStyle w:val="ListParagraph"/>
        <w:spacing w:after="0" w:line="360" w:lineRule="auto"/>
        <w:ind w:left="1080"/>
        <w:jc w:val="both"/>
        <w:rPr>
          <w:rFonts w:ascii="Tahoma" w:hAnsi="Tahoma" w:cs="Tahoma"/>
          <w:i/>
          <w:sz w:val="24"/>
          <w:szCs w:val="24"/>
        </w:rPr>
      </w:pPr>
    </w:p>
    <w:p w:rsidR="00FC044B" w:rsidRDefault="00FC044B" w:rsidP="00D01D0B">
      <w:pPr>
        <w:pStyle w:val="ListParagraph"/>
        <w:numPr>
          <w:ilvl w:val="0"/>
          <w:numId w:val="14"/>
        </w:numPr>
        <w:spacing w:after="0" w:line="360" w:lineRule="auto"/>
        <w:jc w:val="both"/>
        <w:rPr>
          <w:rFonts w:ascii="Tahoma" w:hAnsi="Tahoma" w:cs="Tahoma"/>
          <w:sz w:val="24"/>
          <w:szCs w:val="24"/>
        </w:rPr>
      </w:pPr>
      <w:r w:rsidRPr="00FC044B">
        <w:rPr>
          <w:rFonts w:ascii="Tahoma" w:hAnsi="Tahoma" w:cs="Tahoma"/>
          <w:sz w:val="24"/>
          <w:szCs w:val="24"/>
        </w:rPr>
        <w:t>The meeting was only convened</w:t>
      </w:r>
      <w:r>
        <w:rPr>
          <w:rFonts w:ascii="Tahoma" w:hAnsi="Tahoma" w:cs="Tahoma"/>
          <w:sz w:val="24"/>
          <w:szCs w:val="24"/>
        </w:rPr>
        <w:t xml:space="preserve"> upon the giving of one day’s notice instead of the 6 days’ notice required in terms of section 46 (4) of the Act.</w:t>
      </w:r>
    </w:p>
    <w:p w:rsidR="00FC044B" w:rsidRPr="00FC044B" w:rsidRDefault="00FC044B" w:rsidP="00FC044B">
      <w:pPr>
        <w:pStyle w:val="ListParagraph"/>
        <w:rPr>
          <w:rFonts w:ascii="Tahoma" w:hAnsi="Tahoma" w:cs="Tahoma"/>
          <w:sz w:val="24"/>
          <w:szCs w:val="24"/>
        </w:rPr>
      </w:pPr>
    </w:p>
    <w:p w:rsidR="00FC044B" w:rsidRDefault="00FC044B" w:rsidP="00D01D0B">
      <w:pPr>
        <w:pStyle w:val="ListParagraph"/>
        <w:numPr>
          <w:ilvl w:val="0"/>
          <w:numId w:val="14"/>
        </w:numPr>
        <w:spacing w:after="0" w:line="360" w:lineRule="auto"/>
        <w:jc w:val="both"/>
        <w:rPr>
          <w:rFonts w:ascii="Tahoma" w:hAnsi="Tahoma" w:cs="Tahoma"/>
          <w:sz w:val="24"/>
          <w:szCs w:val="24"/>
        </w:rPr>
      </w:pPr>
      <w:r>
        <w:rPr>
          <w:rFonts w:ascii="Tahoma" w:hAnsi="Tahoma" w:cs="Tahoma"/>
          <w:sz w:val="24"/>
          <w:szCs w:val="24"/>
        </w:rPr>
        <w:t>The Act requires that notice of the meeting be in writing but in this incidence it was given via a social media platform.</w:t>
      </w:r>
    </w:p>
    <w:p w:rsidR="00FC044B" w:rsidRPr="00FC044B" w:rsidRDefault="00FC044B" w:rsidP="00FC044B">
      <w:pPr>
        <w:pStyle w:val="ListParagraph"/>
        <w:rPr>
          <w:rFonts w:ascii="Tahoma" w:hAnsi="Tahoma" w:cs="Tahoma"/>
          <w:sz w:val="24"/>
          <w:szCs w:val="24"/>
        </w:rPr>
      </w:pPr>
    </w:p>
    <w:p w:rsidR="00FC044B" w:rsidRDefault="00FC044B" w:rsidP="00D01D0B">
      <w:pPr>
        <w:pStyle w:val="ListParagraph"/>
        <w:numPr>
          <w:ilvl w:val="0"/>
          <w:numId w:val="14"/>
        </w:numPr>
        <w:spacing w:after="0" w:line="360" w:lineRule="auto"/>
        <w:jc w:val="both"/>
        <w:rPr>
          <w:rFonts w:ascii="Tahoma" w:hAnsi="Tahoma" w:cs="Tahoma"/>
          <w:sz w:val="24"/>
          <w:szCs w:val="24"/>
        </w:rPr>
      </w:pPr>
      <w:r>
        <w:rPr>
          <w:rFonts w:ascii="Tahoma" w:hAnsi="Tahoma" w:cs="Tahoma"/>
          <w:sz w:val="24"/>
          <w:szCs w:val="24"/>
        </w:rPr>
        <w:t>The decision to institute disciplinary proceedings against the applicant was not an issue on the agenda. Section 46 (4) of the Act bars the discussion of any other business of such a special meeting except issues on the agenda.</w:t>
      </w:r>
    </w:p>
    <w:p w:rsidR="004E3DB4" w:rsidRPr="004E3DB4" w:rsidRDefault="004E3DB4" w:rsidP="004E3DB4">
      <w:pPr>
        <w:pStyle w:val="ListParagraph"/>
        <w:rPr>
          <w:rFonts w:ascii="Tahoma" w:hAnsi="Tahoma" w:cs="Tahoma"/>
          <w:sz w:val="24"/>
          <w:szCs w:val="24"/>
        </w:rPr>
      </w:pPr>
    </w:p>
    <w:p w:rsidR="004E3DB4" w:rsidRDefault="004E3DB4" w:rsidP="00D01D0B">
      <w:pPr>
        <w:pStyle w:val="ListParagraph"/>
        <w:numPr>
          <w:ilvl w:val="0"/>
          <w:numId w:val="14"/>
        </w:numPr>
        <w:spacing w:after="0" w:line="360" w:lineRule="auto"/>
        <w:jc w:val="both"/>
        <w:rPr>
          <w:rFonts w:ascii="Tahoma" w:hAnsi="Tahoma" w:cs="Tahoma"/>
          <w:sz w:val="24"/>
          <w:szCs w:val="24"/>
        </w:rPr>
      </w:pPr>
      <w:r>
        <w:rPr>
          <w:rFonts w:ascii="Tahoma" w:hAnsi="Tahoma" w:cs="Tahoma"/>
          <w:sz w:val="24"/>
          <w:szCs w:val="24"/>
        </w:rPr>
        <w:t>The Respondent’s legal practitioners are not part of legal services providers acquired by council in terms of the Procurement laws that are applicable.</w:t>
      </w:r>
    </w:p>
    <w:p w:rsidR="00E2318A" w:rsidRPr="00E2318A" w:rsidRDefault="00E2318A" w:rsidP="00E2318A">
      <w:pPr>
        <w:pStyle w:val="ListParagraph"/>
        <w:rPr>
          <w:rFonts w:ascii="Tahoma" w:hAnsi="Tahoma" w:cs="Tahoma"/>
          <w:sz w:val="24"/>
          <w:szCs w:val="24"/>
        </w:rPr>
      </w:pPr>
    </w:p>
    <w:p w:rsidR="00E2318A" w:rsidRDefault="00E2318A" w:rsidP="00D01D0B">
      <w:pPr>
        <w:pStyle w:val="ListParagraph"/>
        <w:numPr>
          <w:ilvl w:val="0"/>
          <w:numId w:val="14"/>
        </w:numPr>
        <w:spacing w:after="0" w:line="360" w:lineRule="auto"/>
        <w:jc w:val="both"/>
        <w:rPr>
          <w:rFonts w:ascii="Tahoma" w:hAnsi="Tahoma" w:cs="Tahoma"/>
          <w:sz w:val="24"/>
          <w:szCs w:val="24"/>
        </w:rPr>
      </w:pPr>
      <w:r>
        <w:rPr>
          <w:rFonts w:ascii="Tahoma" w:hAnsi="Tahoma" w:cs="Tahoma"/>
          <w:sz w:val="24"/>
          <w:szCs w:val="24"/>
        </w:rPr>
        <w:t>The decision to discipline and suspend applicant was grossly irregular in that the resolution was not reached pursuant to a majority vote by the councilors. One councilor moved the vote and another seconded which is contrary to the governing provisions.</w:t>
      </w:r>
    </w:p>
    <w:p w:rsidR="00E2318A" w:rsidRDefault="00E2318A" w:rsidP="00E2318A">
      <w:pPr>
        <w:rPr>
          <w:rFonts w:ascii="Tahoma" w:hAnsi="Tahoma" w:cs="Tahoma"/>
          <w:sz w:val="24"/>
          <w:szCs w:val="24"/>
        </w:rPr>
      </w:pPr>
    </w:p>
    <w:p w:rsidR="00E2318A" w:rsidRDefault="00E2318A" w:rsidP="00E2318A">
      <w:pPr>
        <w:rPr>
          <w:rFonts w:ascii="Tahoma" w:hAnsi="Tahoma" w:cs="Tahoma"/>
          <w:sz w:val="24"/>
          <w:szCs w:val="24"/>
        </w:rPr>
      </w:pPr>
    </w:p>
    <w:p w:rsidR="00E2318A" w:rsidRPr="00E2318A" w:rsidRDefault="00E2318A" w:rsidP="00E2318A">
      <w:pPr>
        <w:rPr>
          <w:rFonts w:ascii="Tahoma" w:hAnsi="Tahoma" w:cs="Tahoma"/>
          <w:sz w:val="24"/>
          <w:szCs w:val="24"/>
          <w:u w:val="single"/>
        </w:rPr>
      </w:pPr>
      <w:r w:rsidRPr="00E2318A">
        <w:rPr>
          <w:rFonts w:ascii="Tahoma" w:hAnsi="Tahoma" w:cs="Tahoma"/>
          <w:sz w:val="24"/>
          <w:szCs w:val="24"/>
          <w:u w:val="single"/>
        </w:rPr>
        <w:t>Basis of the application</w:t>
      </w:r>
    </w:p>
    <w:p w:rsidR="00E2318A" w:rsidRDefault="00E2318A" w:rsidP="00E2318A">
      <w:pPr>
        <w:rPr>
          <w:rFonts w:ascii="Tahoma" w:hAnsi="Tahoma" w:cs="Tahoma"/>
          <w:sz w:val="24"/>
          <w:szCs w:val="24"/>
        </w:rPr>
      </w:pPr>
    </w:p>
    <w:p w:rsidR="00E2318A" w:rsidRDefault="00E2318A" w:rsidP="00E2318A">
      <w:pPr>
        <w:spacing w:line="360" w:lineRule="auto"/>
        <w:ind w:firstLine="720"/>
        <w:jc w:val="both"/>
        <w:rPr>
          <w:rFonts w:ascii="Tahoma" w:hAnsi="Tahoma" w:cs="Tahoma"/>
          <w:sz w:val="24"/>
          <w:szCs w:val="24"/>
        </w:rPr>
      </w:pPr>
      <w:r>
        <w:rPr>
          <w:rFonts w:ascii="Tahoma" w:hAnsi="Tahoma" w:cs="Tahoma"/>
          <w:sz w:val="24"/>
          <w:szCs w:val="24"/>
        </w:rPr>
        <w:t>The applicant argues that the decision to suspend and discipline him was grossly irregular and unlawfully arrived at and the irregularities that surrounded the commencement of the disciplinary proceedings are so grave as to render</w:t>
      </w:r>
      <w:r w:rsidR="006903B6">
        <w:rPr>
          <w:rFonts w:ascii="Tahoma" w:hAnsi="Tahoma" w:cs="Tahoma"/>
          <w:sz w:val="24"/>
          <w:szCs w:val="24"/>
        </w:rPr>
        <w:t xml:space="preserve"> the suspension null and void.</w:t>
      </w:r>
    </w:p>
    <w:p w:rsidR="006903B6" w:rsidRDefault="006903B6" w:rsidP="006903B6">
      <w:pPr>
        <w:spacing w:line="360" w:lineRule="auto"/>
        <w:jc w:val="both"/>
        <w:rPr>
          <w:rFonts w:ascii="Tahoma" w:hAnsi="Tahoma" w:cs="Tahoma"/>
          <w:sz w:val="24"/>
          <w:szCs w:val="24"/>
        </w:rPr>
      </w:pPr>
    </w:p>
    <w:p w:rsidR="006903B6" w:rsidRPr="006903B6" w:rsidRDefault="006903B6" w:rsidP="006903B6">
      <w:pPr>
        <w:spacing w:line="360" w:lineRule="auto"/>
        <w:jc w:val="both"/>
        <w:rPr>
          <w:rFonts w:ascii="Tahoma" w:hAnsi="Tahoma" w:cs="Tahoma"/>
          <w:sz w:val="24"/>
          <w:szCs w:val="24"/>
          <w:u w:val="single"/>
        </w:rPr>
      </w:pPr>
      <w:r w:rsidRPr="006903B6">
        <w:rPr>
          <w:rFonts w:ascii="Tahoma" w:hAnsi="Tahoma" w:cs="Tahoma"/>
          <w:sz w:val="24"/>
          <w:szCs w:val="24"/>
          <w:u w:val="single"/>
        </w:rPr>
        <w:t>The opposition</w:t>
      </w:r>
    </w:p>
    <w:p w:rsidR="006903B6" w:rsidRDefault="006903B6" w:rsidP="006903B6">
      <w:pPr>
        <w:spacing w:line="360" w:lineRule="auto"/>
        <w:jc w:val="both"/>
        <w:rPr>
          <w:rFonts w:ascii="Tahoma" w:hAnsi="Tahoma" w:cs="Tahoma"/>
          <w:sz w:val="24"/>
          <w:szCs w:val="24"/>
        </w:rPr>
      </w:pPr>
      <w:r>
        <w:rPr>
          <w:rFonts w:ascii="Tahoma" w:hAnsi="Tahoma" w:cs="Tahoma"/>
          <w:sz w:val="24"/>
          <w:szCs w:val="24"/>
        </w:rPr>
        <w:t>The respondent opposed t</w:t>
      </w:r>
      <w:r w:rsidR="009445D4">
        <w:rPr>
          <w:rFonts w:ascii="Tahoma" w:hAnsi="Tahoma" w:cs="Tahoma"/>
          <w:sz w:val="24"/>
          <w:szCs w:val="24"/>
        </w:rPr>
        <w:t>he allegation that there we</w:t>
      </w:r>
      <w:r w:rsidR="00F67D44">
        <w:rPr>
          <w:rFonts w:ascii="Tahoma" w:hAnsi="Tahoma" w:cs="Tahoma"/>
          <w:sz w:val="24"/>
          <w:szCs w:val="24"/>
        </w:rPr>
        <w:t xml:space="preserve">re irregularities. They </w:t>
      </w:r>
      <w:r w:rsidR="009445D4">
        <w:rPr>
          <w:rFonts w:ascii="Tahoma" w:hAnsi="Tahoma" w:cs="Tahoma"/>
          <w:sz w:val="24"/>
          <w:szCs w:val="24"/>
        </w:rPr>
        <w:t>argued that t</w:t>
      </w:r>
      <w:r w:rsidR="00B60C26">
        <w:rPr>
          <w:rFonts w:ascii="Tahoma" w:hAnsi="Tahoma" w:cs="Tahoma"/>
          <w:sz w:val="24"/>
          <w:szCs w:val="24"/>
        </w:rPr>
        <w:t xml:space="preserve">he applicant himself called the meeting and it is illogical to now argue that the meeting was irregularly called as this can only </w:t>
      </w:r>
      <w:r w:rsidR="009445D4">
        <w:rPr>
          <w:rFonts w:ascii="Tahoma" w:hAnsi="Tahoma" w:cs="Tahoma"/>
          <w:sz w:val="24"/>
          <w:szCs w:val="24"/>
        </w:rPr>
        <w:t xml:space="preserve">be visited at his own door </w:t>
      </w:r>
      <w:r w:rsidR="00B60C26">
        <w:rPr>
          <w:rFonts w:ascii="Tahoma" w:hAnsi="Tahoma" w:cs="Tahoma"/>
          <w:sz w:val="24"/>
          <w:szCs w:val="24"/>
        </w:rPr>
        <w:t xml:space="preserve">step. The applicant had </w:t>
      </w:r>
      <w:r w:rsidR="009445D4">
        <w:rPr>
          <w:rFonts w:ascii="Tahoma" w:hAnsi="Tahoma" w:cs="Tahoma"/>
          <w:sz w:val="24"/>
          <w:szCs w:val="24"/>
        </w:rPr>
        <w:t xml:space="preserve">also </w:t>
      </w:r>
      <w:r w:rsidR="00B60C26">
        <w:rPr>
          <w:rFonts w:ascii="Tahoma" w:hAnsi="Tahoma" w:cs="Tahoma"/>
          <w:sz w:val="24"/>
          <w:szCs w:val="24"/>
        </w:rPr>
        <w:t>not himself given notice about the issues concerning the disciplinary issues.</w:t>
      </w:r>
      <w:r w:rsidR="009445D4">
        <w:rPr>
          <w:rFonts w:ascii="Tahoma" w:hAnsi="Tahoma" w:cs="Tahoma"/>
          <w:sz w:val="24"/>
          <w:szCs w:val="24"/>
        </w:rPr>
        <w:t xml:space="preserve"> He can therefore not complain that notice was not given.</w:t>
      </w:r>
    </w:p>
    <w:p w:rsidR="00B60C26" w:rsidRDefault="00B60C26" w:rsidP="006903B6">
      <w:pPr>
        <w:spacing w:line="360" w:lineRule="auto"/>
        <w:jc w:val="both"/>
        <w:rPr>
          <w:rFonts w:ascii="Tahoma" w:hAnsi="Tahoma" w:cs="Tahoma"/>
          <w:sz w:val="24"/>
          <w:szCs w:val="24"/>
        </w:rPr>
      </w:pPr>
      <w:r>
        <w:rPr>
          <w:rFonts w:ascii="Tahoma" w:hAnsi="Tahoma" w:cs="Tahoma"/>
          <w:sz w:val="24"/>
          <w:szCs w:val="24"/>
        </w:rPr>
        <w:tab/>
        <w:t xml:space="preserve">The failure to give 6 days’ notice did not prejudice him and the decision to suspend the applicant was endorsed at a special full council meeting. The discussion of an issue that was not on the agenda was also not irregular as it was an issue to deal with the attachment of council property. The Respondent also argued that the fact that there was no written notice for the meeting was caused by the applicant himself who called the meeting via </w:t>
      </w:r>
      <w:proofErr w:type="spellStart"/>
      <w:r>
        <w:rPr>
          <w:rFonts w:ascii="Tahoma" w:hAnsi="Tahoma" w:cs="Tahoma"/>
          <w:sz w:val="24"/>
          <w:szCs w:val="24"/>
        </w:rPr>
        <w:t>whatsapp</w:t>
      </w:r>
      <w:proofErr w:type="spellEnd"/>
      <w:r>
        <w:rPr>
          <w:rFonts w:ascii="Tahoma" w:hAnsi="Tahoma" w:cs="Tahoma"/>
          <w:sz w:val="24"/>
          <w:szCs w:val="24"/>
        </w:rPr>
        <w:t>. He cannot complain</w:t>
      </w:r>
      <w:r w:rsidR="00F67D44">
        <w:rPr>
          <w:rFonts w:ascii="Tahoma" w:hAnsi="Tahoma" w:cs="Tahoma"/>
          <w:sz w:val="24"/>
          <w:szCs w:val="24"/>
        </w:rPr>
        <w:t>. T</w:t>
      </w:r>
      <w:r>
        <w:rPr>
          <w:rFonts w:ascii="Tahoma" w:hAnsi="Tahoma" w:cs="Tahoma"/>
          <w:sz w:val="24"/>
          <w:szCs w:val="24"/>
        </w:rPr>
        <w:t xml:space="preserve">he fifth ground for review that </w:t>
      </w:r>
      <w:proofErr w:type="spellStart"/>
      <w:r>
        <w:rPr>
          <w:rFonts w:ascii="Tahoma" w:hAnsi="Tahoma" w:cs="Tahoma"/>
          <w:sz w:val="24"/>
          <w:szCs w:val="24"/>
        </w:rPr>
        <w:t>Warara</w:t>
      </w:r>
      <w:proofErr w:type="spellEnd"/>
      <w:r>
        <w:rPr>
          <w:rFonts w:ascii="Tahoma" w:hAnsi="Tahoma" w:cs="Tahoma"/>
          <w:sz w:val="24"/>
          <w:szCs w:val="24"/>
        </w:rPr>
        <w:t xml:space="preserve"> and Associates are not part of the legal service providers </w:t>
      </w:r>
      <w:r w:rsidR="009445D4">
        <w:rPr>
          <w:rFonts w:ascii="Tahoma" w:hAnsi="Tahoma" w:cs="Tahoma"/>
          <w:sz w:val="24"/>
          <w:szCs w:val="24"/>
        </w:rPr>
        <w:t xml:space="preserve">is not an issue properly before the court </w:t>
      </w:r>
      <w:r>
        <w:rPr>
          <w:rFonts w:ascii="Tahoma" w:hAnsi="Tahoma" w:cs="Tahoma"/>
          <w:sz w:val="24"/>
          <w:szCs w:val="24"/>
        </w:rPr>
        <w:t>as this is not a proper ground for review.</w:t>
      </w:r>
    </w:p>
    <w:p w:rsidR="00B60C26" w:rsidRPr="00646FD8" w:rsidRDefault="00B60C26" w:rsidP="006903B6">
      <w:pPr>
        <w:spacing w:line="360" w:lineRule="auto"/>
        <w:jc w:val="both"/>
        <w:rPr>
          <w:rFonts w:ascii="Tahoma" w:hAnsi="Tahoma" w:cs="Tahoma"/>
          <w:sz w:val="24"/>
          <w:szCs w:val="24"/>
          <w:u w:val="single"/>
        </w:rPr>
      </w:pPr>
      <w:r w:rsidRPr="00646FD8">
        <w:rPr>
          <w:rFonts w:ascii="Tahoma" w:hAnsi="Tahoma" w:cs="Tahoma"/>
          <w:sz w:val="24"/>
          <w:szCs w:val="24"/>
          <w:u w:val="single"/>
        </w:rPr>
        <w:t>The issue</w:t>
      </w:r>
    </w:p>
    <w:p w:rsidR="00B60C26" w:rsidRDefault="00B60C26" w:rsidP="00F916CE">
      <w:pPr>
        <w:spacing w:line="360" w:lineRule="auto"/>
        <w:jc w:val="both"/>
        <w:rPr>
          <w:rFonts w:ascii="Tahoma" w:hAnsi="Tahoma" w:cs="Tahoma"/>
          <w:sz w:val="24"/>
          <w:szCs w:val="24"/>
        </w:rPr>
      </w:pPr>
      <w:r>
        <w:rPr>
          <w:rFonts w:ascii="Tahoma" w:hAnsi="Tahoma" w:cs="Tahoma"/>
          <w:sz w:val="24"/>
          <w:szCs w:val="24"/>
        </w:rPr>
        <w:t xml:space="preserve">The issue that arise for determination in whether or not there was any irregularity in the manner in which the meeting was called and in the manner and nature of the deliberations. Further, whether or not there was any irregularity in the resultant </w:t>
      </w:r>
      <w:r w:rsidR="009445D4">
        <w:rPr>
          <w:rFonts w:ascii="Tahoma" w:hAnsi="Tahoma" w:cs="Tahoma"/>
          <w:sz w:val="24"/>
          <w:szCs w:val="24"/>
        </w:rPr>
        <w:lastRenderedPageBreak/>
        <w:t>resolutions. If there were</w:t>
      </w:r>
      <w:r>
        <w:rPr>
          <w:rFonts w:ascii="Tahoma" w:hAnsi="Tahoma" w:cs="Tahoma"/>
          <w:sz w:val="24"/>
          <w:szCs w:val="24"/>
        </w:rPr>
        <w:t xml:space="preserve"> no irregularities, then that would be the end of the matter. If however it is found that there were irregularities, </w:t>
      </w:r>
      <w:proofErr w:type="gramStart"/>
      <w:r>
        <w:rPr>
          <w:rFonts w:ascii="Tahoma" w:hAnsi="Tahoma" w:cs="Tahoma"/>
          <w:sz w:val="24"/>
          <w:szCs w:val="24"/>
        </w:rPr>
        <w:t>then</w:t>
      </w:r>
      <w:proofErr w:type="gramEnd"/>
      <w:r>
        <w:rPr>
          <w:rFonts w:ascii="Tahoma" w:hAnsi="Tahoma" w:cs="Tahoma"/>
          <w:sz w:val="24"/>
          <w:szCs w:val="24"/>
        </w:rPr>
        <w:t xml:space="preserve"> another issue would arise, that is, what would be the effect of the irregularities on the validity of the action taken.</w:t>
      </w:r>
    </w:p>
    <w:p w:rsidR="00F916CE" w:rsidRDefault="00F916CE" w:rsidP="006903B6">
      <w:pPr>
        <w:spacing w:line="360" w:lineRule="auto"/>
        <w:jc w:val="both"/>
        <w:rPr>
          <w:rFonts w:ascii="Tahoma" w:hAnsi="Tahoma" w:cs="Tahoma"/>
          <w:sz w:val="24"/>
          <w:szCs w:val="24"/>
        </w:rPr>
      </w:pPr>
    </w:p>
    <w:p w:rsidR="00F916CE" w:rsidRPr="00F916CE" w:rsidRDefault="00F916CE" w:rsidP="006903B6">
      <w:pPr>
        <w:spacing w:line="360" w:lineRule="auto"/>
        <w:jc w:val="both"/>
        <w:rPr>
          <w:rFonts w:ascii="Tahoma" w:hAnsi="Tahoma" w:cs="Tahoma"/>
          <w:sz w:val="24"/>
          <w:szCs w:val="24"/>
          <w:u w:val="single"/>
        </w:rPr>
      </w:pPr>
      <w:r w:rsidRPr="00F916CE">
        <w:rPr>
          <w:rFonts w:ascii="Tahoma" w:hAnsi="Tahoma" w:cs="Tahoma"/>
          <w:sz w:val="24"/>
          <w:szCs w:val="24"/>
          <w:u w:val="single"/>
        </w:rPr>
        <w:t>Ground for review No.1</w:t>
      </w:r>
    </w:p>
    <w:p w:rsidR="00F916CE" w:rsidRDefault="00F916CE" w:rsidP="00F916CE">
      <w:pPr>
        <w:spacing w:line="360" w:lineRule="auto"/>
        <w:jc w:val="both"/>
        <w:rPr>
          <w:rFonts w:ascii="Tahoma" w:hAnsi="Tahoma" w:cs="Tahoma"/>
          <w:sz w:val="24"/>
          <w:szCs w:val="24"/>
        </w:rPr>
      </w:pPr>
      <w:r>
        <w:rPr>
          <w:rFonts w:ascii="Tahoma" w:hAnsi="Tahoma" w:cs="Tahoma"/>
          <w:sz w:val="24"/>
          <w:szCs w:val="24"/>
        </w:rPr>
        <w:t>The first ground for review alleges that there was no request by at least 1/3 of the councilors before the meeting was convened</w:t>
      </w:r>
      <w:r w:rsidR="008F46AF">
        <w:rPr>
          <w:rFonts w:ascii="Tahoma" w:hAnsi="Tahoma" w:cs="Tahoma"/>
          <w:sz w:val="24"/>
          <w:szCs w:val="24"/>
        </w:rPr>
        <w:t xml:space="preserve">. It was submitted that section 46 (3) of the Rural District Councilors Act </w:t>
      </w:r>
      <w:r w:rsidR="008F46AF" w:rsidRPr="008F46AF">
        <w:rPr>
          <w:rFonts w:ascii="Tahoma" w:hAnsi="Tahoma" w:cs="Tahoma"/>
          <w:i/>
          <w:sz w:val="24"/>
          <w:szCs w:val="24"/>
        </w:rPr>
        <w:t>[Chapter 29:13]</w:t>
      </w:r>
      <w:r w:rsidR="008F46AF">
        <w:rPr>
          <w:rFonts w:ascii="Tahoma" w:hAnsi="Tahoma" w:cs="Tahoma"/>
          <w:sz w:val="24"/>
          <w:szCs w:val="24"/>
        </w:rPr>
        <w:t xml:space="preserve"> (the Rural District Councilors Act) prescribes as follows;</w:t>
      </w:r>
    </w:p>
    <w:p w:rsidR="002A0D57" w:rsidRPr="002A0D57" w:rsidRDefault="002A0D57" w:rsidP="002A0D57">
      <w:pPr>
        <w:spacing w:line="360" w:lineRule="auto"/>
        <w:ind w:left="1440"/>
        <w:jc w:val="both"/>
        <w:rPr>
          <w:rFonts w:ascii="Tahoma" w:hAnsi="Tahoma" w:cs="Tahoma"/>
          <w:i/>
        </w:rPr>
      </w:pPr>
      <w:r w:rsidRPr="002A0D57">
        <w:rPr>
          <w:rFonts w:ascii="Tahoma" w:hAnsi="Tahoma" w:cs="Tahoma"/>
          <w:i/>
        </w:rPr>
        <w:t xml:space="preserve">“The Chairman of the council may at any time and at the request of no </w:t>
      </w:r>
      <w:proofErr w:type="gramStart"/>
      <w:r w:rsidRPr="002A0D57">
        <w:rPr>
          <w:rFonts w:ascii="Tahoma" w:hAnsi="Tahoma" w:cs="Tahoma"/>
          <w:i/>
        </w:rPr>
        <w:t>fewer</w:t>
      </w:r>
      <w:proofErr w:type="gramEnd"/>
      <w:r w:rsidRPr="002A0D57">
        <w:rPr>
          <w:rFonts w:ascii="Tahoma" w:hAnsi="Tahoma" w:cs="Tahoma"/>
          <w:i/>
        </w:rPr>
        <w:t xml:space="preserve"> than 1/3 of the councilors, shall call a special meeting of the council”.</w:t>
      </w:r>
    </w:p>
    <w:p w:rsidR="002A0D57" w:rsidRDefault="002A0D57" w:rsidP="002A0D57">
      <w:pPr>
        <w:spacing w:line="360" w:lineRule="auto"/>
        <w:jc w:val="both"/>
        <w:rPr>
          <w:rFonts w:ascii="Tahoma" w:hAnsi="Tahoma" w:cs="Tahoma"/>
          <w:sz w:val="24"/>
          <w:szCs w:val="24"/>
        </w:rPr>
      </w:pPr>
      <w:r>
        <w:rPr>
          <w:rFonts w:ascii="Tahoma" w:hAnsi="Tahoma" w:cs="Tahoma"/>
          <w:sz w:val="24"/>
          <w:szCs w:val="24"/>
        </w:rPr>
        <w:tab/>
        <w:t>It was submitted that</w:t>
      </w:r>
      <w:r w:rsidR="00D2087E">
        <w:rPr>
          <w:rFonts w:ascii="Tahoma" w:hAnsi="Tahoma" w:cs="Tahoma"/>
          <w:sz w:val="24"/>
          <w:szCs w:val="24"/>
        </w:rPr>
        <w:t xml:space="preserve"> this statutory provision was not complied with. The meeting was a special meeting and it could only be convened when the requirement was met. In </w:t>
      </w:r>
      <w:proofErr w:type="spellStart"/>
      <w:r w:rsidR="00D2087E" w:rsidRPr="00D2087E">
        <w:rPr>
          <w:rFonts w:ascii="Tahoma" w:hAnsi="Tahoma" w:cs="Tahoma"/>
          <w:i/>
          <w:sz w:val="24"/>
          <w:szCs w:val="24"/>
        </w:rPr>
        <w:t>casu</w:t>
      </w:r>
      <w:proofErr w:type="spellEnd"/>
      <w:r w:rsidR="00D2087E" w:rsidRPr="00D2087E">
        <w:rPr>
          <w:rFonts w:ascii="Tahoma" w:hAnsi="Tahoma" w:cs="Tahoma"/>
          <w:i/>
          <w:sz w:val="24"/>
          <w:szCs w:val="24"/>
        </w:rPr>
        <w:t>,</w:t>
      </w:r>
      <w:r w:rsidR="00D2087E">
        <w:rPr>
          <w:rFonts w:ascii="Tahoma" w:hAnsi="Tahoma" w:cs="Tahoma"/>
          <w:sz w:val="24"/>
          <w:szCs w:val="24"/>
        </w:rPr>
        <w:t xml:space="preserve"> it was argued that there was no record that at least 1/3 of the councilors had requested for the</w:t>
      </w:r>
      <w:r w:rsidR="00260C04">
        <w:rPr>
          <w:rFonts w:ascii="Tahoma" w:hAnsi="Tahoma" w:cs="Tahoma"/>
          <w:sz w:val="24"/>
          <w:szCs w:val="24"/>
        </w:rPr>
        <w:t xml:space="preserve"> meeting. In the absence of such a request, the meeting could not be a lawfully called meeting. It was submitted that the meeting was unlawfully convened hence it was null and void.</w:t>
      </w:r>
    </w:p>
    <w:p w:rsidR="00260C04" w:rsidRDefault="00260C04" w:rsidP="002A0D57">
      <w:pPr>
        <w:spacing w:line="360" w:lineRule="auto"/>
        <w:jc w:val="both"/>
        <w:rPr>
          <w:rFonts w:ascii="Tahoma" w:hAnsi="Tahoma" w:cs="Tahoma"/>
          <w:sz w:val="24"/>
          <w:szCs w:val="24"/>
        </w:rPr>
      </w:pPr>
      <w:r>
        <w:rPr>
          <w:rFonts w:ascii="Tahoma" w:hAnsi="Tahoma" w:cs="Tahoma"/>
          <w:sz w:val="24"/>
          <w:szCs w:val="24"/>
        </w:rPr>
        <w:tab/>
        <w:t>The fact that there was no request by 1/3 of the councilors is admitted by the respondent when in paragraph 6 of their opposing affidavit they denied that there were any irregularities. The denial is on the basis that it was the applicant who through the administration officer called for the urgent meeting. Clearly, there is no averment</w:t>
      </w:r>
      <w:r w:rsidR="00853D72">
        <w:rPr>
          <w:rFonts w:ascii="Tahoma" w:hAnsi="Tahoma" w:cs="Tahoma"/>
          <w:sz w:val="24"/>
          <w:szCs w:val="24"/>
        </w:rPr>
        <w:t xml:space="preserve"> that there were 1/3 of the councilors who called for the meeting. It was just one person who called for the meeting through the administration officer.</w:t>
      </w:r>
    </w:p>
    <w:p w:rsidR="00853D72" w:rsidRDefault="00853D72" w:rsidP="002A0D57">
      <w:pPr>
        <w:spacing w:line="360" w:lineRule="auto"/>
        <w:jc w:val="both"/>
        <w:rPr>
          <w:rFonts w:ascii="Tahoma" w:hAnsi="Tahoma" w:cs="Tahoma"/>
          <w:sz w:val="24"/>
          <w:szCs w:val="24"/>
        </w:rPr>
      </w:pPr>
      <w:r>
        <w:rPr>
          <w:rFonts w:ascii="Tahoma" w:hAnsi="Tahoma" w:cs="Tahoma"/>
          <w:sz w:val="24"/>
          <w:szCs w:val="24"/>
        </w:rPr>
        <w:tab/>
        <w:t>The respondent</w:t>
      </w:r>
      <w:r w:rsidR="00F67D44">
        <w:rPr>
          <w:rFonts w:ascii="Tahoma" w:hAnsi="Tahoma" w:cs="Tahoma"/>
          <w:sz w:val="24"/>
          <w:szCs w:val="24"/>
        </w:rPr>
        <w:t xml:space="preserve">, in their </w:t>
      </w:r>
      <w:r w:rsidR="00A85163">
        <w:rPr>
          <w:rFonts w:ascii="Tahoma" w:hAnsi="Tahoma" w:cs="Tahoma"/>
          <w:sz w:val="24"/>
          <w:szCs w:val="24"/>
        </w:rPr>
        <w:t>response</w:t>
      </w:r>
      <w:r w:rsidR="00F67D44">
        <w:rPr>
          <w:rFonts w:ascii="Tahoma" w:hAnsi="Tahoma" w:cs="Tahoma"/>
          <w:sz w:val="24"/>
          <w:szCs w:val="24"/>
        </w:rPr>
        <w:t xml:space="preserve"> argue that </w:t>
      </w:r>
      <w:r>
        <w:rPr>
          <w:rFonts w:ascii="Tahoma" w:hAnsi="Tahoma" w:cs="Tahoma"/>
          <w:sz w:val="24"/>
          <w:szCs w:val="24"/>
        </w:rPr>
        <w:t xml:space="preserve">council property had been attached and somehow the applicant was responsible. If this was the case, there was nothing that would have stopped the council from following statutory provisions in seeking to </w:t>
      </w:r>
      <w:r>
        <w:rPr>
          <w:rFonts w:ascii="Tahoma" w:hAnsi="Tahoma" w:cs="Tahoma"/>
          <w:sz w:val="24"/>
          <w:szCs w:val="24"/>
        </w:rPr>
        <w:lastRenderedPageBreak/>
        <w:t xml:space="preserve">meet to discuss the applicant’s conduct, statutory provisions cannot and could not be dispensed with. The existence of a genuine case for discipline ought to have moved the council to follow the statutory provisions in disciplining its employee. This, as stated earlier, is an application for review the court in such an application must consider the procedural irregularities in the proceedings. It has not been disputed that section 46(3) provides that the chairman of the council may at the request of no </w:t>
      </w:r>
      <w:proofErr w:type="gramStart"/>
      <w:r>
        <w:rPr>
          <w:rFonts w:ascii="Tahoma" w:hAnsi="Tahoma" w:cs="Tahoma"/>
          <w:sz w:val="24"/>
          <w:szCs w:val="24"/>
        </w:rPr>
        <w:t>fewer</w:t>
      </w:r>
      <w:proofErr w:type="gramEnd"/>
      <w:r>
        <w:rPr>
          <w:rFonts w:ascii="Tahoma" w:hAnsi="Tahoma" w:cs="Tahoma"/>
          <w:sz w:val="24"/>
          <w:szCs w:val="24"/>
        </w:rPr>
        <w:t xml:space="preserve"> than 1/3 councilors call a special meeting of the council. It has been admitted that the meeting was called by just the applicant through the administration officer, </w:t>
      </w:r>
      <w:proofErr w:type="gramStart"/>
      <w:r>
        <w:rPr>
          <w:rFonts w:ascii="Tahoma" w:hAnsi="Tahoma" w:cs="Tahoma"/>
          <w:sz w:val="24"/>
          <w:szCs w:val="24"/>
        </w:rPr>
        <w:t>a  procedural</w:t>
      </w:r>
      <w:proofErr w:type="gramEnd"/>
      <w:r>
        <w:rPr>
          <w:rFonts w:ascii="Tahoma" w:hAnsi="Tahoma" w:cs="Tahoma"/>
          <w:sz w:val="24"/>
          <w:szCs w:val="24"/>
        </w:rPr>
        <w:t xml:space="preserve"> irregularity, has thus been established in the manner the meeting was called.</w:t>
      </w:r>
    </w:p>
    <w:p w:rsidR="00853D72" w:rsidRPr="000C4412" w:rsidRDefault="00853D72" w:rsidP="002A0D57">
      <w:pPr>
        <w:spacing w:line="360" w:lineRule="auto"/>
        <w:jc w:val="both"/>
        <w:rPr>
          <w:rFonts w:ascii="Tahoma" w:hAnsi="Tahoma" w:cs="Tahoma"/>
          <w:i/>
        </w:rPr>
      </w:pPr>
      <w:r>
        <w:rPr>
          <w:rFonts w:ascii="Tahoma" w:hAnsi="Tahoma" w:cs="Tahoma"/>
          <w:sz w:val="24"/>
          <w:szCs w:val="24"/>
        </w:rPr>
        <w:tab/>
        <w:t>The respondent had sought to try and amend its position and to deny that the meeting was not a special meeting called in terms of section 46(3)</w:t>
      </w:r>
      <w:r w:rsidR="00360726">
        <w:rPr>
          <w:rFonts w:ascii="Tahoma" w:hAnsi="Tahoma" w:cs="Tahoma"/>
          <w:sz w:val="24"/>
          <w:szCs w:val="24"/>
        </w:rPr>
        <w:t>. The Respondent’s opposing affidavit had not disputed the fact that it was a special council meeting. The procedure was thus not followed for such a meeting and there was a procedural irregularity.</w:t>
      </w:r>
      <w:r w:rsidR="000C4412">
        <w:rPr>
          <w:rFonts w:ascii="Tahoma" w:hAnsi="Tahoma" w:cs="Tahoma"/>
          <w:sz w:val="24"/>
          <w:szCs w:val="24"/>
        </w:rPr>
        <w:t xml:space="preserve"> The respondent could not blow hot and cold. They had not challenged that it was a special council meeting in their opposing papers. A litigant can only take one position in proceedings and cannot turn around and contradict themselves. See in this regard the case of </w:t>
      </w:r>
      <w:r w:rsidR="000C4412" w:rsidRPr="000C4412">
        <w:rPr>
          <w:rFonts w:ascii="Tahoma" w:hAnsi="Tahoma" w:cs="Tahoma"/>
          <w:i/>
        </w:rPr>
        <w:t>Alliance Insurance v Imperial Plastics (Private) Limited SC 30/17.</w:t>
      </w:r>
    </w:p>
    <w:p w:rsidR="00A85163" w:rsidRDefault="00A85163" w:rsidP="002A0D57">
      <w:pPr>
        <w:spacing w:line="360" w:lineRule="auto"/>
        <w:jc w:val="both"/>
        <w:rPr>
          <w:rFonts w:ascii="Tahoma" w:hAnsi="Tahoma" w:cs="Tahoma"/>
          <w:sz w:val="24"/>
          <w:szCs w:val="24"/>
        </w:rPr>
      </w:pPr>
    </w:p>
    <w:p w:rsidR="00A85163" w:rsidRDefault="00A85163" w:rsidP="002A0D57">
      <w:pPr>
        <w:spacing w:line="360" w:lineRule="auto"/>
        <w:jc w:val="both"/>
        <w:rPr>
          <w:rFonts w:ascii="Tahoma" w:hAnsi="Tahoma" w:cs="Tahoma"/>
          <w:sz w:val="24"/>
          <w:szCs w:val="24"/>
          <w:u w:val="single"/>
        </w:rPr>
      </w:pPr>
      <w:r w:rsidRPr="00A85163">
        <w:rPr>
          <w:rFonts w:ascii="Tahoma" w:hAnsi="Tahoma" w:cs="Tahoma"/>
          <w:sz w:val="24"/>
          <w:szCs w:val="24"/>
          <w:u w:val="single"/>
        </w:rPr>
        <w:t>Ground for review No.2</w:t>
      </w:r>
    </w:p>
    <w:p w:rsidR="00360726" w:rsidRDefault="00360726" w:rsidP="002A0D57">
      <w:pPr>
        <w:spacing w:line="360" w:lineRule="auto"/>
        <w:jc w:val="both"/>
        <w:rPr>
          <w:rFonts w:ascii="Tahoma" w:hAnsi="Tahoma" w:cs="Tahoma"/>
          <w:sz w:val="24"/>
          <w:szCs w:val="24"/>
        </w:rPr>
      </w:pPr>
      <w:r>
        <w:rPr>
          <w:rFonts w:ascii="Tahoma" w:hAnsi="Tahoma" w:cs="Tahoma"/>
          <w:sz w:val="24"/>
          <w:szCs w:val="24"/>
        </w:rPr>
        <w:tab/>
        <w:t xml:space="preserve">The second ground for review was that in terms of section 46 (4) of the Rural District councils Act, a special meeting can only be convened upon the giving of 6 days’ notice of same. The meeting in </w:t>
      </w:r>
      <w:proofErr w:type="spellStart"/>
      <w:r w:rsidRPr="00360726">
        <w:rPr>
          <w:rFonts w:ascii="Tahoma" w:hAnsi="Tahoma" w:cs="Tahoma"/>
          <w:i/>
          <w:sz w:val="24"/>
          <w:szCs w:val="24"/>
        </w:rPr>
        <w:t>casu</w:t>
      </w:r>
      <w:proofErr w:type="spellEnd"/>
      <w:r>
        <w:rPr>
          <w:rFonts w:ascii="Tahoma" w:hAnsi="Tahoma" w:cs="Tahoma"/>
          <w:sz w:val="24"/>
          <w:szCs w:val="24"/>
        </w:rPr>
        <w:t xml:space="preserve"> was called upon a day’s notice instead of the 6 in terms of law.</w:t>
      </w:r>
    </w:p>
    <w:p w:rsidR="008415E5" w:rsidRDefault="000F2F69" w:rsidP="002A0D57">
      <w:pPr>
        <w:spacing w:line="360" w:lineRule="auto"/>
        <w:jc w:val="both"/>
        <w:rPr>
          <w:rFonts w:ascii="Tahoma" w:hAnsi="Tahoma" w:cs="Tahoma"/>
          <w:sz w:val="24"/>
          <w:szCs w:val="24"/>
        </w:rPr>
      </w:pPr>
      <w:r>
        <w:rPr>
          <w:rFonts w:ascii="Tahoma" w:hAnsi="Tahoma" w:cs="Tahoma"/>
          <w:sz w:val="24"/>
          <w:szCs w:val="24"/>
        </w:rPr>
        <w:tab/>
        <w:t xml:space="preserve">The respondent argues that the notice is to be given to the councilors and not the applicant, </w:t>
      </w:r>
      <w:r w:rsidR="00A85163">
        <w:rPr>
          <w:rFonts w:ascii="Tahoma" w:hAnsi="Tahoma" w:cs="Tahoma"/>
          <w:sz w:val="24"/>
          <w:szCs w:val="24"/>
        </w:rPr>
        <w:t xml:space="preserve">therefore </w:t>
      </w:r>
      <w:r>
        <w:rPr>
          <w:rFonts w:ascii="Tahoma" w:hAnsi="Tahoma" w:cs="Tahoma"/>
          <w:sz w:val="24"/>
          <w:szCs w:val="24"/>
        </w:rPr>
        <w:t xml:space="preserve">he suffered no prejudice. It was further submitted that he is the </w:t>
      </w:r>
    </w:p>
    <w:p w:rsidR="008415E5" w:rsidRDefault="008415E5" w:rsidP="002A0D57">
      <w:pPr>
        <w:spacing w:line="360" w:lineRule="auto"/>
        <w:jc w:val="both"/>
        <w:rPr>
          <w:rFonts w:ascii="Tahoma" w:hAnsi="Tahoma" w:cs="Tahoma"/>
          <w:sz w:val="24"/>
          <w:szCs w:val="24"/>
        </w:rPr>
      </w:pPr>
    </w:p>
    <w:p w:rsidR="008415E5" w:rsidRDefault="008415E5" w:rsidP="002A0D57">
      <w:pPr>
        <w:spacing w:line="360" w:lineRule="auto"/>
        <w:jc w:val="both"/>
        <w:rPr>
          <w:rFonts w:ascii="Tahoma" w:hAnsi="Tahoma" w:cs="Tahoma"/>
          <w:sz w:val="24"/>
          <w:szCs w:val="24"/>
        </w:rPr>
      </w:pPr>
    </w:p>
    <w:p w:rsidR="000F2F69" w:rsidRDefault="000F2F69" w:rsidP="002A0D57">
      <w:pPr>
        <w:spacing w:line="360" w:lineRule="auto"/>
        <w:jc w:val="both"/>
        <w:rPr>
          <w:rFonts w:ascii="Tahoma" w:hAnsi="Tahoma" w:cs="Tahoma"/>
          <w:sz w:val="24"/>
          <w:szCs w:val="24"/>
        </w:rPr>
      </w:pPr>
      <w:proofErr w:type="gramStart"/>
      <w:r>
        <w:rPr>
          <w:rFonts w:ascii="Tahoma" w:hAnsi="Tahoma" w:cs="Tahoma"/>
          <w:sz w:val="24"/>
          <w:szCs w:val="24"/>
        </w:rPr>
        <w:t>one</w:t>
      </w:r>
      <w:proofErr w:type="gramEnd"/>
      <w:r>
        <w:rPr>
          <w:rFonts w:ascii="Tahoma" w:hAnsi="Tahoma" w:cs="Tahoma"/>
          <w:sz w:val="24"/>
          <w:szCs w:val="24"/>
        </w:rPr>
        <w:t xml:space="preserve"> who called for</w:t>
      </w:r>
      <w:r w:rsidR="00A85163">
        <w:rPr>
          <w:rFonts w:ascii="Tahoma" w:hAnsi="Tahoma" w:cs="Tahoma"/>
          <w:sz w:val="24"/>
          <w:szCs w:val="24"/>
        </w:rPr>
        <w:t xml:space="preserve"> the meeting and cannot argue that is was irregular</w:t>
      </w:r>
      <w:r>
        <w:rPr>
          <w:rFonts w:ascii="Tahoma" w:hAnsi="Tahoma" w:cs="Tahoma"/>
          <w:sz w:val="24"/>
          <w:szCs w:val="24"/>
        </w:rPr>
        <w:t>. The fact that the councilors attended meant that they waived their</w:t>
      </w:r>
      <w:r w:rsidR="00AB38BB">
        <w:rPr>
          <w:rFonts w:ascii="Tahoma" w:hAnsi="Tahoma" w:cs="Tahoma"/>
          <w:sz w:val="24"/>
          <w:szCs w:val="24"/>
        </w:rPr>
        <w:t xml:space="preserve"> right to be given six days</w:t>
      </w:r>
      <w:r w:rsidR="006E2FF0">
        <w:rPr>
          <w:rFonts w:ascii="Tahoma" w:hAnsi="Tahoma" w:cs="Tahoma"/>
          <w:sz w:val="24"/>
          <w:szCs w:val="24"/>
        </w:rPr>
        <w:t>’</w:t>
      </w:r>
      <w:r w:rsidR="00AB38BB">
        <w:rPr>
          <w:rFonts w:ascii="Tahoma" w:hAnsi="Tahoma" w:cs="Tahoma"/>
          <w:sz w:val="24"/>
          <w:szCs w:val="24"/>
        </w:rPr>
        <w:t xml:space="preserve"> notice</w:t>
      </w:r>
      <w:r>
        <w:rPr>
          <w:rFonts w:ascii="Tahoma" w:hAnsi="Tahoma" w:cs="Tahoma"/>
          <w:sz w:val="24"/>
          <w:szCs w:val="24"/>
        </w:rPr>
        <w:t>.</w:t>
      </w:r>
      <w:r w:rsidR="008415E5">
        <w:rPr>
          <w:rFonts w:ascii="Tahoma" w:hAnsi="Tahoma" w:cs="Tahoma"/>
          <w:sz w:val="24"/>
          <w:szCs w:val="24"/>
        </w:rPr>
        <w:t xml:space="preserve"> I do not think it is right to argue that the councilors waived their rights. They are not a party to these proceedings. In any event it has not been shown that the councilors, with full knowledge of their rights decided to abandon the rights. The test for waiver as stated</w:t>
      </w:r>
      <w:r w:rsidR="002A37B4">
        <w:rPr>
          <w:rFonts w:ascii="Tahoma" w:hAnsi="Tahoma" w:cs="Tahoma"/>
          <w:sz w:val="24"/>
          <w:szCs w:val="24"/>
        </w:rPr>
        <w:t xml:space="preserve"> in </w:t>
      </w:r>
      <w:r w:rsidR="002A37B4" w:rsidRPr="002A37B4">
        <w:rPr>
          <w:rFonts w:ascii="Tahoma" w:hAnsi="Tahoma" w:cs="Tahoma"/>
          <w:i/>
        </w:rPr>
        <w:t xml:space="preserve">Barclays Bank of Zimbabwe v </w:t>
      </w:r>
      <w:proofErr w:type="spellStart"/>
      <w:r w:rsidR="002A37B4" w:rsidRPr="002A37B4">
        <w:rPr>
          <w:rFonts w:ascii="Tahoma" w:hAnsi="Tahoma" w:cs="Tahoma"/>
          <w:i/>
        </w:rPr>
        <w:t>Binga</w:t>
      </w:r>
      <w:proofErr w:type="spellEnd"/>
      <w:r w:rsidR="002A37B4" w:rsidRPr="002A37B4">
        <w:rPr>
          <w:rFonts w:ascii="Tahoma" w:hAnsi="Tahoma" w:cs="Tahoma"/>
          <w:i/>
        </w:rPr>
        <w:t xml:space="preserve"> Products 1984 (2) ZLR 76</w:t>
      </w:r>
      <w:r w:rsidR="002A37B4">
        <w:rPr>
          <w:rFonts w:ascii="Tahoma" w:hAnsi="Tahoma" w:cs="Tahoma"/>
          <w:sz w:val="24"/>
          <w:szCs w:val="24"/>
        </w:rPr>
        <w:t xml:space="preserve"> was not satisfied.</w:t>
      </w:r>
      <w:r w:rsidR="00850735">
        <w:rPr>
          <w:rFonts w:ascii="Tahoma" w:hAnsi="Tahoma" w:cs="Tahoma"/>
          <w:sz w:val="24"/>
          <w:szCs w:val="24"/>
        </w:rPr>
        <w:t xml:space="preserve"> In any event one can to waive statutory requirements.</w:t>
      </w:r>
    </w:p>
    <w:p w:rsidR="000F2F69" w:rsidRDefault="000F2F69" w:rsidP="002A0D57">
      <w:pPr>
        <w:spacing w:line="360" w:lineRule="auto"/>
        <w:jc w:val="both"/>
        <w:rPr>
          <w:rFonts w:ascii="Tahoma" w:hAnsi="Tahoma" w:cs="Tahoma"/>
          <w:sz w:val="24"/>
          <w:szCs w:val="24"/>
        </w:rPr>
      </w:pPr>
      <w:r>
        <w:rPr>
          <w:rFonts w:ascii="Tahoma" w:hAnsi="Tahoma" w:cs="Tahoma"/>
          <w:sz w:val="24"/>
          <w:szCs w:val="24"/>
        </w:rPr>
        <w:tab/>
        <w:t>Provisions governing the calling of special meetings ought to be followed if the meeting is a special meeting. That is what the law prescribes. Failing to follow the laid down statutory provisions renders the meeting unlawful for failure to comply with the statutory provisions.</w:t>
      </w:r>
      <w:r w:rsidR="006E2FF0">
        <w:rPr>
          <w:rFonts w:ascii="Tahoma" w:hAnsi="Tahoma" w:cs="Tahoma"/>
          <w:sz w:val="24"/>
          <w:szCs w:val="24"/>
        </w:rPr>
        <w:t xml:space="preserve"> The High Court in the case of </w:t>
      </w:r>
      <w:r w:rsidR="006E2FF0" w:rsidRPr="006E2FF0">
        <w:rPr>
          <w:rFonts w:ascii="Tahoma" w:hAnsi="Tahoma" w:cs="Tahoma"/>
          <w:i/>
        </w:rPr>
        <w:t>African First Renaissance</w:t>
      </w:r>
      <w:r w:rsidR="006E2FF0">
        <w:rPr>
          <w:rFonts w:ascii="Tahoma" w:hAnsi="Tahoma" w:cs="Tahoma"/>
          <w:sz w:val="24"/>
          <w:szCs w:val="24"/>
        </w:rPr>
        <w:t xml:space="preserve"> </w:t>
      </w:r>
      <w:r w:rsidR="006E2FF0" w:rsidRPr="006E2FF0">
        <w:rPr>
          <w:rFonts w:ascii="Tahoma" w:hAnsi="Tahoma" w:cs="Tahoma"/>
          <w:i/>
          <w:sz w:val="20"/>
          <w:szCs w:val="20"/>
        </w:rPr>
        <w:t xml:space="preserve">Corporation </w:t>
      </w:r>
      <w:r w:rsidR="006E2FF0" w:rsidRPr="006E2FF0">
        <w:rPr>
          <w:rFonts w:ascii="Tahoma" w:hAnsi="Tahoma" w:cs="Tahoma"/>
          <w:i/>
        </w:rPr>
        <w:t>Limited v ACM Investments and Others HH95-08</w:t>
      </w:r>
      <w:r w:rsidR="006E2FF0">
        <w:rPr>
          <w:rFonts w:ascii="Tahoma" w:hAnsi="Tahoma" w:cs="Tahoma"/>
          <w:sz w:val="24"/>
          <w:szCs w:val="24"/>
        </w:rPr>
        <w:t xml:space="preserve"> underscored the need to follow procedures.</w:t>
      </w:r>
    </w:p>
    <w:p w:rsidR="00105F07" w:rsidRDefault="00105F07" w:rsidP="002A0D57">
      <w:pPr>
        <w:spacing w:line="360" w:lineRule="auto"/>
        <w:jc w:val="both"/>
        <w:rPr>
          <w:rFonts w:ascii="Tahoma" w:hAnsi="Tahoma" w:cs="Tahoma"/>
          <w:sz w:val="24"/>
          <w:szCs w:val="24"/>
        </w:rPr>
      </w:pPr>
      <w:r>
        <w:rPr>
          <w:rFonts w:ascii="Tahoma" w:hAnsi="Tahoma" w:cs="Tahoma"/>
          <w:sz w:val="24"/>
          <w:szCs w:val="24"/>
        </w:rPr>
        <w:tab/>
        <w:t>The applicant has correctly, in my opi</w:t>
      </w:r>
      <w:r w:rsidR="00D31FC7">
        <w:rPr>
          <w:rFonts w:ascii="Tahoma" w:hAnsi="Tahoma" w:cs="Tahoma"/>
          <w:sz w:val="24"/>
          <w:szCs w:val="24"/>
        </w:rPr>
        <w:t>nion submitted that the extant violation of the Rural District Act is a procedural irregularity that has nothing to do with the participating individuals. The procedural irregularities cannot be sanitized, or otherwise excused by the fact that the applicant was involved. The legal point made and which remained undisputed is that a statute was violated.</w:t>
      </w:r>
    </w:p>
    <w:p w:rsidR="00277875" w:rsidRDefault="00277875" w:rsidP="002A0D57">
      <w:pPr>
        <w:spacing w:line="360" w:lineRule="auto"/>
        <w:jc w:val="both"/>
        <w:rPr>
          <w:rFonts w:ascii="Tahoma" w:hAnsi="Tahoma" w:cs="Tahoma"/>
          <w:sz w:val="24"/>
          <w:szCs w:val="24"/>
        </w:rPr>
      </w:pPr>
      <w:r>
        <w:rPr>
          <w:rFonts w:ascii="Tahoma" w:hAnsi="Tahoma" w:cs="Tahoma"/>
          <w:sz w:val="24"/>
          <w:szCs w:val="24"/>
        </w:rPr>
        <w:tab/>
        <w:t>Section 46(4) of the Rural District Councilors Act provides in clear terms that;</w:t>
      </w:r>
    </w:p>
    <w:p w:rsidR="00277875" w:rsidRPr="007A54BD" w:rsidRDefault="00277875" w:rsidP="007A54BD">
      <w:pPr>
        <w:spacing w:line="360" w:lineRule="auto"/>
        <w:ind w:left="1440"/>
        <w:jc w:val="both"/>
        <w:rPr>
          <w:rFonts w:ascii="Tahoma" w:hAnsi="Tahoma" w:cs="Tahoma"/>
          <w:i/>
        </w:rPr>
      </w:pPr>
      <w:r w:rsidRPr="007A54BD">
        <w:rPr>
          <w:rFonts w:ascii="Tahoma" w:hAnsi="Tahoma" w:cs="Tahoma"/>
          <w:i/>
        </w:rPr>
        <w:t>“</w:t>
      </w:r>
      <w:proofErr w:type="gramStart"/>
      <w:r w:rsidRPr="007A54BD">
        <w:rPr>
          <w:rFonts w:ascii="Tahoma" w:hAnsi="Tahoma" w:cs="Tahoma"/>
          <w:i/>
        </w:rPr>
        <w:t>written</w:t>
      </w:r>
      <w:proofErr w:type="gramEnd"/>
      <w:r w:rsidRPr="007A54BD">
        <w:rPr>
          <w:rFonts w:ascii="Tahoma" w:hAnsi="Tahoma" w:cs="Tahoma"/>
          <w:i/>
        </w:rPr>
        <w:t xml:space="preserve"> notice of any special meeting called in terms of subsection (3) shall be sent to each councilor at least 6 days before the meeting and shall specify the object of meeting, and no subjects other than those specified in such notice shall be discussed at such meeting</w:t>
      </w:r>
      <w:r w:rsidR="008442C4" w:rsidRPr="007A54BD">
        <w:rPr>
          <w:rFonts w:ascii="Tahoma" w:hAnsi="Tahoma" w:cs="Tahoma"/>
          <w:i/>
        </w:rPr>
        <w:t>.”</w:t>
      </w:r>
    </w:p>
    <w:p w:rsidR="008442C4" w:rsidRDefault="008442C4" w:rsidP="008442C4">
      <w:pPr>
        <w:spacing w:line="360" w:lineRule="auto"/>
        <w:jc w:val="both"/>
        <w:rPr>
          <w:rFonts w:ascii="Tahoma" w:hAnsi="Tahoma" w:cs="Tahoma"/>
          <w:sz w:val="24"/>
          <w:szCs w:val="24"/>
        </w:rPr>
      </w:pPr>
    </w:p>
    <w:p w:rsidR="00A85163" w:rsidRDefault="008442C4" w:rsidP="008442C4">
      <w:pPr>
        <w:spacing w:line="360" w:lineRule="auto"/>
        <w:jc w:val="both"/>
        <w:rPr>
          <w:rFonts w:ascii="Tahoma" w:hAnsi="Tahoma" w:cs="Tahoma"/>
          <w:sz w:val="24"/>
          <w:szCs w:val="24"/>
        </w:rPr>
      </w:pPr>
      <w:r>
        <w:rPr>
          <w:rFonts w:ascii="Tahoma" w:hAnsi="Tahoma" w:cs="Tahoma"/>
          <w:sz w:val="24"/>
          <w:szCs w:val="24"/>
        </w:rPr>
        <w:lastRenderedPageBreak/>
        <w:tab/>
        <w:t>The 6 days’ notice requirement (to the councilors) was not given. There was a therefore a procedural irregularity. The failure to give notice viola</w:t>
      </w:r>
      <w:r w:rsidR="00F15C44">
        <w:rPr>
          <w:rFonts w:ascii="Tahoma" w:hAnsi="Tahoma" w:cs="Tahoma"/>
          <w:sz w:val="24"/>
          <w:szCs w:val="24"/>
        </w:rPr>
        <w:t>ted the Rural District Council</w:t>
      </w:r>
      <w:r>
        <w:rPr>
          <w:rFonts w:ascii="Tahoma" w:hAnsi="Tahoma" w:cs="Tahoma"/>
          <w:sz w:val="24"/>
          <w:szCs w:val="24"/>
        </w:rPr>
        <w:t>s Act and it is clear that the meeting was irregularly con</w:t>
      </w:r>
      <w:r w:rsidR="00A85163">
        <w:rPr>
          <w:rFonts w:ascii="Tahoma" w:hAnsi="Tahoma" w:cs="Tahoma"/>
          <w:sz w:val="24"/>
          <w:szCs w:val="24"/>
        </w:rPr>
        <w:t>vened and therefore anything flowing from it is also fla</w:t>
      </w:r>
      <w:r>
        <w:rPr>
          <w:rFonts w:ascii="Tahoma" w:hAnsi="Tahoma" w:cs="Tahoma"/>
          <w:sz w:val="24"/>
          <w:szCs w:val="24"/>
        </w:rPr>
        <w:t xml:space="preserve">wed. See </w:t>
      </w:r>
      <w:proofErr w:type="spellStart"/>
      <w:r w:rsidRPr="00343E96">
        <w:rPr>
          <w:rFonts w:ascii="Tahoma" w:hAnsi="Tahoma" w:cs="Tahoma"/>
          <w:i/>
        </w:rPr>
        <w:t>Stalap</w:t>
      </w:r>
      <w:proofErr w:type="spellEnd"/>
      <w:r w:rsidRPr="00343E96">
        <w:rPr>
          <w:rFonts w:ascii="Tahoma" w:hAnsi="Tahoma" w:cs="Tahoma"/>
          <w:i/>
        </w:rPr>
        <w:t xml:space="preserve"> Investments (</w:t>
      </w:r>
      <w:proofErr w:type="spellStart"/>
      <w:r w:rsidRPr="00343E96">
        <w:rPr>
          <w:rFonts w:ascii="Tahoma" w:hAnsi="Tahoma" w:cs="Tahoma"/>
          <w:i/>
        </w:rPr>
        <w:t>Pvt</w:t>
      </w:r>
      <w:proofErr w:type="spellEnd"/>
      <w:r w:rsidRPr="00343E96">
        <w:rPr>
          <w:rFonts w:ascii="Tahoma" w:hAnsi="Tahoma" w:cs="Tahoma"/>
          <w:i/>
        </w:rPr>
        <w:t>) Ltd v Willoughby</w:t>
      </w:r>
      <w:r>
        <w:rPr>
          <w:rFonts w:ascii="Tahoma" w:hAnsi="Tahoma" w:cs="Tahoma"/>
          <w:sz w:val="24"/>
          <w:szCs w:val="24"/>
        </w:rPr>
        <w:t xml:space="preserve"> </w:t>
      </w:r>
      <w:r w:rsidRPr="00343E96">
        <w:rPr>
          <w:rFonts w:ascii="Tahoma" w:hAnsi="Tahoma" w:cs="Tahoma"/>
          <w:i/>
        </w:rPr>
        <w:t>Investments (</w:t>
      </w:r>
      <w:proofErr w:type="spellStart"/>
      <w:r w:rsidRPr="00343E96">
        <w:rPr>
          <w:rFonts w:ascii="Tahoma" w:hAnsi="Tahoma" w:cs="Tahoma"/>
          <w:i/>
        </w:rPr>
        <w:t>Pvt</w:t>
      </w:r>
      <w:proofErr w:type="spellEnd"/>
      <w:r w:rsidRPr="00343E96">
        <w:rPr>
          <w:rFonts w:ascii="Tahoma" w:hAnsi="Tahoma" w:cs="Tahoma"/>
          <w:i/>
        </w:rPr>
        <w:t>) Ltd</w:t>
      </w:r>
      <w:r>
        <w:rPr>
          <w:rFonts w:ascii="Tahoma" w:hAnsi="Tahoma" w:cs="Tahoma"/>
          <w:sz w:val="24"/>
          <w:szCs w:val="24"/>
        </w:rPr>
        <w:t xml:space="preserve"> HH 726/19.</w:t>
      </w:r>
    </w:p>
    <w:p w:rsidR="00E479E9" w:rsidRDefault="00E479E9" w:rsidP="008442C4">
      <w:pPr>
        <w:spacing w:line="360" w:lineRule="auto"/>
        <w:jc w:val="both"/>
        <w:rPr>
          <w:rFonts w:ascii="Tahoma" w:hAnsi="Tahoma" w:cs="Tahoma"/>
          <w:sz w:val="24"/>
          <w:szCs w:val="24"/>
        </w:rPr>
      </w:pPr>
    </w:p>
    <w:p w:rsidR="00A85163" w:rsidRPr="00A85163" w:rsidRDefault="00A85163" w:rsidP="008442C4">
      <w:pPr>
        <w:spacing w:line="360" w:lineRule="auto"/>
        <w:jc w:val="both"/>
        <w:rPr>
          <w:rFonts w:ascii="Tahoma" w:hAnsi="Tahoma" w:cs="Tahoma"/>
          <w:sz w:val="24"/>
          <w:szCs w:val="24"/>
          <w:u w:val="single"/>
        </w:rPr>
      </w:pPr>
      <w:r w:rsidRPr="00A85163">
        <w:rPr>
          <w:rFonts w:ascii="Tahoma" w:hAnsi="Tahoma" w:cs="Tahoma"/>
          <w:sz w:val="24"/>
          <w:szCs w:val="24"/>
          <w:u w:val="single"/>
        </w:rPr>
        <w:t>Ground for review No.3</w:t>
      </w:r>
    </w:p>
    <w:p w:rsidR="00A85163" w:rsidRDefault="00A85163" w:rsidP="008442C4">
      <w:pPr>
        <w:spacing w:line="360" w:lineRule="auto"/>
        <w:jc w:val="both"/>
        <w:rPr>
          <w:rFonts w:ascii="Tahoma" w:hAnsi="Tahoma" w:cs="Tahoma"/>
          <w:sz w:val="24"/>
          <w:szCs w:val="24"/>
        </w:rPr>
      </w:pPr>
    </w:p>
    <w:p w:rsidR="006B30ED" w:rsidRDefault="006B30ED" w:rsidP="008442C4">
      <w:pPr>
        <w:spacing w:line="360" w:lineRule="auto"/>
        <w:jc w:val="both"/>
        <w:rPr>
          <w:rFonts w:ascii="Tahoma" w:hAnsi="Tahoma" w:cs="Tahoma"/>
          <w:sz w:val="24"/>
          <w:szCs w:val="24"/>
        </w:rPr>
      </w:pPr>
      <w:r>
        <w:rPr>
          <w:rFonts w:ascii="Tahoma" w:hAnsi="Tahoma" w:cs="Tahoma"/>
          <w:sz w:val="24"/>
          <w:szCs w:val="24"/>
        </w:rPr>
        <w:tab/>
        <w:t xml:space="preserve">The third ground for review is that no written notice was given in terms of the Rural District </w:t>
      </w:r>
      <w:r w:rsidR="00E06EB3">
        <w:rPr>
          <w:rFonts w:ascii="Tahoma" w:hAnsi="Tahoma" w:cs="Tahoma"/>
          <w:sz w:val="24"/>
          <w:szCs w:val="24"/>
        </w:rPr>
        <w:t>Councils A</w:t>
      </w:r>
      <w:r>
        <w:rPr>
          <w:rFonts w:ascii="Tahoma" w:hAnsi="Tahoma" w:cs="Tahoma"/>
          <w:sz w:val="24"/>
          <w:szCs w:val="24"/>
        </w:rPr>
        <w:t>ct. The meeting was called via a social media platform (</w:t>
      </w:r>
      <w:proofErr w:type="spellStart"/>
      <w:r>
        <w:rPr>
          <w:rFonts w:ascii="Tahoma" w:hAnsi="Tahoma" w:cs="Tahoma"/>
          <w:sz w:val="24"/>
          <w:szCs w:val="24"/>
        </w:rPr>
        <w:t>whatsapp</w:t>
      </w:r>
      <w:proofErr w:type="spellEnd"/>
      <w:r>
        <w:rPr>
          <w:rFonts w:ascii="Tahoma" w:hAnsi="Tahoma" w:cs="Tahoma"/>
          <w:sz w:val="24"/>
          <w:szCs w:val="24"/>
        </w:rPr>
        <w:t>).</w:t>
      </w:r>
    </w:p>
    <w:p w:rsidR="006B30ED" w:rsidRDefault="006B30ED" w:rsidP="008442C4">
      <w:pPr>
        <w:spacing w:line="360" w:lineRule="auto"/>
        <w:jc w:val="both"/>
        <w:rPr>
          <w:rFonts w:ascii="Tahoma" w:hAnsi="Tahoma" w:cs="Tahoma"/>
          <w:sz w:val="24"/>
          <w:szCs w:val="24"/>
        </w:rPr>
      </w:pPr>
      <w:r>
        <w:rPr>
          <w:rFonts w:ascii="Tahoma" w:hAnsi="Tahoma" w:cs="Tahoma"/>
          <w:sz w:val="24"/>
          <w:szCs w:val="24"/>
        </w:rPr>
        <w:tab/>
        <w:t>The respondent again argues that it was the applicant who called the meeting via a social media platform and did not give the written notice as such</w:t>
      </w:r>
      <w:r w:rsidR="00660050">
        <w:rPr>
          <w:rFonts w:ascii="Tahoma" w:hAnsi="Tahoma" w:cs="Tahoma"/>
          <w:sz w:val="24"/>
          <w:szCs w:val="24"/>
        </w:rPr>
        <w:t xml:space="preserve"> he cannot complain.</w:t>
      </w:r>
    </w:p>
    <w:p w:rsidR="00660050" w:rsidRDefault="00660050" w:rsidP="008442C4">
      <w:pPr>
        <w:spacing w:line="360" w:lineRule="auto"/>
        <w:jc w:val="both"/>
        <w:rPr>
          <w:rFonts w:ascii="Tahoma" w:hAnsi="Tahoma" w:cs="Tahoma"/>
          <w:sz w:val="24"/>
          <w:szCs w:val="24"/>
        </w:rPr>
      </w:pPr>
      <w:r>
        <w:rPr>
          <w:rFonts w:ascii="Tahoma" w:hAnsi="Tahoma" w:cs="Tahoma"/>
          <w:sz w:val="24"/>
          <w:szCs w:val="24"/>
        </w:rPr>
        <w:tab/>
        <w:t xml:space="preserve">In my view, the respondent misses the point of review proceedings. The process is to establish whether or not there were procedural irregularities. </w:t>
      </w:r>
      <w:proofErr w:type="gramStart"/>
      <w:r>
        <w:rPr>
          <w:rFonts w:ascii="Tahoma" w:hAnsi="Tahoma" w:cs="Tahoma"/>
          <w:sz w:val="24"/>
          <w:szCs w:val="24"/>
        </w:rPr>
        <w:t xml:space="preserve">See </w:t>
      </w:r>
      <w:r w:rsidRPr="00660050">
        <w:rPr>
          <w:rFonts w:ascii="Tahoma" w:hAnsi="Tahoma" w:cs="Tahoma"/>
          <w:i/>
        </w:rPr>
        <w:t>Hwange Colliery</w:t>
      </w:r>
      <w:r>
        <w:rPr>
          <w:rFonts w:ascii="Tahoma" w:hAnsi="Tahoma" w:cs="Tahoma"/>
          <w:sz w:val="24"/>
          <w:szCs w:val="24"/>
        </w:rPr>
        <w:t xml:space="preserve"> </w:t>
      </w:r>
      <w:r w:rsidRPr="00660050">
        <w:rPr>
          <w:rFonts w:ascii="Tahoma" w:hAnsi="Tahoma" w:cs="Tahoma"/>
          <w:i/>
        </w:rPr>
        <w:t xml:space="preserve">Company Limited v </w:t>
      </w:r>
      <w:proofErr w:type="spellStart"/>
      <w:r w:rsidRPr="00660050">
        <w:rPr>
          <w:rFonts w:ascii="Tahoma" w:hAnsi="Tahoma" w:cs="Tahoma"/>
          <w:i/>
        </w:rPr>
        <w:t>Makute</w:t>
      </w:r>
      <w:proofErr w:type="spellEnd"/>
      <w:r w:rsidRPr="00660050">
        <w:rPr>
          <w:rFonts w:ascii="Tahoma" w:hAnsi="Tahoma" w:cs="Tahoma"/>
          <w:i/>
        </w:rPr>
        <w:t xml:space="preserve"> and another</w:t>
      </w:r>
      <w:r>
        <w:rPr>
          <w:rFonts w:ascii="Tahoma" w:hAnsi="Tahoma" w:cs="Tahoma"/>
          <w:sz w:val="24"/>
          <w:szCs w:val="24"/>
        </w:rPr>
        <w:t xml:space="preserve"> SC 46/16.</w:t>
      </w:r>
      <w:proofErr w:type="gramEnd"/>
      <w:r>
        <w:rPr>
          <w:rFonts w:ascii="Tahoma" w:hAnsi="Tahoma" w:cs="Tahoma"/>
          <w:sz w:val="24"/>
          <w:szCs w:val="24"/>
        </w:rPr>
        <w:t xml:space="preserve"> The issue is</w:t>
      </w:r>
      <w:r w:rsidR="00A85163">
        <w:rPr>
          <w:rFonts w:ascii="Tahoma" w:hAnsi="Tahoma" w:cs="Tahoma"/>
          <w:sz w:val="24"/>
          <w:szCs w:val="24"/>
        </w:rPr>
        <w:t>,</w:t>
      </w:r>
      <w:r>
        <w:rPr>
          <w:rFonts w:ascii="Tahoma" w:hAnsi="Tahoma" w:cs="Tahoma"/>
          <w:sz w:val="24"/>
          <w:szCs w:val="24"/>
        </w:rPr>
        <w:t xml:space="preserve"> d</w:t>
      </w:r>
      <w:r w:rsidR="00A85163">
        <w:rPr>
          <w:rFonts w:ascii="Tahoma" w:hAnsi="Tahoma" w:cs="Tahoma"/>
          <w:sz w:val="24"/>
          <w:szCs w:val="24"/>
        </w:rPr>
        <w:t>oes the la</w:t>
      </w:r>
      <w:r w:rsidR="00E479E9">
        <w:rPr>
          <w:rFonts w:ascii="Tahoma" w:hAnsi="Tahoma" w:cs="Tahoma"/>
          <w:sz w:val="24"/>
          <w:szCs w:val="24"/>
        </w:rPr>
        <w:t xml:space="preserve">w require that </w:t>
      </w:r>
      <w:r>
        <w:rPr>
          <w:rFonts w:ascii="Tahoma" w:hAnsi="Tahoma" w:cs="Tahoma"/>
          <w:sz w:val="24"/>
          <w:szCs w:val="24"/>
        </w:rPr>
        <w:t>notice</w:t>
      </w:r>
      <w:r w:rsidR="001037BF">
        <w:rPr>
          <w:rFonts w:ascii="Tahoma" w:hAnsi="Tahoma" w:cs="Tahoma"/>
          <w:sz w:val="24"/>
          <w:szCs w:val="24"/>
        </w:rPr>
        <w:t>s be given</w:t>
      </w:r>
      <w:proofErr w:type="gramStart"/>
      <w:r w:rsidR="001037BF">
        <w:rPr>
          <w:rFonts w:ascii="Tahoma" w:hAnsi="Tahoma" w:cs="Tahoma"/>
          <w:sz w:val="24"/>
          <w:szCs w:val="24"/>
        </w:rPr>
        <w:t>?.</w:t>
      </w:r>
      <w:proofErr w:type="gramEnd"/>
      <w:r w:rsidR="001037BF">
        <w:rPr>
          <w:rFonts w:ascii="Tahoma" w:hAnsi="Tahoma" w:cs="Tahoma"/>
          <w:sz w:val="24"/>
          <w:szCs w:val="24"/>
        </w:rPr>
        <w:t xml:space="preserve"> Is the requirement to give notice a statutory provision and can statutory requirements be dispensed with.</w:t>
      </w:r>
    </w:p>
    <w:p w:rsidR="00E851AB" w:rsidRDefault="001037BF" w:rsidP="008442C4">
      <w:pPr>
        <w:spacing w:line="360" w:lineRule="auto"/>
        <w:jc w:val="both"/>
        <w:rPr>
          <w:rFonts w:ascii="Tahoma" w:hAnsi="Tahoma" w:cs="Tahoma"/>
          <w:sz w:val="24"/>
          <w:szCs w:val="24"/>
        </w:rPr>
      </w:pPr>
      <w:r>
        <w:rPr>
          <w:rFonts w:ascii="Tahoma" w:hAnsi="Tahoma" w:cs="Tahoma"/>
          <w:sz w:val="24"/>
          <w:szCs w:val="24"/>
        </w:rPr>
        <w:tab/>
        <w:t xml:space="preserve">The respondent’s response to this allegation is </w:t>
      </w:r>
      <w:r w:rsidR="00A85163">
        <w:rPr>
          <w:rFonts w:ascii="Tahoma" w:hAnsi="Tahoma" w:cs="Tahoma"/>
          <w:sz w:val="24"/>
          <w:szCs w:val="24"/>
        </w:rPr>
        <w:t xml:space="preserve">an </w:t>
      </w:r>
      <w:r>
        <w:rPr>
          <w:rFonts w:ascii="Tahoma" w:hAnsi="Tahoma" w:cs="Tahoma"/>
          <w:sz w:val="24"/>
          <w:szCs w:val="24"/>
        </w:rPr>
        <w:t xml:space="preserve">explanation as to why </w:t>
      </w:r>
      <w:r w:rsidR="00E06EB3">
        <w:rPr>
          <w:rFonts w:ascii="Tahoma" w:hAnsi="Tahoma" w:cs="Tahoma"/>
          <w:sz w:val="24"/>
          <w:szCs w:val="24"/>
        </w:rPr>
        <w:t>written notices were</w:t>
      </w:r>
      <w:r>
        <w:rPr>
          <w:rFonts w:ascii="Tahoma" w:hAnsi="Tahoma" w:cs="Tahoma"/>
          <w:sz w:val="24"/>
          <w:szCs w:val="24"/>
        </w:rPr>
        <w:t xml:space="preserve"> not given. In a way it is an admission that the statutory provisions were not complied with. There was thus an irregularity. Section 46(4) o</w:t>
      </w:r>
      <w:r w:rsidR="00E06EB3">
        <w:rPr>
          <w:rFonts w:ascii="Tahoma" w:hAnsi="Tahoma" w:cs="Tahoma"/>
          <w:sz w:val="24"/>
          <w:szCs w:val="24"/>
        </w:rPr>
        <w:t>f the Rural District Councils</w:t>
      </w:r>
      <w:r>
        <w:rPr>
          <w:rFonts w:ascii="Tahoma" w:hAnsi="Tahoma" w:cs="Tahoma"/>
          <w:sz w:val="24"/>
          <w:szCs w:val="24"/>
        </w:rPr>
        <w:t xml:space="preserve"> Act is prescriptive in that written notice of any special meeting must be given.</w:t>
      </w:r>
      <w:r w:rsidR="00AA411A">
        <w:rPr>
          <w:rFonts w:ascii="Tahoma" w:hAnsi="Tahoma" w:cs="Tahoma"/>
          <w:sz w:val="24"/>
          <w:szCs w:val="24"/>
        </w:rPr>
        <w:t xml:space="preserve"> The ratio </w:t>
      </w:r>
      <w:proofErr w:type="spellStart"/>
      <w:r w:rsidR="00AA411A">
        <w:rPr>
          <w:rFonts w:ascii="Tahoma" w:hAnsi="Tahoma" w:cs="Tahoma"/>
          <w:sz w:val="24"/>
          <w:szCs w:val="24"/>
        </w:rPr>
        <w:t>decidendi</w:t>
      </w:r>
      <w:proofErr w:type="spellEnd"/>
      <w:r w:rsidR="00AA411A">
        <w:rPr>
          <w:rFonts w:ascii="Tahoma" w:hAnsi="Tahoma" w:cs="Tahoma"/>
          <w:sz w:val="24"/>
          <w:szCs w:val="24"/>
        </w:rPr>
        <w:t xml:space="preserve"> in </w:t>
      </w:r>
      <w:proofErr w:type="spellStart"/>
      <w:r w:rsidR="00AA411A" w:rsidRPr="00AA411A">
        <w:rPr>
          <w:rFonts w:ascii="Tahoma" w:hAnsi="Tahoma" w:cs="Tahoma"/>
          <w:i/>
        </w:rPr>
        <w:t>Madzivire</w:t>
      </w:r>
      <w:proofErr w:type="spellEnd"/>
      <w:r w:rsidR="00AA411A" w:rsidRPr="00AA411A">
        <w:rPr>
          <w:rFonts w:ascii="Tahoma" w:hAnsi="Tahoma" w:cs="Tahoma"/>
          <w:i/>
        </w:rPr>
        <w:t xml:space="preserve"> and others v </w:t>
      </w:r>
      <w:proofErr w:type="spellStart"/>
      <w:r w:rsidR="00AA411A" w:rsidRPr="00AA411A">
        <w:rPr>
          <w:rFonts w:ascii="Tahoma" w:hAnsi="Tahoma" w:cs="Tahoma"/>
          <w:i/>
        </w:rPr>
        <w:t>Zvarivadza</w:t>
      </w:r>
      <w:proofErr w:type="spellEnd"/>
      <w:r w:rsidR="00AA411A" w:rsidRPr="00AA411A">
        <w:rPr>
          <w:rFonts w:ascii="Tahoma" w:hAnsi="Tahoma" w:cs="Tahoma"/>
          <w:i/>
        </w:rPr>
        <w:t xml:space="preserve"> and others</w:t>
      </w:r>
      <w:r w:rsidR="00AA411A">
        <w:rPr>
          <w:rFonts w:ascii="Tahoma" w:hAnsi="Tahoma" w:cs="Tahoma"/>
          <w:sz w:val="24"/>
          <w:szCs w:val="24"/>
        </w:rPr>
        <w:t xml:space="preserve"> SC 10/06 where the giving of notice was required by statute but was not given was that the failure to give </w:t>
      </w:r>
      <w:r w:rsidR="00AA411A">
        <w:rPr>
          <w:rFonts w:ascii="Tahoma" w:hAnsi="Tahoma" w:cs="Tahoma"/>
          <w:sz w:val="24"/>
          <w:szCs w:val="24"/>
        </w:rPr>
        <w:lastRenderedPageBreak/>
        <w:t>notice of a meeting where such notice is a statutory requirement rendered the decision made an invalid one.</w:t>
      </w:r>
    </w:p>
    <w:p w:rsidR="005A48A7" w:rsidRDefault="005A48A7" w:rsidP="008442C4">
      <w:pPr>
        <w:spacing w:line="360" w:lineRule="auto"/>
        <w:jc w:val="both"/>
        <w:rPr>
          <w:rFonts w:ascii="Tahoma" w:hAnsi="Tahoma" w:cs="Tahoma"/>
          <w:sz w:val="24"/>
          <w:szCs w:val="24"/>
        </w:rPr>
      </w:pPr>
    </w:p>
    <w:p w:rsidR="00E851AB" w:rsidRDefault="00E851AB" w:rsidP="008442C4">
      <w:pPr>
        <w:spacing w:line="360" w:lineRule="auto"/>
        <w:jc w:val="both"/>
        <w:rPr>
          <w:rFonts w:ascii="Tahoma" w:hAnsi="Tahoma" w:cs="Tahoma"/>
          <w:sz w:val="24"/>
          <w:szCs w:val="24"/>
          <w:u w:val="single"/>
        </w:rPr>
      </w:pPr>
      <w:r w:rsidRPr="00E851AB">
        <w:rPr>
          <w:rFonts w:ascii="Tahoma" w:hAnsi="Tahoma" w:cs="Tahoma"/>
          <w:sz w:val="24"/>
          <w:szCs w:val="24"/>
          <w:u w:val="single"/>
        </w:rPr>
        <w:t xml:space="preserve">Was the issue of discipline on the </w:t>
      </w:r>
      <w:proofErr w:type="gramStart"/>
      <w:r w:rsidRPr="00E851AB">
        <w:rPr>
          <w:rFonts w:ascii="Tahoma" w:hAnsi="Tahoma" w:cs="Tahoma"/>
          <w:sz w:val="24"/>
          <w:szCs w:val="24"/>
          <w:u w:val="single"/>
        </w:rPr>
        <w:t>agenda</w:t>
      </w:r>
      <w:proofErr w:type="gramEnd"/>
    </w:p>
    <w:p w:rsidR="00E851AB" w:rsidRPr="00E851AB" w:rsidRDefault="00E851AB" w:rsidP="008442C4">
      <w:pPr>
        <w:spacing w:line="360" w:lineRule="auto"/>
        <w:jc w:val="both"/>
        <w:rPr>
          <w:rFonts w:ascii="Tahoma" w:hAnsi="Tahoma" w:cs="Tahoma"/>
          <w:sz w:val="24"/>
          <w:szCs w:val="24"/>
          <w:u w:val="single"/>
        </w:rPr>
      </w:pPr>
    </w:p>
    <w:p w:rsidR="007800F0" w:rsidRDefault="007800F0" w:rsidP="008442C4">
      <w:pPr>
        <w:spacing w:line="360" w:lineRule="auto"/>
        <w:jc w:val="both"/>
        <w:rPr>
          <w:rFonts w:ascii="Tahoma" w:hAnsi="Tahoma" w:cs="Tahoma"/>
          <w:sz w:val="24"/>
          <w:szCs w:val="24"/>
        </w:rPr>
      </w:pPr>
      <w:r>
        <w:rPr>
          <w:rFonts w:ascii="Tahoma" w:hAnsi="Tahoma" w:cs="Tahoma"/>
          <w:sz w:val="24"/>
          <w:szCs w:val="24"/>
        </w:rPr>
        <w:tab/>
        <w:t>The other ground for review raised is that the decision passed to institute disciplinary proceedings against applicant was not on the agenda for that special meeting.</w:t>
      </w:r>
    </w:p>
    <w:p w:rsidR="007800F0" w:rsidRDefault="007800F0" w:rsidP="008442C4">
      <w:pPr>
        <w:spacing w:line="360" w:lineRule="auto"/>
        <w:jc w:val="both"/>
        <w:rPr>
          <w:rFonts w:ascii="Tahoma" w:hAnsi="Tahoma" w:cs="Tahoma"/>
          <w:sz w:val="24"/>
          <w:szCs w:val="24"/>
        </w:rPr>
      </w:pPr>
      <w:r>
        <w:rPr>
          <w:rFonts w:ascii="Tahoma" w:hAnsi="Tahoma" w:cs="Tahoma"/>
          <w:sz w:val="24"/>
          <w:szCs w:val="24"/>
        </w:rPr>
        <w:tab/>
        <w:t>The respondent in response submitted that the fact that this was not on the agenda does not render the meeting defective because it was the issue of attachment of council property that was being discussed and exposed applicant’s negligence hence the decision to suspend him.</w:t>
      </w:r>
    </w:p>
    <w:p w:rsidR="007800F0" w:rsidRDefault="007800F0" w:rsidP="008442C4">
      <w:pPr>
        <w:spacing w:line="360" w:lineRule="auto"/>
        <w:jc w:val="both"/>
        <w:rPr>
          <w:rFonts w:ascii="Tahoma" w:hAnsi="Tahoma" w:cs="Tahoma"/>
          <w:sz w:val="24"/>
          <w:szCs w:val="24"/>
        </w:rPr>
      </w:pPr>
      <w:r>
        <w:rPr>
          <w:rFonts w:ascii="Tahoma" w:hAnsi="Tahoma" w:cs="Tahoma"/>
          <w:sz w:val="24"/>
          <w:szCs w:val="24"/>
        </w:rPr>
        <w:tab/>
        <w:t>Section 46(4) provides that the object of the meeting shall be specified and no subjects other than those specified in such notice shall be discussed at such a meeting.</w:t>
      </w:r>
    </w:p>
    <w:p w:rsidR="007800F0" w:rsidRDefault="007800F0" w:rsidP="008442C4">
      <w:pPr>
        <w:spacing w:line="360" w:lineRule="auto"/>
        <w:jc w:val="both"/>
        <w:rPr>
          <w:rFonts w:ascii="Tahoma" w:hAnsi="Tahoma" w:cs="Tahoma"/>
          <w:sz w:val="24"/>
          <w:szCs w:val="24"/>
        </w:rPr>
      </w:pPr>
      <w:r>
        <w:rPr>
          <w:rFonts w:ascii="Tahoma" w:hAnsi="Tahoma" w:cs="Tahoma"/>
          <w:sz w:val="24"/>
          <w:szCs w:val="24"/>
        </w:rPr>
        <w:tab/>
        <w:t xml:space="preserve">The subject specified was the attachment of council property. Resolutions in connection with the attachment of council property would have been in order assuming all other regulations were met. Had the council found it expedient to charge the applicant, there was nothing that could have barred the chairman from calling a special meeting to discuss misconduct issues against the applicant. In failing to procedurally raise the issues of discipline against the applicant, the council acted contrary to the statutory provisions that govern its proceedings and hence its actions were </w:t>
      </w:r>
      <w:proofErr w:type="spellStart"/>
      <w:r>
        <w:rPr>
          <w:rFonts w:ascii="Tahoma" w:hAnsi="Tahoma" w:cs="Tahoma"/>
          <w:sz w:val="24"/>
          <w:szCs w:val="24"/>
        </w:rPr>
        <w:t>unprocedural</w:t>
      </w:r>
      <w:proofErr w:type="spellEnd"/>
      <w:r>
        <w:rPr>
          <w:rFonts w:ascii="Tahoma" w:hAnsi="Tahoma" w:cs="Tahoma"/>
          <w:sz w:val="24"/>
          <w:szCs w:val="24"/>
        </w:rPr>
        <w:t>.</w:t>
      </w:r>
    </w:p>
    <w:p w:rsidR="00DE0A48" w:rsidRDefault="00DE0A48" w:rsidP="008442C4">
      <w:pPr>
        <w:spacing w:line="360" w:lineRule="auto"/>
        <w:jc w:val="both"/>
        <w:rPr>
          <w:rFonts w:ascii="Tahoma" w:hAnsi="Tahoma" w:cs="Tahoma"/>
          <w:sz w:val="24"/>
          <w:szCs w:val="24"/>
        </w:rPr>
      </w:pPr>
    </w:p>
    <w:p w:rsidR="00DE0A48" w:rsidRDefault="00DE0A48" w:rsidP="008442C4">
      <w:pPr>
        <w:spacing w:line="360" w:lineRule="auto"/>
        <w:jc w:val="both"/>
        <w:rPr>
          <w:rFonts w:ascii="Tahoma" w:hAnsi="Tahoma" w:cs="Tahoma"/>
          <w:sz w:val="24"/>
          <w:szCs w:val="24"/>
        </w:rPr>
      </w:pPr>
    </w:p>
    <w:p w:rsidR="00ED6166" w:rsidRPr="00ED6166" w:rsidRDefault="00ED6166" w:rsidP="008442C4">
      <w:pPr>
        <w:spacing w:line="360" w:lineRule="auto"/>
        <w:jc w:val="both"/>
        <w:rPr>
          <w:rFonts w:ascii="Tahoma" w:hAnsi="Tahoma" w:cs="Tahoma"/>
          <w:sz w:val="24"/>
          <w:szCs w:val="24"/>
          <w:u w:val="single"/>
        </w:rPr>
      </w:pPr>
      <w:r w:rsidRPr="00ED6166">
        <w:rPr>
          <w:rFonts w:ascii="Tahoma" w:hAnsi="Tahoma" w:cs="Tahoma"/>
          <w:sz w:val="24"/>
          <w:szCs w:val="24"/>
          <w:u w:val="single"/>
        </w:rPr>
        <w:t xml:space="preserve">Was there a majority vote to discipline the </w:t>
      </w:r>
      <w:proofErr w:type="gramStart"/>
      <w:r w:rsidRPr="00ED6166">
        <w:rPr>
          <w:rFonts w:ascii="Tahoma" w:hAnsi="Tahoma" w:cs="Tahoma"/>
          <w:sz w:val="24"/>
          <w:szCs w:val="24"/>
          <w:u w:val="single"/>
        </w:rPr>
        <w:t>applicant</w:t>
      </w:r>
      <w:proofErr w:type="gramEnd"/>
    </w:p>
    <w:p w:rsidR="00ED6166" w:rsidRDefault="00ED6166" w:rsidP="008442C4">
      <w:pPr>
        <w:spacing w:line="360" w:lineRule="auto"/>
        <w:jc w:val="both"/>
        <w:rPr>
          <w:rFonts w:ascii="Tahoma" w:hAnsi="Tahoma" w:cs="Tahoma"/>
          <w:sz w:val="24"/>
          <w:szCs w:val="24"/>
        </w:rPr>
      </w:pPr>
    </w:p>
    <w:p w:rsidR="00B05A1E" w:rsidRDefault="00C11D42" w:rsidP="008442C4">
      <w:pPr>
        <w:spacing w:line="360" w:lineRule="auto"/>
        <w:jc w:val="both"/>
        <w:rPr>
          <w:rFonts w:ascii="Tahoma" w:hAnsi="Tahoma" w:cs="Tahoma"/>
          <w:sz w:val="24"/>
          <w:szCs w:val="24"/>
        </w:rPr>
      </w:pPr>
      <w:r>
        <w:rPr>
          <w:rFonts w:ascii="Tahoma" w:hAnsi="Tahoma" w:cs="Tahoma"/>
          <w:sz w:val="24"/>
          <w:szCs w:val="24"/>
        </w:rPr>
        <w:tab/>
        <w:t>The resolution to discipline and suspend the applicant was also irregular in that there was no majority vote by the councilors but the</w:t>
      </w:r>
      <w:r w:rsidR="005F7B2D">
        <w:rPr>
          <w:rFonts w:ascii="Tahoma" w:hAnsi="Tahoma" w:cs="Tahoma"/>
          <w:sz w:val="24"/>
          <w:szCs w:val="24"/>
        </w:rPr>
        <w:t xml:space="preserve"> minutes show that one councilor moved the motion and another seconded. Nothing on record showed that there was a majority vote by the councilors. Section 46(2) of the Rural Districts Councils Act provides that;</w:t>
      </w:r>
    </w:p>
    <w:p w:rsidR="005F7B2D" w:rsidRPr="003F050F" w:rsidRDefault="005F7B2D" w:rsidP="00DF56C9">
      <w:pPr>
        <w:spacing w:line="360" w:lineRule="auto"/>
        <w:ind w:left="1440"/>
        <w:jc w:val="both"/>
        <w:rPr>
          <w:rFonts w:ascii="Tahoma" w:hAnsi="Tahoma" w:cs="Tahoma"/>
          <w:i/>
        </w:rPr>
      </w:pPr>
      <w:r w:rsidRPr="003F050F">
        <w:rPr>
          <w:rFonts w:ascii="Tahoma" w:hAnsi="Tahoma" w:cs="Tahoma"/>
          <w:i/>
        </w:rPr>
        <w:t>“Save as otherwise provided in this Act, any question before a meeting of a council shall be decided by resolution passed by a majority of the councilors present</w:t>
      </w:r>
      <w:r w:rsidR="00DF56C9" w:rsidRPr="003F050F">
        <w:rPr>
          <w:rFonts w:ascii="Tahoma" w:hAnsi="Tahoma" w:cs="Tahoma"/>
          <w:i/>
        </w:rPr>
        <w:t xml:space="preserve"> at the meeting </w:t>
      </w:r>
      <w:proofErr w:type="gramStart"/>
      <w:r w:rsidR="00DF56C9" w:rsidRPr="003F050F">
        <w:rPr>
          <w:rFonts w:ascii="Tahoma" w:hAnsi="Tahoma" w:cs="Tahoma"/>
          <w:i/>
        </w:rPr>
        <w:t>and, …………”</w:t>
      </w:r>
      <w:proofErr w:type="gramEnd"/>
    </w:p>
    <w:p w:rsidR="00DF56C9" w:rsidRDefault="00DF56C9" w:rsidP="00DF56C9">
      <w:pPr>
        <w:spacing w:line="360" w:lineRule="auto"/>
        <w:jc w:val="both"/>
        <w:rPr>
          <w:rFonts w:ascii="Tahoma" w:hAnsi="Tahoma" w:cs="Tahoma"/>
          <w:sz w:val="24"/>
          <w:szCs w:val="24"/>
        </w:rPr>
      </w:pPr>
      <w:r>
        <w:rPr>
          <w:rFonts w:ascii="Tahoma" w:hAnsi="Tahoma" w:cs="Tahoma"/>
          <w:sz w:val="24"/>
          <w:szCs w:val="24"/>
        </w:rPr>
        <w:tab/>
        <w:t xml:space="preserve">The record does </w:t>
      </w:r>
      <w:r w:rsidR="00ED6166">
        <w:rPr>
          <w:rFonts w:ascii="Tahoma" w:hAnsi="Tahoma" w:cs="Tahoma"/>
          <w:sz w:val="24"/>
          <w:szCs w:val="24"/>
        </w:rPr>
        <w:t xml:space="preserve">not </w:t>
      </w:r>
      <w:r>
        <w:rPr>
          <w:rFonts w:ascii="Tahoma" w:hAnsi="Tahoma" w:cs="Tahoma"/>
          <w:sz w:val="24"/>
          <w:szCs w:val="24"/>
        </w:rPr>
        <w:t xml:space="preserve">show that the resolution was passed by a majority of the </w:t>
      </w:r>
      <w:r w:rsidR="009F6323">
        <w:rPr>
          <w:rFonts w:ascii="Tahoma" w:hAnsi="Tahoma" w:cs="Tahoma"/>
          <w:sz w:val="24"/>
          <w:szCs w:val="24"/>
        </w:rPr>
        <w:t xml:space="preserve">councilors present and </w:t>
      </w:r>
      <w:r w:rsidR="00ED6166">
        <w:rPr>
          <w:rFonts w:ascii="Tahoma" w:hAnsi="Tahoma" w:cs="Tahoma"/>
          <w:sz w:val="24"/>
          <w:szCs w:val="24"/>
        </w:rPr>
        <w:t xml:space="preserve">in </w:t>
      </w:r>
      <w:r w:rsidR="009F6323">
        <w:rPr>
          <w:rFonts w:ascii="Tahoma" w:hAnsi="Tahoma" w:cs="Tahoma"/>
          <w:sz w:val="24"/>
          <w:szCs w:val="24"/>
        </w:rPr>
        <w:t>that regard violates or fails to comply with the statutory provisions that govern it.</w:t>
      </w:r>
    </w:p>
    <w:p w:rsidR="00ED6166" w:rsidRDefault="00ED6166" w:rsidP="00DF56C9">
      <w:pPr>
        <w:spacing w:line="360" w:lineRule="auto"/>
        <w:jc w:val="both"/>
        <w:rPr>
          <w:rFonts w:ascii="Tahoma" w:hAnsi="Tahoma" w:cs="Tahoma"/>
          <w:sz w:val="24"/>
          <w:szCs w:val="24"/>
        </w:rPr>
      </w:pPr>
    </w:p>
    <w:p w:rsidR="00ED6166" w:rsidRDefault="00ED6166" w:rsidP="00DF56C9">
      <w:pPr>
        <w:spacing w:line="360" w:lineRule="auto"/>
        <w:jc w:val="both"/>
        <w:rPr>
          <w:rFonts w:ascii="Tahoma" w:hAnsi="Tahoma" w:cs="Tahoma"/>
          <w:sz w:val="24"/>
          <w:szCs w:val="24"/>
          <w:u w:val="single"/>
        </w:rPr>
      </w:pPr>
      <w:r w:rsidRPr="00ED6166">
        <w:rPr>
          <w:rFonts w:ascii="Tahoma" w:hAnsi="Tahoma" w:cs="Tahoma"/>
          <w:sz w:val="24"/>
          <w:szCs w:val="24"/>
          <w:u w:val="single"/>
        </w:rPr>
        <w:t xml:space="preserve">Was the appointment of </w:t>
      </w:r>
      <w:proofErr w:type="spellStart"/>
      <w:r w:rsidRPr="00ED6166">
        <w:rPr>
          <w:rFonts w:ascii="Tahoma" w:hAnsi="Tahoma" w:cs="Tahoma"/>
          <w:sz w:val="24"/>
          <w:szCs w:val="24"/>
          <w:u w:val="single"/>
        </w:rPr>
        <w:t>Warara</w:t>
      </w:r>
      <w:proofErr w:type="spellEnd"/>
      <w:r w:rsidRPr="00ED6166">
        <w:rPr>
          <w:rFonts w:ascii="Tahoma" w:hAnsi="Tahoma" w:cs="Tahoma"/>
          <w:sz w:val="24"/>
          <w:szCs w:val="24"/>
          <w:u w:val="single"/>
        </w:rPr>
        <w:t xml:space="preserve"> &amp; Associates proper</w:t>
      </w:r>
      <w:proofErr w:type="gramStart"/>
      <w:r w:rsidRPr="00ED6166">
        <w:rPr>
          <w:rFonts w:ascii="Tahoma" w:hAnsi="Tahoma" w:cs="Tahoma"/>
          <w:sz w:val="24"/>
          <w:szCs w:val="24"/>
          <w:u w:val="single"/>
        </w:rPr>
        <w:t>?.</w:t>
      </w:r>
      <w:proofErr w:type="gramEnd"/>
    </w:p>
    <w:p w:rsidR="00ED6166" w:rsidRPr="00ED6166" w:rsidRDefault="00ED6166" w:rsidP="00DF56C9">
      <w:pPr>
        <w:spacing w:line="360" w:lineRule="auto"/>
        <w:jc w:val="both"/>
        <w:rPr>
          <w:rFonts w:ascii="Tahoma" w:hAnsi="Tahoma" w:cs="Tahoma"/>
          <w:sz w:val="24"/>
          <w:szCs w:val="24"/>
          <w:u w:val="single"/>
        </w:rPr>
      </w:pPr>
    </w:p>
    <w:p w:rsidR="009F6323" w:rsidRDefault="009F6323" w:rsidP="00DF56C9">
      <w:pPr>
        <w:spacing w:line="360" w:lineRule="auto"/>
        <w:jc w:val="both"/>
        <w:rPr>
          <w:rFonts w:ascii="Tahoma" w:hAnsi="Tahoma" w:cs="Tahoma"/>
          <w:sz w:val="24"/>
          <w:szCs w:val="24"/>
        </w:rPr>
      </w:pPr>
      <w:r>
        <w:rPr>
          <w:rFonts w:ascii="Tahoma" w:hAnsi="Tahoma" w:cs="Tahoma"/>
          <w:sz w:val="24"/>
          <w:szCs w:val="24"/>
        </w:rPr>
        <w:tab/>
        <w:t xml:space="preserve">The final issue raised is that the respondent </w:t>
      </w:r>
      <w:proofErr w:type="spellStart"/>
      <w:r>
        <w:rPr>
          <w:rFonts w:ascii="Tahoma" w:hAnsi="Tahoma" w:cs="Tahoma"/>
          <w:sz w:val="24"/>
          <w:szCs w:val="24"/>
        </w:rPr>
        <w:t>unprocedurally</w:t>
      </w:r>
      <w:proofErr w:type="spellEnd"/>
      <w:r>
        <w:rPr>
          <w:rFonts w:ascii="Tahoma" w:hAnsi="Tahoma" w:cs="Tahoma"/>
          <w:sz w:val="24"/>
          <w:szCs w:val="24"/>
        </w:rPr>
        <w:t xml:space="preserve"> appointed </w:t>
      </w:r>
      <w:proofErr w:type="spellStart"/>
      <w:r>
        <w:rPr>
          <w:rFonts w:ascii="Tahoma" w:hAnsi="Tahoma" w:cs="Tahoma"/>
          <w:sz w:val="24"/>
          <w:szCs w:val="24"/>
        </w:rPr>
        <w:t>Warara</w:t>
      </w:r>
      <w:proofErr w:type="spellEnd"/>
      <w:r w:rsidR="00ED6166">
        <w:rPr>
          <w:rFonts w:ascii="Tahoma" w:hAnsi="Tahoma" w:cs="Tahoma"/>
          <w:sz w:val="24"/>
          <w:szCs w:val="24"/>
        </w:rPr>
        <w:t xml:space="preserve"> and Associates to act i</w:t>
      </w:r>
      <w:r>
        <w:rPr>
          <w:rFonts w:ascii="Tahoma" w:hAnsi="Tahoma" w:cs="Tahoma"/>
          <w:sz w:val="24"/>
          <w:szCs w:val="24"/>
        </w:rPr>
        <w:t xml:space="preserve">n its behalf. </w:t>
      </w:r>
      <w:proofErr w:type="spellStart"/>
      <w:r>
        <w:rPr>
          <w:rFonts w:ascii="Tahoma" w:hAnsi="Tahoma" w:cs="Tahoma"/>
          <w:sz w:val="24"/>
          <w:szCs w:val="24"/>
        </w:rPr>
        <w:t>Warara</w:t>
      </w:r>
      <w:proofErr w:type="spellEnd"/>
      <w:r>
        <w:rPr>
          <w:rFonts w:ascii="Tahoma" w:hAnsi="Tahoma" w:cs="Tahoma"/>
          <w:sz w:val="24"/>
          <w:szCs w:val="24"/>
        </w:rPr>
        <w:t xml:space="preserve"> and Associates is not part of the legal services providers that were required by council through tender. It was submitted that the acquisition of </w:t>
      </w:r>
      <w:proofErr w:type="spellStart"/>
      <w:r>
        <w:rPr>
          <w:rFonts w:ascii="Tahoma" w:hAnsi="Tahoma" w:cs="Tahoma"/>
          <w:sz w:val="24"/>
          <w:szCs w:val="24"/>
        </w:rPr>
        <w:t>Warara</w:t>
      </w:r>
      <w:proofErr w:type="spellEnd"/>
      <w:r>
        <w:rPr>
          <w:rFonts w:ascii="Tahoma" w:hAnsi="Tahoma" w:cs="Tahoma"/>
          <w:sz w:val="24"/>
          <w:szCs w:val="24"/>
        </w:rPr>
        <w:t xml:space="preserve"> and Associates as a legal service provider is itself unlawful and amounts to a violation of the Public Procurement and Disposal of Public Assets Act </w:t>
      </w:r>
      <w:r w:rsidRPr="00673B12">
        <w:rPr>
          <w:rFonts w:ascii="Tahoma" w:hAnsi="Tahoma" w:cs="Tahoma"/>
          <w:i/>
          <w:sz w:val="24"/>
          <w:szCs w:val="24"/>
        </w:rPr>
        <w:t>[Chapter 22:23]</w:t>
      </w:r>
      <w:r>
        <w:rPr>
          <w:rFonts w:ascii="Tahoma" w:hAnsi="Tahoma" w:cs="Tahoma"/>
          <w:sz w:val="24"/>
          <w:szCs w:val="24"/>
        </w:rPr>
        <w:t xml:space="preserve">. In response, the respondent submitted that this is an invalid ground for review and it does not prejudice the applicant. There is no averment that </w:t>
      </w:r>
      <w:proofErr w:type="spellStart"/>
      <w:r>
        <w:rPr>
          <w:rFonts w:ascii="Tahoma" w:hAnsi="Tahoma" w:cs="Tahoma"/>
          <w:sz w:val="24"/>
          <w:szCs w:val="24"/>
        </w:rPr>
        <w:t>Warara</w:t>
      </w:r>
      <w:proofErr w:type="spellEnd"/>
      <w:r>
        <w:rPr>
          <w:rFonts w:ascii="Tahoma" w:hAnsi="Tahoma" w:cs="Tahoma"/>
          <w:sz w:val="24"/>
          <w:szCs w:val="24"/>
        </w:rPr>
        <w:t xml:space="preserve"> and Associates is part of the legal service providers acquired in terms of law.</w:t>
      </w:r>
    </w:p>
    <w:p w:rsidR="00717C53" w:rsidRDefault="00717C53" w:rsidP="00DF56C9">
      <w:pPr>
        <w:spacing w:line="360" w:lineRule="auto"/>
        <w:jc w:val="both"/>
        <w:rPr>
          <w:rFonts w:ascii="Tahoma" w:hAnsi="Tahoma" w:cs="Tahoma"/>
          <w:sz w:val="24"/>
          <w:szCs w:val="24"/>
        </w:rPr>
      </w:pPr>
      <w:r>
        <w:rPr>
          <w:rFonts w:ascii="Tahoma" w:hAnsi="Tahoma" w:cs="Tahoma"/>
          <w:sz w:val="24"/>
          <w:szCs w:val="24"/>
        </w:rPr>
        <w:tab/>
        <w:t xml:space="preserve">The argument that this is not a procedural issue has not been expounded on. It certainly is an issue of procedure to use an unlawful service provider and I accept the argument that the acquisition of </w:t>
      </w:r>
      <w:proofErr w:type="spellStart"/>
      <w:r>
        <w:rPr>
          <w:rFonts w:ascii="Tahoma" w:hAnsi="Tahoma" w:cs="Tahoma"/>
          <w:sz w:val="24"/>
          <w:szCs w:val="24"/>
        </w:rPr>
        <w:t>Warara</w:t>
      </w:r>
      <w:proofErr w:type="spellEnd"/>
      <w:r>
        <w:rPr>
          <w:rFonts w:ascii="Tahoma" w:hAnsi="Tahoma" w:cs="Tahoma"/>
          <w:sz w:val="24"/>
          <w:szCs w:val="24"/>
        </w:rPr>
        <w:t xml:space="preserve"> and Associates as legal service providers is </w:t>
      </w:r>
      <w:r>
        <w:rPr>
          <w:rFonts w:ascii="Tahoma" w:hAnsi="Tahoma" w:cs="Tahoma"/>
          <w:sz w:val="24"/>
          <w:szCs w:val="24"/>
        </w:rPr>
        <w:lastRenderedPageBreak/>
        <w:t xml:space="preserve">unlawful. </w:t>
      </w:r>
      <w:proofErr w:type="spellStart"/>
      <w:r>
        <w:rPr>
          <w:rFonts w:ascii="Tahoma" w:hAnsi="Tahoma" w:cs="Tahoma"/>
          <w:sz w:val="24"/>
          <w:szCs w:val="24"/>
        </w:rPr>
        <w:t>Warara</w:t>
      </w:r>
      <w:proofErr w:type="spellEnd"/>
      <w:r>
        <w:rPr>
          <w:rFonts w:ascii="Tahoma" w:hAnsi="Tahoma" w:cs="Tahoma"/>
          <w:sz w:val="24"/>
          <w:szCs w:val="24"/>
        </w:rPr>
        <w:t xml:space="preserve"> and Associates are encumbered by a</w:t>
      </w:r>
      <w:r w:rsidR="005A48A7">
        <w:rPr>
          <w:rFonts w:ascii="Tahoma" w:hAnsi="Tahoma" w:cs="Tahoma"/>
          <w:sz w:val="24"/>
          <w:szCs w:val="24"/>
        </w:rPr>
        <w:t xml:space="preserve"> legal disability and all </w:t>
      </w:r>
      <w:r w:rsidR="00C40E34">
        <w:rPr>
          <w:rFonts w:ascii="Tahoma" w:hAnsi="Tahoma" w:cs="Tahoma"/>
          <w:sz w:val="24"/>
          <w:szCs w:val="24"/>
        </w:rPr>
        <w:t xml:space="preserve">its </w:t>
      </w:r>
      <w:r>
        <w:rPr>
          <w:rFonts w:ascii="Tahoma" w:hAnsi="Tahoma" w:cs="Tahoma"/>
          <w:sz w:val="24"/>
          <w:szCs w:val="24"/>
        </w:rPr>
        <w:t>actions on behalf of the respondent are null and void as they stem from an illegality.</w:t>
      </w:r>
    </w:p>
    <w:p w:rsidR="00740B60" w:rsidRDefault="00740B60" w:rsidP="00DF56C9">
      <w:pPr>
        <w:spacing w:line="360" w:lineRule="auto"/>
        <w:jc w:val="both"/>
        <w:rPr>
          <w:rFonts w:ascii="Tahoma" w:hAnsi="Tahoma" w:cs="Tahoma"/>
          <w:sz w:val="24"/>
          <w:szCs w:val="24"/>
        </w:rPr>
      </w:pPr>
    </w:p>
    <w:p w:rsidR="003E3928" w:rsidRPr="00740B60" w:rsidRDefault="003E3928" w:rsidP="00DF56C9">
      <w:pPr>
        <w:spacing w:line="360" w:lineRule="auto"/>
        <w:jc w:val="both"/>
        <w:rPr>
          <w:rFonts w:ascii="Tahoma" w:hAnsi="Tahoma" w:cs="Tahoma"/>
          <w:sz w:val="24"/>
          <w:szCs w:val="24"/>
          <w:u w:val="single"/>
        </w:rPr>
      </w:pPr>
      <w:r w:rsidRPr="00740B60">
        <w:rPr>
          <w:rFonts w:ascii="Tahoma" w:hAnsi="Tahoma" w:cs="Tahoma"/>
          <w:sz w:val="24"/>
          <w:szCs w:val="24"/>
          <w:u w:val="single"/>
        </w:rPr>
        <w:t>The effect of the procedural irregularities</w:t>
      </w:r>
    </w:p>
    <w:p w:rsidR="003E3928" w:rsidRDefault="003E3928" w:rsidP="00740B60">
      <w:pPr>
        <w:spacing w:line="360" w:lineRule="auto"/>
        <w:ind w:firstLine="720"/>
        <w:jc w:val="both"/>
        <w:rPr>
          <w:rFonts w:ascii="Tahoma" w:hAnsi="Tahoma" w:cs="Tahoma"/>
          <w:sz w:val="24"/>
          <w:szCs w:val="24"/>
        </w:rPr>
      </w:pPr>
      <w:r>
        <w:rPr>
          <w:rFonts w:ascii="Tahoma" w:hAnsi="Tahoma" w:cs="Tahoma"/>
          <w:sz w:val="24"/>
          <w:szCs w:val="24"/>
        </w:rPr>
        <w:t>It is true that it is a p</w:t>
      </w:r>
      <w:r w:rsidR="00D106C6">
        <w:rPr>
          <w:rFonts w:ascii="Tahoma" w:hAnsi="Tahoma" w:cs="Tahoma"/>
          <w:sz w:val="24"/>
          <w:szCs w:val="24"/>
        </w:rPr>
        <w:t>a</w:t>
      </w:r>
      <w:r>
        <w:rPr>
          <w:rFonts w:ascii="Tahoma" w:hAnsi="Tahoma" w:cs="Tahoma"/>
          <w:sz w:val="24"/>
          <w:szCs w:val="24"/>
        </w:rPr>
        <w:t>rt of our law that not all procedural irregularities can vitiate proceedings</w:t>
      </w:r>
      <w:r w:rsidR="00D106C6">
        <w:rPr>
          <w:rFonts w:ascii="Tahoma" w:hAnsi="Tahoma" w:cs="Tahoma"/>
          <w:sz w:val="24"/>
          <w:szCs w:val="24"/>
        </w:rPr>
        <w:t>. One has to show that they have been prejudiced by such irregularities.</w:t>
      </w:r>
      <w:r w:rsidR="007041EB">
        <w:rPr>
          <w:rFonts w:ascii="Tahoma" w:hAnsi="Tahoma" w:cs="Tahoma"/>
          <w:sz w:val="24"/>
          <w:szCs w:val="24"/>
        </w:rPr>
        <w:t xml:space="preserve"> See </w:t>
      </w:r>
      <w:proofErr w:type="spellStart"/>
      <w:r w:rsidR="007041EB" w:rsidRPr="007041EB">
        <w:rPr>
          <w:rFonts w:ascii="Tahoma" w:hAnsi="Tahoma" w:cs="Tahoma"/>
          <w:i/>
        </w:rPr>
        <w:t>Nyahuma</w:t>
      </w:r>
      <w:proofErr w:type="spellEnd"/>
      <w:r w:rsidR="007041EB" w:rsidRPr="007041EB">
        <w:rPr>
          <w:rFonts w:ascii="Tahoma" w:hAnsi="Tahoma" w:cs="Tahoma"/>
          <w:i/>
        </w:rPr>
        <w:t xml:space="preserve"> v Barclays Bank of Zimbabwe</w:t>
      </w:r>
      <w:r w:rsidR="007041EB">
        <w:rPr>
          <w:rFonts w:ascii="Tahoma" w:hAnsi="Tahoma" w:cs="Tahoma"/>
          <w:sz w:val="24"/>
          <w:szCs w:val="24"/>
        </w:rPr>
        <w:t xml:space="preserve"> SC 67/05 </w:t>
      </w:r>
      <w:r w:rsidR="007041EB" w:rsidRPr="007041EB">
        <w:rPr>
          <w:rFonts w:ascii="Tahoma" w:hAnsi="Tahoma" w:cs="Tahoma"/>
          <w:i/>
        </w:rPr>
        <w:t>Rajah &amp; Rajah (Pty)</w:t>
      </w:r>
      <w:r w:rsidR="007041EB">
        <w:rPr>
          <w:rFonts w:ascii="Tahoma" w:hAnsi="Tahoma" w:cs="Tahoma"/>
          <w:sz w:val="24"/>
          <w:szCs w:val="24"/>
        </w:rPr>
        <w:t xml:space="preserve"> </w:t>
      </w:r>
      <w:r w:rsidR="007041EB" w:rsidRPr="007041EB">
        <w:rPr>
          <w:rFonts w:ascii="Tahoma" w:hAnsi="Tahoma" w:cs="Tahoma"/>
          <w:i/>
        </w:rPr>
        <w:t xml:space="preserve">Ltd and others v </w:t>
      </w:r>
      <w:proofErr w:type="spellStart"/>
      <w:r w:rsidR="007041EB" w:rsidRPr="007041EB">
        <w:rPr>
          <w:rFonts w:ascii="Tahoma" w:hAnsi="Tahoma" w:cs="Tahoma"/>
          <w:i/>
        </w:rPr>
        <w:t>Ventersdorp</w:t>
      </w:r>
      <w:proofErr w:type="spellEnd"/>
      <w:r w:rsidR="007041EB" w:rsidRPr="007041EB">
        <w:rPr>
          <w:rFonts w:ascii="Tahoma" w:hAnsi="Tahoma" w:cs="Tahoma"/>
          <w:i/>
        </w:rPr>
        <w:t xml:space="preserve"> Municipality and others 1961</w:t>
      </w:r>
      <w:r w:rsidR="007041EB">
        <w:rPr>
          <w:rFonts w:ascii="Tahoma" w:hAnsi="Tahoma" w:cs="Tahoma"/>
          <w:sz w:val="24"/>
          <w:szCs w:val="24"/>
        </w:rPr>
        <w:t xml:space="preserve"> (4) SA 402 ad.</w:t>
      </w:r>
    </w:p>
    <w:p w:rsidR="007041EB" w:rsidRDefault="007041EB" w:rsidP="00740B60">
      <w:pPr>
        <w:spacing w:line="360" w:lineRule="auto"/>
        <w:ind w:firstLine="720"/>
        <w:jc w:val="both"/>
        <w:rPr>
          <w:rFonts w:ascii="Tahoma" w:hAnsi="Tahoma" w:cs="Tahoma"/>
          <w:sz w:val="24"/>
          <w:szCs w:val="24"/>
        </w:rPr>
      </w:pPr>
      <w:r>
        <w:rPr>
          <w:rFonts w:ascii="Tahoma" w:hAnsi="Tahoma" w:cs="Tahoma"/>
          <w:sz w:val="24"/>
          <w:szCs w:val="24"/>
        </w:rPr>
        <w:t>There must however be</w:t>
      </w:r>
      <w:r w:rsidR="00B333AD">
        <w:rPr>
          <w:rFonts w:ascii="Tahoma" w:hAnsi="Tahoma" w:cs="Tahoma"/>
          <w:sz w:val="24"/>
          <w:szCs w:val="24"/>
        </w:rPr>
        <w:t xml:space="preserve"> made a distinction between a mere failure to follow procedure and a failure to comply with statutory provisions </w:t>
      </w:r>
      <w:r w:rsidR="006A279E">
        <w:rPr>
          <w:rFonts w:ascii="Tahoma" w:hAnsi="Tahoma" w:cs="Tahoma"/>
          <w:sz w:val="24"/>
          <w:szCs w:val="24"/>
        </w:rPr>
        <w:t xml:space="preserve">where statutory provisions </w:t>
      </w:r>
      <w:r w:rsidR="00B333AD">
        <w:rPr>
          <w:rFonts w:ascii="Tahoma" w:hAnsi="Tahoma" w:cs="Tahoma"/>
          <w:sz w:val="24"/>
          <w:szCs w:val="24"/>
        </w:rPr>
        <w:t>are couched in a manner that is merely directory, one may choose not to act in the manner prescribed as this is permissible. Where however, mandatory provisions of the law are indicated, compliance with the prescribed course of action is o</w:t>
      </w:r>
      <w:r w:rsidR="002D4C96">
        <w:rPr>
          <w:rFonts w:ascii="Tahoma" w:hAnsi="Tahoma" w:cs="Tahoma"/>
          <w:sz w:val="24"/>
          <w:szCs w:val="24"/>
        </w:rPr>
        <w:t xml:space="preserve">bligatory imperative and strict, </w:t>
      </w:r>
      <w:r w:rsidR="00B333AD">
        <w:rPr>
          <w:rFonts w:ascii="Tahoma" w:hAnsi="Tahoma" w:cs="Tahoma"/>
          <w:sz w:val="24"/>
          <w:szCs w:val="24"/>
        </w:rPr>
        <w:t>failure to comply with a mandatory provision of law invalidates the thing done and is fatal.</w:t>
      </w:r>
    </w:p>
    <w:p w:rsidR="00B333AD" w:rsidRDefault="00B333AD" w:rsidP="00740B60">
      <w:pPr>
        <w:spacing w:line="360" w:lineRule="auto"/>
        <w:ind w:firstLine="720"/>
        <w:jc w:val="both"/>
        <w:rPr>
          <w:rFonts w:ascii="Tahoma" w:hAnsi="Tahoma" w:cs="Tahoma"/>
          <w:sz w:val="24"/>
          <w:szCs w:val="24"/>
        </w:rPr>
      </w:pPr>
      <w:r>
        <w:rPr>
          <w:rFonts w:ascii="Tahoma" w:hAnsi="Tahoma" w:cs="Tahoma"/>
          <w:sz w:val="24"/>
          <w:szCs w:val="24"/>
        </w:rPr>
        <w:t xml:space="preserve">See in the regard the case of </w:t>
      </w:r>
      <w:r w:rsidRPr="004A2BE6">
        <w:rPr>
          <w:rFonts w:ascii="Tahoma" w:hAnsi="Tahoma" w:cs="Tahoma"/>
          <w:i/>
          <w:sz w:val="24"/>
          <w:szCs w:val="24"/>
        </w:rPr>
        <w:t>Aid Duct Fabricators (</w:t>
      </w:r>
      <w:proofErr w:type="spellStart"/>
      <w:r w:rsidRPr="004A2BE6">
        <w:rPr>
          <w:rFonts w:ascii="Tahoma" w:hAnsi="Tahoma" w:cs="Tahoma"/>
          <w:i/>
          <w:sz w:val="24"/>
          <w:szCs w:val="24"/>
        </w:rPr>
        <w:t>Pvt</w:t>
      </w:r>
      <w:proofErr w:type="spellEnd"/>
      <w:r w:rsidRPr="004A2BE6">
        <w:rPr>
          <w:rFonts w:ascii="Tahoma" w:hAnsi="Tahoma" w:cs="Tahoma"/>
          <w:i/>
          <w:sz w:val="24"/>
          <w:szCs w:val="24"/>
        </w:rPr>
        <w:t>) Ltd v Machado and sons</w:t>
      </w:r>
      <w:r>
        <w:rPr>
          <w:rFonts w:ascii="Tahoma" w:hAnsi="Tahoma" w:cs="Tahoma"/>
          <w:sz w:val="24"/>
          <w:szCs w:val="24"/>
        </w:rPr>
        <w:t xml:space="preserve"> </w:t>
      </w:r>
      <w:r w:rsidRPr="004A2BE6">
        <w:rPr>
          <w:rFonts w:ascii="Tahoma" w:hAnsi="Tahoma" w:cs="Tahoma"/>
          <w:i/>
        </w:rPr>
        <w:t>(</w:t>
      </w:r>
      <w:proofErr w:type="spellStart"/>
      <w:r w:rsidRPr="004A2BE6">
        <w:rPr>
          <w:rFonts w:ascii="Tahoma" w:hAnsi="Tahoma" w:cs="Tahoma"/>
          <w:i/>
        </w:rPr>
        <w:t>Pvt</w:t>
      </w:r>
      <w:proofErr w:type="spellEnd"/>
      <w:r w:rsidRPr="004A2BE6">
        <w:rPr>
          <w:rFonts w:ascii="Tahoma" w:hAnsi="Tahoma" w:cs="Tahoma"/>
          <w:i/>
        </w:rPr>
        <w:t>) Ltd</w:t>
      </w:r>
      <w:r>
        <w:rPr>
          <w:rFonts w:ascii="Tahoma" w:hAnsi="Tahoma" w:cs="Tahoma"/>
          <w:sz w:val="24"/>
          <w:szCs w:val="24"/>
        </w:rPr>
        <w:t xml:space="preserve"> HH 54/16.</w:t>
      </w:r>
    </w:p>
    <w:p w:rsidR="004A2BE6" w:rsidRDefault="004A2BE6" w:rsidP="00740B60">
      <w:pPr>
        <w:spacing w:line="360" w:lineRule="auto"/>
        <w:ind w:firstLine="720"/>
        <w:jc w:val="both"/>
        <w:rPr>
          <w:rFonts w:ascii="Tahoma" w:hAnsi="Tahoma" w:cs="Tahoma"/>
          <w:sz w:val="24"/>
          <w:szCs w:val="24"/>
        </w:rPr>
      </w:pPr>
      <w:r>
        <w:rPr>
          <w:rFonts w:ascii="Tahoma" w:hAnsi="Tahoma" w:cs="Tahoma"/>
          <w:sz w:val="24"/>
          <w:szCs w:val="24"/>
        </w:rPr>
        <w:t>The provisions that the respondent failed to comply with are couched</w:t>
      </w:r>
      <w:r w:rsidR="009F1268">
        <w:rPr>
          <w:rFonts w:ascii="Tahoma" w:hAnsi="Tahoma" w:cs="Tahoma"/>
          <w:sz w:val="24"/>
          <w:szCs w:val="24"/>
        </w:rPr>
        <w:t xml:space="preserve"> in peremptory terms making compliance obligatory, imperative and strict.</w:t>
      </w:r>
    </w:p>
    <w:p w:rsidR="00743A4F" w:rsidRDefault="00743A4F" w:rsidP="00740B60">
      <w:pPr>
        <w:spacing w:line="360" w:lineRule="auto"/>
        <w:ind w:firstLine="720"/>
        <w:jc w:val="both"/>
        <w:rPr>
          <w:rFonts w:ascii="Tahoma" w:hAnsi="Tahoma" w:cs="Tahoma"/>
          <w:sz w:val="24"/>
          <w:szCs w:val="24"/>
        </w:rPr>
      </w:pPr>
      <w:r>
        <w:rPr>
          <w:rFonts w:ascii="Tahoma" w:hAnsi="Tahoma" w:cs="Tahoma"/>
          <w:sz w:val="24"/>
          <w:szCs w:val="24"/>
        </w:rPr>
        <w:t xml:space="preserve">In terms of section 46(4), written notice </w:t>
      </w:r>
      <w:r w:rsidRPr="004D7180">
        <w:rPr>
          <w:rFonts w:ascii="Tahoma" w:hAnsi="Tahoma" w:cs="Tahoma"/>
          <w:sz w:val="24"/>
          <w:szCs w:val="24"/>
          <w:u w:val="single"/>
        </w:rPr>
        <w:t xml:space="preserve">shall </w:t>
      </w:r>
      <w:r>
        <w:rPr>
          <w:rFonts w:ascii="Tahoma" w:hAnsi="Tahoma" w:cs="Tahoma"/>
          <w:sz w:val="24"/>
          <w:szCs w:val="24"/>
        </w:rPr>
        <w:t xml:space="preserve">be sent to the councilors at least 6 days before the meeting and </w:t>
      </w:r>
      <w:r w:rsidRPr="004D7180">
        <w:rPr>
          <w:rFonts w:ascii="Tahoma" w:hAnsi="Tahoma" w:cs="Tahoma"/>
          <w:sz w:val="24"/>
          <w:szCs w:val="24"/>
          <w:u w:val="single"/>
        </w:rPr>
        <w:t xml:space="preserve">shall </w:t>
      </w:r>
      <w:r>
        <w:rPr>
          <w:rFonts w:ascii="Tahoma" w:hAnsi="Tahoma" w:cs="Tahoma"/>
          <w:sz w:val="24"/>
          <w:szCs w:val="24"/>
        </w:rPr>
        <w:t xml:space="preserve">specify the object of the meeting and no subjects other than those specified </w:t>
      </w:r>
      <w:r w:rsidRPr="004D7180">
        <w:rPr>
          <w:rFonts w:ascii="Tahoma" w:hAnsi="Tahoma" w:cs="Tahoma"/>
          <w:sz w:val="24"/>
          <w:szCs w:val="24"/>
          <w:u w:val="single"/>
        </w:rPr>
        <w:t>shall</w:t>
      </w:r>
      <w:r>
        <w:rPr>
          <w:rFonts w:ascii="Tahoma" w:hAnsi="Tahoma" w:cs="Tahoma"/>
          <w:sz w:val="24"/>
          <w:szCs w:val="24"/>
        </w:rPr>
        <w:t xml:space="preserve"> be discussed.</w:t>
      </w:r>
    </w:p>
    <w:p w:rsidR="00421421" w:rsidRDefault="00FB5272" w:rsidP="00740B60">
      <w:pPr>
        <w:spacing w:line="360" w:lineRule="auto"/>
        <w:ind w:firstLine="720"/>
        <w:jc w:val="both"/>
        <w:rPr>
          <w:rFonts w:ascii="Tahoma" w:hAnsi="Tahoma" w:cs="Tahoma"/>
          <w:sz w:val="24"/>
          <w:szCs w:val="24"/>
        </w:rPr>
      </w:pPr>
      <w:r>
        <w:rPr>
          <w:rFonts w:ascii="Tahoma" w:hAnsi="Tahoma" w:cs="Tahoma"/>
          <w:sz w:val="24"/>
          <w:szCs w:val="24"/>
        </w:rPr>
        <w:t xml:space="preserve">Section 46 (2) also uses the word </w:t>
      </w:r>
      <w:r w:rsidRPr="00421421">
        <w:rPr>
          <w:rFonts w:ascii="Tahoma" w:hAnsi="Tahoma" w:cs="Tahoma"/>
          <w:sz w:val="24"/>
          <w:szCs w:val="24"/>
          <w:u w:val="single"/>
        </w:rPr>
        <w:t>shall</w:t>
      </w:r>
      <w:r w:rsidRPr="00421421">
        <w:rPr>
          <w:rFonts w:ascii="Tahoma" w:hAnsi="Tahoma" w:cs="Tahoma"/>
          <w:sz w:val="24"/>
          <w:szCs w:val="24"/>
        </w:rPr>
        <w:t xml:space="preserve"> </w:t>
      </w:r>
      <w:r>
        <w:rPr>
          <w:rFonts w:ascii="Tahoma" w:hAnsi="Tahoma" w:cs="Tahoma"/>
          <w:sz w:val="24"/>
          <w:szCs w:val="24"/>
        </w:rPr>
        <w:t>in outlining manner of deciding by resolution,</w:t>
      </w:r>
    </w:p>
    <w:p w:rsidR="00421421" w:rsidRDefault="00421421" w:rsidP="00740B60">
      <w:pPr>
        <w:spacing w:line="360" w:lineRule="auto"/>
        <w:ind w:firstLine="720"/>
        <w:jc w:val="both"/>
        <w:rPr>
          <w:rFonts w:ascii="Tahoma" w:hAnsi="Tahoma" w:cs="Tahoma"/>
          <w:sz w:val="24"/>
          <w:szCs w:val="24"/>
        </w:rPr>
      </w:pPr>
    </w:p>
    <w:p w:rsidR="00421421" w:rsidRDefault="00DE0A48" w:rsidP="00421421">
      <w:pPr>
        <w:spacing w:line="360" w:lineRule="auto"/>
        <w:jc w:val="both"/>
        <w:rPr>
          <w:rFonts w:ascii="Tahoma" w:hAnsi="Tahoma" w:cs="Tahoma"/>
          <w:sz w:val="24"/>
          <w:szCs w:val="24"/>
        </w:rPr>
      </w:pPr>
      <w:r>
        <w:rPr>
          <w:rFonts w:ascii="Tahoma" w:hAnsi="Tahoma" w:cs="Tahoma"/>
          <w:sz w:val="24"/>
          <w:szCs w:val="24"/>
        </w:rPr>
        <w:lastRenderedPageBreak/>
        <w:t>It provides</w:t>
      </w:r>
      <w:r w:rsidR="00421421">
        <w:rPr>
          <w:rFonts w:ascii="Tahoma" w:hAnsi="Tahoma" w:cs="Tahoma"/>
          <w:sz w:val="24"/>
          <w:szCs w:val="24"/>
        </w:rPr>
        <w:t>,</w:t>
      </w:r>
    </w:p>
    <w:p w:rsidR="00421421" w:rsidRDefault="00421421" w:rsidP="00421421">
      <w:pPr>
        <w:spacing w:line="360" w:lineRule="auto"/>
        <w:ind w:left="1440"/>
        <w:jc w:val="both"/>
        <w:rPr>
          <w:rFonts w:ascii="Tahoma" w:hAnsi="Tahoma" w:cs="Tahoma"/>
          <w:sz w:val="24"/>
          <w:szCs w:val="24"/>
        </w:rPr>
      </w:pPr>
      <w:r>
        <w:rPr>
          <w:rFonts w:ascii="Tahoma" w:hAnsi="Tahoma" w:cs="Tahoma"/>
          <w:sz w:val="24"/>
          <w:szCs w:val="24"/>
        </w:rPr>
        <w:t>“</w:t>
      </w:r>
      <w:proofErr w:type="gramStart"/>
      <w:r w:rsidRPr="00421421">
        <w:rPr>
          <w:rFonts w:ascii="Tahoma" w:hAnsi="Tahoma" w:cs="Tahoma"/>
          <w:i/>
        </w:rPr>
        <w:t>any</w:t>
      </w:r>
      <w:proofErr w:type="gramEnd"/>
      <w:r w:rsidRPr="00421421">
        <w:rPr>
          <w:rFonts w:ascii="Tahoma" w:hAnsi="Tahoma" w:cs="Tahoma"/>
          <w:i/>
        </w:rPr>
        <w:t xml:space="preserve"> question before a meeting of a council </w:t>
      </w:r>
      <w:r w:rsidRPr="00421421">
        <w:rPr>
          <w:rFonts w:ascii="Tahoma" w:hAnsi="Tahoma" w:cs="Tahoma"/>
          <w:i/>
          <w:u w:val="single"/>
        </w:rPr>
        <w:t>shall</w:t>
      </w:r>
      <w:r w:rsidRPr="00421421">
        <w:rPr>
          <w:rFonts w:ascii="Tahoma" w:hAnsi="Tahoma" w:cs="Tahoma"/>
          <w:i/>
        </w:rPr>
        <w:t xml:space="preserve"> be decided by resolution passed by a majority of the councilors present at the meeting………..”</w:t>
      </w:r>
    </w:p>
    <w:p w:rsidR="00421421" w:rsidRDefault="00421421" w:rsidP="00421421">
      <w:pPr>
        <w:spacing w:line="360" w:lineRule="auto"/>
        <w:jc w:val="both"/>
        <w:rPr>
          <w:rFonts w:ascii="Tahoma" w:hAnsi="Tahoma" w:cs="Tahoma"/>
          <w:sz w:val="24"/>
          <w:szCs w:val="24"/>
        </w:rPr>
      </w:pPr>
    </w:p>
    <w:p w:rsidR="00421421" w:rsidRDefault="00421421" w:rsidP="00421421">
      <w:pPr>
        <w:spacing w:line="360" w:lineRule="auto"/>
        <w:jc w:val="both"/>
        <w:rPr>
          <w:rFonts w:ascii="Tahoma" w:hAnsi="Tahoma" w:cs="Tahoma"/>
          <w:sz w:val="24"/>
          <w:szCs w:val="24"/>
        </w:rPr>
      </w:pPr>
      <w:r>
        <w:rPr>
          <w:rFonts w:ascii="Tahoma" w:hAnsi="Tahoma" w:cs="Tahoma"/>
          <w:sz w:val="24"/>
          <w:szCs w:val="24"/>
        </w:rPr>
        <w:tab/>
        <w:t xml:space="preserve">The use of the word </w:t>
      </w:r>
      <w:r w:rsidRPr="00421421">
        <w:rPr>
          <w:rFonts w:ascii="Tahoma" w:hAnsi="Tahoma" w:cs="Tahoma"/>
          <w:sz w:val="24"/>
          <w:szCs w:val="24"/>
          <w:u w:val="single"/>
        </w:rPr>
        <w:t>shall</w:t>
      </w:r>
      <w:r w:rsidRPr="00421421">
        <w:rPr>
          <w:rFonts w:ascii="Tahoma" w:hAnsi="Tahoma" w:cs="Tahoma"/>
          <w:sz w:val="24"/>
          <w:szCs w:val="24"/>
        </w:rPr>
        <w:t xml:space="preserve"> </w:t>
      </w:r>
      <w:r>
        <w:rPr>
          <w:rFonts w:ascii="Tahoma" w:hAnsi="Tahoma" w:cs="Tahoma"/>
          <w:sz w:val="24"/>
          <w:szCs w:val="24"/>
        </w:rPr>
        <w:t xml:space="preserve">as opposed to the use of the word </w:t>
      </w:r>
      <w:r w:rsidRPr="00421421">
        <w:rPr>
          <w:rFonts w:ascii="Tahoma" w:hAnsi="Tahoma" w:cs="Tahoma"/>
          <w:sz w:val="24"/>
          <w:szCs w:val="24"/>
          <w:u w:val="single"/>
        </w:rPr>
        <w:t>may</w:t>
      </w:r>
      <w:r>
        <w:rPr>
          <w:rFonts w:ascii="Tahoma" w:hAnsi="Tahoma" w:cs="Tahoma"/>
          <w:sz w:val="24"/>
          <w:szCs w:val="24"/>
        </w:rPr>
        <w:t xml:space="preserve"> in statutory provisions denotes mandatory action and compliance with the prescribed course of action</w:t>
      </w:r>
      <w:r w:rsidR="00B223A1">
        <w:rPr>
          <w:rFonts w:ascii="Tahoma" w:hAnsi="Tahoma" w:cs="Tahoma"/>
          <w:sz w:val="24"/>
          <w:szCs w:val="24"/>
        </w:rPr>
        <w:t xml:space="preserve"> is obligatory imperative and strict. Failure to comply with the mandatory statutory provisions invalidates the thing done. See also </w:t>
      </w:r>
      <w:proofErr w:type="spellStart"/>
      <w:r w:rsidR="00B223A1" w:rsidRPr="00B223A1">
        <w:rPr>
          <w:rFonts w:ascii="Tahoma" w:hAnsi="Tahoma" w:cs="Tahoma"/>
          <w:i/>
        </w:rPr>
        <w:t>Moyo</w:t>
      </w:r>
      <w:proofErr w:type="spellEnd"/>
      <w:r w:rsidR="00B223A1" w:rsidRPr="00B223A1">
        <w:rPr>
          <w:rFonts w:ascii="Tahoma" w:hAnsi="Tahoma" w:cs="Tahoma"/>
          <w:i/>
        </w:rPr>
        <w:t xml:space="preserve"> v </w:t>
      </w:r>
      <w:proofErr w:type="spellStart"/>
      <w:r w:rsidR="00B223A1" w:rsidRPr="00B223A1">
        <w:rPr>
          <w:rFonts w:ascii="Tahoma" w:hAnsi="Tahoma" w:cs="Tahoma"/>
          <w:i/>
        </w:rPr>
        <w:t>Zvoma</w:t>
      </w:r>
      <w:proofErr w:type="spellEnd"/>
      <w:r w:rsidR="00B223A1">
        <w:rPr>
          <w:rFonts w:ascii="Tahoma" w:hAnsi="Tahoma" w:cs="Tahoma"/>
          <w:sz w:val="24"/>
          <w:szCs w:val="24"/>
        </w:rPr>
        <w:t xml:space="preserve"> SC 28/10 and also the case of </w:t>
      </w:r>
      <w:proofErr w:type="spellStart"/>
      <w:r w:rsidR="00B223A1" w:rsidRPr="00B223A1">
        <w:rPr>
          <w:rFonts w:ascii="Tahoma" w:hAnsi="Tahoma" w:cs="Tahoma"/>
          <w:i/>
        </w:rPr>
        <w:t>Macfoy</w:t>
      </w:r>
      <w:proofErr w:type="spellEnd"/>
      <w:r w:rsidR="00077938">
        <w:rPr>
          <w:rFonts w:ascii="Tahoma" w:hAnsi="Tahoma" w:cs="Tahoma"/>
          <w:i/>
        </w:rPr>
        <w:t xml:space="preserve"> </w:t>
      </w:r>
      <w:r w:rsidR="00B223A1" w:rsidRPr="00B223A1">
        <w:rPr>
          <w:rFonts w:ascii="Tahoma" w:hAnsi="Tahoma" w:cs="Tahoma"/>
          <w:i/>
        </w:rPr>
        <w:t>v United Africa Company Limited (West Africa)</w:t>
      </w:r>
      <w:r w:rsidR="00B223A1">
        <w:rPr>
          <w:rFonts w:ascii="Tahoma" w:hAnsi="Tahoma" w:cs="Tahoma"/>
          <w:sz w:val="24"/>
          <w:szCs w:val="24"/>
        </w:rPr>
        <w:t xml:space="preserve"> PC 27 Nov 1961 is also authority to the effect that when an act has been invalidated it becomes null and void for all intents</w:t>
      </w:r>
      <w:r w:rsidR="002E3155">
        <w:rPr>
          <w:rFonts w:ascii="Tahoma" w:hAnsi="Tahoma" w:cs="Tahoma"/>
          <w:sz w:val="24"/>
          <w:szCs w:val="24"/>
        </w:rPr>
        <w:t xml:space="preserve"> and purposes. Nothing can stand on it.</w:t>
      </w:r>
    </w:p>
    <w:p w:rsidR="002E3155" w:rsidRDefault="002E3155" w:rsidP="00421421">
      <w:pPr>
        <w:spacing w:line="360" w:lineRule="auto"/>
        <w:jc w:val="both"/>
        <w:rPr>
          <w:rFonts w:ascii="Tahoma" w:hAnsi="Tahoma" w:cs="Tahoma"/>
          <w:sz w:val="24"/>
          <w:szCs w:val="24"/>
        </w:rPr>
      </w:pPr>
      <w:r>
        <w:rPr>
          <w:rFonts w:ascii="Tahoma" w:hAnsi="Tahoma" w:cs="Tahoma"/>
          <w:sz w:val="24"/>
          <w:szCs w:val="24"/>
        </w:rPr>
        <w:tab/>
        <w:t>This court is also not imbued with the general latitude to condone violation of statutes. The court must be guided with the words of the statute in question and that is whether the words</w:t>
      </w:r>
      <w:r w:rsidR="00412E1C">
        <w:rPr>
          <w:rFonts w:ascii="Tahoma" w:hAnsi="Tahoma" w:cs="Tahoma"/>
          <w:sz w:val="24"/>
          <w:szCs w:val="24"/>
        </w:rPr>
        <w:t xml:space="preserve"> employed are merely directory in which case </w:t>
      </w:r>
      <w:r w:rsidR="00077938">
        <w:rPr>
          <w:rFonts w:ascii="Tahoma" w:hAnsi="Tahoma" w:cs="Tahoma"/>
          <w:sz w:val="24"/>
          <w:szCs w:val="24"/>
        </w:rPr>
        <w:t xml:space="preserve">one may </w:t>
      </w:r>
      <w:proofErr w:type="spellStart"/>
      <w:r w:rsidR="00077938">
        <w:rPr>
          <w:rFonts w:ascii="Tahoma" w:hAnsi="Tahoma" w:cs="Tahoma"/>
          <w:sz w:val="24"/>
          <w:szCs w:val="24"/>
        </w:rPr>
        <w:t>cho</w:t>
      </w:r>
      <w:r w:rsidR="0091145E">
        <w:rPr>
          <w:rFonts w:ascii="Tahoma" w:hAnsi="Tahoma" w:cs="Tahoma"/>
          <w:sz w:val="24"/>
          <w:szCs w:val="24"/>
        </w:rPr>
        <w:t>se</w:t>
      </w:r>
      <w:proofErr w:type="spellEnd"/>
      <w:r w:rsidR="0091145E">
        <w:rPr>
          <w:rFonts w:ascii="Tahoma" w:hAnsi="Tahoma" w:cs="Tahoma"/>
          <w:sz w:val="24"/>
          <w:szCs w:val="24"/>
        </w:rPr>
        <w:t xml:space="preserve"> to comply and none</w:t>
      </w:r>
      <w:r w:rsidR="00412E1C">
        <w:rPr>
          <w:rFonts w:ascii="Tahoma" w:hAnsi="Tahoma" w:cs="Tahoma"/>
          <w:sz w:val="24"/>
          <w:szCs w:val="24"/>
        </w:rPr>
        <w:t xml:space="preserve"> compliance would not be fatal</w:t>
      </w:r>
      <w:r w:rsidR="0091145E">
        <w:rPr>
          <w:rFonts w:ascii="Tahoma" w:hAnsi="Tahoma" w:cs="Tahoma"/>
          <w:sz w:val="24"/>
          <w:szCs w:val="24"/>
        </w:rPr>
        <w:t>. W</w:t>
      </w:r>
      <w:r w:rsidR="00412E1C">
        <w:rPr>
          <w:rFonts w:ascii="Tahoma" w:hAnsi="Tahoma" w:cs="Tahoma"/>
          <w:sz w:val="24"/>
          <w:szCs w:val="24"/>
        </w:rPr>
        <w:t xml:space="preserve">here the legislature employs the word </w:t>
      </w:r>
      <w:r w:rsidR="00412E1C" w:rsidRPr="00412E1C">
        <w:rPr>
          <w:rFonts w:ascii="Tahoma" w:hAnsi="Tahoma" w:cs="Tahoma"/>
          <w:sz w:val="24"/>
          <w:szCs w:val="24"/>
          <w:u w:val="single"/>
        </w:rPr>
        <w:t>shall</w:t>
      </w:r>
      <w:r w:rsidR="00412E1C">
        <w:rPr>
          <w:rFonts w:ascii="Tahoma" w:hAnsi="Tahoma" w:cs="Tahoma"/>
          <w:sz w:val="24"/>
          <w:szCs w:val="24"/>
        </w:rPr>
        <w:t xml:space="preserve"> as is the case in the provisions under consideration, failure to comply is fatal and the court cannot condone.</w:t>
      </w:r>
      <w:bookmarkStart w:id="0" w:name="_GoBack"/>
      <w:bookmarkEnd w:id="0"/>
    </w:p>
    <w:p w:rsidR="001A1995" w:rsidRDefault="001A1995" w:rsidP="00421421">
      <w:pPr>
        <w:spacing w:line="360" w:lineRule="auto"/>
        <w:jc w:val="both"/>
        <w:rPr>
          <w:rFonts w:ascii="Tahoma" w:hAnsi="Tahoma" w:cs="Tahoma"/>
          <w:sz w:val="24"/>
          <w:szCs w:val="24"/>
        </w:rPr>
      </w:pPr>
      <w:r>
        <w:rPr>
          <w:rFonts w:ascii="Tahoma" w:hAnsi="Tahoma" w:cs="Tahoma"/>
          <w:sz w:val="24"/>
          <w:szCs w:val="24"/>
        </w:rPr>
        <w:tab/>
        <w:t>In the final analysis there was failure to comply with the provisions of law and the failure renders t</w:t>
      </w:r>
      <w:r w:rsidR="0091145E">
        <w:rPr>
          <w:rFonts w:ascii="Tahoma" w:hAnsi="Tahoma" w:cs="Tahoma"/>
          <w:sz w:val="24"/>
          <w:szCs w:val="24"/>
        </w:rPr>
        <w:t>he acts by the respondent in the meeting</w:t>
      </w:r>
      <w:r>
        <w:rPr>
          <w:rFonts w:ascii="Tahoma" w:hAnsi="Tahoma" w:cs="Tahoma"/>
          <w:sz w:val="24"/>
          <w:szCs w:val="24"/>
        </w:rPr>
        <w:t xml:space="preserve"> a nullity</w:t>
      </w:r>
      <w:r w:rsidR="00DE0A48">
        <w:rPr>
          <w:rFonts w:ascii="Tahoma" w:hAnsi="Tahoma" w:cs="Tahoma"/>
          <w:sz w:val="24"/>
          <w:szCs w:val="24"/>
        </w:rPr>
        <w:t xml:space="preserve"> and</w:t>
      </w:r>
      <w:r>
        <w:rPr>
          <w:rFonts w:ascii="Tahoma" w:hAnsi="Tahoma" w:cs="Tahoma"/>
          <w:sz w:val="24"/>
          <w:szCs w:val="24"/>
        </w:rPr>
        <w:t xml:space="preserve"> its </w:t>
      </w:r>
      <w:r w:rsidR="007351CF">
        <w:rPr>
          <w:rFonts w:ascii="Tahoma" w:hAnsi="Tahoma" w:cs="Tahoma"/>
          <w:sz w:val="24"/>
          <w:szCs w:val="24"/>
        </w:rPr>
        <w:t xml:space="preserve">resultant </w:t>
      </w:r>
      <w:r>
        <w:rPr>
          <w:rFonts w:ascii="Tahoma" w:hAnsi="Tahoma" w:cs="Tahoma"/>
          <w:sz w:val="24"/>
          <w:szCs w:val="24"/>
        </w:rPr>
        <w:t xml:space="preserve">resolution is </w:t>
      </w:r>
      <w:r w:rsidR="00DE0A48">
        <w:rPr>
          <w:rFonts w:ascii="Tahoma" w:hAnsi="Tahoma" w:cs="Tahoma"/>
          <w:sz w:val="24"/>
          <w:szCs w:val="24"/>
        </w:rPr>
        <w:t>also</w:t>
      </w:r>
      <w:r w:rsidR="0091145E">
        <w:rPr>
          <w:rFonts w:ascii="Tahoma" w:hAnsi="Tahoma" w:cs="Tahoma"/>
          <w:sz w:val="24"/>
          <w:szCs w:val="24"/>
        </w:rPr>
        <w:t xml:space="preserve"> </w:t>
      </w:r>
      <w:r w:rsidR="002D4C96">
        <w:rPr>
          <w:rFonts w:ascii="Tahoma" w:hAnsi="Tahoma" w:cs="Tahoma"/>
          <w:sz w:val="24"/>
          <w:szCs w:val="24"/>
        </w:rPr>
        <w:t>a nullity</w:t>
      </w:r>
      <w:r>
        <w:rPr>
          <w:rFonts w:ascii="Tahoma" w:hAnsi="Tahoma" w:cs="Tahoma"/>
          <w:sz w:val="24"/>
          <w:szCs w:val="24"/>
        </w:rPr>
        <w:t xml:space="preserve">. The use of the unlawful legal services also renders the actions done by </w:t>
      </w:r>
      <w:proofErr w:type="spellStart"/>
      <w:r>
        <w:rPr>
          <w:rFonts w:ascii="Tahoma" w:hAnsi="Tahoma" w:cs="Tahoma"/>
          <w:sz w:val="24"/>
          <w:szCs w:val="24"/>
        </w:rPr>
        <w:t>Warara</w:t>
      </w:r>
      <w:proofErr w:type="spellEnd"/>
      <w:r>
        <w:rPr>
          <w:rFonts w:ascii="Tahoma" w:hAnsi="Tahoma" w:cs="Tahoma"/>
          <w:sz w:val="24"/>
          <w:szCs w:val="24"/>
        </w:rPr>
        <w:t xml:space="preserve"> and Associates a nullity.</w:t>
      </w:r>
    </w:p>
    <w:p w:rsidR="001A1995" w:rsidRDefault="002D4C96" w:rsidP="00421421">
      <w:pPr>
        <w:spacing w:line="360" w:lineRule="auto"/>
        <w:jc w:val="both"/>
        <w:rPr>
          <w:rFonts w:ascii="Tahoma" w:hAnsi="Tahoma" w:cs="Tahoma"/>
          <w:sz w:val="24"/>
          <w:szCs w:val="24"/>
        </w:rPr>
      </w:pPr>
      <w:r>
        <w:rPr>
          <w:rFonts w:ascii="Tahoma" w:hAnsi="Tahoma" w:cs="Tahoma"/>
          <w:sz w:val="24"/>
          <w:szCs w:val="24"/>
        </w:rPr>
        <w:t>The court will, in the result,</w:t>
      </w:r>
      <w:r w:rsidR="001A1995">
        <w:rPr>
          <w:rFonts w:ascii="Tahoma" w:hAnsi="Tahoma" w:cs="Tahoma"/>
          <w:sz w:val="24"/>
          <w:szCs w:val="24"/>
        </w:rPr>
        <w:t xml:space="preserve"> make the following order;</w:t>
      </w:r>
    </w:p>
    <w:p w:rsidR="001A1995" w:rsidRDefault="001A1995" w:rsidP="00421421">
      <w:pPr>
        <w:spacing w:line="360" w:lineRule="auto"/>
        <w:jc w:val="both"/>
        <w:rPr>
          <w:rFonts w:ascii="Tahoma" w:hAnsi="Tahoma" w:cs="Tahoma"/>
          <w:sz w:val="24"/>
          <w:szCs w:val="24"/>
        </w:rPr>
      </w:pPr>
      <w:r>
        <w:rPr>
          <w:rFonts w:ascii="Tahoma" w:hAnsi="Tahoma" w:cs="Tahoma"/>
          <w:sz w:val="24"/>
          <w:szCs w:val="24"/>
        </w:rPr>
        <w:t>The application for review succeeds in the following terms;</w:t>
      </w:r>
    </w:p>
    <w:p w:rsidR="001A1995" w:rsidRDefault="001A1995" w:rsidP="001A1995">
      <w:pPr>
        <w:pStyle w:val="ListParagraph"/>
        <w:numPr>
          <w:ilvl w:val="0"/>
          <w:numId w:val="15"/>
        </w:numPr>
        <w:spacing w:line="360" w:lineRule="auto"/>
        <w:jc w:val="both"/>
        <w:rPr>
          <w:rFonts w:ascii="Tahoma" w:hAnsi="Tahoma" w:cs="Tahoma"/>
          <w:sz w:val="24"/>
          <w:szCs w:val="24"/>
        </w:rPr>
      </w:pPr>
      <w:r>
        <w:rPr>
          <w:rFonts w:ascii="Tahoma" w:hAnsi="Tahoma" w:cs="Tahoma"/>
          <w:sz w:val="24"/>
          <w:szCs w:val="24"/>
        </w:rPr>
        <w:t>The decision of the respondent to suspend the applicant from employment and institute disciplinary proceedings against him be and is hereby set aside.</w:t>
      </w:r>
    </w:p>
    <w:p w:rsidR="007418F4" w:rsidRDefault="007418F4" w:rsidP="007418F4">
      <w:pPr>
        <w:pStyle w:val="ListParagraph"/>
        <w:spacing w:line="360" w:lineRule="auto"/>
        <w:jc w:val="both"/>
        <w:rPr>
          <w:rFonts w:ascii="Tahoma" w:hAnsi="Tahoma" w:cs="Tahoma"/>
          <w:sz w:val="24"/>
          <w:szCs w:val="24"/>
        </w:rPr>
      </w:pPr>
    </w:p>
    <w:p w:rsidR="007418F4" w:rsidRDefault="007418F4" w:rsidP="001A1995">
      <w:pPr>
        <w:pStyle w:val="ListParagraph"/>
        <w:numPr>
          <w:ilvl w:val="0"/>
          <w:numId w:val="15"/>
        </w:numPr>
        <w:spacing w:line="360" w:lineRule="auto"/>
        <w:jc w:val="both"/>
        <w:rPr>
          <w:rFonts w:ascii="Tahoma" w:hAnsi="Tahoma" w:cs="Tahoma"/>
          <w:sz w:val="24"/>
          <w:szCs w:val="24"/>
        </w:rPr>
      </w:pPr>
      <w:r>
        <w:rPr>
          <w:rFonts w:ascii="Tahoma" w:hAnsi="Tahoma" w:cs="Tahoma"/>
          <w:sz w:val="24"/>
          <w:szCs w:val="24"/>
        </w:rPr>
        <w:t>The applicant be and is hereby reinstated to his employment without loss of salary and benefits.</w:t>
      </w:r>
    </w:p>
    <w:p w:rsidR="007418F4" w:rsidRDefault="007418F4" w:rsidP="001A1995">
      <w:pPr>
        <w:pStyle w:val="ListParagraph"/>
        <w:numPr>
          <w:ilvl w:val="0"/>
          <w:numId w:val="15"/>
        </w:numPr>
        <w:spacing w:line="360" w:lineRule="auto"/>
        <w:jc w:val="both"/>
        <w:rPr>
          <w:rFonts w:ascii="Tahoma" w:hAnsi="Tahoma" w:cs="Tahoma"/>
          <w:sz w:val="24"/>
          <w:szCs w:val="24"/>
        </w:rPr>
      </w:pPr>
      <w:r>
        <w:rPr>
          <w:rFonts w:ascii="Tahoma" w:hAnsi="Tahoma" w:cs="Tahoma"/>
          <w:sz w:val="24"/>
          <w:szCs w:val="24"/>
        </w:rPr>
        <w:t>Respondent shall pay the applicant’s costs of suit.</w:t>
      </w:r>
    </w:p>
    <w:p w:rsidR="00B53DAB" w:rsidRDefault="00B53DAB" w:rsidP="00B53DAB">
      <w:pPr>
        <w:spacing w:line="360" w:lineRule="auto"/>
        <w:ind w:left="360"/>
        <w:jc w:val="both"/>
        <w:rPr>
          <w:rFonts w:ascii="Tahoma" w:hAnsi="Tahoma" w:cs="Tahoma"/>
          <w:sz w:val="24"/>
          <w:szCs w:val="24"/>
        </w:rPr>
      </w:pPr>
    </w:p>
    <w:p w:rsidR="00B53DAB" w:rsidRDefault="00B53DAB" w:rsidP="00B53DAB">
      <w:pPr>
        <w:spacing w:line="360" w:lineRule="auto"/>
        <w:ind w:left="360"/>
        <w:jc w:val="both"/>
        <w:rPr>
          <w:rFonts w:ascii="Tahoma" w:hAnsi="Tahoma" w:cs="Tahoma"/>
          <w:sz w:val="24"/>
          <w:szCs w:val="24"/>
        </w:rPr>
      </w:pPr>
    </w:p>
    <w:p w:rsidR="00B53DAB" w:rsidRDefault="00B53DAB" w:rsidP="00B53DAB">
      <w:pPr>
        <w:spacing w:line="360" w:lineRule="auto"/>
        <w:ind w:left="360"/>
        <w:jc w:val="both"/>
        <w:rPr>
          <w:rFonts w:ascii="Tahoma" w:hAnsi="Tahoma" w:cs="Tahoma"/>
          <w:sz w:val="24"/>
          <w:szCs w:val="24"/>
        </w:rPr>
      </w:pPr>
    </w:p>
    <w:p w:rsidR="00B53DAB" w:rsidRDefault="00B53DAB" w:rsidP="00B53DAB">
      <w:pPr>
        <w:spacing w:line="360" w:lineRule="auto"/>
        <w:ind w:left="360"/>
        <w:jc w:val="both"/>
        <w:rPr>
          <w:rFonts w:ascii="Tahoma" w:hAnsi="Tahoma" w:cs="Tahoma"/>
          <w:sz w:val="24"/>
          <w:szCs w:val="24"/>
        </w:rPr>
      </w:pPr>
    </w:p>
    <w:p w:rsidR="00B53DAB" w:rsidRPr="00B53DAB" w:rsidRDefault="00B53DAB" w:rsidP="00B53DAB">
      <w:pPr>
        <w:spacing w:line="360" w:lineRule="auto"/>
        <w:ind w:left="360"/>
        <w:jc w:val="both"/>
        <w:rPr>
          <w:rFonts w:ascii="Tahoma" w:hAnsi="Tahoma" w:cs="Tahoma"/>
          <w:b/>
          <w:i/>
          <w:sz w:val="24"/>
          <w:szCs w:val="24"/>
        </w:rPr>
      </w:pPr>
      <w:proofErr w:type="spellStart"/>
      <w:r w:rsidRPr="00B53DAB">
        <w:rPr>
          <w:rFonts w:ascii="Tahoma" w:hAnsi="Tahoma" w:cs="Tahoma"/>
          <w:b/>
          <w:i/>
          <w:sz w:val="24"/>
          <w:szCs w:val="24"/>
        </w:rPr>
        <w:t>Dube</w:t>
      </w:r>
      <w:proofErr w:type="spellEnd"/>
      <w:r w:rsidRPr="00B53DAB">
        <w:rPr>
          <w:rFonts w:ascii="Tahoma" w:hAnsi="Tahoma" w:cs="Tahoma"/>
          <w:b/>
          <w:i/>
          <w:sz w:val="24"/>
          <w:szCs w:val="24"/>
        </w:rPr>
        <w:t xml:space="preserve">, </w:t>
      </w:r>
      <w:proofErr w:type="spellStart"/>
      <w:r w:rsidRPr="00B53DAB">
        <w:rPr>
          <w:rFonts w:ascii="Tahoma" w:hAnsi="Tahoma" w:cs="Tahoma"/>
          <w:b/>
          <w:i/>
          <w:sz w:val="24"/>
          <w:szCs w:val="24"/>
        </w:rPr>
        <w:t>Manikai</w:t>
      </w:r>
      <w:proofErr w:type="spellEnd"/>
      <w:r w:rsidRPr="00B53DAB">
        <w:rPr>
          <w:rFonts w:ascii="Tahoma" w:hAnsi="Tahoma" w:cs="Tahoma"/>
          <w:b/>
          <w:i/>
          <w:sz w:val="24"/>
          <w:szCs w:val="24"/>
        </w:rPr>
        <w:t xml:space="preserve"> &amp; </w:t>
      </w:r>
      <w:proofErr w:type="spellStart"/>
      <w:r w:rsidRPr="00B53DAB">
        <w:rPr>
          <w:rFonts w:ascii="Tahoma" w:hAnsi="Tahoma" w:cs="Tahoma"/>
          <w:b/>
          <w:i/>
          <w:sz w:val="24"/>
          <w:szCs w:val="24"/>
        </w:rPr>
        <w:t>Hwacha</w:t>
      </w:r>
      <w:proofErr w:type="spellEnd"/>
      <w:r w:rsidRPr="00B53DAB">
        <w:rPr>
          <w:rFonts w:ascii="Tahoma" w:hAnsi="Tahoma" w:cs="Tahoma"/>
          <w:b/>
          <w:i/>
          <w:sz w:val="24"/>
          <w:szCs w:val="24"/>
        </w:rPr>
        <w:tab/>
        <w:t>-</w:t>
      </w:r>
      <w:r w:rsidRPr="00B53DAB">
        <w:rPr>
          <w:rFonts w:ascii="Tahoma" w:hAnsi="Tahoma" w:cs="Tahoma"/>
          <w:b/>
          <w:i/>
          <w:sz w:val="24"/>
          <w:szCs w:val="24"/>
        </w:rPr>
        <w:tab/>
        <w:t>Applicant’s legal practitioners</w:t>
      </w:r>
    </w:p>
    <w:p w:rsidR="00B53DAB" w:rsidRPr="00B53DAB" w:rsidRDefault="00B53DAB" w:rsidP="00B53DAB">
      <w:pPr>
        <w:spacing w:line="360" w:lineRule="auto"/>
        <w:ind w:left="360"/>
        <w:jc w:val="both"/>
        <w:rPr>
          <w:rFonts w:ascii="Tahoma" w:hAnsi="Tahoma" w:cs="Tahoma"/>
          <w:b/>
          <w:i/>
          <w:sz w:val="24"/>
          <w:szCs w:val="24"/>
        </w:rPr>
      </w:pPr>
      <w:proofErr w:type="spellStart"/>
      <w:r w:rsidRPr="00B53DAB">
        <w:rPr>
          <w:rFonts w:ascii="Tahoma" w:hAnsi="Tahoma" w:cs="Tahoma"/>
          <w:b/>
          <w:i/>
          <w:sz w:val="24"/>
          <w:szCs w:val="24"/>
        </w:rPr>
        <w:t>Warara</w:t>
      </w:r>
      <w:proofErr w:type="spellEnd"/>
      <w:r w:rsidRPr="00B53DAB">
        <w:rPr>
          <w:rFonts w:ascii="Tahoma" w:hAnsi="Tahoma" w:cs="Tahoma"/>
          <w:b/>
          <w:i/>
          <w:sz w:val="24"/>
          <w:szCs w:val="24"/>
        </w:rPr>
        <w:t xml:space="preserve"> &amp; Associates</w:t>
      </w:r>
      <w:r w:rsidRPr="00B53DAB">
        <w:rPr>
          <w:rFonts w:ascii="Tahoma" w:hAnsi="Tahoma" w:cs="Tahoma"/>
          <w:b/>
          <w:i/>
          <w:sz w:val="24"/>
          <w:szCs w:val="24"/>
        </w:rPr>
        <w:tab/>
        <w:t>-</w:t>
      </w:r>
      <w:r w:rsidRPr="00B53DAB">
        <w:rPr>
          <w:rFonts w:ascii="Tahoma" w:hAnsi="Tahoma" w:cs="Tahoma"/>
          <w:b/>
          <w:i/>
          <w:sz w:val="24"/>
          <w:szCs w:val="24"/>
        </w:rPr>
        <w:tab/>
        <w:t>Respondent’s legal practitioners</w:t>
      </w:r>
    </w:p>
    <w:p w:rsidR="009F1268" w:rsidRPr="00E2318A" w:rsidRDefault="009F1268" w:rsidP="00740B60">
      <w:pPr>
        <w:spacing w:line="360" w:lineRule="auto"/>
        <w:ind w:firstLine="720"/>
        <w:jc w:val="both"/>
        <w:rPr>
          <w:rFonts w:ascii="Tahoma" w:hAnsi="Tahoma" w:cs="Tahoma"/>
          <w:sz w:val="24"/>
          <w:szCs w:val="24"/>
        </w:rPr>
      </w:pPr>
    </w:p>
    <w:p w:rsidR="00E2318A" w:rsidRPr="00E2318A" w:rsidRDefault="00E2318A" w:rsidP="00E2318A">
      <w:pPr>
        <w:spacing w:after="0" w:line="360" w:lineRule="auto"/>
        <w:jc w:val="both"/>
        <w:rPr>
          <w:rFonts w:ascii="Tahoma" w:hAnsi="Tahoma" w:cs="Tahoma"/>
          <w:sz w:val="24"/>
          <w:szCs w:val="24"/>
        </w:rPr>
      </w:pPr>
    </w:p>
    <w:p w:rsidR="002F7CDF" w:rsidRPr="00907AA1" w:rsidRDefault="002F7CDF" w:rsidP="00907AA1">
      <w:pPr>
        <w:spacing w:after="0" w:line="360" w:lineRule="auto"/>
        <w:jc w:val="both"/>
        <w:rPr>
          <w:rFonts w:ascii="Tahoma" w:hAnsi="Tahoma" w:cs="Tahoma"/>
          <w:i/>
          <w:sz w:val="24"/>
          <w:szCs w:val="24"/>
        </w:rPr>
      </w:pPr>
    </w:p>
    <w:sectPr w:rsidR="002F7CDF" w:rsidRPr="00907AA1" w:rsidSect="002E1B63">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3E1" w:rsidRDefault="009453E1" w:rsidP="002E1B63">
      <w:pPr>
        <w:spacing w:after="0" w:line="240" w:lineRule="auto"/>
      </w:pPr>
      <w:r>
        <w:separator/>
      </w:r>
    </w:p>
  </w:endnote>
  <w:endnote w:type="continuationSeparator" w:id="0">
    <w:p w:rsidR="009453E1" w:rsidRDefault="009453E1" w:rsidP="002E1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3E1" w:rsidRDefault="009453E1" w:rsidP="002E1B63">
      <w:pPr>
        <w:spacing w:after="0" w:line="240" w:lineRule="auto"/>
      </w:pPr>
      <w:r>
        <w:separator/>
      </w:r>
    </w:p>
  </w:footnote>
  <w:footnote w:type="continuationSeparator" w:id="0">
    <w:p w:rsidR="009453E1" w:rsidRDefault="009453E1" w:rsidP="002E1B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7213841"/>
      <w:docPartObj>
        <w:docPartGallery w:val="Page Numbers (Top of Page)"/>
        <w:docPartUnique/>
      </w:docPartObj>
    </w:sdtPr>
    <w:sdtEndPr>
      <w:rPr>
        <w:noProof/>
      </w:rPr>
    </w:sdtEndPr>
    <w:sdtContent>
      <w:p w:rsidR="0092028F" w:rsidRDefault="0092028F">
        <w:pPr>
          <w:pStyle w:val="Header"/>
          <w:jc w:val="right"/>
        </w:pPr>
      </w:p>
      <w:p w:rsidR="0092028F" w:rsidRDefault="0092028F">
        <w:pPr>
          <w:pStyle w:val="Header"/>
          <w:jc w:val="right"/>
          <w:rPr>
            <w:noProof/>
          </w:rPr>
        </w:pPr>
        <w:r>
          <w:fldChar w:fldCharType="begin"/>
        </w:r>
        <w:r>
          <w:instrText xml:space="preserve"> PAGE   \* MERGEFORMAT </w:instrText>
        </w:r>
        <w:r>
          <w:fldChar w:fldCharType="separate"/>
        </w:r>
        <w:r w:rsidR="00077938">
          <w:rPr>
            <w:noProof/>
          </w:rPr>
          <w:t>11</w:t>
        </w:r>
        <w:r>
          <w:rPr>
            <w:noProof/>
          </w:rPr>
          <w:fldChar w:fldCharType="end"/>
        </w:r>
      </w:p>
      <w:p w:rsidR="0092028F" w:rsidRDefault="00351CF8">
        <w:pPr>
          <w:pStyle w:val="Header"/>
          <w:jc w:val="right"/>
          <w:rPr>
            <w:noProof/>
          </w:rPr>
        </w:pPr>
        <w:r>
          <w:rPr>
            <w:noProof/>
          </w:rPr>
          <w:t>JUDGMENT NO. LC/H/</w:t>
        </w:r>
        <w:r w:rsidR="000718AB">
          <w:rPr>
            <w:noProof/>
          </w:rPr>
          <w:t>17</w:t>
        </w:r>
        <w:r>
          <w:rPr>
            <w:noProof/>
          </w:rPr>
          <w:t>/2021</w:t>
        </w:r>
      </w:p>
      <w:p w:rsidR="0092028F" w:rsidRDefault="0092028F" w:rsidP="00833E26">
        <w:pPr>
          <w:pStyle w:val="Header"/>
          <w:jc w:val="center"/>
        </w:pPr>
        <w:r>
          <w:rPr>
            <w:noProof/>
          </w:rPr>
          <w:tab/>
          <w:t xml:space="preserve">                                                                                                                                </w:t>
        </w:r>
        <w:r w:rsidR="002F7CDF">
          <w:rPr>
            <w:noProof/>
          </w:rPr>
          <w:t xml:space="preserve">        CASE NO. LC/H/REV/34/20</w:t>
        </w:r>
      </w:p>
    </w:sdtContent>
  </w:sdt>
  <w:p w:rsidR="0092028F" w:rsidRDefault="009202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15041"/>
    <w:multiLevelType w:val="hybridMultilevel"/>
    <w:tmpl w:val="14C4FE9C"/>
    <w:lvl w:ilvl="0" w:tplc="156C4EBC">
      <w:numFmt w:val="bullet"/>
      <w:lvlText w:val=""/>
      <w:lvlJc w:val="left"/>
      <w:pPr>
        <w:ind w:left="1080" w:hanging="360"/>
      </w:pPr>
      <w:rPr>
        <w:rFonts w:ascii="Symbol" w:eastAsiaTheme="minorHAnsi" w:hAnsi="Symbol" w:cs="Tahoma"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1">
    <w:nsid w:val="0F751F4A"/>
    <w:multiLevelType w:val="hybridMultilevel"/>
    <w:tmpl w:val="C5F617B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493488A"/>
    <w:multiLevelType w:val="hybridMultilevel"/>
    <w:tmpl w:val="E11EC8EA"/>
    <w:lvl w:ilvl="0" w:tplc="B302C94C">
      <w:numFmt w:val="bullet"/>
      <w:lvlText w:val="-"/>
      <w:lvlJc w:val="left"/>
      <w:pPr>
        <w:ind w:left="720" w:hanging="360"/>
      </w:pPr>
      <w:rPr>
        <w:rFonts w:ascii="Tahoma" w:eastAsiaTheme="minorHAnsi" w:hAnsi="Tahoma" w:cs="Tahoma"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C35458"/>
    <w:multiLevelType w:val="hybridMultilevel"/>
    <w:tmpl w:val="A5A2D712"/>
    <w:lvl w:ilvl="0" w:tplc="07EC6114">
      <w:start w:val="1"/>
      <w:numFmt w:val="bullet"/>
      <w:lvlText w:val="-"/>
      <w:lvlJc w:val="left"/>
      <w:pPr>
        <w:ind w:left="1080" w:hanging="360"/>
      </w:pPr>
      <w:rPr>
        <w:rFonts w:ascii="Tahoma" w:eastAsiaTheme="minorHAnsi" w:hAnsi="Tahoma" w:cs="Tahoma"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4">
    <w:nsid w:val="319275AD"/>
    <w:multiLevelType w:val="hybridMultilevel"/>
    <w:tmpl w:val="8EC8FB2E"/>
    <w:lvl w:ilvl="0" w:tplc="099E65D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33F62120"/>
    <w:multiLevelType w:val="hybridMultilevel"/>
    <w:tmpl w:val="0D6EB792"/>
    <w:lvl w:ilvl="0" w:tplc="124A0F4A">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6">
    <w:nsid w:val="3DE12297"/>
    <w:multiLevelType w:val="hybridMultilevel"/>
    <w:tmpl w:val="85742802"/>
    <w:lvl w:ilvl="0" w:tplc="D756B74C">
      <w:numFmt w:val="bullet"/>
      <w:lvlText w:val=""/>
      <w:lvlJc w:val="left"/>
      <w:pPr>
        <w:ind w:left="1080" w:hanging="360"/>
      </w:pPr>
      <w:rPr>
        <w:rFonts w:ascii="Symbol" w:eastAsiaTheme="minorHAnsi" w:hAnsi="Symbol"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2EF18BB"/>
    <w:multiLevelType w:val="hybridMultilevel"/>
    <w:tmpl w:val="2DC67DC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43205EB8"/>
    <w:multiLevelType w:val="hybridMultilevel"/>
    <w:tmpl w:val="757E04D2"/>
    <w:lvl w:ilvl="0" w:tplc="B61CF452">
      <w:start w:val="1"/>
      <w:numFmt w:val="lowerLetter"/>
      <w:lvlText w:val="(%1)"/>
      <w:lvlJc w:val="left"/>
      <w:pPr>
        <w:ind w:left="2520" w:hanging="36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9">
    <w:nsid w:val="4A881725"/>
    <w:multiLevelType w:val="hybridMultilevel"/>
    <w:tmpl w:val="145C6D0E"/>
    <w:lvl w:ilvl="0" w:tplc="E5B037AC">
      <w:numFmt w:val="bullet"/>
      <w:lvlText w:val=""/>
      <w:lvlJc w:val="left"/>
      <w:pPr>
        <w:ind w:left="720" w:hanging="360"/>
      </w:pPr>
      <w:rPr>
        <w:rFonts w:ascii="Symbol" w:eastAsiaTheme="minorHAnsi" w:hAnsi="Symbol" w:cs="Tahoma"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06A3211"/>
    <w:multiLevelType w:val="hybridMultilevel"/>
    <w:tmpl w:val="F74E135C"/>
    <w:lvl w:ilvl="0" w:tplc="9556802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74A3EF9"/>
    <w:multiLevelType w:val="hybridMultilevel"/>
    <w:tmpl w:val="1346D802"/>
    <w:lvl w:ilvl="0" w:tplc="D52C746E">
      <w:numFmt w:val="bullet"/>
      <w:lvlText w:val="-"/>
      <w:lvlJc w:val="left"/>
      <w:pPr>
        <w:ind w:left="720" w:hanging="360"/>
      </w:pPr>
      <w:rPr>
        <w:rFonts w:ascii="Tahoma" w:eastAsiaTheme="minorHAnsi" w:hAnsi="Tahoma" w:cs="Tahoma"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2">
    <w:nsid w:val="68D62759"/>
    <w:multiLevelType w:val="hybridMultilevel"/>
    <w:tmpl w:val="5120A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4B92043"/>
    <w:multiLevelType w:val="hybridMultilevel"/>
    <w:tmpl w:val="7BA4C644"/>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nsid w:val="7A3051FE"/>
    <w:multiLevelType w:val="hybridMultilevel"/>
    <w:tmpl w:val="C1A0BD70"/>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2"/>
  </w:num>
  <w:num w:numId="2">
    <w:abstractNumId w:val="10"/>
  </w:num>
  <w:num w:numId="3">
    <w:abstractNumId w:val="7"/>
  </w:num>
  <w:num w:numId="4">
    <w:abstractNumId w:val="1"/>
  </w:num>
  <w:num w:numId="5">
    <w:abstractNumId w:val="0"/>
  </w:num>
  <w:num w:numId="6">
    <w:abstractNumId w:val="11"/>
  </w:num>
  <w:num w:numId="7">
    <w:abstractNumId w:val="5"/>
  </w:num>
  <w:num w:numId="8">
    <w:abstractNumId w:val="8"/>
  </w:num>
  <w:num w:numId="9">
    <w:abstractNumId w:val="6"/>
  </w:num>
  <w:num w:numId="10">
    <w:abstractNumId w:val="9"/>
  </w:num>
  <w:num w:numId="11">
    <w:abstractNumId w:val="2"/>
  </w:num>
  <w:num w:numId="12">
    <w:abstractNumId w:val="4"/>
  </w:num>
  <w:num w:numId="13">
    <w:abstractNumId w:val="14"/>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716"/>
    <w:rsid w:val="00000C25"/>
    <w:rsid w:val="000029A6"/>
    <w:rsid w:val="00016EE7"/>
    <w:rsid w:val="00020499"/>
    <w:rsid w:val="00020D7A"/>
    <w:rsid w:val="0002481F"/>
    <w:rsid w:val="00025EDA"/>
    <w:rsid w:val="00030538"/>
    <w:rsid w:val="00046609"/>
    <w:rsid w:val="0005261C"/>
    <w:rsid w:val="00053B16"/>
    <w:rsid w:val="0006239A"/>
    <w:rsid w:val="00067E67"/>
    <w:rsid w:val="000718AB"/>
    <w:rsid w:val="00077938"/>
    <w:rsid w:val="00080978"/>
    <w:rsid w:val="00084141"/>
    <w:rsid w:val="0008442D"/>
    <w:rsid w:val="00087207"/>
    <w:rsid w:val="000901E3"/>
    <w:rsid w:val="0009283E"/>
    <w:rsid w:val="00094DA1"/>
    <w:rsid w:val="000A1B33"/>
    <w:rsid w:val="000A1D3A"/>
    <w:rsid w:val="000A6910"/>
    <w:rsid w:val="000A6AB7"/>
    <w:rsid w:val="000B00F4"/>
    <w:rsid w:val="000B3C26"/>
    <w:rsid w:val="000B43EE"/>
    <w:rsid w:val="000C0DC8"/>
    <w:rsid w:val="000C27E1"/>
    <w:rsid w:val="000C3722"/>
    <w:rsid w:val="000C4412"/>
    <w:rsid w:val="000C6B55"/>
    <w:rsid w:val="000D2151"/>
    <w:rsid w:val="000D424B"/>
    <w:rsid w:val="000D77F1"/>
    <w:rsid w:val="000E1896"/>
    <w:rsid w:val="000E3EAB"/>
    <w:rsid w:val="000E474D"/>
    <w:rsid w:val="000E59F8"/>
    <w:rsid w:val="000E69DF"/>
    <w:rsid w:val="000F163D"/>
    <w:rsid w:val="000F2F69"/>
    <w:rsid w:val="001009F1"/>
    <w:rsid w:val="00100BE0"/>
    <w:rsid w:val="001037BF"/>
    <w:rsid w:val="00105F07"/>
    <w:rsid w:val="001109B5"/>
    <w:rsid w:val="00110B2F"/>
    <w:rsid w:val="0011404F"/>
    <w:rsid w:val="0011581C"/>
    <w:rsid w:val="0012177F"/>
    <w:rsid w:val="00122409"/>
    <w:rsid w:val="00130AF8"/>
    <w:rsid w:val="0013151E"/>
    <w:rsid w:val="001321A0"/>
    <w:rsid w:val="0013354F"/>
    <w:rsid w:val="001358F7"/>
    <w:rsid w:val="001374B6"/>
    <w:rsid w:val="001442E7"/>
    <w:rsid w:val="00144612"/>
    <w:rsid w:val="00151D73"/>
    <w:rsid w:val="00152041"/>
    <w:rsid w:val="00161586"/>
    <w:rsid w:val="00163E94"/>
    <w:rsid w:val="001674BF"/>
    <w:rsid w:val="00170D8E"/>
    <w:rsid w:val="0017425B"/>
    <w:rsid w:val="00184B01"/>
    <w:rsid w:val="0018758A"/>
    <w:rsid w:val="00190F8A"/>
    <w:rsid w:val="001958D6"/>
    <w:rsid w:val="0019705E"/>
    <w:rsid w:val="001A1995"/>
    <w:rsid w:val="001A3A49"/>
    <w:rsid w:val="001B1DF6"/>
    <w:rsid w:val="001B7A70"/>
    <w:rsid w:val="001B7CD3"/>
    <w:rsid w:val="001C36F0"/>
    <w:rsid w:val="001C6ABE"/>
    <w:rsid w:val="001D24A7"/>
    <w:rsid w:val="001D2758"/>
    <w:rsid w:val="001E30AC"/>
    <w:rsid w:val="001F1C6A"/>
    <w:rsid w:val="002009EF"/>
    <w:rsid w:val="00203A26"/>
    <w:rsid w:val="00205812"/>
    <w:rsid w:val="002155AD"/>
    <w:rsid w:val="0021679E"/>
    <w:rsid w:val="00216B43"/>
    <w:rsid w:val="00217328"/>
    <w:rsid w:val="002210B0"/>
    <w:rsid w:val="00221EA5"/>
    <w:rsid w:val="00225E4A"/>
    <w:rsid w:val="002262E8"/>
    <w:rsid w:val="002324D0"/>
    <w:rsid w:val="00232C1C"/>
    <w:rsid w:val="00234172"/>
    <w:rsid w:val="0024027D"/>
    <w:rsid w:val="00241E38"/>
    <w:rsid w:val="0024238F"/>
    <w:rsid w:val="002477BE"/>
    <w:rsid w:val="00260C04"/>
    <w:rsid w:val="0026176B"/>
    <w:rsid w:val="00261DF0"/>
    <w:rsid w:val="0026230C"/>
    <w:rsid w:val="00271300"/>
    <w:rsid w:val="00277875"/>
    <w:rsid w:val="00283CAE"/>
    <w:rsid w:val="00283D98"/>
    <w:rsid w:val="00283F6F"/>
    <w:rsid w:val="002922BF"/>
    <w:rsid w:val="002A0D57"/>
    <w:rsid w:val="002A37B4"/>
    <w:rsid w:val="002A4FD2"/>
    <w:rsid w:val="002C3E31"/>
    <w:rsid w:val="002D40E8"/>
    <w:rsid w:val="002D49DB"/>
    <w:rsid w:val="002D4C96"/>
    <w:rsid w:val="002D516A"/>
    <w:rsid w:val="002D6B74"/>
    <w:rsid w:val="002E1B63"/>
    <w:rsid w:val="002E1FAD"/>
    <w:rsid w:val="002E2866"/>
    <w:rsid w:val="002E3155"/>
    <w:rsid w:val="002E3B7B"/>
    <w:rsid w:val="002E615E"/>
    <w:rsid w:val="002F400E"/>
    <w:rsid w:val="002F7CDF"/>
    <w:rsid w:val="003005C1"/>
    <w:rsid w:val="00301C4F"/>
    <w:rsid w:val="0030798C"/>
    <w:rsid w:val="003110B9"/>
    <w:rsid w:val="00314C28"/>
    <w:rsid w:val="00316D8A"/>
    <w:rsid w:val="00321135"/>
    <w:rsid w:val="00321E25"/>
    <w:rsid w:val="00331C57"/>
    <w:rsid w:val="0033393C"/>
    <w:rsid w:val="00343E96"/>
    <w:rsid w:val="0034448B"/>
    <w:rsid w:val="00345392"/>
    <w:rsid w:val="0034663B"/>
    <w:rsid w:val="00346D8D"/>
    <w:rsid w:val="00351CF8"/>
    <w:rsid w:val="0035275B"/>
    <w:rsid w:val="00352E04"/>
    <w:rsid w:val="0035359E"/>
    <w:rsid w:val="00356915"/>
    <w:rsid w:val="00360726"/>
    <w:rsid w:val="00366B3E"/>
    <w:rsid w:val="0037089B"/>
    <w:rsid w:val="00372B3E"/>
    <w:rsid w:val="00375EF8"/>
    <w:rsid w:val="00376A6A"/>
    <w:rsid w:val="003813FA"/>
    <w:rsid w:val="00382E5F"/>
    <w:rsid w:val="00384859"/>
    <w:rsid w:val="00384FC5"/>
    <w:rsid w:val="003924BE"/>
    <w:rsid w:val="00396D58"/>
    <w:rsid w:val="0039713D"/>
    <w:rsid w:val="003A5BCD"/>
    <w:rsid w:val="003A718D"/>
    <w:rsid w:val="003B30C4"/>
    <w:rsid w:val="003B5991"/>
    <w:rsid w:val="003B6072"/>
    <w:rsid w:val="003B621E"/>
    <w:rsid w:val="003B6C64"/>
    <w:rsid w:val="003B7212"/>
    <w:rsid w:val="003C2070"/>
    <w:rsid w:val="003C4131"/>
    <w:rsid w:val="003C564B"/>
    <w:rsid w:val="003D5B46"/>
    <w:rsid w:val="003E172D"/>
    <w:rsid w:val="003E21AB"/>
    <w:rsid w:val="003E3928"/>
    <w:rsid w:val="003E51D5"/>
    <w:rsid w:val="003F050F"/>
    <w:rsid w:val="003F153D"/>
    <w:rsid w:val="00400976"/>
    <w:rsid w:val="004043F0"/>
    <w:rsid w:val="0040494B"/>
    <w:rsid w:val="00404DFF"/>
    <w:rsid w:val="00406BB1"/>
    <w:rsid w:val="00412E1C"/>
    <w:rsid w:val="00421421"/>
    <w:rsid w:val="00421E4A"/>
    <w:rsid w:val="00432E54"/>
    <w:rsid w:val="00437C82"/>
    <w:rsid w:val="004504DD"/>
    <w:rsid w:val="0045490B"/>
    <w:rsid w:val="004721BA"/>
    <w:rsid w:val="0047590A"/>
    <w:rsid w:val="00475EF2"/>
    <w:rsid w:val="00475FDE"/>
    <w:rsid w:val="00477D79"/>
    <w:rsid w:val="00477F15"/>
    <w:rsid w:val="00484506"/>
    <w:rsid w:val="00485080"/>
    <w:rsid w:val="00487C8A"/>
    <w:rsid w:val="0049288B"/>
    <w:rsid w:val="004A2BE6"/>
    <w:rsid w:val="004A2FD0"/>
    <w:rsid w:val="004A5C00"/>
    <w:rsid w:val="004B275D"/>
    <w:rsid w:val="004B5D82"/>
    <w:rsid w:val="004C3871"/>
    <w:rsid w:val="004C54CE"/>
    <w:rsid w:val="004D18DE"/>
    <w:rsid w:val="004D5AED"/>
    <w:rsid w:val="004D7180"/>
    <w:rsid w:val="004E1B29"/>
    <w:rsid w:val="004E3DB4"/>
    <w:rsid w:val="004E5BCA"/>
    <w:rsid w:val="004F14B2"/>
    <w:rsid w:val="004F2711"/>
    <w:rsid w:val="004F3196"/>
    <w:rsid w:val="004F3D73"/>
    <w:rsid w:val="004F4029"/>
    <w:rsid w:val="004F7023"/>
    <w:rsid w:val="004F7093"/>
    <w:rsid w:val="0050111D"/>
    <w:rsid w:val="00511750"/>
    <w:rsid w:val="005136B6"/>
    <w:rsid w:val="005152A7"/>
    <w:rsid w:val="00515E12"/>
    <w:rsid w:val="0051793A"/>
    <w:rsid w:val="00523DF5"/>
    <w:rsid w:val="00525AD7"/>
    <w:rsid w:val="00526165"/>
    <w:rsid w:val="00526382"/>
    <w:rsid w:val="00534648"/>
    <w:rsid w:val="00535F13"/>
    <w:rsid w:val="005407F8"/>
    <w:rsid w:val="00541D30"/>
    <w:rsid w:val="00550614"/>
    <w:rsid w:val="0055392F"/>
    <w:rsid w:val="005611A2"/>
    <w:rsid w:val="00561A29"/>
    <w:rsid w:val="005652E7"/>
    <w:rsid w:val="00566059"/>
    <w:rsid w:val="0058004B"/>
    <w:rsid w:val="00582ADB"/>
    <w:rsid w:val="005838DE"/>
    <w:rsid w:val="00586AD5"/>
    <w:rsid w:val="0059003E"/>
    <w:rsid w:val="005910C6"/>
    <w:rsid w:val="0059220D"/>
    <w:rsid w:val="005973ED"/>
    <w:rsid w:val="005A0B89"/>
    <w:rsid w:val="005A48A7"/>
    <w:rsid w:val="005A4A4F"/>
    <w:rsid w:val="005A4DC7"/>
    <w:rsid w:val="005A581E"/>
    <w:rsid w:val="005B0651"/>
    <w:rsid w:val="005B0B21"/>
    <w:rsid w:val="005B201A"/>
    <w:rsid w:val="005B5C62"/>
    <w:rsid w:val="005C0F96"/>
    <w:rsid w:val="005C15FD"/>
    <w:rsid w:val="005C1703"/>
    <w:rsid w:val="005C27F0"/>
    <w:rsid w:val="005C3D75"/>
    <w:rsid w:val="005C5732"/>
    <w:rsid w:val="005D0191"/>
    <w:rsid w:val="005D39A8"/>
    <w:rsid w:val="005D68F2"/>
    <w:rsid w:val="005E17F7"/>
    <w:rsid w:val="005E2A42"/>
    <w:rsid w:val="005E3ADD"/>
    <w:rsid w:val="005E7D66"/>
    <w:rsid w:val="005F1F7B"/>
    <w:rsid w:val="005F7B2D"/>
    <w:rsid w:val="006005B2"/>
    <w:rsid w:val="00604405"/>
    <w:rsid w:val="006045BE"/>
    <w:rsid w:val="00606DBA"/>
    <w:rsid w:val="0061198E"/>
    <w:rsid w:val="00616C0C"/>
    <w:rsid w:val="00617757"/>
    <w:rsid w:val="006200B5"/>
    <w:rsid w:val="006263B1"/>
    <w:rsid w:val="00626537"/>
    <w:rsid w:val="006306E9"/>
    <w:rsid w:val="00642336"/>
    <w:rsid w:val="00642B49"/>
    <w:rsid w:val="00642FA2"/>
    <w:rsid w:val="00643D91"/>
    <w:rsid w:val="00643EFB"/>
    <w:rsid w:val="00644C27"/>
    <w:rsid w:val="00646FD8"/>
    <w:rsid w:val="00654EFC"/>
    <w:rsid w:val="00660050"/>
    <w:rsid w:val="00660070"/>
    <w:rsid w:val="006612E6"/>
    <w:rsid w:val="006639EC"/>
    <w:rsid w:val="00664256"/>
    <w:rsid w:val="0066442B"/>
    <w:rsid w:val="00673B12"/>
    <w:rsid w:val="006765F4"/>
    <w:rsid w:val="00676B8B"/>
    <w:rsid w:val="00680C2E"/>
    <w:rsid w:val="0068322F"/>
    <w:rsid w:val="00683F82"/>
    <w:rsid w:val="006848BE"/>
    <w:rsid w:val="0068514E"/>
    <w:rsid w:val="006903B6"/>
    <w:rsid w:val="006909A8"/>
    <w:rsid w:val="006A0459"/>
    <w:rsid w:val="006A049D"/>
    <w:rsid w:val="006A0D50"/>
    <w:rsid w:val="006A17E1"/>
    <w:rsid w:val="006A1DDE"/>
    <w:rsid w:val="006A279E"/>
    <w:rsid w:val="006A4955"/>
    <w:rsid w:val="006A580F"/>
    <w:rsid w:val="006A7F23"/>
    <w:rsid w:val="006B0CCB"/>
    <w:rsid w:val="006B30ED"/>
    <w:rsid w:val="006B3B44"/>
    <w:rsid w:val="006B4FF5"/>
    <w:rsid w:val="006C329F"/>
    <w:rsid w:val="006C34EF"/>
    <w:rsid w:val="006C7FC6"/>
    <w:rsid w:val="006D1D06"/>
    <w:rsid w:val="006E1834"/>
    <w:rsid w:val="006E2FF0"/>
    <w:rsid w:val="006E665E"/>
    <w:rsid w:val="006F3FDA"/>
    <w:rsid w:val="006F414B"/>
    <w:rsid w:val="006F49E1"/>
    <w:rsid w:val="006F4BC9"/>
    <w:rsid w:val="006F6A1C"/>
    <w:rsid w:val="006F7ABF"/>
    <w:rsid w:val="00703BFE"/>
    <w:rsid w:val="007041EB"/>
    <w:rsid w:val="00704680"/>
    <w:rsid w:val="00706851"/>
    <w:rsid w:val="00714452"/>
    <w:rsid w:val="00717AED"/>
    <w:rsid w:val="00717C53"/>
    <w:rsid w:val="00717D13"/>
    <w:rsid w:val="00725829"/>
    <w:rsid w:val="007275B3"/>
    <w:rsid w:val="007324AA"/>
    <w:rsid w:val="007351CF"/>
    <w:rsid w:val="00737591"/>
    <w:rsid w:val="00740B60"/>
    <w:rsid w:val="007418F4"/>
    <w:rsid w:val="00743190"/>
    <w:rsid w:val="00743A4F"/>
    <w:rsid w:val="0075127E"/>
    <w:rsid w:val="007540A4"/>
    <w:rsid w:val="00760206"/>
    <w:rsid w:val="0077115B"/>
    <w:rsid w:val="00771E47"/>
    <w:rsid w:val="007800F0"/>
    <w:rsid w:val="007820F7"/>
    <w:rsid w:val="00784EA8"/>
    <w:rsid w:val="00787846"/>
    <w:rsid w:val="00793501"/>
    <w:rsid w:val="007A17BF"/>
    <w:rsid w:val="007A3B7B"/>
    <w:rsid w:val="007A54BD"/>
    <w:rsid w:val="007C195F"/>
    <w:rsid w:val="007C4853"/>
    <w:rsid w:val="007C68AA"/>
    <w:rsid w:val="007C6DC9"/>
    <w:rsid w:val="007D6DBF"/>
    <w:rsid w:val="007E22C3"/>
    <w:rsid w:val="007E49FA"/>
    <w:rsid w:val="007E4B86"/>
    <w:rsid w:val="007E5349"/>
    <w:rsid w:val="007E7122"/>
    <w:rsid w:val="007F0867"/>
    <w:rsid w:val="007F42E5"/>
    <w:rsid w:val="007F4649"/>
    <w:rsid w:val="007F50AF"/>
    <w:rsid w:val="007F5FAF"/>
    <w:rsid w:val="007F6C82"/>
    <w:rsid w:val="00800163"/>
    <w:rsid w:val="00802F52"/>
    <w:rsid w:val="00803686"/>
    <w:rsid w:val="008054E0"/>
    <w:rsid w:val="00810040"/>
    <w:rsid w:val="00810E8E"/>
    <w:rsid w:val="008134E8"/>
    <w:rsid w:val="00824BC3"/>
    <w:rsid w:val="00825157"/>
    <w:rsid w:val="0082579A"/>
    <w:rsid w:val="00833479"/>
    <w:rsid w:val="00833E26"/>
    <w:rsid w:val="008415E5"/>
    <w:rsid w:val="008421C1"/>
    <w:rsid w:val="008442C4"/>
    <w:rsid w:val="008446D3"/>
    <w:rsid w:val="00844CA2"/>
    <w:rsid w:val="00847C92"/>
    <w:rsid w:val="008502F8"/>
    <w:rsid w:val="00850735"/>
    <w:rsid w:val="00853050"/>
    <w:rsid w:val="00853D72"/>
    <w:rsid w:val="00854C90"/>
    <w:rsid w:val="0085529C"/>
    <w:rsid w:val="0085733D"/>
    <w:rsid w:val="00860479"/>
    <w:rsid w:val="008625DC"/>
    <w:rsid w:val="00867E2D"/>
    <w:rsid w:val="008755ED"/>
    <w:rsid w:val="00883EFC"/>
    <w:rsid w:val="00887F43"/>
    <w:rsid w:val="00891299"/>
    <w:rsid w:val="008947AD"/>
    <w:rsid w:val="00895198"/>
    <w:rsid w:val="008A1E89"/>
    <w:rsid w:val="008B023E"/>
    <w:rsid w:val="008B77DD"/>
    <w:rsid w:val="008C2173"/>
    <w:rsid w:val="008C6007"/>
    <w:rsid w:val="008D0393"/>
    <w:rsid w:val="008D0502"/>
    <w:rsid w:val="008D5990"/>
    <w:rsid w:val="008D7BFF"/>
    <w:rsid w:val="008E19CC"/>
    <w:rsid w:val="008E2E57"/>
    <w:rsid w:val="008F14A6"/>
    <w:rsid w:val="008F45D2"/>
    <w:rsid w:val="008F46AF"/>
    <w:rsid w:val="008F585B"/>
    <w:rsid w:val="008F6422"/>
    <w:rsid w:val="00904A75"/>
    <w:rsid w:val="00907AA1"/>
    <w:rsid w:val="00910B91"/>
    <w:rsid w:val="0091145E"/>
    <w:rsid w:val="00912658"/>
    <w:rsid w:val="009128A5"/>
    <w:rsid w:val="00915C41"/>
    <w:rsid w:val="00917626"/>
    <w:rsid w:val="0092028F"/>
    <w:rsid w:val="00930641"/>
    <w:rsid w:val="00931E5A"/>
    <w:rsid w:val="00942148"/>
    <w:rsid w:val="0094433D"/>
    <w:rsid w:val="009445D4"/>
    <w:rsid w:val="009453E1"/>
    <w:rsid w:val="00945D39"/>
    <w:rsid w:val="0094685D"/>
    <w:rsid w:val="0095283B"/>
    <w:rsid w:val="00956724"/>
    <w:rsid w:val="009573DE"/>
    <w:rsid w:val="00957DC5"/>
    <w:rsid w:val="009609A0"/>
    <w:rsid w:val="00963FDC"/>
    <w:rsid w:val="00964109"/>
    <w:rsid w:val="00970F32"/>
    <w:rsid w:val="00972E9C"/>
    <w:rsid w:val="009754C2"/>
    <w:rsid w:val="00977E8B"/>
    <w:rsid w:val="00987180"/>
    <w:rsid w:val="00990998"/>
    <w:rsid w:val="00997C5C"/>
    <w:rsid w:val="009A52D2"/>
    <w:rsid w:val="009B3D38"/>
    <w:rsid w:val="009B4F95"/>
    <w:rsid w:val="009B55B7"/>
    <w:rsid w:val="009D0E3C"/>
    <w:rsid w:val="009D4878"/>
    <w:rsid w:val="009D487C"/>
    <w:rsid w:val="009D510C"/>
    <w:rsid w:val="009D633C"/>
    <w:rsid w:val="009E2DFE"/>
    <w:rsid w:val="009E533D"/>
    <w:rsid w:val="009F1268"/>
    <w:rsid w:val="009F33B4"/>
    <w:rsid w:val="009F35F9"/>
    <w:rsid w:val="009F6323"/>
    <w:rsid w:val="00A0505E"/>
    <w:rsid w:val="00A100C5"/>
    <w:rsid w:val="00A154A8"/>
    <w:rsid w:val="00A16F55"/>
    <w:rsid w:val="00A17923"/>
    <w:rsid w:val="00A2152C"/>
    <w:rsid w:val="00A2236E"/>
    <w:rsid w:val="00A22854"/>
    <w:rsid w:val="00A228E5"/>
    <w:rsid w:val="00A24D89"/>
    <w:rsid w:val="00A26D1B"/>
    <w:rsid w:val="00A34027"/>
    <w:rsid w:val="00A34C82"/>
    <w:rsid w:val="00A37354"/>
    <w:rsid w:val="00A43322"/>
    <w:rsid w:val="00A50BDA"/>
    <w:rsid w:val="00A61BB9"/>
    <w:rsid w:val="00A6455E"/>
    <w:rsid w:val="00A66117"/>
    <w:rsid w:val="00A70435"/>
    <w:rsid w:val="00A85163"/>
    <w:rsid w:val="00A9023B"/>
    <w:rsid w:val="00A94BF2"/>
    <w:rsid w:val="00A96D37"/>
    <w:rsid w:val="00A96D47"/>
    <w:rsid w:val="00AA1631"/>
    <w:rsid w:val="00AA411A"/>
    <w:rsid w:val="00AA4716"/>
    <w:rsid w:val="00AA6E4D"/>
    <w:rsid w:val="00AB00D2"/>
    <w:rsid w:val="00AB0516"/>
    <w:rsid w:val="00AB12AC"/>
    <w:rsid w:val="00AB38BB"/>
    <w:rsid w:val="00AB401F"/>
    <w:rsid w:val="00AB4EE9"/>
    <w:rsid w:val="00AB5375"/>
    <w:rsid w:val="00AC3A8E"/>
    <w:rsid w:val="00AD070F"/>
    <w:rsid w:val="00AD1A4A"/>
    <w:rsid w:val="00AD1B95"/>
    <w:rsid w:val="00AD2B8F"/>
    <w:rsid w:val="00AD45A0"/>
    <w:rsid w:val="00AE234C"/>
    <w:rsid w:val="00AE5455"/>
    <w:rsid w:val="00AF121E"/>
    <w:rsid w:val="00B01197"/>
    <w:rsid w:val="00B05A1E"/>
    <w:rsid w:val="00B10290"/>
    <w:rsid w:val="00B173AC"/>
    <w:rsid w:val="00B2216B"/>
    <w:rsid w:val="00B223A1"/>
    <w:rsid w:val="00B317C8"/>
    <w:rsid w:val="00B32833"/>
    <w:rsid w:val="00B333AD"/>
    <w:rsid w:val="00B3533D"/>
    <w:rsid w:val="00B35FB6"/>
    <w:rsid w:val="00B36F28"/>
    <w:rsid w:val="00B433C6"/>
    <w:rsid w:val="00B514A6"/>
    <w:rsid w:val="00B53DAB"/>
    <w:rsid w:val="00B600F8"/>
    <w:rsid w:val="00B60C26"/>
    <w:rsid w:val="00B647B4"/>
    <w:rsid w:val="00B64850"/>
    <w:rsid w:val="00B67651"/>
    <w:rsid w:val="00B700A5"/>
    <w:rsid w:val="00B85BD9"/>
    <w:rsid w:val="00BC12ED"/>
    <w:rsid w:val="00BC15CD"/>
    <w:rsid w:val="00BC4B1E"/>
    <w:rsid w:val="00BC6AD9"/>
    <w:rsid w:val="00BD3495"/>
    <w:rsid w:val="00BF1D84"/>
    <w:rsid w:val="00BF1F30"/>
    <w:rsid w:val="00BF2F8F"/>
    <w:rsid w:val="00BF3273"/>
    <w:rsid w:val="00BF68E7"/>
    <w:rsid w:val="00C01DC0"/>
    <w:rsid w:val="00C11D42"/>
    <w:rsid w:val="00C14B80"/>
    <w:rsid w:val="00C21FD6"/>
    <w:rsid w:val="00C23F93"/>
    <w:rsid w:val="00C3688A"/>
    <w:rsid w:val="00C36D65"/>
    <w:rsid w:val="00C40E34"/>
    <w:rsid w:val="00C410AE"/>
    <w:rsid w:val="00C42CF1"/>
    <w:rsid w:val="00C44B35"/>
    <w:rsid w:val="00C51B1B"/>
    <w:rsid w:val="00C524F5"/>
    <w:rsid w:val="00C62115"/>
    <w:rsid w:val="00C6452B"/>
    <w:rsid w:val="00C65E4B"/>
    <w:rsid w:val="00C756CC"/>
    <w:rsid w:val="00C75E14"/>
    <w:rsid w:val="00C806AE"/>
    <w:rsid w:val="00C819F9"/>
    <w:rsid w:val="00C81CFF"/>
    <w:rsid w:val="00C854E2"/>
    <w:rsid w:val="00C85EBA"/>
    <w:rsid w:val="00C92F12"/>
    <w:rsid w:val="00C938EB"/>
    <w:rsid w:val="00C952F3"/>
    <w:rsid w:val="00C97E19"/>
    <w:rsid w:val="00CA0C38"/>
    <w:rsid w:val="00CA16F6"/>
    <w:rsid w:val="00CA3C3E"/>
    <w:rsid w:val="00CA55B8"/>
    <w:rsid w:val="00CB0155"/>
    <w:rsid w:val="00CB1222"/>
    <w:rsid w:val="00CC0882"/>
    <w:rsid w:val="00CC093B"/>
    <w:rsid w:val="00CC187C"/>
    <w:rsid w:val="00CD1744"/>
    <w:rsid w:val="00CD7C56"/>
    <w:rsid w:val="00CE43AE"/>
    <w:rsid w:val="00CE6C68"/>
    <w:rsid w:val="00CE711E"/>
    <w:rsid w:val="00CF2F5F"/>
    <w:rsid w:val="00D01D0B"/>
    <w:rsid w:val="00D026A2"/>
    <w:rsid w:val="00D033BD"/>
    <w:rsid w:val="00D106C6"/>
    <w:rsid w:val="00D13E4E"/>
    <w:rsid w:val="00D16B2C"/>
    <w:rsid w:val="00D2087E"/>
    <w:rsid w:val="00D21D98"/>
    <w:rsid w:val="00D31FC7"/>
    <w:rsid w:val="00D36CA5"/>
    <w:rsid w:val="00D407F2"/>
    <w:rsid w:val="00D445FA"/>
    <w:rsid w:val="00D453E5"/>
    <w:rsid w:val="00D47648"/>
    <w:rsid w:val="00D4769D"/>
    <w:rsid w:val="00D546EA"/>
    <w:rsid w:val="00D56579"/>
    <w:rsid w:val="00D567A0"/>
    <w:rsid w:val="00D579E4"/>
    <w:rsid w:val="00D63F0E"/>
    <w:rsid w:val="00D764A7"/>
    <w:rsid w:val="00D80508"/>
    <w:rsid w:val="00D81F24"/>
    <w:rsid w:val="00D84D3A"/>
    <w:rsid w:val="00D97025"/>
    <w:rsid w:val="00DA439F"/>
    <w:rsid w:val="00DA4F16"/>
    <w:rsid w:val="00DA7712"/>
    <w:rsid w:val="00DB1DDD"/>
    <w:rsid w:val="00DB2E44"/>
    <w:rsid w:val="00DB3E6C"/>
    <w:rsid w:val="00DB409E"/>
    <w:rsid w:val="00DB6D33"/>
    <w:rsid w:val="00DD4FB3"/>
    <w:rsid w:val="00DE0976"/>
    <w:rsid w:val="00DE0A48"/>
    <w:rsid w:val="00DE5C97"/>
    <w:rsid w:val="00DE7463"/>
    <w:rsid w:val="00DE7661"/>
    <w:rsid w:val="00DF20DA"/>
    <w:rsid w:val="00DF3B3D"/>
    <w:rsid w:val="00DF4E02"/>
    <w:rsid w:val="00DF56C9"/>
    <w:rsid w:val="00E05609"/>
    <w:rsid w:val="00E06EB3"/>
    <w:rsid w:val="00E07199"/>
    <w:rsid w:val="00E11904"/>
    <w:rsid w:val="00E11DE1"/>
    <w:rsid w:val="00E12E35"/>
    <w:rsid w:val="00E21064"/>
    <w:rsid w:val="00E2318A"/>
    <w:rsid w:val="00E242DA"/>
    <w:rsid w:val="00E27594"/>
    <w:rsid w:val="00E328D8"/>
    <w:rsid w:val="00E348D4"/>
    <w:rsid w:val="00E34FBC"/>
    <w:rsid w:val="00E37D59"/>
    <w:rsid w:val="00E4367C"/>
    <w:rsid w:val="00E4619A"/>
    <w:rsid w:val="00E46B82"/>
    <w:rsid w:val="00E479E9"/>
    <w:rsid w:val="00E508A4"/>
    <w:rsid w:val="00E5110B"/>
    <w:rsid w:val="00E51E5B"/>
    <w:rsid w:val="00E5497A"/>
    <w:rsid w:val="00E5503E"/>
    <w:rsid w:val="00E56024"/>
    <w:rsid w:val="00E57FD0"/>
    <w:rsid w:val="00E64F16"/>
    <w:rsid w:val="00E66BE9"/>
    <w:rsid w:val="00E70F13"/>
    <w:rsid w:val="00E71832"/>
    <w:rsid w:val="00E76D61"/>
    <w:rsid w:val="00E7756A"/>
    <w:rsid w:val="00E80932"/>
    <w:rsid w:val="00E82C6C"/>
    <w:rsid w:val="00E851AB"/>
    <w:rsid w:val="00E86393"/>
    <w:rsid w:val="00EC0A7C"/>
    <w:rsid w:val="00EC7253"/>
    <w:rsid w:val="00ED5A77"/>
    <w:rsid w:val="00ED6166"/>
    <w:rsid w:val="00EE31B6"/>
    <w:rsid w:val="00EE49D4"/>
    <w:rsid w:val="00EE5F34"/>
    <w:rsid w:val="00F0304B"/>
    <w:rsid w:val="00F07EB4"/>
    <w:rsid w:val="00F112EA"/>
    <w:rsid w:val="00F15C44"/>
    <w:rsid w:val="00F2114B"/>
    <w:rsid w:val="00F22B99"/>
    <w:rsid w:val="00F24630"/>
    <w:rsid w:val="00F35C92"/>
    <w:rsid w:val="00F4268F"/>
    <w:rsid w:val="00F42A7E"/>
    <w:rsid w:val="00F44F01"/>
    <w:rsid w:val="00F45528"/>
    <w:rsid w:val="00F51A57"/>
    <w:rsid w:val="00F53212"/>
    <w:rsid w:val="00F57B71"/>
    <w:rsid w:val="00F62C80"/>
    <w:rsid w:val="00F67D44"/>
    <w:rsid w:val="00F75CEC"/>
    <w:rsid w:val="00F80FB6"/>
    <w:rsid w:val="00F87179"/>
    <w:rsid w:val="00F916CE"/>
    <w:rsid w:val="00F9229F"/>
    <w:rsid w:val="00F93762"/>
    <w:rsid w:val="00F941A3"/>
    <w:rsid w:val="00F97F0E"/>
    <w:rsid w:val="00FA1133"/>
    <w:rsid w:val="00FA4057"/>
    <w:rsid w:val="00FA489B"/>
    <w:rsid w:val="00FB26B5"/>
    <w:rsid w:val="00FB5272"/>
    <w:rsid w:val="00FB605D"/>
    <w:rsid w:val="00FC044B"/>
    <w:rsid w:val="00FC322A"/>
    <w:rsid w:val="00FD0A3E"/>
    <w:rsid w:val="00FD5B44"/>
    <w:rsid w:val="00FE2014"/>
    <w:rsid w:val="00FF7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11D"/>
    <w:pPr>
      <w:ind w:left="720"/>
      <w:contextualSpacing/>
    </w:pPr>
  </w:style>
  <w:style w:type="paragraph" w:styleId="Header">
    <w:name w:val="header"/>
    <w:basedOn w:val="Normal"/>
    <w:link w:val="HeaderChar"/>
    <w:uiPriority w:val="99"/>
    <w:unhideWhenUsed/>
    <w:rsid w:val="002E1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B63"/>
  </w:style>
  <w:style w:type="paragraph" w:styleId="Footer">
    <w:name w:val="footer"/>
    <w:basedOn w:val="Normal"/>
    <w:link w:val="FooterChar"/>
    <w:uiPriority w:val="99"/>
    <w:unhideWhenUsed/>
    <w:rsid w:val="002E1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B63"/>
  </w:style>
  <w:style w:type="paragraph" w:styleId="BalloonText">
    <w:name w:val="Balloon Text"/>
    <w:basedOn w:val="Normal"/>
    <w:link w:val="BalloonTextChar"/>
    <w:uiPriority w:val="99"/>
    <w:semiHidden/>
    <w:unhideWhenUsed/>
    <w:rsid w:val="000B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3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11D"/>
    <w:pPr>
      <w:ind w:left="720"/>
      <w:contextualSpacing/>
    </w:pPr>
  </w:style>
  <w:style w:type="paragraph" w:styleId="Header">
    <w:name w:val="header"/>
    <w:basedOn w:val="Normal"/>
    <w:link w:val="HeaderChar"/>
    <w:uiPriority w:val="99"/>
    <w:unhideWhenUsed/>
    <w:rsid w:val="002E1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B63"/>
  </w:style>
  <w:style w:type="paragraph" w:styleId="Footer">
    <w:name w:val="footer"/>
    <w:basedOn w:val="Normal"/>
    <w:link w:val="FooterChar"/>
    <w:uiPriority w:val="99"/>
    <w:unhideWhenUsed/>
    <w:rsid w:val="002E1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B63"/>
  </w:style>
  <w:style w:type="paragraph" w:styleId="BalloonText">
    <w:name w:val="Balloon Text"/>
    <w:basedOn w:val="Normal"/>
    <w:link w:val="BalloonTextChar"/>
    <w:uiPriority w:val="99"/>
    <w:semiHidden/>
    <w:unhideWhenUsed/>
    <w:rsid w:val="000B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3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12</Pages>
  <Words>2658</Words>
  <Characters>15155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HP</cp:lastModifiedBy>
  <cp:revision>86</cp:revision>
  <cp:lastPrinted>2020-06-18T07:12:00Z</cp:lastPrinted>
  <dcterms:created xsi:type="dcterms:W3CDTF">2021-02-10T07:11:00Z</dcterms:created>
  <dcterms:modified xsi:type="dcterms:W3CDTF">2021-03-22T06:55:00Z</dcterms:modified>
</cp:coreProperties>
</file>