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E18" w:rsidRDefault="00244194" w:rsidP="00411600">
      <w:pPr>
        <w:spacing w:after="0" w:line="240" w:lineRule="auto"/>
        <w:jc w:val="both"/>
        <w:rPr>
          <w:rFonts w:ascii="Times New Roman" w:hAnsi="Times New Roman"/>
          <w:sz w:val="24"/>
          <w:szCs w:val="24"/>
        </w:rPr>
      </w:pPr>
      <w:bookmarkStart w:id="0" w:name="_GoBack"/>
      <w:bookmarkEnd w:id="0"/>
      <w:r>
        <w:rPr>
          <w:rFonts w:ascii="Times New Roman" w:hAnsi="Times New Roman"/>
          <w:sz w:val="24"/>
          <w:szCs w:val="24"/>
        </w:rPr>
        <w:t xml:space="preserve">CHIROSWA MINERALS (PVT) LTD </w:t>
      </w:r>
    </w:p>
    <w:p w:rsidR="00244194" w:rsidRDefault="00244194" w:rsidP="00411600">
      <w:pPr>
        <w:spacing w:after="0" w:line="240" w:lineRule="auto"/>
        <w:jc w:val="both"/>
        <w:rPr>
          <w:rFonts w:ascii="Times New Roman" w:hAnsi="Times New Roman"/>
          <w:sz w:val="24"/>
          <w:szCs w:val="24"/>
        </w:rPr>
      </w:pPr>
      <w:proofErr w:type="gramStart"/>
      <w:r>
        <w:rPr>
          <w:rFonts w:ascii="Times New Roman" w:hAnsi="Times New Roman"/>
          <w:sz w:val="24"/>
          <w:szCs w:val="24"/>
        </w:rPr>
        <w:t>and</w:t>
      </w:r>
      <w:proofErr w:type="gramEnd"/>
    </w:p>
    <w:p w:rsidR="00897CB8" w:rsidRDefault="00244194" w:rsidP="00411600">
      <w:pPr>
        <w:spacing w:after="0" w:line="240" w:lineRule="auto"/>
        <w:jc w:val="both"/>
        <w:rPr>
          <w:rFonts w:ascii="Times New Roman" w:hAnsi="Times New Roman"/>
          <w:sz w:val="24"/>
          <w:szCs w:val="24"/>
        </w:rPr>
      </w:pPr>
      <w:r>
        <w:rPr>
          <w:rFonts w:ascii="Times New Roman" w:hAnsi="Times New Roman"/>
          <w:sz w:val="24"/>
          <w:szCs w:val="24"/>
        </w:rPr>
        <w:t>BASE MINERALS ZIMBABWE (PVT) LTD</w:t>
      </w:r>
    </w:p>
    <w:p w:rsidR="00244194" w:rsidRPr="00C26F78" w:rsidRDefault="00244194" w:rsidP="00244194">
      <w:pPr>
        <w:spacing w:after="0" w:line="240" w:lineRule="auto"/>
        <w:jc w:val="both"/>
        <w:rPr>
          <w:rFonts w:ascii="Times New Roman" w:hAnsi="Times New Roman"/>
          <w:sz w:val="24"/>
          <w:szCs w:val="24"/>
        </w:rPr>
      </w:pPr>
      <w:proofErr w:type="gramStart"/>
      <w:r w:rsidRPr="00C26F78">
        <w:rPr>
          <w:rFonts w:ascii="Times New Roman" w:hAnsi="Times New Roman"/>
          <w:sz w:val="24"/>
          <w:szCs w:val="24"/>
        </w:rPr>
        <w:t>versus</w:t>
      </w:r>
      <w:proofErr w:type="gramEnd"/>
    </w:p>
    <w:p w:rsidR="001C7E18" w:rsidRDefault="00244194" w:rsidP="00411600">
      <w:pPr>
        <w:spacing w:after="0" w:line="240" w:lineRule="auto"/>
        <w:jc w:val="both"/>
        <w:rPr>
          <w:rFonts w:ascii="Times New Roman" w:hAnsi="Times New Roman"/>
          <w:sz w:val="24"/>
          <w:szCs w:val="24"/>
        </w:rPr>
      </w:pPr>
      <w:r>
        <w:rPr>
          <w:rFonts w:ascii="Times New Roman" w:hAnsi="Times New Roman"/>
          <w:sz w:val="24"/>
          <w:szCs w:val="24"/>
        </w:rPr>
        <w:t xml:space="preserve">OBERT </w:t>
      </w:r>
      <w:proofErr w:type="gramStart"/>
      <w:r>
        <w:rPr>
          <w:rFonts w:ascii="Times New Roman" w:hAnsi="Times New Roman"/>
          <w:sz w:val="24"/>
          <w:szCs w:val="24"/>
        </w:rPr>
        <w:t>MPOFU(</w:t>
      </w:r>
      <w:proofErr w:type="gramEnd"/>
      <w:r>
        <w:rPr>
          <w:rFonts w:ascii="Times New Roman" w:hAnsi="Times New Roman"/>
          <w:sz w:val="24"/>
          <w:szCs w:val="24"/>
        </w:rPr>
        <w:t xml:space="preserve">in </w:t>
      </w:r>
      <w:r w:rsidR="004F46F7">
        <w:rPr>
          <w:rFonts w:ascii="Times New Roman" w:hAnsi="Times New Roman"/>
          <w:sz w:val="24"/>
          <w:szCs w:val="24"/>
        </w:rPr>
        <w:t xml:space="preserve">his </w:t>
      </w:r>
      <w:r>
        <w:rPr>
          <w:rFonts w:ascii="Times New Roman" w:hAnsi="Times New Roman"/>
          <w:sz w:val="24"/>
          <w:szCs w:val="24"/>
        </w:rPr>
        <w:t>capacity as Minister of Mines)</w:t>
      </w:r>
    </w:p>
    <w:p w:rsidR="001C7E18" w:rsidRDefault="00EF02BF" w:rsidP="00411600">
      <w:pPr>
        <w:spacing w:after="0" w:line="240" w:lineRule="auto"/>
        <w:jc w:val="both"/>
        <w:rPr>
          <w:rFonts w:ascii="Times New Roman" w:hAnsi="Times New Roman"/>
          <w:sz w:val="24"/>
          <w:szCs w:val="24"/>
        </w:rPr>
      </w:pPr>
      <w:proofErr w:type="gramStart"/>
      <w:r>
        <w:rPr>
          <w:rFonts w:ascii="Times New Roman" w:hAnsi="Times New Roman"/>
          <w:sz w:val="24"/>
          <w:szCs w:val="24"/>
        </w:rPr>
        <w:t>a</w:t>
      </w:r>
      <w:r w:rsidR="001C7E18">
        <w:rPr>
          <w:rFonts w:ascii="Times New Roman" w:hAnsi="Times New Roman"/>
          <w:sz w:val="24"/>
          <w:szCs w:val="24"/>
        </w:rPr>
        <w:t>nd</w:t>
      </w:r>
      <w:proofErr w:type="gramEnd"/>
    </w:p>
    <w:p w:rsidR="001C7E18" w:rsidRDefault="00244194" w:rsidP="00411600">
      <w:pPr>
        <w:spacing w:after="0" w:line="240" w:lineRule="auto"/>
        <w:jc w:val="both"/>
        <w:rPr>
          <w:rFonts w:ascii="Times New Roman" w:hAnsi="Times New Roman"/>
          <w:sz w:val="24"/>
          <w:szCs w:val="24"/>
        </w:rPr>
      </w:pPr>
      <w:r>
        <w:rPr>
          <w:rFonts w:ascii="Times New Roman" w:hAnsi="Times New Roman"/>
          <w:sz w:val="24"/>
          <w:szCs w:val="24"/>
        </w:rPr>
        <w:t>ATTORNEY GENERAL N.O.</w:t>
      </w:r>
    </w:p>
    <w:p w:rsidR="00244194" w:rsidRDefault="00244194" w:rsidP="00411600">
      <w:pPr>
        <w:spacing w:after="0" w:line="240" w:lineRule="auto"/>
        <w:jc w:val="both"/>
        <w:rPr>
          <w:rFonts w:ascii="Times New Roman" w:hAnsi="Times New Roman"/>
          <w:sz w:val="24"/>
          <w:szCs w:val="24"/>
        </w:rPr>
      </w:pPr>
      <w:proofErr w:type="gramStart"/>
      <w:r>
        <w:rPr>
          <w:rFonts w:ascii="Times New Roman" w:hAnsi="Times New Roman"/>
          <w:sz w:val="24"/>
          <w:szCs w:val="24"/>
        </w:rPr>
        <w:t>and</w:t>
      </w:r>
      <w:proofErr w:type="gramEnd"/>
    </w:p>
    <w:p w:rsidR="00244194" w:rsidRDefault="00244194" w:rsidP="00411600">
      <w:pPr>
        <w:spacing w:after="0" w:line="240" w:lineRule="auto"/>
        <w:jc w:val="both"/>
        <w:rPr>
          <w:rFonts w:ascii="Times New Roman" w:hAnsi="Times New Roman"/>
          <w:sz w:val="24"/>
          <w:szCs w:val="24"/>
        </w:rPr>
      </w:pPr>
      <w:r>
        <w:rPr>
          <w:rFonts w:ascii="Times New Roman" w:hAnsi="Times New Roman"/>
          <w:sz w:val="24"/>
          <w:szCs w:val="24"/>
        </w:rPr>
        <w:t>MRS E. KAHONDE</w:t>
      </w:r>
      <w:r w:rsidR="004F46F7">
        <w:rPr>
          <w:rFonts w:ascii="Times New Roman" w:hAnsi="Times New Roman"/>
          <w:sz w:val="24"/>
          <w:szCs w:val="24"/>
        </w:rPr>
        <w:t xml:space="preserve"> (in her capacity as the Mining Commissioner)</w:t>
      </w:r>
    </w:p>
    <w:p w:rsidR="001C7E18" w:rsidRPr="00C26F78" w:rsidRDefault="001C7E18" w:rsidP="00411600">
      <w:pPr>
        <w:spacing w:after="0" w:line="240" w:lineRule="auto"/>
        <w:jc w:val="both"/>
        <w:rPr>
          <w:rFonts w:ascii="Times New Roman" w:hAnsi="Times New Roman"/>
          <w:sz w:val="24"/>
          <w:szCs w:val="24"/>
        </w:rPr>
      </w:pPr>
    </w:p>
    <w:p w:rsidR="00897CB8" w:rsidRPr="00C26F78" w:rsidRDefault="00897CB8" w:rsidP="00411600">
      <w:pPr>
        <w:spacing w:after="0"/>
        <w:jc w:val="both"/>
        <w:rPr>
          <w:rFonts w:ascii="Times New Roman" w:hAnsi="Times New Roman"/>
          <w:sz w:val="24"/>
          <w:szCs w:val="24"/>
        </w:rPr>
      </w:pPr>
    </w:p>
    <w:p w:rsidR="00897CB8" w:rsidRPr="00C26F78" w:rsidRDefault="00897CB8" w:rsidP="00411600">
      <w:pPr>
        <w:spacing w:after="0" w:line="240" w:lineRule="auto"/>
        <w:jc w:val="both"/>
        <w:rPr>
          <w:rFonts w:ascii="Times New Roman" w:hAnsi="Times New Roman"/>
          <w:sz w:val="24"/>
          <w:szCs w:val="24"/>
        </w:rPr>
      </w:pPr>
      <w:r w:rsidRPr="00C26F78">
        <w:rPr>
          <w:rFonts w:ascii="Times New Roman" w:hAnsi="Times New Roman"/>
          <w:sz w:val="24"/>
          <w:szCs w:val="24"/>
        </w:rPr>
        <w:t xml:space="preserve">IN THE HIGH COURT OF ZIMBABWE                                                      </w:t>
      </w:r>
    </w:p>
    <w:p w:rsidR="00897CB8" w:rsidRPr="00C26F78" w:rsidRDefault="00897CB8" w:rsidP="00411600">
      <w:pPr>
        <w:spacing w:after="0" w:line="240" w:lineRule="auto"/>
        <w:jc w:val="both"/>
        <w:rPr>
          <w:rFonts w:ascii="Times New Roman" w:hAnsi="Times New Roman"/>
          <w:sz w:val="24"/>
          <w:szCs w:val="24"/>
        </w:rPr>
      </w:pPr>
      <w:r>
        <w:rPr>
          <w:rFonts w:ascii="Times New Roman" w:hAnsi="Times New Roman"/>
          <w:sz w:val="24"/>
          <w:szCs w:val="24"/>
        </w:rPr>
        <w:t>TAKUVA</w:t>
      </w:r>
      <w:r w:rsidRPr="00C26F78">
        <w:rPr>
          <w:rFonts w:ascii="Times New Roman" w:hAnsi="Times New Roman"/>
          <w:sz w:val="24"/>
          <w:szCs w:val="24"/>
        </w:rPr>
        <w:t xml:space="preserve"> J</w:t>
      </w:r>
    </w:p>
    <w:p w:rsidR="00897CB8" w:rsidRDefault="00897CB8" w:rsidP="00411600">
      <w:pPr>
        <w:spacing w:after="0" w:line="240" w:lineRule="auto"/>
        <w:jc w:val="both"/>
        <w:rPr>
          <w:rFonts w:ascii="Times New Roman" w:hAnsi="Times New Roman"/>
          <w:sz w:val="24"/>
          <w:szCs w:val="24"/>
        </w:rPr>
      </w:pPr>
      <w:r w:rsidRPr="00C26F78">
        <w:rPr>
          <w:rFonts w:ascii="Times New Roman" w:hAnsi="Times New Roman"/>
          <w:sz w:val="24"/>
          <w:szCs w:val="24"/>
        </w:rPr>
        <w:t xml:space="preserve">HARARE, </w:t>
      </w:r>
      <w:r w:rsidR="004F46F7">
        <w:rPr>
          <w:rFonts w:ascii="Times New Roman" w:hAnsi="Times New Roman"/>
          <w:sz w:val="24"/>
          <w:szCs w:val="24"/>
        </w:rPr>
        <w:t>24 July 2013 &amp; 25 October 2013</w:t>
      </w:r>
    </w:p>
    <w:p w:rsidR="00244194" w:rsidRDefault="00244194" w:rsidP="00411600">
      <w:pPr>
        <w:spacing w:after="0" w:line="240" w:lineRule="auto"/>
        <w:jc w:val="both"/>
        <w:rPr>
          <w:rFonts w:ascii="Times New Roman" w:hAnsi="Times New Roman"/>
          <w:sz w:val="24"/>
          <w:szCs w:val="24"/>
        </w:rPr>
      </w:pPr>
    </w:p>
    <w:p w:rsidR="00611FEB" w:rsidRDefault="00611FEB" w:rsidP="00411600">
      <w:pPr>
        <w:spacing w:after="0" w:line="240" w:lineRule="auto"/>
        <w:jc w:val="both"/>
        <w:rPr>
          <w:rFonts w:ascii="Times New Roman" w:hAnsi="Times New Roman"/>
          <w:sz w:val="24"/>
          <w:szCs w:val="24"/>
        </w:rPr>
      </w:pPr>
    </w:p>
    <w:p w:rsidR="00244194" w:rsidRPr="00244194" w:rsidRDefault="00244194" w:rsidP="00411600">
      <w:pPr>
        <w:spacing w:after="0" w:line="240" w:lineRule="auto"/>
        <w:jc w:val="both"/>
        <w:rPr>
          <w:rFonts w:ascii="Times New Roman" w:hAnsi="Times New Roman"/>
          <w:b/>
          <w:sz w:val="24"/>
          <w:szCs w:val="24"/>
        </w:rPr>
      </w:pPr>
      <w:r w:rsidRPr="00244194">
        <w:rPr>
          <w:rFonts w:ascii="Times New Roman" w:hAnsi="Times New Roman"/>
          <w:b/>
          <w:sz w:val="24"/>
          <w:szCs w:val="24"/>
        </w:rPr>
        <w:t xml:space="preserve">Chamber </w:t>
      </w:r>
      <w:r>
        <w:rPr>
          <w:rFonts w:ascii="Times New Roman" w:hAnsi="Times New Roman"/>
          <w:b/>
          <w:sz w:val="24"/>
          <w:szCs w:val="24"/>
        </w:rPr>
        <w:t>a</w:t>
      </w:r>
      <w:r w:rsidRPr="00244194">
        <w:rPr>
          <w:rFonts w:ascii="Times New Roman" w:hAnsi="Times New Roman"/>
          <w:b/>
          <w:sz w:val="24"/>
          <w:szCs w:val="24"/>
        </w:rPr>
        <w:t>pplication</w:t>
      </w:r>
    </w:p>
    <w:p w:rsidR="00EF02BF" w:rsidRDefault="00EF02BF" w:rsidP="00411600">
      <w:pPr>
        <w:spacing w:after="0" w:line="240" w:lineRule="auto"/>
        <w:jc w:val="both"/>
        <w:rPr>
          <w:rFonts w:ascii="Times New Roman" w:hAnsi="Times New Roman"/>
          <w:sz w:val="24"/>
          <w:szCs w:val="24"/>
        </w:rPr>
      </w:pPr>
    </w:p>
    <w:p w:rsidR="00D03678" w:rsidRDefault="009379B5" w:rsidP="00411600">
      <w:pPr>
        <w:spacing w:after="0" w:line="240" w:lineRule="auto"/>
        <w:jc w:val="both"/>
        <w:rPr>
          <w:rFonts w:ascii="Times New Roman" w:hAnsi="Times New Roman"/>
          <w:sz w:val="24"/>
          <w:szCs w:val="24"/>
        </w:rPr>
      </w:pPr>
      <w:r w:rsidRPr="00615ACC">
        <w:rPr>
          <w:rFonts w:ascii="Times New Roman" w:hAnsi="Times New Roman"/>
          <w:i/>
          <w:sz w:val="24"/>
          <w:szCs w:val="24"/>
        </w:rPr>
        <w:t xml:space="preserve">H.P. </w:t>
      </w:r>
      <w:proofErr w:type="spellStart"/>
      <w:r w:rsidRPr="00615ACC">
        <w:rPr>
          <w:rFonts w:ascii="Times New Roman" w:hAnsi="Times New Roman"/>
          <w:i/>
          <w:sz w:val="24"/>
          <w:szCs w:val="24"/>
        </w:rPr>
        <w:t>Ingebire</w:t>
      </w:r>
      <w:proofErr w:type="spellEnd"/>
      <w:r w:rsidR="00897CB8">
        <w:rPr>
          <w:rFonts w:ascii="Times New Roman" w:hAnsi="Times New Roman"/>
          <w:sz w:val="24"/>
          <w:szCs w:val="24"/>
        </w:rPr>
        <w:t xml:space="preserve">, for the </w:t>
      </w:r>
      <w:r w:rsidR="00363157">
        <w:rPr>
          <w:rFonts w:ascii="Times New Roman" w:hAnsi="Times New Roman"/>
          <w:sz w:val="24"/>
          <w:szCs w:val="24"/>
        </w:rPr>
        <w:t>applicant</w:t>
      </w:r>
    </w:p>
    <w:p w:rsidR="00897CB8" w:rsidRPr="00C26F78" w:rsidRDefault="009379B5" w:rsidP="00411600">
      <w:pPr>
        <w:spacing w:after="0" w:line="240" w:lineRule="auto"/>
        <w:jc w:val="both"/>
        <w:rPr>
          <w:rFonts w:ascii="Times New Roman" w:hAnsi="Times New Roman"/>
          <w:sz w:val="24"/>
          <w:szCs w:val="24"/>
        </w:rPr>
      </w:pPr>
      <w:r w:rsidRPr="00615ACC">
        <w:rPr>
          <w:rFonts w:ascii="Times New Roman" w:hAnsi="Times New Roman"/>
          <w:i/>
          <w:sz w:val="24"/>
          <w:szCs w:val="24"/>
        </w:rPr>
        <w:t xml:space="preserve">B. </w:t>
      </w:r>
      <w:proofErr w:type="spellStart"/>
      <w:r w:rsidRPr="00615ACC">
        <w:rPr>
          <w:rFonts w:ascii="Times New Roman" w:hAnsi="Times New Roman"/>
          <w:i/>
          <w:sz w:val="24"/>
          <w:szCs w:val="24"/>
        </w:rPr>
        <w:t>Chideme</w:t>
      </w:r>
      <w:proofErr w:type="spellEnd"/>
      <w:r w:rsidR="00897CB8">
        <w:rPr>
          <w:rFonts w:ascii="Times New Roman" w:hAnsi="Times New Roman"/>
          <w:sz w:val="24"/>
          <w:szCs w:val="24"/>
        </w:rPr>
        <w:t xml:space="preserve">, for the </w:t>
      </w:r>
      <w:r w:rsidR="00363157">
        <w:rPr>
          <w:rFonts w:ascii="Times New Roman" w:hAnsi="Times New Roman"/>
          <w:sz w:val="24"/>
          <w:szCs w:val="24"/>
        </w:rPr>
        <w:t>respondent</w:t>
      </w:r>
      <w:r w:rsidR="00E960DA">
        <w:rPr>
          <w:rFonts w:ascii="Times New Roman" w:hAnsi="Times New Roman"/>
          <w:sz w:val="24"/>
          <w:szCs w:val="24"/>
        </w:rPr>
        <w:t>s</w:t>
      </w:r>
    </w:p>
    <w:p w:rsidR="00635FE2" w:rsidRDefault="00635FE2" w:rsidP="00411600">
      <w:pPr>
        <w:jc w:val="both"/>
      </w:pPr>
    </w:p>
    <w:p w:rsidR="00592C27" w:rsidRDefault="00897CB8" w:rsidP="00013808">
      <w:pPr>
        <w:spacing w:after="0" w:line="360" w:lineRule="auto"/>
        <w:jc w:val="both"/>
        <w:rPr>
          <w:rFonts w:ascii="Times New Roman" w:hAnsi="Times New Roman"/>
          <w:sz w:val="24"/>
          <w:szCs w:val="24"/>
        </w:rPr>
      </w:pPr>
      <w:r>
        <w:tab/>
      </w:r>
      <w:r w:rsidRPr="00897CB8">
        <w:rPr>
          <w:rFonts w:ascii="Times New Roman" w:hAnsi="Times New Roman"/>
          <w:sz w:val="24"/>
          <w:szCs w:val="24"/>
        </w:rPr>
        <w:t>TAKUVA</w:t>
      </w:r>
      <w:r w:rsidR="009F4173">
        <w:rPr>
          <w:rFonts w:ascii="Times New Roman" w:hAnsi="Times New Roman"/>
          <w:sz w:val="24"/>
          <w:szCs w:val="24"/>
        </w:rPr>
        <w:t xml:space="preserve"> J</w:t>
      </w:r>
      <w:r w:rsidR="00592C27">
        <w:rPr>
          <w:rFonts w:ascii="Times New Roman" w:hAnsi="Times New Roman"/>
          <w:sz w:val="24"/>
          <w:szCs w:val="24"/>
        </w:rPr>
        <w:t xml:space="preserve">: </w:t>
      </w:r>
      <w:r w:rsidR="00392B73">
        <w:rPr>
          <w:rFonts w:ascii="Times New Roman" w:hAnsi="Times New Roman"/>
          <w:sz w:val="24"/>
          <w:szCs w:val="24"/>
        </w:rPr>
        <w:t xml:space="preserve">This matter was referred to me as a </w:t>
      </w:r>
      <w:r w:rsidR="00EA2725">
        <w:rPr>
          <w:rFonts w:ascii="Times New Roman" w:hAnsi="Times New Roman"/>
          <w:sz w:val="24"/>
          <w:szCs w:val="24"/>
        </w:rPr>
        <w:t>Chamber</w:t>
      </w:r>
      <w:r w:rsidR="00392B73">
        <w:rPr>
          <w:rFonts w:ascii="Times New Roman" w:hAnsi="Times New Roman"/>
          <w:sz w:val="24"/>
          <w:szCs w:val="24"/>
        </w:rPr>
        <w:t xml:space="preserve"> Application on 22 July 2013.  After perusing papers filed of record, </w:t>
      </w:r>
      <w:proofErr w:type="gramStart"/>
      <w:r w:rsidR="004F46F7">
        <w:rPr>
          <w:rFonts w:ascii="Times New Roman" w:hAnsi="Times New Roman"/>
          <w:sz w:val="24"/>
          <w:szCs w:val="24"/>
        </w:rPr>
        <w:t xml:space="preserve">I </w:t>
      </w:r>
      <w:r w:rsidR="00392B73">
        <w:rPr>
          <w:rFonts w:ascii="Times New Roman" w:hAnsi="Times New Roman"/>
          <w:sz w:val="24"/>
          <w:szCs w:val="24"/>
        </w:rPr>
        <w:t xml:space="preserve"> ordered</w:t>
      </w:r>
      <w:proofErr w:type="gramEnd"/>
      <w:r w:rsidR="00392B73">
        <w:rPr>
          <w:rFonts w:ascii="Times New Roman" w:hAnsi="Times New Roman"/>
          <w:sz w:val="24"/>
          <w:szCs w:val="24"/>
        </w:rPr>
        <w:t xml:space="preserve"> as follows</w:t>
      </w:r>
      <w:r w:rsidR="004F46F7">
        <w:rPr>
          <w:rFonts w:ascii="Times New Roman" w:hAnsi="Times New Roman"/>
          <w:sz w:val="24"/>
          <w:szCs w:val="24"/>
        </w:rPr>
        <w:t>;</w:t>
      </w:r>
      <w:r w:rsidR="00392B73">
        <w:rPr>
          <w:rFonts w:ascii="Times New Roman" w:hAnsi="Times New Roman"/>
          <w:sz w:val="24"/>
          <w:szCs w:val="24"/>
        </w:rPr>
        <w:t xml:space="preserve"> </w:t>
      </w:r>
    </w:p>
    <w:p w:rsidR="00392B73" w:rsidRDefault="008C3DB0" w:rsidP="009B4958">
      <w:pPr>
        <w:spacing w:after="0" w:line="240" w:lineRule="auto"/>
        <w:ind w:left="1170" w:hanging="450"/>
        <w:jc w:val="both"/>
        <w:rPr>
          <w:rFonts w:ascii="Times New Roman" w:hAnsi="Times New Roman"/>
          <w:sz w:val="24"/>
          <w:szCs w:val="24"/>
        </w:rPr>
      </w:pPr>
      <w:r>
        <w:rPr>
          <w:rFonts w:ascii="Times New Roman" w:hAnsi="Times New Roman"/>
          <w:sz w:val="24"/>
          <w:szCs w:val="24"/>
        </w:rPr>
        <w:t xml:space="preserve">“1. </w:t>
      </w:r>
      <w:r w:rsidR="00392B73">
        <w:rPr>
          <w:rFonts w:ascii="Times New Roman" w:hAnsi="Times New Roman"/>
          <w:sz w:val="24"/>
          <w:szCs w:val="24"/>
        </w:rPr>
        <w:t>Upon service on her of the Court Application in case HC 233/2013, the 3</w:t>
      </w:r>
      <w:r w:rsidR="00392B73" w:rsidRPr="00392B73">
        <w:rPr>
          <w:rFonts w:ascii="Times New Roman" w:hAnsi="Times New Roman"/>
          <w:sz w:val="24"/>
          <w:szCs w:val="24"/>
          <w:vertAlign w:val="superscript"/>
        </w:rPr>
        <w:t>rd</w:t>
      </w:r>
      <w:r w:rsidR="00392B73">
        <w:rPr>
          <w:rFonts w:ascii="Times New Roman" w:hAnsi="Times New Roman"/>
          <w:sz w:val="24"/>
          <w:szCs w:val="24"/>
        </w:rPr>
        <w:t xml:space="preserve"> respondent, be and is hereby joined as a party to the contempt proceedings in the said case.</w:t>
      </w:r>
    </w:p>
    <w:p w:rsidR="00392B73" w:rsidRDefault="00392B73" w:rsidP="009B4958">
      <w:pPr>
        <w:spacing w:after="0" w:line="240" w:lineRule="auto"/>
        <w:ind w:left="1170" w:hanging="450"/>
        <w:jc w:val="both"/>
        <w:rPr>
          <w:rFonts w:ascii="Times New Roman" w:hAnsi="Times New Roman"/>
          <w:sz w:val="24"/>
          <w:szCs w:val="24"/>
        </w:rPr>
      </w:pPr>
      <w:r>
        <w:rPr>
          <w:rFonts w:ascii="Times New Roman" w:hAnsi="Times New Roman"/>
          <w:sz w:val="24"/>
          <w:szCs w:val="24"/>
        </w:rPr>
        <w:t xml:space="preserve"> 2. </w:t>
      </w:r>
      <w:r>
        <w:rPr>
          <w:rFonts w:ascii="Times New Roman" w:hAnsi="Times New Roman"/>
          <w:sz w:val="24"/>
          <w:szCs w:val="24"/>
        </w:rPr>
        <w:tab/>
        <w:t xml:space="preserve">The notice of withdrawal tendered by the applicants to the </w:t>
      </w:r>
      <w:r w:rsidRPr="00392B73">
        <w:rPr>
          <w:rFonts w:ascii="Times New Roman" w:hAnsi="Times New Roman"/>
          <w:sz w:val="24"/>
          <w:szCs w:val="24"/>
        </w:rPr>
        <w:t xml:space="preserve">HON MR JUSTICE HLATHSWAYO </w:t>
      </w:r>
      <w:r>
        <w:rPr>
          <w:rFonts w:ascii="Times New Roman" w:hAnsi="Times New Roman"/>
          <w:sz w:val="24"/>
          <w:szCs w:val="24"/>
        </w:rPr>
        <w:t>on 3 May 2013 be and is hereby set aside.</w:t>
      </w:r>
    </w:p>
    <w:p w:rsidR="00392B73" w:rsidRDefault="008C3DB0" w:rsidP="009B4958">
      <w:pPr>
        <w:spacing w:after="0" w:line="240" w:lineRule="auto"/>
        <w:ind w:left="1170" w:hanging="450"/>
        <w:jc w:val="both"/>
        <w:rPr>
          <w:rFonts w:ascii="Times New Roman" w:hAnsi="Times New Roman"/>
          <w:sz w:val="24"/>
          <w:szCs w:val="24"/>
        </w:rPr>
      </w:pPr>
      <w:r>
        <w:rPr>
          <w:rFonts w:ascii="Times New Roman" w:hAnsi="Times New Roman"/>
          <w:sz w:val="24"/>
          <w:szCs w:val="24"/>
        </w:rPr>
        <w:t xml:space="preserve"> </w:t>
      </w:r>
      <w:r w:rsidR="00392B73">
        <w:rPr>
          <w:rFonts w:ascii="Times New Roman" w:hAnsi="Times New Roman"/>
          <w:sz w:val="24"/>
          <w:szCs w:val="24"/>
        </w:rPr>
        <w:t>3</w:t>
      </w:r>
      <w:r w:rsidR="00392B73">
        <w:rPr>
          <w:rFonts w:ascii="Times New Roman" w:hAnsi="Times New Roman"/>
          <w:sz w:val="24"/>
          <w:szCs w:val="24"/>
        </w:rPr>
        <w:tab/>
      </w:r>
      <w:r w:rsidR="00EA2725">
        <w:rPr>
          <w:rFonts w:ascii="Times New Roman" w:hAnsi="Times New Roman"/>
          <w:sz w:val="24"/>
          <w:szCs w:val="24"/>
        </w:rPr>
        <w:t>the pledge by the 1</w:t>
      </w:r>
      <w:r w:rsidR="00EA2725" w:rsidRPr="00EA2725">
        <w:rPr>
          <w:rFonts w:ascii="Times New Roman" w:hAnsi="Times New Roman"/>
          <w:sz w:val="24"/>
          <w:szCs w:val="24"/>
          <w:vertAlign w:val="superscript"/>
        </w:rPr>
        <w:t>st</w:t>
      </w:r>
      <w:r w:rsidR="00EA2725">
        <w:rPr>
          <w:rFonts w:ascii="Times New Roman" w:hAnsi="Times New Roman"/>
          <w:sz w:val="24"/>
          <w:szCs w:val="24"/>
        </w:rPr>
        <w:t xml:space="preserve"> respon</w:t>
      </w:r>
      <w:r w:rsidR="004F46F7">
        <w:rPr>
          <w:rFonts w:ascii="Times New Roman" w:hAnsi="Times New Roman"/>
          <w:sz w:val="24"/>
          <w:szCs w:val="24"/>
        </w:rPr>
        <w:t xml:space="preserve">dent to refer a </w:t>
      </w:r>
      <w:r w:rsidR="00EA2725">
        <w:rPr>
          <w:rFonts w:ascii="Times New Roman" w:hAnsi="Times New Roman"/>
          <w:sz w:val="24"/>
          <w:szCs w:val="24"/>
        </w:rPr>
        <w:t>tribute agreement purporting to comply with the directions as ordered by His Lordship MR JUSTICE PATEL in case HH261/2011 be and is hereby  declared to be irregular in that the 1</w:t>
      </w:r>
      <w:r w:rsidR="00EA2725" w:rsidRPr="00EA2725">
        <w:rPr>
          <w:rFonts w:ascii="Times New Roman" w:hAnsi="Times New Roman"/>
          <w:sz w:val="24"/>
          <w:szCs w:val="24"/>
          <w:vertAlign w:val="superscript"/>
        </w:rPr>
        <w:t>st</w:t>
      </w:r>
      <w:r w:rsidR="00EA2725">
        <w:rPr>
          <w:rFonts w:ascii="Times New Roman" w:hAnsi="Times New Roman"/>
          <w:sz w:val="24"/>
          <w:szCs w:val="24"/>
        </w:rPr>
        <w:t xml:space="preserve"> respondent did not refer the tribute agreement quoted by the said </w:t>
      </w:r>
      <w:proofErr w:type="spellStart"/>
      <w:r w:rsidR="00EA2725">
        <w:rPr>
          <w:rFonts w:ascii="Times New Roman" w:hAnsi="Times New Roman"/>
          <w:sz w:val="24"/>
          <w:szCs w:val="24"/>
        </w:rPr>
        <w:t>Honourable</w:t>
      </w:r>
      <w:proofErr w:type="spellEnd"/>
      <w:r w:rsidR="00EA2725">
        <w:rPr>
          <w:rFonts w:ascii="Times New Roman" w:hAnsi="Times New Roman"/>
          <w:sz w:val="24"/>
          <w:szCs w:val="24"/>
        </w:rPr>
        <w:t xml:space="preserve"> Judge.</w:t>
      </w:r>
    </w:p>
    <w:p w:rsidR="00EA2725" w:rsidRDefault="00EA2725" w:rsidP="009B4958">
      <w:pPr>
        <w:spacing w:after="0" w:line="240" w:lineRule="auto"/>
        <w:ind w:left="1170" w:hanging="450"/>
        <w:jc w:val="both"/>
        <w:rPr>
          <w:rFonts w:ascii="Times New Roman" w:hAnsi="Times New Roman"/>
          <w:sz w:val="24"/>
          <w:szCs w:val="24"/>
        </w:rPr>
      </w:pPr>
      <w:r>
        <w:rPr>
          <w:rFonts w:ascii="Times New Roman" w:hAnsi="Times New Roman"/>
          <w:sz w:val="24"/>
          <w:szCs w:val="24"/>
        </w:rPr>
        <w:t>4.  The reference by the 1</w:t>
      </w:r>
      <w:r w:rsidRPr="00EA2725">
        <w:rPr>
          <w:rFonts w:ascii="Times New Roman" w:hAnsi="Times New Roman"/>
          <w:sz w:val="24"/>
          <w:szCs w:val="24"/>
          <w:vertAlign w:val="superscript"/>
        </w:rPr>
        <w:t>st</w:t>
      </w:r>
      <w:r>
        <w:rPr>
          <w:rFonts w:ascii="Times New Roman" w:hAnsi="Times New Roman"/>
          <w:sz w:val="24"/>
          <w:szCs w:val="24"/>
        </w:rPr>
        <w:t xml:space="preserve"> respondent of the copy mentioned in paragraph 3 hereof be and is hereby deemed to be a referral of the original tribute agreement cited in paragraph 5  of the Order by the said HONOURABLE MR JUSTICE PATEL.</w:t>
      </w:r>
    </w:p>
    <w:p w:rsidR="00EA2725" w:rsidRDefault="00EA2725" w:rsidP="00AB00E8">
      <w:pPr>
        <w:tabs>
          <w:tab w:val="left" w:pos="990"/>
        </w:tabs>
        <w:spacing w:after="0" w:line="240" w:lineRule="auto"/>
        <w:ind w:left="1170" w:hanging="450"/>
        <w:jc w:val="both"/>
        <w:rPr>
          <w:rFonts w:ascii="Times New Roman" w:hAnsi="Times New Roman"/>
          <w:sz w:val="24"/>
          <w:szCs w:val="24"/>
        </w:rPr>
      </w:pPr>
      <w:r>
        <w:rPr>
          <w:rFonts w:ascii="Times New Roman" w:hAnsi="Times New Roman"/>
          <w:sz w:val="24"/>
          <w:szCs w:val="24"/>
        </w:rPr>
        <w:t xml:space="preserve">5. </w:t>
      </w:r>
      <w:r w:rsidR="00AB00E8">
        <w:rPr>
          <w:rFonts w:ascii="Times New Roman" w:hAnsi="Times New Roman"/>
          <w:sz w:val="24"/>
          <w:szCs w:val="24"/>
        </w:rPr>
        <w:t xml:space="preserve">  </w:t>
      </w:r>
      <w:r>
        <w:rPr>
          <w:rFonts w:ascii="Times New Roman" w:hAnsi="Times New Roman"/>
          <w:sz w:val="24"/>
          <w:szCs w:val="24"/>
        </w:rPr>
        <w:t xml:space="preserve">Within 48 (forty eight) hours of the service of this order on them each respondent shall take such measures as are expedient to ensure that the appropriate tribute agreement </w:t>
      </w:r>
      <w:r w:rsidR="004F46F7">
        <w:rPr>
          <w:rFonts w:ascii="Times New Roman" w:hAnsi="Times New Roman"/>
          <w:sz w:val="24"/>
          <w:szCs w:val="24"/>
        </w:rPr>
        <w:t>shall</w:t>
      </w:r>
      <w:r>
        <w:rPr>
          <w:rFonts w:ascii="Times New Roman" w:hAnsi="Times New Roman"/>
          <w:sz w:val="24"/>
          <w:szCs w:val="24"/>
        </w:rPr>
        <w:t xml:space="preserve"> be processed and registered in compliance with paragraph 4 above.</w:t>
      </w:r>
    </w:p>
    <w:p w:rsidR="00EA2725" w:rsidRDefault="00EA2725" w:rsidP="009B4958">
      <w:pPr>
        <w:spacing w:after="0" w:line="240" w:lineRule="auto"/>
        <w:ind w:left="1080" w:hanging="360"/>
        <w:jc w:val="both"/>
        <w:rPr>
          <w:rFonts w:ascii="Times New Roman" w:hAnsi="Times New Roman"/>
          <w:sz w:val="24"/>
          <w:szCs w:val="24"/>
        </w:rPr>
      </w:pPr>
      <w:r>
        <w:rPr>
          <w:rFonts w:ascii="Times New Roman" w:hAnsi="Times New Roman"/>
          <w:sz w:val="24"/>
          <w:szCs w:val="24"/>
        </w:rPr>
        <w:t>6.</w:t>
      </w:r>
      <w:r w:rsidR="00AB00E8">
        <w:rPr>
          <w:rFonts w:ascii="Times New Roman" w:hAnsi="Times New Roman"/>
          <w:sz w:val="24"/>
          <w:szCs w:val="24"/>
        </w:rPr>
        <w:t xml:space="preserve">  </w:t>
      </w:r>
      <w:r>
        <w:rPr>
          <w:rFonts w:ascii="Times New Roman" w:hAnsi="Times New Roman"/>
          <w:sz w:val="24"/>
          <w:szCs w:val="24"/>
        </w:rPr>
        <w:t xml:space="preserve"> Failing compliance</w:t>
      </w:r>
      <w:r w:rsidR="004F46F7">
        <w:rPr>
          <w:rFonts w:ascii="Times New Roman" w:hAnsi="Times New Roman"/>
          <w:sz w:val="24"/>
          <w:szCs w:val="24"/>
        </w:rPr>
        <w:t>,</w:t>
      </w:r>
      <w:r>
        <w:rPr>
          <w:rFonts w:ascii="Times New Roman" w:hAnsi="Times New Roman"/>
          <w:sz w:val="24"/>
          <w:szCs w:val="24"/>
        </w:rPr>
        <w:t xml:space="preserve"> the 1</w:t>
      </w:r>
      <w:r w:rsidRPr="00EA2725">
        <w:rPr>
          <w:rFonts w:ascii="Times New Roman" w:hAnsi="Times New Roman"/>
          <w:sz w:val="24"/>
          <w:szCs w:val="24"/>
          <w:vertAlign w:val="superscript"/>
        </w:rPr>
        <w:t>st</w:t>
      </w:r>
      <w:r>
        <w:rPr>
          <w:rFonts w:ascii="Times New Roman" w:hAnsi="Times New Roman"/>
          <w:sz w:val="24"/>
          <w:szCs w:val="24"/>
        </w:rPr>
        <w:t xml:space="preserve"> and 3</w:t>
      </w:r>
      <w:r w:rsidRPr="00EA2725">
        <w:rPr>
          <w:rFonts w:ascii="Times New Roman" w:hAnsi="Times New Roman"/>
          <w:sz w:val="24"/>
          <w:szCs w:val="24"/>
          <w:vertAlign w:val="superscript"/>
        </w:rPr>
        <w:t>rd</w:t>
      </w:r>
      <w:r>
        <w:rPr>
          <w:rFonts w:ascii="Times New Roman" w:hAnsi="Times New Roman"/>
          <w:sz w:val="24"/>
          <w:szCs w:val="24"/>
        </w:rPr>
        <w:t xml:space="preserve"> respondent</w:t>
      </w:r>
      <w:r w:rsidR="004F46F7">
        <w:rPr>
          <w:rFonts w:ascii="Times New Roman" w:hAnsi="Times New Roman"/>
          <w:sz w:val="24"/>
          <w:szCs w:val="24"/>
        </w:rPr>
        <w:t>s</w:t>
      </w:r>
      <w:r>
        <w:rPr>
          <w:rFonts w:ascii="Times New Roman" w:hAnsi="Times New Roman"/>
          <w:sz w:val="24"/>
          <w:szCs w:val="24"/>
        </w:rPr>
        <w:t xml:space="preserve"> shall each be held to be in contempt of court and each such respondent shall be committed to prison for a period of 30 (thirty) days.</w:t>
      </w:r>
    </w:p>
    <w:p w:rsidR="00EA2725" w:rsidRDefault="00721E64" w:rsidP="009B4958">
      <w:pPr>
        <w:spacing w:after="0" w:line="240" w:lineRule="auto"/>
        <w:ind w:left="1080" w:hanging="360"/>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T</w:t>
      </w:r>
      <w:r w:rsidR="00EA2725">
        <w:rPr>
          <w:rFonts w:ascii="Times New Roman" w:hAnsi="Times New Roman"/>
          <w:sz w:val="24"/>
          <w:szCs w:val="24"/>
        </w:rPr>
        <w:t>he warrant of committal</w:t>
      </w:r>
      <w:r>
        <w:rPr>
          <w:rFonts w:ascii="Times New Roman" w:hAnsi="Times New Roman"/>
          <w:sz w:val="24"/>
          <w:szCs w:val="24"/>
        </w:rPr>
        <w:t xml:space="preserve"> to prison in respect</w:t>
      </w:r>
      <w:r w:rsidR="00C65CF8">
        <w:rPr>
          <w:rFonts w:ascii="Times New Roman" w:hAnsi="Times New Roman"/>
          <w:sz w:val="24"/>
          <w:szCs w:val="24"/>
        </w:rPr>
        <w:t xml:space="preserve"> of each respondent shall be suspended on condition that each respondent shall comply with the order in paragraph </w:t>
      </w:r>
      <w:r w:rsidR="004F46F7">
        <w:rPr>
          <w:rFonts w:ascii="Times New Roman" w:hAnsi="Times New Roman"/>
          <w:sz w:val="24"/>
          <w:szCs w:val="24"/>
        </w:rPr>
        <w:t>5</w:t>
      </w:r>
      <w:r w:rsidR="00C65CF8">
        <w:rPr>
          <w:rFonts w:ascii="Times New Roman" w:hAnsi="Times New Roman"/>
          <w:sz w:val="24"/>
          <w:szCs w:val="24"/>
        </w:rPr>
        <w:t xml:space="preserve"> </w:t>
      </w:r>
      <w:proofErr w:type="spellStart"/>
      <w:r w:rsidR="00C65CF8">
        <w:rPr>
          <w:rFonts w:ascii="Times New Roman" w:hAnsi="Times New Roman"/>
          <w:sz w:val="24"/>
          <w:szCs w:val="24"/>
        </w:rPr>
        <w:t>here of</w:t>
      </w:r>
      <w:proofErr w:type="spellEnd"/>
      <w:r w:rsidR="00C65CF8">
        <w:rPr>
          <w:rFonts w:ascii="Times New Roman" w:hAnsi="Times New Roman"/>
          <w:sz w:val="24"/>
          <w:szCs w:val="24"/>
        </w:rPr>
        <w:t>.</w:t>
      </w:r>
    </w:p>
    <w:p w:rsidR="00C65CF8" w:rsidRDefault="00C65CF8" w:rsidP="009B4958">
      <w:pPr>
        <w:spacing w:after="0" w:line="240" w:lineRule="auto"/>
        <w:ind w:left="1080" w:hanging="360"/>
        <w:jc w:val="both"/>
        <w:rPr>
          <w:rFonts w:ascii="Times New Roman" w:hAnsi="Times New Roman"/>
          <w:sz w:val="24"/>
          <w:szCs w:val="24"/>
        </w:rPr>
      </w:pPr>
      <w:r>
        <w:rPr>
          <w:rFonts w:ascii="Times New Roman" w:hAnsi="Times New Roman"/>
          <w:sz w:val="24"/>
          <w:szCs w:val="24"/>
        </w:rPr>
        <w:lastRenderedPageBreak/>
        <w:t xml:space="preserve">8. </w:t>
      </w:r>
      <w:r w:rsidR="000E388E">
        <w:rPr>
          <w:rFonts w:ascii="Times New Roman" w:hAnsi="Times New Roman"/>
          <w:sz w:val="24"/>
          <w:szCs w:val="24"/>
        </w:rPr>
        <w:t xml:space="preserve">  </w:t>
      </w:r>
      <w:r>
        <w:rPr>
          <w:rFonts w:ascii="Times New Roman" w:hAnsi="Times New Roman"/>
          <w:sz w:val="24"/>
          <w:szCs w:val="24"/>
        </w:rPr>
        <w:t>The 3</w:t>
      </w:r>
      <w:r w:rsidRPr="00C65CF8">
        <w:rPr>
          <w:rFonts w:ascii="Times New Roman" w:hAnsi="Times New Roman"/>
          <w:sz w:val="24"/>
          <w:szCs w:val="24"/>
          <w:vertAlign w:val="superscript"/>
        </w:rPr>
        <w:t>rd</w:t>
      </w:r>
      <w:r>
        <w:rPr>
          <w:rFonts w:ascii="Times New Roman" w:hAnsi="Times New Roman"/>
          <w:sz w:val="24"/>
          <w:szCs w:val="24"/>
        </w:rPr>
        <w:t xml:space="preserve"> respondent shall bear the costs in this application”</w:t>
      </w:r>
    </w:p>
    <w:p w:rsidR="009B4958" w:rsidRDefault="009B4958" w:rsidP="009B4958">
      <w:pPr>
        <w:spacing w:after="0" w:line="240" w:lineRule="auto"/>
        <w:ind w:left="1080" w:hanging="360"/>
        <w:jc w:val="both"/>
        <w:rPr>
          <w:rFonts w:ascii="Times New Roman" w:hAnsi="Times New Roman"/>
          <w:sz w:val="24"/>
          <w:szCs w:val="24"/>
        </w:rPr>
      </w:pPr>
    </w:p>
    <w:p w:rsidR="00C65CF8" w:rsidRDefault="00C65CF8" w:rsidP="009B4958">
      <w:pPr>
        <w:spacing w:after="0" w:line="360" w:lineRule="auto"/>
        <w:ind w:firstLine="720"/>
        <w:jc w:val="both"/>
        <w:rPr>
          <w:rFonts w:ascii="Times New Roman" w:hAnsi="Times New Roman"/>
          <w:sz w:val="24"/>
          <w:szCs w:val="24"/>
        </w:rPr>
      </w:pPr>
      <w:r>
        <w:rPr>
          <w:rFonts w:ascii="Times New Roman" w:hAnsi="Times New Roman"/>
          <w:sz w:val="24"/>
          <w:szCs w:val="24"/>
        </w:rPr>
        <w:t>On 14 August</w:t>
      </w:r>
      <w:r w:rsidR="004F46F7">
        <w:rPr>
          <w:rFonts w:ascii="Times New Roman" w:hAnsi="Times New Roman"/>
          <w:sz w:val="24"/>
          <w:szCs w:val="24"/>
        </w:rPr>
        <w:t xml:space="preserve"> 2013</w:t>
      </w:r>
      <w:r>
        <w:rPr>
          <w:rFonts w:ascii="Times New Roman" w:hAnsi="Times New Roman"/>
          <w:sz w:val="24"/>
          <w:szCs w:val="24"/>
        </w:rPr>
        <w:t>, the first, second and third respondents filed a noti</w:t>
      </w:r>
      <w:r w:rsidR="004F46F7">
        <w:rPr>
          <w:rFonts w:ascii="Times New Roman" w:hAnsi="Times New Roman"/>
          <w:sz w:val="24"/>
          <w:szCs w:val="24"/>
        </w:rPr>
        <w:t>ce of appeal in the S</w:t>
      </w:r>
      <w:r>
        <w:rPr>
          <w:rFonts w:ascii="Times New Roman" w:hAnsi="Times New Roman"/>
          <w:sz w:val="24"/>
          <w:szCs w:val="24"/>
        </w:rPr>
        <w:t xml:space="preserve">upreme </w:t>
      </w:r>
      <w:r w:rsidR="004F46F7">
        <w:rPr>
          <w:rFonts w:ascii="Times New Roman" w:hAnsi="Times New Roman"/>
          <w:sz w:val="24"/>
          <w:szCs w:val="24"/>
        </w:rPr>
        <w:t>C</w:t>
      </w:r>
      <w:r w:rsidR="009B4958">
        <w:rPr>
          <w:rFonts w:ascii="Times New Roman" w:hAnsi="Times New Roman"/>
          <w:sz w:val="24"/>
          <w:szCs w:val="24"/>
        </w:rPr>
        <w:t>ourt</w:t>
      </w:r>
      <w:r>
        <w:rPr>
          <w:rFonts w:ascii="Times New Roman" w:hAnsi="Times New Roman"/>
          <w:sz w:val="24"/>
          <w:szCs w:val="24"/>
        </w:rPr>
        <w:t xml:space="preserve"> against this order.</w:t>
      </w:r>
    </w:p>
    <w:p w:rsidR="00F96AD3" w:rsidRDefault="00F96AD3" w:rsidP="009B4958">
      <w:pPr>
        <w:spacing w:after="0" w:line="360" w:lineRule="auto"/>
        <w:ind w:firstLine="720"/>
        <w:jc w:val="both"/>
        <w:rPr>
          <w:rFonts w:ascii="Times New Roman" w:hAnsi="Times New Roman"/>
          <w:sz w:val="24"/>
          <w:szCs w:val="24"/>
        </w:rPr>
      </w:pPr>
      <w:r>
        <w:rPr>
          <w:rFonts w:ascii="Times New Roman" w:hAnsi="Times New Roman"/>
          <w:sz w:val="24"/>
          <w:szCs w:val="24"/>
        </w:rPr>
        <w:t>The background of the case is as follows;</w:t>
      </w:r>
    </w:p>
    <w:p w:rsidR="00A702C5" w:rsidRDefault="00F96AD3" w:rsidP="00A702C5">
      <w:pPr>
        <w:pStyle w:val="ListParagraph"/>
        <w:numPr>
          <w:ilvl w:val="0"/>
          <w:numId w:val="16"/>
        </w:numPr>
        <w:spacing w:after="0" w:line="360" w:lineRule="auto"/>
        <w:ind w:left="0" w:firstLine="720"/>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Honourable</w:t>
      </w:r>
      <w:proofErr w:type="spellEnd"/>
      <w:r>
        <w:rPr>
          <w:rFonts w:ascii="Times New Roman" w:hAnsi="Times New Roman"/>
          <w:sz w:val="24"/>
          <w:szCs w:val="24"/>
        </w:rPr>
        <w:t xml:space="preserve"> PATEL</w:t>
      </w:r>
      <w:r w:rsidR="004F46F7">
        <w:rPr>
          <w:rFonts w:ascii="Times New Roman" w:hAnsi="Times New Roman"/>
          <w:sz w:val="24"/>
          <w:szCs w:val="24"/>
        </w:rPr>
        <w:t xml:space="preserve"> J</w:t>
      </w:r>
      <w:r>
        <w:rPr>
          <w:rFonts w:ascii="Times New Roman" w:hAnsi="Times New Roman"/>
          <w:sz w:val="24"/>
          <w:szCs w:val="24"/>
        </w:rPr>
        <w:t xml:space="preserve"> (as he then was) issued an order in case </w:t>
      </w:r>
      <w:r w:rsidR="004F46F7">
        <w:rPr>
          <w:rFonts w:ascii="Times New Roman" w:hAnsi="Times New Roman"/>
          <w:sz w:val="24"/>
          <w:szCs w:val="24"/>
        </w:rPr>
        <w:t xml:space="preserve">No. </w:t>
      </w:r>
      <w:r>
        <w:rPr>
          <w:rFonts w:ascii="Times New Roman" w:hAnsi="Times New Roman"/>
          <w:sz w:val="24"/>
          <w:szCs w:val="24"/>
        </w:rPr>
        <w:t>HH261/2011 in a case in which the first and second applicants were cited as the first and second plaintiffs and the first respondent w</w:t>
      </w:r>
      <w:r w:rsidR="004F46F7">
        <w:rPr>
          <w:rFonts w:ascii="Times New Roman" w:hAnsi="Times New Roman"/>
          <w:sz w:val="24"/>
          <w:szCs w:val="24"/>
        </w:rPr>
        <w:t>as cited as the first defendant. Para 5 of that</w:t>
      </w:r>
      <w:r>
        <w:rPr>
          <w:rFonts w:ascii="Times New Roman" w:hAnsi="Times New Roman"/>
          <w:sz w:val="24"/>
          <w:szCs w:val="24"/>
        </w:rPr>
        <w:t xml:space="preserve"> order reads</w:t>
      </w:r>
      <w:r w:rsidR="00A702C5">
        <w:rPr>
          <w:rFonts w:ascii="Times New Roman" w:hAnsi="Times New Roman"/>
          <w:sz w:val="24"/>
          <w:szCs w:val="24"/>
        </w:rPr>
        <w:t>:</w:t>
      </w:r>
    </w:p>
    <w:p w:rsidR="00A702C5" w:rsidRPr="00A702C5" w:rsidRDefault="00A702C5" w:rsidP="00A702C5">
      <w:pPr>
        <w:pStyle w:val="ListParagraph"/>
        <w:spacing w:after="0" w:line="360" w:lineRule="auto"/>
        <w:jc w:val="both"/>
        <w:rPr>
          <w:rFonts w:ascii="Times New Roman" w:hAnsi="Times New Roman"/>
          <w:sz w:val="24"/>
          <w:szCs w:val="24"/>
        </w:rPr>
      </w:pPr>
    </w:p>
    <w:p w:rsidR="00F96AD3" w:rsidRDefault="00F96AD3" w:rsidP="00A702C5">
      <w:pPr>
        <w:pStyle w:val="ListParagraph"/>
        <w:spacing w:after="0" w:line="240" w:lineRule="auto"/>
        <w:jc w:val="both"/>
        <w:rPr>
          <w:rFonts w:ascii="Times New Roman" w:hAnsi="Times New Roman"/>
          <w:sz w:val="24"/>
          <w:szCs w:val="24"/>
        </w:rPr>
      </w:pPr>
      <w:r>
        <w:rPr>
          <w:rFonts w:ascii="Times New Roman" w:hAnsi="Times New Roman"/>
          <w:sz w:val="24"/>
          <w:szCs w:val="24"/>
        </w:rPr>
        <w:t>“Within 10 days of the service of this order a</w:t>
      </w:r>
      <w:r w:rsidR="004F46F7">
        <w:rPr>
          <w:rFonts w:ascii="Times New Roman" w:hAnsi="Times New Roman"/>
          <w:sz w:val="24"/>
          <w:szCs w:val="24"/>
        </w:rPr>
        <w:t>t</w:t>
      </w:r>
      <w:r>
        <w:rPr>
          <w:rFonts w:ascii="Times New Roman" w:hAnsi="Times New Roman"/>
          <w:sz w:val="24"/>
          <w:szCs w:val="24"/>
        </w:rPr>
        <w:t xml:space="preserve"> his offices, the 1</w:t>
      </w:r>
      <w:r w:rsidRPr="00F96AD3">
        <w:rPr>
          <w:rFonts w:ascii="Times New Roman" w:hAnsi="Times New Roman"/>
          <w:sz w:val="24"/>
          <w:szCs w:val="24"/>
          <w:vertAlign w:val="superscript"/>
        </w:rPr>
        <w:t>st</w:t>
      </w:r>
      <w:r>
        <w:rPr>
          <w:rFonts w:ascii="Times New Roman" w:hAnsi="Times New Roman"/>
          <w:sz w:val="24"/>
          <w:szCs w:val="24"/>
        </w:rPr>
        <w:t xml:space="preserve"> defendant </w:t>
      </w:r>
      <w:r w:rsidRPr="00A702C5">
        <w:rPr>
          <w:rFonts w:ascii="Times New Roman" w:hAnsi="Times New Roman"/>
          <w:sz w:val="24"/>
          <w:szCs w:val="24"/>
          <w:u w:val="single"/>
        </w:rPr>
        <w:t xml:space="preserve">shall </w:t>
      </w:r>
      <w:r>
        <w:rPr>
          <w:rFonts w:ascii="Times New Roman" w:hAnsi="Times New Roman"/>
          <w:sz w:val="24"/>
          <w:szCs w:val="24"/>
        </w:rPr>
        <w:t>refer the tribute agreement entered into between the 1</w:t>
      </w:r>
      <w:r w:rsidRPr="00F96AD3">
        <w:rPr>
          <w:rFonts w:ascii="Times New Roman" w:hAnsi="Times New Roman"/>
          <w:sz w:val="24"/>
          <w:szCs w:val="24"/>
          <w:vertAlign w:val="superscript"/>
        </w:rPr>
        <w:t>st</w:t>
      </w:r>
      <w:r>
        <w:rPr>
          <w:rFonts w:ascii="Times New Roman" w:hAnsi="Times New Roman"/>
          <w:sz w:val="24"/>
          <w:szCs w:val="24"/>
        </w:rPr>
        <w:t xml:space="preserve"> and 2</w:t>
      </w:r>
      <w:r w:rsidRPr="00F96AD3">
        <w:rPr>
          <w:rFonts w:ascii="Times New Roman" w:hAnsi="Times New Roman"/>
          <w:sz w:val="24"/>
          <w:szCs w:val="24"/>
          <w:vertAlign w:val="superscript"/>
        </w:rPr>
        <w:t>nd</w:t>
      </w:r>
      <w:r>
        <w:rPr>
          <w:rFonts w:ascii="Times New Roman" w:hAnsi="Times New Roman"/>
          <w:sz w:val="24"/>
          <w:szCs w:val="24"/>
        </w:rPr>
        <w:t xml:space="preserve"> plaintiffs to the </w:t>
      </w:r>
      <w:r w:rsidRPr="00A702C5">
        <w:rPr>
          <w:rFonts w:ascii="Times New Roman" w:hAnsi="Times New Roman"/>
          <w:sz w:val="24"/>
          <w:szCs w:val="24"/>
          <w:u w:val="single"/>
        </w:rPr>
        <w:t xml:space="preserve">appropriate </w:t>
      </w:r>
      <w:r w:rsidR="004F46F7">
        <w:rPr>
          <w:rFonts w:ascii="Times New Roman" w:hAnsi="Times New Roman"/>
          <w:sz w:val="24"/>
          <w:szCs w:val="24"/>
          <w:u w:val="single"/>
        </w:rPr>
        <w:t>mining</w:t>
      </w:r>
      <w:r w:rsidRPr="00A702C5">
        <w:rPr>
          <w:rFonts w:ascii="Times New Roman" w:hAnsi="Times New Roman"/>
          <w:sz w:val="24"/>
          <w:szCs w:val="24"/>
          <w:u w:val="single"/>
        </w:rPr>
        <w:t xml:space="preserve"> commissioner for approval and registration</w:t>
      </w:r>
      <w:r>
        <w:rPr>
          <w:rFonts w:ascii="Times New Roman" w:hAnsi="Times New Roman"/>
          <w:sz w:val="24"/>
          <w:szCs w:val="24"/>
        </w:rPr>
        <w:t xml:space="preserve"> in accordance with the provisions of Part XVIII of the Mines and Mineral Act [</w:t>
      </w:r>
      <w:r w:rsidRPr="004F46F7">
        <w:rPr>
          <w:rFonts w:ascii="Times New Roman" w:hAnsi="Times New Roman"/>
          <w:i/>
          <w:sz w:val="24"/>
          <w:szCs w:val="24"/>
        </w:rPr>
        <w:t>Cap 21:05</w:t>
      </w:r>
      <w:r>
        <w:rPr>
          <w:rFonts w:ascii="Times New Roman" w:hAnsi="Times New Roman"/>
          <w:sz w:val="24"/>
          <w:szCs w:val="24"/>
        </w:rPr>
        <w:t>] (my emphasis).</w:t>
      </w:r>
    </w:p>
    <w:p w:rsidR="00A702C5" w:rsidRDefault="00A702C5" w:rsidP="00F96AD3">
      <w:pPr>
        <w:pStyle w:val="ListParagraph"/>
        <w:spacing w:after="0" w:line="360" w:lineRule="auto"/>
        <w:jc w:val="both"/>
        <w:rPr>
          <w:rFonts w:ascii="Times New Roman" w:hAnsi="Times New Roman"/>
          <w:sz w:val="24"/>
          <w:szCs w:val="24"/>
        </w:rPr>
      </w:pPr>
    </w:p>
    <w:p w:rsidR="00D93B38" w:rsidRDefault="00A702C5" w:rsidP="00A702C5">
      <w:pPr>
        <w:pStyle w:val="ListParagraph"/>
        <w:numPr>
          <w:ilvl w:val="0"/>
          <w:numId w:val="16"/>
        </w:numPr>
        <w:spacing w:after="0" w:line="360" w:lineRule="auto"/>
        <w:ind w:left="0" w:firstLine="720"/>
        <w:jc w:val="both"/>
        <w:rPr>
          <w:rFonts w:ascii="Times New Roman" w:hAnsi="Times New Roman"/>
          <w:sz w:val="24"/>
          <w:szCs w:val="24"/>
        </w:rPr>
      </w:pPr>
      <w:r>
        <w:rPr>
          <w:rFonts w:ascii="Times New Roman" w:hAnsi="Times New Roman"/>
          <w:sz w:val="24"/>
          <w:szCs w:val="24"/>
        </w:rPr>
        <w:t xml:space="preserve">The first respondent failed to comply with the court order prompting the applicants to file a court application in case HC233/2013 for an order holding the first respondent to be in contempt of </w:t>
      </w:r>
      <w:r w:rsidR="00691B99">
        <w:rPr>
          <w:rFonts w:ascii="Times New Roman" w:hAnsi="Times New Roman"/>
          <w:sz w:val="24"/>
          <w:szCs w:val="24"/>
        </w:rPr>
        <w:t xml:space="preserve">the </w:t>
      </w:r>
      <w:r>
        <w:rPr>
          <w:rFonts w:ascii="Times New Roman" w:hAnsi="Times New Roman"/>
          <w:sz w:val="24"/>
          <w:szCs w:val="24"/>
        </w:rPr>
        <w:t>court order by PATEL J.  The first respondent opposed the application but got barred subsequent to which there was an order striking out the first respondent’s notice of opposition and directing that the matter be enrolled on the unopposed roll.</w:t>
      </w:r>
      <w:r w:rsidR="00D93B38">
        <w:rPr>
          <w:rFonts w:ascii="Times New Roman" w:hAnsi="Times New Roman"/>
          <w:sz w:val="24"/>
          <w:szCs w:val="24"/>
        </w:rPr>
        <w:t xml:space="preserve"> The matter was duly set down on the unopposed roll for 10 April 2013 presided over by </w:t>
      </w:r>
      <w:r w:rsidR="00691B99">
        <w:rPr>
          <w:rFonts w:ascii="Times New Roman" w:hAnsi="Times New Roman"/>
          <w:sz w:val="24"/>
          <w:szCs w:val="24"/>
        </w:rPr>
        <w:t xml:space="preserve">the </w:t>
      </w:r>
      <w:proofErr w:type="spellStart"/>
      <w:r w:rsidR="00691B99">
        <w:rPr>
          <w:rFonts w:ascii="Times New Roman" w:hAnsi="Times New Roman"/>
          <w:sz w:val="24"/>
          <w:szCs w:val="24"/>
        </w:rPr>
        <w:t>Honourable</w:t>
      </w:r>
      <w:proofErr w:type="spellEnd"/>
      <w:r w:rsidR="00691B99">
        <w:rPr>
          <w:rFonts w:ascii="Times New Roman" w:hAnsi="Times New Roman"/>
          <w:sz w:val="24"/>
          <w:szCs w:val="24"/>
        </w:rPr>
        <w:t xml:space="preserve"> HLATSHWAYO J.</w:t>
      </w:r>
      <w:r w:rsidR="00D93B38">
        <w:rPr>
          <w:rFonts w:ascii="Times New Roman" w:hAnsi="Times New Roman"/>
          <w:sz w:val="24"/>
          <w:szCs w:val="24"/>
        </w:rPr>
        <w:t xml:space="preserve"> (as he then was) who directed that the parties attend in his chambers on 30 April 2013 at 15:00 hrs.</w:t>
      </w:r>
    </w:p>
    <w:p w:rsidR="00A702C5" w:rsidRDefault="00D93B38" w:rsidP="00A702C5">
      <w:pPr>
        <w:pStyle w:val="ListParagraph"/>
        <w:numPr>
          <w:ilvl w:val="0"/>
          <w:numId w:val="16"/>
        </w:numPr>
        <w:spacing w:after="0" w:line="360" w:lineRule="auto"/>
        <w:ind w:left="0" w:firstLine="720"/>
        <w:jc w:val="both"/>
        <w:rPr>
          <w:rFonts w:ascii="Times New Roman" w:hAnsi="Times New Roman"/>
          <w:sz w:val="24"/>
          <w:szCs w:val="24"/>
        </w:rPr>
      </w:pPr>
      <w:r>
        <w:rPr>
          <w:rFonts w:ascii="Times New Roman" w:hAnsi="Times New Roman"/>
          <w:sz w:val="24"/>
          <w:szCs w:val="24"/>
        </w:rPr>
        <w:t xml:space="preserve">On that day the first respondent appeared in person and represented by </w:t>
      </w:r>
      <w:proofErr w:type="spellStart"/>
      <w:r>
        <w:rPr>
          <w:rFonts w:ascii="Times New Roman" w:hAnsi="Times New Roman"/>
          <w:sz w:val="24"/>
          <w:szCs w:val="24"/>
        </w:rPr>
        <w:t>Mr</w:t>
      </w:r>
      <w:proofErr w:type="spellEnd"/>
      <w:r>
        <w:rPr>
          <w:rFonts w:ascii="Times New Roman" w:hAnsi="Times New Roman"/>
          <w:sz w:val="24"/>
          <w:szCs w:val="24"/>
        </w:rPr>
        <w:t xml:space="preserve"> </w:t>
      </w:r>
      <w:r w:rsidRPr="00D93B38">
        <w:rPr>
          <w:rFonts w:ascii="Times New Roman" w:hAnsi="Times New Roman"/>
          <w:i/>
          <w:sz w:val="24"/>
          <w:szCs w:val="24"/>
        </w:rPr>
        <w:t>Dodo</w:t>
      </w:r>
      <w:r>
        <w:rPr>
          <w:rFonts w:ascii="Times New Roman" w:hAnsi="Times New Roman"/>
          <w:sz w:val="24"/>
          <w:szCs w:val="24"/>
        </w:rPr>
        <w:t xml:space="preserve"> a law officer in the second respondent before HLATSHWAYO J in chambers.  The first respondent conceded that he had not complied with </w:t>
      </w:r>
      <w:proofErr w:type="spellStart"/>
      <w:r>
        <w:rPr>
          <w:rFonts w:ascii="Times New Roman" w:hAnsi="Times New Roman"/>
          <w:sz w:val="24"/>
          <w:szCs w:val="24"/>
        </w:rPr>
        <w:t>para</w:t>
      </w:r>
      <w:proofErr w:type="spellEnd"/>
      <w:r w:rsidR="00A702C5">
        <w:rPr>
          <w:rFonts w:ascii="Times New Roman" w:hAnsi="Times New Roman"/>
          <w:sz w:val="24"/>
          <w:szCs w:val="24"/>
        </w:rPr>
        <w:t xml:space="preserve"> </w:t>
      </w:r>
      <w:r w:rsidR="00B50F4B">
        <w:rPr>
          <w:rFonts w:ascii="Times New Roman" w:hAnsi="Times New Roman"/>
          <w:sz w:val="24"/>
          <w:szCs w:val="24"/>
        </w:rPr>
        <w:t xml:space="preserve">5 of the order by PATEL J and applied to have the matter postponed to enable him to comply.  The judge granted </w:t>
      </w:r>
      <w:proofErr w:type="gramStart"/>
      <w:r w:rsidR="00B50F4B">
        <w:rPr>
          <w:rFonts w:ascii="Times New Roman" w:hAnsi="Times New Roman"/>
          <w:sz w:val="24"/>
          <w:szCs w:val="24"/>
        </w:rPr>
        <w:t xml:space="preserve">the </w:t>
      </w:r>
      <w:r w:rsidR="005A3F0B">
        <w:rPr>
          <w:rFonts w:ascii="Times New Roman" w:hAnsi="Times New Roman"/>
          <w:sz w:val="24"/>
          <w:szCs w:val="24"/>
        </w:rPr>
        <w:t xml:space="preserve"> postponement</w:t>
      </w:r>
      <w:proofErr w:type="gramEnd"/>
      <w:r w:rsidR="005A3F0B">
        <w:rPr>
          <w:rFonts w:ascii="Times New Roman" w:hAnsi="Times New Roman"/>
          <w:sz w:val="24"/>
          <w:szCs w:val="24"/>
        </w:rPr>
        <w:t xml:space="preserve"> to 3 May 2013.  On that day</w:t>
      </w:r>
      <w:r w:rsidR="00F06697">
        <w:rPr>
          <w:rFonts w:ascii="Times New Roman" w:hAnsi="Times New Roman"/>
          <w:sz w:val="24"/>
          <w:szCs w:val="24"/>
        </w:rPr>
        <w:t xml:space="preserve"> </w:t>
      </w:r>
      <w:proofErr w:type="spellStart"/>
      <w:r w:rsidR="00F06697">
        <w:rPr>
          <w:rFonts w:ascii="Times New Roman" w:hAnsi="Times New Roman"/>
          <w:sz w:val="24"/>
          <w:szCs w:val="24"/>
        </w:rPr>
        <w:t>Mr</w:t>
      </w:r>
      <w:proofErr w:type="spellEnd"/>
      <w:r w:rsidR="00F06697">
        <w:rPr>
          <w:rFonts w:ascii="Times New Roman" w:hAnsi="Times New Roman"/>
          <w:sz w:val="24"/>
          <w:szCs w:val="24"/>
        </w:rPr>
        <w:t xml:space="preserve"> </w:t>
      </w:r>
      <w:r w:rsidR="00F06697" w:rsidRPr="00F06697">
        <w:rPr>
          <w:rFonts w:ascii="Times New Roman" w:hAnsi="Times New Roman"/>
          <w:i/>
          <w:sz w:val="24"/>
          <w:szCs w:val="24"/>
        </w:rPr>
        <w:t>Dodo</w:t>
      </w:r>
      <w:r w:rsidR="00F06697">
        <w:rPr>
          <w:rFonts w:ascii="Times New Roman" w:hAnsi="Times New Roman"/>
          <w:sz w:val="24"/>
          <w:szCs w:val="24"/>
        </w:rPr>
        <w:t xml:space="preserve"> produced a letter from the Permanent Secretary </w:t>
      </w:r>
      <w:proofErr w:type="spellStart"/>
      <w:r w:rsidR="00F06697">
        <w:rPr>
          <w:rFonts w:ascii="Times New Roman" w:hAnsi="Times New Roman"/>
          <w:sz w:val="24"/>
          <w:szCs w:val="24"/>
        </w:rPr>
        <w:t>Mr</w:t>
      </w:r>
      <w:proofErr w:type="spellEnd"/>
      <w:r w:rsidR="00F06697">
        <w:rPr>
          <w:rFonts w:ascii="Times New Roman" w:hAnsi="Times New Roman"/>
          <w:sz w:val="24"/>
          <w:szCs w:val="24"/>
        </w:rPr>
        <w:t xml:space="preserve"> P. </w:t>
      </w:r>
      <w:proofErr w:type="spellStart"/>
      <w:r w:rsidR="00F06697">
        <w:rPr>
          <w:rFonts w:ascii="Times New Roman" w:hAnsi="Times New Roman"/>
          <w:sz w:val="24"/>
          <w:szCs w:val="24"/>
        </w:rPr>
        <w:t>Mupazviriho</w:t>
      </w:r>
      <w:proofErr w:type="spellEnd"/>
      <w:r w:rsidR="00F06697">
        <w:rPr>
          <w:rFonts w:ascii="Times New Roman" w:hAnsi="Times New Roman"/>
          <w:sz w:val="24"/>
          <w:szCs w:val="24"/>
        </w:rPr>
        <w:t xml:space="preserve"> to the Mining Commissioner Harare one E. </w:t>
      </w:r>
      <w:proofErr w:type="spellStart"/>
      <w:r w:rsidR="00F06697">
        <w:rPr>
          <w:rFonts w:ascii="Times New Roman" w:hAnsi="Times New Roman"/>
          <w:sz w:val="24"/>
          <w:szCs w:val="24"/>
        </w:rPr>
        <w:t>Kahonde</w:t>
      </w:r>
      <w:proofErr w:type="spellEnd"/>
      <w:r w:rsidR="00F06697">
        <w:rPr>
          <w:rFonts w:ascii="Times New Roman" w:hAnsi="Times New Roman"/>
          <w:sz w:val="24"/>
          <w:szCs w:val="24"/>
        </w:rPr>
        <w:t>.  The letter is dated 2 May 2013 and reads;</w:t>
      </w:r>
    </w:p>
    <w:p w:rsidR="00F06697" w:rsidRDefault="00F06697" w:rsidP="00D2418F">
      <w:pPr>
        <w:pStyle w:val="ListParagraph"/>
        <w:spacing w:after="0" w:line="240" w:lineRule="auto"/>
        <w:jc w:val="both"/>
        <w:rPr>
          <w:rFonts w:ascii="Times New Roman" w:hAnsi="Times New Roman"/>
          <w:sz w:val="24"/>
          <w:szCs w:val="24"/>
        </w:rPr>
      </w:pPr>
      <w:r>
        <w:rPr>
          <w:rFonts w:ascii="Times New Roman" w:hAnsi="Times New Roman"/>
          <w:sz w:val="24"/>
          <w:szCs w:val="24"/>
        </w:rPr>
        <w:t>“Re: Referral of tribute agreement in terms of HH261/11</w:t>
      </w:r>
    </w:p>
    <w:p w:rsidR="00F06697" w:rsidRDefault="00F06697" w:rsidP="00D2418F">
      <w:pPr>
        <w:pStyle w:val="ListParagraph"/>
        <w:spacing w:after="0" w:line="240" w:lineRule="auto"/>
        <w:ind w:firstLine="720"/>
        <w:jc w:val="both"/>
        <w:rPr>
          <w:rFonts w:ascii="Times New Roman" w:hAnsi="Times New Roman"/>
          <w:sz w:val="24"/>
          <w:szCs w:val="24"/>
        </w:rPr>
      </w:pPr>
      <w:r>
        <w:rPr>
          <w:rFonts w:ascii="Times New Roman" w:hAnsi="Times New Roman"/>
          <w:sz w:val="24"/>
          <w:szCs w:val="24"/>
        </w:rPr>
        <w:t>The attached copy of a Tribute Agreement has been referred to my office for onward reference to you so that you can process it in terms of Part XV</w:t>
      </w:r>
      <w:r w:rsidR="00D2418F">
        <w:rPr>
          <w:rFonts w:ascii="Times New Roman" w:hAnsi="Times New Roman"/>
          <w:sz w:val="24"/>
          <w:szCs w:val="24"/>
        </w:rPr>
        <w:t>II</w:t>
      </w:r>
      <w:r w:rsidR="00691B99">
        <w:rPr>
          <w:rFonts w:ascii="Times New Roman" w:hAnsi="Times New Roman"/>
          <w:sz w:val="24"/>
          <w:szCs w:val="24"/>
        </w:rPr>
        <w:t>I</w:t>
      </w:r>
      <w:r w:rsidR="00D2418F">
        <w:rPr>
          <w:rFonts w:ascii="Times New Roman" w:hAnsi="Times New Roman"/>
          <w:sz w:val="24"/>
          <w:szCs w:val="24"/>
        </w:rPr>
        <w:t xml:space="preserve"> of the Mines and Mineral Act.</w:t>
      </w:r>
    </w:p>
    <w:p w:rsidR="00D2418F" w:rsidRDefault="00D2418F" w:rsidP="00D2418F">
      <w:pPr>
        <w:pStyle w:val="ListParagraph"/>
        <w:spacing w:after="0" w:line="240" w:lineRule="auto"/>
        <w:ind w:firstLine="720"/>
        <w:jc w:val="both"/>
        <w:rPr>
          <w:rFonts w:ascii="Times New Roman" w:hAnsi="Times New Roman"/>
          <w:sz w:val="24"/>
          <w:szCs w:val="24"/>
        </w:rPr>
      </w:pPr>
      <w:r>
        <w:rPr>
          <w:rFonts w:ascii="Times New Roman" w:hAnsi="Times New Roman"/>
          <w:sz w:val="24"/>
          <w:szCs w:val="24"/>
        </w:rPr>
        <w:lastRenderedPageBreak/>
        <w:t xml:space="preserve">I according by hereby refer the said attached copy </w:t>
      </w:r>
      <w:r w:rsidRPr="00D2418F">
        <w:rPr>
          <w:rFonts w:ascii="Times New Roman" w:hAnsi="Times New Roman"/>
          <w:sz w:val="24"/>
          <w:szCs w:val="24"/>
          <w:u w:val="single"/>
        </w:rPr>
        <w:t>in terms of the judgment granted by PATEL J in HH 261/11</w:t>
      </w:r>
      <w:r>
        <w:rPr>
          <w:rFonts w:ascii="Times New Roman" w:hAnsi="Times New Roman"/>
          <w:sz w:val="24"/>
          <w:szCs w:val="24"/>
        </w:rPr>
        <w:t>.”(</w:t>
      </w:r>
      <w:proofErr w:type="gramStart"/>
      <w:r>
        <w:rPr>
          <w:rFonts w:ascii="Times New Roman" w:hAnsi="Times New Roman"/>
          <w:sz w:val="24"/>
          <w:szCs w:val="24"/>
        </w:rPr>
        <w:t>my</w:t>
      </w:r>
      <w:proofErr w:type="gramEnd"/>
      <w:r>
        <w:rPr>
          <w:rFonts w:ascii="Times New Roman" w:hAnsi="Times New Roman"/>
          <w:sz w:val="24"/>
          <w:szCs w:val="24"/>
        </w:rPr>
        <w:t xml:space="preserve"> emphasis).</w:t>
      </w:r>
    </w:p>
    <w:p w:rsidR="00D2418F" w:rsidRDefault="00D2418F" w:rsidP="00D2418F">
      <w:pPr>
        <w:pStyle w:val="ListParagraph"/>
        <w:spacing w:after="0" w:line="240" w:lineRule="auto"/>
        <w:ind w:firstLine="720"/>
        <w:jc w:val="both"/>
        <w:rPr>
          <w:rFonts w:ascii="Times New Roman" w:hAnsi="Times New Roman"/>
          <w:sz w:val="24"/>
          <w:szCs w:val="24"/>
        </w:rPr>
      </w:pPr>
    </w:p>
    <w:p w:rsidR="002D3B83" w:rsidRPr="002D3B83" w:rsidRDefault="00D2418F" w:rsidP="002D3B83">
      <w:pPr>
        <w:pStyle w:val="ListParagraph"/>
        <w:numPr>
          <w:ilvl w:val="0"/>
          <w:numId w:val="16"/>
        </w:numPr>
        <w:spacing w:after="0" w:line="360" w:lineRule="auto"/>
        <w:ind w:left="0" w:firstLine="720"/>
        <w:jc w:val="both"/>
        <w:rPr>
          <w:rFonts w:ascii="Times New Roman" w:hAnsi="Times New Roman"/>
          <w:sz w:val="24"/>
          <w:szCs w:val="24"/>
        </w:rPr>
      </w:pPr>
      <w:proofErr w:type="spellStart"/>
      <w:r>
        <w:rPr>
          <w:rFonts w:ascii="Times New Roman" w:hAnsi="Times New Roman"/>
          <w:sz w:val="24"/>
          <w:szCs w:val="24"/>
        </w:rPr>
        <w:t>Mr</w:t>
      </w:r>
      <w:proofErr w:type="spellEnd"/>
      <w:r>
        <w:rPr>
          <w:rFonts w:ascii="Times New Roman" w:hAnsi="Times New Roman"/>
          <w:sz w:val="24"/>
          <w:szCs w:val="24"/>
        </w:rPr>
        <w:t xml:space="preserve"> </w:t>
      </w:r>
      <w:r w:rsidRPr="00D2418F">
        <w:rPr>
          <w:rFonts w:ascii="Times New Roman" w:hAnsi="Times New Roman"/>
          <w:i/>
          <w:sz w:val="24"/>
          <w:szCs w:val="24"/>
        </w:rPr>
        <w:t>Dodo</w:t>
      </w:r>
      <w:r>
        <w:rPr>
          <w:rFonts w:ascii="Times New Roman" w:hAnsi="Times New Roman"/>
          <w:sz w:val="24"/>
          <w:szCs w:val="24"/>
        </w:rPr>
        <w:t xml:space="preserve"> further produced a letter from the first respondent to the Permanent Secretary </w:t>
      </w:r>
      <w:proofErr w:type="spellStart"/>
      <w:r>
        <w:rPr>
          <w:rFonts w:ascii="Times New Roman" w:hAnsi="Times New Roman"/>
          <w:sz w:val="24"/>
          <w:szCs w:val="24"/>
        </w:rPr>
        <w:t>Mr</w:t>
      </w:r>
      <w:proofErr w:type="spellEnd"/>
      <w:r>
        <w:rPr>
          <w:rFonts w:ascii="Times New Roman" w:hAnsi="Times New Roman"/>
          <w:sz w:val="24"/>
          <w:szCs w:val="24"/>
        </w:rPr>
        <w:t xml:space="preserve"> </w:t>
      </w:r>
      <w:proofErr w:type="spellStart"/>
      <w:r>
        <w:rPr>
          <w:rFonts w:ascii="Times New Roman" w:hAnsi="Times New Roman"/>
          <w:sz w:val="24"/>
          <w:szCs w:val="24"/>
        </w:rPr>
        <w:t>Mupazviriho</w:t>
      </w:r>
      <w:proofErr w:type="spellEnd"/>
      <w:r>
        <w:rPr>
          <w:rFonts w:ascii="Times New Roman" w:hAnsi="Times New Roman"/>
          <w:sz w:val="24"/>
          <w:szCs w:val="24"/>
        </w:rPr>
        <w:t xml:space="preserve"> the letter reads;</w:t>
      </w:r>
    </w:p>
    <w:p w:rsidR="00D2418F" w:rsidRDefault="00931828" w:rsidP="00376763">
      <w:pPr>
        <w:pStyle w:val="ListParagraph"/>
        <w:spacing w:after="0" w:line="240" w:lineRule="auto"/>
        <w:ind w:left="1080"/>
        <w:jc w:val="both"/>
        <w:rPr>
          <w:rFonts w:ascii="Times New Roman" w:hAnsi="Times New Roman"/>
          <w:sz w:val="24"/>
          <w:szCs w:val="24"/>
        </w:rPr>
      </w:pPr>
      <w:r>
        <w:rPr>
          <w:rFonts w:ascii="Times New Roman" w:hAnsi="Times New Roman"/>
          <w:sz w:val="24"/>
          <w:szCs w:val="24"/>
        </w:rPr>
        <w:t>“Re</w:t>
      </w:r>
      <w:r w:rsidR="002D3B83">
        <w:rPr>
          <w:rFonts w:ascii="Times New Roman" w:hAnsi="Times New Roman"/>
          <w:sz w:val="24"/>
          <w:szCs w:val="24"/>
        </w:rPr>
        <w:t>: Referral of the Tribute Agreement in terms of HH 261/11.</w:t>
      </w:r>
    </w:p>
    <w:p w:rsidR="002D3B83" w:rsidRDefault="002D3B83" w:rsidP="00376763">
      <w:pPr>
        <w:pStyle w:val="ListParagraph"/>
        <w:spacing w:after="0" w:line="240" w:lineRule="auto"/>
        <w:ind w:left="1080"/>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Hounourable</w:t>
      </w:r>
      <w:proofErr w:type="spellEnd"/>
      <w:r>
        <w:rPr>
          <w:rFonts w:ascii="Times New Roman" w:hAnsi="Times New Roman"/>
          <w:sz w:val="24"/>
          <w:szCs w:val="24"/>
        </w:rPr>
        <w:t xml:space="preserve"> Justice PATEL ordered that I refer the attached tribute to a responsible Mining Commission</w:t>
      </w:r>
      <w:r w:rsidR="00691B99">
        <w:rPr>
          <w:rFonts w:ascii="Times New Roman" w:hAnsi="Times New Roman"/>
          <w:sz w:val="24"/>
          <w:szCs w:val="24"/>
        </w:rPr>
        <w:t>er</w:t>
      </w:r>
      <w:r>
        <w:rPr>
          <w:rFonts w:ascii="Times New Roman" w:hAnsi="Times New Roman"/>
          <w:sz w:val="24"/>
          <w:szCs w:val="24"/>
        </w:rPr>
        <w:t xml:space="preserve"> for consideration and approval in terms of the Mines and Minerals Act [</w:t>
      </w:r>
      <w:r w:rsidRPr="00691B99">
        <w:rPr>
          <w:rFonts w:ascii="Times New Roman" w:hAnsi="Times New Roman"/>
          <w:i/>
          <w:sz w:val="24"/>
          <w:szCs w:val="24"/>
        </w:rPr>
        <w:t>Cap 21:05</w:t>
      </w:r>
      <w:r>
        <w:rPr>
          <w:rFonts w:ascii="Times New Roman" w:hAnsi="Times New Roman"/>
          <w:sz w:val="24"/>
          <w:szCs w:val="24"/>
        </w:rPr>
        <w:t xml:space="preserve">]. </w:t>
      </w:r>
    </w:p>
    <w:p w:rsidR="00FD6E8F" w:rsidRDefault="00691B99" w:rsidP="00376763">
      <w:pPr>
        <w:pStyle w:val="ListParagraph"/>
        <w:spacing w:after="0" w:line="240" w:lineRule="auto"/>
        <w:ind w:left="1080"/>
        <w:jc w:val="both"/>
        <w:rPr>
          <w:rFonts w:ascii="Times New Roman" w:hAnsi="Times New Roman"/>
          <w:sz w:val="24"/>
          <w:szCs w:val="24"/>
        </w:rPr>
      </w:pPr>
      <w:r>
        <w:rPr>
          <w:rFonts w:ascii="Times New Roman" w:hAnsi="Times New Roman"/>
          <w:sz w:val="24"/>
          <w:szCs w:val="24"/>
        </w:rPr>
        <w:t>I t</w:t>
      </w:r>
      <w:r w:rsidR="002D3B83">
        <w:rPr>
          <w:rFonts w:ascii="Times New Roman" w:hAnsi="Times New Roman"/>
          <w:sz w:val="24"/>
          <w:szCs w:val="24"/>
        </w:rPr>
        <w:t xml:space="preserve">herefore </w:t>
      </w:r>
      <w:r>
        <w:rPr>
          <w:rFonts w:ascii="Times New Roman" w:hAnsi="Times New Roman"/>
          <w:sz w:val="24"/>
          <w:szCs w:val="24"/>
        </w:rPr>
        <w:t>refer</w:t>
      </w:r>
      <w:r w:rsidR="002D3B83">
        <w:rPr>
          <w:rFonts w:ascii="Times New Roman" w:hAnsi="Times New Roman"/>
          <w:sz w:val="24"/>
          <w:szCs w:val="24"/>
        </w:rPr>
        <w:t xml:space="preserve"> the attached tribute agreement to you in terms of section 341 (1) of the Mine</w:t>
      </w:r>
      <w:r w:rsidR="00BE7BE6">
        <w:rPr>
          <w:rFonts w:ascii="Times New Roman" w:hAnsi="Times New Roman"/>
          <w:sz w:val="24"/>
          <w:szCs w:val="24"/>
        </w:rPr>
        <w:t>s</w:t>
      </w:r>
      <w:r w:rsidR="002D3B83">
        <w:rPr>
          <w:rFonts w:ascii="Times New Roman" w:hAnsi="Times New Roman"/>
          <w:sz w:val="24"/>
          <w:szCs w:val="24"/>
        </w:rPr>
        <w:t xml:space="preserve"> and Minerals Act which provides </w:t>
      </w:r>
      <w:r w:rsidR="00751D1A">
        <w:rPr>
          <w:rFonts w:ascii="Times New Roman" w:hAnsi="Times New Roman"/>
          <w:sz w:val="24"/>
          <w:szCs w:val="24"/>
        </w:rPr>
        <w:t xml:space="preserve">that. </w:t>
      </w:r>
      <w:r w:rsidR="002D3B83">
        <w:rPr>
          <w:rFonts w:ascii="Times New Roman" w:hAnsi="Times New Roman"/>
          <w:sz w:val="24"/>
          <w:szCs w:val="24"/>
        </w:rPr>
        <w:t xml:space="preserve">“The   secretary shall be and is hereby vested with authority generally to supervise and regulate the proper and effectual carrying out of this Act by </w:t>
      </w:r>
      <w:r w:rsidR="00751D1A">
        <w:rPr>
          <w:rFonts w:ascii="Times New Roman" w:hAnsi="Times New Roman"/>
          <w:sz w:val="24"/>
          <w:szCs w:val="24"/>
        </w:rPr>
        <w:t>mining commissioners or other officers of the</w:t>
      </w:r>
      <w:r w:rsidR="002D3B83">
        <w:rPr>
          <w:rFonts w:ascii="Times New Roman" w:hAnsi="Times New Roman"/>
          <w:sz w:val="24"/>
          <w:szCs w:val="24"/>
        </w:rPr>
        <w:t xml:space="preserve"> Public Service duly appointed there to, and </w:t>
      </w:r>
      <w:r w:rsidR="00751D1A">
        <w:rPr>
          <w:rFonts w:ascii="Times New Roman" w:hAnsi="Times New Roman"/>
          <w:sz w:val="24"/>
          <w:szCs w:val="24"/>
        </w:rPr>
        <w:t>to give</w:t>
      </w:r>
      <w:r w:rsidR="002D3B83">
        <w:rPr>
          <w:rFonts w:ascii="Times New Roman" w:hAnsi="Times New Roman"/>
          <w:sz w:val="24"/>
          <w:szCs w:val="24"/>
        </w:rPr>
        <w:t xml:space="preserve"> all such order</w:t>
      </w:r>
      <w:r>
        <w:rPr>
          <w:rFonts w:ascii="Times New Roman" w:hAnsi="Times New Roman"/>
          <w:sz w:val="24"/>
          <w:szCs w:val="24"/>
        </w:rPr>
        <w:t>s</w:t>
      </w:r>
      <w:r w:rsidR="002D3B83">
        <w:rPr>
          <w:rFonts w:ascii="Times New Roman" w:hAnsi="Times New Roman"/>
          <w:sz w:val="24"/>
          <w:szCs w:val="24"/>
        </w:rPr>
        <w:t>.”  Kindly note section 341 (2)</w:t>
      </w:r>
      <w:r w:rsidR="00FD6E8F">
        <w:rPr>
          <w:rFonts w:ascii="Times New Roman" w:hAnsi="Times New Roman"/>
          <w:sz w:val="24"/>
          <w:szCs w:val="24"/>
        </w:rPr>
        <w:t>.</w:t>
      </w:r>
      <w:r w:rsidR="002D3B83">
        <w:rPr>
          <w:rFonts w:ascii="Times New Roman" w:hAnsi="Times New Roman"/>
          <w:sz w:val="24"/>
          <w:szCs w:val="24"/>
        </w:rPr>
        <w:t>”</w:t>
      </w:r>
    </w:p>
    <w:p w:rsidR="00376763" w:rsidRPr="00376763" w:rsidRDefault="00376763" w:rsidP="00376763">
      <w:pPr>
        <w:pStyle w:val="ListParagraph"/>
        <w:spacing w:after="0" w:line="240" w:lineRule="auto"/>
        <w:ind w:left="1080"/>
        <w:jc w:val="both"/>
        <w:rPr>
          <w:rFonts w:ascii="Times New Roman" w:hAnsi="Times New Roman"/>
          <w:sz w:val="24"/>
          <w:szCs w:val="24"/>
        </w:rPr>
      </w:pPr>
    </w:p>
    <w:p w:rsidR="00FD6E8F" w:rsidRDefault="00691B99" w:rsidP="00376763">
      <w:pPr>
        <w:pStyle w:val="ListParagraph"/>
        <w:numPr>
          <w:ilvl w:val="0"/>
          <w:numId w:val="16"/>
        </w:numPr>
        <w:spacing w:after="0" w:line="360" w:lineRule="auto"/>
        <w:ind w:left="0" w:firstLine="720"/>
        <w:jc w:val="both"/>
        <w:rPr>
          <w:rFonts w:ascii="Times New Roman" w:hAnsi="Times New Roman"/>
          <w:sz w:val="24"/>
          <w:szCs w:val="24"/>
        </w:rPr>
      </w:pPr>
      <w:r>
        <w:rPr>
          <w:rFonts w:ascii="Times New Roman" w:hAnsi="Times New Roman"/>
          <w:sz w:val="24"/>
          <w:szCs w:val="24"/>
        </w:rPr>
        <w:t>On these facts t</w:t>
      </w:r>
      <w:r w:rsidR="00FD6E8F">
        <w:rPr>
          <w:rFonts w:ascii="Times New Roman" w:hAnsi="Times New Roman"/>
          <w:sz w:val="24"/>
          <w:szCs w:val="24"/>
        </w:rPr>
        <w:t xml:space="preserve">he applicants conditionally undertook to file a formal notice of </w:t>
      </w:r>
      <w:r w:rsidR="00E05428">
        <w:rPr>
          <w:rFonts w:ascii="Times New Roman" w:hAnsi="Times New Roman"/>
          <w:sz w:val="24"/>
          <w:szCs w:val="24"/>
        </w:rPr>
        <w:t>withdrawal</w:t>
      </w:r>
      <w:r w:rsidR="00FD6E8F">
        <w:rPr>
          <w:rFonts w:ascii="Times New Roman" w:hAnsi="Times New Roman"/>
          <w:sz w:val="24"/>
          <w:szCs w:val="24"/>
        </w:rPr>
        <w:t xml:space="preserve"> with no </w:t>
      </w:r>
      <w:r w:rsidR="00E05428">
        <w:rPr>
          <w:rFonts w:ascii="Times New Roman" w:hAnsi="Times New Roman"/>
          <w:sz w:val="24"/>
          <w:szCs w:val="24"/>
        </w:rPr>
        <w:t>o</w:t>
      </w:r>
      <w:r w:rsidR="00FD6E8F">
        <w:rPr>
          <w:rFonts w:ascii="Times New Roman" w:hAnsi="Times New Roman"/>
          <w:sz w:val="24"/>
          <w:szCs w:val="24"/>
        </w:rPr>
        <w:t xml:space="preserve">rder as to costs.  </w:t>
      </w:r>
      <w:r w:rsidR="00376763">
        <w:rPr>
          <w:rFonts w:ascii="Times New Roman" w:hAnsi="Times New Roman"/>
          <w:sz w:val="24"/>
          <w:szCs w:val="24"/>
        </w:rPr>
        <w:t>On 6</w:t>
      </w:r>
      <w:r w:rsidR="00FD6E8F">
        <w:rPr>
          <w:rFonts w:ascii="Times New Roman" w:hAnsi="Times New Roman"/>
          <w:sz w:val="24"/>
          <w:szCs w:val="24"/>
        </w:rPr>
        <w:t xml:space="preserve"> May 2013</w:t>
      </w:r>
      <w:r w:rsidR="00376763">
        <w:rPr>
          <w:rFonts w:ascii="Times New Roman" w:hAnsi="Times New Roman"/>
          <w:sz w:val="24"/>
          <w:szCs w:val="24"/>
        </w:rPr>
        <w:t>, the</w:t>
      </w:r>
      <w:r w:rsidR="00FD6E8F">
        <w:rPr>
          <w:rFonts w:ascii="Times New Roman" w:hAnsi="Times New Roman"/>
          <w:sz w:val="24"/>
          <w:szCs w:val="24"/>
        </w:rPr>
        <w:t xml:space="preserve"> </w:t>
      </w:r>
      <w:r w:rsidR="00376763">
        <w:rPr>
          <w:rFonts w:ascii="Times New Roman" w:hAnsi="Times New Roman"/>
          <w:sz w:val="24"/>
          <w:szCs w:val="24"/>
        </w:rPr>
        <w:t>applicant’s</w:t>
      </w:r>
      <w:r w:rsidR="00FD6E8F">
        <w:rPr>
          <w:rFonts w:ascii="Times New Roman" w:hAnsi="Times New Roman"/>
          <w:sz w:val="24"/>
          <w:szCs w:val="24"/>
        </w:rPr>
        <w:t xml:space="preserve"> legal practitioners delivered</w:t>
      </w:r>
      <w:r w:rsidR="00376763">
        <w:rPr>
          <w:rFonts w:ascii="Times New Roman" w:hAnsi="Times New Roman"/>
          <w:sz w:val="24"/>
          <w:szCs w:val="24"/>
        </w:rPr>
        <w:t xml:space="preserve"> a</w:t>
      </w:r>
      <w:r>
        <w:rPr>
          <w:rFonts w:ascii="Times New Roman" w:hAnsi="Times New Roman"/>
          <w:sz w:val="24"/>
          <w:szCs w:val="24"/>
        </w:rPr>
        <w:t xml:space="preserve"> letter to the third respondent r</w:t>
      </w:r>
      <w:r w:rsidR="00376763">
        <w:rPr>
          <w:rFonts w:ascii="Times New Roman" w:hAnsi="Times New Roman"/>
          <w:sz w:val="24"/>
          <w:szCs w:val="24"/>
        </w:rPr>
        <w:t xml:space="preserve">equesting the third respondent to advise when it would be at her earliest convenience that the applicants would attend at the office of the Mining Commissioner to collect the tribute agreement.  The tribute agreement referred to in </w:t>
      </w:r>
      <w:proofErr w:type="spellStart"/>
      <w:r w:rsidR="00376763">
        <w:rPr>
          <w:rFonts w:ascii="Times New Roman" w:hAnsi="Times New Roman"/>
          <w:sz w:val="24"/>
          <w:szCs w:val="24"/>
        </w:rPr>
        <w:t>para</w:t>
      </w:r>
      <w:proofErr w:type="spellEnd"/>
      <w:r w:rsidR="00376763">
        <w:rPr>
          <w:rFonts w:ascii="Times New Roman" w:hAnsi="Times New Roman"/>
          <w:sz w:val="24"/>
          <w:szCs w:val="24"/>
        </w:rPr>
        <w:t xml:space="preserve"> 5 of PATEL J’s order was signed </w:t>
      </w:r>
      <w:r>
        <w:rPr>
          <w:rFonts w:ascii="Times New Roman" w:hAnsi="Times New Roman"/>
          <w:sz w:val="24"/>
          <w:szCs w:val="24"/>
        </w:rPr>
        <w:t xml:space="preserve">by the grantor </w:t>
      </w:r>
      <w:proofErr w:type="spellStart"/>
      <w:r>
        <w:rPr>
          <w:rFonts w:ascii="Times New Roman" w:hAnsi="Times New Roman"/>
          <w:sz w:val="24"/>
          <w:szCs w:val="24"/>
        </w:rPr>
        <w:t>Mr</w:t>
      </w:r>
      <w:proofErr w:type="spellEnd"/>
      <w:r>
        <w:rPr>
          <w:rFonts w:ascii="Times New Roman" w:hAnsi="Times New Roman"/>
          <w:sz w:val="24"/>
          <w:szCs w:val="24"/>
        </w:rPr>
        <w:t xml:space="preserve"> John Richard </w:t>
      </w:r>
      <w:r w:rsidR="00376763">
        <w:rPr>
          <w:rFonts w:ascii="Times New Roman" w:hAnsi="Times New Roman"/>
          <w:sz w:val="24"/>
          <w:szCs w:val="24"/>
        </w:rPr>
        <w:t>Needham Groves and Peter Valentine.  The third respondent did not process the registration of the tribute agreement notwithstanding the fact that she had a copy in her office since 2008.</w:t>
      </w:r>
    </w:p>
    <w:p w:rsidR="00376763" w:rsidRDefault="00376763" w:rsidP="00376763">
      <w:pPr>
        <w:pStyle w:val="ListParagraph"/>
        <w:numPr>
          <w:ilvl w:val="0"/>
          <w:numId w:val="16"/>
        </w:numPr>
        <w:spacing w:after="0" w:line="360" w:lineRule="auto"/>
        <w:ind w:left="0" w:firstLine="720"/>
        <w:jc w:val="both"/>
        <w:rPr>
          <w:rFonts w:ascii="Times New Roman" w:hAnsi="Times New Roman"/>
          <w:sz w:val="24"/>
          <w:szCs w:val="24"/>
        </w:rPr>
      </w:pPr>
      <w:r>
        <w:rPr>
          <w:rFonts w:ascii="Times New Roman" w:hAnsi="Times New Roman"/>
          <w:sz w:val="24"/>
          <w:szCs w:val="24"/>
        </w:rPr>
        <w:t xml:space="preserve">This is the background which prompted the applicants to seek leave of the court to withdraw the commitment they had made to file </w:t>
      </w:r>
      <w:r w:rsidR="00DC65CC">
        <w:rPr>
          <w:rFonts w:ascii="Times New Roman" w:hAnsi="Times New Roman"/>
          <w:sz w:val="24"/>
          <w:szCs w:val="24"/>
        </w:rPr>
        <w:t>a notice</w:t>
      </w:r>
      <w:r>
        <w:rPr>
          <w:rFonts w:ascii="Times New Roman" w:hAnsi="Times New Roman"/>
          <w:sz w:val="24"/>
          <w:szCs w:val="24"/>
        </w:rPr>
        <w:t xml:space="preserve"> of withdrawal in case HC 233/2013.  Applicant also sought to join the third respondent as a party in contempt of court of the order by PATEL J</w:t>
      </w:r>
      <w:r w:rsidR="00691B99">
        <w:rPr>
          <w:rFonts w:ascii="Times New Roman" w:hAnsi="Times New Roman"/>
          <w:sz w:val="24"/>
          <w:szCs w:val="24"/>
        </w:rPr>
        <w:t xml:space="preserve"> (as he then was)</w:t>
      </w:r>
      <w:r>
        <w:rPr>
          <w:rFonts w:ascii="Times New Roman" w:hAnsi="Times New Roman"/>
          <w:sz w:val="24"/>
          <w:szCs w:val="24"/>
        </w:rPr>
        <w:t>.</w:t>
      </w:r>
    </w:p>
    <w:p w:rsidR="00376763" w:rsidRDefault="00376763" w:rsidP="00376763">
      <w:pPr>
        <w:pStyle w:val="ListParagraph"/>
        <w:spacing w:after="0" w:line="360" w:lineRule="auto"/>
        <w:ind w:left="0"/>
        <w:jc w:val="both"/>
        <w:rPr>
          <w:rFonts w:ascii="Times New Roman" w:hAnsi="Times New Roman"/>
          <w:sz w:val="24"/>
          <w:szCs w:val="24"/>
        </w:rPr>
      </w:pPr>
      <w:r>
        <w:rPr>
          <w:rFonts w:ascii="Times New Roman" w:hAnsi="Times New Roman"/>
          <w:sz w:val="24"/>
          <w:szCs w:val="24"/>
        </w:rPr>
        <w:t>The respondents opposed the application on the following grounds;</w:t>
      </w:r>
    </w:p>
    <w:p w:rsidR="005C02C5" w:rsidRPr="00BE7BE6" w:rsidRDefault="005C02C5" w:rsidP="00376763">
      <w:pPr>
        <w:pStyle w:val="ListParagraph"/>
        <w:spacing w:after="0" w:line="360" w:lineRule="auto"/>
        <w:ind w:left="0"/>
        <w:jc w:val="both"/>
        <w:rPr>
          <w:rFonts w:ascii="Times New Roman" w:hAnsi="Times New Roman"/>
          <w:i/>
          <w:sz w:val="24"/>
          <w:szCs w:val="24"/>
          <w:u w:val="single"/>
        </w:rPr>
      </w:pPr>
      <w:r>
        <w:rPr>
          <w:rFonts w:ascii="Times New Roman" w:hAnsi="Times New Roman"/>
          <w:sz w:val="24"/>
          <w:szCs w:val="24"/>
        </w:rPr>
        <w:tab/>
      </w:r>
      <w:r w:rsidRPr="00BE7BE6">
        <w:rPr>
          <w:rFonts w:ascii="Times New Roman" w:hAnsi="Times New Roman"/>
          <w:i/>
          <w:sz w:val="24"/>
          <w:szCs w:val="24"/>
          <w:u w:val="single"/>
        </w:rPr>
        <w:t>IN LIMINE</w:t>
      </w:r>
    </w:p>
    <w:p w:rsidR="005C02C5" w:rsidRDefault="005C02C5" w:rsidP="005C02C5">
      <w:pPr>
        <w:pStyle w:val="ListParagraph"/>
        <w:numPr>
          <w:ilvl w:val="0"/>
          <w:numId w:val="17"/>
        </w:numPr>
        <w:spacing w:after="0" w:line="360" w:lineRule="auto"/>
        <w:jc w:val="both"/>
        <w:rPr>
          <w:rFonts w:ascii="Times New Roman" w:hAnsi="Times New Roman"/>
          <w:sz w:val="24"/>
          <w:szCs w:val="24"/>
        </w:rPr>
      </w:pPr>
      <w:proofErr w:type="gramStart"/>
      <w:r>
        <w:rPr>
          <w:rFonts w:ascii="Times New Roman" w:hAnsi="Times New Roman"/>
          <w:sz w:val="24"/>
          <w:szCs w:val="24"/>
        </w:rPr>
        <w:t>that</w:t>
      </w:r>
      <w:proofErr w:type="gramEnd"/>
      <w:r>
        <w:rPr>
          <w:rFonts w:ascii="Times New Roman" w:hAnsi="Times New Roman"/>
          <w:sz w:val="24"/>
          <w:szCs w:val="24"/>
        </w:rPr>
        <w:t xml:space="preserve"> the tribute agreement cited by PATEL J does not comply with the requirements for registration in that the claims are</w:t>
      </w:r>
      <w:r w:rsidR="00C36A3A">
        <w:rPr>
          <w:rFonts w:ascii="Times New Roman" w:hAnsi="Times New Roman"/>
          <w:sz w:val="24"/>
          <w:szCs w:val="24"/>
        </w:rPr>
        <w:t xml:space="preserve"> now owned by another entit</w:t>
      </w:r>
      <w:r w:rsidR="00691B99">
        <w:rPr>
          <w:rFonts w:ascii="Times New Roman" w:hAnsi="Times New Roman"/>
          <w:sz w:val="24"/>
          <w:szCs w:val="24"/>
        </w:rPr>
        <w:t>y which means that the Grantor h</w:t>
      </w:r>
      <w:r w:rsidR="00C36A3A">
        <w:rPr>
          <w:rFonts w:ascii="Times New Roman" w:hAnsi="Times New Roman"/>
          <w:sz w:val="24"/>
          <w:szCs w:val="24"/>
        </w:rPr>
        <w:t>as to change.</w:t>
      </w:r>
    </w:p>
    <w:p w:rsidR="002646FA" w:rsidRDefault="002646FA" w:rsidP="005C02C5">
      <w:pPr>
        <w:pStyle w:val="ListParagraph"/>
        <w:numPr>
          <w:ilvl w:val="0"/>
          <w:numId w:val="17"/>
        </w:numPr>
        <w:spacing w:after="0" w:line="360" w:lineRule="auto"/>
        <w:jc w:val="both"/>
        <w:rPr>
          <w:rFonts w:ascii="Times New Roman" w:hAnsi="Times New Roman"/>
          <w:sz w:val="24"/>
          <w:szCs w:val="24"/>
        </w:rPr>
      </w:pPr>
      <w:proofErr w:type="gramStart"/>
      <w:r>
        <w:rPr>
          <w:rFonts w:ascii="Times New Roman" w:hAnsi="Times New Roman"/>
          <w:sz w:val="24"/>
          <w:szCs w:val="24"/>
        </w:rPr>
        <w:t>that</w:t>
      </w:r>
      <w:proofErr w:type="gramEnd"/>
      <w:r>
        <w:rPr>
          <w:rFonts w:ascii="Times New Roman" w:hAnsi="Times New Roman"/>
          <w:sz w:val="24"/>
          <w:szCs w:val="24"/>
        </w:rPr>
        <w:t xml:space="preserve"> the tribute agreement does not comply with provisions of s 280 of the Act.</w:t>
      </w:r>
    </w:p>
    <w:p w:rsidR="002646FA" w:rsidRDefault="002646FA" w:rsidP="005C02C5">
      <w:pPr>
        <w:pStyle w:val="ListParagraph"/>
        <w:numPr>
          <w:ilvl w:val="0"/>
          <w:numId w:val="17"/>
        </w:numPr>
        <w:spacing w:after="0" w:line="360" w:lineRule="auto"/>
        <w:jc w:val="both"/>
        <w:rPr>
          <w:rFonts w:ascii="Times New Roman" w:hAnsi="Times New Roman"/>
          <w:sz w:val="24"/>
          <w:szCs w:val="24"/>
        </w:rPr>
      </w:pPr>
      <w:proofErr w:type="gramStart"/>
      <w:r>
        <w:rPr>
          <w:rFonts w:ascii="Times New Roman" w:hAnsi="Times New Roman"/>
          <w:sz w:val="24"/>
          <w:szCs w:val="24"/>
        </w:rPr>
        <w:t>that</w:t>
      </w:r>
      <w:proofErr w:type="gramEnd"/>
      <w:r>
        <w:rPr>
          <w:rFonts w:ascii="Times New Roman" w:hAnsi="Times New Roman"/>
          <w:sz w:val="24"/>
          <w:szCs w:val="24"/>
        </w:rPr>
        <w:t xml:space="preserve"> Peter Valentine does not have authority to represent </w:t>
      </w:r>
      <w:proofErr w:type="spellStart"/>
      <w:r>
        <w:rPr>
          <w:rFonts w:ascii="Times New Roman" w:hAnsi="Times New Roman"/>
          <w:sz w:val="24"/>
          <w:szCs w:val="24"/>
        </w:rPr>
        <w:t>Chiroswa</w:t>
      </w:r>
      <w:proofErr w:type="spellEnd"/>
      <w:r>
        <w:rPr>
          <w:rFonts w:ascii="Times New Roman" w:hAnsi="Times New Roman"/>
          <w:sz w:val="24"/>
          <w:szCs w:val="24"/>
        </w:rPr>
        <w:t xml:space="preserve"> Minerals (</w:t>
      </w:r>
      <w:proofErr w:type="spellStart"/>
      <w:r>
        <w:rPr>
          <w:rFonts w:ascii="Times New Roman" w:hAnsi="Times New Roman"/>
          <w:sz w:val="24"/>
          <w:szCs w:val="24"/>
        </w:rPr>
        <w:t>Pvt</w:t>
      </w:r>
      <w:proofErr w:type="spellEnd"/>
      <w:r>
        <w:rPr>
          <w:rFonts w:ascii="Times New Roman" w:hAnsi="Times New Roman"/>
          <w:sz w:val="24"/>
          <w:szCs w:val="24"/>
        </w:rPr>
        <w:t>) Ltd.</w:t>
      </w:r>
    </w:p>
    <w:p w:rsidR="009B464C" w:rsidRDefault="002646FA" w:rsidP="009B464C">
      <w:pPr>
        <w:spacing w:after="0" w:line="360" w:lineRule="auto"/>
        <w:ind w:firstLine="720"/>
        <w:jc w:val="both"/>
        <w:rPr>
          <w:rFonts w:ascii="Times New Roman" w:hAnsi="Times New Roman"/>
          <w:sz w:val="24"/>
          <w:szCs w:val="24"/>
        </w:rPr>
      </w:pPr>
      <w:r>
        <w:rPr>
          <w:rFonts w:ascii="Times New Roman" w:hAnsi="Times New Roman"/>
          <w:sz w:val="24"/>
          <w:szCs w:val="24"/>
        </w:rPr>
        <w:lastRenderedPageBreak/>
        <w:t>As regards the first ground it is common cause that the sale of shares in Dodge Mine is subject to the tribute.  This reason is totally without merit</w:t>
      </w:r>
      <w:r w:rsidR="008F192F">
        <w:rPr>
          <w:rFonts w:ascii="Times New Roman" w:hAnsi="Times New Roman"/>
          <w:sz w:val="24"/>
          <w:szCs w:val="24"/>
        </w:rPr>
        <w:t xml:space="preserve"> in that both </w:t>
      </w:r>
      <w:proofErr w:type="spellStart"/>
      <w:r w:rsidR="008F192F">
        <w:rPr>
          <w:rFonts w:ascii="Times New Roman" w:hAnsi="Times New Roman"/>
          <w:sz w:val="24"/>
          <w:szCs w:val="24"/>
        </w:rPr>
        <w:t>Mabwe</w:t>
      </w:r>
      <w:proofErr w:type="spellEnd"/>
      <w:r w:rsidR="008F192F">
        <w:rPr>
          <w:rFonts w:ascii="Times New Roman" w:hAnsi="Times New Roman"/>
          <w:sz w:val="24"/>
          <w:szCs w:val="24"/>
        </w:rPr>
        <w:t xml:space="preserve"> Minerals (</w:t>
      </w:r>
      <w:proofErr w:type="spellStart"/>
      <w:r w:rsidR="008F192F">
        <w:rPr>
          <w:rFonts w:ascii="Times New Roman" w:hAnsi="Times New Roman"/>
          <w:sz w:val="24"/>
          <w:szCs w:val="24"/>
        </w:rPr>
        <w:t>Pvt</w:t>
      </w:r>
      <w:proofErr w:type="spellEnd"/>
      <w:r w:rsidR="008F192F">
        <w:rPr>
          <w:rFonts w:ascii="Times New Roman" w:hAnsi="Times New Roman"/>
          <w:sz w:val="24"/>
          <w:szCs w:val="24"/>
        </w:rPr>
        <w:t xml:space="preserve">) Ltd and </w:t>
      </w:r>
      <w:proofErr w:type="spellStart"/>
      <w:r w:rsidR="008F192F">
        <w:rPr>
          <w:rFonts w:ascii="Times New Roman" w:hAnsi="Times New Roman"/>
          <w:sz w:val="24"/>
          <w:szCs w:val="24"/>
        </w:rPr>
        <w:t>Mr</w:t>
      </w:r>
      <w:proofErr w:type="spellEnd"/>
      <w:r w:rsidR="008F192F">
        <w:rPr>
          <w:rFonts w:ascii="Times New Roman" w:hAnsi="Times New Roman"/>
          <w:sz w:val="24"/>
          <w:szCs w:val="24"/>
        </w:rPr>
        <w:t xml:space="preserve"> John Richard Needham Groves were fully aware of the existence of the tribute agreement on and prior</w:t>
      </w:r>
      <w:r w:rsidR="006B18AD">
        <w:rPr>
          <w:rFonts w:ascii="Times New Roman" w:hAnsi="Times New Roman"/>
          <w:sz w:val="24"/>
          <w:szCs w:val="24"/>
        </w:rPr>
        <w:t xml:space="preserve"> to the date of the sale on 12 August 2012 some nine months after </w:t>
      </w:r>
      <w:r w:rsidR="00744893">
        <w:rPr>
          <w:rFonts w:ascii="Times New Roman" w:hAnsi="Times New Roman"/>
          <w:sz w:val="24"/>
          <w:szCs w:val="24"/>
        </w:rPr>
        <w:t>judgment</w:t>
      </w:r>
      <w:r w:rsidR="006B18AD">
        <w:rPr>
          <w:rFonts w:ascii="Times New Roman" w:hAnsi="Times New Roman"/>
          <w:sz w:val="24"/>
          <w:szCs w:val="24"/>
        </w:rPr>
        <w:t xml:space="preserve"> in case no HH261/2011.  The tribute agreement referred to in PATEL</w:t>
      </w:r>
      <w:r w:rsidR="00744893">
        <w:rPr>
          <w:rFonts w:ascii="Times New Roman" w:hAnsi="Times New Roman"/>
          <w:sz w:val="24"/>
          <w:szCs w:val="24"/>
        </w:rPr>
        <w:t xml:space="preserve"> J’s judgment was signed by the grantor one John Richard Needham Groves and Peter Vale</w:t>
      </w:r>
      <w:r w:rsidR="00E255CA">
        <w:rPr>
          <w:rFonts w:ascii="Times New Roman" w:hAnsi="Times New Roman"/>
          <w:sz w:val="24"/>
          <w:szCs w:val="24"/>
        </w:rPr>
        <w:t xml:space="preserve">ntine.  It existed prior to </w:t>
      </w:r>
      <w:proofErr w:type="spellStart"/>
      <w:r w:rsidR="00E255CA">
        <w:rPr>
          <w:rFonts w:ascii="Times New Roman" w:hAnsi="Times New Roman"/>
          <w:sz w:val="24"/>
          <w:szCs w:val="24"/>
        </w:rPr>
        <w:t>Mab</w:t>
      </w:r>
      <w:r w:rsidR="00744893">
        <w:rPr>
          <w:rFonts w:ascii="Times New Roman" w:hAnsi="Times New Roman"/>
          <w:sz w:val="24"/>
          <w:szCs w:val="24"/>
        </w:rPr>
        <w:t>we</w:t>
      </w:r>
      <w:proofErr w:type="spellEnd"/>
      <w:r w:rsidR="00744893">
        <w:rPr>
          <w:rFonts w:ascii="Times New Roman" w:hAnsi="Times New Roman"/>
          <w:sz w:val="24"/>
          <w:szCs w:val="24"/>
        </w:rPr>
        <w:t xml:space="preserve"> Minerals</w:t>
      </w:r>
      <w:r w:rsidR="00E255CA">
        <w:rPr>
          <w:rFonts w:ascii="Times New Roman" w:hAnsi="Times New Roman"/>
          <w:sz w:val="24"/>
          <w:szCs w:val="24"/>
        </w:rPr>
        <w:t>’</w:t>
      </w:r>
      <w:r w:rsidR="00744893">
        <w:rPr>
          <w:rFonts w:ascii="Times New Roman" w:hAnsi="Times New Roman"/>
          <w:sz w:val="24"/>
          <w:szCs w:val="24"/>
        </w:rPr>
        <w:t xml:space="preserve"> purchase of shares in Dodge Mine</w:t>
      </w:r>
      <w:r w:rsidR="00BE7BE6">
        <w:rPr>
          <w:rFonts w:ascii="Times New Roman" w:hAnsi="Times New Roman"/>
          <w:sz w:val="24"/>
          <w:szCs w:val="24"/>
        </w:rPr>
        <w:t>.</w:t>
      </w:r>
      <w:r w:rsidR="00744893">
        <w:rPr>
          <w:rFonts w:ascii="Times New Roman" w:hAnsi="Times New Roman"/>
          <w:sz w:val="24"/>
          <w:szCs w:val="24"/>
        </w:rPr>
        <w:t xml:space="preserve"> </w:t>
      </w:r>
      <w:r w:rsidR="00BE7BE6">
        <w:rPr>
          <w:rFonts w:ascii="Times New Roman" w:hAnsi="Times New Roman"/>
          <w:sz w:val="24"/>
          <w:szCs w:val="24"/>
        </w:rPr>
        <w:t>Q</w:t>
      </w:r>
      <w:r w:rsidR="00E255CA">
        <w:rPr>
          <w:rFonts w:ascii="Times New Roman" w:hAnsi="Times New Roman"/>
          <w:sz w:val="24"/>
          <w:szCs w:val="24"/>
        </w:rPr>
        <w:t>uite</w:t>
      </w:r>
      <w:r w:rsidR="00744893">
        <w:rPr>
          <w:rFonts w:ascii="Times New Roman" w:hAnsi="Times New Roman"/>
          <w:sz w:val="24"/>
          <w:szCs w:val="24"/>
        </w:rPr>
        <w:t xml:space="preserve"> clearly, what </w:t>
      </w:r>
      <w:proofErr w:type="spellStart"/>
      <w:r w:rsidR="00744893">
        <w:rPr>
          <w:rFonts w:ascii="Times New Roman" w:hAnsi="Times New Roman"/>
          <w:sz w:val="24"/>
          <w:szCs w:val="24"/>
        </w:rPr>
        <w:t>Mabwe</w:t>
      </w:r>
      <w:proofErr w:type="spellEnd"/>
      <w:r w:rsidR="00744893">
        <w:rPr>
          <w:rFonts w:ascii="Times New Roman" w:hAnsi="Times New Roman"/>
          <w:sz w:val="24"/>
          <w:szCs w:val="24"/>
        </w:rPr>
        <w:t xml:space="preserve"> Minerals</w:t>
      </w:r>
      <w:r w:rsidR="00BE7BE6">
        <w:rPr>
          <w:rFonts w:ascii="Times New Roman" w:hAnsi="Times New Roman"/>
          <w:sz w:val="24"/>
          <w:szCs w:val="24"/>
        </w:rPr>
        <w:t xml:space="preserve"> (</w:t>
      </w:r>
      <w:proofErr w:type="spellStart"/>
      <w:r w:rsidR="00BE7BE6">
        <w:rPr>
          <w:rFonts w:ascii="Times New Roman" w:hAnsi="Times New Roman"/>
          <w:sz w:val="24"/>
          <w:szCs w:val="24"/>
        </w:rPr>
        <w:t>Pvt</w:t>
      </w:r>
      <w:proofErr w:type="spellEnd"/>
      <w:r w:rsidR="00BE7BE6">
        <w:rPr>
          <w:rFonts w:ascii="Times New Roman" w:hAnsi="Times New Roman"/>
          <w:sz w:val="24"/>
          <w:szCs w:val="24"/>
        </w:rPr>
        <w:t>) Ltd say is im</w:t>
      </w:r>
      <w:r w:rsidR="009B464C">
        <w:rPr>
          <w:rFonts w:ascii="Times New Roman" w:hAnsi="Times New Roman"/>
          <w:sz w:val="24"/>
          <w:szCs w:val="24"/>
        </w:rPr>
        <w:t>material as it is bound by the tribute agreement in HH</w:t>
      </w:r>
      <w:r w:rsidR="004A31CE">
        <w:rPr>
          <w:rFonts w:ascii="Times New Roman" w:hAnsi="Times New Roman"/>
          <w:sz w:val="24"/>
          <w:szCs w:val="24"/>
        </w:rPr>
        <w:t xml:space="preserve"> </w:t>
      </w:r>
      <w:r w:rsidR="009B464C">
        <w:rPr>
          <w:rFonts w:ascii="Times New Roman" w:hAnsi="Times New Roman"/>
          <w:sz w:val="24"/>
          <w:szCs w:val="24"/>
        </w:rPr>
        <w:t>216/2011.</w:t>
      </w:r>
    </w:p>
    <w:p w:rsidR="009B464C" w:rsidRDefault="009B464C" w:rsidP="009B464C">
      <w:pPr>
        <w:spacing w:after="0" w:line="360" w:lineRule="auto"/>
        <w:ind w:firstLine="720"/>
        <w:jc w:val="both"/>
        <w:rPr>
          <w:rFonts w:ascii="Times New Roman" w:hAnsi="Times New Roman"/>
          <w:sz w:val="24"/>
          <w:szCs w:val="24"/>
        </w:rPr>
      </w:pPr>
      <w:r>
        <w:rPr>
          <w:rFonts w:ascii="Times New Roman" w:hAnsi="Times New Roman"/>
          <w:sz w:val="24"/>
          <w:szCs w:val="24"/>
        </w:rPr>
        <w:t xml:space="preserve">In respect of the second ground, the thrust is </w:t>
      </w:r>
      <w:r w:rsidR="004A31CE">
        <w:rPr>
          <w:rFonts w:ascii="Times New Roman" w:hAnsi="Times New Roman"/>
          <w:sz w:val="24"/>
          <w:szCs w:val="24"/>
        </w:rPr>
        <w:t>t</w:t>
      </w:r>
      <w:r>
        <w:rPr>
          <w:rFonts w:ascii="Times New Roman" w:hAnsi="Times New Roman"/>
          <w:sz w:val="24"/>
          <w:szCs w:val="24"/>
        </w:rPr>
        <w:t>hat fir</w:t>
      </w:r>
      <w:r w:rsidR="004A31CE">
        <w:rPr>
          <w:rFonts w:ascii="Times New Roman" w:hAnsi="Times New Roman"/>
          <w:sz w:val="24"/>
          <w:szCs w:val="24"/>
        </w:rPr>
        <w:t>stly the agreement lapsed and secondly that there was no written agreement submitted to the Mining Commission</w:t>
      </w:r>
      <w:r w:rsidR="00E255CA">
        <w:rPr>
          <w:rFonts w:ascii="Times New Roman" w:hAnsi="Times New Roman"/>
          <w:sz w:val="24"/>
          <w:szCs w:val="24"/>
        </w:rPr>
        <w:t>er</w:t>
      </w:r>
      <w:r w:rsidR="004A31CE">
        <w:rPr>
          <w:rFonts w:ascii="Times New Roman" w:hAnsi="Times New Roman"/>
          <w:sz w:val="24"/>
          <w:szCs w:val="24"/>
        </w:rPr>
        <w:t xml:space="preserve"> between </w:t>
      </w:r>
      <w:proofErr w:type="spellStart"/>
      <w:r w:rsidR="004A31CE">
        <w:rPr>
          <w:rFonts w:ascii="Times New Roman" w:hAnsi="Times New Roman"/>
          <w:sz w:val="24"/>
          <w:szCs w:val="24"/>
        </w:rPr>
        <w:t>Mabwe</w:t>
      </w:r>
      <w:proofErr w:type="spellEnd"/>
      <w:r w:rsidR="004A31CE">
        <w:rPr>
          <w:rFonts w:ascii="Times New Roman" w:hAnsi="Times New Roman"/>
          <w:sz w:val="24"/>
          <w:szCs w:val="24"/>
        </w:rPr>
        <w:t xml:space="preserve"> Minerals (the current </w:t>
      </w:r>
      <w:r w:rsidR="00B72729">
        <w:rPr>
          <w:rFonts w:ascii="Times New Roman" w:hAnsi="Times New Roman"/>
          <w:sz w:val="24"/>
          <w:szCs w:val="24"/>
        </w:rPr>
        <w:t>claim</w:t>
      </w:r>
      <w:r w:rsidR="004A31CE">
        <w:rPr>
          <w:rFonts w:ascii="Times New Roman" w:hAnsi="Times New Roman"/>
          <w:sz w:val="24"/>
          <w:szCs w:val="24"/>
        </w:rPr>
        <w:t xml:space="preserve"> holder) and Base Minerals Zimbabwe (</w:t>
      </w:r>
      <w:proofErr w:type="spellStart"/>
      <w:r w:rsidR="004A31CE">
        <w:rPr>
          <w:rFonts w:ascii="Times New Roman" w:hAnsi="Times New Roman"/>
          <w:sz w:val="24"/>
          <w:szCs w:val="24"/>
        </w:rPr>
        <w:t>Pvt</w:t>
      </w:r>
      <w:proofErr w:type="spellEnd"/>
      <w:r w:rsidR="004A31CE">
        <w:rPr>
          <w:rFonts w:ascii="Times New Roman" w:hAnsi="Times New Roman"/>
          <w:sz w:val="24"/>
          <w:szCs w:val="24"/>
        </w:rPr>
        <w:t>) ltd.  As regards the first</w:t>
      </w:r>
      <w:r w:rsidR="00B72729">
        <w:rPr>
          <w:rFonts w:ascii="Times New Roman" w:hAnsi="Times New Roman"/>
          <w:sz w:val="24"/>
          <w:szCs w:val="24"/>
        </w:rPr>
        <w:t xml:space="preserve"> point it should be noted that the tribute agreement had a renewal clause.  As regards the second component</w:t>
      </w:r>
      <w:r w:rsidR="006D7DD0">
        <w:rPr>
          <w:rFonts w:ascii="Times New Roman" w:hAnsi="Times New Roman"/>
          <w:sz w:val="24"/>
          <w:szCs w:val="24"/>
        </w:rPr>
        <w:t xml:space="preserve">, the facts show that </w:t>
      </w:r>
      <w:proofErr w:type="spellStart"/>
      <w:r w:rsidR="006D7DD0">
        <w:rPr>
          <w:rFonts w:ascii="Times New Roman" w:hAnsi="Times New Roman"/>
          <w:sz w:val="24"/>
          <w:szCs w:val="24"/>
        </w:rPr>
        <w:t>Mabwe</w:t>
      </w:r>
      <w:proofErr w:type="spellEnd"/>
      <w:r w:rsidR="006D7DD0">
        <w:rPr>
          <w:rFonts w:ascii="Times New Roman" w:hAnsi="Times New Roman"/>
          <w:sz w:val="24"/>
          <w:szCs w:val="24"/>
        </w:rPr>
        <w:t xml:space="preserve"> Minerals (</w:t>
      </w:r>
      <w:proofErr w:type="spellStart"/>
      <w:r w:rsidR="006D7DD0">
        <w:rPr>
          <w:rFonts w:ascii="Times New Roman" w:hAnsi="Times New Roman"/>
          <w:sz w:val="24"/>
          <w:szCs w:val="24"/>
        </w:rPr>
        <w:t>Pvt</w:t>
      </w:r>
      <w:proofErr w:type="spellEnd"/>
      <w:r w:rsidR="006D7DD0">
        <w:rPr>
          <w:rFonts w:ascii="Times New Roman" w:hAnsi="Times New Roman"/>
          <w:sz w:val="24"/>
          <w:szCs w:val="24"/>
        </w:rPr>
        <w:t>) Ltd is not an innocent third party purchaser.</w:t>
      </w:r>
    </w:p>
    <w:p w:rsidR="006D7DD0" w:rsidRDefault="006D7DD0" w:rsidP="009B464C">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third ground is without merit because Peter Valentine holds 50% </w:t>
      </w:r>
      <w:proofErr w:type="spellStart"/>
      <w:r>
        <w:rPr>
          <w:rFonts w:ascii="Times New Roman" w:hAnsi="Times New Roman"/>
          <w:sz w:val="24"/>
          <w:szCs w:val="24"/>
        </w:rPr>
        <w:t>share holding</w:t>
      </w:r>
      <w:proofErr w:type="spellEnd"/>
      <w:r w:rsidR="00A64BBE">
        <w:rPr>
          <w:rFonts w:ascii="Times New Roman" w:hAnsi="Times New Roman"/>
          <w:sz w:val="24"/>
          <w:szCs w:val="24"/>
        </w:rPr>
        <w:t xml:space="preserve"> in </w:t>
      </w:r>
      <w:proofErr w:type="spellStart"/>
      <w:r w:rsidR="00A64BBE">
        <w:rPr>
          <w:rFonts w:ascii="Times New Roman" w:hAnsi="Times New Roman"/>
          <w:sz w:val="24"/>
          <w:szCs w:val="24"/>
        </w:rPr>
        <w:t>Chiroswa</w:t>
      </w:r>
      <w:proofErr w:type="spellEnd"/>
      <w:r w:rsidR="00A64BBE">
        <w:rPr>
          <w:rFonts w:ascii="Times New Roman" w:hAnsi="Times New Roman"/>
          <w:sz w:val="24"/>
          <w:szCs w:val="24"/>
        </w:rPr>
        <w:t xml:space="preserve"> Minerals (</w:t>
      </w:r>
      <w:proofErr w:type="spellStart"/>
      <w:r w:rsidR="00A64BBE">
        <w:rPr>
          <w:rFonts w:ascii="Times New Roman" w:hAnsi="Times New Roman"/>
          <w:sz w:val="24"/>
          <w:szCs w:val="24"/>
        </w:rPr>
        <w:t>Pvt</w:t>
      </w:r>
      <w:proofErr w:type="spellEnd"/>
      <w:r w:rsidR="00A64BBE">
        <w:rPr>
          <w:rFonts w:ascii="Times New Roman" w:hAnsi="Times New Roman"/>
          <w:sz w:val="24"/>
          <w:szCs w:val="24"/>
        </w:rPr>
        <w:t xml:space="preserve">) ltd which owns the mining claims at Dodge Mine.  The other 50% is held by </w:t>
      </w:r>
      <w:proofErr w:type="spellStart"/>
      <w:r w:rsidR="00A64BBE">
        <w:rPr>
          <w:rFonts w:ascii="Times New Roman" w:hAnsi="Times New Roman"/>
          <w:sz w:val="24"/>
          <w:szCs w:val="24"/>
        </w:rPr>
        <w:t>Mr</w:t>
      </w:r>
      <w:proofErr w:type="spellEnd"/>
      <w:r w:rsidR="00A64BBE">
        <w:rPr>
          <w:rFonts w:ascii="Times New Roman" w:hAnsi="Times New Roman"/>
          <w:sz w:val="24"/>
          <w:szCs w:val="24"/>
        </w:rPr>
        <w:t xml:space="preserve"> John Richard Needham Groves.</w:t>
      </w:r>
    </w:p>
    <w:p w:rsidR="00A64BBE" w:rsidRDefault="00A64BBE" w:rsidP="009B464C">
      <w:pPr>
        <w:spacing w:after="0" w:line="360" w:lineRule="auto"/>
        <w:ind w:firstLine="720"/>
        <w:jc w:val="both"/>
        <w:rPr>
          <w:rFonts w:ascii="Times New Roman" w:hAnsi="Times New Roman"/>
          <w:sz w:val="24"/>
          <w:szCs w:val="24"/>
        </w:rPr>
      </w:pPr>
      <w:r>
        <w:rPr>
          <w:rFonts w:ascii="Times New Roman" w:hAnsi="Times New Roman"/>
          <w:sz w:val="24"/>
          <w:szCs w:val="24"/>
        </w:rPr>
        <w:t xml:space="preserve">All in </w:t>
      </w:r>
      <w:proofErr w:type="gramStart"/>
      <w:r>
        <w:rPr>
          <w:rFonts w:ascii="Times New Roman" w:hAnsi="Times New Roman"/>
          <w:sz w:val="24"/>
          <w:szCs w:val="24"/>
        </w:rPr>
        <w:t>all the</w:t>
      </w:r>
      <w:proofErr w:type="gramEnd"/>
      <w:r>
        <w:rPr>
          <w:rFonts w:ascii="Times New Roman" w:hAnsi="Times New Roman"/>
          <w:sz w:val="24"/>
          <w:szCs w:val="24"/>
        </w:rPr>
        <w:t xml:space="preserve"> third respondent is raising issues that were </w:t>
      </w:r>
      <w:r w:rsidR="00E71DF8">
        <w:rPr>
          <w:rFonts w:ascii="Times New Roman" w:hAnsi="Times New Roman"/>
          <w:sz w:val="24"/>
          <w:szCs w:val="24"/>
        </w:rPr>
        <w:t>ventilated</w:t>
      </w:r>
      <w:r>
        <w:rPr>
          <w:rFonts w:ascii="Times New Roman" w:hAnsi="Times New Roman"/>
          <w:sz w:val="24"/>
          <w:szCs w:val="24"/>
        </w:rPr>
        <w:t xml:space="preserve"> by PATEL </w:t>
      </w:r>
      <w:r w:rsidR="00472763">
        <w:rPr>
          <w:rFonts w:ascii="Times New Roman" w:hAnsi="Times New Roman"/>
          <w:sz w:val="24"/>
          <w:szCs w:val="24"/>
        </w:rPr>
        <w:t>J in</w:t>
      </w:r>
      <w:r>
        <w:rPr>
          <w:rFonts w:ascii="Times New Roman" w:hAnsi="Times New Roman"/>
          <w:sz w:val="24"/>
          <w:szCs w:val="24"/>
        </w:rPr>
        <w:t xml:space="preserve"> his </w:t>
      </w:r>
      <w:r w:rsidR="00E71DF8">
        <w:rPr>
          <w:rFonts w:ascii="Times New Roman" w:hAnsi="Times New Roman"/>
          <w:sz w:val="24"/>
          <w:szCs w:val="24"/>
        </w:rPr>
        <w:t>judgment</w:t>
      </w:r>
      <w:r>
        <w:rPr>
          <w:rFonts w:ascii="Times New Roman" w:hAnsi="Times New Roman"/>
          <w:sz w:val="24"/>
          <w:szCs w:val="24"/>
        </w:rPr>
        <w:t xml:space="preserve">.  If </w:t>
      </w:r>
      <w:r w:rsidR="00E255CA">
        <w:rPr>
          <w:rFonts w:ascii="Times New Roman" w:hAnsi="Times New Roman"/>
          <w:sz w:val="24"/>
          <w:szCs w:val="24"/>
        </w:rPr>
        <w:t>fir</w:t>
      </w:r>
      <w:r>
        <w:rPr>
          <w:rFonts w:ascii="Times New Roman" w:hAnsi="Times New Roman"/>
          <w:sz w:val="24"/>
          <w:szCs w:val="24"/>
        </w:rPr>
        <w:t>st</w:t>
      </w:r>
      <w:r w:rsidR="00E255CA">
        <w:rPr>
          <w:rFonts w:ascii="Times New Roman" w:hAnsi="Times New Roman"/>
          <w:sz w:val="24"/>
          <w:szCs w:val="24"/>
        </w:rPr>
        <w:t xml:space="preserve"> </w:t>
      </w:r>
      <w:r>
        <w:rPr>
          <w:rFonts w:ascii="Times New Roman" w:hAnsi="Times New Roman"/>
          <w:sz w:val="24"/>
          <w:szCs w:val="24"/>
        </w:rPr>
        <w:t>and third respondent</w:t>
      </w:r>
      <w:r w:rsidR="00E255CA">
        <w:rPr>
          <w:rFonts w:ascii="Times New Roman" w:hAnsi="Times New Roman"/>
          <w:sz w:val="24"/>
          <w:szCs w:val="24"/>
        </w:rPr>
        <w:t>s</w:t>
      </w:r>
      <w:r>
        <w:rPr>
          <w:rFonts w:ascii="Times New Roman" w:hAnsi="Times New Roman"/>
          <w:sz w:val="24"/>
          <w:szCs w:val="24"/>
        </w:rPr>
        <w:t xml:space="preserve"> were dissatisfied with that </w:t>
      </w:r>
      <w:r w:rsidR="00E71DF8">
        <w:rPr>
          <w:rFonts w:ascii="Times New Roman" w:hAnsi="Times New Roman"/>
          <w:sz w:val="24"/>
          <w:szCs w:val="24"/>
        </w:rPr>
        <w:t>judgment</w:t>
      </w:r>
      <w:r>
        <w:rPr>
          <w:rFonts w:ascii="Times New Roman" w:hAnsi="Times New Roman"/>
          <w:sz w:val="24"/>
          <w:szCs w:val="24"/>
        </w:rPr>
        <w:t xml:space="preserve"> they should have appealed against it instead of subjecting it to blatant </w:t>
      </w:r>
      <w:r w:rsidR="00E71DF8">
        <w:rPr>
          <w:rFonts w:ascii="Times New Roman" w:hAnsi="Times New Roman"/>
          <w:sz w:val="24"/>
          <w:szCs w:val="24"/>
        </w:rPr>
        <w:t>disobedience</w:t>
      </w:r>
      <w:r>
        <w:rPr>
          <w:rFonts w:ascii="Times New Roman" w:hAnsi="Times New Roman"/>
          <w:sz w:val="24"/>
          <w:szCs w:val="24"/>
        </w:rPr>
        <w:t xml:space="preserve"> under the guise of impossibility.  This court simply restated the import of PATEL J’s </w:t>
      </w:r>
      <w:r w:rsidR="00E71DF8">
        <w:rPr>
          <w:rFonts w:ascii="Times New Roman" w:hAnsi="Times New Roman"/>
          <w:sz w:val="24"/>
          <w:szCs w:val="24"/>
        </w:rPr>
        <w:t xml:space="preserve">judgment </w:t>
      </w:r>
      <w:r>
        <w:rPr>
          <w:rFonts w:ascii="Times New Roman" w:hAnsi="Times New Roman"/>
          <w:sz w:val="24"/>
          <w:szCs w:val="24"/>
        </w:rPr>
        <w:t>and</w:t>
      </w:r>
      <w:r w:rsidR="00E71DF8">
        <w:rPr>
          <w:rFonts w:ascii="Times New Roman" w:hAnsi="Times New Roman"/>
          <w:sz w:val="24"/>
          <w:szCs w:val="24"/>
        </w:rPr>
        <w:t xml:space="preserve"> </w:t>
      </w:r>
      <w:r>
        <w:rPr>
          <w:rFonts w:ascii="Times New Roman" w:hAnsi="Times New Roman"/>
          <w:sz w:val="24"/>
          <w:szCs w:val="24"/>
        </w:rPr>
        <w:t>it is baffling that respondents suddenly have the zeal and</w:t>
      </w:r>
      <w:r w:rsidRPr="00E255CA">
        <w:rPr>
          <w:rFonts w:ascii="Times New Roman" w:hAnsi="Times New Roman"/>
          <w:i/>
          <w:sz w:val="24"/>
          <w:szCs w:val="24"/>
        </w:rPr>
        <w:t xml:space="preserve"> </w:t>
      </w:r>
      <w:r w:rsidR="00E255CA" w:rsidRPr="00E255CA">
        <w:rPr>
          <w:rFonts w:ascii="Times New Roman" w:hAnsi="Times New Roman"/>
          <w:i/>
          <w:sz w:val="24"/>
          <w:szCs w:val="24"/>
        </w:rPr>
        <w:t>gusto</w:t>
      </w:r>
      <w:r>
        <w:rPr>
          <w:rFonts w:ascii="Times New Roman" w:hAnsi="Times New Roman"/>
          <w:sz w:val="24"/>
          <w:szCs w:val="24"/>
        </w:rPr>
        <w:t xml:space="preserve"> to appeal against my </w:t>
      </w:r>
      <w:r w:rsidR="00E71DF8">
        <w:rPr>
          <w:rFonts w:ascii="Times New Roman" w:hAnsi="Times New Roman"/>
          <w:sz w:val="24"/>
          <w:szCs w:val="24"/>
        </w:rPr>
        <w:t>judgment</w:t>
      </w:r>
      <w:r>
        <w:rPr>
          <w:rFonts w:ascii="Times New Roman" w:hAnsi="Times New Roman"/>
          <w:sz w:val="24"/>
          <w:szCs w:val="24"/>
        </w:rPr>
        <w:t xml:space="preserve"> when t</w:t>
      </w:r>
      <w:r w:rsidR="00E255CA">
        <w:rPr>
          <w:rFonts w:ascii="Times New Roman" w:hAnsi="Times New Roman"/>
          <w:sz w:val="24"/>
          <w:szCs w:val="24"/>
        </w:rPr>
        <w:t>he same zeal was not directed at</w:t>
      </w:r>
      <w:r>
        <w:rPr>
          <w:rFonts w:ascii="Times New Roman" w:hAnsi="Times New Roman"/>
          <w:sz w:val="24"/>
          <w:szCs w:val="24"/>
        </w:rPr>
        <w:t xml:space="preserve"> PATEL</w:t>
      </w:r>
      <w:r w:rsidR="00E255CA">
        <w:rPr>
          <w:rFonts w:ascii="Times New Roman" w:hAnsi="Times New Roman"/>
          <w:sz w:val="24"/>
          <w:szCs w:val="24"/>
        </w:rPr>
        <w:t xml:space="preserve"> J</w:t>
      </w:r>
      <w:r>
        <w:rPr>
          <w:rFonts w:ascii="Times New Roman" w:hAnsi="Times New Roman"/>
          <w:sz w:val="24"/>
          <w:szCs w:val="24"/>
        </w:rPr>
        <w:t xml:space="preserve">’s </w:t>
      </w:r>
      <w:r w:rsidR="00E71DF8">
        <w:rPr>
          <w:rFonts w:ascii="Times New Roman" w:hAnsi="Times New Roman"/>
          <w:sz w:val="24"/>
          <w:szCs w:val="24"/>
        </w:rPr>
        <w:t>judgment</w:t>
      </w:r>
      <w:r>
        <w:rPr>
          <w:rFonts w:ascii="Times New Roman" w:hAnsi="Times New Roman"/>
          <w:sz w:val="24"/>
          <w:szCs w:val="24"/>
        </w:rPr>
        <w:t>.  It is ironic to say the least.</w:t>
      </w:r>
    </w:p>
    <w:p w:rsidR="00F96AD3" w:rsidRPr="00E71DF8" w:rsidRDefault="00A64BBE" w:rsidP="00E71DF8">
      <w:pPr>
        <w:spacing w:after="0" w:line="360" w:lineRule="auto"/>
        <w:jc w:val="both"/>
        <w:rPr>
          <w:rFonts w:ascii="Times New Roman" w:hAnsi="Times New Roman"/>
          <w:sz w:val="24"/>
          <w:szCs w:val="24"/>
        </w:rPr>
      </w:pPr>
      <w:r>
        <w:rPr>
          <w:rFonts w:ascii="Times New Roman" w:hAnsi="Times New Roman"/>
          <w:sz w:val="24"/>
          <w:szCs w:val="24"/>
        </w:rPr>
        <w:t>For these reasons I granted the order as prayed by the applicants.</w:t>
      </w:r>
      <w:r w:rsidR="00931828">
        <w:rPr>
          <w:rFonts w:ascii="Times New Roman" w:hAnsi="Times New Roman"/>
          <w:sz w:val="24"/>
          <w:szCs w:val="24"/>
        </w:rPr>
        <w:t xml:space="preserve"> </w:t>
      </w:r>
    </w:p>
    <w:p w:rsidR="00EA2725" w:rsidRDefault="00EA2725" w:rsidP="00EA2725">
      <w:pPr>
        <w:spacing w:after="0" w:line="360" w:lineRule="auto"/>
        <w:jc w:val="both"/>
        <w:rPr>
          <w:rFonts w:ascii="Times New Roman" w:hAnsi="Times New Roman"/>
          <w:sz w:val="24"/>
          <w:szCs w:val="24"/>
        </w:rPr>
      </w:pPr>
    </w:p>
    <w:p w:rsidR="00392B73" w:rsidRDefault="00392B73" w:rsidP="00013808">
      <w:pPr>
        <w:spacing w:after="0" w:line="360" w:lineRule="auto"/>
        <w:jc w:val="both"/>
        <w:rPr>
          <w:rFonts w:ascii="Times New Roman" w:hAnsi="Times New Roman"/>
          <w:sz w:val="24"/>
          <w:szCs w:val="24"/>
        </w:rPr>
      </w:pPr>
    </w:p>
    <w:p w:rsidR="00245934" w:rsidRDefault="00AE3C36" w:rsidP="002E3DC8">
      <w:pPr>
        <w:spacing w:after="0" w:line="240" w:lineRule="auto"/>
        <w:jc w:val="both"/>
        <w:rPr>
          <w:rFonts w:ascii="Times New Roman" w:hAnsi="Times New Roman"/>
          <w:sz w:val="24"/>
          <w:szCs w:val="24"/>
        </w:rPr>
      </w:pPr>
      <w:r>
        <w:rPr>
          <w:rFonts w:ascii="Times New Roman" w:hAnsi="Times New Roman"/>
          <w:i/>
          <w:sz w:val="24"/>
          <w:szCs w:val="24"/>
        </w:rPr>
        <w:t xml:space="preserve">F.M </w:t>
      </w:r>
      <w:proofErr w:type="spellStart"/>
      <w:r>
        <w:rPr>
          <w:rFonts w:ascii="Times New Roman" w:hAnsi="Times New Roman"/>
          <w:i/>
          <w:sz w:val="24"/>
          <w:szCs w:val="24"/>
        </w:rPr>
        <w:t>Katsande</w:t>
      </w:r>
      <w:proofErr w:type="spellEnd"/>
      <w:r>
        <w:rPr>
          <w:rFonts w:ascii="Times New Roman" w:hAnsi="Times New Roman"/>
          <w:i/>
          <w:sz w:val="24"/>
          <w:szCs w:val="24"/>
        </w:rPr>
        <w:t xml:space="preserve"> &amp; Partners</w:t>
      </w:r>
      <w:r w:rsidR="00245934">
        <w:rPr>
          <w:rFonts w:ascii="Times New Roman" w:hAnsi="Times New Roman"/>
          <w:sz w:val="24"/>
          <w:szCs w:val="24"/>
        </w:rPr>
        <w:t xml:space="preserve">, </w:t>
      </w:r>
      <w:r w:rsidR="00E960DA">
        <w:rPr>
          <w:rFonts w:ascii="Times New Roman" w:hAnsi="Times New Roman"/>
          <w:sz w:val="24"/>
          <w:szCs w:val="24"/>
        </w:rPr>
        <w:t>applicant</w:t>
      </w:r>
      <w:r w:rsidR="00245934">
        <w:rPr>
          <w:rFonts w:ascii="Times New Roman" w:hAnsi="Times New Roman"/>
          <w:sz w:val="24"/>
          <w:szCs w:val="24"/>
        </w:rPr>
        <w:t>’s legal practitioners</w:t>
      </w:r>
    </w:p>
    <w:p w:rsidR="00245934" w:rsidRPr="00897CB8" w:rsidRDefault="00AE3C36" w:rsidP="002E3DC8">
      <w:pPr>
        <w:spacing w:after="0" w:line="240" w:lineRule="auto"/>
        <w:jc w:val="both"/>
        <w:rPr>
          <w:rFonts w:ascii="Times New Roman" w:hAnsi="Times New Roman"/>
          <w:sz w:val="24"/>
          <w:szCs w:val="24"/>
        </w:rPr>
      </w:pPr>
      <w:r>
        <w:rPr>
          <w:rFonts w:ascii="Times New Roman" w:hAnsi="Times New Roman"/>
          <w:i/>
          <w:sz w:val="24"/>
          <w:szCs w:val="24"/>
        </w:rPr>
        <w:t>Attorney General’s Office</w:t>
      </w:r>
      <w:r w:rsidR="00245934">
        <w:rPr>
          <w:rFonts w:ascii="Times New Roman" w:hAnsi="Times New Roman"/>
          <w:sz w:val="24"/>
          <w:szCs w:val="24"/>
        </w:rPr>
        <w:t xml:space="preserve">, </w:t>
      </w:r>
      <w:r w:rsidR="00E960DA">
        <w:rPr>
          <w:rFonts w:ascii="Times New Roman" w:hAnsi="Times New Roman"/>
          <w:sz w:val="24"/>
          <w:szCs w:val="24"/>
        </w:rPr>
        <w:t>responde</w:t>
      </w:r>
      <w:r w:rsidR="00363157">
        <w:rPr>
          <w:rFonts w:ascii="Times New Roman" w:hAnsi="Times New Roman"/>
          <w:sz w:val="24"/>
          <w:szCs w:val="24"/>
        </w:rPr>
        <w:t>nt</w:t>
      </w:r>
      <w:r w:rsidR="00245934">
        <w:rPr>
          <w:rFonts w:ascii="Times New Roman" w:hAnsi="Times New Roman"/>
          <w:sz w:val="24"/>
          <w:szCs w:val="24"/>
        </w:rPr>
        <w:t>s</w:t>
      </w:r>
      <w:r w:rsidR="002431FB">
        <w:rPr>
          <w:rFonts w:ascii="Times New Roman" w:hAnsi="Times New Roman"/>
          <w:sz w:val="24"/>
          <w:szCs w:val="24"/>
        </w:rPr>
        <w:t>’</w:t>
      </w:r>
      <w:r w:rsidR="00245934">
        <w:rPr>
          <w:rFonts w:ascii="Times New Roman" w:hAnsi="Times New Roman"/>
          <w:sz w:val="24"/>
          <w:szCs w:val="24"/>
        </w:rPr>
        <w:t xml:space="preserve"> legal practitioners</w:t>
      </w:r>
    </w:p>
    <w:sectPr w:rsidR="00245934" w:rsidRPr="00897CB8" w:rsidSect="00D5533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3F1" w:rsidRDefault="00F733F1" w:rsidP="00400E20">
      <w:pPr>
        <w:spacing w:after="0" w:line="240" w:lineRule="auto"/>
      </w:pPr>
      <w:r>
        <w:separator/>
      </w:r>
    </w:p>
  </w:endnote>
  <w:endnote w:type="continuationSeparator" w:id="0">
    <w:p w:rsidR="00F733F1" w:rsidRDefault="00F733F1" w:rsidP="00400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3F1" w:rsidRDefault="00F733F1" w:rsidP="00400E20">
      <w:pPr>
        <w:spacing w:after="0" w:line="240" w:lineRule="auto"/>
      </w:pPr>
      <w:r>
        <w:separator/>
      </w:r>
    </w:p>
  </w:footnote>
  <w:footnote w:type="continuationSeparator" w:id="0">
    <w:p w:rsidR="00F733F1" w:rsidRDefault="00F733F1" w:rsidP="00400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35938"/>
      <w:docPartObj>
        <w:docPartGallery w:val="Page Numbers (Top of Page)"/>
        <w:docPartUnique/>
      </w:docPartObj>
    </w:sdtPr>
    <w:sdtEndPr/>
    <w:sdtContent>
      <w:p w:rsidR="00A64BBE" w:rsidRDefault="00F733F1">
        <w:pPr>
          <w:pStyle w:val="Header"/>
          <w:jc w:val="right"/>
        </w:pPr>
        <w:r>
          <w:fldChar w:fldCharType="begin"/>
        </w:r>
        <w:r>
          <w:instrText xml:space="preserve"> PAGE   \* MERGEFORMAT </w:instrText>
        </w:r>
        <w:r>
          <w:fldChar w:fldCharType="separate"/>
        </w:r>
        <w:r w:rsidR="00482EC8">
          <w:rPr>
            <w:noProof/>
          </w:rPr>
          <w:t>1</w:t>
        </w:r>
        <w:r>
          <w:rPr>
            <w:noProof/>
          </w:rPr>
          <w:fldChar w:fldCharType="end"/>
        </w:r>
      </w:p>
      <w:p w:rsidR="00A64BBE" w:rsidRDefault="00A64BBE">
        <w:pPr>
          <w:pStyle w:val="Header"/>
          <w:jc w:val="right"/>
        </w:pPr>
        <w:r>
          <w:t>HH</w:t>
        </w:r>
        <w:r w:rsidR="00D46437">
          <w:t>417</w:t>
        </w:r>
        <w:r>
          <w:t xml:space="preserve"> -13</w:t>
        </w:r>
      </w:p>
      <w:p w:rsidR="00A64BBE" w:rsidRDefault="00A64BBE">
        <w:pPr>
          <w:pStyle w:val="Header"/>
          <w:jc w:val="right"/>
        </w:pPr>
        <w:r>
          <w:t>HC 5208/13</w:t>
        </w:r>
      </w:p>
    </w:sdtContent>
  </w:sdt>
  <w:p w:rsidR="00A64BBE" w:rsidRDefault="00A64B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F27B3"/>
    <w:multiLevelType w:val="hybridMultilevel"/>
    <w:tmpl w:val="497214F8"/>
    <w:lvl w:ilvl="0" w:tplc="E1E80B8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2283775"/>
    <w:multiLevelType w:val="hybridMultilevel"/>
    <w:tmpl w:val="EFF41966"/>
    <w:lvl w:ilvl="0" w:tplc="C6203E1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26FD7CD1"/>
    <w:multiLevelType w:val="hybridMultilevel"/>
    <w:tmpl w:val="7AA45E62"/>
    <w:lvl w:ilvl="0" w:tplc="3C40E2C0">
      <w:start w:val="2"/>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97E74BF"/>
    <w:multiLevelType w:val="hybridMultilevel"/>
    <w:tmpl w:val="245436FC"/>
    <w:lvl w:ilvl="0" w:tplc="635C2DC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2B2B56E4"/>
    <w:multiLevelType w:val="hybridMultilevel"/>
    <w:tmpl w:val="93CEA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7F3903"/>
    <w:multiLevelType w:val="hybridMultilevel"/>
    <w:tmpl w:val="8C18E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8A5DB1"/>
    <w:multiLevelType w:val="hybridMultilevel"/>
    <w:tmpl w:val="5D1ECBDA"/>
    <w:lvl w:ilvl="0" w:tplc="DF684F6C">
      <w:start w:val="2"/>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46450182"/>
    <w:multiLevelType w:val="hybridMultilevel"/>
    <w:tmpl w:val="F9362076"/>
    <w:lvl w:ilvl="0" w:tplc="1374C43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4B34415D"/>
    <w:multiLevelType w:val="hybridMultilevel"/>
    <w:tmpl w:val="9A3A2426"/>
    <w:lvl w:ilvl="0" w:tplc="E9C8281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4ECB7871"/>
    <w:multiLevelType w:val="hybridMultilevel"/>
    <w:tmpl w:val="4A5AABA0"/>
    <w:lvl w:ilvl="0" w:tplc="3FA28D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7728D3"/>
    <w:multiLevelType w:val="hybridMultilevel"/>
    <w:tmpl w:val="F440CB52"/>
    <w:lvl w:ilvl="0" w:tplc="82BE4DC6">
      <w:start w:val="9"/>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62E65559"/>
    <w:multiLevelType w:val="hybridMultilevel"/>
    <w:tmpl w:val="E600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5B19D0"/>
    <w:multiLevelType w:val="hybridMultilevel"/>
    <w:tmpl w:val="E8DA7216"/>
    <w:lvl w:ilvl="0" w:tplc="BAC4600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692570C6"/>
    <w:multiLevelType w:val="hybridMultilevel"/>
    <w:tmpl w:val="D272E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AE1E1F"/>
    <w:multiLevelType w:val="hybridMultilevel"/>
    <w:tmpl w:val="70F032A8"/>
    <w:lvl w:ilvl="0" w:tplc="E6ECA1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nsid w:val="6CB40C26"/>
    <w:multiLevelType w:val="hybridMultilevel"/>
    <w:tmpl w:val="2EB095D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722A16E0"/>
    <w:multiLevelType w:val="hybridMultilevel"/>
    <w:tmpl w:val="DDF80E82"/>
    <w:lvl w:ilvl="0" w:tplc="E1702758">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4"/>
  </w:num>
  <w:num w:numId="3">
    <w:abstractNumId w:val="13"/>
  </w:num>
  <w:num w:numId="4">
    <w:abstractNumId w:val="9"/>
  </w:num>
  <w:num w:numId="5">
    <w:abstractNumId w:val="11"/>
  </w:num>
  <w:num w:numId="6">
    <w:abstractNumId w:val="8"/>
  </w:num>
  <w:num w:numId="7">
    <w:abstractNumId w:val="15"/>
  </w:num>
  <w:num w:numId="8">
    <w:abstractNumId w:val="0"/>
  </w:num>
  <w:num w:numId="9">
    <w:abstractNumId w:val="7"/>
  </w:num>
  <w:num w:numId="10">
    <w:abstractNumId w:val="3"/>
  </w:num>
  <w:num w:numId="11">
    <w:abstractNumId w:val="12"/>
  </w:num>
  <w:num w:numId="12">
    <w:abstractNumId w:val="10"/>
  </w:num>
  <w:num w:numId="13">
    <w:abstractNumId w:val="2"/>
  </w:num>
  <w:num w:numId="14">
    <w:abstractNumId w:val="6"/>
  </w:num>
  <w:num w:numId="15">
    <w:abstractNumId w:val="1"/>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97CB8"/>
    <w:rsid w:val="00000DA3"/>
    <w:rsid w:val="00013491"/>
    <w:rsid w:val="00013808"/>
    <w:rsid w:val="0004051C"/>
    <w:rsid w:val="00076FC6"/>
    <w:rsid w:val="000D605B"/>
    <w:rsid w:val="000E388E"/>
    <w:rsid w:val="0010606F"/>
    <w:rsid w:val="00150893"/>
    <w:rsid w:val="001728E8"/>
    <w:rsid w:val="001B365A"/>
    <w:rsid w:val="001C7E18"/>
    <w:rsid w:val="001D2F08"/>
    <w:rsid w:val="001F33D7"/>
    <w:rsid w:val="001F3B9A"/>
    <w:rsid w:val="0021279C"/>
    <w:rsid w:val="002431FB"/>
    <w:rsid w:val="00244194"/>
    <w:rsid w:val="00245934"/>
    <w:rsid w:val="002646FA"/>
    <w:rsid w:val="00271CD2"/>
    <w:rsid w:val="00296303"/>
    <w:rsid w:val="002B333D"/>
    <w:rsid w:val="002C03AB"/>
    <w:rsid w:val="002C1363"/>
    <w:rsid w:val="002D3B83"/>
    <w:rsid w:val="002D6045"/>
    <w:rsid w:val="002E3BD9"/>
    <w:rsid w:val="002E3DC8"/>
    <w:rsid w:val="00332A08"/>
    <w:rsid w:val="00337AE8"/>
    <w:rsid w:val="00342FBF"/>
    <w:rsid w:val="00363157"/>
    <w:rsid w:val="00371A76"/>
    <w:rsid w:val="00376763"/>
    <w:rsid w:val="00392B73"/>
    <w:rsid w:val="003B0F72"/>
    <w:rsid w:val="00400E20"/>
    <w:rsid w:val="00411600"/>
    <w:rsid w:val="00472763"/>
    <w:rsid w:val="00473EA5"/>
    <w:rsid w:val="00482EC8"/>
    <w:rsid w:val="004A1EB0"/>
    <w:rsid w:val="004A31CE"/>
    <w:rsid w:val="004C2FEA"/>
    <w:rsid w:val="004D5152"/>
    <w:rsid w:val="004E61A2"/>
    <w:rsid w:val="004F46F7"/>
    <w:rsid w:val="004F756B"/>
    <w:rsid w:val="0050130C"/>
    <w:rsid w:val="005148CF"/>
    <w:rsid w:val="00551CDF"/>
    <w:rsid w:val="00555838"/>
    <w:rsid w:val="00566D08"/>
    <w:rsid w:val="00576B42"/>
    <w:rsid w:val="00592C27"/>
    <w:rsid w:val="005A3F0B"/>
    <w:rsid w:val="005B60F2"/>
    <w:rsid w:val="005C02C5"/>
    <w:rsid w:val="005D5EBD"/>
    <w:rsid w:val="005D5F6C"/>
    <w:rsid w:val="005D713A"/>
    <w:rsid w:val="00611FEB"/>
    <w:rsid w:val="00615ACC"/>
    <w:rsid w:val="00635FE2"/>
    <w:rsid w:val="00691B99"/>
    <w:rsid w:val="006B18AD"/>
    <w:rsid w:val="006B60A1"/>
    <w:rsid w:val="006D7DD0"/>
    <w:rsid w:val="00702467"/>
    <w:rsid w:val="0072051F"/>
    <w:rsid w:val="00721E64"/>
    <w:rsid w:val="00727926"/>
    <w:rsid w:val="0073584E"/>
    <w:rsid w:val="00744893"/>
    <w:rsid w:val="00751D1A"/>
    <w:rsid w:val="00776E07"/>
    <w:rsid w:val="00784F20"/>
    <w:rsid w:val="0079615F"/>
    <w:rsid w:val="007E463F"/>
    <w:rsid w:val="007F13C2"/>
    <w:rsid w:val="00800825"/>
    <w:rsid w:val="008322FC"/>
    <w:rsid w:val="00842505"/>
    <w:rsid w:val="0084382A"/>
    <w:rsid w:val="0085037C"/>
    <w:rsid w:val="00871035"/>
    <w:rsid w:val="00897CB8"/>
    <w:rsid w:val="008A0975"/>
    <w:rsid w:val="008A5301"/>
    <w:rsid w:val="008B6644"/>
    <w:rsid w:val="008C3DB0"/>
    <w:rsid w:val="008D5F6F"/>
    <w:rsid w:val="008E6B6D"/>
    <w:rsid w:val="008F192F"/>
    <w:rsid w:val="00925DE7"/>
    <w:rsid w:val="00931828"/>
    <w:rsid w:val="009379B5"/>
    <w:rsid w:val="0097639B"/>
    <w:rsid w:val="00985A75"/>
    <w:rsid w:val="00993F73"/>
    <w:rsid w:val="009B464C"/>
    <w:rsid w:val="009B4958"/>
    <w:rsid w:val="009C3854"/>
    <w:rsid w:val="009E623B"/>
    <w:rsid w:val="009F4173"/>
    <w:rsid w:val="00A05BC7"/>
    <w:rsid w:val="00A569C1"/>
    <w:rsid w:val="00A64BBE"/>
    <w:rsid w:val="00A702C5"/>
    <w:rsid w:val="00A749F3"/>
    <w:rsid w:val="00A82AA5"/>
    <w:rsid w:val="00A87083"/>
    <w:rsid w:val="00A90E25"/>
    <w:rsid w:val="00AA63EC"/>
    <w:rsid w:val="00AB00E8"/>
    <w:rsid w:val="00AE3C36"/>
    <w:rsid w:val="00AF2A4A"/>
    <w:rsid w:val="00B50F4B"/>
    <w:rsid w:val="00B72729"/>
    <w:rsid w:val="00BB195C"/>
    <w:rsid w:val="00BE7BE6"/>
    <w:rsid w:val="00C36A3A"/>
    <w:rsid w:val="00C65CF8"/>
    <w:rsid w:val="00C7153D"/>
    <w:rsid w:val="00D03678"/>
    <w:rsid w:val="00D1079A"/>
    <w:rsid w:val="00D2418F"/>
    <w:rsid w:val="00D43C51"/>
    <w:rsid w:val="00D46437"/>
    <w:rsid w:val="00D5533D"/>
    <w:rsid w:val="00D60FB0"/>
    <w:rsid w:val="00D87839"/>
    <w:rsid w:val="00D93B38"/>
    <w:rsid w:val="00DB0B3F"/>
    <w:rsid w:val="00DB28F9"/>
    <w:rsid w:val="00DC65CC"/>
    <w:rsid w:val="00DD1304"/>
    <w:rsid w:val="00E002CE"/>
    <w:rsid w:val="00E05428"/>
    <w:rsid w:val="00E255CA"/>
    <w:rsid w:val="00E26DFA"/>
    <w:rsid w:val="00E458E4"/>
    <w:rsid w:val="00E71DF8"/>
    <w:rsid w:val="00E80038"/>
    <w:rsid w:val="00E960DA"/>
    <w:rsid w:val="00EA2725"/>
    <w:rsid w:val="00ED15D1"/>
    <w:rsid w:val="00EE072D"/>
    <w:rsid w:val="00EF02BF"/>
    <w:rsid w:val="00F06697"/>
    <w:rsid w:val="00F31582"/>
    <w:rsid w:val="00F42594"/>
    <w:rsid w:val="00F55568"/>
    <w:rsid w:val="00F71A8D"/>
    <w:rsid w:val="00F733F1"/>
    <w:rsid w:val="00F90BEC"/>
    <w:rsid w:val="00F96AD3"/>
    <w:rsid w:val="00FD6E8F"/>
    <w:rsid w:val="00FE0490"/>
    <w:rsid w:val="00FE39A7"/>
    <w:rsid w:val="00FF28C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W" w:eastAsia="en-Z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CB8"/>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FBF"/>
    <w:pPr>
      <w:ind w:left="720"/>
      <w:contextualSpacing/>
    </w:pPr>
  </w:style>
  <w:style w:type="paragraph" w:styleId="IntenseQuote">
    <w:name w:val="Intense Quote"/>
    <w:basedOn w:val="Normal"/>
    <w:next w:val="Normal"/>
    <w:link w:val="IntenseQuoteChar"/>
    <w:uiPriority w:val="30"/>
    <w:qFormat/>
    <w:rsid w:val="00342FBF"/>
    <w:pPr>
      <w:pBdr>
        <w:bottom w:val="single" w:sz="4" w:space="4" w:color="4F81BD"/>
      </w:pBdr>
      <w:spacing w:before="200" w:after="280"/>
      <w:ind w:left="936" w:right="936"/>
    </w:pPr>
    <w:rPr>
      <w:b/>
      <w:bCs/>
      <w:i/>
      <w:iCs/>
      <w:color w:val="4F81BD"/>
      <w:sz w:val="20"/>
      <w:szCs w:val="20"/>
      <w:lang w:eastAsia="en-ZW"/>
    </w:rPr>
  </w:style>
  <w:style w:type="character" w:customStyle="1" w:styleId="IntenseQuoteChar">
    <w:name w:val="Intense Quote Char"/>
    <w:basedOn w:val="DefaultParagraphFont"/>
    <w:link w:val="IntenseQuote"/>
    <w:uiPriority w:val="30"/>
    <w:rsid w:val="00342FBF"/>
    <w:rPr>
      <w:b/>
      <w:bCs/>
      <w:i/>
      <w:iCs/>
      <w:color w:val="4F81BD"/>
    </w:rPr>
  </w:style>
  <w:style w:type="character" w:styleId="SubtleEmphasis">
    <w:name w:val="Subtle Emphasis"/>
    <w:basedOn w:val="DefaultParagraphFont"/>
    <w:uiPriority w:val="19"/>
    <w:qFormat/>
    <w:rsid w:val="00342FBF"/>
    <w:rPr>
      <w:i/>
      <w:iCs/>
      <w:color w:val="808080"/>
    </w:rPr>
  </w:style>
  <w:style w:type="paragraph" w:styleId="Header">
    <w:name w:val="header"/>
    <w:basedOn w:val="Normal"/>
    <w:link w:val="HeaderChar"/>
    <w:uiPriority w:val="99"/>
    <w:unhideWhenUsed/>
    <w:rsid w:val="00897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CB8"/>
    <w:rPr>
      <w:sz w:val="22"/>
      <w:szCs w:val="22"/>
      <w:lang w:val="en-US" w:eastAsia="en-US"/>
    </w:rPr>
  </w:style>
  <w:style w:type="paragraph" w:styleId="Footer">
    <w:name w:val="footer"/>
    <w:basedOn w:val="Normal"/>
    <w:link w:val="FooterChar"/>
    <w:uiPriority w:val="99"/>
    <w:semiHidden/>
    <w:unhideWhenUsed/>
    <w:rsid w:val="00400E2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00E20"/>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user</cp:lastModifiedBy>
  <cp:revision>2</cp:revision>
  <cp:lastPrinted>2013-11-18T13:44:00Z</cp:lastPrinted>
  <dcterms:created xsi:type="dcterms:W3CDTF">2013-12-06T12:56:00Z</dcterms:created>
  <dcterms:modified xsi:type="dcterms:W3CDTF">2013-12-06T12:56:00Z</dcterms:modified>
</cp:coreProperties>
</file>