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83BE489" w14:textId="6882FB45" w:rsidR="006942EE" w:rsidRDefault="007C3670" w:rsidP="000D57D7">
      <w:pPr>
        <w:pStyle w:val="NoSpacing"/>
        <w:jc w:val="both"/>
        <w:rPr>
          <w:rFonts w:ascii="Times New Roman" w:hAnsi="Times New Roman" w:cs="Times New Roman"/>
          <w:lang w:val="en-US"/>
        </w:rPr>
      </w:pPr>
      <w:bookmarkStart w:id="0" w:name="_GoBack"/>
      <w:bookmarkEnd w:id="0"/>
      <w:r>
        <w:rPr>
          <w:rFonts w:ascii="Times New Roman" w:hAnsi="Times New Roman" w:cs="Times New Roman"/>
          <w:lang w:val="en-US"/>
        </w:rPr>
        <w:t>HOPEWELL MUNHAMO RUKURE</w:t>
      </w:r>
    </w:p>
    <w:p w14:paraId="7B1CD188" w14:textId="1A71DD2E" w:rsidR="00BA42F5" w:rsidRDefault="00002279" w:rsidP="000D57D7">
      <w:pPr>
        <w:pStyle w:val="NoSpacing"/>
        <w:jc w:val="both"/>
        <w:rPr>
          <w:rFonts w:ascii="Times New Roman" w:hAnsi="Times New Roman" w:cs="Times New Roman"/>
          <w:lang w:val="en-US"/>
        </w:rPr>
      </w:pPr>
      <w:r>
        <w:rPr>
          <w:rFonts w:ascii="Times New Roman" w:hAnsi="Times New Roman" w:cs="Times New Roman"/>
          <w:lang w:val="en-US"/>
        </w:rPr>
        <w:t>v</w:t>
      </w:r>
      <w:r w:rsidR="00467C31">
        <w:rPr>
          <w:rFonts w:ascii="Times New Roman" w:hAnsi="Times New Roman" w:cs="Times New Roman"/>
          <w:lang w:val="en-US"/>
        </w:rPr>
        <w:t>ersus</w:t>
      </w:r>
    </w:p>
    <w:p w14:paraId="103107A5" w14:textId="4BFF9E72" w:rsidR="0011448D" w:rsidRDefault="007C3670" w:rsidP="000D57D7">
      <w:pPr>
        <w:pStyle w:val="NoSpacing"/>
        <w:jc w:val="both"/>
        <w:rPr>
          <w:rFonts w:ascii="Times New Roman" w:hAnsi="Times New Roman" w:cs="Times New Roman"/>
          <w:lang w:val="en-US"/>
        </w:rPr>
      </w:pPr>
      <w:r>
        <w:rPr>
          <w:rFonts w:ascii="Times New Roman" w:hAnsi="Times New Roman" w:cs="Times New Roman"/>
          <w:lang w:val="en-US"/>
        </w:rPr>
        <w:t>GRACE RUKURE (nee KADENHE)</w:t>
      </w:r>
    </w:p>
    <w:p w14:paraId="087D219F" w14:textId="437F8DFA" w:rsidR="00002279" w:rsidRDefault="00002279" w:rsidP="000D57D7">
      <w:pPr>
        <w:pStyle w:val="NoSpacing"/>
        <w:jc w:val="both"/>
        <w:rPr>
          <w:rFonts w:ascii="Times New Roman" w:hAnsi="Times New Roman" w:cs="Times New Roman"/>
          <w:lang w:val="en-US"/>
        </w:rPr>
      </w:pPr>
      <w:r>
        <w:rPr>
          <w:rFonts w:ascii="Times New Roman" w:hAnsi="Times New Roman" w:cs="Times New Roman"/>
          <w:lang w:val="en-US"/>
        </w:rPr>
        <w:t>and</w:t>
      </w:r>
    </w:p>
    <w:p w14:paraId="439ECC6D" w14:textId="756EA929" w:rsidR="00002279" w:rsidRDefault="007C3670" w:rsidP="000D57D7">
      <w:pPr>
        <w:pStyle w:val="NoSpacing"/>
        <w:jc w:val="both"/>
        <w:rPr>
          <w:rFonts w:ascii="Times New Roman" w:hAnsi="Times New Roman" w:cs="Times New Roman"/>
          <w:lang w:val="en-US"/>
        </w:rPr>
      </w:pPr>
      <w:r>
        <w:rPr>
          <w:rFonts w:ascii="Times New Roman" w:hAnsi="Times New Roman" w:cs="Times New Roman"/>
          <w:lang w:val="en-US"/>
        </w:rPr>
        <w:t>REGISTRAR OF DEEDS</w:t>
      </w:r>
      <w:r w:rsidR="00B55380">
        <w:rPr>
          <w:rFonts w:ascii="Times New Roman" w:hAnsi="Times New Roman" w:cs="Times New Roman"/>
          <w:lang w:val="en-US"/>
        </w:rPr>
        <w:t xml:space="preserve"> </w:t>
      </w:r>
    </w:p>
    <w:p w14:paraId="6CDF1235" w14:textId="77777777" w:rsidR="0053758F" w:rsidRDefault="0053758F" w:rsidP="000D57D7">
      <w:pPr>
        <w:pStyle w:val="NoSpacing"/>
        <w:jc w:val="both"/>
        <w:rPr>
          <w:rFonts w:ascii="Times New Roman" w:hAnsi="Times New Roman" w:cs="Times New Roman"/>
          <w:lang w:val="en-US"/>
        </w:rPr>
      </w:pPr>
    </w:p>
    <w:p w14:paraId="0D26BAEE" w14:textId="77777777" w:rsidR="0053758F" w:rsidRDefault="0053758F" w:rsidP="000D57D7">
      <w:pPr>
        <w:pStyle w:val="NoSpacing"/>
        <w:jc w:val="both"/>
        <w:rPr>
          <w:rFonts w:ascii="Times New Roman" w:hAnsi="Times New Roman" w:cs="Times New Roman"/>
          <w:lang w:val="en-US"/>
        </w:rPr>
      </w:pPr>
    </w:p>
    <w:p w14:paraId="05C0D22A" w14:textId="77777777" w:rsidR="000A6A03" w:rsidRDefault="000A6A03" w:rsidP="000D57D7">
      <w:pPr>
        <w:pStyle w:val="NoSpacing"/>
        <w:jc w:val="both"/>
        <w:rPr>
          <w:rFonts w:ascii="Times New Roman" w:hAnsi="Times New Roman" w:cs="Times New Roman"/>
          <w:lang w:val="en-US"/>
        </w:rPr>
      </w:pPr>
    </w:p>
    <w:p w14:paraId="0FEB3340" w14:textId="07D1E604" w:rsidR="00BA42F5" w:rsidRPr="0053758F" w:rsidRDefault="00286408" w:rsidP="00467C31">
      <w:pPr>
        <w:pStyle w:val="NoSpacing"/>
        <w:tabs>
          <w:tab w:val="left" w:pos="7095"/>
        </w:tabs>
        <w:jc w:val="both"/>
        <w:rPr>
          <w:rFonts w:ascii="Times New Roman" w:hAnsi="Times New Roman" w:cs="Times New Roman"/>
          <w:sz w:val="22"/>
          <w:szCs w:val="22"/>
          <w:lang w:val="en-US"/>
        </w:rPr>
      </w:pPr>
      <w:r w:rsidRPr="0053758F">
        <w:rPr>
          <w:rFonts w:ascii="Times New Roman" w:hAnsi="Times New Roman" w:cs="Times New Roman"/>
          <w:sz w:val="22"/>
          <w:szCs w:val="22"/>
          <w:lang w:val="en-US"/>
        </w:rPr>
        <w:t>HIGH COURT OF ZIMBABWE</w:t>
      </w:r>
      <w:r w:rsidR="00467C31" w:rsidRPr="0053758F">
        <w:rPr>
          <w:rFonts w:ascii="Times New Roman" w:hAnsi="Times New Roman" w:cs="Times New Roman"/>
          <w:sz w:val="22"/>
          <w:szCs w:val="22"/>
          <w:lang w:val="en-US"/>
        </w:rPr>
        <w:tab/>
      </w:r>
    </w:p>
    <w:p w14:paraId="7B19B791" w14:textId="26305BCE" w:rsidR="00286408" w:rsidRPr="0053758F" w:rsidRDefault="007C3670" w:rsidP="000D57D7">
      <w:pPr>
        <w:pStyle w:val="NoSpacing"/>
        <w:jc w:val="both"/>
        <w:rPr>
          <w:rFonts w:ascii="Times New Roman" w:hAnsi="Times New Roman" w:cs="Times New Roman"/>
          <w:b/>
          <w:bCs/>
          <w:sz w:val="22"/>
          <w:szCs w:val="22"/>
          <w:lang w:val="en-US"/>
        </w:rPr>
      </w:pPr>
      <w:r w:rsidRPr="0053758F">
        <w:rPr>
          <w:rFonts w:ascii="Times New Roman" w:hAnsi="Times New Roman" w:cs="Times New Roman"/>
          <w:b/>
          <w:bCs/>
          <w:sz w:val="22"/>
          <w:szCs w:val="22"/>
          <w:lang w:val="en-US"/>
        </w:rPr>
        <w:t>MAXWELL</w:t>
      </w:r>
      <w:r w:rsidR="00D13401" w:rsidRPr="0053758F">
        <w:rPr>
          <w:rFonts w:ascii="Times New Roman" w:hAnsi="Times New Roman" w:cs="Times New Roman"/>
          <w:b/>
          <w:bCs/>
          <w:sz w:val="22"/>
          <w:szCs w:val="22"/>
          <w:lang w:val="en-US"/>
        </w:rPr>
        <w:t xml:space="preserve"> </w:t>
      </w:r>
      <w:r w:rsidR="00286408" w:rsidRPr="0053758F">
        <w:rPr>
          <w:rFonts w:ascii="Times New Roman" w:hAnsi="Times New Roman" w:cs="Times New Roman"/>
          <w:b/>
          <w:bCs/>
          <w:sz w:val="22"/>
          <w:szCs w:val="22"/>
          <w:lang w:val="en-US"/>
        </w:rPr>
        <w:t>J</w:t>
      </w:r>
    </w:p>
    <w:p w14:paraId="673FA770" w14:textId="2FD81286" w:rsidR="00286408" w:rsidRDefault="007C3670" w:rsidP="000D57D7">
      <w:pPr>
        <w:pStyle w:val="NoSpacing"/>
        <w:jc w:val="both"/>
        <w:rPr>
          <w:rFonts w:ascii="Times New Roman" w:hAnsi="Times New Roman" w:cs="Times New Roman"/>
          <w:sz w:val="22"/>
          <w:szCs w:val="22"/>
          <w:lang w:val="en-US"/>
        </w:rPr>
      </w:pPr>
      <w:r w:rsidRPr="0053758F">
        <w:rPr>
          <w:rFonts w:ascii="Times New Roman" w:hAnsi="Times New Roman" w:cs="Times New Roman"/>
          <w:sz w:val="22"/>
          <w:szCs w:val="22"/>
          <w:lang w:val="en-US"/>
        </w:rPr>
        <w:t>Harare</w:t>
      </w:r>
      <w:r w:rsidR="0053758F" w:rsidRPr="0053758F">
        <w:rPr>
          <w:rFonts w:ascii="Times New Roman" w:hAnsi="Times New Roman" w:cs="Times New Roman"/>
          <w:sz w:val="22"/>
          <w:szCs w:val="22"/>
          <w:lang w:val="en-US"/>
        </w:rPr>
        <w:t xml:space="preserve">; </w:t>
      </w:r>
      <w:r w:rsidRPr="0053758F">
        <w:rPr>
          <w:rFonts w:ascii="Times New Roman" w:hAnsi="Times New Roman" w:cs="Times New Roman"/>
          <w:sz w:val="22"/>
          <w:szCs w:val="22"/>
          <w:lang w:val="en-US"/>
        </w:rPr>
        <w:t>17</w:t>
      </w:r>
      <w:r w:rsidR="0011448D" w:rsidRPr="0053758F">
        <w:rPr>
          <w:rFonts w:ascii="Times New Roman" w:hAnsi="Times New Roman" w:cs="Times New Roman"/>
          <w:sz w:val="22"/>
          <w:szCs w:val="22"/>
          <w:lang w:val="en-US"/>
        </w:rPr>
        <w:t xml:space="preserve"> </w:t>
      </w:r>
      <w:r w:rsidRPr="0053758F">
        <w:rPr>
          <w:rFonts w:ascii="Times New Roman" w:hAnsi="Times New Roman" w:cs="Times New Roman"/>
          <w:sz w:val="22"/>
          <w:szCs w:val="22"/>
          <w:lang w:val="en-US"/>
        </w:rPr>
        <w:t>Novembe</w:t>
      </w:r>
      <w:r w:rsidR="0011448D" w:rsidRPr="0053758F">
        <w:rPr>
          <w:rFonts w:ascii="Times New Roman" w:hAnsi="Times New Roman" w:cs="Times New Roman"/>
          <w:sz w:val="22"/>
          <w:szCs w:val="22"/>
          <w:lang w:val="en-US"/>
        </w:rPr>
        <w:t>r</w:t>
      </w:r>
      <w:r w:rsidR="00FA06EA" w:rsidRPr="0053758F">
        <w:rPr>
          <w:rFonts w:ascii="Times New Roman" w:hAnsi="Times New Roman" w:cs="Times New Roman"/>
          <w:sz w:val="22"/>
          <w:szCs w:val="22"/>
          <w:lang w:val="en-US"/>
        </w:rPr>
        <w:t xml:space="preserve"> </w:t>
      </w:r>
      <w:r w:rsidR="00286408" w:rsidRPr="0053758F">
        <w:rPr>
          <w:rFonts w:ascii="Times New Roman" w:hAnsi="Times New Roman" w:cs="Times New Roman"/>
          <w:sz w:val="22"/>
          <w:szCs w:val="22"/>
          <w:lang w:val="en-US"/>
        </w:rPr>
        <w:t>2025</w:t>
      </w:r>
      <w:r w:rsidR="00563AC0">
        <w:rPr>
          <w:rFonts w:ascii="Times New Roman" w:hAnsi="Times New Roman" w:cs="Times New Roman"/>
          <w:sz w:val="22"/>
          <w:szCs w:val="22"/>
          <w:lang w:val="en-US"/>
        </w:rPr>
        <w:t xml:space="preserve"> and </w:t>
      </w:r>
      <w:r w:rsidR="00683C70">
        <w:rPr>
          <w:rFonts w:ascii="Times New Roman" w:hAnsi="Times New Roman" w:cs="Times New Roman"/>
          <w:sz w:val="22"/>
          <w:szCs w:val="22"/>
          <w:lang w:val="en-US"/>
        </w:rPr>
        <w:t>2 March</w:t>
      </w:r>
      <w:r w:rsidR="00563AC0">
        <w:rPr>
          <w:rFonts w:ascii="Times New Roman" w:hAnsi="Times New Roman" w:cs="Times New Roman"/>
          <w:sz w:val="22"/>
          <w:szCs w:val="22"/>
          <w:lang w:val="en-US"/>
        </w:rPr>
        <w:t xml:space="preserve"> 2026</w:t>
      </w:r>
      <w:r w:rsidR="00286408" w:rsidRPr="0053758F">
        <w:rPr>
          <w:rFonts w:ascii="Times New Roman" w:hAnsi="Times New Roman" w:cs="Times New Roman"/>
          <w:sz w:val="22"/>
          <w:szCs w:val="22"/>
          <w:lang w:val="en-US"/>
        </w:rPr>
        <w:t xml:space="preserve"> </w:t>
      </w:r>
    </w:p>
    <w:p w14:paraId="44CA6A86" w14:textId="77777777" w:rsidR="0053758F" w:rsidRPr="0053758F" w:rsidRDefault="0053758F" w:rsidP="000D57D7">
      <w:pPr>
        <w:pStyle w:val="NoSpacing"/>
        <w:jc w:val="both"/>
        <w:rPr>
          <w:rFonts w:ascii="Times New Roman" w:hAnsi="Times New Roman" w:cs="Times New Roman"/>
          <w:sz w:val="22"/>
          <w:szCs w:val="22"/>
          <w:lang w:val="en-US"/>
        </w:rPr>
      </w:pPr>
    </w:p>
    <w:p w14:paraId="21DDE8F8" w14:textId="77777777" w:rsidR="0053758F" w:rsidRPr="0053758F" w:rsidRDefault="0053758F" w:rsidP="000D57D7">
      <w:pPr>
        <w:pStyle w:val="NoSpacing"/>
        <w:jc w:val="both"/>
        <w:rPr>
          <w:rFonts w:ascii="Times New Roman" w:hAnsi="Times New Roman" w:cs="Times New Roman"/>
          <w:sz w:val="22"/>
          <w:szCs w:val="22"/>
          <w:lang w:val="en-US"/>
        </w:rPr>
      </w:pPr>
    </w:p>
    <w:p w14:paraId="79F9A9C8" w14:textId="77777777" w:rsidR="00BA42F5" w:rsidRDefault="00BA42F5" w:rsidP="000D57D7">
      <w:pPr>
        <w:pStyle w:val="NoSpacing"/>
        <w:jc w:val="both"/>
        <w:rPr>
          <w:rFonts w:ascii="Times New Roman" w:hAnsi="Times New Roman" w:cs="Times New Roman"/>
          <w:lang w:val="en-US"/>
        </w:rPr>
      </w:pPr>
    </w:p>
    <w:p w14:paraId="63390807" w14:textId="36E198F2" w:rsidR="00286408" w:rsidRDefault="00002279" w:rsidP="000D57D7">
      <w:pPr>
        <w:pStyle w:val="NoSpacing"/>
        <w:jc w:val="both"/>
        <w:rPr>
          <w:rFonts w:ascii="Times New Roman" w:hAnsi="Times New Roman" w:cs="Times New Roman"/>
          <w:b/>
          <w:bCs/>
          <w:lang w:val="en-US"/>
        </w:rPr>
      </w:pPr>
      <w:r>
        <w:rPr>
          <w:rFonts w:ascii="Times New Roman" w:hAnsi="Times New Roman" w:cs="Times New Roman"/>
          <w:b/>
          <w:bCs/>
          <w:lang w:val="en-US"/>
        </w:rPr>
        <w:t>Chamber Application</w:t>
      </w:r>
      <w:r w:rsidR="007C3670">
        <w:rPr>
          <w:rFonts w:ascii="Times New Roman" w:hAnsi="Times New Roman" w:cs="Times New Roman"/>
          <w:b/>
          <w:bCs/>
          <w:lang w:val="en-US"/>
        </w:rPr>
        <w:t xml:space="preserve"> for Reinstatement of Matter</w:t>
      </w:r>
    </w:p>
    <w:p w14:paraId="2465667B" w14:textId="77777777" w:rsidR="0053758F" w:rsidRDefault="0053758F" w:rsidP="000D57D7">
      <w:pPr>
        <w:pStyle w:val="NoSpacing"/>
        <w:jc w:val="both"/>
        <w:rPr>
          <w:rFonts w:ascii="Times New Roman" w:hAnsi="Times New Roman" w:cs="Times New Roman"/>
          <w:b/>
          <w:bCs/>
          <w:lang w:val="en-US"/>
        </w:rPr>
      </w:pPr>
    </w:p>
    <w:p w14:paraId="6C03E7C3" w14:textId="77777777" w:rsidR="0053758F" w:rsidRDefault="0053758F" w:rsidP="000D57D7">
      <w:pPr>
        <w:pStyle w:val="NoSpacing"/>
        <w:jc w:val="both"/>
        <w:rPr>
          <w:rFonts w:ascii="Times New Roman" w:hAnsi="Times New Roman" w:cs="Times New Roman"/>
          <w:b/>
          <w:bCs/>
          <w:lang w:val="en-US"/>
        </w:rPr>
      </w:pPr>
    </w:p>
    <w:p w14:paraId="64AAB9E6" w14:textId="77777777" w:rsidR="00B55380" w:rsidRDefault="00B55380" w:rsidP="000D57D7">
      <w:pPr>
        <w:pStyle w:val="NoSpacing"/>
        <w:jc w:val="both"/>
        <w:rPr>
          <w:rFonts w:ascii="Times New Roman" w:hAnsi="Times New Roman" w:cs="Times New Roman"/>
          <w:b/>
          <w:bCs/>
          <w:lang w:val="en-US"/>
        </w:rPr>
      </w:pPr>
    </w:p>
    <w:p w14:paraId="30D26EF1" w14:textId="5365570A" w:rsidR="00BA42F5" w:rsidRDefault="00B55380" w:rsidP="000D57D7">
      <w:pPr>
        <w:pStyle w:val="NoSpacing"/>
        <w:jc w:val="both"/>
        <w:rPr>
          <w:rFonts w:ascii="Times New Roman" w:hAnsi="Times New Roman" w:cs="Times New Roman"/>
          <w:lang w:val="en-US"/>
        </w:rPr>
      </w:pPr>
      <w:r w:rsidRPr="00B55380">
        <w:rPr>
          <w:rFonts w:ascii="Times New Roman" w:hAnsi="Times New Roman" w:cs="Times New Roman"/>
          <w:i/>
          <w:lang w:val="en-US"/>
        </w:rPr>
        <w:t>S. Ushewokunze,</w:t>
      </w:r>
      <w:r>
        <w:rPr>
          <w:rFonts w:ascii="Times New Roman" w:hAnsi="Times New Roman" w:cs="Times New Roman"/>
          <w:lang w:val="en-US"/>
        </w:rPr>
        <w:t xml:space="preserve"> for the Applicant</w:t>
      </w:r>
    </w:p>
    <w:p w14:paraId="61C811F2" w14:textId="493DD895" w:rsidR="00B55380" w:rsidRDefault="00B55380" w:rsidP="000D57D7">
      <w:pPr>
        <w:pStyle w:val="NoSpacing"/>
        <w:jc w:val="both"/>
        <w:rPr>
          <w:rFonts w:ascii="Times New Roman" w:hAnsi="Times New Roman" w:cs="Times New Roman"/>
          <w:lang w:val="en-US"/>
        </w:rPr>
      </w:pPr>
      <w:r w:rsidRPr="00B55380">
        <w:rPr>
          <w:rFonts w:ascii="Times New Roman" w:hAnsi="Times New Roman" w:cs="Times New Roman"/>
          <w:i/>
          <w:lang w:val="en-US"/>
        </w:rPr>
        <w:t>B.M. Mudewe</w:t>
      </w:r>
      <w:r>
        <w:rPr>
          <w:rFonts w:ascii="Times New Roman" w:hAnsi="Times New Roman" w:cs="Times New Roman"/>
          <w:lang w:val="en-US"/>
        </w:rPr>
        <w:t>, for the 1</w:t>
      </w:r>
      <w:r w:rsidRPr="00B55380">
        <w:rPr>
          <w:rFonts w:ascii="Times New Roman" w:hAnsi="Times New Roman" w:cs="Times New Roman"/>
          <w:vertAlign w:val="superscript"/>
          <w:lang w:val="en-US"/>
        </w:rPr>
        <w:t>st</w:t>
      </w:r>
      <w:r>
        <w:rPr>
          <w:rFonts w:ascii="Times New Roman" w:hAnsi="Times New Roman" w:cs="Times New Roman"/>
          <w:lang w:val="en-US"/>
        </w:rPr>
        <w:t xml:space="preserve"> Respondent</w:t>
      </w:r>
    </w:p>
    <w:p w14:paraId="597C7CFF" w14:textId="1DA947FF" w:rsidR="00B55380" w:rsidRDefault="00B55380" w:rsidP="000D57D7">
      <w:pPr>
        <w:pStyle w:val="NoSpacing"/>
        <w:jc w:val="both"/>
        <w:rPr>
          <w:rFonts w:ascii="Times New Roman" w:hAnsi="Times New Roman" w:cs="Times New Roman"/>
          <w:lang w:val="en-US"/>
        </w:rPr>
      </w:pPr>
      <w:r>
        <w:rPr>
          <w:rFonts w:ascii="Times New Roman" w:hAnsi="Times New Roman" w:cs="Times New Roman"/>
          <w:lang w:val="en-US"/>
        </w:rPr>
        <w:t>No appearance for the 2</w:t>
      </w:r>
      <w:r w:rsidRPr="00B55380">
        <w:rPr>
          <w:rFonts w:ascii="Times New Roman" w:hAnsi="Times New Roman" w:cs="Times New Roman"/>
          <w:vertAlign w:val="superscript"/>
          <w:lang w:val="en-US"/>
        </w:rPr>
        <w:t>nd</w:t>
      </w:r>
      <w:r>
        <w:rPr>
          <w:rFonts w:ascii="Times New Roman" w:hAnsi="Times New Roman" w:cs="Times New Roman"/>
          <w:lang w:val="en-US"/>
        </w:rPr>
        <w:t xml:space="preserve"> Respondent</w:t>
      </w:r>
    </w:p>
    <w:p w14:paraId="61194151" w14:textId="77777777" w:rsidR="0053758F" w:rsidRDefault="0053758F" w:rsidP="000D57D7">
      <w:pPr>
        <w:pStyle w:val="NoSpacing"/>
        <w:jc w:val="both"/>
        <w:rPr>
          <w:rFonts w:ascii="Times New Roman" w:hAnsi="Times New Roman" w:cs="Times New Roman"/>
          <w:lang w:val="en-US"/>
        </w:rPr>
      </w:pPr>
    </w:p>
    <w:p w14:paraId="20EBA8F4" w14:textId="77777777" w:rsidR="0053758F" w:rsidRDefault="0053758F" w:rsidP="000D57D7">
      <w:pPr>
        <w:pStyle w:val="NoSpacing"/>
        <w:jc w:val="both"/>
        <w:rPr>
          <w:rFonts w:ascii="Times New Roman" w:hAnsi="Times New Roman" w:cs="Times New Roman"/>
          <w:lang w:val="en-US"/>
        </w:rPr>
      </w:pPr>
    </w:p>
    <w:p w14:paraId="0A7087D6" w14:textId="77777777" w:rsidR="00286408" w:rsidRDefault="00286408" w:rsidP="000D57D7">
      <w:pPr>
        <w:pStyle w:val="NoSpacing"/>
        <w:jc w:val="both"/>
        <w:rPr>
          <w:rFonts w:ascii="Times New Roman" w:hAnsi="Times New Roman" w:cs="Times New Roman"/>
          <w:lang w:val="en-US"/>
        </w:rPr>
      </w:pPr>
    </w:p>
    <w:p w14:paraId="6C24E2FF" w14:textId="77777777" w:rsidR="00356D11" w:rsidRDefault="00B55380" w:rsidP="000A1DDE">
      <w:pPr>
        <w:pStyle w:val="NoSpacing"/>
        <w:spacing w:line="360" w:lineRule="auto"/>
        <w:jc w:val="both"/>
        <w:rPr>
          <w:rFonts w:ascii="Times New Roman" w:hAnsi="Times New Roman" w:cs="Times New Roman"/>
          <w:lang w:val="en-US"/>
        </w:rPr>
      </w:pPr>
      <w:r>
        <w:rPr>
          <w:rFonts w:ascii="Times New Roman" w:hAnsi="Times New Roman" w:cs="Times New Roman"/>
          <w:b/>
          <w:lang w:val="en-US"/>
        </w:rPr>
        <w:t>MAXWELL</w:t>
      </w:r>
      <w:r w:rsidR="008D05AD">
        <w:rPr>
          <w:rFonts w:ascii="Times New Roman" w:hAnsi="Times New Roman" w:cs="Times New Roman"/>
          <w:b/>
          <w:lang w:val="en-US"/>
        </w:rPr>
        <w:t xml:space="preserve"> </w:t>
      </w:r>
      <w:r w:rsidR="008D05AD" w:rsidRPr="0011448D">
        <w:rPr>
          <w:rFonts w:ascii="Times New Roman" w:hAnsi="Times New Roman" w:cs="Times New Roman"/>
          <w:b/>
          <w:lang w:val="en-US"/>
        </w:rPr>
        <w:t>J</w:t>
      </w:r>
      <w:r w:rsidR="00286408">
        <w:rPr>
          <w:rFonts w:ascii="Times New Roman" w:hAnsi="Times New Roman" w:cs="Times New Roman"/>
          <w:lang w:val="en-US"/>
        </w:rPr>
        <w:t>:</w:t>
      </w:r>
    </w:p>
    <w:p w14:paraId="618DA6E5" w14:textId="77777777" w:rsidR="00356D11" w:rsidRDefault="00356D11" w:rsidP="000A1DDE">
      <w:pPr>
        <w:pStyle w:val="NoSpacing"/>
        <w:spacing w:line="360" w:lineRule="auto"/>
        <w:jc w:val="both"/>
        <w:rPr>
          <w:rFonts w:ascii="Times New Roman" w:hAnsi="Times New Roman" w:cs="Times New Roman"/>
          <w:lang w:val="en-US"/>
        </w:rPr>
      </w:pPr>
    </w:p>
    <w:p w14:paraId="1D484BCD" w14:textId="5DC522F2" w:rsidR="006005EB" w:rsidRDefault="009765FE" w:rsidP="000A1DDE">
      <w:pPr>
        <w:pStyle w:val="NoSpacing"/>
        <w:spacing w:line="360" w:lineRule="auto"/>
        <w:jc w:val="both"/>
        <w:rPr>
          <w:rFonts w:ascii="Times New Roman" w:hAnsi="Times New Roman" w:cs="Times New Roman"/>
          <w:lang w:val="en-US"/>
        </w:rPr>
      </w:pPr>
      <w:r>
        <w:rPr>
          <w:rFonts w:ascii="Times New Roman" w:hAnsi="Times New Roman" w:cs="Times New Roman"/>
          <w:lang w:val="en-US"/>
        </w:rPr>
        <w:t xml:space="preserve">The </w:t>
      </w:r>
      <w:r w:rsidR="000A1DDE">
        <w:rPr>
          <w:rFonts w:ascii="Times New Roman" w:hAnsi="Times New Roman" w:cs="Times New Roman"/>
          <w:lang w:val="en-US"/>
        </w:rPr>
        <w:t>order sought by the Applicant in this matter is couched in the following terms:</w:t>
      </w:r>
    </w:p>
    <w:p w14:paraId="3CC0FEB7" w14:textId="77777777" w:rsidR="00EC4413" w:rsidRDefault="00EC4413" w:rsidP="000A1DDE">
      <w:pPr>
        <w:pStyle w:val="NoSpacing"/>
        <w:spacing w:line="360" w:lineRule="auto"/>
        <w:jc w:val="both"/>
        <w:rPr>
          <w:rFonts w:ascii="Times New Roman" w:hAnsi="Times New Roman" w:cs="Times New Roman"/>
          <w:lang w:val="en-US"/>
        </w:rPr>
      </w:pPr>
    </w:p>
    <w:p w14:paraId="783764C0" w14:textId="244DB5F6" w:rsidR="000A1DDE" w:rsidRPr="00A9733A" w:rsidRDefault="000A1DDE" w:rsidP="00A9733A">
      <w:pPr>
        <w:pStyle w:val="NoSpacing"/>
        <w:ind w:firstLine="720"/>
        <w:jc w:val="both"/>
        <w:rPr>
          <w:rFonts w:ascii="Times New Roman" w:hAnsi="Times New Roman" w:cs="Times New Roman"/>
          <w:sz w:val="22"/>
          <w:szCs w:val="22"/>
          <w:lang w:val="en-US"/>
        </w:rPr>
      </w:pPr>
      <w:r w:rsidRPr="00A9733A">
        <w:rPr>
          <w:rFonts w:ascii="Times New Roman" w:hAnsi="Times New Roman" w:cs="Times New Roman"/>
          <w:sz w:val="22"/>
          <w:szCs w:val="22"/>
          <w:lang w:val="en-US"/>
        </w:rPr>
        <w:t>“1. The Application under case number HCHF 2670/24 be and is hereby reinstated</w:t>
      </w:r>
      <w:r w:rsidR="003256D5" w:rsidRPr="00A9733A">
        <w:rPr>
          <w:rFonts w:ascii="Times New Roman" w:hAnsi="Times New Roman" w:cs="Times New Roman"/>
          <w:sz w:val="22"/>
          <w:szCs w:val="22"/>
          <w:lang w:val="en-US"/>
        </w:rPr>
        <w:t>;</w:t>
      </w:r>
    </w:p>
    <w:p w14:paraId="3CFBD601" w14:textId="12488F5D" w:rsidR="003256D5" w:rsidRPr="00A9733A" w:rsidRDefault="00A9733A" w:rsidP="00356D11">
      <w:pPr>
        <w:pStyle w:val="NoSpacing"/>
        <w:ind w:left="990" w:hanging="270"/>
        <w:jc w:val="both"/>
        <w:rPr>
          <w:rFonts w:ascii="Times New Roman" w:hAnsi="Times New Roman" w:cs="Times New Roman"/>
          <w:sz w:val="22"/>
          <w:szCs w:val="22"/>
          <w:lang w:val="en-US"/>
        </w:rPr>
      </w:pPr>
      <w:r>
        <w:rPr>
          <w:rFonts w:ascii="Times New Roman" w:hAnsi="Times New Roman" w:cs="Times New Roman"/>
          <w:sz w:val="22"/>
          <w:szCs w:val="22"/>
          <w:lang w:val="en-US"/>
        </w:rPr>
        <w:t xml:space="preserve"> </w:t>
      </w:r>
      <w:r w:rsidR="003256D5" w:rsidRPr="00A9733A">
        <w:rPr>
          <w:rFonts w:ascii="Times New Roman" w:hAnsi="Times New Roman" w:cs="Times New Roman"/>
          <w:sz w:val="22"/>
          <w:szCs w:val="22"/>
          <w:lang w:val="en-US"/>
        </w:rPr>
        <w:t xml:space="preserve">2. the further prosecution of case number HCHF 2670/24 shall be in terms of the rules of the </w:t>
      </w:r>
      <w:r w:rsidR="00356D11">
        <w:rPr>
          <w:rFonts w:ascii="Times New Roman" w:hAnsi="Times New Roman" w:cs="Times New Roman"/>
          <w:sz w:val="22"/>
          <w:szCs w:val="22"/>
          <w:lang w:val="en-US"/>
        </w:rPr>
        <w:t xml:space="preserve">  </w:t>
      </w:r>
      <w:r w:rsidR="003256D5" w:rsidRPr="00A9733A">
        <w:rPr>
          <w:rFonts w:ascii="Times New Roman" w:hAnsi="Times New Roman" w:cs="Times New Roman"/>
          <w:sz w:val="22"/>
          <w:szCs w:val="22"/>
          <w:lang w:val="en-US"/>
        </w:rPr>
        <w:t>court with time limits applicable to the further process be</w:t>
      </w:r>
      <w:r>
        <w:rPr>
          <w:rFonts w:ascii="Times New Roman" w:hAnsi="Times New Roman" w:cs="Times New Roman"/>
          <w:sz w:val="22"/>
          <w:szCs w:val="22"/>
          <w:lang w:val="en-US"/>
        </w:rPr>
        <w:t>ing reckoned from the date of this judgment. and</w:t>
      </w:r>
    </w:p>
    <w:p w14:paraId="7C4C6EAB" w14:textId="77777777" w:rsidR="00356D11" w:rsidRDefault="00A9733A" w:rsidP="00356D11">
      <w:pPr>
        <w:pStyle w:val="NoSpacing"/>
        <w:ind w:firstLine="720"/>
        <w:jc w:val="both"/>
        <w:rPr>
          <w:rFonts w:ascii="Times New Roman" w:hAnsi="Times New Roman" w:cs="Times New Roman"/>
          <w:sz w:val="22"/>
          <w:szCs w:val="22"/>
          <w:lang w:val="en-US"/>
        </w:rPr>
      </w:pPr>
      <w:r>
        <w:rPr>
          <w:rFonts w:ascii="Times New Roman" w:hAnsi="Times New Roman" w:cs="Times New Roman"/>
          <w:sz w:val="22"/>
          <w:szCs w:val="22"/>
          <w:lang w:val="en-US"/>
        </w:rPr>
        <w:t xml:space="preserve">3. </w:t>
      </w:r>
      <w:r w:rsidRPr="00A9733A">
        <w:rPr>
          <w:rFonts w:ascii="Times New Roman" w:hAnsi="Times New Roman" w:cs="Times New Roman"/>
          <w:sz w:val="22"/>
          <w:szCs w:val="22"/>
          <w:lang w:val="en-US"/>
        </w:rPr>
        <w:t>costs</w:t>
      </w:r>
      <w:r w:rsidR="003256D5" w:rsidRPr="00A9733A">
        <w:rPr>
          <w:rFonts w:ascii="Times New Roman" w:hAnsi="Times New Roman" w:cs="Times New Roman"/>
          <w:sz w:val="22"/>
          <w:szCs w:val="22"/>
          <w:lang w:val="en-US"/>
        </w:rPr>
        <w:t xml:space="preserve"> shall be in the cause in case number HCHF 2670/24.”</w:t>
      </w:r>
    </w:p>
    <w:p w14:paraId="52F89250" w14:textId="77777777" w:rsidR="00EC4413" w:rsidRDefault="00EC4413" w:rsidP="00356D11">
      <w:pPr>
        <w:pStyle w:val="NoSpacing"/>
        <w:ind w:firstLine="720"/>
        <w:jc w:val="both"/>
        <w:rPr>
          <w:rFonts w:ascii="Times New Roman" w:hAnsi="Times New Roman" w:cs="Times New Roman"/>
          <w:sz w:val="22"/>
          <w:szCs w:val="22"/>
          <w:lang w:val="en-US"/>
        </w:rPr>
      </w:pPr>
    </w:p>
    <w:p w14:paraId="3F44907A" w14:textId="77777777" w:rsidR="001A602D" w:rsidRDefault="001A602D" w:rsidP="00356D11">
      <w:pPr>
        <w:pStyle w:val="NoSpacing"/>
        <w:ind w:firstLine="720"/>
        <w:jc w:val="both"/>
        <w:rPr>
          <w:rFonts w:ascii="Times New Roman" w:hAnsi="Times New Roman" w:cs="Times New Roman"/>
          <w:sz w:val="22"/>
          <w:szCs w:val="22"/>
          <w:lang w:val="en-US"/>
        </w:rPr>
      </w:pPr>
    </w:p>
    <w:p w14:paraId="29F409ED" w14:textId="41102269" w:rsidR="003256D5" w:rsidRPr="00356D11" w:rsidRDefault="001A602D" w:rsidP="001A602D">
      <w:pPr>
        <w:pStyle w:val="NoSpacing"/>
        <w:spacing w:line="360" w:lineRule="auto"/>
        <w:jc w:val="both"/>
        <w:rPr>
          <w:rFonts w:ascii="Times New Roman" w:hAnsi="Times New Roman" w:cs="Times New Roman"/>
          <w:sz w:val="22"/>
          <w:szCs w:val="22"/>
          <w:lang w:val="en-US"/>
        </w:rPr>
      </w:pPr>
      <w:r>
        <w:rPr>
          <w:rFonts w:ascii="Times New Roman" w:hAnsi="Times New Roman" w:cs="Times New Roman"/>
          <w:lang w:val="en-US"/>
        </w:rPr>
        <w:tab/>
      </w:r>
      <w:r w:rsidR="00A9733A">
        <w:rPr>
          <w:rFonts w:ascii="Times New Roman" w:hAnsi="Times New Roman" w:cs="Times New Roman"/>
          <w:lang w:val="en-US"/>
        </w:rPr>
        <w:t xml:space="preserve">Applicant stated that </w:t>
      </w:r>
      <w:r w:rsidR="003256D5">
        <w:rPr>
          <w:rFonts w:ascii="Times New Roman" w:hAnsi="Times New Roman" w:cs="Times New Roman"/>
          <w:lang w:val="en-US"/>
        </w:rPr>
        <w:t>he married the first Respondent on the 6</w:t>
      </w:r>
      <w:r w:rsidR="003256D5" w:rsidRPr="003256D5">
        <w:rPr>
          <w:rFonts w:ascii="Times New Roman" w:hAnsi="Times New Roman" w:cs="Times New Roman"/>
          <w:vertAlign w:val="superscript"/>
          <w:lang w:val="en-US"/>
        </w:rPr>
        <w:t>th</w:t>
      </w:r>
      <w:r w:rsidR="003256D5">
        <w:rPr>
          <w:rFonts w:ascii="Times New Roman" w:hAnsi="Times New Roman" w:cs="Times New Roman"/>
          <w:lang w:val="en-US"/>
        </w:rPr>
        <w:t xml:space="preserve"> of December 1986 under the then Marriage Act [</w:t>
      </w:r>
      <w:r w:rsidR="00A9733A">
        <w:rPr>
          <w:rFonts w:ascii="Times New Roman" w:hAnsi="Times New Roman" w:cs="Times New Roman"/>
          <w:i/>
          <w:lang w:val="en-US"/>
        </w:rPr>
        <w:t>Chapter 37</w:t>
      </w:r>
      <w:r w:rsidR="003256D5">
        <w:rPr>
          <w:rFonts w:ascii="Times New Roman" w:hAnsi="Times New Roman" w:cs="Times New Roman"/>
          <w:lang w:val="en-US"/>
        </w:rPr>
        <w:t>]</w:t>
      </w:r>
      <w:r w:rsidR="00A9733A">
        <w:rPr>
          <w:rFonts w:ascii="Times New Roman" w:hAnsi="Times New Roman" w:cs="Times New Roman"/>
          <w:lang w:val="en-US"/>
        </w:rPr>
        <w:t xml:space="preserve"> which is now the Marriage</w:t>
      </w:r>
      <w:r w:rsidR="00BD46C9">
        <w:rPr>
          <w:rFonts w:ascii="Times New Roman" w:hAnsi="Times New Roman" w:cs="Times New Roman"/>
          <w:lang w:val="en-US"/>
        </w:rPr>
        <w:t>s</w:t>
      </w:r>
      <w:r w:rsidR="00A9733A">
        <w:rPr>
          <w:rFonts w:ascii="Times New Roman" w:hAnsi="Times New Roman" w:cs="Times New Roman"/>
          <w:lang w:val="en-US"/>
        </w:rPr>
        <w:t xml:space="preserve"> Act [</w:t>
      </w:r>
      <w:r w:rsidR="00A9733A" w:rsidRPr="00A9733A">
        <w:rPr>
          <w:rFonts w:ascii="Times New Roman" w:hAnsi="Times New Roman" w:cs="Times New Roman"/>
          <w:i/>
          <w:lang w:val="en-US"/>
        </w:rPr>
        <w:t>Chapter 5:17</w:t>
      </w:r>
      <w:r w:rsidR="00A9733A">
        <w:rPr>
          <w:rFonts w:ascii="Times New Roman" w:hAnsi="Times New Roman" w:cs="Times New Roman"/>
          <w:lang w:val="en-US"/>
        </w:rPr>
        <w:t>]</w:t>
      </w:r>
      <w:r w:rsidR="003256D5">
        <w:rPr>
          <w:rFonts w:ascii="Times New Roman" w:hAnsi="Times New Roman" w:cs="Times New Roman"/>
          <w:lang w:val="en-US"/>
        </w:rPr>
        <w:t xml:space="preserve">. Sometime in September 2024 he filed an application for revocation of a donation he made to the </w:t>
      </w:r>
      <w:r w:rsidR="00A9733A">
        <w:rPr>
          <w:rFonts w:ascii="Times New Roman" w:hAnsi="Times New Roman" w:cs="Times New Roman"/>
          <w:lang w:val="en-US"/>
        </w:rPr>
        <w:t>first</w:t>
      </w:r>
      <w:r w:rsidR="003256D5">
        <w:rPr>
          <w:rFonts w:ascii="Times New Roman" w:hAnsi="Times New Roman" w:cs="Times New Roman"/>
          <w:lang w:val="en-US"/>
        </w:rPr>
        <w:t xml:space="preserve"> Respondent. The donation was of an undivided half share in an immovable p</w:t>
      </w:r>
      <w:r w:rsidR="00A9733A">
        <w:rPr>
          <w:rFonts w:ascii="Times New Roman" w:hAnsi="Times New Roman" w:cs="Times New Roman"/>
          <w:lang w:val="en-US"/>
        </w:rPr>
        <w:t>roperty known as number 15 Kurri</w:t>
      </w:r>
      <w:r w:rsidR="003256D5">
        <w:rPr>
          <w:rFonts w:ascii="Times New Roman" w:hAnsi="Times New Roman" w:cs="Times New Roman"/>
          <w:lang w:val="en-US"/>
        </w:rPr>
        <w:t>channe Way, Mandara, Harare (the property). On the 25</w:t>
      </w:r>
      <w:r w:rsidR="003256D5" w:rsidRPr="003256D5">
        <w:rPr>
          <w:rFonts w:ascii="Times New Roman" w:hAnsi="Times New Roman" w:cs="Times New Roman"/>
          <w:vertAlign w:val="superscript"/>
          <w:lang w:val="en-US"/>
        </w:rPr>
        <w:t>th</w:t>
      </w:r>
      <w:r w:rsidR="003256D5">
        <w:rPr>
          <w:rFonts w:ascii="Times New Roman" w:hAnsi="Times New Roman" w:cs="Times New Roman"/>
          <w:lang w:val="en-US"/>
        </w:rPr>
        <w:t xml:space="preserve"> of March 2025, the Registrar notified him that the application under HCHF 2670/24 was deemed </w:t>
      </w:r>
      <w:r w:rsidR="00493AC5">
        <w:rPr>
          <w:rFonts w:ascii="Times New Roman" w:hAnsi="Times New Roman" w:cs="Times New Roman"/>
          <w:lang w:val="en-US"/>
        </w:rPr>
        <w:t>abandoned and was therefore dismissed. He is therefore seeking reinstatement of that matter.</w:t>
      </w:r>
    </w:p>
    <w:p w14:paraId="50B4DF96" w14:textId="3DBA7536" w:rsidR="00493AC5" w:rsidRDefault="00356D11" w:rsidP="001A602D">
      <w:pPr>
        <w:pStyle w:val="NoSpacing"/>
        <w:tabs>
          <w:tab w:val="left" w:pos="0"/>
        </w:tabs>
        <w:spacing w:line="360" w:lineRule="auto"/>
        <w:ind w:firstLine="284"/>
        <w:jc w:val="both"/>
        <w:rPr>
          <w:rFonts w:ascii="Times New Roman" w:hAnsi="Times New Roman" w:cs="Times New Roman"/>
          <w:lang w:val="en-US"/>
        </w:rPr>
      </w:pPr>
      <w:r>
        <w:rPr>
          <w:rFonts w:ascii="Times New Roman" w:hAnsi="Times New Roman" w:cs="Times New Roman"/>
          <w:lang w:val="en-US"/>
        </w:rPr>
        <w:lastRenderedPageBreak/>
        <w:t xml:space="preserve">      </w:t>
      </w:r>
      <w:r w:rsidR="00493AC5">
        <w:rPr>
          <w:rFonts w:ascii="Times New Roman" w:hAnsi="Times New Roman" w:cs="Times New Roman"/>
          <w:lang w:val="en-US"/>
        </w:rPr>
        <w:t xml:space="preserve">Applicant stated that when the matter was deemed abandoned, he was only left with filing the answering affidavit and heads of argument after which the matter would be ready for set down. He further stated that these outstanding pleadings are now ready for filing in the event that reinstatement is granted. He stated that the non-compliance with the time lines was due to a challenge in </w:t>
      </w:r>
      <w:r w:rsidR="00D41CF3">
        <w:rPr>
          <w:rFonts w:ascii="Times New Roman" w:hAnsi="Times New Roman" w:cs="Times New Roman"/>
          <w:lang w:val="en-US"/>
        </w:rPr>
        <w:t>securing</w:t>
      </w:r>
      <w:r w:rsidR="00493AC5">
        <w:rPr>
          <w:rFonts w:ascii="Times New Roman" w:hAnsi="Times New Roman" w:cs="Times New Roman"/>
          <w:lang w:val="en-US"/>
        </w:rPr>
        <w:t xml:space="preserve"> the documents to prove his case and also lack of finance to pay for legal services.</w:t>
      </w:r>
    </w:p>
    <w:p w14:paraId="0DEB6765" w14:textId="2304DBFB" w:rsidR="00493AC5" w:rsidRDefault="001A602D" w:rsidP="003256D5">
      <w:pPr>
        <w:pStyle w:val="NoSpacing"/>
        <w:spacing w:line="360" w:lineRule="auto"/>
        <w:ind w:firstLine="284"/>
        <w:jc w:val="both"/>
        <w:rPr>
          <w:rFonts w:ascii="Times New Roman" w:hAnsi="Times New Roman" w:cs="Times New Roman"/>
          <w:lang w:val="en-US"/>
        </w:rPr>
      </w:pPr>
      <w:r>
        <w:rPr>
          <w:rFonts w:ascii="Times New Roman" w:hAnsi="Times New Roman" w:cs="Times New Roman"/>
          <w:lang w:val="en-US"/>
        </w:rPr>
        <w:tab/>
      </w:r>
      <w:r w:rsidR="00493AC5">
        <w:rPr>
          <w:rFonts w:ascii="Times New Roman" w:hAnsi="Times New Roman" w:cs="Times New Roman"/>
          <w:lang w:val="en-US"/>
        </w:rPr>
        <w:t>In response to the appl</w:t>
      </w:r>
      <w:r w:rsidR="004A2B99">
        <w:rPr>
          <w:rFonts w:ascii="Times New Roman" w:hAnsi="Times New Roman" w:cs="Times New Roman"/>
          <w:lang w:val="en-US"/>
        </w:rPr>
        <w:t>ication, first Respondent raise</w:t>
      </w:r>
      <w:r w:rsidR="00BD46C9">
        <w:rPr>
          <w:rFonts w:ascii="Times New Roman" w:hAnsi="Times New Roman" w:cs="Times New Roman"/>
          <w:lang w:val="en-US"/>
        </w:rPr>
        <w:t>d</w:t>
      </w:r>
      <w:r w:rsidR="00493AC5">
        <w:rPr>
          <w:rFonts w:ascii="Times New Roman" w:hAnsi="Times New Roman" w:cs="Times New Roman"/>
          <w:lang w:val="en-US"/>
        </w:rPr>
        <w:t xml:space="preserve"> a point </w:t>
      </w:r>
      <w:r w:rsidR="00493AC5" w:rsidRPr="00493AC5">
        <w:rPr>
          <w:rFonts w:ascii="Times New Roman" w:hAnsi="Times New Roman" w:cs="Times New Roman"/>
          <w:i/>
          <w:lang w:val="en-US"/>
        </w:rPr>
        <w:t>in limine</w:t>
      </w:r>
      <w:r w:rsidR="00493AC5">
        <w:rPr>
          <w:rFonts w:ascii="Times New Roman" w:hAnsi="Times New Roman" w:cs="Times New Roman"/>
          <w:lang w:val="en-US"/>
        </w:rPr>
        <w:t xml:space="preserve"> that the application is fatally defective as it does not identify the law or rule under which it is made. On the merits, she stated that the period of delay is inordinate. She stated that she filed her notice of opposition on 20 September 2024. On the 12</w:t>
      </w:r>
      <w:r w:rsidR="00493AC5" w:rsidRPr="00493AC5">
        <w:rPr>
          <w:rFonts w:ascii="Times New Roman" w:hAnsi="Times New Roman" w:cs="Times New Roman"/>
          <w:vertAlign w:val="superscript"/>
          <w:lang w:val="en-US"/>
        </w:rPr>
        <w:t>th</w:t>
      </w:r>
      <w:r w:rsidR="00493AC5">
        <w:rPr>
          <w:rFonts w:ascii="Times New Roman" w:hAnsi="Times New Roman" w:cs="Times New Roman"/>
          <w:lang w:val="en-US"/>
        </w:rPr>
        <w:t xml:space="preserve"> of November 2024 her Legal Practitioners wrote to Applicant’s Legal Practitioners challenging them to either prosecute the matter or withdraw it and pay wasted costs. They indicated that if no action was taken </w:t>
      </w:r>
      <w:r w:rsidR="006D6D9D">
        <w:rPr>
          <w:rFonts w:ascii="Times New Roman" w:hAnsi="Times New Roman" w:cs="Times New Roman"/>
          <w:lang w:val="en-US"/>
        </w:rPr>
        <w:t>within seven days an application for dismissal for want of prosecution would be filed. The letter did not provoke any action from the Applicant. On the 23</w:t>
      </w:r>
      <w:r w:rsidR="006D6D9D" w:rsidRPr="006D6D9D">
        <w:rPr>
          <w:rFonts w:ascii="Times New Roman" w:hAnsi="Times New Roman" w:cs="Times New Roman"/>
          <w:vertAlign w:val="superscript"/>
          <w:lang w:val="en-US"/>
        </w:rPr>
        <w:t>rd</w:t>
      </w:r>
      <w:r w:rsidR="006D6D9D">
        <w:rPr>
          <w:rFonts w:ascii="Times New Roman" w:hAnsi="Times New Roman" w:cs="Times New Roman"/>
          <w:lang w:val="en-US"/>
        </w:rPr>
        <w:t xml:space="preserve"> of January 2025 the Registrar of this court sent a letter requesting Applicant to attend to filing subsequent pleadings. This </w:t>
      </w:r>
      <w:r w:rsidR="00A9733A">
        <w:rPr>
          <w:rFonts w:ascii="Times New Roman" w:hAnsi="Times New Roman" w:cs="Times New Roman"/>
          <w:lang w:val="en-US"/>
        </w:rPr>
        <w:t>followed</w:t>
      </w:r>
      <w:r w:rsidR="006D6D9D">
        <w:rPr>
          <w:rFonts w:ascii="Times New Roman" w:hAnsi="Times New Roman" w:cs="Times New Roman"/>
          <w:lang w:val="en-US"/>
        </w:rPr>
        <w:t xml:space="preserve"> a case</w:t>
      </w:r>
      <w:r w:rsidR="009F3441">
        <w:rPr>
          <w:rFonts w:ascii="Times New Roman" w:hAnsi="Times New Roman" w:cs="Times New Roman"/>
          <w:lang w:val="en-US"/>
        </w:rPr>
        <w:t xml:space="preserve"> management order issued on the 16</w:t>
      </w:r>
      <w:r w:rsidR="009F3441" w:rsidRPr="009F3441">
        <w:rPr>
          <w:rFonts w:ascii="Times New Roman" w:hAnsi="Times New Roman" w:cs="Times New Roman"/>
          <w:vertAlign w:val="superscript"/>
          <w:lang w:val="en-US"/>
        </w:rPr>
        <w:t>th</w:t>
      </w:r>
      <w:r w:rsidR="009F3441">
        <w:rPr>
          <w:rFonts w:ascii="Times New Roman" w:hAnsi="Times New Roman" w:cs="Times New Roman"/>
          <w:lang w:val="en-US"/>
        </w:rPr>
        <w:t xml:space="preserve"> of January 2025 giving the Applicant 30 days within which to take all necessary steps to ensure the matter is finalized. First Respondent pointed out that Applicant did not act until the matter was dismissed by the Registrar. He did not give an explanation as to why he did not comply with the letter from the Registrar reminding him of the need to file outstanding pleadings. Neither did he explain why he did not comply with </w:t>
      </w:r>
      <w:r w:rsidR="00E201ED">
        <w:rPr>
          <w:rFonts w:ascii="Times New Roman" w:hAnsi="Times New Roman" w:cs="Times New Roman"/>
          <w:lang w:val="en-US"/>
        </w:rPr>
        <w:t>the Case Management Order. She disputed that it would take six months to make verifications on factual allegations that she had raised in the notice of opposition.</w:t>
      </w:r>
    </w:p>
    <w:p w14:paraId="5912DBEC" w14:textId="51B0F8F5" w:rsidR="00E201ED" w:rsidRDefault="001A602D" w:rsidP="003256D5">
      <w:pPr>
        <w:pStyle w:val="NoSpacing"/>
        <w:spacing w:line="360" w:lineRule="auto"/>
        <w:ind w:firstLine="284"/>
        <w:jc w:val="both"/>
        <w:rPr>
          <w:rFonts w:ascii="Times New Roman" w:hAnsi="Times New Roman" w:cs="Times New Roman"/>
          <w:lang w:val="en-US"/>
        </w:rPr>
      </w:pPr>
      <w:r>
        <w:rPr>
          <w:rFonts w:ascii="Times New Roman" w:hAnsi="Times New Roman" w:cs="Times New Roman"/>
          <w:lang w:val="en-US"/>
        </w:rPr>
        <w:tab/>
      </w:r>
      <w:r w:rsidR="00E201ED">
        <w:rPr>
          <w:rFonts w:ascii="Times New Roman" w:hAnsi="Times New Roman" w:cs="Times New Roman"/>
          <w:lang w:val="en-US"/>
        </w:rPr>
        <w:t xml:space="preserve">First Respondent submitted that Applicant had </w:t>
      </w:r>
      <w:r w:rsidR="00E00B6D">
        <w:rPr>
          <w:rFonts w:ascii="Times New Roman" w:hAnsi="Times New Roman" w:cs="Times New Roman"/>
          <w:lang w:val="en-US"/>
        </w:rPr>
        <w:t>no prospects of success as he had not proved the donation. She pointed out that the Deed of Donation was not attached and the property in question is subject to matrimonial summons that are pending in this court. First Respondent argued that Applicant did not acquire the property in question alone and that it was acquired through proceeds of a property that they jointly owned. She argued that Applicant fraudulently registered</w:t>
      </w:r>
      <w:r w:rsidR="007C797E">
        <w:rPr>
          <w:rFonts w:ascii="Times New Roman" w:hAnsi="Times New Roman" w:cs="Times New Roman"/>
          <w:lang w:val="en-US"/>
        </w:rPr>
        <w:t xml:space="preserve"> the property in his name and the donation was to safeguard first Respondent’s rights in the property. She stated that she contributed directly and indirectly to the acquisition of the property and the building materials.</w:t>
      </w:r>
    </w:p>
    <w:p w14:paraId="72380640" w14:textId="6A54B57E" w:rsidR="00FD06B0" w:rsidRDefault="00FD06B0" w:rsidP="008E6E1F">
      <w:pPr>
        <w:pStyle w:val="NoSpacing"/>
        <w:spacing w:line="360" w:lineRule="auto"/>
        <w:jc w:val="both"/>
        <w:rPr>
          <w:rFonts w:ascii="Times New Roman" w:hAnsi="Times New Roman" w:cs="Times New Roman"/>
          <w:b/>
          <w:i/>
          <w:u w:val="single"/>
          <w:lang w:val="en-US"/>
        </w:rPr>
      </w:pPr>
      <w:r w:rsidRPr="00FD06B0">
        <w:rPr>
          <w:rFonts w:ascii="Times New Roman" w:hAnsi="Times New Roman" w:cs="Times New Roman"/>
          <w:b/>
          <w:u w:val="single"/>
          <w:lang w:val="en-US"/>
        </w:rPr>
        <w:t xml:space="preserve">THE </w:t>
      </w:r>
      <w:r w:rsidRPr="00FD06B0">
        <w:rPr>
          <w:rFonts w:ascii="Times New Roman" w:hAnsi="Times New Roman" w:cs="Times New Roman"/>
          <w:b/>
          <w:i/>
          <w:u w:val="single"/>
          <w:lang w:val="en-US"/>
        </w:rPr>
        <w:t>POINT IN LIMINE</w:t>
      </w:r>
    </w:p>
    <w:p w14:paraId="37FCCC32" w14:textId="0154B686" w:rsidR="00CF3691" w:rsidRDefault="007F0CC4" w:rsidP="003256D5">
      <w:pPr>
        <w:pStyle w:val="NoSpacing"/>
        <w:spacing w:line="360" w:lineRule="auto"/>
        <w:ind w:firstLine="284"/>
        <w:jc w:val="both"/>
        <w:rPr>
          <w:rFonts w:ascii="Times New Roman" w:hAnsi="Times New Roman" w:cs="Times New Roman"/>
          <w:lang w:val="en-US"/>
        </w:rPr>
      </w:pPr>
      <w:r>
        <w:rPr>
          <w:rFonts w:ascii="Times New Roman" w:hAnsi="Times New Roman" w:cs="Times New Roman"/>
          <w:lang w:val="en-US"/>
        </w:rPr>
        <w:lastRenderedPageBreak/>
        <w:tab/>
      </w:r>
      <w:r w:rsidR="00CF3691">
        <w:rPr>
          <w:rFonts w:ascii="Times New Roman" w:hAnsi="Times New Roman" w:cs="Times New Roman"/>
          <w:lang w:val="en-US"/>
        </w:rPr>
        <w:t>First Respondent argued that the application is fatally defective as it does not identify the law or rule under which it is made. The Supreme Court held that the failure to state the rule of law in terms of which an application is made does not</w:t>
      </w:r>
      <w:r w:rsidR="004A2B99">
        <w:rPr>
          <w:rFonts w:ascii="Times New Roman" w:hAnsi="Times New Roman" w:cs="Times New Roman"/>
          <w:lang w:val="en-US"/>
        </w:rPr>
        <w:t xml:space="preserve"> </w:t>
      </w:r>
      <w:r w:rsidR="00122BB0">
        <w:rPr>
          <w:rFonts w:ascii="Times New Roman" w:hAnsi="Times New Roman" w:cs="Times New Roman"/>
          <w:lang w:val="en-US"/>
        </w:rPr>
        <w:t>non-suit</w:t>
      </w:r>
      <w:r w:rsidR="00CF3691">
        <w:rPr>
          <w:rFonts w:ascii="Times New Roman" w:hAnsi="Times New Roman" w:cs="Times New Roman"/>
          <w:lang w:val="en-US"/>
        </w:rPr>
        <w:t xml:space="preserve"> a party. See </w:t>
      </w:r>
      <w:r w:rsidR="00CF3691" w:rsidRPr="00FC2DD3">
        <w:rPr>
          <w:rFonts w:ascii="Times New Roman" w:hAnsi="Times New Roman" w:cs="Times New Roman"/>
          <w:i/>
          <w:lang w:val="en-US"/>
        </w:rPr>
        <w:t xml:space="preserve">EMA &amp; </w:t>
      </w:r>
      <w:r w:rsidR="00FC2DD3" w:rsidRPr="00FC2DD3">
        <w:rPr>
          <w:rFonts w:ascii="Times New Roman" w:hAnsi="Times New Roman" w:cs="Times New Roman"/>
          <w:i/>
          <w:lang w:val="en-US"/>
        </w:rPr>
        <w:t>Anor</w:t>
      </w:r>
      <w:r w:rsidR="00FC2DD3">
        <w:rPr>
          <w:rFonts w:ascii="Times New Roman" w:hAnsi="Times New Roman" w:cs="Times New Roman"/>
          <w:lang w:val="en-US"/>
        </w:rPr>
        <w:t xml:space="preserve"> v</w:t>
      </w:r>
      <w:r w:rsidR="00CF3691">
        <w:rPr>
          <w:rFonts w:ascii="Times New Roman" w:hAnsi="Times New Roman" w:cs="Times New Roman"/>
          <w:lang w:val="en-US"/>
        </w:rPr>
        <w:t xml:space="preserve"> </w:t>
      </w:r>
      <w:r w:rsidR="00FC2DD3" w:rsidRPr="00FC2DD3">
        <w:rPr>
          <w:rFonts w:ascii="Times New Roman" w:hAnsi="Times New Roman" w:cs="Times New Roman"/>
          <w:i/>
          <w:lang w:val="en-US"/>
        </w:rPr>
        <w:t>Ange</w:t>
      </w:r>
      <w:r w:rsidR="00FC2DD3">
        <w:rPr>
          <w:rFonts w:ascii="Times New Roman" w:hAnsi="Times New Roman" w:cs="Times New Roman"/>
          <w:lang w:val="en-US"/>
        </w:rPr>
        <w:t xml:space="preserve">l </w:t>
      </w:r>
      <w:r w:rsidR="00FC2DD3" w:rsidRPr="00FC2DD3">
        <w:rPr>
          <w:rFonts w:ascii="Times New Roman" w:hAnsi="Times New Roman" w:cs="Times New Roman"/>
          <w:i/>
          <w:lang w:val="en-US"/>
        </w:rPr>
        <w:t>Hill Mining CO</w:t>
      </w:r>
      <w:r w:rsidR="00FC2DD3">
        <w:rPr>
          <w:rFonts w:ascii="Times New Roman" w:hAnsi="Times New Roman" w:cs="Times New Roman"/>
          <w:lang w:val="en-US"/>
        </w:rPr>
        <w:t xml:space="preserve"> (</w:t>
      </w:r>
      <w:r w:rsidR="00FC2DD3" w:rsidRPr="00FC2DD3">
        <w:rPr>
          <w:rFonts w:ascii="Times New Roman" w:hAnsi="Times New Roman" w:cs="Times New Roman"/>
          <w:i/>
          <w:lang w:val="en-US"/>
        </w:rPr>
        <w:t>Pvt) Ltd &amp; Ors</w:t>
      </w:r>
      <w:r w:rsidR="00FC2DD3">
        <w:rPr>
          <w:rFonts w:ascii="Times New Roman" w:hAnsi="Times New Roman" w:cs="Times New Roman"/>
          <w:lang w:val="en-US"/>
        </w:rPr>
        <w:t xml:space="preserve"> HH 706/21. I do not find merit in this preliminary point and I dismiss it.</w:t>
      </w:r>
    </w:p>
    <w:p w14:paraId="48F71C2C" w14:textId="0AFC6BEE" w:rsidR="00FC2DD3" w:rsidRDefault="008E6E1F" w:rsidP="00FC2DD3">
      <w:pPr>
        <w:pStyle w:val="NoSpacing"/>
        <w:spacing w:line="360" w:lineRule="auto"/>
        <w:jc w:val="both"/>
        <w:rPr>
          <w:rFonts w:ascii="Times New Roman" w:hAnsi="Times New Roman" w:cs="Times New Roman"/>
          <w:lang w:val="en-US"/>
        </w:rPr>
      </w:pPr>
      <w:r w:rsidRPr="00FC2DD3">
        <w:rPr>
          <w:rFonts w:ascii="Times New Roman" w:hAnsi="Times New Roman" w:cs="Times New Roman"/>
          <w:b/>
          <w:u w:val="single"/>
          <w:lang w:val="en-US"/>
        </w:rPr>
        <w:t>EXPLANATION FOR THE DELAY</w:t>
      </w:r>
      <w:r w:rsidR="00FC2DD3">
        <w:rPr>
          <w:rFonts w:ascii="Times New Roman" w:hAnsi="Times New Roman" w:cs="Times New Roman"/>
          <w:lang w:val="en-US"/>
        </w:rPr>
        <w:t>.</w:t>
      </w:r>
    </w:p>
    <w:p w14:paraId="277A1E87" w14:textId="137A279E" w:rsidR="003635EE" w:rsidRDefault="007F0CC4" w:rsidP="008E6E1F">
      <w:pPr>
        <w:pStyle w:val="NoSpacing"/>
        <w:spacing w:line="360" w:lineRule="auto"/>
        <w:ind w:firstLine="284"/>
        <w:jc w:val="both"/>
        <w:rPr>
          <w:rFonts w:ascii="Times New Roman" w:hAnsi="Times New Roman" w:cs="Times New Roman"/>
          <w:lang w:val="en-US"/>
        </w:rPr>
      </w:pPr>
      <w:r>
        <w:rPr>
          <w:rFonts w:ascii="Times New Roman" w:hAnsi="Times New Roman" w:cs="Times New Roman"/>
          <w:lang w:val="en-US"/>
        </w:rPr>
        <w:tab/>
      </w:r>
      <w:r w:rsidR="00FC2DD3">
        <w:rPr>
          <w:rFonts w:ascii="Times New Roman" w:hAnsi="Times New Roman" w:cs="Times New Roman"/>
          <w:lang w:val="en-US"/>
        </w:rPr>
        <w:t>Applicant simply</w:t>
      </w:r>
      <w:r w:rsidR="008E6E1F">
        <w:rPr>
          <w:rFonts w:ascii="Times New Roman" w:hAnsi="Times New Roman" w:cs="Times New Roman"/>
          <w:lang w:val="en-US"/>
        </w:rPr>
        <w:t xml:space="preserve"> stated that the following as reasons for delay.</w:t>
      </w:r>
    </w:p>
    <w:p w14:paraId="12F1DB91" w14:textId="504E9F94" w:rsidR="003635EE" w:rsidRPr="005642B6" w:rsidRDefault="00EC4413" w:rsidP="00EC4413">
      <w:pPr>
        <w:pStyle w:val="NoSpacing"/>
        <w:spacing w:line="360" w:lineRule="auto"/>
        <w:ind w:left="284"/>
        <w:jc w:val="both"/>
        <w:rPr>
          <w:rFonts w:ascii="Times New Roman" w:hAnsi="Times New Roman" w:cs="Times New Roman"/>
          <w:i/>
          <w:lang w:val="en-US"/>
        </w:rPr>
      </w:pPr>
      <w:r w:rsidRPr="003635EE">
        <w:rPr>
          <w:rFonts w:ascii="Times New Roman" w:hAnsi="Times New Roman" w:cs="Times New Roman"/>
          <w:i/>
          <w:lang w:val="en-US"/>
        </w:rPr>
        <w:t xml:space="preserve">1. </w:t>
      </w:r>
      <w:r w:rsidR="008E6E1F" w:rsidRPr="003635EE">
        <w:rPr>
          <w:rFonts w:ascii="Times New Roman" w:hAnsi="Times New Roman" w:cs="Times New Roman"/>
          <w:i/>
          <w:lang w:val="en-US"/>
        </w:rPr>
        <w:t>The</w:t>
      </w:r>
      <w:r w:rsidR="00A9733A" w:rsidRPr="003635EE">
        <w:rPr>
          <w:rFonts w:ascii="Times New Roman" w:hAnsi="Times New Roman" w:cs="Times New Roman"/>
          <w:i/>
          <w:lang w:val="en-US"/>
        </w:rPr>
        <w:t xml:space="preserve"> Respondent raised factual </w:t>
      </w:r>
      <w:r w:rsidR="008E6E1F" w:rsidRPr="003635EE">
        <w:rPr>
          <w:rFonts w:ascii="Times New Roman" w:hAnsi="Times New Roman" w:cs="Times New Roman"/>
          <w:i/>
          <w:lang w:val="en-US"/>
        </w:rPr>
        <w:t xml:space="preserve">allegations and attached proof of payments she alleges to have made towards the </w:t>
      </w:r>
      <w:r w:rsidR="007A629B" w:rsidRPr="003635EE">
        <w:rPr>
          <w:rFonts w:ascii="Times New Roman" w:hAnsi="Times New Roman" w:cs="Times New Roman"/>
          <w:i/>
          <w:lang w:val="en-US"/>
        </w:rPr>
        <w:t>construction of the house. I had to do certain verifications so that I could make a comprehensive response since the house was constructed years ago and I lost some of the information due to passage of time.</w:t>
      </w:r>
    </w:p>
    <w:p w14:paraId="2708D32A" w14:textId="673B88FE" w:rsidR="008E6E1F" w:rsidRPr="005642B6" w:rsidRDefault="007F0CC4" w:rsidP="007A629B">
      <w:pPr>
        <w:pStyle w:val="NoSpacing"/>
        <w:spacing w:line="360" w:lineRule="auto"/>
        <w:ind w:firstLine="284"/>
        <w:jc w:val="both"/>
        <w:rPr>
          <w:rFonts w:ascii="Times New Roman" w:hAnsi="Times New Roman" w:cs="Times New Roman"/>
          <w:lang w:val="en-US"/>
        </w:rPr>
      </w:pPr>
      <w:r>
        <w:rPr>
          <w:rFonts w:ascii="Times New Roman" w:hAnsi="Times New Roman" w:cs="Times New Roman"/>
          <w:lang w:val="en-US"/>
        </w:rPr>
        <w:tab/>
      </w:r>
      <w:r w:rsidR="007A629B">
        <w:rPr>
          <w:rFonts w:ascii="Times New Roman" w:hAnsi="Times New Roman" w:cs="Times New Roman"/>
          <w:lang w:val="en-US"/>
        </w:rPr>
        <w:t xml:space="preserve">Applicant does not elaborate what the verifications entailed. He did not specify in detail what took so long, especially with the submission that he had lost some of the information. He did not go further to say he was trying to recover the lost information, and how he was doing that. It is trite that an applicant for condonation must be candid and honest with the court. See </w:t>
      </w:r>
      <w:r w:rsidR="007A629B" w:rsidRPr="007826B8">
        <w:rPr>
          <w:rFonts w:ascii="Times New Roman" w:hAnsi="Times New Roman" w:cs="Times New Roman"/>
          <w:i/>
          <w:lang w:val="en-US"/>
        </w:rPr>
        <w:t>Friendship</w:t>
      </w:r>
      <w:r w:rsidR="007A629B">
        <w:rPr>
          <w:rFonts w:ascii="Times New Roman" w:hAnsi="Times New Roman" w:cs="Times New Roman"/>
          <w:lang w:val="en-US"/>
        </w:rPr>
        <w:t xml:space="preserve"> v </w:t>
      </w:r>
      <w:r w:rsidR="007A629B" w:rsidRPr="007826B8">
        <w:rPr>
          <w:rFonts w:ascii="Times New Roman" w:hAnsi="Times New Roman" w:cs="Times New Roman"/>
          <w:i/>
          <w:lang w:val="en-US"/>
        </w:rPr>
        <w:t>Cargo Carriers Limited</w:t>
      </w:r>
      <w:r w:rsidR="007A629B">
        <w:rPr>
          <w:rFonts w:ascii="Times New Roman" w:hAnsi="Times New Roman" w:cs="Times New Roman"/>
          <w:lang w:val="en-US"/>
        </w:rPr>
        <w:t xml:space="preserve"> &amp; </w:t>
      </w:r>
      <w:r w:rsidR="007A629B" w:rsidRPr="007826B8">
        <w:rPr>
          <w:rFonts w:ascii="Times New Roman" w:hAnsi="Times New Roman" w:cs="Times New Roman"/>
          <w:i/>
          <w:lang w:val="en-US"/>
        </w:rPr>
        <w:t>Anor</w:t>
      </w:r>
      <w:r w:rsidR="007A629B">
        <w:rPr>
          <w:rFonts w:ascii="Times New Roman" w:hAnsi="Times New Roman" w:cs="Times New Roman"/>
          <w:lang w:val="en-US"/>
        </w:rPr>
        <w:t xml:space="preserve"> SC 1/13. Applicant just made a sweeping statement which does not give the court an understanding of what he was doing.</w:t>
      </w:r>
    </w:p>
    <w:p w14:paraId="321F65A0" w14:textId="72035C4D" w:rsidR="00122BB0" w:rsidRPr="005642B6" w:rsidRDefault="00122BB0" w:rsidP="00122BB0">
      <w:pPr>
        <w:pStyle w:val="NoSpacing"/>
        <w:spacing w:line="360" w:lineRule="auto"/>
        <w:ind w:left="284"/>
        <w:jc w:val="both"/>
        <w:rPr>
          <w:rFonts w:ascii="Times New Roman" w:hAnsi="Times New Roman" w:cs="Times New Roman"/>
          <w:i/>
          <w:lang w:val="en-US"/>
        </w:rPr>
      </w:pPr>
      <w:r w:rsidRPr="00122BB0">
        <w:rPr>
          <w:rFonts w:ascii="Times New Roman" w:hAnsi="Times New Roman" w:cs="Times New Roman"/>
          <w:i/>
          <w:lang w:val="en-US"/>
        </w:rPr>
        <w:t xml:space="preserve">2. </w:t>
      </w:r>
      <w:r w:rsidR="007A629B" w:rsidRPr="00122BB0">
        <w:rPr>
          <w:rFonts w:ascii="Times New Roman" w:hAnsi="Times New Roman" w:cs="Times New Roman"/>
          <w:i/>
          <w:lang w:val="en-US"/>
        </w:rPr>
        <w:t>When the first Respondent shut me out of the property, she took most of the documentary evidence about how I constructed the property. I had to make do with what I have.</w:t>
      </w:r>
    </w:p>
    <w:p w14:paraId="326ADB34" w14:textId="236F0780" w:rsidR="00122BB0" w:rsidRDefault="007F0CC4" w:rsidP="00B14CB9">
      <w:pPr>
        <w:pStyle w:val="NoSpacing"/>
        <w:spacing w:line="360" w:lineRule="auto"/>
        <w:ind w:firstLine="284"/>
        <w:jc w:val="both"/>
        <w:rPr>
          <w:rFonts w:ascii="Times New Roman" w:hAnsi="Times New Roman" w:cs="Times New Roman"/>
          <w:lang w:val="en-US"/>
        </w:rPr>
      </w:pPr>
      <w:r>
        <w:rPr>
          <w:rFonts w:ascii="Times New Roman" w:hAnsi="Times New Roman" w:cs="Times New Roman"/>
          <w:lang w:val="en-US"/>
        </w:rPr>
        <w:tab/>
      </w:r>
      <w:r w:rsidR="00122BB0">
        <w:rPr>
          <w:rFonts w:ascii="Times New Roman" w:hAnsi="Times New Roman" w:cs="Times New Roman"/>
          <w:lang w:val="en-US"/>
        </w:rPr>
        <w:t xml:space="preserve">Applicant does not state when he was </w:t>
      </w:r>
      <w:r w:rsidR="00B14CB9">
        <w:rPr>
          <w:rFonts w:ascii="Times New Roman" w:hAnsi="Times New Roman" w:cs="Times New Roman"/>
          <w:lang w:val="en-US"/>
        </w:rPr>
        <w:t xml:space="preserve">shut out of the property. It is therefore not possible to ascertain if this affected his ability to comply with the timelines in the proceedings. Again he was not candid with the court. Without an indication of when Applicant was shut out of the property, it is not possible to relate the decision “to make do with what he had” to the failure to file the </w:t>
      </w:r>
      <w:r w:rsidR="00122BB0">
        <w:rPr>
          <w:rFonts w:ascii="Times New Roman" w:hAnsi="Times New Roman" w:cs="Times New Roman"/>
          <w:lang w:val="en-US"/>
        </w:rPr>
        <w:t>outstanding pleadings timeously.</w:t>
      </w:r>
    </w:p>
    <w:p w14:paraId="0D12FB7A" w14:textId="77777777" w:rsidR="00122BB0" w:rsidRDefault="00122BB0" w:rsidP="00122BB0">
      <w:pPr>
        <w:pStyle w:val="NoSpacing"/>
        <w:spacing w:line="360" w:lineRule="auto"/>
        <w:jc w:val="both"/>
        <w:rPr>
          <w:rFonts w:ascii="Times New Roman" w:hAnsi="Times New Roman" w:cs="Times New Roman"/>
          <w:lang w:val="en-US"/>
        </w:rPr>
      </w:pPr>
      <w:r w:rsidRPr="00592EDA">
        <w:rPr>
          <w:rFonts w:ascii="Times New Roman" w:hAnsi="Times New Roman" w:cs="Times New Roman"/>
          <w:lang w:val="en-US"/>
        </w:rPr>
        <w:t>Applicant did not give an explanation of why there was no response to the letter from Respondent’s Legal Practitioners requesting that</w:t>
      </w:r>
      <w:r>
        <w:rPr>
          <w:rFonts w:ascii="Times New Roman" w:hAnsi="Times New Roman" w:cs="Times New Roman"/>
          <w:lang w:val="en-US"/>
        </w:rPr>
        <w:t xml:space="preserve"> the matter either be prosecuted</w:t>
      </w:r>
      <w:r w:rsidRPr="00592EDA">
        <w:rPr>
          <w:rFonts w:ascii="Times New Roman" w:hAnsi="Times New Roman" w:cs="Times New Roman"/>
          <w:lang w:val="en-US"/>
        </w:rPr>
        <w:t xml:space="preserve"> or be withdrawn. The letter is dates 12 November 2024. The </w:t>
      </w:r>
      <w:r>
        <w:rPr>
          <w:rFonts w:ascii="Times New Roman" w:hAnsi="Times New Roman" w:cs="Times New Roman"/>
          <w:lang w:val="en-US"/>
        </w:rPr>
        <w:t>Notice of Opposition had been filed on 20 September 2024. There was also no explanation of why the Case Management Order dated 16 January 2025 was not complied with. Again there is no explanation of why the letter from the Registrar dated 23 January 2025 did not result in action from him.</w:t>
      </w:r>
    </w:p>
    <w:p w14:paraId="0A0C1875" w14:textId="2E215DC7" w:rsidR="00122BB0" w:rsidRPr="00592EDA" w:rsidRDefault="00122BB0" w:rsidP="00B14CB9">
      <w:pPr>
        <w:pStyle w:val="NoSpacing"/>
        <w:spacing w:line="360" w:lineRule="auto"/>
        <w:ind w:firstLine="284"/>
        <w:jc w:val="both"/>
        <w:rPr>
          <w:rFonts w:ascii="Times New Roman" w:hAnsi="Times New Roman" w:cs="Times New Roman"/>
          <w:lang w:val="en-US"/>
        </w:rPr>
      </w:pPr>
      <w:r>
        <w:rPr>
          <w:rFonts w:ascii="Times New Roman" w:hAnsi="Times New Roman" w:cs="Times New Roman"/>
          <w:lang w:val="en-US"/>
        </w:rPr>
        <w:lastRenderedPageBreak/>
        <w:tab/>
        <w:t>The period from 20 September 2024 up to March 2025 was not explained in detail. Applicant only gave sweeping statements. It is trite that where there is a delay, every minute, hour, day, week, month or year must be fully explained. Applicant’s explanation must not have unexplained gaps. The Applicant’s explanation for the delay is therefore insufficient.</w:t>
      </w:r>
    </w:p>
    <w:p w14:paraId="1EF2BE29" w14:textId="14358F18" w:rsidR="00592EDA" w:rsidRPr="00B2026C" w:rsidRDefault="00B2026C" w:rsidP="00B2026C">
      <w:pPr>
        <w:pStyle w:val="NoSpacing"/>
        <w:spacing w:line="360" w:lineRule="auto"/>
        <w:ind w:left="540" w:hanging="256"/>
        <w:jc w:val="both"/>
        <w:rPr>
          <w:rFonts w:ascii="Times New Roman" w:hAnsi="Times New Roman" w:cs="Times New Roman"/>
          <w:i/>
          <w:lang w:val="en-US"/>
        </w:rPr>
      </w:pPr>
      <w:r>
        <w:rPr>
          <w:rFonts w:ascii="Times New Roman" w:hAnsi="Times New Roman" w:cs="Times New Roman"/>
          <w:lang w:val="en-US"/>
        </w:rPr>
        <w:t xml:space="preserve">3. </w:t>
      </w:r>
      <w:r w:rsidR="00B14CB9" w:rsidRPr="00B2026C">
        <w:rPr>
          <w:rFonts w:ascii="Times New Roman" w:hAnsi="Times New Roman" w:cs="Times New Roman"/>
          <w:i/>
          <w:lang w:val="en-US"/>
        </w:rPr>
        <w:t>Delays in mobilizing</w:t>
      </w:r>
      <w:r w:rsidR="00F07F13" w:rsidRPr="00B2026C">
        <w:rPr>
          <w:rFonts w:ascii="Times New Roman" w:hAnsi="Times New Roman" w:cs="Times New Roman"/>
          <w:i/>
          <w:lang w:val="en-US"/>
        </w:rPr>
        <w:t xml:space="preserve"> and putting attorneys</w:t>
      </w:r>
      <w:r w:rsidR="00B14CB9" w:rsidRPr="00B2026C">
        <w:rPr>
          <w:rFonts w:ascii="Times New Roman" w:hAnsi="Times New Roman" w:cs="Times New Roman"/>
          <w:i/>
          <w:lang w:val="en-US"/>
        </w:rPr>
        <w:t xml:space="preserve"> in funds to continue with the application. I am currently unemployed.</w:t>
      </w:r>
    </w:p>
    <w:p w14:paraId="24B25884" w14:textId="4DBD1B4B" w:rsidR="00B14CB9" w:rsidRDefault="00B14CB9" w:rsidP="00B14CB9">
      <w:pPr>
        <w:pStyle w:val="NoSpacing"/>
        <w:spacing w:line="360" w:lineRule="auto"/>
        <w:ind w:left="284"/>
        <w:jc w:val="both"/>
        <w:rPr>
          <w:rFonts w:ascii="Times New Roman" w:hAnsi="Times New Roman" w:cs="Times New Roman"/>
          <w:lang w:val="en-US"/>
        </w:rPr>
      </w:pPr>
      <w:r w:rsidRPr="007329C3">
        <w:rPr>
          <w:rFonts w:ascii="Times New Roman" w:hAnsi="Times New Roman" w:cs="Times New Roman"/>
          <w:lang w:val="en-US"/>
        </w:rPr>
        <w:t xml:space="preserve">Applicant did not file this application as a self-actor. Legal Practitioners filed it on his behalf. Applicant did not explain how he </w:t>
      </w:r>
      <w:r w:rsidR="00B2026C" w:rsidRPr="007329C3">
        <w:rPr>
          <w:rFonts w:ascii="Times New Roman" w:hAnsi="Times New Roman" w:cs="Times New Roman"/>
          <w:lang w:val="en-US"/>
        </w:rPr>
        <w:t>mobilized</w:t>
      </w:r>
      <w:r w:rsidRPr="007329C3">
        <w:rPr>
          <w:rFonts w:ascii="Times New Roman" w:hAnsi="Times New Roman" w:cs="Times New Roman"/>
          <w:lang w:val="en-US"/>
        </w:rPr>
        <w:t xml:space="preserve"> funds and how he eventually managed to put his attorneys in funds to continue with the application.</w:t>
      </w:r>
      <w:r w:rsidR="007329C3" w:rsidRPr="007329C3">
        <w:rPr>
          <w:rFonts w:ascii="Times New Roman" w:hAnsi="Times New Roman" w:cs="Times New Roman"/>
          <w:lang w:val="en-US"/>
        </w:rPr>
        <w:t xml:space="preserve"> Applicant did not state that his Legal Practitioners had r</w:t>
      </w:r>
      <w:r w:rsidR="00F07F13">
        <w:rPr>
          <w:rFonts w:ascii="Times New Roman" w:hAnsi="Times New Roman" w:cs="Times New Roman"/>
          <w:lang w:val="en-US"/>
        </w:rPr>
        <w:t>eno</w:t>
      </w:r>
      <w:r w:rsidR="008F286F">
        <w:rPr>
          <w:rFonts w:ascii="Times New Roman" w:hAnsi="Times New Roman" w:cs="Times New Roman"/>
          <w:lang w:val="en-US"/>
        </w:rPr>
        <w:t xml:space="preserve">unced </w:t>
      </w:r>
      <w:r w:rsidR="007329C3">
        <w:rPr>
          <w:rFonts w:ascii="Times New Roman" w:hAnsi="Times New Roman" w:cs="Times New Roman"/>
          <w:lang w:val="en-US"/>
        </w:rPr>
        <w:t>agency. The financial dilemma was not conveyed to the Respondent. Neither was an extension of time sought</w:t>
      </w:r>
      <w:r w:rsidR="002F00C2">
        <w:rPr>
          <w:rFonts w:ascii="Times New Roman" w:hAnsi="Times New Roman" w:cs="Times New Roman"/>
          <w:lang w:val="en-US"/>
        </w:rPr>
        <w:t>.</w:t>
      </w:r>
      <w:r w:rsidR="007329C3">
        <w:rPr>
          <w:rFonts w:ascii="Times New Roman" w:hAnsi="Times New Roman" w:cs="Times New Roman"/>
          <w:lang w:val="en-US"/>
        </w:rPr>
        <w:t xml:space="preserve"> Rule 7 (a) of SI 202/2021 provides:</w:t>
      </w:r>
    </w:p>
    <w:p w14:paraId="3D488226" w14:textId="77777777" w:rsidR="003B15AA" w:rsidRDefault="003B15AA" w:rsidP="00B14CB9">
      <w:pPr>
        <w:pStyle w:val="NoSpacing"/>
        <w:spacing w:line="360" w:lineRule="auto"/>
        <w:ind w:left="284"/>
        <w:jc w:val="both"/>
        <w:rPr>
          <w:rFonts w:ascii="Times New Roman" w:hAnsi="Times New Roman" w:cs="Times New Roman"/>
          <w:lang w:val="en-US"/>
        </w:rPr>
      </w:pPr>
    </w:p>
    <w:p w14:paraId="1E074422" w14:textId="0F0A5544" w:rsidR="007329C3" w:rsidRPr="00F8611A" w:rsidRDefault="007329C3" w:rsidP="00F8611A">
      <w:pPr>
        <w:pStyle w:val="NoSpacing"/>
        <w:ind w:left="284" w:firstLine="436"/>
        <w:jc w:val="both"/>
        <w:rPr>
          <w:rFonts w:ascii="Times New Roman" w:hAnsi="Times New Roman" w:cs="Times New Roman"/>
          <w:sz w:val="22"/>
          <w:szCs w:val="22"/>
          <w:lang w:val="en-US"/>
        </w:rPr>
      </w:pPr>
      <w:r w:rsidRPr="00F8611A">
        <w:rPr>
          <w:rFonts w:ascii="Times New Roman" w:hAnsi="Times New Roman" w:cs="Times New Roman"/>
          <w:sz w:val="22"/>
          <w:szCs w:val="22"/>
          <w:lang w:val="en-US"/>
        </w:rPr>
        <w:t>“</w:t>
      </w:r>
      <w:r w:rsidR="00F07F13" w:rsidRPr="00F8611A">
        <w:rPr>
          <w:rFonts w:ascii="Times New Roman" w:hAnsi="Times New Roman" w:cs="Times New Roman"/>
          <w:sz w:val="22"/>
          <w:szCs w:val="22"/>
          <w:lang w:val="en-US"/>
        </w:rPr>
        <w:t xml:space="preserve">7. </w:t>
      </w:r>
      <w:r w:rsidRPr="00F8611A">
        <w:rPr>
          <w:rFonts w:ascii="Times New Roman" w:hAnsi="Times New Roman" w:cs="Times New Roman"/>
          <w:sz w:val="22"/>
          <w:szCs w:val="22"/>
          <w:lang w:val="en-US"/>
        </w:rPr>
        <w:t>Departure from rules</w:t>
      </w:r>
    </w:p>
    <w:p w14:paraId="70BA50F4" w14:textId="50986328" w:rsidR="003B15AA" w:rsidRPr="00F8611A" w:rsidRDefault="00B92388" w:rsidP="00F8611A">
      <w:pPr>
        <w:pStyle w:val="NoSpacing"/>
        <w:ind w:left="644"/>
        <w:jc w:val="both"/>
        <w:rPr>
          <w:rFonts w:ascii="Times New Roman" w:hAnsi="Times New Roman" w:cs="Times New Roman"/>
          <w:sz w:val="22"/>
          <w:szCs w:val="22"/>
          <w:lang w:val="en-US"/>
        </w:rPr>
      </w:pPr>
      <w:r w:rsidRPr="00F8611A">
        <w:rPr>
          <w:rFonts w:ascii="Times New Roman" w:hAnsi="Times New Roman" w:cs="Times New Roman"/>
          <w:sz w:val="22"/>
          <w:szCs w:val="22"/>
          <w:lang w:val="en-US"/>
        </w:rPr>
        <w:t>The court or a judge may, in relation</w:t>
      </w:r>
      <w:r w:rsidR="00FE73B4" w:rsidRPr="00F8611A">
        <w:rPr>
          <w:rFonts w:ascii="Times New Roman" w:hAnsi="Times New Roman" w:cs="Times New Roman"/>
          <w:sz w:val="22"/>
          <w:szCs w:val="22"/>
          <w:lang w:val="en-US"/>
        </w:rPr>
        <w:t xml:space="preserve"> to any particular case before it or</w:t>
      </w:r>
      <w:r w:rsidR="003B15AA" w:rsidRPr="00F8611A">
        <w:rPr>
          <w:rFonts w:ascii="Times New Roman" w:hAnsi="Times New Roman" w:cs="Times New Roman"/>
          <w:sz w:val="22"/>
          <w:szCs w:val="22"/>
          <w:lang w:val="en-US"/>
        </w:rPr>
        <w:t xml:space="preserve"> him or her, as the case may be.</w:t>
      </w:r>
    </w:p>
    <w:p w14:paraId="284FB503" w14:textId="4A295555" w:rsidR="00F07F13" w:rsidRPr="00F8611A" w:rsidRDefault="00FE73B4" w:rsidP="00F8611A">
      <w:pPr>
        <w:pStyle w:val="NoSpacing"/>
        <w:numPr>
          <w:ilvl w:val="0"/>
          <w:numId w:val="22"/>
        </w:numPr>
        <w:jc w:val="both"/>
        <w:rPr>
          <w:rFonts w:ascii="Times New Roman" w:hAnsi="Times New Roman" w:cs="Times New Roman"/>
          <w:sz w:val="22"/>
          <w:szCs w:val="22"/>
          <w:lang w:val="en-US"/>
        </w:rPr>
      </w:pPr>
      <w:r w:rsidRPr="00F8611A">
        <w:rPr>
          <w:rFonts w:ascii="Times New Roman" w:hAnsi="Times New Roman" w:cs="Times New Roman"/>
          <w:sz w:val="22"/>
          <w:szCs w:val="22"/>
          <w:lang w:val="en-US"/>
        </w:rPr>
        <w:t>Direct</w:t>
      </w:r>
      <w:r w:rsidR="00F07F13" w:rsidRPr="00F8611A">
        <w:rPr>
          <w:rFonts w:ascii="Times New Roman" w:hAnsi="Times New Roman" w:cs="Times New Roman"/>
          <w:sz w:val="22"/>
          <w:szCs w:val="22"/>
          <w:lang w:val="en-US"/>
        </w:rPr>
        <w:t xml:space="preserve"> authorize</w:t>
      </w:r>
      <w:r w:rsidRPr="00F8611A">
        <w:rPr>
          <w:rFonts w:ascii="Times New Roman" w:hAnsi="Times New Roman" w:cs="Times New Roman"/>
          <w:sz w:val="22"/>
          <w:szCs w:val="22"/>
          <w:lang w:val="en-US"/>
        </w:rPr>
        <w:t xml:space="preserve"> or condone a departure from any provision of these rules, including an extension</w:t>
      </w:r>
      <w:r w:rsidRPr="00F8611A">
        <w:rPr>
          <w:rFonts w:ascii="Times New Roman" w:hAnsi="Times New Roman" w:cs="Times New Roman"/>
          <w:sz w:val="22"/>
          <w:szCs w:val="22"/>
          <w:u w:val="single"/>
          <w:lang w:val="en-US"/>
        </w:rPr>
        <w:t xml:space="preserve"> </w:t>
      </w:r>
      <w:r w:rsidRPr="00F8611A">
        <w:rPr>
          <w:rFonts w:ascii="Times New Roman" w:hAnsi="Times New Roman" w:cs="Times New Roman"/>
          <w:sz w:val="22"/>
          <w:szCs w:val="22"/>
          <w:lang w:val="en-US"/>
        </w:rPr>
        <w:t>of any period specified therein, where it he or she, as the case may be, is satisfied that the departure is required in the interest of justice”.(underlining for emphasis)</w:t>
      </w:r>
    </w:p>
    <w:p w14:paraId="6ACCDF1E" w14:textId="77777777" w:rsidR="002F00C2" w:rsidRPr="003B15AA" w:rsidRDefault="002F00C2" w:rsidP="002F00C2">
      <w:pPr>
        <w:pStyle w:val="NoSpacing"/>
        <w:spacing w:line="360" w:lineRule="auto"/>
        <w:ind w:left="644"/>
        <w:jc w:val="both"/>
        <w:rPr>
          <w:rFonts w:ascii="Times New Roman" w:hAnsi="Times New Roman" w:cs="Times New Roman"/>
          <w:lang w:val="en-US"/>
        </w:rPr>
      </w:pPr>
    </w:p>
    <w:p w14:paraId="0E1BA6E8" w14:textId="1C3F6A7A" w:rsidR="00FE73B4" w:rsidRDefault="007F0CC4" w:rsidP="00E95035">
      <w:pPr>
        <w:pStyle w:val="NoSpacing"/>
        <w:spacing w:line="360" w:lineRule="auto"/>
        <w:ind w:left="284" w:firstLine="360"/>
        <w:jc w:val="both"/>
        <w:rPr>
          <w:rFonts w:ascii="Times New Roman" w:hAnsi="Times New Roman" w:cs="Times New Roman"/>
          <w:lang w:val="en-US"/>
        </w:rPr>
      </w:pPr>
      <w:r>
        <w:rPr>
          <w:rFonts w:ascii="Times New Roman" w:hAnsi="Times New Roman" w:cs="Times New Roman"/>
          <w:lang w:val="en-US"/>
        </w:rPr>
        <w:tab/>
      </w:r>
      <w:r w:rsidR="00FE73B4">
        <w:rPr>
          <w:rFonts w:ascii="Times New Roman" w:hAnsi="Times New Roman" w:cs="Times New Roman"/>
          <w:lang w:val="en-US"/>
        </w:rPr>
        <w:t xml:space="preserve">Applicant ought to have sought an extension of time to comply with the rules, rather than raise the issue of poverty </w:t>
      </w:r>
      <w:r w:rsidR="00FE73B4" w:rsidRPr="00FE73B4">
        <w:rPr>
          <w:rFonts w:ascii="Times New Roman" w:hAnsi="Times New Roman" w:cs="Times New Roman"/>
          <w:i/>
          <w:lang w:val="en-US"/>
        </w:rPr>
        <w:t>ex post facto.</w:t>
      </w:r>
      <w:r w:rsidR="00FE73B4">
        <w:rPr>
          <w:rFonts w:ascii="Times New Roman" w:hAnsi="Times New Roman" w:cs="Times New Roman"/>
          <w:lang w:val="en-US"/>
        </w:rPr>
        <w:t xml:space="preserve"> The Applicant did not act in a way that prevented the conclusion that </w:t>
      </w:r>
      <w:r w:rsidR="00CB3C8F">
        <w:rPr>
          <w:rFonts w:ascii="Times New Roman" w:hAnsi="Times New Roman" w:cs="Times New Roman"/>
          <w:lang w:val="en-US"/>
        </w:rPr>
        <w:t>the in-</w:t>
      </w:r>
      <w:r w:rsidR="00FE73B4">
        <w:rPr>
          <w:rFonts w:ascii="Times New Roman" w:hAnsi="Times New Roman" w:cs="Times New Roman"/>
          <w:lang w:val="en-US"/>
        </w:rPr>
        <w:t xml:space="preserve">action was abandonment of the matter. The inference to be drawn from his actions is that he knowingly and deliberately refrained from filing the answering affidavit, heads of argument and setting down the matter. The lack of resources argument is therefore just an excuse and a mere cover for dilatoriness. In addition, there is no supporting affidavit from any of his Legal Practitioners to explain the cause of the delay. Mr Ushewokunze submitted from the bar that applicant is of no fixed abode and is confined </w:t>
      </w:r>
      <w:r w:rsidR="00E95035">
        <w:rPr>
          <w:rFonts w:ascii="Times New Roman" w:hAnsi="Times New Roman" w:cs="Times New Roman"/>
          <w:lang w:val="en-US"/>
        </w:rPr>
        <w:t>to the rural area. Applicant did not give that as a reason for the delay. I find that the explanation for the delay is not satisfactory.</w:t>
      </w:r>
    </w:p>
    <w:p w14:paraId="0D515B84" w14:textId="0E1DEA80" w:rsidR="00E95035" w:rsidRPr="00E95035" w:rsidRDefault="00E95035" w:rsidP="00FE73B4">
      <w:pPr>
        <w:pStyle w:val="NoSpacing"/>
        <w:spacing w:line="360" w:lineRule="auto"/>
        <w:ind w:left="284"/>
        <w:jc w:val="both"/>
        <w:rPr>
          <w:rFonts w:ascii="Times New Roman" w:hAnsi="Times New Roman" w:cs="Times New Roman"/>
          <w:b/>
          <w:u w:val="single"/>
          <w:lang w:val="en-US"/>
        </w:rPr>
      </w:pPr>
      <w:r w:rsidRPr="00E95035">
        <w:rPr>
          <w:rFonts w:ascii="Times New Roman" w:hAnsi="Times New Roman" w:cs="Times New Roman"/>
          <w:b/>
          <w:u w:val="single"/>
          <w:lang w:val="en-US"/>
        </w:rPr>
        <w:t>PROSPECTS OF SUCCESS</w:t>
      </w:r>
    </w:p>
    <w:p w14:paraId="49B09A1C" w14:textId="567326EF" w:rsidR="00E95035" w:rsidRDefault="00E95035" w:rsidP="00E95035">
      <w:pPr>
        <w:pStyle w:val="NoSpacing"/>
        <w:spacing w:line="360" w:lineRule="auto"/>
        <w:ind w:left="284" w:firstLine="436"/>
        <w:jc w:val="both"/>
        <w:rPr>
          <w:rFonts w:ascii="Times New Roman" w:hAnsi="Times New Roman" w:cs="Times New Roman"/>
          <w:lang w:val="en-US"/>
        </w:rPr>
      </w:pPr>
      <w:r>
        <w:rPr>
          <w:rFonts w:ascii="Times New Roman" w:hAnsi="Times New Roman" w:cs="Times New Roman"/>
          <w:lang w:val="en-US"/>
        </w:rPr>
        <w:t xml:space="preserve">Applicant argued that he enjoys prospects of success as he donated </w:t>
      </w:r>
      <w:r w:rsidRPr="00E95035">
        <w:rPr>
          <w:rFonts w:ascii="Times New Roman" w:hAnsi="Times New Roman" w:cs="Times New Roman"/>
          <w:i/>
          <w:lang w:val="en-US"/>
        </w:rPr>
        <w:t>stante matrimonio</w:t>
      </w:r>
      <w:r>
        <w:rPr>
          <w:rFonts w:ascii="Times New Roman" w:hAnsi="Times New Roman" w:cs="Times New Roman"/>
          <w:lang w:val="en-US"/>
        </w:rPr>
        <w:t xml:space="preserve"> and has decided to revoke the donation. First Respondent argued that the property in question is </w:t>
      </w:r>
      <w:r w:rsidR="005E32D8">
        <w:rPr>
          <w:rFonts w:ascii="Times New Roman" w:hAnsi="Times New Roman" w:cs="Times New Roman"/>
          <w:i/>
          <w:lang w:val="en-US"/>
        </w:rPr>
        <w:t>res litigiosa</w:t>
      </w:r>
      <w:r>
        <w:rPr>
          <w:rFonts w:ascii="Times New Roman" w:hAnsi="Times New Roman" w:cs="Times New Roman"/>
          <w:lang w:val="en-US"/>
        </w:rPr>
        <w:t xml:space="preserve"> as divorce summons were filed. It was argued for the Respondent </w:t>
      </w:r>
      <w:r w:rsidR="00A9265C">
        <w:rPr>
          <w:rFonts w:ascii="Times New Roman" w:hAnsi="Times New Roman" w:cs="Times New Roman"/>
          <w:lang w:val="en-US"/>
        </w:rPr>
        <w:lastRenderedPageBreak/>
        <w:t xml:space="preserve">that </w:t>
      </w:r>
      <w:r>
        <w:rPr>
          <w:rFonts w:ascii="Times New Roman" w:hAnsi="Times New Roman" w:cs="Times New Roman"/>
          <w:lang w:val="en-US"/>
        </w:rPr>
        <w:t>the property in question was acquired through proceeds jointly owned. Respondent further argued that the 50% Applicant alleges he donated to her is rightfully hers.</w:t>
      </w:r>
    </w:p>
    <w:p w14:paraId="55C66E5A" w14:textId="3FCD4C91" w:rsidR="00E95035" w:rsidRDefault="00F82735" w:rsidP="00E95035">
      <w:pPr>
        <w:pStyle w:val="NoSpacing"/>
        <w:spacing w:line="360" w:lineRule="auto"/>
        <w:ind w:left="284" w:firstLine="436"/>
        <w:jc w:val="both"/>
        <w:rPr>
          <w:rFonts w:ascii="Times New Roman" w:hAnsi="Times New Roman" w:cs="Times New Roman"/>
          <w:lang w:val="en-US"/>
        </w:rPr>
      </w:pPr>
      <w:r>
        <w:rPr>
          <w:rFonts w:ascii="Times New Roman" w:hAnsi="Times New Roman" w:cs="Times New Roman"/>
          <w:lang w:val="en-US"/>
        </w:rPr>
        <w:t xml:space="preserve">First </w:t>
      </w:r>
      <w:r w:rsidR="00E95035">
        <w:rPr>
          <w:rFonts w:ascii="Times New Roman" w:hAnsi="Times New Roman" w:cs="Times New Roman"/>
          <w:lang w:val="en-US"/>
        </w:rPr>
        <w:t>Respondent also submitted that the Applicant failed to file or attach the Deed of Donation and</w:t>
      </w:r>
      <w:r w:rsidR="00A9265C">
        <w:rPr>
          <w:rFonts w:ascii="Times New Roman" w:hAnsi="Times New Roman" w:cs="Times New Roman"/>
          <w:lang w:val="en-US"/>
        </w:rPr>
        <w:t xml:space="preserve"> that failure is fatal. The General</w:t>
      </w:r>
      <w:r w:rsidR="00E95035">
        <w:rPr>
          <w:rFonts w:ascii="Times New Roman" w:hAnsi="Times New Roman" w:cs="Times New Roman"/>
          <w:lang w:val="en-US"/>
        </w:rPr>
        <w:t xml:space="preserve"> Law Amendment Act [</w:t>
      </w:r>
      <w:r w:rsidR="00E95035" w:rsidRPr="00A9265C">
        <w:rPr>
          <w:rFonts w:ascii="Times New Roman" w:hAnsi="Times New Roman" w:cs="Times New Roman"/>
          <w:i/>
          <w:lang w:val="en-US"/>
        </w:rPr>
        <w:t>Chapter 8:07</w:t>
      </w:r>
      <w:r w:rsidR="00A9265C">
        <w:rPr>
          <w:rFonts w:ascii="Times New Roman" w:hAnsi="Times New Roman" w:cs="Times New Roman"/>
          <w:lang w:val="en-US"/>
        </w:rPr>
        <w:t>] provides in</w:t>
      </w:r>
      <w:r w:rsidR="00E95035">
        <w:rPr>
          <w:rFonts w:ascii="Times New Roman" w:hAnsi="Times New Roman" w:cs="Times New Roman"/>
          <w:lang w:val="en-US"/>
        </w:rPr>
        <w:t xml:space="preserve"> s10</w:t>
      </w:r>
      <w:r w:rsidR="00A9265C">
        <w:rPr>
          <w:rFonts w:ascii="Times New Roman" w:hAnsi="Times New Roman" w:cs="Times New Roman"/>
          <w:lang w:val="en-US"/>
        </w:rPr>
        <w:t>:</w:t>
      </w:r>
      <w:r w:rsidR="00E95035">
        <w:rPr>
          <w:rFonts w:ascii="Times New Roman" w:hAnsi="Times New Roman" w:cs="Times New Roman"/>
          <w:lang w:val="en-US"/>
        </w:rPr>
        <w:t xml:space="preserve"> </w:t>
      </w:r>
    </w:p>
    <w:p w14:paraId="78F66C4A" w14:textId="3B64BE98" w:rsidR="00E95035" w:rsidRPr="005642B6" w:rsidRDefault="00E95035" w:rsidP="00A9265C">
      <w:pPr>
        <w:pStyle w:val="NoSpacing"/>
        <w:ind w:left="720"/>
        <w:jc w:val="both"/>
        <w:rPr>
          <w:rFonts w:ascii="Times New Roman" w:hAnsi="Times New Roman" w:cs="Times New Roman"/>
          <w:sz w:val="22"/>
          <w:szCs w:val="22"/>
          <w:lang w:val="en-US"/>
        </w:rPr>
      </w:pPr>
      <w:r w:rsidRPr="005642B6">
        <w:rPr>
          <w:rFonts w:ascii="Times New Roman" w:hAnsi="Times New Roman" w:cs="Times New Roman"/>
          <w:sz w:val="22"/>
          <w:szCs w:val="22"/>
          <w:lang w:val="en-US"/>
        </w:rPr>
        <w:t xml:space="preserve">“No contract of donation shall be invalid solely by reason of the fact that it is not registered or </w:t>
      </w:r>
      <w:r w:rsidR="00A9265C" w:rsidRPr="005642B6">
        <w:rPr>
          <w:rFonts w:ascii="Times New Roman" w:hAnsi="Times New Roman" w:cs="Times New Roman"/>
          <w:sz w:val="22"/>
          <w:szCs w:val="22"/>
          <w:lang w:val="en-US"/>
        </w:rPr>
        <w:t>nota</w:t>
      </w:r>
      <w:r w:rsidRPr="005642B6">
        <w:rPr>
          <w:rFonts w:ascii="Times New Roman" w:hAnsi="Times New Roman" w:cs="Times New Roman"/>
          <w:sz w:val="22"/>
          <w:szCs w:val="22"/>
          <w:lang w:val="en-US"/>
        </w:rPr>
        <w:t>rially executed.”</w:t>
      </w:r>
    </w:p>
    <w:p w14:paraId="22F0AF4D" w14:textId="77777777" w:rsidR="00A9265C" w:rsidRPr="005642B6" w:rsidRDefault="00A9265C" w:rsidP="00A9265C">
      <w:pPr>
        <w:pStyle w:val="NoSpacing"/>
        <w:ind w:left="720"/>
        <w:jc w:val="both"/>
        <w:rPr>
          <w:rFonts w:ascii="Times New Roman" w:hAnsi="Times New Roman" w:cs="Times New Roman"/>
          <w:sz w:val="22"/>
          <w:szCs w:val="22"/>
          <w:lang w:val="en-US"/>
        </w:rPr>
      </w:pPr>
    </w:p>
    <w:p w14:paraId="2262E520" w14:textId="3B51933A" w:rsidR="00E95035" w:rsidRDefault="00E95035" w:rsidP="00E95035">
      <w:pPr>
        <w:pStyle w:val="NoSpacing"/>
        <w:spacing w:line="360" w:lineRule="auto"/>
        <w:ind w:left="284" w:firstLine="436"/>
        <w:jc w:val="both"/>
        <w:rPr>
          <w:rFonts w:ascii="Times New Roman" w:hAnsi="Times New Roman" w:cs="Times New Roman"/>
          <w:lang w:val="en-US"/>
        </w:rPr>
      </w:pPr>
      <w:r>
        <w:rPr>
          <w:rFonts w:ascii="Times New Roman" w:hAnsi="Times New Roman" w:cs="Times New Roman"/>
          <w:lang w:val="en-US"/>
        </w:rPr>
        <w:t xml:space="preserve">The </w:t>
      </w:r>
      <w:r w:rsidR="001F5E20">
        <w:rPr>
          <w:rFonts w:ascii="Times New Roman" w:hAnsi="Times New Roman" w:cs="Times New Roman"/>
          <w:lang w:val="en-US"/>
        </w:rPr>
        <w:t>failure to attach a Deed of Donation is therefore not fatal to the application.</w:t>
      </w:r>
    </w:p>
    <w:p w14:paraId="1797F2FD" w14:textId="02DD273F" w:rsidR="001F5E20" w:rsidRDefault="001F5E20" w:rsidP="00E95035">
      <w:pPr>
        <w:pStyle w:val="NoSpacing"/>
        <w:spacing w:line="360" w:lineRule="auto"/>
        <w:ind w:left="284" w:firstLine="436"/>
        <w:jc w:val="both"/>
        <w:rPr>
          <w:rFonts w:ascii="Times New Roman" w:hAnsi="Times New Roman" w:cs="Times New Roman"/>
          <w:lang w:val="en-US"/>
        </w:rPr>
      </w:pPr>
      <w:r>
        <w:rPr>
          <w:rFonts w:ascii="Times New Roman" w:hAnsi="Times New Roman" w:cs="Times New Roman"/>
          <w:lang w:val="en-US"/>
        </w:rPr>
        <w:t xml:space="preserve">It was also argued for the </w:t>
      </w:r>
      <w:r w:rsidR="00966C7F">
        <w:rPr>
          <w:rFonts w:ascii="Times New Roman" w:hAnsi="Times New Roman" w:cs="Times New Roman"/>
          <w:lang w:val="en-US"/>
        </w:rPr>
        <w:t xml:space="preserve">first </w:t>
      </w:r>
      <w:r>
        <w:rPr>
          <w:rFonts w:ascii="Times New Roman" w:hAnsi="Times New Roman" w:cs="Times New Roman"/>
          <w:lang w:val="en-US"/>
        </w:rPr>
        <w:t>Respo</w:t>
      </w:r>
      <w:r w:rsidR="00A9265C">
        <w:rPr>
          <w:rFonts w:ascii="Times New Roman" w:hAnsi="Times New Roman" w:cs="Times New Roman"/>
          <w:lang w:val="en-US"/>
        </w:rPr>
        <w:t>ndent that the donation was remun</w:t>
      </w:r>
      <w:r>
        <w:rPr>
          <w:rFonts w:ascii="Times New Roman" w:hAnsi="Times New Roman" w:cs="Times New Roman"/>
          <w:lang w:val="en-US"/>
        </w:rPr>
        <w:t xml:space="preserve">eratory and therefore cannot be revoked. The case of </w:t>
      </w:r>
      <w:r w:rsidRPr="00A9265C">
        <w:rPr>
          <w:rFonts w:ascii="Times New Roman" w:hAnsi="Times New Roman" w:cs="Times New Roman"/>
          <w:i/>
          <w:lang w:val="en-US"/>
        </w:rPr>
        <w:t>Taylo</w:t>
      </w:r>
      <w:r>
        <w:rPr>
          <w:rFonts w:ascii="Times New Roman" w:hAnsi="Times New Roman" w:cs="Times New Roman"/>
          <w:lang w:val="en-US"/>
        </w:rPr>
        <w:t xml:space="preserve">r v </w:t>
      </w:r>
      <w:r w:rsidRPr="00A9265C">
        <w:rPr>
          <w:rFonts w:ascii="Times New Roman" w:hAnsi="Times New Roman" w:cs="Times New Roman"/>
          <w:i/>
          <w:lang w:val="en-US"/>
        </w:rPr>
        <w:t>Taylor</w:t>
      </w:r>
      <w:r>
        <w:rPr>
          <w:rFonts w:ascii="Times New Roman" w:hAnsi="Times New Roman" w:cs="Times New Roman"/>
          <w:lang w:val="en-US"/>
        </w:rPr>
        <w:t xml:space="preserve"> SC 70/07 was referred to.</w:t>
      </w:r>
    </w:p>
    <w:p w14:paraId="05776994" w14:textId="5AD26A1D" w:rsidR="001F5E20" w:rsidRDefault="001F5E20" w:rsidP="00E95035">
      <w:pPr>
        <w:pStyle w:val="NoSpacing"/>
        <w:spacing w:line="360" w:lineRule="auto"/>
        <w:ind w:left="284" w:firstLine="436"/>
        <w:jc w:val="both"/>
        <w:rPr>
          <w:rFonts w:ascii="Times New Roman" w:hAnsi="Times New Roman" w:cs="Times New Roman"/>
          <w:lang w:val="en-US"/>
        </w:rPr>
      </w:pPr>
      <w:r>
        <w:rPr>
          <w:rFonts w:ascii="Times New Roman" w:hAnsi="Times New Roman" w:cs="Times New Roman"/>
          <w:lang w:val="en-US"/>
        </w:rPr>
        <w:t>It is common cause that the property in question was acquired during the subsistence of the marriage between the Applicant and the first Respondent. It was not disputed that summon</w:t>
      </w:r>
      <w:r w:rsidR="00966C7F">
        <w:rPr>
          <w:rFonts w:ascii="Times New Roman" w:hAnsi="Times New Roman" w:cs="Times New Roman"/>
          <w:lang w:val="en-US"/>
        </w:rPr>
        <w:t>s for a decree of divorce and a</w:t>
      </w:r>
      <w:r>
        <w:rPr>
          <w:rFonts w:ascii="Times New Roman" w:hAnsi="Times New Roman" w:cs="Times New Roman"/>
          <w:lang w:val="en-US"/>
        </w:rPr>
        <w:t>ncillary relief were issued by the first Respondent. The Matrimonial Causes Act [</w:t>
      </w:r>
      <w:r w:rsidRPr="007C3670">
        <w:rPr>
          <w:rFonts w:ascii="Times New Roman" w:hAnsi="Times New Roman" w:cs="Times New Roman"/>
          <w:i/>
          <w:lang w:val="en-US"/>
        </w:rPr>
        <w:t>Chapter 5:13</w:t>
      </w:r>
      <w:r>
        <w:rPr>
          <w:rFonts w:ascii="Times New Roman" w:hAnsi="Times New Roman" w:cs="Times New Roman"/>
          <w:lang w:val="en-US"/>
        </w:rPr>
        <w:t xml:space="preserve">] provides for </w:t>
      </w:r>
      <w:r w:rsidR="007C3670">
        <w:rPr>
          <w:rFonts w:ascii="Times New Roman" w:hAnsi="Times New Roman" w:cs="Times New Roman"/>
          <w:lang w:val="en-US"/>
        </w:rPr>
        <w:t xml:space="preserve">the division, </w:t>
      </w:r>
      <w:r w:rsidR="00BA02E4">
        <w:rPr>
          <w:rFonts w:ascii="Times New Roman" w:hAnsi="Times New Roman" w:cs="Times New Roman"/>
          <w:lang w:val="en-US"/>
        </w:rPr>
        <w:t>apportionment</w:t>
      </w:r>
      <w:r w:rsidR="007C3670">
        <w:rPr>
          <w:rFonts w:ascii="Times New Roman" w:hAnsi="Times New Roman" w:cs="Times New Roman"/>
          <w:lang w:val="en-US"/>
        </w:rPr>
        <w:t xml:space="preserve"> and distribution of assets of the spouses. An</w:t>
      </w:r>
      <w:r w:rsidR="00BA02E4">
        <w:rPr>
          <w:rFonts w:ascii="Times New Roman" w:hAnsi="Times New Roman" w:cs="Times New Roman"/>
          <w:lang w:val="en-US"/>
        </w:rPr>
        <w:t xml:space="preserve"> appropriate c</w:t>
      </w:r>
      <w:r w:rsidR="007C3670">
        <w:rPr>
          <w:rFonts w:ascii="Times New Roman" w:hAnsi="Times New Roman" w:cs="Times New Roman"/>
          <w:lang w:val="en-US"/>
        </w:rPr>
        <w:t>ourt is empowered to make an order including that any asset may be transferred from one spouse to the other. I am persuaded that it is appropriate that the fate of this property be determined in the divorce action. There is no basis for granting the present application.</w:t>
      </w:r>
    </w:p>
    <w:p w14:paraId="2B07A59B" w14:textId="35D9F537" w:rsidR="007C3670" w:rsidRDefault="007C3670" w:rsidP="00E95035">
      <w:pPr>
        <w:pStyle w:val="NoSpacing"/>
        <w:spacing w:line="360" w:lineRule="auto"/>
        <w:ind w:left="284" w:firstLine="436"/>
        <w:jc w:val="both"/>
        <w:rPr>
          <w:rFonts w:ascii="Times New Roman" w:hAnsi="Times New Roman" w:cs="Times New Roman"/>
          <w:lang w:val="en-US"/>
        </w:rPr>
      </w:pPr>
      <w:r>
        <w:rPr>
          <w:rFonts w:ascii="Times New Roman" w:hAnsi="Times New Roman" w:cs="Times New Roman"/>
          <w:lang w:val="en-US"/>
        </w:rPr>
        <w:t>The following order is appropriate.</w:t>
      </w:r>
    </w:p>
    <w:p w14:paraId="39601387" w14:textId="1AF8005E" w:rsidR="007C3670" w:rsidRDefault="007C3670" w:rsidP="00E95035">
      <w:pPr>
        <w:pStyle w:val="NoSpacing"/>
        <w:spacing w:line="360" w:lineRule="auto"/>
        <w:ind w:left="284" w:firstLine="436"/>
        <w:jc w:val="both"/>
        <w:rPr>
          <w:rFonts w:ascii="Times New Roman" w:hAnsi="Times New Roman" w:cs="Times New Roman"/>
          <w:lang w:val="en-US"/>
        </w:rPr>
      </w:pPr>
      <w:r>
        <w:rPr>
          <w:rFonts w:ascii="Times New Roman" w:hAnsi="Times New Roman" w:cs="Times New Roman"/>
          <w:lang w:val="en-US"/>
        </w:rPr>
        <w:t>The application be and is hereby dismissed with costs.</w:t>
      </w:r>
    </w:p>
    <w:p w14:paraId="7127D9E0" w14:textId="77777777" w:rsidR="00E95035" w:rsidRPr="007329C3" w:rsidRDefault="00E95035" w:rsidP="00FE73B4">
      <w:pPr>
        <w:pStyle w:val="NoSpacing"/>
        <w:spacing w:line="360" w:lineRule="auto"/>
        <w:ind w:left="284"/>
        <w:jc w:val="both"/>
        <w:rPr>
          <w:rFonts w:ascii="Times New Roman" w:hAnsi="Times New Roman" w:cs="Times New Roman"/>
          <w:lang w:val="en-US"/>
        </w:rPr>
      </w:pPr>
    </w:p>
    <w:p w14:paraId="212EB291" w14:textId="77777777" w:rsidR="00002279" w:rsidRPr="00002279" w:rsidRDefault="00002279" w:rsidP="00002279">
      <w:pPr>
        <w:pStyle w:val="NoSpacing"/>
        <w:ind w:left="720"/>
        <w:jc w:val="both"/>
        <w:rPr>
          <w:rFonts w:ascii="Times New Roman" w:hAnsi="Times New Roman" w:cs="Times New Roman"/>
          <w:sz w:val="22"/>
          <w:szCs w:val="22"/>
          <w:lang w:val="en-US"/>
        </w:rPr>
      </w:pPr>
    </w:p>
    <w:p w14:paraId="0F91E05D" w14:textId="77777777" w:rsidR="00286408" w:rsidRDefault="00286408" w:rsidP="000D57D7">
      <w:pPr>
        <w:pStyle w:val="NoSpacing"/>
        <w:jc w:val="both"/>
        <w:rPr>
          <w:rFonts w:ascii="Times New Roman" w:hAnsi="Times New Roman" w:cs="Times New Roman"/>
          <w:u w:val="single"/>
          <w:lang w:val="en-US"/>
        </w:rPr>
      </w:pPr>
    </w:p>
    <w:p w14:paraId="1C8BC0D3" w14:textId="77777777" w:rsidR="00365E4E" w:rsidRDefault="00286408" w:rsidP="00AB73BE">
      <w:pPr>
        <w:pStyle w:val="NoSpacing"/>
        <w:spacing w:line="360" w:lineRule="auto"/>
        <w:ind w:left="360"/>
        <w:jc w:val="both"/>
        <w:rPr>
          <w:rFonts w:ascii="Times New Roman" w:hAnsi="Times New Roman" w:cs="Times New Roman"/>
          <w:lang w:val="en-US"/>
        </w:rPr>
      </w:pPr>
      <w:r>
        <w:rPr>
          <w:rFonts w:ascii="Times New Roman" w:hAnsi="Times New Roman" w:cs="Times New Roman"/>
          <w:lang w:val="en-US"/>
        </w:rPr>
        <w:t xml:space="preserve"> </w:t>
      </w:r>
    </w:p>
    <w:p w14:paraId="2ADEE38C" w14:textId="4FC9225C" w:rsidR="007331AA" w:rsidRDefault="00FD06B0" w:rsidP="00AB73BE">
      <w:pPr>
        <w:pStyle w:val="NoSpacing"/>
        <w:spacing w:line="360" w:lineRule="auto"/>
        <w:ind w:left="360"/>
        <w:jc w:val="both"/>
        <w:rPr>
          <w:rFonts w:ascii="Times New Roman" w:hAnsi="Times New Roman" w:cs="Times New Roman"/>
          <w:b/>
          <w:bCs/>
          <w:smallCaps/>
          <w:lang w:val="en-US"/>
        </w:rPr>
      </w:pPr>
      <w:r>
        <w:rPr>
          <w:rFonts w:ascii="Times New Roman" w:hAnsi="Times New Roman" w:cs="Times New Roman"/>
          <w:b/>
          <w:bCs/>
          <w:smallCaps/>
          <w:lang w:val="en-US"/>
        </w:rPr>
        <w:t>MAXWELL J</w:t>
      </w:r>
      <w:r w:rsidRPr="007331AA">
        <w:rPr>
          <w:rFonts w:ascii="Times New Roman" w:hAnsi="Times New Roman" w:cs="Times New Roman"/>
          <w:b/>
          <w:bCs/>
          <w:smallCaps/>
          <w:lang w:val="en-US"/>
        </w:rPr>
        <w:t>...</w:t>
      </w:r>
      <w:r>
        <w:rPr>
          <w:rFonts w:ascii="Times New Roman" w:hAnsi="Times New Roman" w:cs="Times New Roman"/>
          <w:b/>
          <w:bCs/>
          <w:smallCaps/>
          <w:lang w:val="en-US"/>
        </w:rPr>
        <w:t>...................................................</w:t>
      </w:r>
    </w:p>
    <w:p w14:paraId="4D5FD6A5" w14:textId="77777777" w:rsidR="003B15AA" w:rsidRDefault="003B15AA" w:rsidP="00AB73BE">
      <w:pPr>
        <w:pStyle w:val="NoSpacing"/>
        <w:spacing w:line="360" w:lineRule="auto"/>
        <w:ind w:left="360"/>
        <w:jc w:val="both"/>
        <w:rPr>
          <w:rFonts w:ascii="Times New Roman" w:hAnsi="Times New Roman" w:cs="Times New Roman"/>
          <w:b/>
          <w:bCs/>
          <w:smallCaps/>
          <w:lang w:val="en-US"/>
        </w:rPr>
      </w:pPr>
    </w:p>
    <w:p w14:paraId="1FED1134" w14:textId="77777777" w:rsidR="000073E0" w:rsidRDefault="000073E0" w:rsidP="00AB73BE">
      <w:pPr>
        <w:pStyle w:val="NoSpacing"/>
        <w:spacing w:line="360" w:lineRule="auto"/>
        <w:ind w:left="360"/>
        <w:jc w:val="both"/>
        <w:rPr>
          <w:rFonts w:ascii="Times New Roman" w:hAnsi="Times New Roman" w:cs="Times New Roman"/>
          <w:b/>
          <w:bCs/>
          <w:smallCaps/>
          <w:lang w:val="en-US"/>
        </w:rPr>
      </w:pPr>
    </w:p>
    <w:p w14:paraId="556F58F6" w14:textId="4D2AA4F7" w:rsidR="00E44C84" w:rsidRDefault="00E44C84" w:rsidP="003B15AA">
      <w:pPr>
        <w:pStyle w:val="NoSpacing"/>
        <w:jc w:val="both"/>
        <w:rPr>
          <w:rFonts w:ascii="Times New Roman" w:hAnsi="Times New Roman" w:cs="Times New Roman"/>
          <w:bCs/>
          <w:lang w:val="en-US"/>
        </w:rPr>
      </w:pPr>
      <w:r>
        <w:rPr>
          <w:rFonts w:ascii="Times New Roman" w:hAnsi="Times New Roman" w:cs="Times New Roman"/>
          <w:b/>
          <w:bCs/>
          <w:smallCaps/>
          <w:lang w:val="en-US"/>
        </w:rPr>
        <w:t xml:space="preserve"> </w:t>
      </w:r>
      <w:r w:rsidR="007C3670" w:rsidRPr="007C3670">
        <w:rPr>
          <w:rFonts w:ascii="Times New Roman" w:hAnsi="Times New Roman" w:cs="Times New Roman"/>
          <w:bCs/>
          <w:i/>
          <w:smallCaps/>
          <w:lang w:val="en-US"/>
        </w:rPr>
        <w:t>U</w:t>
      </w:r>
      <w:r w:rsidR="007C3670" w:rsidRPr="007C3670">
        <w:rPr>
          <w:rFonts w:ascii="Times New Roman" w:hAnsi="Times New Roman" w:cs="Times New Roman"/>
          <w:bCs/>
          <w:i/>
          <w:lang w:val="en-US"/>
        </w:rPr>
        <w:t>shewokunze Law Chambers</w:t>
      </w:r>
      <w:r w:rsidR="007C3670">
        <w:rPr>
          <w:rFonts w:ascii="Times New Roman" w:hAnsi="Times New Roman" w:cs="Times New Roman"/>
          <w:bCs/>
          <w:lang w:val="en-US"/>
        </w:rPr>
        <w:t>, Applicant’s Legal Practitioners</w:t>
      </w:r>
    </w:p>
    <w:p w14:paraId="1F98C2F6" w14:textId="06E46B31" w:rsidR="007C3670" w:rsidRPr="007C3670" w:rsidRDefault="00BA02E4" w:rsidP="003B15AA">
      <w:pPr>
        <w:pStyle w:val="NoSpacing"/>
        <w:jc w:val="both"/>
        <w:rPr>
          <w:rFonts w:ascii="Times New Roman" w:hAnsi="Times New Roman" w:cs="Times New Roman"/>
          <w:bCs/>
          <w:smallCaps/>
          <w:lang w:val="en-US"/>
        </w:rPr>
      </w:pPr>
      <w:r>
        <w:rPr>
          <w:rFonts w:ascii="Times New Roman" w:hAnsi="Times New Roman" w:cs="Times New Roman"/>
          <w:bCs/>
          <w:i/>
          <w:lang w:val="en-US"/>
        </w:rPr>
        <w:t>Mhishi Nk</w:t>
      </w:r>
      <w:r w:rsidR="007C3670" w:rsidRPr="007C3670">
        <w:rPr>
          <w:rFonts w:ascii="Times New Roman" w:hAnsi="Times New Roman" w:cs="Times New Roman"/>
          <w:bCs/>
          <w:i/>
          <w:lang w:val="en-US"/>
        </w:rPr>
        <w:t>omo Legal Practice</w:t>
      </w:r>
      <w:r w:rsidR="007C3670">
        <w:rPr>
          <w:rFonts w:ascii="Times New Roman" w:hAnsi="Times New Roman" w:cs="Times New Roman"/>
          <w:bCs/>
          <w:lang w:val="en-US"/>
        </w:rPr>
        <w:t>, first Respondent’s Legal Practitioners</w:t>
      </w:r>
    </w:p>
    <w:sectPr w:rsidR="007C3670" w:rsidRPr="007C3670">
      <w:head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D849397" w14:textId="77777777" w:rsidR="0020094F" w:rsidRDefault="0020094F" w:rsidP="00BA42F5">
      <w:pPr>
        <w:spacing w:after="0" w:line="240" w:lineRule="auto"/>
      </w:pPr>
      <w:r>
        <w:separator/>
      </w:r>
    </w:p>
  </w:endnote>
  <w:endnote w:type="continuationSeparator" w:id="0">
    <w:p w14:paraId="02E55C73" w14:textId="77777777" w:rsidR="0020094F" w:rsidRDefault="0020094F" w:rsidP="00BA42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EADD06B" w14:textId="77777777" w:rsidR="0020094F" w:rsidRDefault="0020094F" w:rsidP="00BA42F5">
      <w:pPr>
        <w:spacing w:after="0" w:line="240" w:lineRule="auto"/>
      </w:pPr>
      <w:r>
        <w:separator/>
      </w:r>
    </w:p>
  </w:footnote>
  <w:footnote w:type="continuationSeparator" w:id="0">
    <w:p w14:paraId="08B310DA" w14:textId="77777777" w:rsidR="0020094F" w:rsidRDefault="0020094F" w:rsidP="00BA42F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76692519"/>
      <w:docPartObj>
        <w:docPartGallery w:val="Page Numbers (Top of Page)"/>
        <w:docPartUnique/>
      </w:docPartObj>
    </w:sdtPr>
    <w:sdtEndPr>
      <w:rPr>
        <w:noProof/>
      </w:rPr>
    </w:sdtEndPr>
    <w:sdtContent>
      <w:p w14:paraId="228AA848" w14:textId="4919AF70" w:rsidR="007C3670" w:rsidRPr="00923808" w:rsidRDefault="007C3670" w:rsidP="00002279">
        <w:pPr>
          <w:pStyle w:val="Header"/>
          <w:jc w:val="right"/>
          <w:rPr>
            <w:noProof/>
          </w:rPr>
        </w:pPr>
        <w:r w:rsidRPr="00923808">
          <w:fldChar w:fldCharType="begin"/>
        </w:r>
        <w:r w:rsidRPr="00923808">
          <w:instrText xml:space="preserve"> PAGE   \* MERGEFORMAT </w:instrText>
        </w:r>
        <w:r w:rsidRPr="00923808">
          <w:fldChar w:fldCharType="separate"/>
        </w:r>
        <w:r w:rsidR="00B14FAC">
          <w:rPr>
            <w:noProof/>
          </w:rPr>
          <w:t>1</w:t>
        </w:r>
        <w:r w:rsidRPr="00923808">
          <w:rPr>
            <w:noProof/>
          </w:rPr>
          <w:fldChar w:fldCharType="end"/>
        </w:r>
      </w:p>
      <w:p w14:paraId="1645AD88" w14:textId="51B8F737" w:rsidR="00467C31" w:rsidRPr="00923808" w:rsidRDefault="00683C70" w:rsidP="00002279">
        <w:pPr>
          <w:pStyle w:val="Header"/>
          <w:jc w:val="right"/>
          <w:rPr>
            <w:noProof/>
          </w:rPr>
        </w:pPr>
        <w:r>
          <w:rPr>
            <w:noProof/>
          </w:rPr>
          <w:t>HH 202-26</w:t>
        </w:r>
      </w:p>
      <w:p w14:paraId="71E5D18E" w14:textId="41C64129" w:rsidR="007C3670" w:rsidRPr="00923808" w:rsidRDefault="007C3670">
        <w:pPr>
          <w:pStyle w:val="Header"/>
          <w:jc w:val="right"/>
        </w:pPr>
        <w:r w:rsidRPr="00923808">
          <w:t>HCHF 1571/25</w:t>
        </w:r>
      </w:p>
    </w:sdtContent>
  </w:sdt>
  <w:p w14:paraId="2AB9A0A9" w14:textId="77777777" w:rsidR="007C3670" w:rsidRDefault="007C367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D945DA"/>
    <w:multiLevelType w:val="hybridMultilevel"/>
    <w:tmpl w:val="7F206400"/>
    <w:lvl w:ilvl="0" w:tplc="2EF61A70">
      <w:start w:val="1"/>
      <w:numFmt w:val="lowerLetter"/>
      <w:lvlText w:val="%1."/>
      <w:lvlJc w:val="left"/>
      <w:pPr>
        <w:ind w:left="720" w:hanging="360"/>
      </w:pPr>
      <w:rPr>
        <w:rFonts w:hint="default"/>
        <w:i/>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1">
    <w:nsid w:val="03D06EE5"/>
    <w:multiLevelType w:val="hybridMultilevel"/>
    <w:tmpl w:val="1DDCE9D8"/>
    <w:lvl w:ilvl="0" w:tplc="33F0D350">
      <w:start w:val="1"/>
      <w:numFmt w:val="decimal"/>
      <w:lvlText w:val="(%1)"/>
      <w:lvlJc w:val="left"/>
      <w:pPr>
        <w:ind w:left="644" w:hanging="360"/>
      </w:pPr>
      <w:rPr>
        <w:rFonts w:hint="default"/>
      </w:rPr>
    </w:lvl>
    <w:lvl w:ilvl="1" w:tplc="30090019" w:tentative="1">
      <w:start w:val="1"/>
      <w:numFmt w:val="lowerLetter"/>
      <w:lvlText w:val="%2."/>
      <w:lvlJc w:val="left"/>
      <w:pPr>
        <w:ind w:left="1364" w:hanging="360"/>
      </w:pPr>
    </w:lvl>
    <w:lvl w:ilvl="2" w:tplc="3009001B" w:tentative="1">
      <w:start w:val="1"/>
      <w:numFmt w:val="lowerRoman"/>
      <w:lvlText w:val="%3."/>
      <w:lvlJc w:val="right"/>
      <w:pPr>
        <w:ind w:left="2084" w:hanging="180"/>
      </w:pPr>
    </w:lvl>
    <w:lvl w:ilvl="3" w:tplc="3009000F" w:tentative="1">
      <w:start w:val="1"/>
      <w:numFmt w:val="decimal"/>
      <w:lvlText w:val="%4."/>
      <w:lvlJc w:val="left"/>
      <w:pPr>
        <w:ind w:left="2804" w:hanging="360"/>
      </w:pPr>
    </w:lvl>
    <w:lvl w:ilvl="4" w:tplc="30090019" w:tentative="1">
      <w:start w:val="1"/>
      <w:numFmt w:val="lowerLetter"/>
      <w:lvlText w:val="%5."/>
      <w:lvlJc w:val="left"/>
      <w:pPr>
        <w:ind w:left="3524" w:hanging="360"/>
      </w:pPr>
    </w:lvl>
    <w:lvl w:ilvl="5" w:tplc="3009001B" w:tentative="1">
      <w:start w:val="1"/>
      <w:numFmt w:val="lowerRoman"/>
      <w:lvlText w:val="%6."/>
      <w:lvlJc w:val="right"/>
      <w:pPr>
        <w:ind w:left="4244" w:hanging="180"/>
      </w:pPr>
    </w:lvl>
    <w:lvl w:ilvl="6" w:tplc="3009000F" w:tentative="1">
      <w:start w:val="1"/>
      <w:numFmt w:val="decimal"/>
      <w:lvlText w:val="%7."/>
      <w:lvlJc w:val="left"/>
      <w:pPr>
        <w:ind w:left="4964" w:hanging="360"/>
      </w:pPr>
    </w:lvl>
    <w:lvl w:ilvl="7" w:tplc="30090019" w:tentative="1">
      <w:start w:val="1"/>
      <w:numFmt w:val="lowerLetter"/>
      <w:lvlText w:val="%8."/>
      <w:lvlJc w:val="left"/>
      <w:pPr>
        <w:ind w:left="5684" w:hanging="360"/>
      </w:pPr>
    </w:lvl>
    <w:lvl w:ilvl="8" w:tplc="3009001B" w:tentative="1">
      <w:start w:val="1"/>
      <w:numFmt w:val="lowerRoman"/>
      <w:lvlText w:val="%9."/>
      <w:lvlJc w:val="right"/>
      <w:pPr>
        <w:ind w:left="6404" w:hanging="180"/>
      </w:pPr>
    </w:lvl>
  </w:abstractNum>
  <w:abstractNum w:abstractNumId="2">
    <w:nsid w:val="0ECD0574"/>
    <w:multiLevelType w:val="hybridMultilevel"/>
    <w:tmpl w:val="E3885D0A"/>
    <w:lvl w:ilvl="0" w:tplc="05B2B70C">
      <w:start w:val="1"/>
      <w:numFmt w:val="decimal"/>
      <w:lvlText w:val="%1."/>
      <w:lvlJc w:val="left"/>
      <w:pPr>
        <w:ind w:left="644" w:hanging="360"/>
      </w:pPr>
      <w:rPr>
        <w:rFonts w:hint="default"/>
      </w:rPr>
    </w:lvl>
    <w:lvl w:ilvl="1" w:tplc="30090019" w:tentative="1">
      <w:start w:val="1"/>
      <w:numFmt w:val="lowerLetter"/>
      <w:lvlText w:val="%2."/>
      <w:lvlJc w:val="left"/>
      <w:pPr>
        <w:ind w:left="1364" w:hanging="360"/>
      </w:pPr>
    </w:lvl>
    <w:lvl w:ilvl="2" w:tplc="3009001B" w:tentative="1">
      <w:start w:val="1"/>
      <w:numFmt w:val="lowerRoman"/>
      <w:lvlText w:val="%3."/>
      <w:lvlJc w:val="right"/>
      <w:pPr>
        <w:ind w:left="2084" w:hanging="180"/>
      </w:pPr>
    </w:lvl>
    <w:lvl w:ilvl="3" w:tplc="3009000F" w:tentative="1">
      <w:start w:val="1"/>
      <w:numFmt w:val="decimal"/>
      <w:lvlText w:val="%4."/>
      <w:lvlJc w:val="left"/>
      <w:pPr>
        <w:ind w:left="2804" w:hanging="360"/>
      </w:pPr>
    </w:lvl>
    <w:lvl w:ilvl="4" w:tplc="30090019" w:tentative="1">
      <w:start w:val="1"/>
      <w:numFmt w:val="lowerLetter"/>
      <w:lvlText w:val="%5."/>
      <w:lvlJc w:val="left"/>
      <w:pPr>
        <w:ind w:left="3524" w:hanging="360"/>
      </w:pPr>
    </w:lvl>
    <w:lvl w:ilvl="5" w:tplc="3009001B" w:tentative="1">
      <w:start w:val="1"/>
      <w:numFmt w:val="lowerRoman"/>
      <w:lvlText w:val="%6."/>
      <w:lvlJc w:val="right"/>
      <w:pPr>
        <w:ind w:left="4244" w:hanging="180"/>
      </w:pPr>
    </w:lvl>
    <w:lvl w:ilvl="6" w:tplc="3009000F" w:tentative="1">
      <w:start w:val="1"/>
      <w:numFmt w:val="decimal"/>
      <w:lvlText w:val="%7."/>
      <w:lvlJc w:val="left"/>
      <w:pPr>
        <w:ind w:left="4964" w:hanging="360"/>
      </w:pPr>
    </w:lvl>
    <w:lvl w:ilvl="7" w:tplc="30090019" w:tentative="1">
      <w:start w:val="1"/>
      <w:numFmt w:val="lowerLetter"/>
      <w:lvlText w:val="%8."/>
      <w:lvlJc w:val="left"/>
      <w:pPr>
        <w:ind w:left="5684" w:hanging="360"/>
      </w:pPr>
    </w:lvl>
    <w:lvl w:ilvl="8" w:tplc="3009001B" w:tentative="1">
      <w:start w:val="1"/>
      <w:numFmt w:val="lowerRoman"/>
      <w:lvlText w:val="%9."/>
      <w:lvlJc w:val="right"/>
      <w:pPr>
        <w:ind w:left="6404" w:hanging="180"/>
      </w:pPr>
    </w:lvl>
  </w:abstractNum>
  <w:abstractNum w:abstractNumId="3">
    <w:nsid w:val="12A50364"/>
    <w:multiLevelType w:val="hybridMultilevel"/>
    <w:tmpl w:val="6334348A"/>
    <w:lvl w:ilvl="0" w:tplc="7B0E3060">
      <w:start w:val="1"/>
      <w:numFmt w:val="lowerLetter"/>
      <w:lvlText w:val="%1)"/>
      <w:lvlJc w:val="left"/>
      <w:pPr>
        <w:ind w:left="644" w:hanging="360"/>
      </w:pPr>
      <w:rPr>
        <w:rFonts w:hint="default"/>
      </w:rPr>
    </w:lvl>
    <w:lvl w:ilvl="1" w:tplc="30090019" w:tentative="1">
      <w:start w:val="1"/>
      <w:numFmt w:val="lowerLetter"/>
      <w:lvlText w:val="%2."/>
      <w:lvlJc w:val="left"/>
      <w:pPr>
        <w:ind w:left="1364" w:hanging="360"/>
      </w:pPr>
    </w:lvl>
    <w:lvl w:ilvl="2" w:tplc="3009001B" w:tentative="1">
      <w:start w:val="1"/>
      <w:numFmt w:val="lowerRoman"/>
      <w:lvlText w:val="%3."/>
      <w:lvlJc w:val="right"/>
      <w:pPr>
        <w:ind w:left="2084" w:hanging="180"/>
      </w:pPr>
    </w:lvl>
    <w:lvl w:ilvl="3" w:tplc="3009000F" w:tentative="1">
      <w:start w:val="1"/>
      <w:numFmt w:val="decimal"/>
      <w:lvlText w:val="%4."/>
      <w:lvlJc w:val="left"/>
      <w:pPr>
        <w:ind w:left="2804" w:hanging="360"/>
      </w:pPr>
    </w:lvl>
    <w:lvl w:ilvl="4" w:tplc="30090019" w:tentative="1">
      <w:start w:val="1"/>
      <w:numFmt w:val="lowerLetter"/>
      <w:lvlText w:val="%5."/>
      <w:lvlJc w:val="left"/>
      <w:pPr>
        <w:ind w:left="3524" w:hanging="360"/>
      </w:pPr>
    </w:lvl>
    <w:lvl w:ilvl="5" w:tplc="3009001B" w:tentative="1">
      <w:start w:val="1"/>
      <w:numFmt w:val="lowerRoman"/>
      <w:lvlText w:val="%6."/>
      <w:lvlJc w:val="right"/>
      <w:pPr>
        <w:ind w:left="4244" w:hanging="180"/>
      </w:pPr>
    </w:lvl>
    <w:lvl w:ilvl="6" w:tplc="3009000F" w:tentative="1">
      <w:start w:val="1"/>
      <w:numFmt w:val="decimal"/>
      <w:lvlText w:val="%7."/>
      <w:lvlJc w:val="left"/>
      <w:pPr>
        <w:ind w:left="4964" w:hanging="360"/>
      </w:pPr>
    </w:lvl>
    <w:lvl w:ilvl="7" w:tplc="30090019" w:tentative="1">
      <w:start w:val="1"/>
      <w:numFmt w:val="lowerLetter"/>
      <w:lvlText w:val="%8."/>
      <w:lvlJc w:val="left"/>
      <w:pPr>
        <w:ind w:left="5684" w:hanging="360"/>
      </w:pPr>
    </w:lvl>
    <w:lvl w:ilvl="8" w:tplc="3009001B" w:tentative="1">
      <w:start w:val="1"/>
      <w:numFmt w:val="lowerRoman"/>
      <w:lvlText w:val="%9."/>
      <w:lvlJc w:val="right"/>
      <w:pPr>
        <w:ind w:left="6404" w:hanging="180"/>
      </w:pPr>
    </w:lvl>
  </w:abstractNum>
  <w:abstractNum w:abstractNumId="4">
    <w:nsid w:val="217E073E"/>
    <w:multiLevelType w:val="hybridMultilevel"/>
    <w:tmpl w:val="F39C3646"/>
    <w:lvl w:ilvl="0" w:tplc="9976E470">
      <w:start w:val="12"/>
      <w:numFmt w:val="decimal"/>
      <w:lvlText w:val="[%1]"/>
      <w:lvlJc w:val="left"/>
      <w:pPr>
        <w:ind w:left="720" w:hanging="360"/>
      </w:pPr>
      <w:rPr>
        <w:rFonts w:hint="default"/>
        <w:i w:val="0"/>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5">
    <w:nsid w:val="257D68D6"/>
    <w:multiLevelType w:val="hybridMultilevel"/>
    <w:tmpl w:val="183C1418"/>
    <w:lvl w:ilvl="0" w:tplc="7EE22BE4">
      <w:start w:val="1"/>
      <w:numFmt w:val="lowerLetter"/>
      <w:lvlText w:val="(%1)"/>
      <w:lvlJc w:val="left"/>
      <w:pPr>
        <w:ind w:left="1004" w:hanging="360"/>
      </w:pPr>
      <w:rPr>
        <w:rFonts w:hint="default"/>
      </w:rPr>
    </w:lvl>
    <w:lvl w:ilvl="1" w:tplc="30090019" w:tentative="1">
      <w:start w:val="1"/>
      <w:numFmt w:val="lowerLetter"/>
      <w:lvlText w:val="%2."/>
      <w:lvlJc w:val="left"/>
      <w:pPr>
        <w:ind w:left="1724" w:hanging="360"/>
      </w:pPr>
    </w:lvl>
    <w:lvl w:ilvl="2" w:tplc="3009001B" w:tentative="1">
      <w:start w:val="1"/>
      <w:numFmt w:val="lowerRoman"/>
      <w:lvlText w:val="%3."/>
      <w:lvlJc w:val="right"/>
      <w:pPr>
        <w:ind w:left="2444" w:hanging="180"/>
      </w:pPr>
    </w:lvl>
    <w:lvl w:ilvl="3" w:tplc="3009000F" w:tentative="1">
      <w:start w:val="1"/>
      <w:numFmt w:val="decimal"/>
      <w:lvlText w:val="%4."/>
      <w:lvlJc w:val="left"/>
      <w:pPr>
        <w:ind w:left="3164" w:hanging="360"/>
      </w:pPr>
    </w:lvl>
    <w:lvl w:ilvl="4" w:tplc="30090019" w:tentative="1">
      <w:start w:val="1"/>
      <w:numFmt w:val="lowerLetter"/>
      <w:lvlText w:val="%5."/>
      <w:lvlJc w:val="left"/>
      <w:pPr>
        <w:ind w:left="3884" w:hanging="360"/>
      </w:pPr>
    </w:lvl>
    <w:lvl w:ilvl="5" w:tplc="3009001B" w:tentative="1">
      <w:start w:val="1"/>
      <w:numFmt w:val="lowerRoman"/>
      <w:lvlText w:val="%6."/>
      <w:lvlJc w:val="right"/>
      <w:pPr>
        <w:ind w:left="4604" w:hanging="180"/>
      </w:pPr>
    </w:lvl>
    <w:lvl w:ilvl="6" w:tplc="3009000F" w:tentative="1">
      <w:start w:val="1"/>
      <w:numFmt w:val="decimal"/>
      <w:lvlText w:val="%7."/>
      <w:lvlJc w:val="left"/>
      <w:pPr>
        <w:ind w:left="5324" w:hanging="360"/>
      </w:pPr>
    </w:lvl>
    <w:lvl w:ilvl="7" w:tplc="30090019" w:tentative="1">
      <w:start w:val="1"/>
      <w:numFmt w:val="lowerLetter"/>
      <w:lvlText w:val="%8."/>
      <w:lvlJc w:val="left"/>
      <w:pPr>
        <w:ind w:left="6044" w:hanging="360"/>
      </w:pPr>
    </w:lvl>
    <w:lvl w:ilvl="8" w:tplc="3009001B" w:tentative="1">
      <w:start w:val="1"/>
      <w:numFmt w:val="lowerRoman"/>
      <w:lvlText w:val="%9."/>
      <w:lvlJc w:val="right"/>
      <w:pPr>
        <w:ind w:left="6764" w:hanging="180"/>
      </w:pPr>
    </w:lvl>
  </w:abstractNum>
  <w:abstractNum w:abstractNumId="6">
    <w:nsid w:val="31582963"/>
    <w:multiLevelType w:val="hybridMultilevel"/>
    <w:tmpl w:val="84202A60"/>
    <w:lvl w:ilvl="0" w:tplc="C3064744">
      <w:start w:val="1"/>
      <w:numFmt w:val="upperLetter"/>
      <w:lvlText w:val="(%1)"/>
      <w:lvlJc w:val="left"/>
      <w:pPr>
        <w:ind w:left="284" w:hanging="360"/>
      </w:pPr>
      <w:rPr>
        <w:rFonts w:hint="default"/>
      </w:rPr>
    </w:lvl>
    <w:lvl w:ilvl="1" w:tplc="30090019" w:tentative="1">
      <w:start w:val="1"/>
      <w:numFmt w:val="lowerLetter"/>
      <w:lvlText w:val="%2."/>
      <w:lvlJc w:val="left"/>
      <w:pPr>
        <w:ind w:left="1004" w:hanging="360"/>
      </w:pPr>
    </w:lvl>
    <w:lvl w:ilvl="2" w:tplc="3009001B" w:tentative="1">
      <w:start w:val="1"/>
      <w:numFmt w:val="lowerRoman"/>
      <w:lvlText w:val="%3."/>
      <w:lvlJc w:val="right"/>
      <w:pPr>
        <w:ind w:left="1724" w:hanging="180"/>
      </w:pPr>
    </w:lvl>
    <w:lvl w:ilvl="3" w:tplc="3009000F" w:tentative="1">
      <w:start w:val="1"/>
      <w:numFmt w:val="decimal"/>
      <w:lvlText w:val="%4."/>
      <w:lvlJc w:val="left"/>
      <w:pPr>
        <w:ind w:left="2444" w:hanging="360"/>
      </w:pPr>
    </w:lvl>
    <w:lvl w:ilvl="4" w:tplc="30090019" w:tentative="1">
      <w:start w:val="1"/>
      <w:numFmt w:val="lowerLetter"/>
      <w:lvlText w:val="%5."/>
      <w:lvlJc w:val="left"/>
      <w:pPr>
        <w:ind w:left="3164" w:hanging="360"/>
      </w:pPr>
    </w:lvl>
    <w:lvl w:ilvl="5" w:tplc="3009001B" w:tentative="1">
      <w:start w:val="1"/>
      <w:numFmt w:val="lowerRoman"/>
      <w:lvlText w:val="%6."/>
      <w:lvlJc w:val="right"/>
      <w:pPr>
        <w:ind w:left="3884" w:hanging="180"/>
      </w:pPr>
    </w:lvl>
    <w:lvl w:ilvl="6" w:tplc="3009000F" w:tentative="1">
      <w:start w:val="1"/>
      <w:numFmt w:val="decimal"/>
      <w:lvlText w:val="%7."/>
      <w:lvlJc w:val="left"/>
      <w:pPr>
        <w:ind w:left="4604" w:hanging="360"/>
      </w:pPr>
    </w:lvl>
    <w:lvl w:ilvl="7" w:tplc="30090019" w:tentative="1">
      <w:start w:val="1"/>
      <w:numFmt w:val="lowerLetter"/>
      <w:lvlText w:val="%8."/>
      <w:lvlJc w:val="left"/>
      <w:pPr>
        <w:ind w:left="5324" w:hanging="360"/>
      </w:pPr>
    </w:lvl>
    <w:lvl w:ilvl="8" w:tplc="3009001B" w:tentative="1">
      <w:start w:val="1"/>
      <w:numFmt w:val="lowerRoman"/>
      <w:lvlText w:val="%9."/>
      <w:lvlJc w:val="right"/>
      <w:pPr>
        <w:ind w:left="6044" w:hanging="180"/>
      </w:pPr>
    </w:lvl>
  </w:abstractNum>
  <w:abstractNum w:abstractNumId="7">
    <w:nsid w:val="3CF00BDA"/>
    <w:multiLevelType w:val="hybridMultilevel"/>
    <w:tmpl w:val="6DB883DE"/>
    <w:lvl w:ilvl="0" w:tplc="E5FA2F62">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8">
    <w:nsid w:val="41D37130"/>
    <w:multiLevelType w:val="hybridMultilevel"/>
    <w:tmpl w:val="523ADAE8"/>
    <w:lvl w:ilvl="0" w:tplc="DB4EC926">
      <w:start w:val="1"/>
      <w:numFmt w:val="lowerLetter"/>
      <w:lvlText w:val="(%1)"/>
      <w:lvlJc w:val="left"/>
      <w:pPr>
        <w:ind w:left="644" w:hanging="360"/>
      </w:pPr>
      <w:rPr>
        <w:rFonts w:hint="default"/>
      </w:rPr>
    </w:lvl>
    <w:lvl w:ilvl="1" w:tplc="30090019" w:tentative="1">
      <w:start w:val="1"/>
      <w:numFmt w:val="lowerLetter"/>
      <w:lvlText w:val="%2."/>
      <w:lvlJc w:val="left"/>
      <w:pPr>
        <w:ind w:left="1364" w:hanging="360"/>
      </w:pPr>
    </w:lvl>
    <w:lvl w:ilvl="2" w:tplc="3009001B" w:tentative="1">
      <w:start w:val="1"/>
      <w:numFmt w:val="lowerRoman"/>
      <w:lvlText w:val="%3."/>
      <w:lvlJc w:val="right"/>
      <w:pPr>
        <w:ind w:left="2084" w:hanging="180"/>
      </w:pPr>
    </w:lvl>
    <w:lvl w:ilvl="3" w:tplc="3009000F" w:tentative="1">
      <w:start w:val="1"/>
      <w:numFmt w:val="decimal"/>
      <w:lvlText w:val="%4."/>
      <w:lvlJc w:val="left"/>
      <w:pPr>
        <w:ind w:left="2804" w:hanging="360"/>
      </w:pPr>
    </w:lvl>
    <w:lvl w:ilvl="4" w:tplc="30090019" w:tentative="1">
      <w:start w:val="1"/>
      <w:numFmt w:val="lowerLetter"/>
      <w:lvlText w:val="%5."/>
      <w:lvlJc w:val="left"/>
      <w:pPr>
        <w:ind w:left="3524" w:hanging="360"/>
      </w:pPr>
    </w:lvl>
    <w:lvl w:ilvl="5" w:tplc="3009001B" w:tentative="1">
      <w:start w:val="1"/>
      <w:numFmt w:val="lowerRoman"/>
      <w:lvlText w:val="%6."/>
      <w:lvlJc w:val="right"/>
      <w:pPr>
        <w:ind w:left="4244" w:hanging="180"/>
      </w:pPr>
    </w:lvl>
    <w:lvl w:ilvl="6" w:tplc="3009000F" w:tentative="1">
      <w:start w:val="1"/>
      <w:numFmt w:val="decimal"/>
      <w:lvlText w:val="%7."/>
      <w:lvlJc w:val="left"/>
      <w:pPr>
        <w:ind w:left="4964" w:hanging="360"/>
      </w:pPr>
    </w:lvl>
    <w:lvl w:ilvl="7" w:tplc="30090019" w:tentative="1">
      <w:start w:val="1"/>
      <w:numFmt w:val="lowerLetter"/>
      <w:lvlText w:val="%8."/>
      <w:lvlJc w:val="left"/>
      <w:pPr>
        <w:ind w:left="5684" w:hanging="360"/>
      </w:pPr>
    </w:lvl>
    <w:lvl w:ilvl="8" w:tplc="3009001B" w:tentative="1">
      <w:start w:val="1"/>
      <w:numFmt w:val="lowerRoman"/>
      <w:lvlText w:val="%9."/>
      <w:lvlJc w:val="right"/>
      <w:pPr>
        <w:ind w:left="6404" w:hanging="180"/>
      </w:pPr>
    </w:lvl>
  </w:abstractNum>
  <w:abstractNum w:abstractNumId="9">
    <w:nsid w:val="443D2282"/>
    <w:multiLevelType w:val="hybridMultilevel"/>
    <w:tmpl w:val="7F961A48"/>
    <w:lvl w:ilvl="0" w:tplc="84E01E86">
      <w:start w:val="1"/>
      <w:numFmt w:val="decimal"/>
      <w:lvlText w:val="%1."/>
      <w:lvlJc w:val="left"/>
      <w:pPr>
        <w:ind w:left="284" w:hanging="360"/>
      </w:pPr>
      <w:rPr>
        <w:rFonts w:hint="default"/>
      </w:rPr>
    </w:lvl>
    <w:lvl w:ilvl="1" w:tplc="30090019" w:tentative="1">
      <w:start w:val="1"/>
      <w:numFmt w:val="lowerLetter"/>
      <w:lvlText w:val="%2."/>
      <w:lvlJc w:val="left"/>
      <w:pPr>
        <w:ind w:left="1004" w:hanging="360"/>
      </w:pPr>
    </w:lvl>
    <w:lvl w:ilvl="2" w:tplc="3009001B" w:tentative="1">
      <w:start w:val="1"/>
      <w:numFmt w:val="lowerRoman"/>
      <w:lvlText w:val="%3."/>
      <w:lvlJc w:val="right"/>
      <w:pPr>
        <w:ind w:left="1724" w:hanging="180"/>
      </w:pPr>
    </w:lvl>
    <w:lvl w:ilvl="3" w:tplc="3009000F" w:tentative="1">
      <w:start w:val="1"/>
      <w:numFmt w:val="decimal"/>
      <w:lvlText w:val="%4."/>
      <w:lvlJc w:val="left"/>
      <w:pPr>
        <w:ind w:left="2444" w:hanging="360"/>
      </w:pPr>
    </w:lvl>
    <w:lvl w:ilvl="4" w:tplc="30090019" w:tentative="1">
      <w:start w:val="1"/>
      <w:numFmt w:val="lowerLetter"/>
      <w:lvlText w:val="%5."/>
      <w:lvlJc w:val="left"/>
      <w:pPr>
        <w:ind w:left="3164" w:hanging="360"/>
      </w:pPr>
    </w:lvl>
    <w:lvl w:ilvl="5" w:tplc="3009001B" w:tentative="1">
      <w:start w:val="1"/>
      <w:numFmt w:val="lowerRoman"/>
      <w:lvlText w:val="%6."/>
      <w:lvlJc w:val="right"/>
      <w:pPr>
        <w:ind w:left="3884" w:hanging="180"/>
      </w:pPr>
    </w:lvl>
    <w:lvl w:ilvl="6" w:tplc="3009000F" w:tentative="1">
      <w:start w:val="1"/>
      <w:numFmt w:val="decimal"/>
      <w:lvlText w:val="%7."/>
      <w:lvlJc w:val="left"/>
      <w:pPr>
        <w:ind w:left="4604" w:hanging="360"/>
      </w:pPr>
    </w:lvl>
    <w:lvl w:ilvl="7" w:tplc="30090019" w:tentative="1">
      <w:start w:val="1"/>
      <w:numFmt w:val="lowerLetter"/>
      <w:lvlText w:val="%8."/>
      <w:lvlJc w:val="left"/>
      <w:pPr>
        <w:ind w:left="5324" w:hanging="360"/>
      </w:pPr>
    </w:lvl>
    <w:lvl w:ilvl="8" w:tplc="3009001B" w:tentative="1">
      <w:start w:val="1"/>
      <w:numFmt w:val="lowerRoman"/>
      <w:lvlText w:val="%9."/>
      <w:lvlJc w:val="right"/>
      <w:pPr>
        <w:ind w:left="6044" w:hanging="180"/>
      </w:pPr>
    </w:lvl>
  </w:abstractNum>
  <w:abstractNum w:abstractNumId="10">
    <w:nsid w:val="44442348"/>
    <w:multiLevelType w:val="hybridMultilevel"/>
    <w:tmpl w:val="A8429BEC"/>
    <w:lvl w:ilvl="0" w:tplc="A29CE584">
      <w:start w:val="1"/>
      <w:numFmt w:val="decimal"/>
      <w:lvlText w:val="(%1)"/>
      <w:lvlJc w:val="left"/>
      <w:pPr>
        <w:ind w:left="1004" w:hanging="360"/>
      </w:pPr>
      <w:rPr>
        <w:rFonts w:hint="default"/>
      </w:rPr>
    </w:lvl>
    <w:lvl w:ilvl="1" w:tplc="30090019" w:tentative="1">
      <w:start w:val="1"/>
      <w:numFmt w:val="lowerLetter"/>
      <w:lvlText w:val="%2."/>
      <w:lvlJc w:val="left"/>
      <w:pPr>
        <w:ind w:left="1724" w:hanging="360"/>
      </w:pPr>
    </w:lvl>
    <w:lvl w:ilvl="2" w:tplc="3009001B" w:tentative="1">
      <w:start w:val="1"/>
      <w:numFmt w:val="lowerRoman"/>
      <w:lvlText w:val="%3."/>
      <w:lvlJc w:val="right"/>
      <w:pPr>
        <w:ind w:left="2444" w:hanging="180"/>
      </w:pPr>
    </w:lvl>
    <w:lvl w:ilvl="3" w:tplc="3009000F" w:tentative="1">
      <w:start w:val="1"/>
      <w:numFmt w:val="decimal"/>
      <w:lvlText w:val="%4."/>
      <w:lvlJc w:val="left"/>
      <w:pPr>
        <w:ind w:left="3164" w:hanging="360"/>
      </w:pPr>
    </w:lvl>
    <w:lvl w:ilvl="4" w:tplc="30090019" w:tentative="1">
      <w:start w:val="1"/>
      <w:numFmt w:val="lowerLetter"/>
      <w:lvlText w:val="%5."/>
      <w:lvlJc w:val="left"/>
      <w:pPr>
        <w:ind w:left="3884" w:hanging="360"/>
      </w:pPr>
    </w:lvl>
    <w:lvl w:ilvl="5" w:tplc="3009001B" w:tentative="1">
      <w:start w:val="1"/>
      <w:numFmt w:val="lowerRoman"/>
      <w:lvlText w:val="%6."/>
      <w:lvlJc w:val="right"/>
      <w:pPr>
        <w:ind w:left="4604" w:hanging="180"/>
      </w:pPr>
    </w:lvl>
    <w:lvl w:ilvl="6" w:tplc="3009000F" w:tentative="1">
      <w:start w:val="1"/>
      <w:numFmt w:val="decimal"/>
      <w:lvlText w:val="%7."/>
      <w:lvlJc w:val="left"/>
      <w:pPr>
        <w:ind w:left="5324" w:hanging="360"/>
      </w:pPr>
    </w:lvl>
    <w:lvl w:ilvl="7" w:tplc="30090019" w:tentative="1">
      <w:start w:val="1"/>
      <w:numFmt w:val="lowerLetter"/>
      <w:lvlText w:val="%8."/>
      <w:lvlJc w:val="left"/>
      <w:pPr>
        <w:ind w:left="6044" w:hanging="360"/>
      </w:pPr>
    </w:lvl>
    <w:lvl w:ilvl="8" w:tplc="3009001B" w:tentative="1">
      <w:start w:val="1"/>
      <w:numFmt w:val="lowerRoman"/>
      <w:lvlText w:val="%9."/>
      <w:lvlJc w:val="right"/>
      <w:pPr>
        <w:ind w:left="6764" w:hanging="180"/>
      </w:pPr>
    </w:lvl>
  </w:abstractNum>
  <w:abstractNum w:abstractNumId="11">
    <w:nsid w:val="48082A0A"/>
    <w:multiLevelType w:val="hybridMultilevel"/>
    <w:tmpl w:val="9F84F686"/>
    <w:lvl w:ilvl="0" w:tplc="2F3208D8">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12">
    <w:nsid w:val="4E2A5C9B"/>
    <w:multiLevelType w:val="hybridMultilevel"/>
    <w:tmpl w:val="F0A8EE0A"/>
    <w:lvl w:ilvl="0" w:tplc="CF404582">
      <w:start w:val="1"/>
      <w:numFmt w:val="decimal"/>
      <w:lvlText w:val="%1."/>
      <w:lvlJc w:val="left"/>
      <w:pPr>
        <w:ind w:left="644" w:hanging="360"/>
      </w:pPr>
      <w:rPr>
        <w:rFonts w:hint="default"/>
        <w:sz w:val="24"/>
      </w:rPr>
    </w:lvl>
    <w:lvl w:ilvl="1" w:tplc="30090019" w:tentative="1">
      <w:start w:val="1"/>
      <w:numFmt w:val="lowerLetter"/>
      <w:lvlText w:val="%2."/>
      <w:lvlJc w:val="left"/>
      <w:pPr>
        <w:ind w:left="1364" w:hanging="360"/>
      </w:pPr>
    </w:lvl>
    <w:lvl w:ilvl="2" w:tplc="3009001B" w:tentative="1">
      <w:start w:val="1"/>
      <w:numFmt w:val="lowerRoman"/>
      <w:lvlText w:val="%3."/>
      <w:lvlJc w:val="right"/>
      <w:pPr>
        <w:ind w:left="2084" w:hanging="180"/>
      </w:pPr>
    </w:lvl>
    <w:lvl w:ilvl="3" w:tplc="3009000F" w:tentative="1">
      <w:start w:val="1"/>
      <w:numFmt w:val="decimal"/>
      <w:lvlText w:val="%4."/>
      <w:lvlJc w:val="left"/>
      <w:pPr>
        <w:ind w:left="2804" w:hanging="360"/>
      </w:pPr>
    </w:lvl>
    <w:lvl w:ilvl="4" w:tplc="30090019" w:tentative="1">
      <w:start w:val="1"/>
      <w:numFmt w:val="lowerLetter"/>
      <w:lvlText w:val="%5."/>
      <w:lvlJc w:val="left"/>
      <w:pPr>
        <w:ind w:left="3524" w:hanging="360"/>
      </w:pPr>
    </w:lvl>
    <w:lvl w:ilvl="5" w:tplc="3009001B" w:tentative="1">
      <w:start w:val="1"/>
      <w:numFmt w:val="lowerRoman"/>
      <w:lvlText w:val="%6."/>
      <w:lvlJc w:val="right"/>
      <w:pPr>
        <w:ind w:left="4244" w:hanging="180"/>
      </w:pPr>
    </w:lvl>
    <w:lvl w:ilvl="6" w:tplc="3009000F" w:tentative="1">
      <w:start w:val="1"/>
      <w:numFmt w:val="decimal"/>
      <w:lvlText w:val="%7."/>
      <w:lvlJc w:val="left"/>
      <w:pPr>
        <w:ind w:left="4964" w:hanging="360"/>
      </w:pPr>
    </w:lvl>
    <w:lvl w:ilvl="7" w:tplc="30090019" w:tentative="1">
      <w:start w:val="1"/>
      <w:numFmt w:val="lowerLetter"/>
      <w:lvlText w:val="%8."/>
      <w:lvlJc w:val="left"/>
      <w:pPr>
        <w:ind w:left="5684" w:hanging="360"/>
      </w:pPr>
    </w:lvl>
    <w:lvl w:ilvl="8" w:tplc="3009001B" w:tentative="1">
      <w:start w:val="1"/>
      <w:numFmt w:val="lowerRoman"/>
      <w:lvlText w:val="%9."/>
      <w:lvlJc w:val="right"/>
      <w:pPr>
        <w:ind w:left="6404" w:hanging="180"/>
      </w:pPr>
    </w:lvl>
  </w:abstractNum>
  <w:abstractNum w:abstractNumId="13">
    <w:nsid w:val="5AB17FE8"/>
    <w:multiLevelType w:val="hybridMultilevel"/>
    <w:tmpl w:val="4FFABDA6"/>
    <w:lvl w:ilvl="0" w:tplc="07B88B34">
      <w:start w:val="1"/>
      <w:numFmt w:val="decimal"/>
      <w:lvlText w:val="[%1]"/>
      <w:lvlJc w:val="left"/>
      <w:pPr>
        <w:ind w:left="720" w:hanging="360"/>
      </w:pPr>
      <w:rPr>
        <w:rFonts w:hint="default"/>
        <w:i w:val="0"/>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14">
    <w:nsid w:val="62522CFF"/>
    <w:multiLevelType w:val="hybridMultilevel"/>
    <w:tmpl w:val="5C4A0ACC"/>
    <w:lvl w:ilvl="0" w:tplc="5028906E">
      <w:start w:val="1"/>
      <w:numFmt w:val="decimal"/>
      <w:lvlText w:val="%1."/>
      <w:lvlJc w:val="left"/>
      <w:pPr>
        <w:ind w:left="644" w:hanging="360"/>
      </w:pPr>
      <w:rPr>
        <w:rFonts w:hint="default"/>
      </w:rPr>
    </w:lvl>
    <w:lvl w:ilvl="1" w:tplc="30090019" w:tentative="1">
      <w:start w:val="1"/>
      <w:numFmt w:val="lowerLetter"/>
      <w:lvlText w:val="%2."/>
      <w:lvlJc w:val="left"/>
      <w:pPr>
        <w:ind w:left="1364" w:hanging="360"/>
      </w:pPr>
    </w:lvl>
    <w:lvl w:ilvl="2" w:tplc="3009001B" w:tentative="1">
      <w:start w:val="1"/>
      <w:numFmt w:val="lowerRoman"/>
      <w:lvlText w:val="%3."/>
      <w:lvlJc w:val="right"/>
      <w:pPr>
        <w:ind w:left="2084" w:hanging="180"/>
      </w:pPr>
    </w:lvl>
    <w:lvl w:ilvl="3" w:tplc="3009000F" w:tentative="1">
      <w:start w:val="1"/>
      <w:numFmt w:val="decimal"/>
      <w:lvlText w:val="%4."/>
      <w:lvlJc w:val="left"/>
      <w:pPr>
        <w:ind w:left="2804" w:hanging="360"/>
      </w:pPr>
    </w:lvl>
    <w:lvl w:ilvl="4" w:tplc="30090019" w:tentative="1">
      <w:start w:val="1"/>
      <w:numFmt w:val="lowerLetter"/>
      <w:lvlText w:val="%5."/>
      <w:lvlJc w:val="left"/>
      <w:pPr>
        <w:ind w:left="3524" w:hanging="360"/>
      </w:pPr>
    </w:lvl>
    <w:lvl w:ilvl="5" w:tplc="3009001B" w:tentative="1">
      <w:start w:val="1"/>
      <w:numFmt w:val="lowerRoman"/>
      <w:lvlText w:val="%6."/>
      <w:lvlJc w:val="right"/>
      <w:pPr>
        <w:ind w:left="4244" w:hanging="180"/>
      </w:pPr>
    </w:lvl>
    <w:lvl w:ilvl="6" w:tplc="3009000F" w:tentative="1">
      <w:start w:val="1"/>
      <w:numFmt w:val="decimal"/>
      <w:lvlText w:val="%7."/>
      <w:lvlJc w:val="left"/>
      <w:pPr>
        <w:ind w:left="4964" w:hanging="360"/>
      </w:pPr>
    </w:lvl>
    <w:lvl w:ilvl="7" w:tplc="30090019" w:tentative="1">
      <w:start w:val="1"/>
      <w:numFmt w:val="lowerLetter"/>
      <w:lvlText w:val="%8."/>
      <w:lvlJc w:val="left"/>
      <w:pPr>
        <w:ind w:left="5684" w:hanging="360"/>
      </w:pPr>
    </w:lvl>
    <w:lvl w:ilvl="8" w:tplc="3009001B" w:tentative="1">
      <w:start w:val="1"/>
      <w:numFmt w:val="lowerRoman"/>
      <w:lvlText w:val="%9."/>
      <w:lvlJc w:val="right"/>
      <w:pPr>
        <w:ind w:left="6404" w:hanging="180"/>
      </w:pPr>
    </w:lvl>
  </w:abstractNum>
  <w:abstractNum w:abstractNumId="15">
    <w:nsid w:val="681D003C"/>
    <w:multiLevelType w:val="hybridMultilevel"/>
    <w:tmpl w:val="556CA298"/>
    <w:lvl w:ilvl="0" w:tplc="30090015">
      <w:start w:val="1"/>
      <w:numFmt w:val="upperLetter"/>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16">
    <w:nsid w:val="695104D9"/>
    <w:multiLevelType w:val="hybridMultilevel"/>
    <w:tmpl w:val="510EEDFC"/>
    <w:lvl w:ilvl="0" w:tplc="F376BB98">
      <w:start w:val="1"/>
      <w:numFmt w:val="lowerLetter"/>
      <w:lvlText w:val="(%1)"/>
      <w:lvlJc w:val="left"/>
      <w:pPr>
        <w:ind w:left="644" w:hanging="360"/>
      </w:pPr>
      <w:rPr>
        <w:rFonts w:hint="default"/>
      </w:rPr>
    </w:lvl>
    <w:lvl w:ilvl="1" w:tplc="30090019" w:tentative="1">
      <w:start w:val="1"/>
      <w:numFmt w:val="lowerLetter"/>
      <w:lvlText w:val="%2."/>
      <w:lvlJc w:val="left"/>
      <w:pPr>
        <w:ind w:left="1364" w:hanging="360"/>
      </w:pPr>
    </w:lvl>
    <w:lvl w:ilvl="2" w:tplc="3009001B" w:tentative="1">
      <w:start w:val="1"/>
      <w:numFmt w:val="lowerRoman"/>
      <w:lvlText w:val="%3."/>
      <w:lvlJc w:val="right"/>
      <w:pPr>
        <w:ind w:left="2084" w:hanging="180"/>
      </w:pPr>
    </w:lvl>
    <w:lvl w:ilvl="3" w:tplc="3009000F" w:tentative="1">
      <w:start w:val="1"/>
      <w:numFmt w:val="decimal"/>
      <w:lvlText w:val="%4."/>
      <w:lvlJc w:val="left"/>
      <w:pPr>
        <w:ind w:left="2804" w:hanging="360"/>
      </w:pPr>
    </w:lvl>
    <w:lvl w:ilvl="4" w:tplc="30090019" w:tentative="1">
      <w:start w:val="1"/>
      <w:numFmt w:val="lowerLetter"/>
      <w:lvlText w:val="%5."/>
      <w:lvlJc w:val="left"/>
      <w:pPr>
        <w:ind w:left="3524" w:hanging="360"/>
      </w:pPr>
    </w:lvl>
    <w:lvl w:ilvl="5" w:tplc="3009001B" w:tentative="1">
      <w:start w:val="1"/>
      <w:numFmt w:val="lowerRoman"/>
      <w:lvlText w:val="%6."/>
      <w:lvlJc w:val="right"/>
      <w:pPr>
        <w:ind w:left="4244" w:hanging="180"/>
      </w:pPr>
    </w:lvl>
    <w:lvl w:ilvl="6" w:tplc="3009000F" w:tentative="1">
      <w:start w:val="1"/>
      <w:numFmt w:val="decimal"/>
      <w:lvlText w:val="%7."/>
      <w:lvlJc w:val="left"/>
      <w:pPr>
        <w:ind w:left="4964" w:hanging="360"/>
      </w:pPr>
    </w:lvl>
    <w:lvl w:ilvl="7" w:tplc="30090019" w:tentative="1">
      <w:start w:val="1"/>
      <w:numFmt w:val="lowerLetter"/>
      <w:lvlText w:val="%8."/>
      <w:lvlJc w:val="left"/>
      <w:pPr>
        <w:ind w:left="5684" w:hanging="360"/>
      </w:pPr>
    </w:lvl>
    <w:lvl w:ilvl="8" w:tplc="3009001B" w:tentative="1">
      <w:start w:val="1"/>
      <w:numFmt w:val="lowerRoman"/>
      <w:lvlText w:val="%9."/>
      <w:lvlJc w:val="right"/>
      <w:pPr>
        <w:ind w:left="6404" w:hanging="180"/>
      </w:pPr>
    </w:lvl>
  </w:abstractNum>
  <w:abstractNum w:abstractNumId="17">
    <w:nsid w:val="697462AE"/>
    <w:multiLevelType w:val="hybridMultilevel"/>
    <w:tmpl w:val="1F60EE58"/>
    <w:lvl w:ilvl="0" w:tplc="B9766160">
      <w:start w:val="1"/>
      <w:numFmt w:val="decimal"/>
      <w:lvlText w:val="%1."/>
      <w:lvlJc w:val="left"/>
      <w:pPr>
        <w:ind w:left="284" w:hanging="360"/>
      </w:pPr>
      <w:rPr>
        <w:rFonts w:hint="default"/>
      </w:rPr>
    </w:lvl>
    <w:lvl w:ilvl="1" w:tplc="30090019" w:tentative="1">
      <w:start w:val="1"/>
      <w:numFmt w:val="lowerLetter"/>
      <w:lvlText w:val="%2."/>
      <w:lvlJc w:val="left"/>
      <w:pPr>
        <w:ind w:left="1004" w:hanging="360"/>
      </w:pPr>
    </w:lvl>
    <w:lvl w:ilvl="2" w:tplc="3009001B" w:tentative="1">
      <w:start w:val="1"/>
      <w:numFmt w:val="lowerRoman"/>
      <w:lvlText w:val="%3."/>
      <w:lvlJc w:val="right"/>
      <w:pPr>
        <w:ind w:left="1724" w:hanging="180"/>
      </w:pPr>
    </w:lvl>
    <w:lvl w:ilvl="3" w:tplc="3009000F" w:tentative="1">
      <w:start w:val="1"/>
      <w:numFmt w:val="decimal"/>
      <w:lvlText w:val="%4."/>
      <w:lvlJc w:val="left"/>
      <w:pPr>
        <w:ind w:left="2444" w:hanging="360"/>
      </w:pPr>
    </w:lvl>
    <w:lvl w:ilvl="4" w:tplc="30090019" w:tentative="1">
      <w:start w:val="1"/>
      <w:numFmt w:val="lowerLetter"/>
      <w:lvlText w:val="%5."/>
      <w:lvlJc w:val="left"/>
      <w:pPr>
        <w:ind w:left="3164" w:hanging="360"/>
      </w:pPr>
    </w:lvl>
    <w:lvl w:ilvl="5" w:tplc="3009001B" w:tentative="1">
      <w:start w:val="1"/>
      <w:numFmt w:val="lowerRoman"/>
      <w:lvlText w:val="%6."/>
      <w:lvlJc w:val="right"/>
      <w:pPr>
        <w:ind w:left="3884" w:hanging="180"/>
      </w:pPr>
    </w:lvl>
    <w:lvl w:ilvl="6" w:tplc="3009000F" w:tentative="1">
      <w:start w:val="1"/>
      <w:numFmt w:val="decimal"/>
      <w:lvlText w:val="%7."/>
      <w:lvlJc w:val="left"/>
      <w:pPr>
        <w:ind w:left="4604" w:hanging="360"/>
      </w:pPr>
    </w:lvl>
    <w:lvl w:ilvl="7" w:tplc="30090019" w:tentative="1">
      <w:start w:val="1"/>
      <w:numFmt w:val="lowerLetter"/>
      <w:lvlText w:val="%8."/>
      <w:lvlJc w:val="left"/>
      <w:pPr>
        <w:ind w:left="5324" w:hanging="360"/>
      </w:pPr>
    </w:lvl>
    <w:lvl w:ilvl="8" w:tplc="3009001B" w:tentative="1">
      <w:start w:val="1"/>
      <w:numFmt w:val="lowerRoman"/>
      <w:lvlText w:val="%9."/>
      <w:lvlJc w:val="right"/>
      <w:pPr>
        <w:ind w:left="6044" w:hanging="180"/>
      </w:pPr>
    </w:lvl>
  </w:abstractNum>
  <w:abstractNum w:abstractNumId="18">
    <w:nsid w:val="6D5D6917"/>
    <w:multiLevelType w:val="hybridMultilevel"/>
    <w:tmpl w:val="A5A2AADE"/>
    <w:lvl w:ilvl="0" w:tplc="36049D80">
      <w:start w:val="1"/>
      <w:numFmt w:val="lowerRoman"/>
      <w:lvlText w:val="(%1)"/>
      <w:lvlJc w:val="left"/>
      <w:pPr>
        <w:ind w:left="1364" w:hanging="720"/>
      </w:pPr>
      <w:rPr>
        <w:rFonts w:hint="default"/>
      </w:rPr>
    </w:lvl>
    <w:lvl w:ilvl="1" w:tplc="30090019" w:tentative="1">
      <w:start w:val="1"/>
      <w:numFmt w:val="lowerLetter"/>
      <w:lvlText w:val="%2."/>
      <w:lvlJc w:val="left"/>
      <w:pPr>
        <w:ind w:left="1724" w:hanging="360"/>
      </w:pPr>
    </w:lvl>
    <w:lvl w:ilvl="2" w:tplc="3009001B" w:tentative="1">
      <w:start w:val="1"/>
      <w:numFmt w:val="lowerRoman"/>
      <w:lvlText w:val="%3."/>
      <w:lvlJc w:val="right"/>
      <w:pPr>
        <w:ind w:left="2444" w:hanging="180"/>
      </w:pPr>
    </w:lvl>
    <w:lvl w:ilvl="3" w:tplc="3009000F" w:tentative="1">
      <w:start w:val="1"/>
      <w:numFmt w:val="decimal"/>
      <w:lvlText w:val="%4."/>
      <w:lvlJc w:val="left"/>
      <w:pPr>
        <w:ind w:left="3164" w:hanging="360"/>
      </w:pPr>
    </w:lvl>
    <w:lvl w:ilvl="4" w:tplc="30090019" w:tentative="1">
      <w:start w:val="1"/>
      <w:numFmt w:val="lowerLetter"/>
      <w:lvlText w:val="%5."/>
      <w:lvlJc w:val="left"/>
      <w:pPr>
        <w:ind w:left="3884" w:hanging="360"/>
      </w:pPr>
    </w:lvl>
    <w:lvl w:ilvl="5" w:tplc="3009001B" w:tentative="1">
      <w:start w:val="1"/>
      <w:numFmt w:val="lowerRoman"/>
      <w:lvlText w:val="%6."/>
      <w:lvlJc w:val="right"/>
      <w:pPr>
        <w:ind w:left="4604" w:hanging="180"/>
      </w:pPr>
    </w:lvl>
    <w:lvl w:ilvl="6" w:tplc="3009000F" w:tentative="1">
      <w:start w:val="1"/>
      <w:numFmt w:val="decimal"/>
      <w:lvlText w:val="%7."/>
      <w:lvlJc w:val="left"/>
      <w:pPr>
        <w:ind w:left="5324" w:hanging="360"/>
      </w:pPr>
    </w:lvl>
    <w:lvl w:ilvl="7" w:tplc="30090019" w:tentative="1">
      <w:start w:val="1"/>
      <w:numFmt w:val="lowerLetter"/>
      <w:lvlText w:val="%8."/>
      <w:lvlJc w:val="left"/>
      <w:pPr>
        <w:ind w:left="6044" w:hanging="360"/>
      </w:pPr>
    </w:lvl>
    <w:lvl w:ilvl="8" w:tplc="3009001B" w:tentative="1">
      <w:start w:val="1"/>
      <w:numFmt w:val="lowerRoman"/>
      <w:lvlText w:val="%9."/>
      <w:lvlJc w:val="right"/>
      <w:pPr>
        <w:ind w:left="6764" w:hanging="180"/>
      </w:pPr>
    </w:lvl>
  </w:abstractNum>
  <w:abstractNum w:abstractNumId="19">
    <w:nsid w:val="6EDE1D26"/>
    <w:multiLevelType w:val="hybridMultilevel"/>
    <w:tmpl w:val="E4CA9736"/>
    <w:lvl w:ilvl="0" w:tplc="129C2DD6">
      <w:start w:val="1"/>
      <w:numFmt w:val="decimal"/>
      <w:lvlText w:val="%1."/>
      <w:lvlJc w:val="left"/>
      <w:pPr>
        <w:ind w:left="284" w:hanging="360"/>
      </w:pPr>
      <w:rPr>
        <w:rFonts w:hint="default"/>
      </w:rPr>
    </w:lvl>
    <w:lvl w:ilvl="1" w:tplc="30090019" w:tentative="1">
      <w:start w:val="1"/>
      <w:numFmt w:val="lowerLetter"/>
      <w:lvlText w:val="%2."/>
      <w:lvlJc w:val="left"/>
      <w:pPr>
        <w:ind w:left="1004" w:hanging="360"/>
      </w:pPr>
    </w:lvl>
    <w:lvl w:ilvl="2" w:tplc="3009001B" w:tentative="1">
      <w:start w:val="1"/>
      <w:numFmt w:val="lowerRoman"/>
      <w:lvlText w:val="%3."/>
      <w:lvlJc w:val="right"/>
      <w:pPr>
        <w:ind w:left="1724" w:hanging="180"/>
      </w:pPr>
    </w:lvl>
    <w:lvl w:ilvl="3" w:tplc="3009000F" w:tentative="1">
      <w:start w:val="1"/>
      <w:numFmt w:val="decimal"/>
      <w:lvlText w:val="%4."/>
      <w:lvlJc w:val="left"/>
      <w:pPr>
        <w:ind w:left="2444" w:hanging="360"/>
      </w:pPr>
    </w:lvl>
    <w:lvl w:ilvl="4" w:tplc="30090019" w:tentative="1">
      <w:start w:val="1"/>
      <w:numFmt w:val="lowerLetter"/>
      <w:lvlText w:val="%5."/>
      <w:lvlJc w:val="left"/>
      <w:pPr>
        <w:ind w:left="3164" w:hanging="360"/>
      </w:pPr>
    </w:lvl>
    <w:lvl w:ilvl="5" w:tplc="3009001B" w:tentative="1">
      <w:start w:val="1"/>
      <w:numFmt w:val="lowerRoman"/>
      <w:lvlText w:val="%6."/>
      <w:lvlJc w:val="right"/>
      <w:pPr>
        <w:ind w:left="3884" w:hanging="180"/>
      </w:pPr>
    </w:lvl>
    <w:lvl w:ilvl="6" w:tplc="3009000F" w:tentative="1">
      <w:start w:val="1"/>
      <w:numFmt w:val="decimal"/>
      <w:lvlText w:val="%7."/>
      <w:lvlJc w:val="left"/>
      <w:pPr>
        <w:ind w:left="4604" w:hanging="360"/>
      </w:pPr>
    </w:lvl>
    <w:lvl w:ilvl="7" w:tplc="30090019" w:tentative="1">
      <w:start w:val="1"/>
      <w:numFmt w:val="lowerLetter"/>
      <w:lvlText w:val="%8."/>
      <w:lvlJc w:val="left"/>
      <w:pPr>
        <w:ind w:left="5324" w:hanging="360"/>
      </w:pPr>
    </w:lvl>
    <w:lvl w:ilvl="8" w:tplc="3009001B" w:tentative="1">
      <w:start w:val="1"/>
      <w:numFmt w:val="lowerRoman"/>
      <w:lvlText w:val="%9."/>
      <w:lvlJc w:val="right"/>
      <w:pPr>
        <w:ind w:left="6044" w:hanging="180"/>
      </w:pPr>
    </w:lvl>
  </w:abstractNum>
  <w:abstractNum w:abstractNumId="20">
    <w:nsid w:val="7ACE011A"/>
    <w:multiLevelType w:val="hybridMultilevel"/>
    <w:tmpl w:val="A9BC30B6"/>
    <w:lvl w:ilvl="0" w:tplc="E4CAC372">
      <w:start w:val="1"/>
      <w:numFmt w:val="decimal"/>
      <w:lvlText w:val="%1."/>
      <w:lvlJc w:val="left"/>
      <w:pPr>
        <w:ind w:left="644" w:hanging="360"/>
      </w:pPr>
      <w:rPr>
        <w:rFonts w:hint="default"/>
      </w:rPr>
    </w:lvl>
    <w:lvl w:ilvl="1" w:tplc="30090019" w:tentative="1">
      <w:start w:val="1"/>
      <w:numFmt w:val="lowerLetter"/>
      <w:lvlText w:val="%2."/>
      <w:lvlJc w:val="left"/>
      <w:pPr>
        <w:ind w:left="1364" w:hanging="360"/>
      </w:pPr>
    </w:lvl>
    <w:lvl w:ilvl="2" w:tplc="3009001B" w:tentative="1">
      <w:start w:val="1"/>
      <w:numFmt w:val="lowerRoman"/>
      <w:lvlText w:val="%3."/>
      <w:lvlJc w:val="right"/>
      <w:pPr>
        <w:ind w:left="2084" w:hanging="180"/>
      </w:pPr>
    </w:lvl>
    <w:lvl w:ilvl="3" w:tplc="3009000F" w:tentative="1">
      <w:start w:val="1"/>
      <w:numFmt w:val="decimal"/>
      <w:lvlText w:val="%4."/>
      <w:lvlJc w:val="left"/>
      <w:pPr>
        <w:ind w:left="2804" w:hanging="360"/>
      </w:pPr>
    </w:lvl>
    <w:lvl w:ilvl="4" w:tplc="30090019" w:tentative="1">
      <w:start w:val="1"/>
      <w:numFmt w:val="lowerLetter"/>
      <w:lvlText w:val="%5."/>
      <w:lvlJc w:val="left"/>
      <w:pPr>
        <w:ind w:left="3524" w:hanging="360"/>
      </w:pPr>
    </w:lvl>
    <w:lvl w:ilvl="5" w:tplc="3009001B" w:tentative="1">
      <w:start w:val="1"/>
      <w:numFmt w:val="lowerRoman"/>
      <w:lvlText w:val="%6."/>
      <w:lvlJc w:val="right"/>
      <w:pPr>
        <w:ind w:left="4244" w:hanging="180"/>
      </w:pPr>
    </w:lvl>
    <w:lvl w:ilvl="6" w:tplc="3009000F" w:tentative="1">
      <w:start w:val="1"/>
      <w:numFmt w:val="decimal"/>
      <w:lvlText w:val="%7."/>
      <w:lvlJc w:val="left"/>
      <w:pPr>
        <w:ind w:left="4964" w:hanging="360"/>
      </w:pPr>
    </w:lvl>
    <w:lvl w:ilvl="7" w:tplc="30090019" w:tentative="1">
      <w:start w:val="1"/>
      <w:numFmt w:val="lowerLetter"/>
      <w:lvlText w:val="%8."/>
      <w:lvlJc w:val="left"/>
      <w:pPr>
        <w:ind w:left="5684" w:hanging="360"/>
      </w:pPr>
    </w:lvl>
    <w:lvl w:ilvl="8" w:tplc="3009001B" w:tentative="1">
      <w:start w:val="1"/>
      <w:numFmt w:val="lowerRoman"/>
      <w:lvlText w:val="%9."/>
      <w:lvlJc w:val="right"/>
      <w:pPr>
        <w:ind w:left="6404" w:hanging="180"/>
      </w:pPr>
    </w:lvl>
  </w:abstractNum>
  <w:abstractNum w:abstractNumId="21">
    <w:nsid w:val="7DE2282C"/>
    <w:multiLevelType w:val="hybridMultilevel"/>
    <w:tmpl w:val="FDF2C238"/>
    <w:lvl w:ilvl="0" w:tplc="D1CAF1C0">
      <w:start w:val="1"/>
      <w:numFmt w:val="upperLetter"/>
      <w:lvlText w:val="%1."/>
      <w:lvlJc w:val="left"/>
      <w:pPr>
        <w:ind w:left="720" w:hanging="360"/>
      </w:pPr>
      <w:rPr>
        <w:rFonts w:hint="default"/>
        <w:i/>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num w:numId="1">
    <w:abstractNumId w:val="13"/>
  </w:num>
  <w:num w:numId="2">
    <w:abstractNumId w:val="2"/>
  </w:num>
  <w:num w:numId="3">
    <w:abstractNumId w:val="14"/>
  </w:num>
  <w:num w:numId="4">
    <w:abstractNumId w:val="16"/>
  </w:num>
  <w:num w:numId="5">
    <w:abstractNumId w:val="15"/>
  </w:num>
  <w:num w:numId="6">
    <w:abstractNumId w:val="11"/>
  </w:num>
  <w:num w:numId="7">
    <w:abstractNumId w:val="4"/>
  </w:num>
  <w:num w:numId="8">
    <w:abstractNumId w:val="1"/>
  </w:num>
  <w:num w:numId="9">
    <w:abstractNumId w:val="8"/>
  </w:num>
  <w:num w:numId="10">
    <w:abstractNumId w:val="10"/>
  </w:num>
  <w:num w:numId="11">
    <w:abstractNumId w:val="5"/>
  </w:num>
  <w:num w:numId="12">
    <w:abstractNumId w:val="18"/>
  </w:num>
  <w:num w:numId="13">
    <w:abstractNumId w:val="9"/>
  </w:num>
  <w:num w:numId="14">
    <w:abstractNumId w:val="6"/>
  </w:num>
  <w:num w:numId="15">
    <w:abstractNumId w:val="19"/>
  </w:num>
  <w:num w:numId="16">
    <w:abstractNumId w:val="17"/>
  </w:num>
  <w:num w:numId="17">
    <w:abstractNumId w:val="0"/>
  </w:num>
  <w:num w:numId="18">
    <w:abstractNumId w:val="21"/>
  </w:num>
  <w:num w:numId="19">
    <w:abstractNumId w:val="7"/>
  </w:num>
  <w:num w:numId="20">
    <w:abstractNumId w:val="20"/>
  </w:num>
  <w:num w:numId="21">
    <w:abstractNumId w:val="12"/>
  </w:num>
  <w:num w:numId="2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942EE"/>
    <w:rsid w:val="00002279"/>
    <w:rsid w:val="000073E0"/>
    <w:rsid w:val="00011621"/>
    <w:rsid w:val="00026074"/>
    <w:rsid w:val="00042785"/>
    <w:rsid w:val="00053C4E"/>
    <w:rsid w:val="00053C5D"/>
    <w:rsid w:val="0006065C"/>
    <w:rsid w:val="00064B50"/>
    <w:rsid w:val="00070A46"/>
    <w:rsid w:val="00081A2B"/>
    <w:rsid w:val="00095839"/>
    <w:rsid w:val="000A0158"/>
    <w:rsid w:val="000A1DDE"/>
    <w:rsid w:val="000A6A03"/>
    <w:rsid w:val="000D282A"/>
    <w:rsid w:val="000D57D7"/>
    <w:rsid w:val="000F3605"/>
    <w:rsid w:val="000F51EF"/>
    <w:rsid w:val="001067C5"/>
    <w:rsid w:val="001071A5"/>
    <w:rsid w:val="001072C6"/>
    <w:rsid w:val="0011448D"/>
    <w:rsid w:val="00122BB0"/>
    <w:rsid w:val="001311F6"/>
    <w:rsid w:val="00134B51"/>
    <w:rsid w:val="00140DD5"/>
    <w:rsid w:val="00147BE6"/>
    <w:rsid w:val="00151851"/>
    <w:rsid w:val="00160BB7"/>
    <w:rsid w:val="00162659"/>
    <w:rsid w:val="00167530"/>
    <w:rsid w:val="00184EF5"/>
    <w:rsid w:val="00190514"/>
    <w:rsid w:val="001A602D"/>
    <w:rsid w:val="001C2C79"/>
    <w:rsid w:val="001D47B5"/>
    <w:rsid w:val="001D5111"/>
    <w:rsid w:val="001E56CD"/>
    <w:rsid w:val="001F5E20"/>
    <w:rsid w:val="0020094F"/>
    <w:rsid w:val="0020161D"/>
    <w:rsid w:val="00211284"/>
    <w:rsid w:val="00217D8F"/>
    <w:rsid w:val="0023069D"/>
    <w:rsid w:val="0023459F"/>
    <w:rsid w:val="0027454D"/>
    <w:rsid w:val="00282B9F"/>
    <w:rsid w:val="00283352"/>
    <w:rsid w:val="00286408"/>
    <w:rsid w:val="002A42BA"/>
    <w:rsid w:val="002A7C16"/>
    <w:rsid w:val="002B049A"/>
    <w:rsid w:val="002B2DB8"/>
    <w:rsid w:val="002B686E"/>
    <w:rsid w:val="002B6BD2"/>
    <w:rsid w:val="002D47EC"/>
    <w:rsid w:val="002F00C2"/>
    <w:rsid w:val="002F4972"/>
    <w:rsid w:val="00322BB7"/>
    <w:rsid w:val="00323A72"/>
    <w:rsid w:val="003256D5"/>
    <w:rsid w:val="00325E87"/>
    <w:rsid w:val="00327E02"/>
    <w:rsid w:val="00340218"/>
    <w:rsid w:val="003475DE"/>
    <w:rsid w:val="003516BB"/>
    <w:rsid w:val="00356D11"/>
    <w:rsid w:val="003635EE"/>
    <w:rsid w:val="00365E4E"/>
    <w:rsid w:val="003A0E96"/>
    <w:rsid w:val="003B15AA"/>
    <w:rsid w:val="003B6353"/>
    <w:rsid w:val="003B7AFC"/>
    <w:rsid w:val="003C388B"/>
    <w:rsid w:val="003D358D"/>
    <w:rsid w:val="003D5B9A"/>
    <w:rsid w:val="00416C94"/>
    <w:rsid w:val="00425021"/>
    <w:rsid w:val="00435890"/>
    <w:rsid w:val="00444632"/>
    <w:rsid w:val="00452D58"/>
    <w:rsid w:val="00453C1B"/>
    <w:rsid w:val="00467C31"/>
    <w:rsid w:val="00493AC5"/>
    <w:rsid w:val="004A2B99"/>
    <w:rsid w:val="004B3D9F"/>
    <w:rsid w:val="004D5956"/>
    <w:rsid w:val="004E20EB"/>
    <w:rsid w:val="00510BA3"/>
    <w:rsid w:val="005150A7"/>
    <w:rsid w:val="0053758F"/>
    <w:rsid w:val="00552CD4"/>
    <w:rsid w:val="00563AC0"/>
    <w:rsid w:val="005642B6"/>
    <w:rsid w:val="0058152C"/>
    <w:rsid w:val="005853E7"/>
    <w:rsid w:val="005875C5"/>
    <w:rsid w:val="00592EDA"/>
    <w:rsid w:val="005A5E8C"/>
    <w:rsid w:val="005A63DD"/>
    <w:rsid w:val="005A65F0"/>
    <w:rsid w:val="005B2E8D"/>
    <w:rsid w:val="005B5746"/>
    <w:rsid w:val="005C3996"/>
    <w:rsid w:val="005C4AC4"/>
    <w:rsid w:val="005E2027"/>
    <w:rsid w:val="005E32D8"/>
    <w:rsid w:val="006005EB"/>
    <w:rsid w:val="00607070"/>
    <w:rsid w:val="00615D10"/>
    <w:rsid w:val="006501E0"/>
    <w:rsid w:val="006538AD"/>
    <w:rsid w:val="00683C70"/>
    <w:rsid w:val="0068605A"/>
    <w:rsid w:val="006862DC"/>
    <w:rsid w:val="006942EE"/>
    <w:rsid w:val="006B2471"/>
    <w:rsid w:val="006B3773"/>
    <w:rsid w:val="006B4E43"/>
    <w:rsid w:val="006C1450"/>
    <w:rsid w:val="006C30A7"/>
    <w:rsid w:val="006D6D9D"/>
    <w:rsid w:val="006F1922"/>
    <w:rsid w:val="00705F62"/>
    <w:rsid w:val="007329C3"/>
    <w:rsid w:val="007331AA"/>
    <w:rsid w:val="0073401F"/>
    <w:rsid w:val="00737C99"/>
    <w:rsid w:val="00760D3B"/>
    <w:rsid w:val="00762538"/>
    <w:rsid w:val="00764138"/>
    <w:rsid w:val="007826B8"/>
    <w:rsid w:val="007A629B"/>
    <w:rsid w:val="007B415E"/>
    <w:rsid w:val="007C3670"/>
    <w:rsid w:val="007C797E"/>
    <w:rsid w:val="007D0271"/>
    <w:rsid w:val="007D1E6E"/>
    <w:rsid w:val="007E0262"/>
    <w:rsid w:val="007F0CC4"/>
    <w:rsid w:val="007F369B"/>
    <w:rsid w:val="008056E2"/>
    <w:rsid w:val="00815D4C"/>
    <w:rsid w:val="0083000E"/>
    <w:rsid w:val="0086466E"/>
    <w:rsid w:val="00880274"/>
    <w:rsid w:val="0089099A"/>
    <w:rsid w:val="00896F56"/>
    <w:rsid w:val="008A308D"/>
    <w:rsid w:val="008A5829"/>
    <w:rsid w:val="008A7D81"/>
    <w:rsid w:val="008D05AD"/>
    <w:rsid w:val="008E6E1F"/>
    <w:rsid w:val="008F286F"/>
    <w:rsid w:val="008F3E88"/>
    <w:rsid w:val="00923808"/>
    <w:rsid w:val="0096200C"/>
    <w:rsid w:val="00966C7F"/>
    <w:rsid w:val="00970A00"/>
    <w:rsid w:val="009765FE"/>
    <w:rsid w:val="0098627C"/>
    <w:rsid w:val="009C1AE5"/>
    <w:rsid w:val="009C5659"/>
    <w:rsid w:val="009D49E8"/>
    <w:rsid w:val="009E43B4"/>
    <w:rsid w:val="009F3441"/>
    <w:rsid w:val="00A05E1D"/>
    <w:rsid w:val="00A10E04"/>
    <w:rsid w:val="00A257E7"/>
    <w:rsid w:val="00A33715"/>
    <w:rsid w:val="00A369A4"/>
    <w:rsid w:val="00A425CA"/>
    <w:rsid w:val="00A42F03"/>
    <w:rsid w:val="00A478D6"/>
    <w:rsid w:val="00A70565"/>
    <w:rsid w:val="00A70ED9"/>
    <w:rsid w:val="00A711FD"/>
    <w:rsid w:val="00A862F3"/>
    <w:rsid w:val="00A9265C"/>
    <w:rsid w:val="00A9733A"/>
    <w:rsid w:val="00AB2F46"/>
    <w:rsid w:val="00AB73BE"/>
    <w:rsid w:val="00AC0266"/>
    <w:rsid w:val="00AC1FA6"/>
    <w:rsid w:val="00AC7BC4"/>
    <w:rsid w:val="00AC7FDD"/>
    <w:rsid w:val="00AF278C"/>
    <w:rsid w:val="00AF3108"/>
    <w:rsid w:val="00B07CD8"/>
    <w:rsid w:val="00B13D34"/>
    <w:rsid w:val="00B14CB9"/>
    <w:rsid w:val="00B14FAC"/>
    <w:rsid w:val="00B1728B"/>
    <w:rsid w:val="00B2026C"/>
    <w:rsid w:val="00B264D4"/>
    <w:rsid w:val="00B33D46"/>
    <w:rsid w:val="00B37A41"/>
    <w:rsid w:val="00B41E7A"/>
    <w:rsid w:val="00B43BA3"/>
    <w:rsid w:val="00B55380"/>
    <w:rsid w:val="00B758B1"/>
    <w:rsid w:val="00B75A9B"/>
    <w:rsid w:val="00B8056B"/>
    <w:rsid w:val="00B84981"/>
    <w:rsid w:val="00B92388"/>
    <w:rsid w:val="00B92BD1"/>
    <w:rsid w:val="00BA02E4"/>
    <w:rsid w:val="00BA42F5"/>
    <w:rsid w:val="00BB49F2"/>
    <w:rsid w:val="00BC3738"/>
    <w:rsid w:val="00BD46C9"/>
    <w:rsid w:val="00BD6350"/>
    <w:rsid w:val="00BF1246"/>
    <w:rsid w:val="00C03683"/>
    <w:rsid w:val="00C0388A"/>
    <w:rsid w:val="00C16CED"/>
    <w:rsid w:val="00C17CA3"/>
    <w:rsid w:val="00C2417A"/>
    <w:rsid w:val="00C376DF"/>
    <w:rsid w:val="00C37F9E"/>
    <w:rsid w:val="00C51CC0"/>
    <w:rsid w:val="00C55C5E"/>
    <w:rsid w:val="00C72FE7"/>
    <w:rsid w:val="00C82E65"/>
    <w:rsid w:val="00C95E79"/>
    <w:rsid w:val="00CB35D9"/>
    <w:rsid w:val="00CB3C8F"/>
    <w:rsid w:val="00CC049A"/>
    <w:rsid w:val="00CC05CB"/>
    <w:rsid w:val="00CD431D"/>
    <w:rsid w:val="00CF3691"/>
    <w:rsid w:val="00D13401"/>
    <w:rsid w:val="00D20D67"/>
    <w:rsid w:val="00D256C1"/>
    <w:rsid w:val="00D41CF3"/>
    <w:rsid w:val="00D52022"/>
    <w:rsid w:val="00D74198"/>
    <w:rsid w:val="00D9777D"/>
    <w:rsid w:val="00DB6FDE"/>
    <w:rsid w:val="00DC31E4"/>
    <w:rsid w:val="00DE4463"/>
    <w:rsid w:val="00DF0C7F"/>
    <w:rsid w:val="00DF13B6"/>
    <w:rsid w:val="00DF546E"/>
    <w:rsid w:val="00E00B6D"/>
    <w:rsid w:val="00E04A9A"/>
    <w:rsid w:val="00E201ED"/>
    <w:rsid w:val="00E25D49"/>
    <w:rsid w:val="00E35575"/>
    <w:rsid w:val="00E35B2D"/>
    <w:rsid w:val="00E44C84"/>
    <w:rsid w:val="00E66774"/>
    <w:rsid w:val="00E84581"/>
    <w:rsid w:val="00E86000"/>
    <w:rsid w:val="00E94891"/>
    <w:rsid w:val="00E95035"/>
    <w:rsid w:val="00E96845"/>
    <w:rsid w:val="00EA35D8"/>
    <w:rsid w:val="00EC13CF"/>
    <w:rsid w:val="00EC4413"/>
    <w:rsid w:val="00EC68C7"/>
    <w:rsid w:val="00EE30D0"/>
    <w:rsid w:val="00EE3F46"/>
    <w:rsid w:val="00F02AC3"/>
    <w:rsid w:val="00F068FB"/>
    <w:rsid w:val="00F0700F"/>
    <w:rsid w:val="00F07F13"/>
    <w:rsid w:val="00F134C8"/>
    <w:rsid w:val="00F142D4"/>
    <w:rsid w:val="00F21B97"/>
    <w:rsid w:val="00F3199C"/>
    <w:rsid w:val="00F436CB"/>
    <w:rsid w:val="00F61771"/>
    <w:rsid w:val="00F665C8"/>
    <w:rsid w:val="00F71FEC"/>
    <w:rsid w:val="00F82413"/>
    <w:rsid w:val="00F82735"/>
    <w:rsid w:val="00F8611A"/>
    <w:rsid w:val="00F957E3"/>
    <w:rsid w:val="00F97887"/>
    <w:rsid w:val="00FA06EA"/>
    <w:rsid w:val="00FB3E7C"/>
    <w:rsid w:val="00FB7936"/>
    <w:rsid w:val="00FC2DD3"/>
    <w:rsid w:val="00FD06B0"/>
    <w:rsid w:val="00FD4D16"/>
    <w:rsid w:val="00FE4E2E"/>
    <w:rsid w:val="00FE5680"/>
    <w:rsid w:val="00FE73B4"/>
    <w:rsid w:val="00FF0210"/>
    <w:rsid w:val="00FF32B2"/>
    <w:rsid w:val="00FF4BAE"/>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62996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4"/>
        <w:szCs w:val="24"/>
        <w:lang w:val="en-ZW" w:eastAsia="en-US"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6942E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6942E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6942EE"/>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6942EE"/>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6942EE"/>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6942E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942E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942E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942E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942EE"/>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6942EE"/>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6942EE"/>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6942EE"/>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6942EE"/>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6942E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942E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942E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942EE"/>
    <w:rPr>
      <w:rFonts w:eastAsiaTheme="majorEastAsia" w:cstheme="majorBidi"/>
      <w:color w:val="272727" w:themeColor="text1" w:themeTint="D8"/>
    </w:rPr>
  </w:style>
  <w:style w:type="paragraph" w:styleId="Title">
    <w:name w:val="Title"/>
    <w:basedOn w:val="Normal"/>
    <w:next w:val="Normal"/>
    <w:link w:val="TitleChar"/>
    <w:uiPriority w:val="10"/>
    <w:qFormat/>
    <w:rsid w:val="006942E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942E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942E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942E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942EE"/>
    <w:pPr>
      <w:spacing w:before="160"/>
      <w:jc w:val="center"/>
    </w:pPr>
    <w:rPr>
      <w:i/>
      <w:iCs/>
      <w:color w:val="404040" w:themeColor="text1" w:themeTint="BF"/>
    </w:rPr>
  </w:style>
  <w:style w:type="character" w:customStyle="1" w:styleId="QuoteChar">
    <w:name w:val="Quote Char"/>
    <w:basedOn w:val="DefaultParagraphFont"/>
    <w:link w:val="Quote"/>
    <w:uiPriority w:val="29"/>
    <w:rsid w:val="006942EE"/>
    <w:rPr>
      <w:i/>
      <w:iCs/>
      <w:color w:val="404040" w:themeColor="text1" w:themeTint="BF"/>
    </w:rPr>
  </w:style>
  <w:style w:type="paragraph" w:styleId="ListParagraph">
    <w:name w:val="List Paragraph"/>
    <w:basedOn w:val="Normal"/>
    <w:uiPriority w:val="34"/>
    <w:qFormat/>
    <w:rsid w:val="006942EE"/>
    <w:pPr>
      <w:ind w:left="720"/>
      <w:contextualSpacing/>
    </w:pPr>
  </w:style>
  <w:style w:type="character" w:styleId="IntenseEmphasis">
    <w:name w:val="Intense Emphasis"/>
    <w:basedOn w:val="DefaultParagraphFont"/>
    <w:uiPriority w:val="21"/>
    <w:qFormat/>
    <w:rsid w:val="006942EE"/>
    <w:rPr>
      <w:i/>
      <w:iCs/>
      <w:color w:val="2F5496" w:themeColor="accent1" w:themeShade="BF"/>
    </w:rPr>
  </w:style>
  <w:style w:type="paragraph" w:styleId="IntenseQuote">
    <w:name w:val="Intense Quote"/>
    <w:basedOn w:val="Normal"/>
    <w:next w:val="Normal"/>
    <w:link w:val="IntenseQuoteChar"/>
    <w:uiPriority w:val="30"/>
    <w:qFormat/>
    <w:rsid w:val="006942E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6942EE"/>
    <w:rPr>
      <w:i/>
      <w:iCs/>
      <w:color w:val="2F5496" w:themeColor="accent1" w:themeShade="BF"/>
    </w:rPr>
  </w:style>
  <w:style w:type="character" w:styleId="IntenseReference">
    <w:name w:val="Intense Reference"/>
    <w:basedOn w:val="DefaultParagraphFont"/>
    <w:uiPriority w:val="32"/>
    <w:qFormat/>
    <w:rsid w:val="006942EE"/>
    <w:rPr>
      <w:b/>
      <w:bCs/>
      <w:smallCaps/>
      <w:color w:val="2F5496" w:themeColor="accent1" w:themeShade="BF"/>
      <w:spacing w:val="5"/>
    </w:rPr>
  </w:style>
  <w:style w:type="paragraph" w:styleId="Header">
    <w:name w:val="header"/>
    <w:basedOn w:val="Normal"/>
    <w:link w:val="HeaderChar"/>
    <w:uiPriority w:val="99"/>
    <w:unhideWhenUsed/>
    <w:rsid w:val="00BA42F5"/>
    <w:pPr>
      <w:tabs>
        <w:tab w:val="center" w:pos="4513"/>
        <w:tab w:val="right" w:pos="9026"/>
      </w:tabs>
      <w:spacing w:after="0" w:line="240" w:lineRule="auto"/>
    </w:pPr>
  </w:style>
  <w:style w:type="character" w:customStyle="1" w:styleId="HeaderChar">
    <w:name w:val="Header Char"/>
    <w:basedOn w:val="DefaultParagraphFont"/>
    <w:link w:val="Header"/>
    <w:uiPriority w:val="99"/>
    <w:rsid w:val="00BA42F5"/>
  </w:style>
  <w:style w:type="paragraph" w:styleId="Footer">
    <w:name w:val="footer"/>
    <w:basedOn w:val="Normal"/>
    <w:link w:val="FooterChar"/>
    <w:uiPriority w:val="99"/>
    <w:unhideWhenUsed/>
    <w:rsid w:val="00BA42F5"/>
    <w:pPr>
      <w:tabs>
        <w:tab w:val="center" w:pos="4513"/>
        <w:tab w:val="right" w:pos="9026"/>
      </w:tabs>
      <w:spacing w:after="0" w:line="240" w:lineRule="auto"/>
    </w:pPr>
  </w:style>
  <w:style w:type="character" w:customStyle="1" w:styleId="FooterChar">
    <w:name w:val="Footer Char"/>
    <w:basedOn w:val="DefaultParagraphFont"/>
    <w:link w:val="Footer"/>
    <w:uiPriority w:val="99"/>
    <w:rsid w:val="00BA42F5"/>
  </w:style>
  <w:style w:type="paragraph" w:styleId="NoSpacing">
    <w:name w:val="No Spacing"/>
    <w:uiPriority w:val="1"/>
    <w:qFormat/>
    <w:rsid w:val="00BA42F5"/>
    <w:pPr>
      <w:spacing w:after="0" w:line="240" w:lineRule="auto"/>
    </w:pPr>
  </w:style>
  <w:style w:type="character" w:styleId="CommentReference">
    <w:name w:val="annotation reference"/>
    <w:basedOn w:val="DefaultParagraphFont"/>
    <w:uiPriority w:val="99"/>
    <w:semiHidden/>
    <w:unhideWhenUsed/>
    <w:rsid w:val="00042785"/>
    <w:rPr>
      <w:sz w:val="16"/>
      <w:szCs w:val="16"/>
    </w:rPr>
  </w:style>
  <w:style w:type="paragraph" w:styleId="CommentText">
    <w:name w:val="annotation text"/>
    <w:basedOn w:val="Normal"/>
    <w:link w:val="CommentTextChar"/>
    <w:uiPriority w:val="99"/>
    <w:semiHidden/>
    <w:unhideWhenUsed/>
    <w:rsid w:val="00042785"/>
    <w:pPr>
      <w:spacing w:line="240" w:lineRule="auto"/>
    </w:pPr>
    <w:rPr>
      <w:sz w:val="20"/>
      <w:szCs w:val="20"/>
    </w:rPr>
  </w:style>
  <w:style w:type="character" w:customStyle="1" w:styleId="CommentTextChar">
    <w:name w:val="Comment Text Char"/>
    <w:basedOn w:val="DefaultParagraphFont"/>
    <w:link w:val="CommentText"/>
    <w:uiPriority w:val="99"/>
    <w:semiHidden/>
    <w:rsid w:val="00042785"/>
    <w:rPr>
      <w:sz w:val="20"/>
      <w:szCs w:val="20"/>
    </w:rPr>
  </w:style>
  <w:style w:type="paragraph" w:styleId="CommentSubject">
    <w:name w:val="annotation subject"/>
    <w:basedOn w:val="CommentText"/>
    <w:next w:val="CommentText"/>
    <w:link w:val="CommentSubjectChar"/>
    <w:uiPriority w:val="99"/>
    <w:semiHidden/>
    <w:unhideWhenUsed/>
    <w:rsid w:val="00042785"/>
    <w:rPr>
      <w:b/>
      <w:bCs/>
    </w:rPr>
  </w:style>
  <w:style w:type="character" w:customStyle="1" w:styleId="CommentSubjectChar">
    <w:name w:val="Comment Subject Char"/>
    <w:basedOn w:val="CommentTextChar"/>
    <w:link w:val="CommentSubject"/>
    <w:uiPriority w:val="99"/>
    <w:semiHidden/>
    <w:rsid w:val="00042785"/>
    <w:rPr>
      <w:b/>
      <w:bCs/>
      <w:sz w:val="20"/>
      <w:szCs w:val="20"/>
    </w:rPr>
  </w:style>
  <w:style w:type="paragraph" w:styleId="BalloonText">
    <w:name w:val="Balloon Text"/>
    <w:basedOn w:val="Normal"/>
    <w:link w:val="BalloonTextChar"/>
    <w:uiPriority w:val="99"/>
    <w:semiHidden/>
    <w:unhideWhenUsed/>
    <w:rsid w:val="0004278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42785"/>
    <w:rPr>
      <w:rFonts w:ascii="Segoe UI" w:hAnsi="Segoe UI" w:cs="Segoe UI"/>
      <w:sz w:val="18"/>
      <w:szCs w:val="18"/>
    </w:rPr>
  </w:style>
  <w:style w:type="table" w:styleId="TableGrid">
    <w:name w:val="Table Grid"/>
    <w:basedOn w:val="TableNormal"/>
    <w:uiPriority w:val="39"/>
    <w:rsid w:val="002A7C1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uiPriority w:val="99"/>
    <w:semiHidden/>
    <w:unhideWhenUsed/>
    <w:rsid w:val="007C797E"/>
    <w:pPr>
      <w:spacing w:after="0" w:line="240" w:lineRule="auto"/>
    </w:pPr>
    <w:rPr>
      <w:sz w:val="20"/>
      <w:szCs w:val="20"/>
    </w:rPr>
  </w:style>
  <w:style w:type="character" w:customStyle="1" w:styleId="EndnoteTextChar">
    <w:name w:val="Endnote Text Char"/>
    <w:basedOn w:val="DefaultParagraphFont"/>
    <w:link w:val="EndnoteText"/>
    <w:uiPriority w:val="99"/>
    <w:semiHidden/>
    <w:rsid w:val="007C797E"/>
    <w:rPr>
      <w:sz w:val="20"/>
      <w:szCs w:val="20"/>
    </w:rPr>
  </w:style>
  <w:style w:type="character" w:styleId="EndnoteReference">
    <w:name w:val="endnote reference"/>
    <w:basedOn w:val="DefaultParagraphFont"/>
    <w:uiPriority w:val="99"/>
    <w:semiHidden/>
    <w:unhideWhenUsed/>
    <w:rsid w:val="007C797E"/>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4"/>
        <w:szCs w:val="24"/>
        <w:lang w:val="en-ZW" w:eastAsia="en-US"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6942E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6942E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6942EE"/>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6942EE"/>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6942EE"/>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6942E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942E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942E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942E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942EE"/>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6942EE"/>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6942EE"/>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6942EE"/>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6942EE"/>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6942E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942E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942E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942EE"/>
    <w:rPr>
      <w:rFonts w:eastAsiaTheme="majorEastAsia" w:cstheme="majorBidi"/>
      <w:color w:val="272727" w:themeColor="text1" w:themeTint="D8"/>
    </w:rPr>
  </w:style>
  <w:style w:type="paragraph" w:styleId="Title">
    <w:name w:val="Title"/>
    <w:basedOn w:val="Normal"/>
    <w:next w:val="Normal"/>
    <w:link w:val="TitleChar"/>
    <w:uiPriority w:val="10"/>
    <w:qFormat/>
    <w:rsid w:val="006942E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942E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942E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942E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942EE"/>
    <w:pPr>
      <w:spacing w:before="160"/>
      <w:jc w:val="center"/>
    </w:pPr>
    <w:rPr>
      <w:i/>
      <w:iCs/>
      <w:color w:val="404040" w:themeColor="text1" w:themeTint="BF"/>
    </w:rPr>
  </w:style>
  <w:style w:type="character" w:customStyle="1" w:styleId="QuoteChar">
    <w:name w:val="Quote Char"/>
    <w:basedOn w:val="DefaultParagraphFont"/>
    <w:link w:val="Quote"/>
    <w:uiPriority w:val="29"/>
    <w:rsid w:val="006942EE"/>
    <w:rPr>
      <w:i/>
      <w:iCs/>
      <w:color w:val="404040" w:themeColor="text1" w:themeTint="BF"/>
    </w:rPr>
  </w:style>
  <w:style w:type="paragraph" w:styleId="ListParagraph">
    <w:name w:val="List Paragraph"/>
    <w:basedOn w:val="Normal"/>
    <w:uiPriority w:val="34"/>
    <w:qFormat/>
    <w:rsid w:val="006942EE"/>
    <w:pPr>
      <w:ind w:left="720"/>
      <w:contextualSpacing/>
    </w:pPr>
  </w:style>
  <w:style w:type="character" w:styleId="IntenseEmphasis">
    <w:name w:val="Intense Emphasis"/>
    <w:basedOn w:val="DefaultParagraphFont"/>
    <w:uiPriority w:val="21"/>
    <w:qFormat/>
    <w:rsid w:val="006942EE"/>
    <w:rPr>
      <w:i/>
      <w:iCs/>
      <w:color w:val="2F5496" w:themeColor="accent1" w:themeShade="BF"/>
    </w:rPr>
  </w:style>
  <w:style w:type="paragraph" w:styleId="IntenseQuote">
    <w:name w:val="Intense Quote"/>
    <w:basedOn w:val="Normal"/>
    <w:next w:val="Normal"/>
    <w:link w:val="IntenseQuoteChar"/>
    <w:uiPriority w:val="30"/>
    <w:qFormat/>
    <w:rsid w:val="006942E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6942EE"/>
    <w:rPr>
      <w:i/>
      <w:iCs/>
      <w:color w:val="2F5496" w:themeColor="accent1" w:themeShade="BF"/>
    </w:rPr>
  </w:style>
  <w:style w:type="character" w:styleId="IntenseReference">
    <w:name w:val="Intense Reference"/>
    <w:basedOn w:val="DefaultParagraphFont"/>
    <w:uiPriority w:val="32"/>
    <w:qFormat/>
    <w:rsid w:val="006942EE"/>
    <w:rPr>
      <w:b/>
      <w:bCs/>
      <w:smallCaps/>
      <w:color w:val="2F5496" w:themeColor="accent1" w:themeShade="BF"/>
      <w:spacing w:val="5"/>
    </w:rPr>
  </w:style>
  <w:style w:type="paragraph" w:styleId="Header">
    <w:name w:val="header"/>
    <w:basedOn w:val="Normal"/>
    <w:link w:val="HeaderChar"/>
    <w:uiPriority w:val="99"/>
    <w:unhideWhenUsed/>
    <w:rsid w:val="00BA42F5"/>
    <w:pPr>
      <w:tabs>
        <w:tab w:val="center" w:pos="4513"/>
        <w:tab w:val="right" w:pos="9026"/>
      </w:tabs>
      <w:spacing w:after="0" w:line="240" w:lineRule="auto"/>
    </w:pPr>
  </w:style>
  <w:style w:type="character" w:customStyle="1" w:styleId="HeaderChar">
    <w:name w:val="Header Char"/>
    <w:basedOn w:val="DefaultParagraphFont"/>
    <w:link w:val="Header"/>
    <w:uiPriority w:val="99"/>
    <w:rsid w:val="00BA42F5"/>
  </w:style>
  <w:style w:type="paragraph" w:styleId="Footer">
    <w:name w:val="footer"/>
    <w:basedOn w:val="Normal"/>
    <w:link w:val="FooterChar"/>
    <w:uiPriority w:val="99"/>
    <w:unhideWhenUsed/>
    <w:rsid w:val="00BA42F5"/>
    <w:pPr>
      <w:tabs>
        <w:tab w:val="center" w:pos="4513"/>
        <w:tab w:val="right" w:pos="9026"/>
      </w:tabs>
      <w:spacing w:after="0" w:line="240" w:lineRule="auto"/>
    </w:pPr>
  </w:style>
  <w:style w:type="character" w:customStyle="1" w:styleId="FooterChar">
    <w:name w:val="Footer Char"/>
    <w:basedOn w:val="DefaultParagraphFont"/>
    <w:link w:val="Footer"/>
    <w:uiPriority w:val="99"/>
    <w:rsid w:val="00BA42F5"/>
  </w:style>
  <w:style w:type="paragraph" w:styleId="NoSpacing">
    <w:name w:val="No Spacing"/>
    <w:uiPriority w:val="1"/>
    <w:qFormat/>
    <w:rsid w:val="00BA42F5"/>
    <w:pPr>
      <w:spacing w:after="0" w:line="240" w:lineRule="auto"/>
    </w:pPr>
  </w:style>
  <w:style w:type="character" w:styleId="CommentReference">
    <w:name w:val="annotation reference"/>
    <w:basedOn w:val="DefaultParagraphFont"/>
    <w:uiPriority w:val="99"/>
    <w:semiHidden/>
    <w:unhideWhenUsed/>
    <w:rsid w:val="00042785"/>
    <w:rPr>
      <w:sz w:val="16"/>
      <w:szCs w:val="16"/>
    </w:rPr>
  </w:style>
  <w:style w:type="paragraph" w:styleId="CommentText">
    <w:name w:val="annotation text"/>
    <w:basedOn w:val="Normal"/>
    <w:link w:val="CommentTextChar"/>
    <w:uiPriority w:val="99"/>
    <w:semiHidden/>
    <w:unhideWhenUsed/>
    <w:rsid w:val="00042785"/>
    <w:pPr>
      <w:spacing w:line="240" w:lineRule="auto"/>
    </w:pPr>
    <w:rPr>
      <w:sz w:val="20"/>
      <w:szCs w:val="20"/>
    </w:rPr>
  </w:style>
  <w:style w:type="character" w:customStyle="1" w:styleId="CommentTextChar">
    <w:name w:val="Comment Text Char"/>
    <w:basedOn w:val="DefaultParagraphFont"/>
    <w:link w:val="CommentText"/>
    <w:uiPriority w:val="99"/>
    <w:semiHidden/>
    <w:rsid w:val="00042785"/>
    <w:rPr>
      <w:sz w:val="20"/>
      <w:szCs w:val="20"/>
    </w:rPr>
  </w:style>
  <w:style w:type="paragraph" w:styleId="CommentSubject">
    <w:name w:val="annotation subject"/>
    <w:basedOn w:val="CommentText"/>
    <w:next w:val="CommentText"/>
    <w:link w:val="CommentSubjectChar"/>
    <w:uiPriority w:val="99"/>
    <w:semiHidden/>
    <w:unhideWhenUsed/>
    <w:rsid w:val="00042785"/>
    <w:rPr>
      <w:b/>
      <w:bCs/>
    </w:rPr>
  </w:style>
  <w:style w:type="character" w:customStyle="1" w:styleId="CommentSubjectChar">
    <w:name w:val="Comment Subject Char"/>
    <w:basedOn w:val="CommentTextChar"/>
    <w:link w:val="CommentSubject"/>
    <w:uiPriority w:val="99"/>
    <w:semiHidden/>
    <w:rsid w:val="00042785"/>
    <w:rPr>
      <w:b/>
      <w:bCs/>
      <w:sz w:val="20"/>
      <w:szCs w:val="20"/>
    </w:rPr>
  </w:style>
  <w:style w:type="paragraph" w:styleId="BalloonText">
    <w:name w:val="Balloon Text"/>
    <w:basedOn w:val="Normal"/>
    <w:link w:val="BalloonTextChar"/>
    <w:uiPriority w:val="99"/>
    <w:semiHidden/>
    <w:unhideWhenUsed/>
    <w:rsid w:val="0004278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42785"/>
    <w:rPr>
      <w:rFonts w:ascii="Segoe UI" w:hAnsi="Segoe UI" w:cs="Segoe UI"/>
      <w:sz w:val="18"/>
      <w:szCs w:val="18"/>
    </w:rPr>
  </w:style>
  <w:style w:type="table" w:styleId="TableGrid">
    <w:name w:val="Table Grid"/>
    <w:basedOn w:val="TableNormal"/>
    <w:uiPriority w:val="39"/>
    <w:rsid w:val="002A7C1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uiPriority w:val="99"/>
    <w:semiHidden/>
    <w:unhideWhenUsed/>
    <w:rsid w:val="007C797E"/>
    <w:pPr>
      <w:spacing w:after="0" w:line="240" w:lineRule="auto"/>
    </w:pPr>
    <w:rPr>
      <w:sz w:val="20"/>
      <w:szCs w:val="20"/>
    </w:rPr>
  </w:style>
  <w:style w:type="character" w:customStyle="1" w:styleId="EndnoteTextChar">
    <w:name w:val="Endnote Text Char"/>
    <w:basedOn w:val="DefaultParagraphFont"/>
    <w:link w:val="EndnoteText"/>
    <w:uiPriority w:val="99"/>
    <w:semiHidden/>
    <w:rsid w:val="007C797E"/>
    <w:rPr>
      <w:sz w:val="20"/>
      <w:szCs w:val="20"/>
    </w:rPr>
  </w:style>
  <w:style w:type="character" w:styleId="EndnoteReference">
    <w:name w:val="endnote reference"/>
    <w:basedOn w:val="DefaultParagraphFont"/>
    <w:uiPriority w:val="99"/>
    <w:semiHidden/>
    <w:unhideWhenUsed/>
    <w:rsid w:val="007C797E"/>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1DA9801-44A1-48CF-BAB3-D971A4B9EE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1595</Words>
  <Characters>9098</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Allan Gumbodete</dc:creator>
  <cp:lastModifiedBy>JSC</cp:lastModifiedBy>
  <cp:revision>2</cp:revision>
  <dcterms:created xsi:type="dcterms:W3CDTF">2026-03-06T11:00:00Z</dcterms:created>
  <dcterms:modified xsi:type="dcterms:W3CDTF">2026-03-06T11:00:00Z</dcterms:modified>
</cp:coreProperties>
</file>