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2"/>
        <w:tabs>
          <w:tab w:pos="6278" w:val="left" w:leader="none"/>
        </w:tabs>
        <w:spacing w:line="480" w:lineRule="auto" w:before="79"/>
        <w:ind w:right="16"/>
      </w:pPr>
      <w:r>
        <w:rPr/>
        <w:t>IN THE LABOUR COURT OF ZIMBABWE</w:t>
        <w:tab/>
        <w:t>CASE</w:t>
      </w:r>
      <w:r>
        <w:rPr>
          <w:spacing w:val="-18"/>
        </w:rPr>
        <w:t> </w:t>
      </w:r>
      <w:r>
        <w:rPr/>
        <w:t>NO</w:t>
      </w:r>
      <w:r>
        <w:rPr>
          <w:spacing w:val="-18"/>
        </w:rPr>
        <w:t> </w:t>
      </w:r>
      <w:r>
        <w:rPr/>
        <w:t>LC/H/981/25 HARARE, 19 NOVEMBER 2025</w:t>
      </w:r>
    </w:p>
    <w:p>
      <w:pPr>
        <w:pStyle w:val="BodyText"/>
        <w:spacing w:before="289"/>
        <w:rPr>
          <w:b/>
        </w:rPr>
      </w:pPr>
    </w:p>
    <w:p>
      <w:pPr>
        <w:pStyle w:val="BodyText"/>
        <w:ind w:left="23"/>
      </w:pPr>
      <w:r>
        <w:rPr/>
        <w:t>In</w:t>
      </w:r>
      <w:r>
        <w:rPr>
          <w:spacing w:val="-4"/>
        </w:rPr>
        <w:t> </w:t>
      </w:r>
      <w:r>
        <w:rPr/>
        <w:t>the</w:t>
      </w:r>
      <w:r>
        <w:rPr>
          <w:spacing w:val="-1"/>
        </w:rPr>
        <w:t> </w:t>
      </w:r>
      <w:r>
        <w:rPr/>
        <w:t>matter</w:t>
      </w:r>
      <w:r>
        <w:rPr>
          <w:spacing w:val="-3"/>
        </w:rPr>
        <w:t> </w:t>
      </w:r>
      <w:r>
        <w:rPr>
          <w:spacing w:val="-2"/>
        </w:rPr>
        <w:t>between:-</w:t>
      </w:r>
    </w:p>
    <w:p>
      <w:pPr>
        <w:pStyle w:val="BodyText"/>
      </w:pPr>
    </w:p>
    <w:p>
      <w:pPr>
        <w:pStyle w:val="BodyText"/>
      </w:pPr>
    </w:p>
    <w:p>
      <w:pPr>
        <w:pStyle w:val="BodyText"/>
        <w:spacing w:before="1"/>
      </w:pPr>
    </w:p>
    <w:p>
      <w:pPr>
        <w:tabs>
          <w:tab w:pos="7224" w:val="left" w:leader="none"/>
        </w:tabs>
        <w:spacing w:line="720" w:lineRule="auto" w:before="0"/>
        <w:ind w:left="23" w:right="449" w:firstLine="0"/>
        <w:jc w:val="left"/>
        <w:rPr>
          <w:b/>
          <w:sz w:val="24"/>
        </w:rPr>
      </w:pPr>
      <w:r>
        <w:rPr>
          <w:b/>
          <w:sz w:val="24"/>
        </w:rPr>
        <w:t>YELLOWCOB (PVT) LTD t/a SPAR MONTAGU</w:t>
        <w:tab/>
      </w:r>
      <w:r>
        <w:rPr>
          <w:b/>
          <w:spacing w:val="-2"/>
          <w:sz w:val="24"/>
        </w:rPr>
        <w:t>APPELLANT </w:t>
      </w:r>
      <w:r>
        <w:rPr>
          <w:b/>
          <w:spacing w:val="-4"/>
          <w:sz w:val="24"/>
        </w:rPr>
        <w:t>AND</w:t>
      </w:r>
    </w:p>
    <w:p>
      <w:pPr>
        <w:pStyle w:val="Heading2"/>
        <w:tabs>
          <w:tab w:pos="7293" w:val="left" w:leader="none"/>
        </w:tabs>
      </w:pPr>
      <w:r>
        <w:rPr/>
        <w:t>DAPHINE</w:t>
      </w:r>
      <w:r>
        <w:rPr>
          <w:spacing w:val="-8"/>
        </w:rPr>
        <w:t> </w:t>
      </w:r>
      <w:r>
        <w:rPr>
          <w:spacing w:val="-2"/>
        </w:rPr>
        <w:t>KAKURIRA</w:t>
      </w:r>
      <w:r>
        <w:rPr/>
        <w:tab/>
      </w:r>
      <w:r>
        <w:rPr>
          <w:spacing w:val="-2"/>
        </w:rPr>
        <w:t>RESPONDENT</w:t>
      </w:r>
    </w:p>
    <w:p>
      <w:pPr>
        <w:pStyle w:val="BodyText"/>
        <w:rPr>
          <w:b/>
        </w:rPr>
      </w:pPr>
    </w:p>
    <w:p>
      <w:pPr>
        <w:pStyle w:val="BodyText"/>
        <w:rPr>
          <w:b/>
        </w:rPr>
      </w:pPr>
    </w:p>
    <w:p>
      <w:pPr>
        <w:pStyle w:val="BodyText"/>
        <w:rPr>
          <w:b/>
        </w:rPr>
      </w:pPr>
    </w:p>
    <w:p>
      <w:pPr>
        <w:pStyle w:val="BodyText"/>
        <w:ind w:left="23"/>
      </w:pPr>
      <w:r>
        <w:rPr/>
        <w:t>Before</w:t>
      </w:r>
      <w:r>
        <w:rPr>
          <w:spacing w:val="-4"/>
        </w:rPr>
        <w:t> </w:t>
      </w:r>
      <w:r>
        <w:rPr/>
        <w:t>the</w:t>
      </w:r>
      <w:r>
        <w:rPr>
          <w:spacing w:val="-3"/>
        </w:rPr>
        <w:t> </w:t>
      </w:r>
      <w:r>
        <w:rPr/>
        <w:t>Honourable</w:t>
      </w:r>
      <w:r>
        <w:rPr>
          <w:spacing w:val="-3"/>
        </w:rPr>
        <w:t> </w:t>
      </w:r>
      <w:r>
        <w:rPr/>
        <w:t>Kachambwa</w:t>
      </w:r>
      <w:r>
        <w:rPr>
          <w:spacing w:val="-3"/>
        </w:rPr>
        <w:t> </w:t>
      </w:r>
      <w:r>
        <w:rPr>
          <w:spacing w:val="-10"/>
        </w:rPr>
        <w:t>J</w:t>
      </w:r>
    </w:p>
    <w:p>
      <w:pPr>
        <w:pStyle w:val="BodyText"/>
      </w:pPr>
    </w:p>
    <w:p>
      <w:pPr>
        <w:pStyle w:val="BodyText"/>
      </w:pPr>
    </w:p>
    <w:p>
      <w:pPr>
        <w:tabs>
          <w:tab w:pos="5064" w:val="left" w:leader="none"/>
        </w:tabs>
        <w:spacing w:before="0"/>
        <w:ind w:left="23" w:right="0" w:firstLine="0"/>
        <w:jc w:val="left"/>
        <w:rPr>
          <w:b/>
          <w:sz w:val="24"/>
        </w:rPr>
      </w:pPr>
      <w:r>
        <w:rPr>
          <w:b/>
          <w:sz w:val="24"/>
        </w:rPr>
        <w:t>For</w:t>
      </w:r>
      <w:r>
        <w:rPr>
          <w:b/>
          <w:spacing w:val="-2"/>
          <w:sz w:val="24"/>
        </w:rPr>
        <w:t> </w:t>
      </w:r>
      <w:r>
        <w:rPr>
          <w:b/>
          <w:sz w:val="24"/>
        </w:rPr>
        <w:t>the</w:t>
      </w:r>
      <w:r>
        <w:rPr>
          <w:b/>
          <w:spacing w:val="-2"/>
          <w:sz w:val="24"/>
        </w:rPr>
        <w:t> Appellant:</w:t>
      </w:r>
      <w:r>
        <w:rPr>
          <w:b/>
          <w:sz w:val="24"/>
        </w:rPr>
        <w:tab/>
        <w:t>T.</w:t>
      </w:r>
      <w:r>
        <w:rPr>
          <w:b/>
          <w:spacing w:val="-4"/>
          <w:sz w:val="24"/>
        </w:rPr>
        <w:t> </w:t>
      </w:r>
      <w:r>
        <w:rPr>
          <w:b/>
          <w:spacing w:val="-2"/>
          <w:sz w:val="24"/>
        </w:rPr>
        <w:t>Kabuya</w:t>
      </w:r>
    </w:p>
    <w:p>
      <w:pPr>
        <w:pStyle w:val="BodyText"/>
        <w:rPr>
          <w:b/>
        </w:rPr>
      </w:pPr>
    </w:p>
    <w:p>
      <w:pPr>
        <w:pStyle w:val="BodyText"/>
        <w:rPr>
          <w:b/>
        </w:rPr>
      </w:pPr>
    </w:p>
    <w:p>
      <w:pPr>
        <w:tabs>
          <w:tab w:pos="5064" w:val="left" w:leader="none"/>
        </w:tabs>
        <w:spacing w:before="0"/>
        <w:ind w:left="23" w:right="0" w:firstLine="0"/>
        <w:jc w:val="left"/>
        <w:rPr>
          <w:b/>
          <w:sz w:val="24"/>
        </w:rPr>
      </w:pPr>
      <w:r>
        <w:rPr>
          <w:b/>
          <w:sz w:val="24"/>
        </w:rPr>
        <w:t>For</w:t>
      </w:r>
      <w:r>
        <w:rPr>
          <w:b/>
          <w:spacing w:val="-2"/>
          <w:sz w:val="24"/>
        </w:rPr>
        <w:t> </w:t>
      </w:r>
      <w:r>
        <w:rPr>
          <w:b/>
          <w:sz w:val="24"/>
        </w:rPr>
        <w:t>the</w:t>
      </w:r>
      <w:r>
        <w:rPr>
          <w:b/>
          <w:spacing w:val="-2"/>
          <w:sz w:val="24"/>
        </w:rPr>
        <w:t> Respondent:</w:t>
      </w:r>
      <w:r>
        <w:rPr>
          <w:b/>
          <w:sz w:val="24"/>
        </w:rPr>
        <w:tab/>
        <w:t>P.</w:t>
      </w:r>
      <w:r>
        <w:rPr>
          <w:b/>
          <w:spacing w:val="-4"/>
          <w:sz w:val="24"/>
        </w:rPr>
        <w:t> Gomo</w:t>
      </w:r>
    </w:p>
    <w:p>
      <w:pPr>
        <w:pStyle w:val="BodyText"/>
        <w:rPr>
          <w:b/>
        </w:rPr>
      </w:pPr>
    </w:p>
    <w:p>
      <w:pPr>
        <w:pStyle w:val="BodyText"/>
        <w:rPr>
          <w:b/>
        </w:rPr>
      </w:pPr>
    </w:p>
    <w:p>
      <w:pPr>
        <w:pStyle w:val="BodyText"/>
        <w:rPr>
          <w:b/>
        </w:rPr>
      </w:pPr>
    </w:p>
    <w:p>
      <w:pPr>
        <w:spacing w:before="1"/>
        <w:ind w:left="23" w:right="0" w:firstLine="0"/>
        <w:jc w:val="left"/>
        <w:rPr>
          <w:b/>
          <w:sz w:val="24"/>
        </w:rPr>
      </w:pPr>
      <w:r>
        <w:rPr>
          <w:b/>
          <w:sz w:val="24"/>
        </w:rPr>
        <w:t>KACHAMBWA,</w:t>
      </w:r>
      <w:r>
        <w:rPr>
          <w:b/>
          <w:spacing w:val="-8"/>
          <w:sz w:val="24"/>
        </w:rPr>
        <w:t> </w:t>
      </w:r>
      <w:r>
        <w:rPr>
          <w:b/>
          <w:spacing w:val="-5"/>
          <w:sz w:val="24"/>
        </w:rPr>
        <w:t>J:</w:t>
      </w:r>
    </w:p>
    <w:p>
      <w:pPr>
        <w:pStyle w:val="BodyText"/>
        <w:rPr>
          <w:b/>
        </w:rPr>
      </w:pPr>
    </w:p>
    <w:p>
      <w:pPr>
        <w:pStyle w:val="BodyText"/>
        <w:rPr>
          <w:b/>
        </w:rPr>
      </w:pPr>
    </w:p>
    <w:p>
      <w:pPr>
        <w:pStyle w:val="BodyText"/>
        <w:spacing w:before="3"/>
        <w:rPr>
          <w:b/>
        </w:rPr>
      </w:pPr>
    </w:p>
    <w:p>
      <w:pPr>
        <w:pStyle w:val="Heading1"/>
        <w:rPr>
          <w:u w:val="none"/>
        </w:rPr>
      </w:pPr>
      <w:r>
        <w:rPr>
          <w:u w:val="single"/>
        </w:rPr>
        <w:t>THE</w:t>
      </w:r>
      <w:r>
        <w:rPr>
          <w:spacing w:val="1"/>
          <w:u w:val="single"/>
        </w:rPr>
        <w:t> </w:t>
      </w:r>
      <w:r>
        <w:rPr>
          <w:spacing w:val="-2"/>
          <w:u w:val="single"/>
        </w:rPr>
        <w:t>APPEAL</w:t>
      </w:r>
    </w:p>
    <w:p>
      <w:pPr>
        <w:pStyle w:val="BodyText"/>
      </w:pPr>
    </w:p>
    <w:p>
      <w:pPr>
        <w:pStyle w:val="BodyText"/>
        <w:spacing w:before="95"/>
      </w:pPr>
    </w:p>
    <w:p>
      <w:pPr>
        <w:pStyle w:val="ListParagraph"/>
        <w:numPr>
          <w:ilvl w:val="0"/>
          <w:numId w:val="1"/>
        </w:numPr>
        <w:tabs>
          <w:tab w:pos="743" w:val="left" w:leader="none"/>
        </w:tabs>
        <w:spacing w:line="360" w:lineRule="auto" w:before="1" w:after="0"/>
        <w:ind w:left="743" w:right="21" w:hanging="360"/>
        <w:jc w:val="both"/>
        <w:rPr>
          <w:sz w:val="24"/>
        </w:rPr>
      </w:pPr>
      <w:r>
        <w:rPr>
          <w:sz w:val="24"/>
        </w:rPr>
        <w:t>This is an appeal against the decision of the Designated agent who heard a matter despite accepting that there was no jurisdiction. The appeal is in the following terms:</w:t>
      </w:r>
    </w:p>
    <w:p>
      <w:pPr>
        <w:spacing w:line="345" w:lineRule="auto" w:before="2"/>
        <w:ind w:left="2183" w:right="17" w:hanging="720"/>
        <w:jc w:val="both"/>
        <w:rPr>
          <w:sz w:val="23"/>
        </w:rPr>
      </w:pPr>
      <w:r>
        <w:rPr>
          <w:sz w:val="24"/>
        </w:rPr>
        <w:t>“</w:t>
      </w:r>
      <w:r>
        <w:rPr>
          <w:sz w:val="23"/>
        </w:rPr>
        <w:t>i.</w:t>
      </w:r>
      <w:r>
        <w:rPr>
          <w:spacing w:val="74"/>
          <w:sz w:val="23"/>
        </w:rPr>
        <w:t>  </w:t>
      </w:r>
      <w:r>
        <w:rPr>
          <w:sz w:val="23"/>
        </w:rPr>
        <w:t>The</w:t>
      </w:r>
      <w:r>
        <w:rPr>
          <w:spacing w:val="-17"/>
          <w:sz w:val="23"/>
        </w:rPr>
        <w:t> </w:t>
      </w:r>
      <w:r>
        <w:rPr>
          <w:sz w:val="23"/>
        </w:rPr>
        <w:t>Hon</w:t>
      </w:r>
      <w:r>
        <w:rPr>
          <w:spacing w:val="-18"/>
          <w:sz w:val="23"/>
        </w:rPr>
        <w:t> </w:t>
      </w:r>
      <w:r>
        <w:rPr>
          <w:sz w:val="23"/>
        </w:rPr>
        <w:t>Arbitrator</w:t>
      </w:r>
      <w:r>
        <w:rPr>
          <w:spacing w:val="-18"/>
          <w:sz w:val="23"/>
        </w:rPr>
        <w:t> </w:t>
      </w:r>
      <w:r>
        <w:rPr>
          <w:sz w:val="23"/>
        </w:rPr>
        <w:t>erred</w:t>
      </w:r>
      <w:r>
        <w:rPr>
          <w:spacing w:val="-18"/>
          <w:sz w:val="23"/>
        </w:rPr>
        <w:t> </w:t>
      </w:r>
      <w:r>
        <w:rPr>
          <w:sz w:val="23"/>
        </w:rPr>
        <w:t>at</w:t>
      </w:r>
      <w:r>
        <w:rPr>
          <w:spacing w:val="-18"/>
          <w:sz w:val="23"/>
        </w:rPr>
        <w:t> </w:t>
      </w:r>
      <w:r>
        <w:rPr>
          <w:sz w:val="23"/>
        </w:rPr>
        <w:t>law</w:t>
      </w:r>
      <w:r>
        <w:rPr>
          <w:spacing w:val="-18"/>
          <w:sz w:val="23"/>
        </w:rPr>
        <w:t> </w:t>
      </w:r>
      <w:r>
        <w:rPr>
          <w:sz w:val="23"/>
        </w:rPr>
        <w:t>in</w:t>
      </w:r>
      <w:r>
        <w:rPr>
          <w:spacing w:val="-18"/>
          <w:sz w:val="23"/>
        </w:rPr>
        <w:t> </w:t>
      </w:r>
      <w:r>
        <w:rPr>
          <w:sz w:val="23"/>
        </w:rPr>
        <w:t>failing</w:t>
      </w:r>
      <w:r>
        <w:rPr>
          <w:spacing w:val="-18"/>
          <w:sz w:val="23"/>
        </w:rPr>
        <w:t> </w:t>
      </w:r>
      <w:r>
        <w:rPr>
          <w:sz w:val="23"/>
        </w:rPr>
        <w:t>to</w:t>
      </w:r>
      <w:r>
        <w:rPr>
          <w:spacing w:val="-18"/>
          <w:sz w:val="23"/>
        </w:rPr>
        <w:t> </w:t>
      </w:r>
      <w:r>
        <w:rPr>
          <w:sz w:val="23"/>
        </w:rPr>
        <w:t>make</w:t>
      </w:r>
      <w:r>
        <w:rPr>
          <w:spacing w:val="-18"/>
          <w:sz w:val="23"/>
        </w:rPr>
        <w:t> </w:t>
      </w:r>
      <w:r>
        <w:rPr>
          <w:sz w:val="23"/>
        </w:rPr>
        <w:t>a</w:t>
      </w:r>
      <w:r>
        <w:rPr>
          <w:spacing w:val="-18"/>
          <w:sz w:val="23"/>
        </w:rPr>
        <w:t> </w:t>
      </w:r>
      <w:r>
        <w:rPr>
          <w:sz w:val="23"/>
        </w:rPr>
        <w:t>finding</w:t>
      </w:r>
      <w:r>
        <w:rPr>
          <w:spacing w:val="-18"/>
          <w:sz w:val="23"/>
        </w:rPr>
        <w:t> </w:t>
      </w:r>
      <w:r>
        <w:rPr>
          <w:sz w:val="23"/>
        </w:rPr>
        <w:t>that</w:t>
      </w:r>
      <w:r>
        <w:rPr>
          <w:spacing w:val="-18"/>
          <w:sz w:val="23"/>
        </w:rPr>
        <w:t> </w:t>
      </w:r>
      <w:r>
        <w:rPr>
          <w:sz w:val="23"/>
        </w:rPr>
        <w:t>the</w:t>
      </w:r>
      <w:r>
        <w:rPr>
          <w:spacing w:val="-18"/>
          <w:sz w:val="23"/>
        </w:rPr>
        <w:t> </w:t>
      </w:r>
      <w:r>
        <w:rPr>
          <w:sz w:val="23"/>
        </w:rPr>
        <w:t>real </w:t>
      </w:r>
      <w:r>
        <w:rPr>
          <w:spacing w:val="-2"/>
          <w:sz w:val="23"/>
        </w:rPr>
        <w:t>issue</w:t>
      </w:r>
      <w:r>
        <w:rPr>
          <w:spacing w:val="-16"/>
          <w:sz w:val="23"/>
        </w:rPr>
        <w:t> </w:t>
      </w:r>
      <w:r>
        <w:rPr>
          <w:spacing w:val="-2"/>
          <w:sz w:val="23"/>
        </w:rPr>
        <w:t>in</w:t>
      </w:r>
      <w:r>
        <w:rPr>
          <w:spacing w:val="-16"/>
          <w:sz w:val="23"/>
        </w:rPr>
        <w:t> </w:t>
      </w:r>
      <w:r>
        <w:rPr>
          <w:b/>
          <w:spacing w:val="-2"/>
          <w:sz w:val="23"/>
        </w:rPr>
        <w:t>casu</w:t>
      </w:r>
      <w:r>
        <w:rPr>
          <w:b/>
          <w:spacing w:val="-15"/>
          <w:sz w:val="23"/>
        </w:rPr>
        <w:t> </w:t>
      </w:r>
      <w:r>
        <w:rPr>
          <w:spacing w:val="-2"/>
          <w:sz w:val="23"/>
        </w:rPr>
        <w:t>was</w:t>
      </w:r>
      <w:r>
        <w:rPr>
          <w:spacing w:val="-16"/>
          <w:sz w:val="23"/>
        </w:rPr>
        <w:t> </w:t>
      </w:r>
      <w:r>
        <w:rPr>
          <w:spacing w:val="-2"/>
          <w:sz w:val="23"/>
        </w:rPr>
        <w:t>in</w:t>
      </w:r>
      <w:r>
        <w:rPr>
          <w:spacing w:val="-16"/>
          <w:sz w:val="23"/>
        </w:rPr>
        <w:t> </w:t>
      </w:r>
      <w:r>
        <w:rPr>
          <w:spacing w:val="-2"/>
          <w:sz w:val="23"/>
        </w:rPr>
        <w:t>relationship</w:t>
      </w:r>
      <w:r>
        <w:rPr>
          <w:spacing w:val="-16"/>
          <w:sz w:val="23"/>
        </w:rPr>
        <w:t> </w:t>
      </w:r>
      <w:r>
        <w:rPr>
          <w:spacing w:val="-2"/>
          <w:sz w:val="23"/>
        </w:rPr>
        <w:t>to</w:t>
      </w:r>
      <w:r>
        <w:rPr>
          <w:spacing w:val="-16"/>
          <w:sz w:val="23"/>
        </w:rPr>
        <w:t> </w:t>
      </w:r>
      <w:r>
        <w:rPr>
          <w:spacing w:val="-2"/>
          <w:sz w:val="23"/>
        </w:rPr>
        <w:t>the</w:t>
      </w:r>
      <w:r>
        <w:rPr>
          <w:spacing w:val="-16"/>
          <w:sz w:val="23"/>
        </w:rPr>
        <w:t> </w:t>
      </w:r>
      <w:r>
        <w:rPr>
          <w:spacing w:val="-2"/>
          <w:sz w:val="23"/>
        </w:rPr>
        <w:t>Respondent</w:t>
      </w:r>
      <w:r>
        <w:rPr>
          <w:spacing w:val="-16"/>
          <w:sz w:val="23"/>
        </w:rPr>
        <w:t> </w:t>
      </w:r>
      <w:r>
        <w:rPr>
          <w:spacing w:val="-2"/>
          <w:sz w:val="23"/>
        </w:rPr>
        <w:t>accepting</w:t>
      </w:r>
      <w:r>
        <w:rPr>
          <w:spacing w:val="-16"/>
          <w:sz w:val="23"/>
        </w:rPr>
        <w:t> </w:t>
      </w:r>
      <w:r>
        <w:rPr>
          <w:spacing w:val="-2"/>
          <w:sz w:val="23"/>
        </w:rPr>
        <w:t>a</w:t>
      </w:r>
      <w:r>
        <w:rPr>
          <w:spacing w:val="-16"/>
          <w:sz w:val="23"/>
        </w:rPr>
        <w:t> </w:t>
      </w:r>
      <w:r>
        <w:rPr>
          <w:spacing w:val="-2"/>
          <w:sz w:val="23"/>
        </w:rPr>
        <w:t>Fun</w:t>
      </w:r>
      <w:r>
        <w:rPr>
          <w:spacing w:val="-16"/>
          <w:sz w:val="23"/>
        </w:rPr>
        <w:t> </w:t>
      </w:r>
      <w:r>
        <w:rPr>
          <w:spacing w:val="-2"/>
          <w:sz w:val="23"/>
        </w:rPr>
        <w:t>&amp; Fresh</w:t>
      </w:r>
      <w:r>
        <w:rPr>
          <w:spacing w:val="-16"/>
          <w:sz w:val="23"/>
        </w:rPr>
        <w:t> </w:t>
      </w:r>
      <w:r>
        <w:rPr>
          <w:spacing w:val="-2"/>
          <w:sz w:val="23"/>
        </w:rPr>
        <w:t>drink</w:t>
      </w:r>
      <w:r>
        <w:rPr>
          <w:spacing w:val="-16"/>
          <w:sz w:val="23"/>
        </w:rPr>
        <w:t> </w:t>
      </w:r>
      <w:r>
        <w:rPr>
          <w:spacing w:val="-2"/>
          <w:sz w:val="23"/>
        </w:rPr>
        <w:t>without</w:t>
      </w:r>
      <w:r>
        <w:rPr>
          <w:spacing w:val="-16"/>
          <w:sz w:val="23"/>
        </w:rPr>
        <w:t> </w:t>
      </w:r>
      <w:r>
        <w:rPr>
          <w:spacing w:val="-2"/>
          <w:sz w:val="23"/>
        </w:rPr>
        <w:t>authorisation</w:t>
      </w:r>
      <w:r>
        <w:rPr>
          <w:spacing w:val="-16"/>
          <w:sz w:val="23"/>
        </w:rPr>
        <w:t> </w:t>
      </w:r>
      <w:r>
        <w:rPr>
          <w:spacing w:val="-2"/>
          <w:sz w:val="23"/>
        </w:rPr>
        <w:t>from</w:t>
      </w:r>
      <w:r>
        <w:rPr>
          <w:spacing w:val="-16"/>
          <w:sz w:val="23"/>
        </w:rPr>
        <w:t> </w:t>
      </w:r>
      <w:r>
        <w:rPr>
          <w:spacing w:val="-2"/>
          <w:sz w:val="23"/>
        </w:rPr>
        <w:t>the</w:t>
      </w:r>
      <w:r>
        <w:rPr>
          <w:spacing w:val="-16"/>
          <w:sz w:val="23"/>
        </w:rPr>
        <w:t> </w:t>
      </w:r>
      <w:r>
        <w:rPr>
          <w:spacing w:val="-2"/>
          <w:sz w:val="23"/>
        </w:rPr>
        <w:t>employer</w:t>
      </w:r>
      <w:r>
        <w:rPr>
          <w:spacing w:val="-16"/>
          <w:sz w:val="23"/>
        </w:rPr>
        <w:t> </w:t>
      </w:r>
      <w:r>
        <w:rPr>
          <w:spacing w:val="-2"/>
          <w:sz w:val="23"/>
        </w:rPr>
        <w:t>especially</w:t>
      </w:r>
      <w:r>
        <w:rPr>
          <w:spacing w:val="-16"/>
          <w:sz w:val="23"/>
        </w:rPr>
        <w:t> </w:t>
      </w:r>
      <w:r>
        <w:rPr>
          <w:spacing w:val="-2"/>
          <w:sz w:val="23"/>
        </w:rPr>
        <w:t>in</w:t>
      </w:r>
      <w:r>
        <w:rPr>
          <w:spacing w:val="-16"/>
          <w:sz w:val="23"/>
        </w:rPr>
        <w:t> </w:t>
      </w:r>
      <w:r>
        <w:rPr>
          <w:spacing w:val="-2"/>
          <w:sz w:val="23"/>
        </w:rPr>
        <w:t>light </w:t>
      </w:r>
      <w:r>
        <w:rPr>
          <w:sz w:val="23"/>
        </w:rPr>
        <w:t>of</w:t>
      </w:r>
      <w:r>
        <w:rPr>
          <w:spacing w:val="-14"/>
          <w:sz w:val="23"/>
        </w:rPr>
        <w:t> </w:t>
      </w:r>
      <w:r>
        <w:rPr>
          <w:sz w:val="23"/>
        </w:rPr>
        <w:t>her</w:t>
      </w:r>
      <w:r>
        <w:rPr>
          <w:spacing w:val="-14"/>
          <w:sz w:val="23"/>
        </w:rPr>
        <w:t> </w:t>
      </w:r>
      <w:r>
        <w:rPr>
          <w:sz w:val="23"/>
        </w:rPr>
        <w:t>position</w:t>
      </w:r>
      <w:r>
        <w:rPr>
          <w:spacing w:val="-15"/>
          <w:sz w:val="23"/>
        </w:rPr>
        <w:t> </w:t>
      </w:r>
      <w:r>
        <w:rPr>
          <w:sz w:val="23"/>
        </w:rPr>
        <w:t>and</w:t>
      </w:r>
      <w:r>
        <w:rPr>
          <w:spacing w:val="-14"/>
          <w:sz w:val="23"/>
        </w:rPr>
        <w:t> </w:t>
      </w:r>
      <w:r>
        <w:rPr>
          <w:sz w:val="23"/>
        </w:rPr>
        <w:t>relationship</w:t>
      </w:r>
      <w:r>
        <w:rPr>
          <w:spacing w:val="-14"/>
          <w:sz w:val="23"/>
        </w:rPr>
        <w:t> </w:t>
      </w:r>
      <w:r>
        <w:rPr>
          <w:sz w:val="23"/>
        </w:rPr>
        <w:t>with</w:t>
      </w:r>
      <w:r>
        <w:rPr>
          <w:spacing w:val="-14"/>
          <w:sz w:val="23"/>
        </w:rPr>
        <w:t> </w:t>
      </w:r>
      <w:r>
        <w:rPr>
          <w:sz w:val="23"/>
        </w:rPr>
        <w:t>Global</w:t>
      </w:r>
      <w:r>
        <w:rPr>
          <w:spacing w:val="-14"/>
          <w:sz w:val="23"/>
        </w:rPr>
        <w:t> </w:t>
      </w:r>
      <w:r>
        <w:rPr>
          <w:sz w:val="23"/>
        </w:rPr>
        <w:t>Horizon</w:t>
      </w:r>
      <w:r>
        <w:rPr>
          <w:spacing w:val="-15"/>
          <w:sz w:val="23"/>
        </w:rPr>
        <w:t> </w:t>
      </w:r>
      <w:r>
        <w:rPr>
          <w:sz w:val="23"/>
        </w:rPr>
        <w:t>as</w:t>
      </w:r>
      <w:r>
        <w:rPr>
          <w:spacing w:val="-14"/>
          <w:sz w:val="23"/>
        </w:rPr>
        <w:t> </w:t>
      </w:r>
      <w:r>
        <w:rPr>
          <w:sz w:val="23"/>
        </w:rPr>
        <w:t>a</w:t>
      </w:r>
      <w:r>
        <w:rPr>
          <w:spacing w:val="-14"/>
          <w:sz w:val="23"/>
        </w:rPr>
        <w:t> </w:t>
      </w:r>
      <w:r>
        <w:rPr>
          <w:sz w:val="23"/>
        </w:rPr>
        <w:t>client.</w:t>
      </w:r>
    </w:p>
    <w:p>
      <w:pPr>
        <w:spacing w:after="0" w:line="345" w:lineRule="auto"/>
        <w:jc w:val="both"/>
        <w:rPr>
          <w:sz w:val="23"/>
        </w:rPr>
        <w:sectPr>
          <w:type w:val="continuous"/>
          <w:pgSz w:w="11910" w:h="16840"/>
          <w:pgMar w:top="1340" w:bottom="280" w:left="1417" w:right="1417"/>
        </w:sectPr>
      </w:pPr>
    </w:p>
    <w:p>
      <w:pPr>
        <w:pStyle w:val="ListParagraph"/>
        <w:numPr>
          <w:ilvl w:val="1"/>
          <w:numId w:val="1"/>
        </w:numPr>
        <w:tabs>
          <w:tab w:pos="2180" w:val="left" w:leader="none"/>
          <w:tab w:pos="2183" w:val="left" w:leader="none"/>
        </w:tabs>
        <w:spacing w:line="345" w:lineRule="auto" w:before="156" w:after="0"/>
        <w:ind w:left="2183" w:right="18" w:hanging="720"/>
        <w:jc w:val="both"/>
        <w:rPr>
          <w:sz w:val="23"/>
        </w:rPr>
      </w:pPr>
      <w:r>
        <w:rPr>
          <w:sz w:val="23"/>
        </w:rPr>
        <w:t>The Hon Arbitrator erred at law in not making a finding that the </w:t>
      </w:r>
      <w:r>
        <w:rPr>
          <w:spacing w:val="-2"/>
          <w:sz w:val="23"/>
        </w:rPr>
        <w:t>Designated</w:t>
      </w:r>
      <w:r>
        <w:rPr>
          <w:spacing w:val="-10"/>
          <w:sz w:val="23"/>
        </w:rPr>
        <w:t> </w:t>
      </w:r>
      <w:r>
        <w:rPr>
          <w:spacing w:val="-2"/>
          <w:sz w:val="23"/>
        </w:rPr>
        <w:t>officer</w:t>
      </w:r>
      <w:r>
        <w:rPr>
          <w:spacing w:val="-10"/>
          <w:sz w:val="23"/>
        </w:rPr>
        <w:t> </w:t>
      </w:r>
      <w:r>
        <w:rPr>
          <w:spacing w:val="-2"/>
          <w:sz w:val="23"/>
        </w:rPr>
        <w:t>was</w:t>
      </w:r>
      <w:r>
        <w:rPr>
          <w:spacing w:val="-11"/>
          <w:sz w:val="23"/>
        </w:rPr>
        <w:t> </w:t>
      </w:r>
      <w:r>
        <w:rPr>
          <w:spacing w:val="-2"/>
          <w:sz w:val="23"/>
        </w:rPr>
        <w:t>properly</w:t>
      </w:r>
      <w:r>
        <w:rPr>
          <w:spacing w:val="-9"/>
          <w:sz w:val="23"/>
        </w:rPr>
        <w:t> </w:t>
      </w:r>
      <w:r>
        <w:rPr>
          <w:spacing w:val="-2"/>
          <w:sz w:val="23"/>
        </w:rPr>
        <w:t>appointed</w:t>
      </w:r>
      <w:r>
        <w:rPr>
          <w:spacing w:val="-9"/>
          <w:sz w:val="23"/>
        </w:rPr>
        <w:t> </w:t>
      </w:r>
      <w:r>
        <w:rPr>
          <w:spacing w:val="-2"/>
          <w:sz w:val="23"/>
        </w:rPr>
        <w:t>and</w:t>
      </w:r>
      <w:r>
        <w:rPr>
          <w:spacing w:val="-11"/>
          <w:sz w:val="23"/>
        </w:rPr>
        <w:t> </w:t>
      </w:r>
      <w:r>
        <w:rPr>
          <w:spacing w:val="-2"/>
          <w:sz w:val="23"/>
        </w:rPr>
        <w:t>when</w:t>
      </w:r>
      <w:r>
        <w:rPr>
          <w:spacing w:val="-11"/>
          <w:sz w:val="23"/>
        </w:rPr>
        <w:t> </w:t>
      </w:r>
      <w:r>
        <w:rPr>
          <w:spacing w:val="-2"/>
          <w:sz w:val="23"/>
        </w:rPr>
        <w:t>the</w:t>
      </w:r>
      <w:r>
        <w:rPr>
          <w:spacing w:val="-11"/>
          <w:sz w:val="23"/>
        </w:rPr>
        <w:t> </w:t>
      </w:r>
      <w:r>
        <w:rPr>
          <w:spacing w:val="-2"/>
          <w:sz w:val="23"/>
        </w:rPr>
        <w:t>Respondent </w:t>
      </w:r>
      <w:r>
        <w:rPr>
          <w:sz w:val="23"/>
        </w:rPr>
        <w:t>had not shown or demonstrated any prejudice suffered by such </w:t>
      </w:r>
      <w:r>
        <w:rPr>
          <w:spacing w:val="-2"/>
          <w:sz w:val="23"/>
        </w:rPr>
        <w:t>appointment.</w:t>
      </w:r>
    </w:p>
    <w:p>
      <w:pPr>
        <w:pStyle w:val="ListParagraph"/>
        <w:numPr>
          <w:ilvl w:val="1"/>
          <w:numId w:val="1"/>
        </w:numPr>
        <w:tabs>
          <w:tab w:pos="2179" w:val="left" w:leader="none"/>
          <w:tab w:pos="2183" w:val="left" w:leader="none"/>
        </w:tabs>
        <w:spacing w:line="343" w:lineRule="auto" w:before="0" w:after="0"/>
        <w:ind w:left="2183" w:right="17" w:hanging="720"/>
        <w:jc w:val="both"/>
        <w:rPr>
          <w:sz w:val="23"/>
        </w:rPr>
      </w:pPr>
      <w:r>
        <w:rPr>
          <w:spacing w:val="-4"/>
          <w:sz w:val="23"/>
        </w:rPr>
        <w:t>The</w:t>
      </w:r>
      <w:r>
        <w:rPr>
          <w:spacing w:val="-11"/>
          <w:sz w:val="23"/>
        </w:rPr>
        <w:t> </w:t>
      </w:r>
      <w:r>
        <w:rPr>
          <w:spacing w:val="-4"/>
          <w:sz w:val="23"/>
        </w:rPr>
        <w:t>Arbitrator</w:t>
      </w:r>
      <w:r>
        <w:rPr>
          <w:spacing w:val="-11"/>
          <w:sz w:val="23"/>
        </w:rPr>
        <w:t> </w:t>
      </w:r>
      <w:r>
        <w:rPr>
          <w:spacing w:val="-4"/>
          <w:sz w:val="23"/>
        </w:rPr>
        <w:t>misdirected</w:t>
      </w:r>
      <w:r>
        <w:rPr>
          <w:spacing w:val="-10"/>
          <w:sz w:val="23"/>
        </w:rPr>
        <w:t> </w:t>
      </w:r>
      <w:r>
        <w:rPr>
          <w:spacing w:val="-4"/>
          <w:sz w:val="23"/>
        </w:rPr>
        <w:t>himself</w:t>
      </w:r>
      <w:r>
        <w:rPr>
          <w:spacing w:val="-11"/>
          <w:sz w:val="23"/>
        </w:rPr>
        <w:t> </w:t>
      </w:r>
      <w:r>
        <w:rPr>
          <w:spacing w:val="-4"/>
          <w:sz w:val="23"/>
        </w:rPr>
        <w:t>and</w:t>
      </w:r>
      <w:r>
        <w:rPr>
          <w:spacing w:val="-10"/>
          <w:sz w:val="23"/>
        </w:rPr>
        <w:t> </w:t>
      </w:r>
      <w:r>
        <w:rPr>
          <w:spacing w:val="-4"/>
          <w:sz w:val="23"/>
        </w:rPr>
        <w:t>erred</w:t>
      </w:r>
      <w:r>
        <w:rPr>
          <w:spacing w:val="-10"/>
          <w:sz w:val="23"/>
        </w:rPr>
        <w:t> </w:t>
      </w:r>
      <w:r>
        <w:rPr>
          <w:spacing w:val="-4"/>
          <w:sz w:val="23"/>
        </w:rPr>
        <w:t>at</w:t>
      </w:r>
      <w:r>
        <w:rPr>
          <w:spacing w:val="-10"/>
          <w:sz w:val="23"/>
        </w:rPr>
        <w:t> </w:t>
      </w:r>
      <w:r>
        <w:rPr>
          <w:spacing w:val="-4"/>
          <w:sz w:val="23"/>
        </w:rPr>
        <w:t>law</w:t>
      </w:r>
      <w:r>
        <w:rPr>
          <w:spacing w:val="-11"/>
          <w:sz w:val="23"/>
        </w:rPr>
        <w:t> </w:t>
      </w:r>
      <w:r>
        <w:rPr>
          <w:spacing w:val="-4"/>
          <w:sz w:val="23"/>
        </w:rPr>
        <w:t>in</w:t>
      </w:r>
      <w:r>
        <w:rPr>
          <w:spacing w:val="-11"/>
          <w:sz w:val="23"/>
        </w:rPr>
        <w:t> </w:t>
      </w:r>
      <w:r>
        <w:rPr>
          <w:spacing w:val="-4"/>
          <w:sz w:val="23"/>
        </w:rPr>
        <w:t>setting</w:t>
      </w:r>
      <w:r>
        <w:rPr>
          <w:spacing w:val="-10"/>
          <w:sz w:val="23"/>
        </w:rPr>
        <w:t> </w:t>
      </w:r>
      <w:r>
        <w:rPr>
          <w:spacing w:val="-4"/>
          <w:sz w:val="23"/>
        </w:rPr>
        <w:t>aside</w:t>
      </w:r>
      <w:r>
        <w:rPr>
          <w:spacing w:val="-11"/>
          <w:sz w:val="23"/>
        </w:rPr>
        <w:t> </w:t>
      </w:r>
      <w:r>
        <w:rPr>
          <w:spacing w:val="-4"/>
          <w:sz w:val="23"/>
        </w:rPr>
        <w:t>the </w:t>
      </w:r>
      <w:r>
        <w:rPr>
          <w:spacing w:val="-2"/>
          <w:sz w:val="23"/>
        </w:rPr>
        <w:t>conviction</w:t>
      </w:r>
      <w:r>
        <w:rPr>
          <w:spacing w:val="-16"/>
          <w:sz w:val="23"/>
        </w:rPr>
        <w:t> </w:t>
      </w:r>
      <w:r>
        <w:rPr>
          <w:spacing w:val="-2"/>
          <w:sz w:val="23"/>
        </w:rPr>
        <w:t>and</w:t>
      </w:r>
      <w:r>
        <w:rPr>
          <w:spacing w:val="-16"/>
          <w:sz w:val="23"/>
        </w:rPr>
        <w:t> </w:t>
      </w:r>
      <w:r>
        <w:rPr>
          <w:spacing w:val="-2"/>
          <w:sz w:val="23"/>
        </w:rPr>
        <w:t>the</w:t>
      </w:r>
      <w:r>
        <w:rPr>
          <w:spacing w:val="-16"/>
          <w:sz w:val="23"/>
        </w:rPr>
        <w:t> </w:t>
      </w:r>
      <w:r>
        <w:rPr>
          <w:spacing w:val="-2"/>
          <w:sz w:val="23"/>
        </w:rPr>
        <w:t>penalty</w:t>
      </w:r>
      <w:r>
        <w:rPr>
          <w:spacing w:val="-15"/>
          <w:sz w:val="23"/>
        </w:rPr>
        <w:t> </w:t>
      </w:r>
      <w:r>
        <w:rPr>
          <w:spacing w:val="-2"/>
          <w:sz w:val="23"/>
        </w:rPr>
        <w:t>imposed</w:t>
      </w:r>
      <w:r>
        <w:rPr>
          <w:spacing w:val="-16"/>
          <w:sz w:val="23"/>
        </w:rPr>
        <w:t> </w:t>
      </w:r>
      <w:r>
        <w:rPr>
          <w:spacing w:val="-2"/>
          <w:sz w:val="23"/>
        </w:rPr>
        <w:t>by</w:t>
      </w:r>
      <w:r>
        <w:rPr>
          <w:spacing w:val="-16"/>
          <w:sz w:val="23"/>
        </w:rPr>
        <w:t> </w:t>
      </w:r>
      <w:r>
        <w:rPr>
          <w:spacing w:val="-2"/>
          <w:sz w:val="23"/>
        </w:rPr>
        <w:t>the</w:t>
      </w:r>
      <w:r>
        <w:rPr>
          <w:spacing w:val="-16"/>
          <w:sz w:val="23"/>
        </w:rPr>
        <w:t> </w:t>
      </w:r>
      <w:r>
        <w:rPr>
          <w:spacing w:val="-2"/>
          <w:sz w:val="23"/>
        </w:rPr>
        <w:t>employer,</w:t>
      </w:r>
      <w:r>
        <w:rPr>
          <w:spacing w:val="-15"/>
          <w:sz w:val="23"/>
        </w:rPr>
        <w:t> </w:t>
      </w:r>
      <w:r>
        <w:rPr>
          <w:spacing w:val="-2"/>
          <w:sz w:val="23"/>
        </w:rPr>
        <w:t>notwithstanding </w:t>
      </w:r>
      <w:r>
        <w:rPr>
          <w:spacing w:val="-4"/>
          <w:sz w:val="23"/>
        </w:rPr>
        <w:t>that</w:t>
      </w:r>
      <w:r>
        <w:rPr>
          <w:spacing w:val="-10"/>
          <w:sz w:val="23"/>
        </w:rPr>
        <w:t> </w:t>
      </w:r>
      <w:r>
        <w:rPr>
          <w:spacing w:val="-4"/>
          <w:sz w:val="23"/>
        </w:rPr>
        <w:t>the</w:t>
      </w:r>
      <w:r>
        <w:rPr>
          <w:spacing w:val="-11"/>
          <w:sz w:val="23"/>
        </w:rPr>
        <w:t> </w:t>
      </w:r>
      <w:r>
        <w:rPr>
          <w:spacing w:val="-4"/>
          <w:sz w:val="23"/>
        </w:rPr>
        <w:t>Respondent</w:t>
      </w:r>
      <w:r>
        <w:rPr>
          <w:spacing w:val="-10"/>
          <w:sz w:val="23"/>
        </w:rPr>
        <w:t> </w:t>
      </w:r>
      <w:r>
        <w:rPr>
          <w:spacing w:val="-4"/>
          <w:sz w:val="23"/>
        </w:rPr>
        <w:t>admitted</w:t>
      </w:r>
      <w:r>
        <w:rPr>
          <w:spacing w:val="-12"/>
          <w:sz w:val="23"/>
        </w:rPr>
        <w:t> </w:t>
      </w:r>
      <w:r>
        <w:rPr>
          <w:spacing w:val="-4"/>
          <w:sz w:val="23"/>
        </w:rPr>
        <w:t>to</w:t>
      </w:r>
      <w:r>
        <w:rPr>
          <w:spacing w:val="-10"/>
          <w:sz w:val="23"/>
        </w:rPr>
        <w:t> </w:t>
      </w:r>
      <w:r>
        <w:rPr>
          <w:spacing w:val="-4"/>
          <w:sz w:val="23"/>
        </w:rPr>
        <w:t>receiving</w:t>
      </w:r>
      <w:r>
        <w:rPr>
          <w:spacing w:val="-10"/>
          <w:sz w:val="23"/>
        </w:rPr>
        <w:t> </w:t>
      </w:r>
      <w:r>
        <w:rPr>
          <w:spacing w:val="-4"/>
          <w:sz w:val="23"/>
        </w:rPr>
        <w:t>a</w:t>
      </w:r>
      <w:r>
        <w:rPr>
          <w:spacing w:val="-13"/>
          <w:sz w:val="23"/>
        </w:rPr>
        <w:t> </w:t>
      </w:r>
      <w:r>
        <w:rPr>
          <w:spacing w:val="-4"/>
          <w:sz w:val="23"/>
        </w:rPr>
        <w:t>gift</w:t>
      </w:r>
      <w:r>
        <w:rPr>
          <w:spacing w:val="-13"/>
          <w:sz w:val="23"/>
        </w:rPr>
        <w:t> </w:t>
      </w:r>
      <w:r>
        <w:rPr>
          <w:spacing w:val="-4"/>
          <w:sz w:val="23"/>
        </w:rPr>
        <w:t>(a</w:t>
      </w:r>
      <w:r>
        <w:rPr>
          <w:spacing w:val="-12"/>
          <w:sz w:val="23"/>
        </w:rPr>
        <w:t> </w:t>
      </w:r>
      <w:r>
        <w:rPr>
          <w:spacing w:val="-4"/>
          <w:sz w:val="23"/>
        </w:rPr>
        <w:t>1</w:t>
      </w:r>
      <w:r>
        <w:rPr>
          <w:spacing w:val="-11"/>
          <w:sz w:val="23"/>
        </w:rPr>
        <w:t> </w:t>
      </w:r>
      <w:r>
        <w:rPr>
          <w:spacing w:val="-4"/>
          <w:sz w:val="23"/>
        </w:rPr>
        <w:t>litre</w:t>
      </w:r>
      <w:r>
        <w:rPr>
          <w:spacing w:val="-11"/>
          <w:sz w:val="23"/>
        </w:rPr>
        <w:t> </w:t>
      </w:r>
      <w:r>
        <w:rPr>
          <w:spacing w:val="-4"/>
          <w:sz w:val="23"/>
        </w:rPr>
        <w:t>Fun</w:t>
      </w:r>
      <w:r>
        <w:rPr>
          <w:spacing w:val="-14"/>
          <w:sz w:val="23"/>
        </w:rPr>
        <w:t> </w:t>
      </w:r>
      <w:r>
        <w:rPr>
          <w:spacing w:val="-4"/>
          <w:sz w:val="23"/>
        </w:rPr>
        <w:t>&amp;</w:t>
      </w:r>
      <w:r>
        <w:rPr>
          <w:spacing w:val="-10"/>
          <w:sz w:val="23"/>
        </w:rPr>
        <w:t> </w:t>
      </w:r>
      <w:r>
        <w:rPr>
          <w:spacing w:val="-4"/>
          <w:sz w:val="23"/>
        </w:rPr>
        <w:t>Fresh) </w:t>
      </w:r>
      <w:r>
        <w:rPr>
          <w:spacing w:val="-6"/>
          <w:sz w:val="23"/>
        </w:rPr>
        <w:t>contrary</w:t>
      </w:r>
      <w:r>
        <w:rPr>
          <w:spacing w:val="-7"/>
          <w:sz w:val="23"/>
        </w:rPr>
        <w:t> </w:t>
      </w:r>
      <w:r>
        <w:rPr>
          <w:spacing w:val="-6"/>
          <w:sz w:val="23"/>
        </w:rPr>
        <w:t>to</w:t>
      </w:r>
      <w:r>
        <w:rPr>
          <w:spacing w:val="-8"/>
          <w:sz w:val="23"/>
        </w:rPr>
        <w:t> </w:t>
      </w:r>
      <w:r>
        <w:rPr>
          <w:spacing w:val="-6"/>
          <w:sz w:val="23"/>
        </w:rPr>
        <w:t>the</w:t>
      </w:r>
      <w:r>
        <w:rPr>
          <w:spacing w:val="-7"/>
          <w:sz w:val="23"/>
        </w:rPr>
        <w:t> </w:t>
      </w:r>
      <w:r>
        <w:rPr>
          <w:spacing w:val="-6"/>
          <w:sz w:val="23"/>
        </w:rPr>
        <w:t>company</w:t>
      </w:r>
      <w:r>
        <w:rPr>
          <w:spacing w:val="-11"/>
          <w:sz w:val="23"/>
        </w:rPr>
        <w:t> </w:t>
      </w:r>
      <w:r>
        <w:rPr>
          <w:spacing w:val="-6"/>
          <w:sz w:val="23"/>
        </w:rPr>
        <w:t>policy prohibiting all</w:t>
      </w:r>
      <w:r>
        <w:rPr>
          <w:spacing w:val="-7"/>
          <w:sz w:val="23"/>
        </w:rPr>
        <w:t> </w:t>
      </w:r>
      <w:r>
        <w:rPr>
          <w:spacing w:val="-6"/>
          <w:sz w:val="23"/>
        </w:rPr>
        <w:t>employees</w:t>
      </w:r>
      <w:r>
        <w:rPr>
          <w:spacing w:val="-7"/>
          <w:sz w:val="23"/>
        </w:rPr>
        <w:t> </w:t>
      </w:r>
      <w:r>
        <w:rPr>
          <w:spacing w:val="-6"/>
          <w:sz w:val="23"/>
        </w:rPr>
        <w:t>from</w:t>
      </w:r>
      <w:r>
        <w:rPr>
          <w:spacing w:val="-7"/>
          <w:sz w:val="23"/>
        </w:rPr>
        <w:t> </w:t>
      </w:r>
      <w:r>
        <w:rPr>
          <w:spacing w:val="-6"/>
          <w:sz w:val="23"/>
        </w:rPr>
        <w:t>receiving </w:t>
      </w:r>
      <w:r>
        <w:rPr>
          <w:sz w:val="23"/>
        </w:rPr>
        <w:t>gifts</w:t>
      </w:r>
      <w:r>
        <w:rPr>
          <w:spacing w:val="-18"/>
          <w:sz w:val="23"/>
        </w:rPr>
        <w:t> </w:t>
      </w:r>
      <w:r>
        <w:rPr>
          <w:sz w:val="23"/>
        </w:rPr>
        <w:t>from</w:t>
      </w:r>
      <w:r>
        <w:rPr>
          <w:spacing w:val="-18"/>
          <w:sz w:val="23"/>
        </w:rPr>
        <w:t> </w:t>
      </w:r>
      <w:r>
        <w:rPr>
          <w:sz w:val="23"/>
        </w:rPr>
        <w:t>customers</w:t>
      </w:r>
      <w:r>
        <w:rPr>
          <w:spacing w:val="-18"/>
          <w:sz w:val="23"/>
        </w:rPr>
        <w:t> </w:t>
      </w:r>
      <w:r>
        <w:rPr>
          <w:sz w:val="23"/>
        </w:rPr>
        <w:t>unless</w:t>
      </w:r>
      <w:r>
        <w:rPr>
          <w:spacing w:val="-18"/>
          <w:sz w:val="23"/>
        </w:rPr>
        <w:t> </w:t>
      </w:r>
      <w:r>
        <w:rPr>
          <w:sz w:val="23"/>
        </w:rPr>
        <w:t>there</w:t>
      </w:r>
      <w:r>
        <w:rPr>
          <w:spacing w:val="-18"/>
          <w:sz w:val="23"/>
        </w:rPr>
        <w:t> </w:t>
      </w:r>
      <w:r>
        <w:rPr>
          <w:sz w:val="23"/>
        </w:rPr>
        <w:t>is</w:t>
      </w:r>
      <w:r>
        <w:rPr>
          <w:spacing w:val="-16"/>
          <w:sz w:val="23"/>
        </w:rPr>
        <w:t> </w:t>
      </w:r>
      <w:r>
        <w:rPr>
          <w:sz w:val="23"/>
        </w:rPr>
        <w:t>express</w:t>
      </w:r>
      <w:r>
        <w:rPr>
          <w:spacing w:val="-18"/>
          <w:sz w:val="23"/>
        </w:rPr>
        <w:t> </w:t>
      </w:r>
      <w:r>
        <w:rPr>
          <w:sz w:val="23"/>
        </w:rPr>
        <w:t>approval</w:t>
      </w:r>
      <w:r>
        <w:rPr>
          <w:spacing w:val="-17"/>
          <w:sz w:val="23"/>
        </w:rPr>
        <w:t> </w:t>
      </w:r>
      <w:r>
        <w:rPr>
          <w:sz w:val="23"/>
        </w:rPr>
        <w:t>from</w:t>
      </w:r>
      <w:r>
        <w:rPr>
          <w:spacing w:val="-18"/>
          <w:sz w:val="23"/>
        </w:rPr>
        <w:t> </w:t>
      </w:r>
      <w:r>
        <w:rPr>
          <w:sz w:val="23"/>
        </w:rPr>
        <w:t>the</w:t>
      </w:r>
      <w:r>
        <w:rPr>
          <w:spacing w:val="-18"/>
          <w:sz w:val="23"/>
        </w:rPr>
        <w:t> </w:t>
      </w:r>
      <w:r>
        <w:rPr>
          <w:sz w:val="23"/>
        </w:rPr>
        <w:t>CED”.</w:t>
      </w:r>
    </w:p>
    <w:p>
      <w:pPr>
        <w:pStyle w:val="BodyText"/>
        <w:spacing w:before="169"/>
        <w:rPr>
          <w:sz w:val="23"/>
        </w:rPr>
      </w:pPr>
    </w:p>
    <w:p>
      <w:pPr>
        <w:pStyle w:val="Heading1"/>
        <w:rPr>
          <w:u w:val="none"/>
        </w:rPr>
      </w:pPr>
      <w:r>
        <w:rPr>
          <w:u w:val="single"/>
        </w:rPr>
        <w:t>THE</w:t>
      </w:r>
      <w:r>
        <w:rPr>
          <w:spacing w:val="-2"/>
          <w:u w:val="single"/>
        </w:rPr>
        <w:t> RESPONSE</w:t>
      </w:r>
    </w:p>
    <w:p>
      <w:pPr>
        <w:pStyle w:val="BodyText"/>
      </w:pPr>
    </w:p>
    <w:p>
      <w:pPr>
        <w:pStyle w:val="BodyText"/>
        <w:spacing w:before="25"/>
      </w:pPr>
    </w:p>
    <w:p>
      <w:pPr>
        <w:pStyle w:val="BodyText"/>
        <w:spacing w:line="360" w:lineRule="auto"/>
        <w:ind w:left="23" w:right="20" w:firstLine="719"/>
        <w:jc w:val="both"/>
      </w:pPr>
      <w:r>
        <w:rPr/>
        <w:t>The</w:t>
      </w:r>
      <w:r>
        <w:rPr>
          <w:spacing w:val="-2"/>
        </w:rPr>
        <w:t> </w:t>
      </w:r>
      <w:r>
        <w:rPr/>
        <w:t>Respondent</w:t>
      </w:r>
      <w:r>
        <w:rPr>
          <w:spacing w:val="-3"/>
        </w:rPr>
        <w:t> </w:t>
      </w:r>
      <w:r>
        <w:rPr/>
        <w:t>said</w:t>
      </w:r>
      <w:r>
        <w:rPr>
          <w:spacing w:val="-4"/>
        </w:rPr>
        <w:t> </w:t>
      </w:r>
      <w:r>
        <w:rPr/>
        <w:t>that</w:t>
      </w:r>
      <w:r>
        <w:rPr>
          <w:spacing w:val="-2"/>
        </w:rPr>
        <w:t> </w:t>
      </w:r>
      <w:r>
        <w:rPr/>
        <w:t>the</w:t>
      </w:r>
      <w:r>
        <w:rPr>
          <w:spacing w:val="-2"/>
        </w:rPr>
        <w:t> </w:t>
      </w:r>
      <w:r>
        <w:rPr/>
        <w:t>first</w:t>
      </w:r>
      <w:r>
        <w:rPr>
          <w:spacing w:val="-3"/>
        </w:rPr>
        <w:t> </w:t>
      </w:r>
      <w:r>
        <w:rPr/>
        <w:t>ground</w:t>
      </w:r>
      <w:r>
        <w:rPr>
          <w:spacing w:val="-4"/>
        </w:rPr>
        <w:t> </w:t>
      </w:r>
      <w:r>
        <w:rPr/>
        <w:t>was</w:t>
      </w:r>
      <w:r>
        <w:rPr>
          <w:spacing w:val="-2"/>
        </w:rPr>
        <w:t> </w:t>
      </w:r>
      <w:r>
        <w:rPr/>
        <w:t>not</w:t>
      </w:r>
      <w:r>
        <w:rPr>
          <w:spacing w:val="-3"/>
        </w:rPr>
        <w:t> </w:t>
      </w:r>
      <w:r>
        <w:rPr/>
        <w:t>clear</w:t>
      </w:r>
      <w:r>
        <w:rPr>
          <w:spacing w:val="-2"/>
        </w:rPr>
        <w:t> </w:t>
      </w:r>
      <w:r>
        <w:rPr/>
        <w:t>and</w:t>
      </w:r>
      <w:r>
        <w:rPr>
          <w:spacing w:val="-3"/>
        </w:rPr>
        <w:t> </w:t>
      </w:r>
      <w:r>
        <w:rPr/>
        <w:t>concise</w:t>
      </w:r>
      <w:r>
        <w:rPr>
          <w:spacing w:val="-2"/>
        </w:rPr>
        <w:t> </w:t>
      </w:r>
      <w:r>
        <w:rPr/>
        <w:t>and</w:t>
      </w:r>
      <w:r>
        <w:rPr>
          <w:spacing w:val="-3"/>
        </w:rPr>
        <w:t> </w:t>
      </w:r>
      <w:r>
        <w:rPr/>
        <w:t>must be struck off. There is</w:t>
      </w:r>
      <w:r>
        <w:rPr>
          <w:spacing w:val="-1"/>
        </w:rPr>
        <w:t> </w:t>
      </w:r>
      <w:r>
        <w:rPr/>
        <w:t>no irrationality alleged. Documents attached were challenged. Ground</w:t>
      </w:r>
      <w:r>
        <w:rPr>
          <w:spacing w:val="-13"/>
        </w:rPr>
        <w:t> </w:t>
      </w:r>
      <w:r>
        <w:rPr/>
        <w:t>No.</w:t>
      </w:r>
      <w:r>
        <w:rPr>
          <w:spacing w:val="-14"/>
        </w:rPr>
        <w:t> </w:t>
      </w:r>
      <w:r>
        <w:rPr/>
        <w:t>2</w:t>
      </w:r>
      <w:r>
        <w:rPr>
          <w:spacing w:val="-10"/>
        </w:rPr>
        <w:t> </w:t>
      </w:r>
      <w:r>
        <w:rPr/>
        <w:t>was</w:t>
      </w:r>
      <w:r>
        <w:rPr>
          <w:spacing w:val="-10"/>
        </w:rPr>
        <w:t> </w:t>
      </w:r>
      <w:r>
        <w:rPr/>
        <w:t>opposed</w:t>
      </w:r>
      <w:r>
        <w:rPr>
          <w:spacing w:val="-13"/>
        </w:rPr>
        <w:t> </w:t>
      </w:r>
      <w:r>
        <w:rPr/>
        <w:t>in</w:t>
      </w:r>
      <w:r>
        <w:rPr>
          <w:spacing w:val="-12"/>
        </w:rPr>
        <w:t> </w:t>
      </w:r>
      <w:r>
        <w:rPr/>
        <w:t>that</w:t>
      </w:r>
      <w:r>
        <w:rPr>
          <w:spacing w:val="-11"/>
        </w:rPr>
        <w:t> </w:t>
      </w:r>
      <w:r>
        <w:rPr/>
        <w:t>the</w:t>
      </w:r>
      <w:r>
        <w:rPr>
          <w:spacing w:val="-12"/>
        </w:rPr>
        <w:t> </w:t>
      </w:r>
      <w:r>
        <w:rPr/>
        <w:t>appointment</w:t>
      </w:r>
      <w:r>
        <w:rPr>
          <w:spacing w:val="-13"/>
        </w:rPr>
        <w:t> </w:t>
      </w:r>
      <w:r>
        <w:rPr/>
        <w:t>was</w:t>
      </w:r>
      <w:r>
        <w:rPr>
          <w:spacing w:val="-12"/>
        </w:rPr>
        <w:t> </w:t>
      </w:r>
      <w:r>
        <w:rPr/>
        <w:t>said</w:t>
      </w:r>
      <w:r>
        <w:rPr>
          <w:spacing w:val="-11"/>
        </w:rPr>
        <w:t> </w:t>
      </w:r>
      <w:r>
        <w:rPr/>
        <w:t>not</w:t>
      </w:r>
      <w:r>
        <w:rPr>
          <w:spacing w:val="-12"/>
        </w:rPr>
        <w:t> </w:t>
      </w:r>
      <w:r>
        <w:rPr/>
        <w:t>to</w:t>
      </w:r>
      <w:r>
        <w:rPr>
          <w:spacing w:val="-11"/>
        </w:rPr>
        <w:t> </w:t>
      </w:r>
      <w:r>
        <w:rPr/>
        <w:t>tally</w:t>
      </w:r>
      <w:r>
        <w:rPr>
          <w:spacing w:val="-12"/>
        </w:rPr>
        <w:t> </w:t>
      </w:r>
      <w:r>
        <w:rPr/>
        <w:t>with</w:t>
      </w:r>
      <w:r>
        <w:rPr>
          <w:spacing w:val="-10"/>
        </w:rPr>
        <w:t> </w:t>
      </w:r>
      <w:r>
        <w:rPr/>
        <w:t>the</w:t>
      </w:r>
      <w:r>
        <w:rPr>
          <w:spacing w:val="-12"/>
        </w:rPr>
        <w:t> </w:t>
      </w:r>
      <w:r>
        <w:rPr/>
        <w:t>code and, further, prejudice was said not to be an issue relevant to the appointment. The third ground was opposed on the ground that receiving the drink alone was not an offence</w:t>
      </w:r>
      <w:r>
        <w:rPr>
          <w:spacing w:val="-1"/>
        </w:rPr>
        <w:t> </w:t>
      </w:r>
      <w:r>
        <w:rPr/>
        <w:t>in</w:t>
      </w:r>
      <w:r>
        <w:rPr>
          <w:spacing w:val="-2"/>
        </w:rPr>
        <w:t> </w:t>
      </w:r>
      <w:r>
        <w:rPr/>
        <w:t>terms</w:t>
      </w:r>
      <w:r>
        <w:rPr>
          <w:spacing w:val="-2"/>
        </w:rPr>
        <w:t> </w:t>
      </w:r>
      <w:r>
        <w:rPr/>
        <w:t>of</w:t>
      </w:r>
      <w:r>
        <w:rPr>
          <w:spacing w:val="-2"/>
        </w:rPr>
        <w:t> </w:t>
      </w:r>
      <w:r>
        <w:rPr/>
        <w:t>the</w:t>
      </w:r>
      <w:r>
        <w:rPr>
          <w:spacing w:val="-1"/>
        </w:rPr>
        <w:t> </w:t>
      </w:r>
      <w:r>
        <w:rPr/>
        <w:t>code</w:t>
      </w:r>
      <w:r>
        <w:rPr>
          <w:spacing w:val="-2"/>
        </w:rPr>
        <w:t> </w:t>
      </w:r>
      <w:r>
        <w:rPr/>
        <w:t>and no</w:t>
      </w:r>
      <w:r>
        <w:rPr>
          <w:spacing w:val="-3"/>
        </w:rPr>
        <w:t> </w:t>
      </w:r>
      <w:r>
        <w:rPr/>
        <w:t>other</w:t>
      </w:r>
      <w:r>
        <w:rPr>
          <w:spacing w:val="-3"/>
        </w:rPr>
        <w:t> </w:t>
      </w:r>
      <w:r>
        <w:rPr/>
        <w:t>evidence</w:t>
      </w:r>
      <w:r>
        <w:rPr>
          <w:spacing w:val="-1"/>
        </w:rPr>
        <w:t> </w:t>
      </w:r>
      <w:r>
        <w:rPr/>
        <w:t>was</w:t>
      </w:r>
      <w:r>
        <w:rPr>
          <w:spacing w:val="-2"/>
        </w:rPr>
        <w:t> </w:t>
      </w:r>
      <w:r>
        <w:rPr/>
        <w:t>said</w:t>
      </w:r>
      <w:r>
        <w:rPr>
          <w:spacing w:val="-4"/>
        </w:rPr>
        <w:t> </w:t>
      </w:r>
      <w:r>
        <w:rPr/>
        <w:t>to</w:t>
      </w:r>
      <w:r>
        <w:rPr>
          <w:spacing w:val="-4"/>
        </w:rPr>
        <w:t> </w:t>
      </w:r>
      <w:r>
        <w:rPr/>
        <w:t>have</w:t>
      </w:r>
      <w:r>
        <w:rPr>
          <w:spacing w:val="-2"/>
        </w:rPr>
        <w:t> </w:t>
      </w:r>
      <w:r>
        <w:rPr/>
        <w:t>been</w:t>
      </w:r>
      <w:r>
        <w:rPr>
          <w:spacing w:val="-2"/>
        </w:rPr>
        <w:t> </w:t>
      </w:r>
      <w:r>
        <w:rPr/>
        <w:t>produced.</w:t>
      </w:r>
    </w:p>
    <w:p>
      <w:pPr>
        <w:pStyle w:val="BodyText"/>
        <w:spacing w:before="145"/>
      </w:pPr>
    </w:p>
    <w:p>
      <w:pPr>
        <w:pStyle w:val="Heading1"/>
        <w:rPr>
          <w:u w:val="none"/>
        </w:rPr>
      </w:pPr>
      <w:r>
        <w:rPr>
          <w:u w:val="single"/>
        </w:rPr>
        <w:t>THE</w:t>
      </w:r>
      <w:r>
        <w:rPr>
          <w:spacing w:val="-3"/>
          <w:u w:val="single"/>
        </w:rPr>
        <w:t> </w:t>
      </w:r>
      <w:r>
        <w:rPr>
          <w:u w:val="single"/>
        </w:rPr>
        <w:t>AWARD</w:t>
      </w:r>
      <w:r>
        <w:rPr>
          <w:spacing w:val="-3"/>
          <w:u w:val="single"/>
        </w:rPr>
        <w:t> </w:t>
      </w:r>
      <w:r>
        <w:rPr>
          <w:spacing w:val="-2"/>
          <w:u w:val="single"/>
        </w:rPr>
        <w:t>APPEALED</w:t>
      </w:r>
    </w:p>
    <w:p>
      <w:pPr>
        <w:pStyle w:val="BodyText"/>
      </w:pPr>
    </w:p>
    <w:p>
      <w:pPr>
        <w:pStyle w:val="BodyText"/>
        <w:spacing w:before="23"/>
      </w:pPr>
    </w:p>
    <w:p>
      <w:pPr>
        <w:pStyle w:val="BodyText"/>
        <w:ind w:left="23"/>
      </w:pPr>
      <w:r>
        <w:rPr/>
        <w:t>The</w:t>
      </w:r>
      <w:r>
        <w:rPr>
          <w:spacing w:val="-3"/>
        </w:rPr>
        <w:t> </w:t>
      </w:r>
      <w:r>
        <w:rPr/>
        <w:t>award</w:t>
      </w:r>
      <w:r>
        <w:rPr>
          <w:spacing w:val="-4"/>
        </w:rPr>
        <w:t> </w:t>
      </w:r>
      <w:r>
        <w:rPr/>
        <w:t>appealed</w:t>
      </w:r>
      <w:r>
        <w:rPr>
          <w:spacing w:val="-3"/>
        </w:rPr>
        <w:t> </w:t>
      </w:r>
      <w:r>
        <w:rPr>
          <w:spacing w:val="-2"/>
        </w:rPr>
        <w:t>reads:-</w:t>
      </w:r>
    </w:p>
    <w:p>
      <w:pPr>
        <w:pStyle w:val="BodyText"/>
        <w:spacing w:before="280"/>
      </w:pPr>
    </w:p>
    <w:p>
      <w:pPr>
        <w:spacing w:line="343" w:lineRule="auto" w:before="0"/>
        <w:ind w:left="743" w:right="15" w:firstLine="0"/>
        <w:jc w:val="both"/>
        <w:rPr>
          <w:sz w:val="23"/>
        </w:rPr>
      </w:pPr>
      <w:r>
        <w:rPr>
          <w:spacing w:val="-2"/>
          <w:sz w:val="23"/>
        </w:rPr>
        <w:t>“Having</w:t>
      </w:r>
      <w:r>
        <w:rPr>
          <w:spacing w:val="-14"/>
          <w:sz w:val="23"/>
        </w:rPr>
        <w:t> </w:t>
      </w:r>
      <w:r>
        <w:rPr>
          <w:spacing w:val="-2"/>
          <w:sz w:val="23"/>
        </w:rPr>
        <w:t>carefully</w:t>
      </w:r>
      <w:r>
        <w:rPr>
          <w:spacing w:val="-16"/>
          <w:sz w:val="23"/>
        </w:rPr>
        <w:t> </w:t>
      </w:r>
      <w:r>
        <w:rPr>
          <w:spacing w:val="-2"/>
          <w:sz w:val="23"/>
        </w:rPr>
        <w:t>analysed</w:t>
      </w:r>
      <w:r>
        <w:rPr>
          <w:spacing w:val="-13"/>
          <w:sz w:val="23"/>
        </w:rPr>
        <w:t> </w:t>
      </w:r>
      <w:r>
        <w:rPr>
          <w:spacing w:val="-2"/>
          <w:sz w:val="23"/>
        </w:rPr>
        <w:t>and</w:t>
      </w:r>
      <w:r>
        <w:rPr>
          <w:spacing w:val="-15"/>
          <w:sz w:val="23"/>
        </w:rPr>
        <w:t> </w:t>
      </w:r>
      <w:r>
        <w:rPr>
          <w:spacing w:val="-2"/>
          <w:sz w:val="23"/>
        </w:rPr>
        <w:t>considered</w:t>
      </w:r>
      <w:r>
        <w:rPr>
          <w:spacing w:val="-15"/>
          <w:sz w:val="23"/>
        </w:rPr>
        <w:t> </w:t>
      </w:r>
      <w:r>
        <w:rPr>
          <w:spacing w:val="-2"/>
          <w:sz w:val="23"/>
        </w:rPr>
        <w:t>the</w:t>
      </w:r>
      <w:r>
        <w:rPr>
          <w:spacing w:val="-15"/>
          <w:sz w:val="23"/>
        </w:rPr>
        <w:t> </w:t>
      </w:r>
      <w:r>
        <w:rPr>
          <w:spacing w:val="-2"/>
          <w:sz w:val="23"/>
        </w:rPr>
        <w:t>written</w:t>
      </w:r>
      <w:r>
        <w:rPr>
          <w:spacing w:val="-14"/>
          <w:sz w:val="23"/>
        </w:rPr>
        <w:t> </w:t>
      </w:r>
      <w:r>
        <w:rPr>
          <w:spacing w:val="-2"/>
          <w:sz w:val="23"/>
        </w:rPr>
        <w:t>submissions</w:t>
      </w:r>
      <w:r>
        <w:rPr>
          <w:spacing w:val="-16"/>
          <w:sz w:val="23"/>
        </w:rPr>
        <w:t> </w:t>
      </w:r>
      <w:r>
        <w:rPr>
          <w:spacing w:val="-2"/>
          <w:sz w:val="23"/>
        </w:rPr>
        <w:t>by</w:t>
      </w:r>
      <w:r>
        <w:rPr>
          <w:spacing w:val="-13"/>
          <w:sz w:val="23"/>
        </w:rPr>
        <w:t> </w:t>
      </w:r>
      <w:r>
        <w:rPr>
          <w:spacing w:val="-2"/>
          <w:sz w:val="23"/>
        </w:rPr>
        <w:t>both</w:t>
      </w:r>
      <w:r>
        <w:rPr>
          <w:spacing w:val="-16"/>
          <w:sz w:val="23"/>
        </w:rPr>
        <w:t> </w:t>
      </w:r>
      <w:r>
        <w:rPr>
          <w:spacing w:val="-2"/>
          <w:sz w:val="23"/>
        </w:rPr>
        <w:t>parties,</w:t>
      </w:r>
      <w:r>
        <w:rPr>
          <w:spacing w:val="-16"/>
          <w:sz w:val="23"/>
        </w:rPr>
        <w:t> </w:t>
      </w:r>
      <w:r>
        <w:rPr>
          <w:spacing w:val="-2"/>
          <w:sz w:val="23"/>
        </w:rPr>
        <w:t>I </w:t>
      </w:r>
      <w:r>
        <w:rPr>
          <w:sz w:val="23"/>
        </w:rPr>
        <w:t>hereby</w:t>
      </w:r>
      <w:r>
        <w:rPr>
          <w:spacing w:val="-7"/>
          <w:sz w:val="23"/>
        </w:rPr>
        <w:t> </w:t>
      </w:r>
      <w:r>
        <w:rPr>
          <w:sz w:val="23"/>
        </w:rPr>
        <w:t>order</w:t>
      </w:r>
      <w:r>
        <w:rPr>
          <w:spacing w:val="-9"/>
          <w:sz w:val="23"/>
        </w:rPr>
        <w:t> </w:t>
      </w:r>
      <w:r>
        <w:rPr>
          <w:sz w:val="23"/>
        </w:rPr>
        <w:t>Respondent</w:t>
      </w:r>
      <w:r>
        <w:rPr>
          <w:spacing w:val="-8"/>
          <w:sz w:val="23"/>
        </w:rPr>
        <w:t> </w:t>
      </w:r>
      <w:r>
        <w:rPr>
          <w:sz w:val="23"/>
        </w:rPr>
        <w:t>to</w:t>
      </w:r>
      <w:r>
        <w:rPr>
          <w:spacing w:val="-8"/>
          <w:sz w:val="23"/>
        </w:rPr>
        <w:t> </w:t>
      </w:r>
      <w:r>
        <w:rPr>
          <w:sz w:val="23"/>
        </w:rPr>
        <w:t>reinstate</w:t>
      </w:r>
      <w:r>
        <w:rPr>
          <w:spacing w:val="-9"/>
          <w:sz w:val="23"/>
        </w:rPr>
        <w:t> </w:t>
      </w:r>
      <w:r>
        <w:rPr>
          <w:sz w:val="23"/>
        </w:rPr>
        <w:t>Appellant</w:t>
      </w:r>
      <w:r>
        <w:rPr>
          <w:spacing w:val="-10"/>
          <w:sz w:val="23"/>
        </w:rPr>
        <w:t> </w:t>
      </w:r>
      <w:r>
        <w:rPr>
          <w:sz w:val="23"/>
        </w:rPr>
        <w:t>without</w:t>
      </w:r>
      <w:r>
        <w:rPr>
          <w:spacing w:val="-8"/>
          <w:sz w:val="23"/>
        </w:rPr>
        <w:t> </w:t>
      </w:r>
      <w:r>
        <w:rPr>
          <w:sz w:val="23"/>
        </w:rPr>
        <w:t>loss</w:t>
      </w:r>
      <w:r>
        <w:rPr>
          <w:spacing w:val="-9"/>
          <w:sz w:val="23"/>
        </w:rPr>
        <w:t> </w:t>
      </w:r>
      <w:r>
        <w:rPr>
          <w:sz w:val="23"/>
        </w:rPr>
        <w:t>of</w:t>
      </w:r>
      <w:r>
        <w:rPr>
          <w:spacing w:val="-9"/>
          <w:sz w:val="23"/>
        </w:rPr>
        <w:t> </w:t>
      </w:r>
      <w:r>
        <w:rPr>
          <w:sz w:val="23"/>
        </w:rPr>
        <w:t>salary</w:t>
      </w:r>
      <w:r>
        <w:rPr>
          <w:spacing w:val="-8"/>
          <w:sz w:val="23"/>
        </w:rPr>
        <w:t> </w:t>
      </w:r>
      <w:r>
        <w:rPr>
          <w:sz w:val="23"/>
        </w:rPr>
        <w:t>and</w:t>
      </w:r>
      <w:r>
        <w:rPr>
          <w:spacing w:val="-7"/>
          <w:sz w:val="23"/>
        </w:rPr>
        <w:t> </w:t>
      </w:r>
      <w:r>
        <w:rPr>
          <w:sz w:val="23"/>
        </w:rPr>
        <w:t>benefits from</w:t>
      </w:r>
      <w:r>
        <w:rPr>
          <w:spacing w:val="-1"/>
          <w:sz w:val="23"/>
        </w:rPr>
        <w:t> </w:t>
      </w:r>
      <w:r>
        <w:rPr>
          <w:sz w:val="23"/>
        </w:rPr>
        <w:t>the</w:t>
      </w:r>
      <w:r>
        <w:rPr>
          <w:spacing w:val="-2"/>
          <w:sz w:val="23"/>
        </w:rPr>
        <w:t> </w:t>
      </w:r>
      <w:r>
        <w:rPr>
          <w:sz w:val="23"/>
        </w:rPr>
        <w:t>date</w:t>
      </w:r>
      <w:r>
        <w:rPr>
          <w:spacing w:val="-4"/>
          <w:sz w:val="23"/>
        </w:rPr>
        <w:t> </w:t>
      </w:r>
      <w:r>
        <w:rPr>
          <w:sz w:val="23"/>
        </w:rPr>
        <w:t>of</w:t>
      </w:r>
      <w:r>
        <w:rPr>
          <w:spacing w:val="-1"/>
          <w:sz w:val="23"/>
        </w:rPr>
        <w:t> </w:t>
      </w:r>
      <w:r>
        <w:rPr>
          <w:sz w:val="23"/>
        </w:rPr>
        <w:t>unlawful</w:t>
      </w:r>
      <w:r>
        <w:rPr>
          <w:spacing w:val="-1"/>
          <w:sz w:val="23"/>
        </w:rPr>
        <w:t> </w:t>
      </w:r>
      <w:r>
        <w:rPr>
          <w:sz w:val="23"/>
        </w:rPr>
        <w:t>dismissal.</w:t>
      </w:r>
    </w:p>
    <w:p>
      <w:pPr>
        <w:spacing w:before="3"/>
        <w:ind w:left="743" w:right="0" w:firstLine="0"/>
        <w:jc w:val="both"/>
        <w:rPr>
          <w:sz w:val="23"/>
        </w:rPr>
      </w:pPr>
      <w:r>
        <w:rPr>
          <w:spacing w:val="-4"/>
          <w:sz w:val="23"/>
        </w:rPr>
        <w:t>If</w:t>
      </w:r>
      <w:r>
        <w:rPr>
          <w:spacing w:val="-8"/>
          <w:sz w:val="23"/>
        </w:rPr>
        <w:t> </w:t>
      </w:r>
      <w:r>
        <w:rPr>
          <w:spacing w:val="-4"/>
          <w:sz w:val="23"/>
        </w:rPr>
        <w:t>reinstatement</w:t>
      </w:r>
      <w:r>
        <w:rPr>
          <w:spacing w:val="-6"/>
          <w:sz w:val="23"/>
        </w:rPr>
        <w:t> </w:t>
      </w:r>
      <w:r>
        <w:rPr>
          <w:spacing w:val="-4"/>
          <w:sz w:val="23"/>
        </w:rPr>
        <w:t>is</w:t>
      </w:r>
      <w:r>
        <w:rPr>
          <w:spacing w:val="-7"/>
          <w:sz w:val="23"/>
        </w:rPr>
        <w:t> </w:t>
      </w:r>
      <w:r>
        <w:rPr>
          <w:spacing w:val="-4"/>
          <w:sz w:val="23"/>
        </w:rPr>
        <w:t>no</w:t>
      </w:r>
      <w:r>
        <w:rPr>
          <w:spacing w:val="-7"/>
          <w:sz w:val="23"/>
        </w:rPr>
        <w:t> </w:t>
      </w:r>
      <w:r>
        <w:rPr>
          <w:spacing w:val="-4"/>
          <w:sz w:val="23"/>
        </w:rPr>
        <w:t>longer</w:t>
      </w:r>
      <w:r>
        <w:rPr>
          <w:spacing w:val="-8"/>
          <w:sz w:val="23"/>
        </w:rPr>
        <w:t> </w:t>
      </w:r>
      <w:r>
        <w:rPr>
          <w:spacing w:val="-4"/>
          <w:sz w:val="23"/>
        </w:rPr>
        <w:t>tenable,………….</w:t>
      </w:r>
    </w:p>
    <w:p>
      <w:pPr>
        <w:spacing w:before="121"/>
        <w:ind w:left="743" w:right="0" w:firstLine="0"/>
        <w:jc w:val="both"/>
        <w:rPr>
          <w:sz w:val="23"/>
        </w:rPr>
      </w:pPr>
      <w:r>
        <w:rPr>
          <w:spacing w:val="-4"/>
          <w:sz w:val="23"/>
        </w:rPr>
        <w:t>The</w:t>
      </w:r>
      <w:r>
        <w:rPr>
          <w:spacing w:val="-10"/>
          <w:sz w:val="23"/>
        </w:rPr>
        <w:t> </w:t>
      </w:r>
      <w:r>
        <w:rPr>
          <w:spacing w:val="-4"/>
          <w:sz w:val="23"/>
        </w:rPr>
        <w:t>order</w:t>
      </w:r>
      <w:r>
        <w:rPr>
          <w:spacing w:val="-9"/>
          <w:sz w:val="23"/>
        </w:rPr>
        <w:t> </w:t>
      </w:r>
      <w:r>
        <w:rPr>
          <w:spacing w:val="-4"/>
          <w:sz w:val="23"/>
        </w:rPr>
        <w:t>should</w:t>
      </w:r>
      <w:r>
        <w:rPr>
          <w:spacing w:val="-11"/>
          <w:sz w:val="23"/>
        </w:rPr>
        <w:t> </w:t>
      </w:r>
      <w:r>
        <w:rPr>
          <w:spacing w:val="-4"/>
          <w:sz w:val="23"/>
        </w:rPr>
        <w:t>be</w:t>
      </w:r>
      <w:r>
        <w:rPr>
          <w:spacing w:val="-10"/>
          <w:sz w:val="23"/>
        </w:rPr>
        <w:t> </w:t>
      </w:r>
      <w:r>
        <w:rPr>
          <w:spacing w:val="-4"/>
          <w:sz w:val="23"/>
        </w:rPr>
        <w:t>complied</w:t>
      </w:r>
      <w:r>
        <w:rPr>
          <w:spacing w:val="-9"/>
          <w:sz w:val="23"/>
        </w:rPr>
        <w:t> </w:t>
      </w:r>
      <w:r>
        <w:rPr>
          <w:spacing w:val="-4"/>
          <w:sz w:val="23"/>
        </w:rPr>
        <w:t>with</w:t>
      </w:r>
      <w:r>
        <w:rPr>
          <w:spacing w:val="-11"/>
          <w:sz w:val="23"/>
        </w:rPr>
        <w:t> </w:t>
      </w:r>
      <w:r>
        <w:rPr>
          <w:spacing w:val="-4"/>
          <w:sz w:val="23"/>
        </w:rPr>
        <w:t>on</w:t>
      </w:r>
      <w:r>
        <w:rPr>
          <w:spacing w:val="-10"/>
          <w:sz w:val="23"/>
        </w:rPr>
        <w:t> </w:t>
      </w:r>
      <w:r>
        <w:rPr>
          <w:spacing w:val="-4"/>
          <w:sz w:val="23"/>
        </w:rPr>
        <w:t>or</w:t>
      </w:r>
      <w:r>
        <w:rPr>
          <w:spacing w:val="-11"/>
          <w:sz w:val="23"/>
        </w:rPr>
        <w:t> </w:t>
      </w:r>
      <w:r>
        <w:rPr>
          <w:spacing w:val="-4"/>
          <w:sz w:val="23"/>
        </w:rPr>
        <w:t>before</w:t>
      </w:r>
      <w:r>
        <w:rPr>
          <w:spacing w:val="-10"/>
          <w:sz w:val="23"/>
        </w:rPr>
        <w:t> </w:t>
      </w:r>
      <w:r>
        <w:rPr>
          <w:spacing w:val="-4"/>
          <w:sz w:val="23"/>
        </w:rPr>
        <w:t>30</w:t>
      </w:r>
      <w:r>
        <w:rPr>
          <w:spacing w:val="-9"/>
          <w:sz w:val="23"/>
        </w:rPr>
        <w:t> </w:t>
      </w:r>
      <w:r>
        <w:rPr>
          <w:spacing w:val="-4"/>
          <w:sz w:val="23"/>
        </w:rPr>
        <w:t>September</w:t>
      </w:r>
      <w:r>
        <w:rPr>
          <w:spacing w:val="-10"/>
          <w:sz w:val="23"/>
        </w:rPr>
        <w:t> </w:t>
      </w:r>
      <w:r>
        <w:rPr>
          <w:spacing w:val="-4"/>
          <w:sz w:val="23"/>
        </w:rPr>
        <w:t>2025”.</w:t>
      </w:r>
    </w:p>
    <w:p>
      <w:pPr>
        <w:pStyle w:val="BodyText"/>
        <w:spacing w:before="253"/>
        <w:rPr>
          <w:sz w:val="23"/>
        </w:rPr>
      </w:pPr>
    </w:p>
    <w:p>
      <w:pPr>
        <w:pStyle w:val="BodyText"/>
        <w:ind w:left="743"/>
        <w:jc w:val="both"/>
      </w:pPr>
      <w:r>
        <w:rPr/>
        <w:t>It</w:t>
      </w:r>
      <w:r>
        <w:rPr>
          <w:spacing w:val="30"/>
        </w:rPr>
        <w:t> </w:t>
      </w:r>
      <w:r>
        <w:rPr/>
        <w:t>will</w:t>
      </w:r>
      <w:r>
        <w:rPr>
          <w:spacing w:val="35"/>
        </w:rPr>
        <w:t> </w:t>
      </w:r>
      <w:r>
        <w:rPr/>
        <w:t>be</w:t>
      </w:r>
      <w:r>
        <w:rPr>
          <w:spacing w:val="35"/>
        </w:rPr>
        <w:t> </w:t>
      </w:r>
      <w:r>
        <w:rPr/>
        <w:t>noticed</w:t>
      </w:r>
      <w:r>
        <w:rPr>
          <w:spacing w:val="37"/>
        </w:rPr>
        <w:t> </w:t>
      </w:r>
      <w:r>
        <w:rPr/>
        <w:t>that</w:t>
      </w:r>
      <w:r>
        <w:rPr>
          <w:spacing w:val="36"/>
        </w:rPr>
        <w:t> </w:t>
      </w:r>
      <w:r>
        <w:rPr/>
        <w:t>the</w:t>
      </w:r>
      <w:r>
        <w:rPr>
          <w:spacing w:val="36"/>
        </w:rPr>
        <w:t> </w:t>
      </w:r>
      <w:r>
        <w:rPr/>
        <w:t>award</w:t>
      </w:r>
      <w:r>
        <w:rPr>
          <w:spacing w:val="34"/>
        </w:rPr>
        <w:t> </w:t>
      </w:r>
      <w:r>
        <w:rPr/>
        <w:t>does</w:t>
      </w:r>
      <w:r>
        <w:rPr>
          <w:spacing w:val="36"/>
        </w:rPr>
        <w:t> </w:t>
      </w:r>
      <w:r>
        <w:rPr/>
        <w:t>not</w:t>
      </w:r>
      <w:r>
        <w:rPr>
          <w:spacing w:val="36"/>
        </w:rPr>
        <w:t> </w:t>
      </w:r>
      <w:r>
        <w:rPr/>
        <w:t>include</w:t>
      </w:r>
      <w:r>
        <w:rPr>
          <w:spacing w:val="36"/>
        </w:rPr>
        <w:t> </w:t>
      </w:r>
      <w:r>
        <w:rPr/>
        <w:t>the</w:t>
      </w:r>
      <w:r>
        <w:rPr>
          <w:spacing w:val="36"/>
        </w:rPr>
        <w:t> </w:t>
      </w:r>
      <w:r>
        <w:rPr/>
        <w:t>issue</w:t>
      </w:r>
      <w:r>
        <w:rPr>
          <w:spacing w:val="36"/>
        </w:rPr>
        <w:t> </w:t>
      </w:r>
      <w:r>
        <w:rPr/>
        <w:t>of</w:t>
      </w:r>
      <w:r>
        <w:rPr>
          <w:spacing w:val="35"/>
        </w:rPr>
        <w:t> </w:t>
      </w:r>
      <w:r>
        <w:rPr>
          <w:spacing w:val="-2"/>
        </w:rPr>
        <w:t>jurisdiction.</w:t>
      </w:r>
    </w:p>
    <w:p>
      <w:pPr>
        <w:pStyle w:val="BodyText"/>
        <w:spacing w:before="144"/>
        <w:ind w:left="23"/>
      </w:pPr>
      <w:r>
        <w:rPr/>
        <w:t>However</w:t>
      </w:r>
      <w:r>
        <w:rPr>
          <w:spacing w:val="-5"/>
        </w:rPr>
        <w:t> </w:t>
      </w:r>
      <w:r>
        <w:rPr/>
        <w:t>this</w:t>
      </w:r>
      <w:r>
        <w:rPr>
          <w:spacing w:val="-2"/>
        </w:rPr>
        <w:t> </w:t>
      </w:r>
      <w:r>
        <w:rPr/>
        <w:t>issue</w:t>
      </w:r>
      <w:r>
        <w:rPr>
          <w:spacing w:val="-3"/>
        </w:rPr>
        <w:t> </w:t>
      </w:r>
      <w:r>
        <w:rPr/>
        <w:t>is</w:t>
      </w:r>
      <w:r>
        <w:rPr>
          <w:spacing w:val="-3"/>
        </w:rPr>
        <w:t> </w:t>
      </w:r>
      <w:r>
        <w:rPr/>
        <w:t>pronounced</w:t>
      </w:r>
      <w:r>
        <w:rPr>
          <w:spacing w:val="-5"/>
        </w:rPr>
        <w:t> </w:t>
      </w:r>
      <w:r>
        <w:rPr/>
        <w:t>in</w:t>
      </w:r>
      <w:r>
        <w:rPr>
          <w:spacing w:val="-4"/>
        </w:rPr>
        <w:t> </w:t>
      </w:r>
      <w:r>
        <w:rPr/>
        <w:t>the</w:t>
      </w:r>
      <w:r>
        <w:rPr>
          <w:spacing w:val="-2"/>
        </w:rPr>
        <w:t> </w:t>
      </w:r>
      <w:r>
        <w:rPr/>
        <w:t>body</w:t>
      </w:r>
      <w:r>
        <w:rPr>
          <w:spacing w:val="-2"/>
        </w:rPr>
        <w:t> </w:t>
      </w:r>
      <w:r>
        <w:rPr/>
        <w:t>of</w:t>
      </w:r>
      <w:r>
        <w:rPr>
          <w:spacing w:val="-3"/>
        </w:rPr>
        <w:t> </w:t>
      </w:r>
      <w:r>
        <w:rPr/>
        <w:t>the</w:t>
      </w:r>
      <w:r>
        <w:rPr>
          <w:spacing w:val="-2"/>
        </w:rPr>
        <w:t> judgment.</w:t>
      </w:r>
    </w:p>
    <w:p>
      <w:pPr>
        <w:pStyle w:val="BodyText"/>
        <w:spacing w:after="0"/>
        <w:sectPr>
          <w:headerReference w:type="default" r:id="rId5"/>
          <w:pgSz w:w="11910" w:h="16840"/>
          <w:pgMar w:header="761" w:footer="0" w:top="1340" w:bottom="280" w:left="1417" w:right="1417"/>
          <w:pgNumType w:start="2"/>
        </w:sectPr>
      </w:pPr>
    </w:p>
    <w:p>
      <w:pPr>
        <w:pStyle w:val="Heading1"/>
        <w:spacing w:before="169"/>
        <w:rPr>
          <w:u w:val="none"/>
        </w:rPr>
      </w:pPr>
      <w:r>
        <w:rPr>
          <w:spacing w:val="-2"/>
          <w:u w:val="single"/>
        </w:rPr>
        <w:t>JURISDICTION</w:t>
      </w:r>
    </w:p>
    <w:p>
      <w:pPr>
        <w:pStyle w:val="BodyText"/>
      </w:pPr>
    </w:p>
    <w:p>
      <w:pPr>
        <w:pStyle w:val="BodyText"/>
        <w:spacing w:before="22"/>
      </w:pPr>
    </w:p>
    <w:p>
      <w:pPr>
        <w:pStyle w:val="BodyText"/>
        <w:spacing w:line="360" w:lineRule="auto"/>
        <w:ind w:left="23" w:right="23" w:firstLine="719"/>
        <w:jc w:val="both"/>
      </w:pPr>
      <w:r>
        <w:rPr/>
        <w:t>The issue of jurisdiction is discussed in the body of the judgment wherein the Arbitrator said that:-</w:t>
      </w:r>
    </w:p>
    <w:p>
      <w:pPr>
        <w:spacing w:line="345" w:lineRule="auto" w:before="0"/>
        <w:ind w:left="743" w:right="17" w:firstLine="0"/>
        <w:jc w:val="both"/>
        <w:rPr>
          <w:sz w:val="23"/>
        </w:rPr>
      </w:pPr>
      <w:r>
        <w:rPr>
          <w:sz w:val="23"/>
        </w:rPr>
        <w:t>“ I have noted that the Respondent has failed to avail evidence to substantiate appointment</w:t>
      </w:r>
      <w:r>
        <w:rPr>
          <w:spacing w:val="-11"/>
          <w:sz w:val="23"/>
        </w:rPr>
        <w:t> </w:t>
      </w:r>
      <w:r>
        <w:rPr>
          <w:sz w:val="23"/>
        </w:rPr>
        <w:t>in</w:t>
      </w:r>
      <w:r>
        <w:rPr>
          <w:spacing w:val="-14"/>
          <w:sz w:val="23"/>
        </w:rPr>
        <w:t> </w:t>
      </w:r>
      <w:r>
        <w:rPr>
          <w:sz w:val="23"/>
        </w:rPr>
        <w:t>terms</w:t>
      </w:r>
      <w:r>
        <w:rPr>
          <w:spacing w:val="-12"/>
          <w:sz w:val="23"/>
        </w:rPr>
        <w:t> </w:t>
      </w:r>
      <w:r>
        <w:rPr>
          <w:sz w:val="23"/>
        </w:rPr>
        <w:t>of</w:t>
      </w:r>
      <w:r>
        <w:rPr>
          <w:spacing w:val="-14"/>
          <w:sz w:val="23"/>
        </w:rPr>
        <w:t> </w:t>
      </w:r>
      <w:r>
        <w:rPr>
          <w:sz w:val="23"/>
        </w:rPr>
        <w:t>Section</w:t>
      </w:r>
      <w:r>
        <w:rPr>
          <w:spacing w:val="-12"/>
          <w:sz w:val="23"/>
        </w:rPr>
        <w:t> </w:t>
      </w:r>
      <w:r>
        <w:rPr>
          <w:sz w:val="23"/>
        </w:rPr>
        <w:t>3.3</w:t>
      </w:r>
      <w:r>
        <w:rPr>
          <w:spacing w:val="-13"/>
          <w:sz w:val="23"/>
        </w:rPr>
        <w:t> </w:t>
      </w:r>
      <w:r>
        <w:rPr>
          <w:sz w:val="23"/>
        </w:rPr>
        <w:t>of</w:t>
      </w:r>
      <w:r>
        <w:rPr>
          <w:spacing w:val="-14"/>
          <w:sz w:val="23"/>
        </w:rPr>
        <w:t> </w:t>
      </w:r>
      <w:r>
        <w:rPr>
          <w:sz w:val="23"/>
        </w:rPr>
        <w:t>the</w:t>
      </w:r>
      <w:r>
        <w:rPr>
          <w:spacing w:val="-13"/>
          <w:sz w:val="23"/>
        </w:rPr>
        <w:t> </w:t>
      </w:r>
      <w:r>
        <w:rPr>
          <w:sz w:val="23"/>
        </w:rPr>
        <w:t>NECCS</w:t>
      </w:r>
      <w:r>
        <w:rPr>
          <w:spacing w:val="-12"/>
          <w:sz w:val="23"/>
        </w:rPr>
        <w:t> </w:t>
      </w:r>
      <w:r>
        <w:rPr>
          <w:sz w:val="23"/>
        </w:rPr>
        <w:t>Code</w:t>
      </w:r>
      <w:r>
        <w:rPr>
          <w:spacing w:val="-12"/>
          <w:sz w:val="23"/>
        </w:rPr>
        <w:t> </w:t>
      </w:r>
      <w:r>
        <w:rPr>
          <w:sz w:val="23"/>
        </w:rPr>
        <w:t>of</w:t>
      </w:r>
      <w:r>
        <w:rPr>
          <w:spacing w:val="-12"/>
          <w:sz w:val="23"/>
        </w:rPr>
        <w:t> </w:t>
      </w:r>
      <w:r>
        <w:rPr>
          <w:sz w:val="23"/>
        </w:rPr>
        <w:t>Conduct.</w:t>
      </w:r>
      <w:r>
        <w:rPr>
          <w:spacing w:val="-11"/>
          <w:sz w:val="23"/>
        </w:rPr>
        <w:t> </w:t>
      </w:r>
      <w:r>
        <w:rPr>
          <w:sz w:val="23"/>
        </w:rPr>
        <w:t>It</w:t>
      </w:r>
      <w:r>
        <w:rPr>
          <w:spacing w:val="-13"/>
          <w:sz w:val="23"/>
        </w:rPr>
        <w:t> </w:t>
      </w:r>
      <w:r>
        <w:rPr>
          <w:sz w:val="23"/>
        </w:rPr>
        <w:t>only</w:t>
      </w:r>
      <w:r>
        <w:rPr>
          <w:spacing w:val="-11"/>
          <w:sz w:val="23"/>
        </w:rPr>
        <w:t> </w:t>
      </w:r>
      <w:r>
        <w:rPr>
          <w:sz w:val="23"/>
        </w:rPr>
        <w:t>made</w:t>
      </w:r>
      <w:r>
        <w:rPr>
          <w:spacing w:val="-12"/>
          <w:sz w:val="23"/>
        </w:rPr>
        <w:t> </w:t>
      </w:r>
      <w:r>
        <w:rPr>
          <w:sz w:val="23"/>
        </w:rPr>
        <w:t>a reference</w:t>
      </w:r>
      <w:r>
        <w:rPr>
          <w:spacing w:val="-18"/>
          <w:sz w:val="23"/>
        </w:rPr>
        <w:t> </w:t>
      </w:r>
      <w:r>
        <w:rPr>
          <w:sz w:val="23"/>
        </w:rPr>
        <w:t>to</w:t>
      </w:r>
      <w:r>
        <w:rPr>
          <w:spacing w:val="-18"/>
          <w:sz w:val="23"/>
        </w:rPr>
        <w:t> </w:t>
      </w:r>
      <w:r>
        <w:rPr>
          <w:sz w:val="23"/>
        </w:rPr>
        <w:t>an</w:t>
      </w:r>
      <w:r>
        <w:rPr>
          <w:spacing w:val="-18"/>
          <w:sz w:val="23"/>
        </w:rPr>
        <w:t> </w:t>
      </w:r>
      <w:r>
        <w:rPr>
          <w:sz w:val="23"/>
        </w:rPr>
        <w:t>Annexure</w:t>
      </w:r>
      <w:r>
        <w:rPr>
          <w:spacing w:val="-18"/>
          <w:sz w:val="23"/>
        </w:rPr>
        <w:t> </w:t>
      </w:r>
      <w:r>
        <w:rPr>
          <w:sz w:val="23"/>
        </w:rPr>
        <w:t>that</w:t>
      </w:r>
      <w:r>
        <w:rPr>
          <w:spacing w:val="-17"/>
          <w:sz w:val="23"/>
        </w:rPr>
        <w:t> </w:t>
      </w:r>
      <w:r>
        <w:rPr>
          <w:sz w:val="23"/>
        </w:rPr>
        <w:t>was</w:t>
      </w:r>
      <w:r>
        <w:rPr>
          <w:spacing w:val="-18"/>
          <w:sz w:val="23"/>
        </w:rPr>
        <w:t> </w:t>
      </w:r>
      <w:r>
        <w:rPr>
          <w:sz w:val="23"/>
        </w:rPr>
        <w:t>not</w:t>
      </w:r>
      <w:r>
        <w:rPr>
          <w:spacing w:val="-17"/>
          <w:sz w:val="23"/>
        </w:rPr>
        <w:t> </w:t>
      </w:r>
      <w:r>
        <w:rPr>
          <w:sz w:val="23"/>
        </w:rPr>
        <w:t>attached</w:t>
      </w:r>
      <w:r>
        <w:rPr>
          <w:spacing w:val="-17"/>
          <w:sz w:val="23"/>
        </w:rPr>
        <w:t> </w:t>
      </w:r>
      <w:r>
        <w:rPr>
          <w:sz w:val="23"/>
        </w:rPr>
        <w:t>to</w:t>
      </w:r>
      <w:r>
        <w:rPr>
          <w:spacing w:val="-18"/>
          <w:sz w:val="23"/>
        </w:rPr>
        <w:t> </w:t>
      </w:r>
      <w:r>
        <w:rPr>
          <w:sz w:val="23"/>
        </w:rPr>
        <w:t>Respondent’s</w:t>
      </w:r>
      <w:r>
        <w:rPr>
          <w:spacing w:val="-18"/>
          <w:sz w:val="23"/>
        </w:rPr>
        <w:t> </w:t>
      </w:r>
      <w:r>
        <w:rPr>
          <w:sz w:val="23"/>
        </w:rPr>
        <w:t>submissions.</w:t>
      </w:r>
      <w:r>
        <w:rPr>
          <w:spacing w:val="-15"/>
          <w:sz w:val="23"/>
        </w:rPr>
        <w:t> </w:t>
      </w:r>
      <w:r>
        <w:rPr>
          <w:sz w:val="23"/>
          <w:u w:val="single"/>
        </w:rPr>
        <w:t>That</w:t>
      </w:r>
      <w:r>
        <w:rPr>
          <w:sz w:val="23"/>
        </w:rPr>
        <w:t> </w:t>
      </w:r>
      <w:r>
        <w:rPr>
          <w:sz w:val="23"/>
          <w:u w:val="single"/>
        </w:rPr>
        <w:t>being</w:t>
      </w:r>
      <w:r>
        <w:rPr>
          <w:spacing w:val="-15"/>
          <w:sz w:val="23"/>
          <w:u w:val="single"/>
        </w:rPr>
        <w:t> </w:t>
      </w:r>
      <w:r>
        <w:rPr>
          <w:sz w:val="23"/>
          <w:u w:val="single"/>
        </w:rPr>
        <w:t>the</w:t>
      </w:r>
      <w:r>
        <w:rPr>
          <w:spacing w:val="-16"/>
          <w:sz w:val="23"/>
          <w:u w:val="single"/>
        </w:rPr>
        <w:t> </w:t>
      </w:r>
      <w:r>
        <w:rPr>
          <w:sz w:val="23"/>
          <w:u w:val="single"/>
        </w:rPr>
        <w:t>case</w:t>
      </w:r>
      <w:r>
        <w:rPr>
          <w:spacing w:val="-16"/>
          <w:sz w:val="23"/>
          <w:u w:val="single"/>
        </w:rPr>
        <w:t> </w:t>
      </w:r>
      <w:r>
        <w:rPr>
          <w:sz w:val="23"/>
          <w:u w:val="single"/>
        </w:rPr>
        <w:t>I</w:t>
      </w:r>
      <w:r>
        <w:rPr>
          <w:spacing w:val="-15"/>
          <w:sz w:val="23"/>
          <w:u w:val="single"/>
        </w:rPr>
        <w:t> </w:t>
      </w:r>
      <w:r>
        <w:rPr>
          <w:sz w:val="23"/>
          <w:u w:val="single"/>
        </w:rPr>
        <w:t>give</w:t>
      </w:r>
      <w:r>
        <w:rPr>
          <w:spacing w:val="-15"/>
          <w:sz w:val="23"/>
          <w:u w:val="single"/>
        </w:rPr>
        <w:t> </w:t>
      </w:r>
      <w:r>
        <w:rPr>
          <w:sz w:val="23"/>
          <w:u w:val="single"/>
        </w:rPr>
        <w:t>the</w:t>
      </w:r>
      <w:r>
        <w:rPr>
          <w:spacing w:val="-18"/>
          <w:sz w:val="23"/>
          <w:u w:val="single"/>
        </w:rPr>
        <w:t> </w:t>
      </w:r>
      <w:r>
        <w:rPr>
          <w:sz w:val="23"/>
          <w:u w:val="single"/>
        </w:rPr>
        <w:t>Appellant</w:t>
      </w:r>
      <w:r>
        <w:rPr>
          <w:spacing w:val="-17"/>
          <w:sz w:val="23"/>
          <w:u w:val="single"/>
        </w:rPr>
        <w:t> </w:t>
      </w:r>
      <w:r>
        <w:rPr>
          <w:sz w:val="23"/>
          <w:u w:val="single"/>
        </w:rPr>
        <w:t>the</w:t>
      </w:r>
      <w:r>
        <w:rPr>
          <w:spacing w:val="-16"/>
          <w:sz w:val="23"/>
          <w:u w:val="single"/>
        </w:rPr>
        <w:t> </w:t>
      </w:r>
      <w:r>
        <w:rPr>
          <w:sz w:val="23"/>
          <w:u w:val="single"/>
        </w:rPr>
        <w:t>benefit</w:t>
      </w:r>
      <w:r>
        <w:rPr>
          <w:spacing w:val="-14"/>
          <w:sz w:val="23"/>
          <w:u w:val="single"/>
        </w:rPr>
        <w:t> </w:t>
      </w:r>
      <w:r>
        <w:rPr>
          <w:sz w:val="23"/>
          <w:u w:val="single"/>
        </w:rPr>
        <w:t>of</w:t>
      </w:r>
      <w:r>
        <w:rPr>
          <w:spacing w:val="-18"/>
          <w:sz w:val="23"/>
          <w:u w:val="single"/>
        </w:rPr>
        <w:t> </w:t>
      </w:r>
      <w:r>
        <w:rPr>
          <w:sz w:val="23"/>
          <w:u w:val="single"/>
        </w:rPr>
        <w:t>the</w:t>
      </w:r>
      <w:r>
        <w:rPr>
          <w:spacing w:val="-16"/>
          <w:sz w:val="23"/>
          <w:u w:val="single"/>
        </w:rPr>
        <w:t> </w:t>
      </w:r>
      <w:r>
        <w:rPr>
          <w:sz w:val="23"/>
          <w:u w:val="single"/>
        </w:rPr>
        <w:t>doubt”.</w:t>
      </w:r>
      <w:r>
        <w:rPr>
          <w:spacing w:val="-13"/>
          <w:sz w:val="23"/>
          <w:u w:val="single"/>
        </w:rPr>
        <w:t> </w:t>
      </w:r>
      <w:r>
        <w:rPr>
          <w:sz w:val="23"/>
        </w:rPr>
        <w:t>(My</w:t>
      </w:r>
      <w:r>
        <w:rPr>
          <w:spacing w:val="-15"/>
          <w:sz w:val="23"/>
        </w:rPr>
        <w:t> </w:t>
      </w:r>
      <w:r>
        <w:rPr>
          <w:sz w:val="23"/>
        </w:rPr>
        <w:t>emphasis)</w:t>
      </w:r>
    </w:p>
    <w:p>
      <w:pPr>
        <w:pStyle w:val="BodyText"/>
        <w:spacing w:before="92"/>
        <w:rPr>
          <w:sz w:val="28"/>
        </w:rPr>
      </w:pPr>
    </w:p>
    <w:p>
      <w:pPr>
        <w:pStyle w:val="Heading1"/>
        <w:spacing w:before="1"/>
        <w:rPr>
          <w:u w:val="none"/>
        </w:rPr>
      </w:pPr>
      <w:r>
        <w:rPr>
          <w:u w:val="single"/>
        </w:rPr>
        <w:t>THE</w:t>
      </w:r>
      <w:r>
        <w:rPr>
          <w:spacing w:val="1"/>
          <w:u w:val="single"/>
        </w:rPr>
        <w:t> </w:t>
      </w:r>
      <w:r>
        <w:rPr>
          <w:spacing w:val="-5"/>
          <w:u w:val="single"/>
        </w:rPr>
        <w:t>LAW</w:t>
      </w:r>
    </w:p>
    <w:p>
      <w:pPr>
        <w:pStyle w:val="BodyText"/>
      </w:pPr>
    </w:p>
    <w:p>
      <w:pPr>
        <w:pStyle w:val="BodyText"/>
        <w:spacing w:before="22"/>
      </w:pPr>
    </w:p>
    <w:p>
      <w:pPr>
        <w:pStyle w:val="BodyText"/>
        <w:spacing w:line="360" w:lineRule="auto"/>
        <w:ind w:left="23" w:right="26" w:firstLine="719"/>
        <w:jc w:val="both"/>
      </w:pPr>
      <w:r>
        <w:rPr/>
        <w:t>The law on jurisdiction is very clear. It is sometimes said that jurisdiction is everything. In other words jurisdiction determines whether one has the authority to hear a matter. Once it is decided that there is no jurisdiction then the hearing ends there.</w:t>
      </w:r>
      <w:r>
        <w:rPr>
          <w:spacing w:val="-6"/>
        </w:rPr>
        <w:t> </w:t>
      </w:r>
      <w:r>
        <w:rPr/>
        <w:t>One</w:t>
      </w:r>
      <w:r>
        <w:rPr>
          <w:spacing w:val="-5"/>
        </w:rPr>
        <w:t> </w:t>
      </w:r>
      <w:r>
        <w:rPr/>
        <w:t>may</w:t>
      </w:r>
      <w:r>
        <w:rPr>
          <w:spacing w:val="-5"/>
        </w:rPr>
        <w:t> </w:t>
      </w:r>
      <w:r>
        <w:rPr/>
        <w:t>not</w:t>
      </w:r>
      <w:r>
        <w:rPr>
          <w:spacing w:val="-5"/>
        </w:rPr>
        <w:t> </w:t>
      </w:r>
      <w:r>
        <w:rPr/>
        <w:t>go</w:t>
      </w:r>
      <w:r>
        <w:rPr>
          <w:spacing w:val="-4"/>
        </w:rPr>
        <w:t> </w:t>
      </w:r>
      <w:r>
        <w:rPr/>
        <w:t>on</w:t>
      </w:r>
      <w:r>
        <w:rPr>
          <w:spacing w:val="-3"/>
        </w:rPr>
        <w:t> </w:t>
      </w:r>
      <w:r>
        <w:rPr/>
        <w:t>to</w:t>
      </w:r>
      <w:r>
        <w:rPr>
          <w:spacing w:val="-4"/>
        </w:rPr>
        <w:t> </w:t>
      </w:r>
      <w:r>
        <w:rPr/>
        <w:t>decide</w:t>
      </w:r>
      <w:r>
        <w:rPr>
          <w:spacing w:val="-5"/>
        </w:rPr>
        <w:t> </w:t>
      </w:r>
      <w:r>
        <w:rPr/>
        <w:t>the</w:t>
      </w:r>
      <w:r>
        <w:rPr>
          <w:spacing w:val="-4"/>
        </w:rPr>
        <w:t> </w:t>
      </w:r>
      <w:r>
        <w:rPr/>
        <w:t>matter</w:t>
      </w:r>
      <w:r>
        <w:rPr>
          <w:spacing w:val="-6"/>
        </w:rPr>
        <w:t> </w:t>
      </w:r>
      <w:r>
        <w:rPr/>
        <w:t>on</w:t>
      </w:r>
      <w:r>
        <w:rPr>
          <w:spacing w:val="-6"/>
        </w:rPr>
        <w:t> </w:t>
      </w:r>
      <w:r>
        <w:rPr/>
        <w:t>the</w:t>
      </w:r>
      <w:r>
        <w:rPr>
          <w:spacing w:val="-4"/>
        </w:rPr>
        <w:t> </w:t>
      </w:r>
      <w:r>
        <w:rPr/>
        <w:t>merits,</w:t>
      </w:r>
      <w:r>
        <w:rPr>
          <w:spacing w:val="-4"/>
        </w:rPr>
        <w:t> </w:t>
      </w:r>
      <w:r>
        <w:rPr/>
        <w:t>there</w:t>
      </w:r>
      <w:r>
        <w:rPr>
          <w:spacing w:val="-5"/>
        </w:rPr>
        <w:t> </w:t>
      </w:r>
      <w:r>
        <w:rPr/>
        <w:t>is</w:t>
      </w:r>
      <w:r>
        <w:rPr>
          <w:spacing w:val="-5"/>
        </w:rPr>
        <w:t> </w:t>
      </w:r>
      <w:r>
        <w:rPr/>
        <w:t>no</w:t>
      </w:r>
      <w:r>
        <w:rPr>
          <w:spacing w:val="-3"/>
        </w:rPr>
        <w:t> </w:t>
      </w:r>
      <w:r>
        <w:rPr/>
        <w:t>authority</w:t>
      </w:r>
      <w:r>
        <w:rPr>
          <w:spacing w:val="-3"/>
        </w:rPr>
        <w:t> </w:t>
      </w:r>
      <w:r>
        <w:rPr/>
        <w:t>to go there.</w:t>
      </w:r>
    </w:p>
    <w:p>
      <w:pPr>
        <w:pStyle w:val="BodyText"/>
        <w:spacing w:before="147"/>
      </w:pPr>
    </w:p>
    <w:p>
      <w:pPr>
        <w:spacing w:line="357" w:lineRule="auto" w:before="0"/>
        <w:ind w:left="23" w:right="18" w:firstLine="719"/>
        <w:jc w:val="both"/>
        <w:rPr>
          <w:sz w:val="23"/>
        </w:rPr>
      </w:pPr>
      <w:r>
        <w:rPr>
          <w:sz w:val="24"/>
        </w:rPr>
        <w:t>In the case of </w:t>
      </w:r>
      <w:r>
        <w:rPr>
          <w:b/>
          <w:sz w:val="24"/>
        </w:rPr>
        <w:t>Medicines Control Authority of Zimbabwe v (1) Nathan Toronga</w:t>
      </w:r>
      <w:r>
        <w:rPr>
          <w:b/>
          <w:spacing w:val="-6"/>
          <w:sz w:val="24"/>
        </w:rPr>
        <w:t> </w:t>
      </w:r>
      <w:r>
        <w:rPr>
          <w:sz w:val="24"/>
        </w:rPr>
        <w:t>(2)</w:t>
      </w:r>
      <w:r>
        <w:rPr>
          <w:spacing w:val="-12"/>
          <w:sz w:val="24"/>
        </w:rPr>
        <w:t> </w:t>
      </w:r>
      <w:r>
        <w:rPr>
          <w:b/>
          <w:sz w:val="24"/>
        </w:rPr>
        <w:t>Nozipho</w:t>
      </w:r>
      <w:r>
        <w:rPr>
          <w:b/>
          <w:spacing w:val="-12"/>
          <w:sz w:val="24"/>
        </w:rPr>
        <w:t> </w:t>
      </w:r>
      <w:r>
        <w:rPr>
          <w:b/>
          <w:sz w:val="24"/>
        </w:rPr>
        <w:t>Matshitse</w:t>
      </w:r>
      <w:r>
        <w:rPr>
          <w:b/>
          <w:spacing w:val="40"/>
          <w:sz w:val="24"/>
        </w:rPr>
        <w:t> </w:t>
      </w:r>
      <w:r>
        <w:rPr>
          <w:sz w:val="24"/>
        </w:rPr>
        <w:t>(3)</w:t>
      </w:r>
      <w:r>
        <w:rPr>
          <w:spacing w:val="-12"/>
          <w:sz w:val="24"/>
        </w:rPr>
        <w:t> </w:t>
      </w:r>
      <w:r>
        <w:rPr>
          <w:b/>
          <w:sz w:val="24"/>
        </w:rPr>
        <w:t>Bellington</w:t>
      </w:r>
      <w:r>
        <w:rPr>
          <w:b/>
          <w:spacing w:val="-11"/>
          <w:sz w:val="24"/>
        </w:rPr>
        <w:t> </w:t>
      </w:r>
      <w:r>
        <w:rPr>
          <w:b/>
          <w:sz w:val="24"/>
        </w:rPr>
        <w:t>Mudyawabikwa</w:t>
      </w:r>
      <w:r>
        <w:rPr>
          <w:b/>
          <w:spacing w:val="80"/>
          <w:sz w:val="24"/>
        </w:rPr>
        <w:t> </w:t>
      </w:r>
      <w:r>
        <w:rPr>
          <w:sz w:val="24"/>
        </w:rPr>
        <w:t>(4)</w:t>
      </w:r>
      <w:r>
        <w:rPr>
          <w:spacing w:val="-12"/>
          <w:sz w:val="24"/>
        </w:rPr>
        <w:t> </w:t>
      </w:r>
      <w:r>
        <w:rPr>
          <w:b/>
          <w:sz w:val="24"/>
        </w:rPr>
        <w:t>Kumbirai Kajongwe </w:t>
      </w:r>
      <w:r>
        <w:rPr>
          <w:sz w:val="24"/>
        </w:rPr>
        <w:t>SC 10/201 Gwaunza JA had this to say at page 7 of the cylostyled </w:t>
      </w:r>
      <w:r>
        <w:rPr>
          <w:spacing w:val="-2"/>
          <w:sz w:val="23"/>
        </w:rPr>
        <w:t>judgment-</w:t>
      </w:r>
    </w:p>
    <w:p>
      <w:pPr>
        <w:spacing w:line="259" w:lineRule="exact" w:before="0"/>
        <w:ind w:left="743" w:right="0" w:firstLine="0"/>
        <w:jc w:val="both"/>
        <w:rPr>
          <w:sz w:val="23"/>
        </w:rPr>
      </w:pPr>
      <w:r>
        <w:rPr>
          <w:spacing w:val="-6"/>
          <w:sz w:val="23"/>
        </w:rPr>
        <w:t>“Jurisdiction</w:t>
      </w:r>
      <w:r>
        <w:rPr>
          <w:spacing w:val="-11"/>
          <w:sz w:val="23"/>
        </w:rPr>
        <w:t> </w:t>
      </w:r>
      <w:r>
        <w:rPr>
          <w:spacing w:val="-6"/>
          <w:sz w:val="23"/>
        </w:rPr>
        <w:t>in</w:t>
      </w:r>
      <w:r>
        <w:rPr>
          <w:spacing w:val="-15"/>
          <w:sz w:val="23"/>
        </w:rPr>
        <w:t> </w:t>
      </w:r>
      <w:r>
        <w:rPr>
          <w:spacing w:val="-6"/>
          <w:sz w:val="23"/>
        </w:rPr>
        <w:t>simple</w:t>
      </w:r>
      <w:r>
        <w:rPr>
          <w:spacing w:val="-14"/>
          <w:sz w:val="23"/>
        </w:rPr>
        <w:t> </w:t>
      </w:r>
      <w:r>
        <w:rPr>
          <w:spacing w:val="-6"/>
          <w:sz w:val="23"/>
        </w:rPr>
        <w:t>terms</w:t>
      </w:r>
      <w:r>
        <w:rPr>
          <w:spacing w:val="-11"/>
          <w:sz w:val="23"/>
        </w:rPr>
        <w:t> </w:t>
      </w:r>
      <w:r>
        <w:rPr>
          <w:spacing w:val="-6"/>
          <w:sz w:val="23"/>
        </w:rPr>
        <w:t>can</w:t>
      </w:r>
      <w:r>
        <w:rPr>
          <w:spacing w:val="-12"/>
          <w:sz w:val="23"/>
        </w:rPr>
        <w:t> </w:t>
      </w:r>
      <w:r>
        <w:rPr>
          <w:spacing w:val="-6"/>
          <w:sz w:val="23"/>
        </w:rPr>
        <w:t>be</w:t>
      </w:r>
      <w:r>
        <w:rPr>
          <w:spacing w:val="-14"/>
          <w:sz w:val="23"/>
        </w:rPr>
        <w:t> </w:t>
      </w:r>
      <w:r>
        <w:rPr>
          <w:spacing w:val="-6"/>
          <w:sz w:val="23"/>
        </w:rPr>
        <w:t>defined</w:t>
      </w:r>
      <w:r>
        <w:rPr>
          <w:spacing w:val="-10"/>
          <w:sz w:val="23"/>
        </w:rPr>
        <w:t> </w:t>
      </w:r>
      <w:r>
        <w:rPr>
          <w:spacing w:val="-6"/>
          <w:sz w:val="23"/>
        </w:rPr>
        <w:t>as</w:t>
      </w:r>
      <w:r>
        <w:rPr>
          <w:spacing w:val="-13"/>
          <w:sz w:val="23"/>
        </w:rPr>
        <w:t> </w:t>
      </w:r>
      <w:r>
        <w:rPr>
          <w:spacing w:val="-6"/>
          <w:sz w:val="23"/>
        </w:rPr>
        <w:t>the</w:t>
      </w:r>
      <w:r>
        <w:rPr>
          <w:spacing w:val="-14"/>
          <w:sz w:val="23"/>
        </w:rPr>
        <w:t> </w:t>
      </w:r>
      <w:r>
        <w:rPr>
          <w:spacing w:val="-6"/>
          <w:sz w:val="23"/>
        </w:rPr>
        <w:t>power</w:t>
      </w:r>
      <w:r>
        <w:rPr>
          <w:spacing w:val="-11"/>
          <w:sz w:val="23"/>
        </w:rPr>
        <w:t> </w:t>
      </w:r>
      <w:r>
        <w:rPr>
          <w:spacing w:val="-6"/>
          <w:sz w:val="23"/>
        </w:rPr>
        <w:t>or</w:t>
      </w:r>
      <w:r>
        <w:rPr>
          <w:spacing w:val="-13"/>
          <w:sz w:val="23"/>
        </w:rPr>
        <w:t> </w:t>
      </w:r>
      <w:r>
        <w:rPr>
          <w:spacing w:val="-6"/>
          <w:sz w:val="23"/>
        </w:rPr>
        <w:t>competence</w:t>
      </w:r>
      <w:r>
        <w:rPr>
          <w:spacing w:val="-12"/>
          <w:sz w:val="23"/>
        </w:rPr>
        <w:t> </w:t>
      </w:r>
      <w:r>
        <w:rPr>
          <w:spacing w:val="-6"/>
          <w:sz w:val="23"/>
        </w:rPr>
        <w:t>of</w:t>
      </w:r>
      <w:r>
        <w:rPr>
          <w:spacing w:val="-14"/>
          <w:sz w:val="23"/>
        </w:rPr>
        <w:t> </w:t>
      </w:r>
      <w:r>
        <w:rPr>
          <w:spacing w:val="-6"/>
          <w:sz w:val="23"/>
        </w:rPr>
        <w:t>a</w:t>
      </w:r>
      <w:r>
        <w:rPr>
          <w:spacing w:val="-11"/>
          <w:sz w:val="23"/>
        </w:rPr>
        <w:t> </w:t>
      </w:r>
      <w:r>
        <w:rPr>
          <w:spacing w:val="-6"/>
          <w:sz w:val="23"/>
        </w:rPr>
        <w:t>particular</w:t>
      </w:r>
    </w:p>
    <w:p>
      <w:pPr>
        <w:spacing w:line="350" w:lineRule="auto" w:before="121"/>
        <w:ind w:left="743" w:right="16" w:firstLine="0"/>
        <w:jc w:val="both"/>
        <w:rPr>
          <w:sz w:val="24"/>
        </w:rPr>
      </w:pPr>
      <w:r>
        <w:rPr>
          <w:sz w:val="23"/>
        </w:rPr>
        <w:t>court or tribunal to hear and determine an issue brought before it. </w:t>
      </w:r>
      <w:r>
        <w:rPr>
          <w:position w:val="8"/>
          <w:sz w:val="14"/>
        </w:rPr>
        <w:t>2</w:t>
      </w:r>
      <w:r>
        <w:rPr>
          <w:sz w:val="23"/>
        </w:rPr>
        <w:t>A plea of jurisdiction therefore attacks the competence of a court or tribunal to hear and determine</w:t>
      </w:r>
      <w:r>
        <w:rPr>
          <w:spacing w:val="-7"/>
          <w:sz w:val="23"/>
        </w:rPr>
        <w:t> </w:t>
      </w:r>
      <w:r>
        <w:rPr>
          <w:sz w:val="23"/>
        </w:rPr>
        <w:t>the</w:t>
      </w:r>
      <w:r>
        <w:rPr>
          <w:spacing w:val="-7"/>
          <w:sz w:val="23"/>
        </w:rPr>
        <w:t> </w:t>
      </w:r>
      <w:r>
        <w:rPr>
          <w:sz w:val="23"/>
        </w:rPr>
        <w:t>matter.</w:t>
      </w:r>
      <w:r>
        <w:rPr>
          <w:spacing w:val="-7"/>
          <w:sz w:val="23"/>
        </w:rPr>
        <w:t> </w:t>
      </w:r>
      <w:r>
        <w:rPr>
          <w:sz w:val="23"/>
          <w:u w:val="single"/>
        </w:rPr>
        <w:t>It</w:t>
      </w:r>
      <w:r>
        <w:rPr>
          <w:spacing w:val="-7"/>
          <w:sz w:val="23"/>
          <w:u w:val="single"/>
        </w:rPr>
        <w:t> </w:t>
      </w:r>
      <w:r>
        <w:rPr>
          <w:sz w:val="23"/>
          <w:u w:val="single"/>
        </w:rPr>
        <w:t>follows</w:t>
      </w:r>
      <w:r>
        <w:rPr>
          <w:spacing w:val="-8"/>
          <w:sz w:val="23"/>
          <w:u w:val="single"/>
        </w:rPr>
        <w:t> </w:t>
      </w:r>
      <w:r>
        <w:rPr>
          <w:sz w:val="23"/>
          <w:u w:val="single"/>
        </w:rPr>
        <w:t>that</w:t>
      </w:r>
      <w:r>
        <w:rPr>
          <w:spacing w:val="-6"/>
          <w:sz w:val="23"/>
          <w:u w:val="single"/>
        </w:rPr>
        <w:t> </w:t>
      </w:r>
      <w:r>
        <w:rPr>
          <w:sz w:val="23"/>
          <w:u w:val="single"/>
        </w:rPr>
        <w:t>a</w:t>
      </w:r>
      <w:r>
        <w:rPr>
          <w:spacing w:val="-7"/>
          <w:sz w:val="23"/>
          <w:u w:val="single"/>
        </w:rPr>
        <w:t> </w:t>
      </w:r>
      <w:r>
        <w:rPr>
          <w:sz w:val="23"/>
          <w:u w:val="single"/>
        </w:rPr>
        <w:t>court</w:t>
      </w:r>
      <w:r>
        <w:rPr>
          <w:spacing w:val="-6"/>
          <w:sz w:val="23"/>
          <w:u w:val="single"/>
        </w:rPr>
        <w:t> </w:t>
      </w:r>
      <w:r>
        <w:rPr>
          <w:sz w:val="23"/>
          <w:u w:val="single"/>
        </w:rPr>
        <w:t>or</w:t>
      </w:r>
      <w:r>
        <w:rPr>
          <w:spacing w:val="-10"/>
          <w:sz w:val="23"/>
          <w:u w:val="single"/>
        </w:rPr>
        <w:t> </w:t>
      </w:r>
      <w:r>
        <w:rPr>
          <w:sz w:val="23"/>
          <w:u w:val="single"/>
        </w:rPr>
        <w:t>tribunal</w:t>
      </w:r>
      <w:r>
        <w:rPr>
          <w:spacing w:val="-7"/>
          <w:sz w:val="23"/>
          <w:u w:val="single"/>
        </w:rPr>
        <w:t> </w:t>
      </w:r>
      <w:r>
        <w:rPr>
          <w:sz w:val="23"/>
          <w:u w:val="single"/>
        </w:rPr>
        <w:t>that</w:t>
      </w:r>
      <w:r>
        <w:rPr>
          <w:spacing w:val="-7"/>
          <w:sz w:val="23"/>
          <w:u w:val="single"/>
        </w:rPr>
        <w:t> </w:t>
      </w:r>
      <w:r>
        <w:rPr>
          <w:sz w:val="23"/>
          <w:u w:val="single"/>
        </w:rPr>
        <w:t>has</w:t>
      </w:r>
      <w:r>
        <w:rPr>
          <w:spacing w:val="-6"/>
          <w:sz w:val="23"/>
          <w:u w:val="single"/>
        </w:rPr>
        <w:t> </w:t>
      </w:r>
      <w:r>
        <w:rPr>
          <w:sz w:val="23"/>
          <w:u w:val="single"/>
        </w:rPr>
        <w:t>no</w:t>
      </w:r>
      <w:r>
        <w:rPr>
          <w:spacing w:val="-8"/>
          <w:sz w:val="23"/>
          <w:u w:val="single"/>
        </w:rPr>
        <w:t> </w:t>
      </w:r>
      <w:r>
        <w:rPr>
          <w:sz w:val="23"/>
          <w:u w:val="single"/>
        </w:rPr>
        <w:t>jurisdiction</w:t>
      </w:r>
      <w:r>
        <w:rPr>
          <w:spacing w:val="-7"/>
          <w:sz w:val="23"/>
          <w:u w:val="single"/>
        </w:rPr>
        <w:t> </w:t>
      </w:r>
      <w:r>
        <w:rPr>
          <w:sz w:val="23"/>
          <w:u w:val="single"/>
        </w:rPr>
        <w:t>for</w:t>
      </w:r>
      <w:r>
        <w:rPr>
          <w:sz w:val="23"/>
        </w:rPr>
        <w:t> </w:t>
      </w:r>
      <w:r>
        <w:rPr>
          <w:spacing w:val="-2"/>
          <w:sz w:val="23"/>
          <w:u w:val="single"/>
        </w:rPr>
        <w:t>whatever</w:t>
      </w:r>
      <w:r>
        <w:rPr>
          <w:spacing w:val="-15"/>
          <w:sz w:val="23"/>
          <w:u w:val="single"/>
        </w:rPr>
        <w:t> </w:t>
      </w:r>
      <w:r>
        <w:rPr>
          <w:spacing w:val="-2"/>
          <w:sz w:val="23"/>
          <w:u w:val="single"/>
        </w:rPr>
        <w:t>reason,</w:t>
      </w:r>
      <w:r>
        <w:rPr>
          <w:spacing w:val="-14"/>
          <w:sz w:val="23"/>
          <w:u w:val="single"/>
        </w:rPr>
        <w:t> </w:t>
      </w:r>
      <w:r>
        <w:rPr>
          <w:spacing w:val="-2"/>
          <w:sz w:val="23"/>
          <w:u w:val="single"/>
        </w:rPr>
        <w:t>to</w:t>
      </w:r>
      <w:r>
        <w:rPr>
          <w:spacing w:val="-14"/>
          <w:sz w:val="23"/>
          <w:u w:val="single"/>
        </w:rPr>
        <w:t> </w:t>
      </w:r>
      <w:r>
        <w:rPr>
          <w:spacing w:val="-2"/>
          <w:sz w:val="23"/>
          <w:u w:val="single"/>
        </w:rPr>
        <w:t>entertain</w:t>
      </w:r>
      <w:r>
        <w:rPr>
          <w:spacing w:val="-15"/>
          <w:sz w:val="23"/>
          <w:u w:val="single"/>
        </w:rPr>
        <w:t> </w:t>
      </w:r>
      <w:r>
        <w:rPr>
          <w:spacing w:val="-2"/>
          <w:sz w:val="23"/>
          <w:u w:val="single"/>
        </w:rPr>
        <w:t>a</w:t>
      </w:r>
      <w:r>
        <w:rPr>
          <w:spacing w:val="-15"/>
          <w:sz w:val="23"/>
          <w:u w:val="single"/>
        </w:rPr>
        <w:t> </w:t>
      </w:r>
      <w:r>
        <w:rPr>
          <w:spacing w:val="-2"/>
          <w:sz w:val="23"/>
          <w:u w:val="single"/>
        </w:rPr>
        <w:t>matter</w:t>
      </w:r>
      <w:r>
        <w:rPr>
          <w:spacing w:val="-13"/>
          <w:sz w:val="23"/>
          <w:u w:val="single"/>
        </w:rPr>
        <w:t> </w:t>
      </w:r>
      <w:r>
        <w:rPr>
          <w:spacing w:val="-2"/>
          <w:sz w:val="23"/>
          <w:u w:val="single"/>
        </w:rPr>
        <w:t>is</w:t>
      </w:r>
      <w:r>
        <w:rPr>
          <w:spacing w:val="-15"/>
          <w:sz w:val="23"/>
          <w:u w:val="single"/>
        </w:rPr>
        <w:t> </w:t>
      </w:r>
      <w:r>
        <w:rPr>
          <w:spacing w:val="-2"/>
          <w:sz w:val="23"/>
          <w:u w:val="single"/>
        </w:rPr>
        <w:t>not</w:t>
      </w:r>
      <w:r>
        <w:rPr>
          <w:spacing w:val="-14"/>
          <w:sz w:val="23"/>
          <w:u w:val="single"/>
        </w:rPr>
        <w:t> </w:t>
      </w:r>
      <w:r>
        <w:rPr>
          <w:spacing w:val="-2"/>
          <w:sz w:val="23"/>
          <w:u w:val="single"/>
        </w:rPr>
        <w:t>in</w:t>
      </w:r>
      <w:r>
        <w:rPr>
          <w:spacing w:val="-15"/>
          <w:sz w:val="23"/>
          <w:u w:val="single"/>
        </w:rPr>
        <w:t> </w:t>
      </w:r>
      <w:r>
        <w:rPr>
          <w:spacing w:val="-2"/>
          <w:sz w:val="23"/>
          <w:u w:val="single"/>
        </w:rPr>
        <w:t>a</w:t>
      </w:r>
      <w:r>
        <w:rPr>
          <w:spacing w:val="-15"/>
          <w:sz w:val="23"/>
          <w:u w:val="single"/>
        </w:rPr>
        <w:t> </w:t>
      </w:r>
      <w:r>
        <w:rPr>
          <w:spacing w:val="-2"/>
          <w:sz w:val="23"/>
          <w:u w:val="single"/>
        </w:rPr>
        <w:t>position</w:t>
      </w:r>
      <w:r>
        <w:rPr>
          <w:spacing w:val="-15"/>
          <w:sz w:val="23"/>
          <w:u w:val="single"/>
        </w:rPr>
        <w:t> </w:t>
      </w:r>
      <w:r>
        <w:rPr>
          <w:spacing w:val="-2"/>
          <w:sz w:val="23"/>
          <w:u w:val="single"/>
        </w:rPr>
        <w:t>to</w:t>
      </w:r>
      <w:r>
        <w:rPr>
          <w:spacing w:val="-14"/>
          <w:sz w:val="23"/>
          <w:u w:val="single"/>
        </w:rPr>
        <w:t> </w:t>
      </w:r>
      <w:r>
        <w:rPr>
          <w:spacing w:val="-2"/>
          <w:sz w:val="23"/>
          <w:u w:val="single"/>
        </w:rPr>
        <w:t>go</w:t>
      </w:r>
      <w:r>
        <w:rPr>
          <w:spacing w:val="-14"/>
          <w:sz w:val="23"/>
          <w:u w:val="single"/>
        </w:rPr>
        <w:t> </w:t>
      </w:r>
      <w:r>
        <w:rPr>
          <w:spacing w:val="-2"/>
          <w:sz w:val="23"/>
          <w:u w:val="single"/>
        </w:rPr>
        <w:t>beyond</w:t>
      </w:r>
      <w:r>
        <w:rPr>
          <w:spacing w:val="-14"/>
          <w:sz w:val="23"/>
          <w:u w:val="single"/>
        </w:rPr>
        <w:t> </w:t>
      </w:r>
      <w:r>
        <w:rPr>
          <w:spacing w:val="-2"/>
          <w:sz w:val="23"/>
          <w:u w:val="single"/>
        </w:rPr>
        <w:t>the</w:t>
      </w:r>
      <w:r>
        <w:rPr>
          <w:spacing w:val="-16"/>
          <w:sz w:val="23"/>
          <w:u w:val="single"/>
        </w:rPr>
        <w:t> </w:t>
      </w:r>
      <w:r>
        <w:rPr>
          <w:spacing w:val="-2"/>
          <w:sz w:val="23"/>
          <w:u w:val="single"/>
        </w:rPr>
        <w:t>question</w:t>
      </w:r>
      <w:r>
        <w:rPr>
          <w:spacing w:val="-2"/>
          <w:sz w:val="23"/>
        </w:rPr>
        <w:t> </w:t>
      </w:r>
      <w:r>
        <w:rPr>
          <w:spacing w:val="-2"/>
          <w:sz w:val="23"/>
          <w:u w:val="single"/>
        </w:rPr>
        <w:t>of</w:t>
      </w:r>
      <w:r>
        <w:rPr>
          <w:spacing w:val="-16"/>
          <w:sz w:val="23"/>
          <w:u w:val="single"/>
        </w:rPr>
        <w:t> </w:t>
      </w:r>
      <w:r>
        <w:rPr>
          <w:spacing w:val="-2"/>
          <w:sz w:val="23"/>
          <w:u w:val="single"/>
        </w:rPr>
        <w:t>its</w:t>
      </w:r>
      <w:r>
        <w:rPr>
          <w:spacing w:val="-16"/>
          <w:sz w:val="23"/>
          <w:u w:val="single"/>
        </w:rPr>
        <w:t> </w:t>
      </w:r>
      <w:r>
        <w:rPr>
          <w:spacing w:val="-2"/>
          <w:sz w:val="23"/>
          <w:u w:val="single"/>
        </w:rPr>
        <w:t>jurisdiction</w:t>
      </w:r>
      <w:r>
        <w:rPr>
          <w:spacing w:val="-16"/>
          <w:sz w:val="23"/>
          <w:u w:val="single"/>
        </w:rPr>
        <w:t> </w:t>
      </w:r>
      <w:r>
        <w:rPr>
          <w:spacing w:val="-2"/>
          <w:sz w:val="23"/>
          <w:u w:val="single"/>
        </w:rPr>
        <w:t>to</w:t>
      </w:r>
      <w:r>
        <w:rPr>
          <w:spacing w:val="-16"/>
          <w:sz w:val="23"/>
          <w:u w:val="single"/>
        </w:rPr>
        <w:t> </w:t>
      </w:r>
      <w:r>
        <w:rPr>
          <w:spacing w:val="-2"/>
          <w:sz w:val="23"/>
          <w:u w:val="single"/>
        </w:rPr>
        <w:t>determine</w:t>
      </w:r>
      <w:r>
        <w:rPr>
          <w:spacing w:val="-16"/>
          <w:sz w:val="23"/>
          <w:u w:val="single"/>
        </w:rPr>
        <w:t> </w:t>
      </w:r>
      <w:r>
        <w:rPr>
          <w:spacing w:val="-2"/>
          <w:sz w:val="23"/>
          <w:u w:val="single"/>
        </w:rPr>
        <w:t>any</w:t>
      </w:r>
      <w:r>
        <w:rPr>
          <w:spacing w:val="-16"/>
          <w:sz w:val="23"/>
          <w:u w:val="single"/>
        </w:rPr>
        <w:t> </w:t>
      </w:r>
      <w:r>
        <w:rPr>
          <w:spacing w:val="-2"/>
          <w:sz w:val="23"/>
          <w:u w:val="single"/>
        </w:rPr>
        <w:t>other</w:t>
      </w:r>
      <w:r>
        <w:rPr>
          <w:spacing w:val="-16"/>
          <w:sz w:val="23"/>
          <w:u w:val="single"/>
        </w:rPr>
        <w:t> </w:t>
      </w:r>
      <w:r>
        <w:rPr>
          <w:spacing w:val="-2"/>
          <w:sz w:val="23"/>
          <w:u w:val="single"/>
        </w:rPr>
        <w:t>issue</w:t>
      </w:r>
      <w:r>
        <w:rPr>
          <w:spacing w:val="-16"/>
          <w:sz w:val="23"/>
          <w:u w:val="single"/>
        </w:rPr>
        <w:t> </w:t>
      </w:r>
      <w:r>
        <w:rPr>
          <w:spacing w:val="-2"/>
          <w:sz w:val="23"/>
          <w:u w:val="single"/>
        </w:rPr>
        <w:t>to</w:t>
      </w:r>
      <w:r>
        <w:rPr>
          <w:spacing w:val="-16"/>
          <w:sz w:val="23"/>
          <w:u w:val="single"/>
        </w:rPr>
        <w:t> </w:t>
      </w:r>
      <w:r>
        <w:rPr>
          <w:spacing w:val="-2"/>
          <w:sz w:val="23"/>
          <w:u w:val="single"/>
        </w:rPr>
        <w:t>do</w:t>
      </w:r>
      <w:r>
        <w:rPr>
          <w:spacing w:val="-16"/>
          <w:sz w:val="23"/>
          <w:u w:val="single"/>
        </w:rPr>
        <w:t> </w:t>
      </w:r>
      <w:r>
        <w:rPr>
          <w:spacing w:val="-2"/>
          <w:sz w:val="23"/>
          <w:u w:val="single"/>
        </w:rPr>
        <w:t>with</w:t>
      </w:r>
      <w:r>
        <w:rPr>
          <w:spacing w:val="-16"/>
          <w:sz w:val="23"/>
          <w:u w:val="single"/>
        </w:rPr>
        <w:t> </w:t>
      </w:r>
      <w:r>
        <w:rPr>
          <w:spacing w:val="-2"/>
          <w:sz w:val="23"/>
          <w:u w:val="single"/>
        </w:rPr>
        <w:t>the</w:t>
      </w:r>
      <w:r>
        <w:rPr>
          <w:spacing w:val="-16"/>
          <w:sz w:val="23"/>
          <w:u w:val="single"/>
        </w:rPr>
        <w:t> </w:t>
      </w:r>
      <w:r>
        <w:rPr>
          <w:spacing w:val="-2"/>
          <w:sz w:val="23"/>
          <w:u w:val="single"/>
        </w:rPr>
        <w:t>dispute</w:t>
      </w:r>
      <w:r>
        <w:rPr>
          <w:spacing w:val="-16"/>
          <w:sz w:val="23"/>
          <w:u w:val="single"/>
        </w:rPr>
        <w:t> </w:t>
      </w:r>
      <w:r>
        <w:rPr>
          <w:spacing w:val="-2"/>
          <w:sz w:val="23"/>
          <w:u w:val="single"/>
        </w:rPr>
        <w:t>in</w:t>
      </w:r>
      <w:r>
        <w:rPr>
          <w:spacing w:val="-16"/>
          <w:sz w:val="23"/>
          <w:u w:val="single"/>
        </w:rPr>
        <w:t> </w:t>
      </w:r>
      <w:r>
        <w:rPr>
          <w:spacing w:val="-2"/>
          <w:sz w:val="23"/>
          <w:u w:val="single"/>
        </w:rPr>
        <w:t>question”.</w:t>
      </w:r>
      <w:r>
        <w:rPr>
          <w:spacing w:val="-16"/>
          <w:sz w:val="23"/>
        </w:rPr>
        <w:t> </w:t>
      </w:r>
      <w:r>
        <w:rPr>
          <w:spacing w:val="-2"/>
          <w:sz w:val="24"/>
        </w:rPr>
        <w:t>My underlining.</w:t>
      </w:r>
    </w:p>
    <w:p>
      <w:pPr>
        <w:pStyle w:val="BodyText"/>
        <w:spacing w:before="164"/>
        <w:rPr>
          <w:sz w:val="23"/>
        </w:rPr>
      </w:pPr>
    </w:p>
    <w:p>
      <w:pPr>
        <w:spacing w:before="0"/>
        <w:ind w:left="23" w:right="0" w:firstLine="0"/>
        <w:jc w:val="left"/>
        <w:rPr>
          <w:sz w:val="18"/>
        </w:rPr>
      </w:pPr>
      <w:r>
        <w:rPr>
          <w:position w:val="6"/>
          <w:sz w:val="12"/>
        </w:rPr>
        <w:t>2</w:t>
      </w:r>
      <w:r>
        <w:rPr>
          <w:sz w:val="18"/>
        </w:rPr>
        <w:t>Page</w:t>
      </w:r>
      <w:r>
        <w:rPr>
          <w:spacing w:val="-5"/>
          <w:sz w:val="18"/>
        </w:rPr>
        <w:t> </w:t>
      </w:r>
      <w:r>
        <w:rPr>
          <w:sz w:val="18"/>
        </w:rPr>
        <w:t>44-45</w:t>
      </w:r>
      <w:r>
        <w:rPr>
          <w:spacing w:val="-6"/>
          <w:sz w:val="18"/>
        </w:rPr>
        <w:t> </w:t>
      </w:r>
      <w:r>
        <w:rPr>
          <w:sz w:val="18"/>
        </w:rPr>
        <w:t>Herbstein</w:t>
      </w:r>
      <w:r>
        <w:rPr>
          <w:spacing w:val="-3"/>
          <w:sz w:val="18"/>
        </w:rPr>
        <w:t> </w:t>
      </w:r>
      <w:r>
        <w:rPr>
          <w:sz w:val="18"/>
        </w:rPr>
        <w:t>&amp;</w:t>
      </w:r>
      <w:r>
        <w:rPr>
          <w:spacing w:val="-5"/>
          <w:sz w:val="18"/>
        </w:rPr>
        <w:t> </w:t>
      </w:r>
      <w:r>
        <w:rPr>
          <w:sz w:val="18"/>
        </w:rPr>
        <w:t>Van</w:t>
      </w:r>
      <w:r>
        <w:rPr>
          <w:spacing w:val="2"/>
          <w:sz w:val="18"/>
        </w:rPr>
        <w:t> </w:t>
      </w:r>
      <w:r>
        <w:rPr>
          <w:sz w:val="18"/>
        </w:rPr>
        <w:t>Winsen,</w:t>
      </w:r>
      <w:r>
        <w:rPr>
          <w:spacing w:val="-5"/>
          <w:sz w:val="18"/>
        </w:rPr>
        <w:t> </w:t>
      </w:r>
      <w:r>
        <w:rPr>
          <w:sz w:val="18"/>
        </w:rPr>
        <w:t>The</w:t>
      </w:r>
      <w:r>
        <w:rPr>
          <w:spacing w:val="-5"/>
          <w:sz w:val="18"/>
        </w:rPr>
        <w:t> </w:t>
      </w:r>
      <w:r>
        <w:rPr>
          <w:sz w:val="18"/>
        </w:rPr>
        <w:t>Civil</w:t>
      </w:r>
      <w:r>
        <w:rPr>
          <w:spacing w:val="-3"/>
          <w:sz w:val="18"/>
        </w:rPr>
        <w:t> </w:t>
      </w:r>
      <w:r>
        <w:rPr>
          <w:sz w:val="18"/>
        </w:rPr>
        <w:t>Practice</w:t>
      </w:r>
      <w:r>
        <w:rPr>
          <w:spacing w:val="-4"/>
          <w:sz w:val="18"/>
        </w:rPr>
        <w:t> </w:t>
      </w:r>
      <w:r>
        <w:rPr>
          <w:sz w:val="18"/>
        </w:rPr>
        <w:t>of</w:t>
      </w:r>
      <w:r>
        <w:rPr>
          <w:spacing w:val="-3"/>
          <w:sz w:val="18"/>
        </w:rPr>
        <w:t> </w:t>
      </w:r>
      <w:r>
        <w:rPr>
          <w:sz w:val="18"/>
        </w:rPr>
        <w:t>the</w:t>
      </w:r>
      <w:r>
        <w:rPr>
          <w:spacing w:val="-7"/>
          <w:sz w:val="18"/>
        </w:rPr>
        <w:t> </w:t>
      </w:r>
      <w:r>
        <w:rPr>
          <w:sz w:val="18"/>
        </w:rPr>
        <w:t>High</w:t>
      </w:r>
      <w:r>
        <w:rPr>
          <w:spacing w:val="-2"/>
          <w:sz w:val="18"/>
        </w:rPr>
        <w:t> </w:t>
      </w:r>
      <w:r>
        <w:rPr>
          <w:sz w:val="18"/>
        </w:rPr>
        <w:t>Court</w:t>
      </w:r>
      <w:r>
        <w:rPr>
          <w:spacing w:val="-4"/>
          <w:sz w:val="18"/>
        </w:rPr>
        <w:t> </w:t>
      </w:r>
      <w:r>
        <w:rPr>
          <w:sz w:val="18"/>
        </w:rPr>
        <w:t>of</w:t>
      </w:r>
      <w:r>
        <w:rPr>
          <w:spacing w:val="-6"/>
          <w:sz w:val="18"/>
        </w:rPr>
        <w:t> </w:t>
      </w:r>
      <w:r>
        <w:rPr>
          <w:sz w:val="18"/>
        </w:rPr>
        <w:t>South</w:t>
      </w:r>
      <w:r>
        <w:rPr>
          <w:spacing w:val="-5"/>
          <w:sz w:val="18"/>
        </w:rPr>
        <w:t> </w:t>
      </w:r>
      <w:r>
        <w:rPr>
          <w:sz w:val="18"/>
        </w:rPr>
        <w:t>Africa,</w:t>
      </w:r>
      <w:r>
        <w:rPr>
          <w:spacing w:val="-1"/>
          <w:sz w:val="18"/>
        </w:rPr>
        <w:t> </w:t>
      </w:r>
      <w:r>
        <w:rPr>
          <w:sz w:val="18"/>
        </w:rPr>
        <w:t>Fifth</w:t>
      </w:r>
      <w:r>
        <w:rPr>
          <w:spacing w:val="-5"/>
          <w:sz w:val="18"/>
        </w:rPr>
        <w:t> </w:t>
      </w:r>
      <w:r>
        <w:rPr>
          <w:sz w:val="18"/>
        </w:rPr>
        <w:t>Edition.</w:t>
      </w:r>
      <w:r>
        <w:rPr>
          <w:spacing w:val="-5"/>
          <w:sz w:val="18"/>
        </w:rPr>
        <w:t> </w:t>
      </w:r>
      <w:r>
        <w:rPr>
          <w:sz w:val="18"/>
        </w:rPr>
        <w:t>Volume</w:t>
      </w:r>
      <w:r>
        <w:rPr>
          <w:spacing w:val="-4"/>
          <w:sz w:val="18"/>
        </w:rPr>
        <w:t> </w:t>
      </w:r>
      <w:r>
        <w:rPr>
          <w:spacing w:val="-5"/>
          <w:sz w:val="18"/>
        </w:rPr>
        <w:t>1.</w:t>
      </w:r>
    </w:p>
    <w:p>
      <w:pPr>
        <w:pStyle w:val="BodyText"/>
        <w:rPr>
          <w:sz w:val="20"/>
        </w:rPr>
      </w:pPr>
    </w:p>
    <w:p>
      <w:pPr>
        <w:pStyle w:val="BodyText"/>
        <w:rPr>
          <w:sz w:val="20"/>
        </w:rPr>
      </w:pPr>
    </w:p>
    <w:p>
      <w:pPr>
        <w:pStyle w:val="BodyText"/>
        <w:spacing w:before="160"/>
        <w:rPr>
          <w:sz w:val="20"/>
        </w:rPr>
      </w:pPr>
      <w:r>
        <w:rPr>
          <w:sz w:val="20"/>
        </w:rPr>
        <mc:AlternateContent>
          <mc:Choice Requires="wps">
            <w:drawing>
              <wp:anchor distT="0" distB="0" distL="0" distR="0" allowOverlap="1" layoutInCell="1" locked="0" behindDoc="1" simplePos="0" relativeHeight="487587840">
                <wp:simplePos x="0" y="0"/>
                <wp:positionH relativeFrom="page">
                  <wp:posOffset>914704</wp:posOffset>
                </wp:positionH>
                <wp:positionV relativeFrom="paragraph">
                  <wp:posOffset>270132</wp:posOffset>
                </wp:positionV>
                <wp:extent cx="1829435" cy="9525"/>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1.270313pt;width:144.020pt;height:.72003pt;mso-position-horizontal-relative:page;mso-position-vertical-relative:paragraph;z-index:-15728640;mso-wrap-distance-left:0;mso-wrap-distance-right:0" id="docshape2" filled="true" fillcolor="#000000" stroked="false">
                <v:fill type="solid"/>
                <w10:wrap type="topAndBottom"/>
              </v:rect>
            </w:pict>
          </mc:Fallback>
        </mc:AlternateContent>
      </w:r>
    </w:p>
    <w:p>
      <w:pPr>
        <w:pStyle w:val="BodyText"/>
        <w:spacing w:after="0"/>
        <w:rPr>
          <w:sz w:val="20"/>
        </w:rPr>
        <w:sectPr>
          <w:pgSz w:w="11910" w:h="16840"/>
          <w:pgMar w:header="761" w:footer="0" w:top="1340" w:bottom="280" w:left="1417" w:right="1417"/>
        </w:sectPr>
      </w:pPr>
    </w:p>
    <w:p>
      <w:pPr>
        <w:pStyle w:val="BodyText"/>
        <w:spacing w:before="277"/>
      </w:pPr>
    </w:p>
    <w:p>
      <w:pPr>
        <w:spacing w:line="360" w:lineRule="auto" w:before="0"/>
        <w:ind w:left="23" w:right="26" w:firstLine="719"/>
        <w:jc w:val="both"/>
        <w:rPr>
          <w:sz w:val="24"/>
        </w:rPr>
      </w:pPr>
      <w:r>
        <w:rPr>
          <w:sz w:val="24"/>
        </w:rPr>
        <w:t>The position of the law has been thoroughly reiterated in many cases. In </w:t>
      </w:r>
      <w:r>
        <w:rPr>
          <w:b/>
          <w:sz w:val="24"/>
        </w:rPr>
        <w:t>Gospel of God Church International 1932 v Vendesani Mungweru &amp; Others </w:t>
      </w:r>
      <w:r>
        <w:rPr>
          <w:sz w:val="24"/>
        </w:rPr>
        <w:t>SC 99/2019 the Supreme Court says:-</w:t>
      </w:r>
    </w:p>
    <w:p>
      <w:pPr>
        <w:pStyle w:val="BodyText"/>
        <w:spacing w:before="132"/>
      </w:pPr>
    </w:p>
    <w:p>
      <w:pPr>
        <w:spacing w:line="343" w:lineRule="auto" w:before="0"/>
        <w:ind w:left="743" w:right="18" w:firstLine="0"/>
        <w:jc w:val="both"/>
        <w:rPr>
          <w:sz w:val="23"/>
        </w:rPr>
      </w:pPr>
      <w:r>
        <w:rPr>
          <w:sz w:val="23"/>
        </w:rPr>
        <w:t>“Having</w:t>
      </w:r>
      <w:r>
        <w:rPr>
          <w:spacing w:val="-6"/>
          <w:sz w:val="23"/>
        </w:rPr>
        <w:t> </w:t>
      </w:r>
      <w:r>
        <w:rPr>
          <w:sz w:val="23"/>
        </w:rPr>
        <w:t>pronounced</w:t>
      </w:r>
      <w:r>
        <w:rPr>
          <w:spacing w:val="-4"/>
          <w:sz w:val="23"/>
        </w:rPr>
        <w:t> </w:t>
      </w:r>
      <w:r>
        <w:rPr>
          <w:sz w:val="23"/>
        </w:rPr>
        <w:t>itself</w:t>
      </w:r>
      <w:r>
        <w:rPr>
          <w:spacing w:val="-5"/>
          <w:sz w:val="23"/>
        </w:rPr>
        <w:t> </w:t>
      </w:r>
      <w:r>
        <w:rPr>
          <w:sz w:val="23"/>
        </w:rPr>
        <w:t>on</w:t>
      </w:r>
      <w:r>
        <w:rPr>
          <w:spacing w:val="-7"/>
          <w:sz w:val="23"/>
        </w:rPr>
        <w:t> </w:t>
      </w:r>
      <w:r>
        <w:rPr>
          <w:sz w:val="23"/>
        </w:rPr>
        <w:t>the</w:t>
      </w:r>
      <w:r>
        <w:rPr>
          <w:spacing w:val="-5"/>
          <w:sz w:val="23"/>
        </w:rPr>
        <w:t> </w:t>
      </w:r>
      <w:r>
        <w:rPr>
          <w:sz w:val="23"/>
        </w:rPr>
        <w:t>fact</w:t>
      </w:r>
      <w:r>
        <w:rPr>
          <w:spacing w:val="-5"/>
          <w:sz w:val="23"/>
        </w:rPr>
        <w:t> </w:t>
      </w:r>
      <w:r>
        <w:rPr>
          <w:sz w:val="23"/>
        </w:rPr>
        <w:t>that</w:t>
      </w:r>
      <w:r>
        <w:rPr>
          <w:spacing w:val="-5"/>
          <w:sz w:val="23"/>
        </w:rPr>
        <w:t> </w:t>
      </w:r>
      <w:r>
        <w:rPr>
          <w:sz w:val="23"/>
        </w:rPr>
        <w:t>the</w:t>
      </w:r>
      <w:r>
        <w:rPr>
          <w:spacing w:val="-5"/>
          <w:sz w:val="23"/>
        </w:rPr>
        <w:t> </w:t>
      </w:r>
      <w:r>
        <w:rPr>
          <w:sz w:val="23"/>
        </w:rPr>
        <w:t>applicant</w:t>
      </w:r>
      <w:r>
        <w:rPr>
          <w:spacing w:val="-4"/>
          <w:sz w:val="23"/>
        </w:rPr>
        <w:t> </w:t>
      </w:r>
      <w:r>
        <w:rPr>
          <w:sz w:val="23"/>
        </w:rPr>
        <w:t>had</w:t>
      </w:r>
      <w:r>
        <w:rPr>
          <w:spacing w:val="-6"/>
          <w:sz w:val="23"/>
        </w:rPr>
        <w:t> </w:t>
      </w:r>
      <w:r>
        <w:rPr>
          <w:sz w:val="23"/>
        </w:rPr>
        <w:t>failed</w:t>
      </w:r>
      <w:r>
        <w:rPr>
          <w:spacing w:val="-6"/>
          <w:sz w:val="23"/>
        </w:rPr>
        <w:t> </w:t>
      </w:r>
      <w:r>
        <w:rPr>
          <w:sz w:val="23"/>
        </w:rPr>
        <w:t>to</w:t>
      </w:r>
      <w:r>
        <w:rPr>
          <w:spacing w:val="-5"/>
          <w:sz w:val="23"/>
        </w:rPr>
        <w:t> </w:t>
      </w:r>
      <w:r>
        <w:rPr>
          <w:sz w:val="23"/>
        </w:rPr>
        <w:t>establish</w:t>
      </w:r>
      <w:r>
        <w:rPr>
          <w:spacing w:val="-7"/>
          <w:sz w:val="23"/>
        </w:rPr>
        <w:t> </w:t>
      </w:r>
      <w:r>
        <w:rPr>
          <w:sz w:val="23"/>
        </w:rPr>
        <w:t>the requirement for a temporary interdict, the court </w:t>
      </w:r>
      <w:r>
        <w:rPr>
          <w:b/>
          <w:sz w:val="23"/>
        </w:rPr>
        <w:t>a quo </w:t>
      </w:r>
      <w:r>
        <w:rPr>
          <w:sz w:val="23"/>
        </w:rPr>
        <w:t>ought to have rested its jurisdiction.</w:t>
      </w:r>
      <w:r>
        <w:rPr>
          <w:spacing w:val="-1"/>
          <w:sz w:val="23"/>
        </w:rPr>
        <w:t> </w:t>
      </w:r>
      <w:r>
        <w:rPr>
          <w:sz w:val="23"/>
        </w:rPr>
        <w:t>It ought not</w:t>
      </w:r>
      <w:r>
        <w:rPr>
          <w:spacing w:val="-1"/>
          <w:sz w:val="23"/>
        </w:rPr>
        <w:t> </w:t>
      </w:r>
      <w:r>
        <w:rPr>
          <w:sz w:val="23"/>
        </w:rPr>
        <w:t>to</w:t>
      </w:r>
      <w:r>
        <w:rPr>
          <w:spacing w:val="-1"/>
          <w:sz w:val="23"/>
        </w:rPr>
        <w:t> </w:t>
      </w:r>
      <w:r>
        <w:rPr>
          <w:sz w:val="23"/>
        </w:rPr>
        <w:t>have proceeded any</w:t>
      </w:r>
      <w:r>
        <w:rPr>
          <w:spacing w:val="-1"/>
          <w:sz w:val="23"/>
        </w:rPr>
        <w:t> </w:t>
      </w:r>
      <w:r>
        <w:rPr>
          <w:sz w:val="23"/>
        </w:rPr>
        <w:t>further. In fact,</w:t>
      </w:r>
      <w:r>
        <w:rPr>
          <w:spacing w:val="-1"/>
          <w:sz w:val="23"/>
        </w:rPr>
        <w:t> </w:t>
      </w:r>
      <w:r>
        <w:rPr>
          <w:sz w:val="23"/>
        </w:rPr>
        <w:t>it</w:t>
      </w:r>
      <w:r>
        <w:rPr>
          <w:spacing w:val="-1"/>
          <w:sz w:val="23"/>
        </w:rPr>
        <w:t> </w:t>
      </w:r>
      <w:r>
        <w:rPr>
          <w:sz w:val="23"/>
        </w:rPr>
        <w:t>could not</w:t>
      </w:r>
      <w:r>
        <w:rPr>
          <w:spacing w:val="-1"/>
          <w:sz w:val="23"/>
        </w:rPr>
        <w:t> </w:t>
      </w:r>
      <w:r>
        <w:rPr>
          <w:sz w:val="23"/>
        </w:rPr>
        <w:t>have rightfully proceeded as having found that the appellant had not satisfied the </w:t>
      </w:r>
      <w:r>
        <w:rPr>
          <w:spacing w:val="-6"/>
          <w:sz w:val="23"/>
        </w:rPr>
        <w:t>requirements for the relief that it sought, the respondents were entitled to</w:t>
      </w:r>
      <w:r>
        <w:rPr>
          <w:spacing w:val="-9"/>
          <w:sz w:val="23"/>
        </w:rPr>
        <w:t> </w:t>
      </w:r>
      <w:r>
        <w:rPr>
          <w:spacing w:val="-6"/>
          <w:sz w:val="23"/>
        </w:rPr>
        <w:t>a judgment </w:t>
      </w:r>
      <w:r>
        <w:rPr>
          <w:spacing w:val="-4"/>
          <w:sz w:val="23"/>
        </w:rPr>
        <w:t>in</w:t>
      </w:r>
      <w:r>
        <w:rPr>
          <w:spacing w:val="-10"/>
          <w:sz w:val="23"/>
        </w:rPr>
        <w:t> </w:t>
      </w:r>
      <w:r>
        <w:rPr>
          <w:spacing w:val="-4"/>
          <w:sz w:val="23"/>
        </w:rPr>
        <w:t>their</w:t>
      </w:r>
      <w:r>
        <w:rPr>
          <w:spacing w:val="-10"/>
          <w:sz w:val="23"/>
        </w:rPr>
        <w:t> </w:t>
      </w:r>
      <w:r>
        <w:rPr>
          <w:spacing w:val="-4"/>
          <w:sz w:val="23"/>
        </w:rPr>
        <w:t>favour.</w:t>
      </w:r>
      <w:r>
        <w:rPr>
          <w:spacing w:val="-9"/>
          <w:sz w:val="23"/>
        </w:rPr>
        <w:t> </w:t>
      </w:r>
      <w:r>
        <w:rPr>
          <w:spacing w:val="-4"/>
          <w:sz w:val="23"/>
        </w:rPr>
        <w:t>The</w:t>
      </w:r>
      <w:r>
        <w:rPr>
          <w:spacing w:val="-10"/>
          <w:sz w:val="23"/>
        </w:rPr>
        <w:t> </w:t>
      </w:r>
      <w:r>
        <w:rPr>
          <w:spacing w:val="-4"/>
          <w:sz w:val="23"/>
        </w:rPr>
        <w:t>above</w:t>
      </w:r>
      <w:r>
        <w:rPr>
          <w:spacing w:val="-10"/>
          <w:sz w:val="23"/>
        </w:rPr>
        <w:t> </w:t>
      </w:r>
      <w:r>
        <w:rPr>
          <w:spacing w:val="-4"/>
          <w:sz w:val="23"/>
        </w:rPr>
        <w:t>position</w:t>
      </w:r>
      <w:r>
        <w:rPr>
          <w:spacing w:val="-10"/>
          <w:sz w:val="23"/>
        </w:rPr>
        <w:t> </w:t>
      </w:r>
      <w:r>
        <w:rPr>
          <w:spacing w:val="-4"/>
          <w:sz w:val="23"/>
        </w:rPr>
        <w:t>is</w:t>
      </w:r>
      <w:r>
        <w:rPr>
          <w:spacing w:val="-9"/>
          <w:sz w:val="23"/>
        </w:rPr>
        <w:t> </w:t>
      </w:r>
      <w:r>
        <w:rPr>
          <w:spacing w:val="-4"/>
          <w:sz w:val="23"/>
        </w:rPr>
        <w:t>derived</w:t>
      </w:r>
      <w:r>
        <w:rPr>
          <w:spacing w:val="-11"/>
          <w:sz w:val="23"/>
        </w:rPr>
        <w:t> </w:t>
      </w:r>
      <w:r>
        <w:rPr>
          <w:spacing w:val="-4"/>
          <w:sz w:val="23"/>
        </w:rPr>
        <w:t>from</w:t>
      </w:r>
      <w:r>
        <w:rPr>
          <w:spacing w:val="-12"/>
          <w:sz w:val="23"/>
        </w:rPr>
        <w:t> </w:t>
      </w:r>
      <w:r>
        <w:rPr>
          <w:spacing w:val="-4"/>
          <w:sz w:val="23"/>
        </w:rPr>
        <w:t>the</w:t>
      </w:r>
      <w:r>
        <w:rPr>
          <w:spacing w:val="-10"/>
          <w:sz w:val="23"/>
        </w:rPr>
        <w:t> </w:t>
      </w:r>
      <w:r>
        <w:rPr>
          <w:spacing w:val="-4"/>
          <w:sz w:val="23"/>
        </w:rPr>
        <w:t>settled</w:t>
      </w:r>
      <w:r>
        <w:rPr>
          <w:spacing w:val="-11"/>
          <w:sz w:val="23"/>
        </w:rPr>
        <w:t> </w:t>
      </w:r>
      <w:r>
        <w:rPr>
          <w:spacing w:val="-4"/>
          <w:sz w:val="23"/>
        </w:rPr>
        <w:t>practice</w:t>
      </w:r>
      <w:r>
        <w:rPr>
          <w:spacing w:val="-11"/>
          <w:sz w:val="23"/>
        </w:rPr>
        <w:t> </w:t>
      </w:r>
      <w:r>
        <w:rPr>
          <w:spacing w:val="-4"/>
          <w:sz w:val="23"/>
        </w:rPr>
        <w:t>of</w:t>
      </w:r>
      <w:r>
        <w:rPr>
          <w:spacing w:val="-10"/>
          <w:sz w:val="23"/>
        </w:rPr>
        <w:t> </w:t>
      </w:r>
      <w:r>
        <w:rPr>
          <w:spacing w:val="-4"/>
          <w:sz w:val="23"/>
        </w:rPr>
        <w:t>the</w:t>
      </w:r>
      <w:r>
        <w:rPr>
          <w:spacing w:val="-10"/>
          <w:sz w:val="23"/>
        </w:rPr>
        <w:t> </w:t>
      </w:r>
      <w:r>
        <w:rPr>
          <w:spacing w:val="-4"/>
          <w:sz w:val="23"/>
        </w:rPr>
        <w:t>courts</w:t>
      </w:r>
      <w:r>
        <w:rPr>
          <w:spacing w:val="-9"/>
          <w:sz w:val="23"/>
        </w:rPr>
        <w:t> </w:t>
      </w:r>
      <w:r>
        <w:rPr>
          <w:spacing w:val="-4"/>
          <w:sz w:val="23"/>
        </w:rPr>
        <w:t>in </w:t>
      </w:r>
      <w:r>
        <w:rPr>
          <w:spacing w:val="-2"/>
          <w:sz w:val="23"/>
        </w:rPr>
        <w:t>this</w:t>
      </w:r>
      <w:r>
        <w:rPr>
          <w:spacing w:val="-14"/>
          <w:sz w:val="23"/>
        </w:rPr>
        <w:t> </w:t>
      </w:r>
      <w:r>
        <w:rPr>
          <w:spacing w:val="-2"/>
          <w:sz w:val="23"/>
        </w:rPr>
        <w:t>jurisdiction.</w:t>
      </w:r>
      <w:r>
        <w:rPr>
          <w:spacing w:val="-13"/>
          <w:sz w:val="23"/>
        </w:rPr>
        <w:t> </w:t>
      </w:r>
      <w:r>
        <w:rPr>
          <w:spacing w:val="-2"/>
          <w:sz w:val="23"/>
        </w:rPr>
        <w:t>It</w:t>
      </w:r>
      <w:r>
        <w:rPr>
          <w:spacing w:val="-13"/>
          <w:sz w:val="23"/>
        </w:rPr>
        <w:t> </w:t>
      </w:r>
      <w:r>
        <w:rPr>
          <w:spacing w:val="-2"/>
          <w:sz w:val="23"/>
        </w:rPr>
        <w:t>is</w:t>
      </w:r>
      <w:r>
        <w:rPr>
          <w:spacing w:val="-16"/>
          <w:sz w:val="23"/>
        </w:rPr>
        <w:t> </w:t>
      </w:r>
      <w:r>
        <w:rPr>
          <w:spacing w:val="-2"/>
          <w:sz w:val="23"/>
        </w:rPr>
        <w:t>the</w:t>
      </w:r>
      <w:r>
        <w:rPr>
          <w:spacing w:val="-16"/>
          <w:sz w:val="23"/>
        </w:rPr>
        <w:t> </w:t>
      </w:r>
      <w:r>
        <w:rPr>
          <w:spacing w:val="-2"/>
          <w:sz w:val="23"/>
        </w:rPr>
        <w:t>settled</w:t>
      </w:r>
      <w:r>
        <w:rPr>
          <w:spacing w:val="-13"/>
          <w:sz w:val="23"/>
        </w:rPr>
        <w:t> </w:t>
      </w:r>
      <w:r>
        <w:rPr>
          <w:spacing w:val="-2"/>
          <w:sz w:val="23"/>
        </w:rPr>
        <w:t>practice</w:t>
      </w:r>
      <w:r>
        <w:rPr>
          <w:spacing w:val="-15"/>
          <w:sz w:val="23"/>
        </w:rPr>
        <w:t> </w:t>
      </w:r>
      <w:r>
        <w:rPr>
          <w:spacing w:val="-2"/>
          <w:sz w:val="23"/>
        </w:rPr>
        <w:t>when</w:t>
      </w:r>
      <w:r>
        <w:rPr>
          <w:spacing w:val="-14"/>
          <w:sz w:val="23"/>
        </w:rPr>
        <w:t> </w:t>
      </w:r>
      <w:r>
        <w:rPr>
          <w:spacing w:val="-2"/>
          <w:sz w:val="23"/>
        </w:rPr>
        <w:t>writing</w:t>
      </w:r>
      <w:r>
        <w:rPr>
          <w:spacing w:val="-13"/>
          <w:sz w:val="23"/>
        </w:rPr>
        <w:t> </w:t>
      </w:r>
      <w:r>
        <w:rPr>
          <w:spacing w:val="-2"/>
          <w:sz w:val="23"/>
        </w:rPr>
        <w:t>a</w:t>
      </w:r>
      <w:r>
        <w:rPr>
          <w:spacing w:val="-14"/>
          <w:sz w:val="23"/>
        </w:rPr>
        <w:t> </w:t>
      </w:r>
      <w:r>
        <w:rPr>
          <w:spacing w:val="-2"/>
          <w:sz w:val="23"/>
        </w:rPr>
        <w:t>judgment</w:t>
      </w:r>
      <w:r>
        <w:rPr>
          <w:spacing w:val="-13"/>
          <w:sz w:val="23"/>
        </w:rPr>
        <w:t> </w:t>
      </w:r>
      <w:r>
        <w:rPr>
          <w:spacing w:val="-2"/>
          <w:sz w:val="23"/>
        </w:rPr>
        <w:t>to</w:t>
      </w:r>
      <w:r>
        <w:rPr>
          <w:spacing w:val="-13"/>
          <w:sz w:val="23"/>
        </w:rPr>
        <w:t> </w:t>
      </w:r>
      <w:r>
        <w:rPr>
          <w:spacing w:val="-2"/>
          <w:sz w:val="23"/>
        </w:rPr>
        <w:t>decide</w:t>
      </w:r>
      <w:r>
        <w:rPr>
          <w:spacing w:val="-14"/>
          <w:sz w:val="23"/>
        </w:rPr>
        <w:t> </w:t>
      </w:r>
      <w:r>
        <w:rPr>
          <w:spacing w:val="-2"/>
          <w:sz w:val="23"/>
        </w:rPr>
        <w:t>no</w:t>
      </w:r>
      <w:r>
        <w:rPr>
          <w:spacing w:val="-13"/>
          <w:sz w:val="23"/>
        </w:rPr>
        <w:t> </w:t>
      </w:r>
      <w:r>
        <w:rPr>
          <w:spacing w:val="-2"/>
          <w:sz w:val="23"/>
        </w:rPr>
        <w:t>more </w:t>
      </w:r>
      <w:r>
        <w:rPr>
          <w:sz w:val="23"/>
        </w:rPr>
        <w:t>than</w:t>
      </w:r>
      <w:r>
        <w:rPr>
          <w:spacing w:val="-8"/>
          <w:sz w:val="23"/>
        </w:rPr>
        <w:t> </w:t>
      </w:r>
      <w:r>
        <w:rPr>
          <w:sz w:val="23"/>
        </w:rPr>
        <w:t>what</w:t>
      </w:r>
      <w:r>
        <w:rPr>
          <w:spacing w:val="-7"/>
          <w:sz w:val="23"/>
        </w:rPr>
        <w:t> </w:t>
      </w:r>
      <w:r>
        <w:rPr>
          <w:sz w:val="23"/>
        </w:rPr>
        <w:t>is</w:t>
      </w:r>
      <w:r>
        <w:rPr>
          <w:spacing w:val="-8"/>
          <w:sz w:val="23"/>
        </w:rPr>
        <w:t> </w:t>
      </w:r>
      <w:r>
        <w:rPr>
          <w:sz w:val="23"/>
        </w:rPr>
        <w:t>absolutely</w:t>
      </w:r>
      <w:r>
        <w:rPr>
          <w:spacing w:val="-9"/>
          <w:sz w:val="23"/>
        </w:rPr>
        <w:t> </w:t>
      </w:r>
      <w:r>
        <w:rPr>
          <w:sz w:val="23"/>
        </w:rPr>
        <w:t>necessary</w:t>
      </w:r>
      <w:r>
        <w:rPr>
          <w:spacing w:val="-7"/>
          <w:sz w:val="23"/>
        </w:rPr>
        <w:t> </w:t>
      </w:r>
      <w:r>
        <w:rPr>
          <w:sz w:val="23"/>
        </w:rPr>
        <w:t>for</w:t>
      </w:r>
      <w:r>
        <w:rPr>
          <w:spacing w:val="-8"/>
          <w:sz w:val="23"/>
        </w:rPr>
        <w:t> </w:t>
      </w:r>
      <w:r>
        <w:rPr>
          <w:sz w:val="23"/>
        </w:rPr>
        <w:t>the</w:t>
      </w:r>
      <w:r>
        <w:rPr>
          <w:spacing w:val="-9"/>
          <w:sz w:val="23"/>
        </w:rPr>
        <w:t> </w:t>
      </w:r>
      <w:r>
        <w:rPr>
          <w:sz w:val="23"/>
        </w:rPr>
        <w:t>resolution</w:t>
      </w:r>
      <w:r>
        <w:rPr>
          <w:spacing w:val="-8"/>
          <w:sz w:val="23"/>
        </w:rPr>
        <w:t> </w:t>
      </w:r>
      <w:r>
        <w:rPr>
          <w:sz w:val="23"/>
        </w:rPr>
        <w:t>of</w:t>
      </w:r>
      <w:r>
        <w:rPr>
          <w:spacing w:val="-8"/>
          <w:sz w:val="23"/>
        </w:rPr>
        <w:t> </w:t>
      </w:r>
      <w:r>
        <w:rPr>
          <w:sz w:val="23"/>
        </w:rPr>
        <w:t>the</w:t>
      </w:r>
      <w:r>
        <w:rPr>
          <w:spacing w:val="-8"/>
          <w:sz w:val="23"/>
        </w:rPr>
        <w:t> </w:t>
      </w:r>
      <w:r>
        <w:rPr>
          <w:sz w:val="23"/>
        </w:rPr>
        <w:t>legal</w:t>
      </w:r>
      <w:r>
        <w:rPr>
          <w:spacing w:val="-8"/>
          <w:sz w:val="23"/>
        </w:rPr>
        <w:t> </w:t>
      </w:r>
      <w:r>
        <w:rPr>
          <w:sz w:val="23"/>
        </w:rPr>
        <w:t>dispute</w:t>
      </w:r>
      <w:r>
        <w:rPr>
          <w:spacing w:val="-10"/>
          <w:sz w:val="23"/>
        </w:rPr>
        <w:t> </w:t>
      </w:r>
      <w:r>
        <w:rPr>
          <w:sz w:val="23"/>
        </w:rPr>
        <w:t>before</w:t>
      </w:r>
      <w:r>
        <w:rPr>
          <w:spacing w:val="-9"/>
          <w:sz w:val="23"/>
        </w:rPr>
        <w:t> </w:t>
      </w:r>
      <w:r>
        <w:rPr>
          <w:sz w:val="23"/>
        </w:rPr>
        <w:t>the </w:t>
      </w:r>
      <w:r>
        <w:rPr>
          <w:spacing w:val="-4"/>
          <w:sz w:val="23"/>
        </w:rPr>
        <w:t>court</w:t>
      </w:r>
      <w:r>
        <w:rPr>
          <w:spacing w:val="-14"/>
          <w:sz w:val="23"/>
        </w:rPr>
        <w:t> </w:t>
      </w:r>
      <w:r>
        <w:rPr>
          <w:spacing w:val="-4"/>
          <w:sz w:val="23"/>
        </w:rPr>
        <w:t>(See</w:t>
      </w:r>
      <w:r>
        <w:rPr>
          <w:spacing w:val="-13"/>
          <w:sz w:val="23"/>
        </w:rPr>
        <w:t> </w:t>
      </w:r>
      <w:r>
        <w:rPr>
          <w:spacing w:val="-4"/>
          <w:sz w:val="23"/>
        </w:rPr>
        <w:t>Nzara</w:t>
      </w:r>
      <w:r>
        <w:rPr>
          <w:spacing w:val="-14"/>
          <w:sz w:val="23"/>
        </w:rPr>
        <w:t> </w:t>
      </w:r>
      <w:r>
        <w:rPr>
          <w:spacing w:val="-4"/>
          <w:sz w:val="23"/>
        </w:rPr>
        <w:t>&amp;</w:t>
      </w:r>
      <w:r>
        <w:rPr>
          <w:spacing w:val="-14"/>
          <w:sz w:val="23"/>
        </w:rPr>
        <w:t> </w:t>
      </w:r>
      <w:r>
        <w:rPr>
          <w:spacing w:val="-4"/>
          <w:sz w:val="23"/>
        </w:rPr>
        <w:t>Others</w:t>
      </w:r>
      <w:r>
        <w:rPr>
          <w:spacing w:val="-12"/>
          <w:sz w:val="23"/>
        </w:rPr>
        <w:t> </w:t>
      </w:r>
      <w:r>
        <w:rPr>
          <w:spacing w:val="-4"/>
          <w:sz w:val="23"/>
        </w:rPr>
        <w:t>v</w:t>
      </w:r>
      <w:r>
        <w:rPr>
          <w:spacing w:val="-14"/>
          <w:sz w:val="23"/>
        </w:rPr>
        <w:t> </w:t>
      </w:r>
      <w:r>
        <w:rPr>
          <w:spacing w:val="-4"/>
          <w:sz w:val="23"/>
        </w:rPr>
        <w:t>Kashumba</w:t>
      </w:r>
      <w:r>
        <w:rPr>
          <w:spacing w:val="-13"/>
          <w:sz w:val="23"/>
        </w:rPr>
        <w:t> </w:t>
      </w:r>
      <w:r>
        <w:rPr>
          <w:spacing w:val="-4"/>
          <w:sz w:val="23"/>
        </w:rPr>
        <w:t>N.O.</w:t>
      </w:r>
      <w:r>
        <w:rPr>
          <w:spacing w:val="-12"/>
          <w:sz w:val="23"/>
        </w:rPr>
        <w:t> </w:t>
      </w:r>
      <w:r>
        <w:rPr>
          <w:spacing w:val="-4"/>
          <w:sz w:val="23"/>
        </w:rPr>
        <w:t>&amp;</w:t>
      </w:r>
      <w:r>
        <w:rPr>
          <w:spacing w:val="-14"/>
          <w:sz w:val="23"/>
        </w:rPr>
        <w:t> </w:t>
      </w:r>
      <w:r>
        <w:rPr>
          <w:spacing w:val="-4"/>
          <w:sz w:val="23"/>
        </w:rPr>
        <w:t>Others</w:t>
      </w:r>
      <w:r>
        <w:rPr>
          <w:spacing w:val="-13"/>
          <w:sz w:val="23"/>
        </w:rPr>
        <w:t> </w:t>
      </w:r>
      <w:r>
        <w:rPr>
          <w:spacing w:val="-4"/>
          <w:sz w:val="23"/>
        </w:rPr>
        <w:t>SC</w:t>
      </w:r>
      <w:r>
        <w:rPr>
          <w:spacing w:val="-13"/>
          <w:sz w:val="23"/>
        </w:rPr>
        <w:t> </w:t>
      </w:r>
      <w:r>
        <w:rPr>
          <w:spacing w:val="-4"/>
          <w:sz w:val="23"/>
        </w:rPr>
        <w:t>18/2018</w:t>
      </w:r>
      <w:r>
        <w:rPr>
          <w:spacing w:val="-13"/>
          <w:sz w:val="23"/>
        </w:rPr>
        <w:t> </w:t>
      </w:r>
      <w:r>
        <w:rPr>
          <w:spacing w:val="-4"/>
          <w:sz w:val="23"/>
        </w:rPr>
        <w:t>and</w:t>
      </w:r>
      <w:r>
        <w:rPr>
          <w:spacing w:val="-14"/>
          <w:sz w:val="23"/>
        </w:rPr>
        <w:t> </w:t>
      </w:r>
      <w:r>
        <w:rPr>
          <w:spacing w:val="-4"/>
          <w:sz w:val="23"/>
        </w:rPr>
        <w:t>the</w:t>
      </w:r>
      <w:r>
        <w:rPr>
          <w:spacing w:val="-14"/>
          <w:sz w:val="23"/>
        </w:rPr>
        <w:t> </w:t>
      </w:r>
      <w:r>
        <w:rPr>
          <w:spacing w:val="-4"/>
          <w:sz w:val="23"/>
        </w:rPr>
        <w:t>authorities </w:t>
      </w:r>
      <w:r>
        <w:rPr>
          <w:sz w:val="23"/>
        </w:rPr>
        <w:t>cited therein). Thus, for instance, if the court has no jurisdiction, no matter how interesting</w:t>
      </w:r>
      <w:r>
        <w:rPr>
          <w:spacing w:val="-11"/>
          <w:sz w:val="23"/>
        </w:rPr>
        <w:t> </w:t>
      </w:r>
      <w:r>
        <w:rPr>
          <w:sz w:val="23"/>
        </w:rPr>
        <w:t>the</w:t>
      </w:r>
      <w:r>
        <w:rPr>
          <w:spacing w:val="-12"/>
          <w:sz w:val="23"/>
        </w:rPr>
        <w:t> </w:t>
      </w:r>
      <w:r>
        <w:rPr>
          <w:sz w:val="23"/>
        </w:rPr>
        <w:t>legal</w:t>
      </w:r>
      <w:r>
        <w:rPr>
          <w:spacing w:val="-12"/>
          <w:sz w:val="23"/>
        </w:rPr>
        <w:t> </w:t>
      </w:r>
      <w:r>
        <w:rPr>
          <w:sz w:val="23"/>
        </w:rPr>
        <w:t>point</w:t>
      </w:r>
      <w:r>
        <w:rPr>
          <w:spacing w:val="-11"/>
          <w:sz w:val="23"/>
        </w:rPr>
        <w:t> </w:t>
      </w:r>
      <w:r>
        <w:rPr>
          <w:sz w:val="23"/>
        </w:rPr>
        <w:t>being</w:t>
      </w:r>
      <w:r>
        <w:rPr>
          <w:spacing w:val="-11"/>
          <w:sz w:val="23"/>
        </w:rPr>
        <w:t> </w:t>
      </w:r>
      <w:r>
        <w:rPr>
          <w:sz w:val="23"/>
        </w:rPr>
        <w:t>raised</w:t>
      </w:r>
      <w:r>
        <w:rPr>
          <w:spacing w:val="-11"/>
          <w:sz w:val="23"/>
        </w:rPr>
        <w:t> </w:t>
      </w:r>
      <w:r>
        <w:rPr>
          <w:sz w:val="23"/>
        </w:rPr>
        <w:t>by</w:t>
      </w:r>
      <w:r>
        <w:rPr>
          <w:spacing w:val="-11"/>
          <w:sz w:val="23"/>
        </w:rPr>
        <w:t> </w:t>
      </w:r>
      <w:r>
        <w:rPr>
          <w:sz w:val="23"/>
        </w:rPr>
        <w:t>the</w:t>
      </w:r>
      <w:r>
        <w:rPr>
          <w:spacing w:val="-12"/>
          <w:sz w:val="23"/>
        </w:rPr>
        <w:t> </w:t>
      </w:r>
      <w:r>
        <w:rPr>
          <w:sz w:val="23"/>
        </w:rPr>
        <w:t>parties,</w:t>
      </w:r>
      <w:r>
        <w:rPr>
          <w:spacing w:val="-11"/>
          <w:sz w:val="23"/>
        </w:rPr>
        <w:t> </w:t>
      </w:r>
      <w:r>
        <w:rPr>
          <w:sz w:val="23"/>
        </w:rPr>
        <w:t>the</w:t>
      </w:r>
      <w:r>
        <w:rPr>
          <w:spacing w:val="-12"/>
          <w:sz w:val="23"/>
        </w:rPr>
        <w:t> </w:t>
      </w:r>
      <w:r>
        <w:rPr>
          <w:sz w:val="23"/>
        </w:rPr>
        <w:t>settled</w:t>
      </w:r>
      <w:r>
        <w:rPr>
          <w:spacing w:val="-13"/>
          <w:sz w:val="23"/>
        </w:rPr>
        <w:t> </w:t>
      </w:r>
      <w:r>
        <w:rPr>
          <w:sz w:val="23"/>
        </w:rPr>
        <w:t>practice</w:t>
      </w:r>
      <w:r>
        <w:rPr>
          <w:spacing w:val="-12"/>
          <w:sz w:val="23"/>
        </w:rPr>
        <w:t> </w:t>
      </w:r>
      <w:r>
        <w:rPr>
          <w:sz w:val="23"/>
        </w:rPr>
        <w:t>is</w:t>
      </w:r>
      <w:r>
        <w:rPr>
          <w:spacing w:val="-12"/>
          <w:sz w:val="23"/>
        </w:rPr>
        <w:t> </w:t>
      </w:r>
      <w:r>
        <w:rPr>
          <w:sz w:val="23"/>
        </w:rPr>
        <w:t>for</w:t>
      </w:r>
      <w:r>
        <w:rPr>
          <w:spacing w:val="-12"/>
          <w:sz w:val="23"/>
        </w:rPr>
        <w:t> </w:t>
      </w:r>
      <w:r>
        <w:rPr>
          <w:sz w:val="23"/>
        </w:rPr>
        <w:t>the court to merely decline jurisdiction and withhold expressing an opinion on the </w:t>
      </w:r>
      <w:r>
        <w:rPr>
          <w:spacing w:val="-4"/>
          <w:sz w:val="23"/>
        </w:rPr>
        <w:t>interesting</w:t>
      </w:r>
      <w:r>
        <w:rPr>
          <w:spacing w:val="-7"/>
          <w:sz w:val="23"/>
        </w:rPr>
        <w:t> </w:t>
      </w:r>
      <w:r>
        <w:rPr>
          <w:spacing w:val="-4"/>
          <w:sz w:val="23"/>
        </w:rPr>
        <w:t>legal</w:t>
      </w:r>
      <w:r>
        <w:rPr>
          <w:spacing w:val="-7"/>
          <w:sz w:val="23"/>
        </w:rPr>
        <w:t> </w:t>
      </w:r>
      <w:r>
        <w:rPr>
          <w:spacing w:val="-4"/>
          <w:sz w:val="23"/>
        </w:rPr>
        <w:t>points.</w:t>
      </w:r>
      <w:r>
        <w:rPr>
          <w:spacing w:val="-7"/>
          <w:sz w:val="23"/>
        </w:rPr>
        <w:t> </w:t>
      </w:r>
      <w:r>
        <w:rPr>
          <w:spacing w:val="-4"/>
          <w:sz w:val="23"/>
        </w:rPr>
        <w:t>Similarly</w:t>
      </w:r>
      <w:r>
        <w:rPr>
          <w:spacing w:val="-7"/>
          <w:sz w:val="23"/>
        </w:rPr>
        <w:t> </w:t>
      </w:r>
      <w:r>
        <w:rPr>
          <w:spacing w:val="-4"/>
          <w:sz w:val="23"/>
        </w:rPr>
        <w:t>with</w:t>
      </w:r>
      <w:r>
        <w:rPr>
          <w:spacing w:val="-7"/>
          <w:sz w:val="23"/>
        </w:rPr>
        <w:t> </w:t>
      </w:r>
      <w:r>
        <w:rPr>
          <w:spacing w:val="-4"/>
          <w:sz w:val="23"/>
        </w:rPr>
        <w:t>findings</w:t>
      </w:r>
      <w:r>
        <w:rPr>
          <w:spacing w:val="-7"/>
          <w:sz w:val="23"/>
        </w:rPr>
        <w:t> </w:t>
      </w:r>
      <w:r>
        <w:rPr>
          <w:spacing w:val="-4"/>
          <w:sz w:val="23"/>
        </w:rPr>
        <w:t>such</w:t>
      </w:r>
      <w:r>
        <w:rPr>
          <w:spacing w:val="-8"/>
          <w:sz w:val="23"/>
        </w:rPr>
        <w:t> </w:t>
      </w:r>
      <w:r>
        <w:rPr>
          <w:spacing w:val="-4"/>
          <w:sz w:val="23"/>
        </w:rPr>
        <w:t>as</w:t>
      </w:r>
      <w:r>
        <w:rPr>
          <w:spacing w:val="-7"/>
          <w:sz w:val="23"/>
        </w:rPr>
        <w:t> </w:t>
      </w:r>
      <w:r>
        <w:rPr>
          <w:spacing w:val="-4"/>
          <w:sz w:val="23"/>
        </w:rPr>
        <w:t>in</w:t>
      </w:r>
      <w:r>
        <w:rPr>
          <w:spacing w:val="-7"/>
          <w:sz w:val="23"/>
        </w:rPr>
        <w:t> </w:t>
      </w:r>
      <w:r>
        <w:rPr>
          <w:b/>
          <w:spacing w:val="-4"/>
          <w:sz w:val="23"/>
        </w:rPr>
        <w:t>casu, </w:t>
      </w:r>
      <w:r>
        <w:rPr>
          <w:spacing w:val="-4"/>
          <w:sz w:val="23"/>
        </w:rPr>
        <w:t>that</w:t>
      </w:r>
      <w:r>
        <w:rPr>
          <w:spacing w:val="-6"/>
          <w:sz w:val="23"/>
        </w:rPr>
        <w:t> </w:t>
      </w:r>
      <w:r>
        <w:rPr>
          <w:spacing w:val="-4"/>
          <w:sz w:val="23"/>
        </w:rPr>
        <w:t>the</w:t>
      </w:r>
      <w:r>
        <w:rPr>
          <w:spacing w:val="-8"/>
          <w:sz w:val="23"/>
        </w:rPr>
        <w:t> </w:t>
      </w:r>
      <w:r>
        <w:rPr>
          <w:spacing w:val="-4"/>
          <w:sz w:val="23"/>
        </w:rPr>
        <w:t>application</w:t>
      </w:r>
      <w:r>
        <w:rPr>
          <w:spacing w:val="-7"/>
          <w:sz w:val="23"/>
        </w:rPr>
        <w:t> </w:t>
      </w:r>
      <w:r>
        <w:rPr>
          <w:spacing w:val="-4"/>
          <w:sz w:val="23"/>
        </w:rPr>
        <w:t>is </w:t>
      </w:r>
      <w:r>
        <w:rPr>
          <w:sz w:val="23"/>
        </w:rPr>
        <w:t>ill</w:t>
      </w:r>
      <w:r>
        <w:rPr>
          <w:spacing w:val="-13"/>
          <w:sz w:val="23"/>
        </w:rPr>
        <w:t> </w:t>
      </w:r>
      <w:r>
        <w:rPr>
          <w:sz w:val="23"/>
        </w:rPr>
        <w:t>founded,</w:t>
      </w:r>
      <w:r>
        <w:rPr>
          <w:spacing w:val="-15"/>
          <w:sz w:val="23"/>
        </w:rPr>
        <w:t> </w:t>
      </w:r>
      <w:r>
        <w:rPr>
          <w:sz w:val="23"/>
        </w:rPr>
        <w:t>the</w:t>
      </w:r>
      <w:r>
        <w:rPr>
          <w:spacing w:val="-14"/>
          <w:sz w:val="23"/>
        </w:rPr>
        <w:t> </w:t>
      </w:r>
      <w:r>
        <w:rPr>
          <w:sz w:val="23"/>
        </w:rPr>
        <w:t>court</w:t>
      </w:r>
      <w:r>
        <w:rPr>
          <w:spacing w:val="-13"/>
          <w:sz w:val="23"/>
        </w:rPr>
        <w:t> </w:t>
      </w:r>
      <w:r>
        <w:rPr>
          <w:sz w:val="23"/>
        </w:rPr>
        <w:t>has</w:t>
      </w:r>
      <w:r>
        <w:rPr>
          <w:spacing w:val="-16"/>
          <w:sz w:val="23"/>
        </w:rPr>
        <w:t> </w:t>
      </w:r>
      <w:r>
        <w:rPr>
          <w:sz w:val="23"/>
        </w:rPr>
        <w:t>no</w:t>
      </w:r>
      <w:r>
        <w:rPr>
          <w:spacing w:val="-13"/>
          <w:sz w:val="23"/>
        </w:rPr>
        <w:t> </w:t>
      </w:r>
      <w:r>
        <w:rPr>
          <w:sz w:val="23"/>
        </w:rPr>
        <w:t>basis</w:t>
      </w:r>
      <w:r>
        <w:rPr>
          <w:spacing w:val="-16"/>
          <w:sz w:val="23"/>
        </w:rPr>
        <w:t> </w:t>
      </w:r>
      <w:r>
        <w:rPr>
          <w:sz w:val="23"/>
        </w:rPr>
        <w:t>for</w:t>
      </w:r>
      <w:r>
        <w:rPr>
          <w:spacing w:val="-13"/>
          <w:sz w:val="23"/>
        </w:rPr>
        <w:t> </w:t>
      </w:r>
      <w:r>
        <w:rPr>
          <w:sz w:val="23"/>
        </w:rPr>
        <w:t>proceeding</w:t>
      </w:r>
      <w:r>
        <w:rPr>
          <w:spacing w:val="-17"/>
          <w:sz w:val="23"/>
        </w:rPr>
        <w:t> </w:t>
      </w:r>
      <w:r>
        <w:rPr>
          <w:sz w:val="23"/>
        </w:rPr>
        <w:t>any</w:t>
      </w:r>
      <w:r>
        <w:rPr>
          <w:spacing w:val="-13"/>
          <w:sz w:val="23"/>
        </w:rPr>
        <w:t> </w:t>
      </w:r>
      <w:r>
        <w:rPr>
          <w:sz w:val="23"/>
        </w:rPr>
        <w:t>further”.</w:t>
      </w:r>
    </w:p>
    <w:p>
      <w:pPr>
        <w:pStyle w:val="BodyText"/>
        <w:spacing w:before="187"/>
        <w:rPr>
          <w:sz w:val="23"/>
        </w:rPr>
      </w:pPr>
    </w:p>
    <w:p>
      <w:pPr>
        <w:spacing w:before="0"/>
        <w:ind w:left="23" w:right="0" w:firstLine="0"/>
        <w:jc w:val="left"/>
        <w:rPr>
          <w:sz w:val="24"/>
        </w:rPr>
      </w:pPr>
      <w:r>
        <w:rPr>
          <w:sz w:val="24"/>
        </w:rPr>
        <w:t>See</w:t>
      </w:r>
      <w:r>
        <w:rPr>
          <w:spacing w:val="12"/>
          <w:sz w:val="24"/>
        </w:rPr>
        <w:t> </w:t>
      </w:r>
      <w:r>
        <w:rPr>
          <w:sz w:val="24"/>
        </w:rPr>
        <w:t>also</w:t>
      </w:r>
      <w:r>
        <w:rPr>
          <w:spacing w:val="14"/>
          <w:sz w:val="24"/>
        </w:rPr>
        <w:t> </w:t>
      </w:r>
      <w:r>
        <w:rPr>
          <w:sz w:val="24"/>
        </w:rPr>
        <w:t>1.</w:t>
      </w:r>
      <w:r>
        <w:rPr>
          <w:spacing w:val="16"/>
          <w:sz w:val="24"/>
        </w:rPr>
        <w:t> </w:t>
      </w:r>
      <w:r>
        <w:rPr>
          <w:b/>
          <w:sz w:val="24"/>
        </w:rPr>
        <w:t>Clawzy</w:t>
      </w:r>
      <w:r>
        <w:rPr>
          <w:b/>
          <w:spacing w:val="13"/>
          <w:sz w:val="24"/>
        </w:rPr>
        <w:t> </w:t>
      </w:r>
      <w:r>
        <w:rPr>
          <w:b/>
          <w:sz w:val="24"/>
        </w:rPr>
        <w:t>Trading</w:t>
      </w:r>
      <w:r>
        <w:rPr>
          <w:b/>
          <w:spacing w:val="12"/>
          <w:sz w:val="24"/>
        </w:rPr>
        <w:t> </w:t>
      </w:r>
      <w:r>
        <w:rPr>
          <w:b/>
          <w:sz w:val="24"/>
        </w:rPr>
        <w:t>(Pvt)</w:t>
      </w:r>
      <w:r>
        <w:rPr>
          <w:b/>
          <w:spacing w:val="13"/>
          <w:sz w:val="24"/>
        </w:rPr>
        <w:t> </w:t>
      </w:r>
      <w:r>
        <w:rPr>
          <w:b/>
          <w:sz w:val="24"/>
        </w:rPr>
        <w:t>Ltd</w:t>
      </w:r>
      <w:r>
        <w:rPr>
          <w:b/>
          <w:spacing w:val="13"/>
          <w:sz w:val="24"/>
        </w:rPr>
        <w:t> </w:t>
      </w:r>
      <w:r>
        <w:rPr>
          <w:b/>
          <w:sz w:val="24"/>
        </w:rPr>
        <w:t>v</w:t>
      </w:r>
      <w:r>
        <w:rPr>
          <w:b/>
          <w:spacing w:val="12"/>
          <w:sz w:val="24"/>
        </w:rPr>
        <w:t> </w:t>
      </w:r>
      <w:r>
        <w:rPr>
          <w:b/>
          <w:sz w:val="24"/>
        </w:rPr>
        <w:t>Jonasi</w:t>
      </w:r>
      <w:r>
        <w:rPr>
          <w:b/>
          <w:spacing w:val="12"/>
          <w:sz w:val="24"/>
        </w:rPr>
        <w:t> </w:t>
      </w:r>
      <w:r>
        <w:rPr>
          <w:b/>
          <w:sz w:val="24"/>
        </w:rPr>
        <w:t>Chitsa</w:t>
      </w:r>
      <w:r>
        <w:rPr>
          <w:b/>
          <w:spacing w:val="12"/>
          <w:sz w:val="24"/>
        </w:rPr>
        <w:t> </w:t>
      </w:r>
      <w:r>
        <w:rPr>
          <w:b/>
          <w:sz w:val="24"/>
        </w:rPr>
        <w:t>&amp;</w:t>
      </w:r>
      <w:r>
        <w:rPr>
          <w:b/>
          <w:spacing w:val="14"/>
          <w:sz w:val="24"/>
        </w:rPr>
        <w:t> </w:t>
      </w:r>
      <w:r>
        <w:rPr>
          <w:b/>
          <w:sz w:val="24"/>
        </w:rPr>
        <w:t>Others</w:t>
      </w:r>
      <w:r>
        <w:rPr>
          <w:b/>
          <w:spacing w:val="24"/>
          <w:sz w:val="24"/>
        </w:rPr>
        <w:t> </w:t>
      </w:r>
      <w:r>
        <w:rPr>
          <w:sz w:val="24"/>
        </w:rPr>
        <w:t>SC</w:t>
      </w:r>
      <w:r>
        <w:rPr>
          <w:spacing w:val="14"/>
          <w:sz w:val="24"/>
        </w:rPr>
        <w:t> </w:t>
      </w:r>
      <w:r>
        <w:rPr>
          <w:sz w:val="24"/>
        </w:rPr>
        <w:t>92/2024</w:t>
      </w:r>
      <w:r>
        <w:rPr>
          <w:spacing w:val="17"/>
          <w:sz w:val="24"/>
        </w:rPr>
        <w:t> </w:t>
      </w:r>
      <w:r>
        <w:rPr>
          <w:spacing w:val="-7"/>
          <w:sz w:val="24"/>
        </w:rPr>
        <w:t>2.</w:t>
      </w:r>
    </w:p>
    <w:p>
      <w:pPr>
        <w:spacing w:before="147"/>
        <w:ind w:left="23" w:right="0" w:firstLine="0"/>
        <w:jc w:val="left"/>
        <w:rPr>
          <w:sz w:val="24"/>
        </w:rPr>
      </w:pPr>
      <w:r>
        <w:rPr>
          <w:b/>
          <w:sz w:val="24"/>
        </w:rPr>
        <w:t>Chandra</w:t>
      </w:r>
      <w:r>
        <w:rPr>
          <w:b/>
          <w:spacing w:val="-3"/>
          <w:sz w:val="24"/>
        </w:rPr>
        <w:t> </w:t>
      </w:r>
      <w:r>
        <w:rPr>
          <w:b/>
          <w:sz w:val="24"/>
        </w:rPr>
        <w:t>Mohan</w:t>
      </w:r>
      <w:r>
        <w:rPr>
          <w:b/>
          <w:spacing w:val="66"/>
          <w:sz w:val="24"/>
        </w:rPr>
        <w:t> </w:t>
      </w:r>
      <w:r>
        <w:rPr>
          <w:b/>
          <w:sz w:val="24"/>
        </w:rPr>
        <w:t>Goyel</w:t>
      </w:r>
      <w:r>
        <w:rPr>
          <w:b/>
          <w:spacing w:val="-3"/>
          <w:sz w:val="24"/>
        </w:rPr>
        <w:t> </w:t>
      </w:r>
      <w:r>
        <w:rPr>
          <w:b/>
          <w:sz w:val="24"/>
        </w:rPr>
        <w:t>v</w:t>
      </w:r>
      <w:r>
        <w:rPr>
          <w:b/>
          <w:spacing w:val="-1"/>
          <w:sz w:val="24"/>
        </w:rPr>
        <w:t> </w:t>
      </w:r>
      <w:r>
        <w:rPr>
          <w:b/>
          <w:sz w:val="24"/>
        </w:rPr>
        <w:t>Myrammar</w:t>
      </w:r>
      <w:r>
        <w:rPr>
          <w:b/>
          <w:spacing w:val="-3"/>
          <w:sz w:val="24"/>
        </w:rPr>
        <w:t> </w:t>
      </w:r>
      <w:r>
        <w:rPr>
          <w:b/>
          <w:sz w:val="24"/>
        </w:rPr>
        <w:t>farming</w:t>
      </w:r>
      <w:r>
        <w:rPr>
          <w:b/>
          <w:spacing w:val="-3"/>
          <w:sz w:val="24"/>
        </w:rPr>
        <w:t> </w:t>
      </w:r>
      <w:r>
        <w:rPr>
          <w:b/>
          <w:sz w:val="24"/>
        </w:rPr>
        <w:t>(Pvt)</w:t>
      </w:r>
      <w:r>
        <w:rPr>
          <w:b/>
          <w:spacing w:val="-3"/>
          <w:sz w:val="24"/>
        </w:rPr>
        <w:t> </w:t>
      </w:r>
      <w:r>
        <w:rPr>
          <w:b/>
          <w:sz w:val="24"/>
        </w:rPr>
        <w:t>Ltd</w:t>
      </w:r>
      <w:r>
        <w:rPr>
          <w:b/>
          <w:spacing w:val="-2"/>
          <w:sz w:val="24"/>
        </w:rPr>
        <w:t> </w:t>
      </w:r>
      <w:r>
        <w:rPr>
          <w:b/>
          <w:sz w:val="24"/>
        </w:rPr>
        <w:t>&amp; Others</w:t>
      </w:r>
      <w:r>
        <w:rPr>
          <w:b/>
          <w:spacing w:val="6"/>
          <w:sz w:val="24"/>
        </w:rPr>
        <w:t> </w:t>
      </w:r>
      <w:r>
        <w:rPr>
          <w:sz w:val="24"/>
        </w:rPr>
        <w:t>SC</w:t>
      </w:r>
      <w:r>
        <w:rPr>
          <w:spacing w:val="1"/>
          <w:sz w:val="24"/>
        </w:rPr>
        <w:t> </w:t>
      </w:r>
      <w:r>
        <w:rPr>
          <w:spacing w:val="-2"/>
          <w:sz w:val="24"/>
        </w:rPr>
        <w:t>59/2024.</w:t>
      </w:r>
    </w:p>
    <w:p>
      <w:pPr>
        <w:pStyle w:val="BodyText"/>
      </w:pPr>
    </w:p>
    <w:p>
      <w:pPr>
        <w:pStyle w:val="BodyText"/>
      </w:pPr>
    </w:p>
    <w:p>
      <w:pPr>
        <w:pStyle w:val="BodyText"/>
        <w:spacing w:before="145"/>
      </w:pPr>
    </w:p>
    <w:p>
      <w:pPr>
        <w:pStyle w:val="Heading1"/>
        <w:rPr>
          <w:u w:val="none"/>
        </w:rPr>
      </w:pPr>
      <w:r>
        <w:rPr>
          <w:u w:val="single"/>
        </w:rPr>
        <w:t>APPLICATION</w:t>
      </w:r>
      <w:r>
        <w:rPr>
          <w:spacing w:val="-4"/>
          <w:u w:val="single"/>
        </w:rPr>
        <w:t> </w:t>
      </w:r>
      <w:r>
        <w:rPr>
          <w:u w:val="single"/>
        </w:rPr>
        <w:t>OF</w:t>
      </w:r>
      <w:r>
        <w:rPr>
          <w:spacing w:val="-1"/>
          <w:u w:val="single"/>
        </w:rPr>
        <w:t> </w:t>
      </w:r>
      <w:r>
        <w:rPr>
          <w:u w:val="single"/>
        </w:rPr>
        <w:t>THE</w:t>
      </w:r>
      <w:r>
        <w:rPr>
          <w:spacing w:val="-1"/>
          <w:u w:val="single"/>
        </w:rPr>
        <w:t> </w:t>
      </w:r>
      <w:r>
        <w:rPr>
          <w:u w:val="single"/>
        </w:rPr>
        <w:t>FACTS</w:t>
      </w:r>
      <w:r>
        <w:rPr>
          <w:spacing w:val="-6"/>
          <w:u w:val="single"/>
        </w:rPr>
        <w:t> </w:t>
      </w:r>
      <w:r>
        <w:rPr>
          <w:u w:val="single"/>
        </w:rPr>
        <w:t>TO</w:t>
      </w:r>
      <w:r>
        <w:rPr>
          <w:spacing w:val="-5"/>
          <w:u w:val="single"/>
        </w:rPr>
        <w:t> </w:t>
      </w:r>
      <w:r>
        <w:rPr>
          <w:u w:val="single"/>
        </w:rPr>
        <w:t>THE</w:t>
      </w:r>
      <w:r>
        <w:rPr>
          <w:spacing w:val="-6"/>
          <w:u w:val="single"/>
        </w:rPr>
        <w:t> </w:t>
      </w:r>
      <w:r>
        <w:rPr>
          <w:spacing w:val="-5"/>
          <w:u w:val="single"/>
        </w:rPr>
        <w:t>LAW</w:t>
      </w:r>
    </w:p>
    <w:p>
      <w:pPr>
        <w:pStyle w:val="BodyText"/>
      </w:pPr>
    </w:p>
    <w:p>
      <w:pPr>
        <w:pStyle w:val="BodyText"/>
        <w:spacing w:before="96"/>
      </w:pPr>
    </w:p>
    <w:p>
      <w:pPr>
        <w:pStyle w:val="BodyText"/>
        <w:spacing w:line="360" w:lineRule="auto"/>
        <w:ind w:left="23" w:right="18" w:firstLine="719"/>
        <w:jc w:val="both"/>
      </w:pPr>
      <w:r>
        <w:rPr/>
        <w:t>The</w:t>
      </w:r>
      <w:r>
        <w:rPr>
          <w:spacing w:val="-1"/>
        </w:rPr>
        <w:t> </w:t>
      </w:r>
      <w:r>
        <w:rPr/>
        <w:t>point</w:t>
      </w:r>
      <w:r>
        <w:rPr>
          <w:spacing w:val="-2"/>
        </w:rPr>
        <w:t> </w:t>
      </w:r>
      <w:r>
        <w:rPr/>
        <w:t>is</w:t>
      </w:r>
      <w:r>
        <w:rPr>
          <w:spacing w:val="-1"/>
        </w:rPr>
        <w:t> </w:t>
      </w:r>
      <w:r>
        <w:rPr/>
        <w:t>admitted</w:t>
      </w:r>
      <w:r>
        <w:rPr>
          <w:spacing w:val="-1"/>
        </w:rPr>
        <w:t> </w:t>
      </w:r>
      <w:r>
        <w:rPr/>
        <w:t>that</w:t>
      </w:r>
      <w:r>
        <w:rPr>
          <w:spacing w:val="-3"/>
        </w:rPr>
        <w:t> </w:t>
      </w:r>
      <w:r>
        <w:rPr/>
        <w:t>the</w:t>
      </w:r>
      <w:r>
        <w:rPr>
          <w:spacing w:val="-1"/>
        </w:rPr>
        <w:t> </w:t>
      </w:r>
      <w:r>
        <w:rPr/>
        <w:t>Arbitrator made</w:t>
      </w:r>
      <w:r>
        <w:rPr>
          <w:spacing w:val="-1"/>
        </w:rPr>
        <w:t> </w:t>
      </w:r>
      <w:r>
        <w:rPr/>
        <w:t>the</w:t>
      </w:r>
      <w:r>
        <w:rPr>
          <w:spacing w:val="-1"/>
        </w:rPr>
        <w:t> </w:t>
      </w:r>
      <w:r>
        <w:rPr/>
        <w:t>finding</w:t>
      </w:r>
      <w:r>
        <w:rPr>
          <w:spacing w:val="-2"/>
        </w:rPr>
        <w:t> </w:t>
      </w:r>
      <w:r>
        <w:rPr/>
        <w:t>that</w:t>
      </w:r>
      <w:r>
        <w:rPr>
          <w:spacing w:val="-1"/>
        </w:rPr>
        <w:t> </w:t>
      </w:r>
      <w:r>
        <w:rPr/>
        <w:t>the</w:t>
      </w:r>
      <w:r>
        <w:rPr>
          <w:spacing w:val="-1"/>
        </w:rPr>
        <w:t> </w:t>
      </w:r>
      <w:r>
        <w:rPr/>
        <w:t>Designated officer</w:t>
      </w:r>
      <w:r>
        <w:rPr>
          <w:spacing w:val="-16"/>
        </w:rPr>
        <w:t> </w:t>
      </w:r>
      <w:r>
        <w:rPr/>
        <w:t>was</w:t>
      </w:r>
      <w:r>
        <w:rPr>
          <w:spacing w:val="-15"/>
        </w:rPr>
        <w:t> </w:t>
      </w:r>
      <w:r>
        <w:rPr/>
        <w:t>improperly</w:t>
      </w:r>
      <w:r>
        <w:rPr>
          <w:spacing w:val="-15"/>
        </w:rPr>
        <w:t> </w:t>
      </w:r>
      <w:r>
        <w:rPr/>
        <w:t>appointed.</w:t>
      </w:r>
      <w:r>
        <w:rPr>
          <w:spacing w:val="-17"/>
        </w:rPr>
        <w:t> </w:t>
      </w:r>
      <w:r>
        <w:rPr/>
        <w:t>Anything</w:t>
      </w:r>
      <w:r>
        <w:rPr>
          <w:spacing w:val="-17"/>
        </w:rPr>
        <w:t> </w:t>
      </w:r>
      <w:r>
        <w:rPr/>
        <w:t>done</w:t>
      </w:r>
      <w:r>
        <w:rPr>
          <w:spacing w:val="-15"/>
        </w:rPr>
        <w:t> </w:t>
      </w:r>
      <w:r>
        <w:rPr/>
        <w:t>from</w:t>
      </w:r>
      <w:r>
        <w:rPr>
          <w:spacing w:val="-16"/>
        </w:rPr>
        <w:t> </w:t>
      </w:r>
      <w:r>
        <w:rPr/>
        <w:t>such</w:t>
      </w:r>
      <w:r>
        <w:rPr>
          <w:spacing w:val="-15"/>
        </w:rPr>
        <w:t> </w:t>
      </w:r>
      <w:r>
        <w:rPr/>
        <w:t>an</w:t>
      </w:r>
      <w:r>
        <w:rPr>
          <w:spacing w:val="-16"/>
        </w:rPr>
        <w:t> </w:t>
      </w:r>
      <w:r>
        <w:rPr/>
        <w:t>appointment</w:t>
      </w:r>
      <w:r>
        <w:rPr>
          <w:spacing w:val="-17"/>
        </w:rPr>
        <w:t> </w:t>
      </w:r>
      <w:r>
        <w:rPr/>
        <w:t>is</w:t>
      </w:r>
      <w:r>
        <w:rPr>
          <w:spacing w:val="-15"/>
        </w:rPr>
        <w:t> </w:t>
      </w:r>
      <w:r>
        <w:rPr/>
        <w:t>null</w:t>
      </w:r>
      <w:r>
        <w:rPr>
          <w:spacing w:val="-18"/>
        </w:rPr>
        <w:t> </w:t>
      </w:r>
      <w:r>
        <w:rPr/>
        <w:t>and void. Any other further decisions on the issues are also null and void. The course to follow is for a disgruntled party to challenge the decision that the appointment was unprocedural.</w:t>
      </w:r>
      <w:r>
        <w:rPr>
          <w:spacing w:val="-18"/>
        </w:rPr>
        <w:t> </w:t>
      </w:r>
      <w:r>
        <w:rPr/>
        <w:t>The</w:t>
      </w:r>
      <w:r>
        <w:rPr>
          <w:spacing w:val="-16"/>
        </w:rPr>
        <w:t> </w:t>
      </w:r>
      <w:r>
        <w:rPr/>
        <w:t>handling</w:t>
      </w:r>
      <w:r>
        <w:rPr>
          <w:spacing w:val="-18"/>
        </w:rPr>
        <w:t> </w:t>
      </w:r>
      <w:r>
        <w:rPr/>
        <w:t>of</w:t>
      </w:r>
      <w:r>
        <w:rPr>
          <w:spacing w:val="-17"/>
        </w:rPr>
        <w:t> </w:t>
      </w:r>
      <w:r>
        <w:rPr/>
        <w:t>the</w:t>
      </w:r>
      <w:r>
        <w:rPr>
          <w:spacing w:val="-16"/>
        </w:rPr>
        <w:t> </w:t>
      </w:r>
      <w:r>
        <w:rPr/>
        <w:t>matter</w:t>
      </w:r>
      <w:r>
        <w:rPr>
          <w:spacing w:val="-17"/>
        </w:rPr>
        <w:t> </w:t>
      </w:r>
      <w:r>
        <w:rPr/>
        <w:t>by</w:t>
      </w:r>
      <w:r>
        <w:rPr>
          <w:spacing w:val="-17"/>
        </w:rPr>
        <w:t> </w:t>
      </w:r>
      <w:r>
        <w:rPr/>
        <w:t>the</w:t>
      </w:r>
      <w:r>
        <w:rPr>
          <w:spacing w:val="-16"/>
        </w:rPr>
        <w:t> </w:t>
      </w:r>
      <w:r>
        <w:rPr/>
        <w:t>unprocedurally</w:t>
      </w:r>
      <w:r>
        <w:rPr>
          <w:spacing w:val="-16"/>
        </w:rPr>
        <w:t> </w:t>
      </w:r>
      <w:r>
        <w:rPr/>
        <w:t>appointed</w:t>
      </w:r>
      <w:r>
        <w:rPr>
          <w:spacing w:val="-11"/>
        </w:rPr>
        <w:t> </w:t>
      </w:r>
      <w:r>
        <w:rPr/>
        <w:t>Designated officer must be set aside and so should subsequent proceedings.</w:t>
      </w:r>
    </w:p>
    <w:p>
      <w:pPr>
        <w:pStyle w:val="BodyText"/>
        <w:spacing w:after="0" w:line="360" w:lineRule="auto"/>
        <w:jc w:val="both"/>
        <w:sectPr>
          <w:pgSz w:w="11910" w:h="16840"/>
          <w:pgMar w:header="761" w:footer="0" w:top="1340" w:bottom="280" w:left="1417" w:right="1417"/>
        </w:sectPr>
      </w:pPr>
    </w:p>
    <w:p>
      <w:pPr>
        <w:pStyle w:val="BodyText"/>
        <w:spacing w:line="360" w:lineRule="auto" w:before="168"/>
        <w:ind w:left="23" w:right="20" w:firstLine="719"/>
        <w:jc w:val="both"/>
      </w:pPr>
      <w:r>
        <w:rPr/>
        <w:t>The matter before the Arbitrator was clear that he had to determine whether or not The Designated officer was properly appointed. He did make a decision on it but unfortunately after finding that the Designated officer was unprocedurally appointed</w:t>
      </w:r>
      <w:r>
        <w:rPr>
          <w:spacing w:val="-11"/>
        </w:rPr>
        <w:t> </w:t>
      </w:r>
      <w:r>
        <w:rPr/>
        <w:t>he</w:t>
      </w:r>
      <w:r>
        <w:rPr>
          <w:spacing w:val="-12"/>
        </w:rPr>
        <w:t> </w:t>
      </w:r>
      <w:r>
        <w:rPr/>
        <w:t>went</w:t>
      </w:r>
      <w:r>
        <w:rPr>
          <w:spacing w:val="-11"/>
        </w:rPr>
        <w:t> </w:t>
      </w:r>
      <w:r>
        <w:rPr/>
        <w:t>on</w:t>
      </w:r>
      <w:r>
        <w:rPr>
          <w:spacing w:val="-13"/>
        </w:rPr>
        <w:t> </w:t>
      </w:r>
      <w:r>
        <w:rPr/>
        <w:t>to</w:t>
      </w:r>
      <w:r>
        <w:rPr>
          <w:spacing w:val="-13"/>
        </w:rPr>
        <w:t> </w:t>
      </w:r>
      <w:r>
        <w:rPr/>
        <w:t>determine</w:t>
      </w:r>
      <w:r>
        <w:rPr>
          <w:spacing w:val="-12"/>
        </w:rPr>
        <w:t> </w:t>
      </w:r>
      <w:r>
        <w:rPr/>
        <w:t>other</w:t>
      </w:r>
      <w:r>
        <w:rPr>
          <w:spacing w:val="-13"/>
        </w:rPr>
        <w:t> </w:t>
      </w:r>
      <w:r>
        <w:rPr/>
        <w:t>issues</w:t>
      </w:r>
      <w:r>
        <w:rPr>
          <w:spacing w:val="-12"/>
        </w:rPr>
        <w:t> </w:t>
      </w:r>
      <w:r>
        <w:rPr/>
        <w:t>and</w:t>
      </w:r>
      <w:r>
        <w:rPr>
          <w:spacing w:val="-13"/>
        </w:rPr>
        <w:t> </w:t>
      </w:r>
      <w:r>
        <w:rPr/>
        <w:t>in</w:t>
      </w:r>
      <w:r>
        <w:rPr>
          <w:spacing w:val="-12"/>
        </w:rPr>
        <w:t> </w:t>
      </w:r>
      <w:r>
        <w:rPr/>
        <w:t>his</w:t>
      </w:r>
      <w:r>
        <w:rPr>
          <w:spacing w:val="-11"/>
        </w:rPr>
        <w:t> </w:t>
      </w:r>
      <w:r>
        <w:rPr/>
        <w:t>award</w:t>
      </w:r>
      <w:r>
        <w:rPr>
          <w:spacing w:val="-11"/>
        </w:rPr>
        <w:t> </w:t>
      </w:r>
      <w:r>
        <w:rPr/>
        <w:t>he</w:t>
      </w:r>
      <w:r>
        <w:rPr>
          <w:spacing w:val="-9"/>
        </w:rPr>
        <w:t> </w:t>
      </w:r>
      <w:r>
        <w:rPr/>
        <w:t>did</w:t>
      </w:r>
      <w:r>
        <w:rPr>
          <w:spacing w:val="-14"/>
        </w:rPr>
        <w:t> </w:t>
      </w:r>
      <w:r>
        <w:rPr/>
        <w:t>not</w:t>
      </w:r>
      <w:r>
        <w:rPr>
          <w:spacing w:val="-12"/>
        </w:rPr>
        <w:t> </w:t>
      </w:r>
      <w:r>
        <w:rPr/>
        <w:t>make</w:t>
      </w:r>
      <w:r>
        <w:rPr>
          <w:spacing w:val="-9"/>
        </w:rPr>
        <w:t> </w:t>
      </w:r>
      <w:r>
        <w:rPr/>
        <w:t>any award on the appointment of the Designated officer. It is fortunate that there is a clear finding on the issue in the body of the proceedings and it is not in dispute that the</w:t>
      </w:r>
      <w:r>
        <w:rPr>
          <w:spacing w:val="-1"/>
        </w:rPr>
        <w:t> </w:t>
      </w:r>
      <w:r>
        <w:rPr/>
        <w:t>finding</w:t>
      </w:r>
      <w:r>
        <w:rPr>
          <w:spacing w:val="-4"/>
        </w:rPr>
        <w:t> </w:t>
      </w:r>
      <w:r>
        <w:rPr/>
        <w:t>is</w:t>
      </w:r>
      <w:r>
        <w:rPr>
          <w:spacing w:val="-1"/>
        </w:rPr>
        <w:t> </w:t>
      </w:r>
      <w:r>
        <w:rPr/>
        <w:t>there.</w:t>
      </w:r>
      <w:r>
        <w:rPr>
          <w:spacing w:val="-2"/>
        </w:rPr>
        <w:t> </w:t>
      </w:r>
      <w:r>
        <w:rPr/>
        <w:t>If</w:t>
      </w:r>
      <w:r>
        <w:rPr>
          <w:spacing w:val="-1"/>
        </w:rPr>
        <w:t> </w:t>
      </w:r>
      <w:r>
        <w:rPr/>
        <w:t>the</w:t>
      </w:r>
      <w:r>
        <w:rPr>
          <w:spacing w:val="-1"/>
        </w:rPr>
        <w:t> </w:t>
      </w:r>
      <w:r>
        <w:rPr/>
        <w:t>Arbitrator</w:t>
      </w:r>
      <w:r>
        <w:rPr>
          <w:spacing w:val="-1"/>
        </w:rPr>
        <w:t> </w:t>
      </w:r>
      <w:r>
        <w:rPr/>
        <w:t>had</w:t>
      </w:r>
      <w:r>
        <w:rPr>
          <w:spacing w:val="-4"/>
        </w:rPr>
        <w:t> </w:t>
      </w:r>
      <w:r>
        <w:rPr/>
        <w:t>followed the</w:t>
      </w:r>
      <w:r>
        <w:rPr>
          <w:spacing w:val="-1"/>
        </w:rPr>
        <w:t> </w:t>
      </w:r>
      <w:r>
        <w:rPr/>
        <w:t>clear</w:t>
      </w:r>
      <w:r>
        <w:rPr>
          <w:spacing w:val="-1"/>
        </w:rPr>
        <w:t> </w:t>
      </w:r>
      <w:r>
        <w:rPr/>
        <w:t>argument</w:t>
      </w:r>
      <w:r>
        <w:rPr>
          <w:spacing w:val="-4"/>
        </w:rPr>
        <w:t> </w:t>
      </w:r>
      <w:r>
        <w:rPr/>
        <w:t>he</w:t>
      </w:r>
      <w:r>
        <w:rPr>
          <w:spacing w:val="-1"/>
        </w:rPr>
        <w:t> </w:t>
      </w:r>
      <w:r>
        <w:rPr/>
        <w:t>should</w:t>
      </w:r>
      <w:r>
        <w:rPr>
          <w:spacing w:val="-3"/>
        </w:rPr>
        <w:t> </w:t>
      </w:r>
      <w:r>
        <w:rPr/>
        <w:t>have proceeded to declare the proceedings by the Designated officer as a nullity as requested by the appellant before him. The Arbitrator failed to make the pronouncement in the award. Nevertheless he went on to make favourable pronouncement for the appellant whereby she was reinstated failing which damages in lieu of reinstatement to be paid. With that in the bag the employee probably saw no reason to fight the jurisdictional issue further.</w:t>
      </w:r>
    </w:p>
    <w:p>
      <w:pPr>
        <w:pStyle w:val="BodyText"/>
        <w:spacing w:before="143"/>
      </w:pPr>
    </w:p>
    <w:p>
      <w:pPr>
        <w:pStyle w:val="BodyText"/>
        <w:spacing w:line="360" w:lineRule="auto" w:before="1"/>
        <w:ind w:left="23" w:right="29" w:firstLine="719"/>
        <w:jc w:val="both"/>
      </w:pPr>
      <w:r>
        <w:rPr/>
        <w:t>While there is no application for review of the Arbitrator’s decision the appeal before the court is on both the finding of unprocedural appointment and the reinstatement</w:t>
      </w:r>
      <w:r>
        <w:rPr>
          <w:spacing w:val="-2"/>
        </w:rPr>
        <w:t> </w:t>
      </w:r>
      <w:r>
        <w:rPr/>
        <w:t>order.</w:t>
      </w:r>
      <w:r>
        <w:rPr>
          <w:spacing w:val="-2"/>
        </w:rPr>
        <w:t> </w:t>
      </w:r>
      <w:r>
        <w:rPr/>
        <w:t>It</w:t>
      </w:r>
      <w:r>
        <w:rPr>
          <w:spacing w:val="-1"/>
        </w:rPr>
        <w:t> </w:t>
      </w:r>
      <w:r>
        <w:rPr/>
        <w:t>is</w:t>
      </w:r>
      <w:r>
        <w:rPr>
          <w:spacing w:val="-1"/>
        </w:rPr>
        <w:t> </w:t>
      </w:r>
      <w:r>
        <w:rPr/>
        <w:t>a</w:t>
      </w:r>
      <w:r>
        <w:rPr>
          <w:spacing w:val="-2"/>
        </w:rPr>
        <w:t> </w:t>
      </w:r>
      <w:r>
        <w:rPr/>
        <w:t>kind</w:t>
      </w:r>
      <w:r>
        <w:rPr>
          <w:spacing w:val="-2"/>
        </w:rPr>
        <w:t> </w:t>
      </w:r>
      <w:r>
        <w:rPr/>
        <w:t>of conundrum</w:t>
      </w:r>
      <w:r>
        <w:rPr>
          <w:spacing w:val="-2"/>
        </w:rPr>
        <w:t> </w:t>
      </w:r>
      <w:r>
        <w:rPr/>
        <w:t>really.</w:t>
      </w:r>
      <w:r>
        <w:rPr>
          <w:spacing w:val="-2"/>
        </w:rPr>
        <w:t> </w:t>
      </w:r>
      <w:r>
        <w:rPr/>
        <w:t>Matters</w:t>
      </w:r>
      <w:r>
        <w:rPr>
          <w:spacing w:val="-1"/>
        </w:rPr>
        <w:t> </w:t>
      </w:r>
      <w:r>
        <w:rPr/>
        <w:t>beyond</w:t>
      </w:r>
      <w:r>
        <w:rPr>
          <w:spacing w:val="-2"/>
        </w:rPr>
        <w:t> </w:t>
      </w:r>
      <w:r>
        <w:rPr/>
        <w:t>jurisdiction</w:t>
      </w:r>
      <w:r>
        <w:rPr>
          <w:spacing w:val="-2"/>
        </w:rPr>
        <w:t> </w:t>
      </w:r>
      <w:r>
        <w:rPr/>
        <w:t>are certainly not to be entertained. The Arbitrator misdirected himself on that.</w:t>
      </w:r>
    </w:p>
    <w:p>
      <w:pPr>
        <w:pStyle w:val="BodyText"/>
        <w:spacing w:before="147"/>
      </w:pPr>
    </w:p>
    <w:p>
      <w:pPr>
        <w:pStyle w:val="Heading1"/>
        <w:rPr>
          <w:u w:val="none"/>
        </w:rPr>
      </w:pPr>
      <w:r>
        <w:rPr>
          <w:u w:val="single"/>
        </w:rPr>
        <w:t>THE</w:t>
      </w:r>
      <w:r>
        <w:rPr>
          <w:spacing w:val="1"/>
          <w:u w:val="single"/>
        </w:rPr>
        <w:t> </w:t>
      </w:r>
      <w:r>
        <w:rPr>
          <w:spacing w:val="-2"/>
          <w:u w:val="single"/>
        </w:rPr>
        <w:t>PRAYER</w:t>
      </w:r>
    </w:p>
    <w:p>
      <w:pPr>
        <w:pStyle w:val="BodyText"/>
      </w:pPr>
    </w:p>
    <w:p>
      <w:pPr>
        <w:pStyle w:val="BodyText"/>
        <w:spacing w:before="23"/>
      </w:pPr>
    </w:p>
    <w:p>
      <w:pPr>
        <w:pStyle w:val="BodyText"/>
        <w:spacing w:line="360" w:lineRule="auto"/>
        <w:ind w:left="23"/>
      </w:pPr>
      <w:r>
        <w:rPr/>
        <w:t>The</w:t>
      </w:r>
      <w:r>
        <w:rPr>
          <w:spacing w:val="-17"/>
        </w:rPr>
        <w:t> </w:t>
      </w:r>
      <w:r>
        <w:rPr/>
        <w:t>appellant</w:t>
      </w:r>
      <w:r>
        <w:rPr>
          <w:spacing w:val="-17"/>
        </w:rPr>
        <w:t> </w:t>
      </w:r>
      <w:r>
        <w:rPr/>
        <w:t>prayed</w:t>
      </w:r>
      <w:r>
        <w:rPr>
          <w:spacing w:val="-17"/>
        </w:rPr>
        <w:t> </w:t>
      </w:r>
      <w:r>
        <w:rPr/>
        <w:t>for</w:t>
      </w:r>
      <w:r>
        <w:rPr>
          <w:spacing w:val="-16"/>
        </w:rPr>
        <w:t> </w:t>
      </w:r>
      <w:r>
        <w:rPr/>
        <w:t>the</w:t>
      </w:r>
      <w:r>
        <w:rPr>
          <w:spacing w:val="-17"/>
        </w:rPr>
        <w:t> </w:t>
      </w:r>
      <w:r>
        <w:rPr/>
        <w:t>success</w:t>
      </w:r>
      <w:r>
        <w:rPr>
          <w:spacing w:val="-18"/>
        </w:rPr>
        <w:t> </w:t>
      </w:r>
      <w:r>
        <w:rPr/>
        <w:t>of</w:t>
      </w:r>
      <w:r>
        <w:rPr>
          <w:spacing w:val="-19"/>
        </w:rPr>
        <w:t> </w:t>
      </w:r>
      <w:r>
        <w:rPr/>
        <w:t>the</w:t>
      </w:r>
      <w:r>
        <w:rPr>
          <w:spacing w:val="-15"/>
        </w:rPr>
        <w:t> </w:t>
      </w:r>
      <w:r>
        <w:rPr/>
        <w:t>appeal,</w:t>
      </w:r>
      <w:r>
        <w:rPr>
          <w:spacing w:val="-17"/>
        </w:rPr>
        <w:t> </w:t>
      </w:r>
      <w:r>
        <w:rPr/>
        <w:t>the</w:t>
      </w:r>
      <w:r>
        <w:rPr>
          <w:spacing w:val="-17"/>
        </w:rPr>
        <w:t> </w:t>
      </w:r>
      <w:r>
        <w:rPr/>
        <w:t>setting</w:t>
      </w:r>
      <w:r>
        <w:rPr>
          <w:spacing w:val="-16"/>
        </w:rPr>
        <w:t> </w:t>
      </w:r>
      <w:r>
        <w:rPr/>
        <w:t>aside</w:t>
      </w:r>
      <w:r>
        <w:rPr>
          <w:spacing w:val="-16"/>
        </w:rPr>
        <w:t> </w:t>
      </w:r>
      <w:r>
        <w:rPr/>
        <w:t>of</w:t>
      </w:r>
      <w:r>
        <w:rPr>
          <w:spacing w:val="-17"/>
        </w:rPr>
        <w:t> </w:t>
      </w:r>
      <w:r>
        <w:rPr/>
        <w:t>the</w:t>
      </w:r>
      <w:r>
        <w:rPr>
          <w:spacing w:val="-17"/>
        </w:rPr>
        <w:t> </w:t>
      </w:r>
      <w:r>
        <w:rPr/>
        <w:t>Arbitrator’s decision and the substitution with the following:-</w:t>
      </w:r>
    </w:p>
    <w:p>
      <w:pPr>
        <w:pStyle w:val="BodyText"/>
        <w:spacing w:before="133"/>
      </w:pPr>
    </w:p>
    <w:p>
      <w:pPr>
        <w:tabs>
          <w:tab w:pos="1463" w:val="left" w:leader="none"/>
        </w:tabs>
        <w:spacing w:before="0"/>
        <w:ind w:left="743" w:right="0" w:firstLine="0"/>
        <w:jc w:val="left"/>
        <w:rPr>
          <w:sz w:val="23"/>
        </w:rPr>
      </w:pPr>
      <w:r>
        <w:rPr>
          <w:spacing w:val="-4"/>
          <w:sz w:val="23"/>
        </w:rPr>
        <w:t>“(a)</w:t>
      </w:r>
      <w:r>
        <w:rPr>
          <w:sz w:val="23"/>
        </w:rPr>
        <w:tab/>
      </w:r>
      <w:r>
        <w:rPr>
          <w:spacing w:val="-4"/>
          <w:sz w:val="23"/>
        </w:rPr>
        <w:t>The</w:t>
      </w:r>
      <w:r>
        <w:rPr>
          <w:spacing w:val="-9"/>
          <w:sz w:val="23"/>
        </w:rPr>
        <w:t> </w:t>
      </w:r>
      <w:r>
        <w:rPr>
          <w:spacing w:val="-4"/>
          <w:sz w:val="23"/>
        </w:rPr>
        <w:t>claim</w:t>
      </w:r>
      <w:r>
        <w:rPr>
          <w:spacing w:val="-9"/>
          <w:sz w:val="23"/>
        </w:rPr>
        <w:t> </w:t>
      </w:r>
      <w:r>
        <w:rPr>
          <w:spacing w:val="-4"/>
          <w:sz w:val="23"/>
        </w:rPr>
        <w:t>for</w:t>
      </w:r>
      <w:r>
        <w:rPr>
          <w:spacing w:val="-7"/>
          <w:sz w:val="23"/>
        </w:rPr>
        <w:t> </w:t>
      </w:r>
      <w:r>
        <w:rPr>
          <w:spacing w:val="-4"/>
          <w:sz w:val="23"/>
        </w:rPr>
        <w:t>unlawful</w:t>
      </w:r>
      <w:r>
        <w:rPr>
          <w:spacing w:val="-8"/>
          <w:sz w:val="23"/>
        </w:rPr>
        <w:t> </w:t>
      </w:r>
      <w:r>
        <w:rPr>
          <w:spacing w:val="-4"/>
          <w:sz w:val="23"/>
        </w:rPr>
        <w:t>dismissal</w:t>
      </w:r>
      <w:r>
        <w:rPr>
          <w:spacing w:val="-8"/>
          <w:sz w:val="23"/>
        </w:rPr>
        <w:t> </w:t>
      </w:r>
      <w:r>
        <w:rPr>
          <w:spacing w:val="-4"/>
          <w:sz w:val="23"/>
        </w:rPr>
        <w:t>be</w:t>
      </w:r>
      <w:r>
        <w:rPr>
          <w:spacing w:val="-8"/>
          <w:sz w:val="23"/>
        </w:rPr>
        <w:t> </w:t>
      </w:r>
      <w:r>
        <w:rPr>
          <w:spacing w:val="-4"/>
          <w:sz w:val="23"/>
        </w:rPr>
        <w:t>and</w:t>
      </w:r>
      <w:r>
        <w:rPr>
          <w:spacing w:val="-9"/>
          <w:sz w:val="23"/>
        </w:rPr>
        <w:t> </w:t>
      </w:r>
      <w:r>
        <w:rPr>
          <w:spacing w:val="-4"/>
          <w:sz w:val="23"/>
        </w:rPr>
        <w:t>is</w:t>
      </w:r>
      <w:r>
        <w:rPr>
          <w:spacing w:val="-8"/>
          <w:sz w:val="23"/>
        </w:rPr>
        <w:t> </w:t>
      </w:r>
      <w:r>
        <w:rPr>
          <w:spacing w:val="-4"/>
          <w:sz w:val="23"/>
        </w:rPr>
        <w:t>hereby</w:t>
      </w:r>
      <w:r>
        <w:rPr>
          <w:spacing w:val="-10"/>
          <w:sz w:val="23"/>
        </w:rPr>
        <w:t> </w:t>
      </w:r>
      <w:r>
        <w:rPr>
          <w:spacing w:val="-4"/>
          <w:sz w:val="23"/>
        </w:rPr>
        <w:t>dismissed.</w:t>
      </w:r>
    </w:p>
    <w:p>
      <w:pPr>
        <w:pStyle w:val="ListParagraph"/>
        <w:numPr>
          <w:ilvl w:val="0"/>
          <w:numId w:val="2"/>
        </w:numPr>
        <w:tabs>
          <w:tab w:pos="1463" w:val="left" w:leader="none"/>
        </w:tabs>
        <w:spacing w:line="345" w:lineRule="auto" w:before="121" w:after="0"/>
        <w:ind w:left="1463" w:right="740" w:hanging="720"/>
        <w:jc w:val="left"/>
        <w:rPr>
          <w:sz w:val="23"/>
        </w:rPr>
      </w:pPr>
      <w:r>
        <w:rPr>
          <w:spacing w:val="-4"/>
          <w:sz w:val="23"/>
        </w:rPr>
        <w:t>The</w:t>
      </w:r>
      <w:r>
        <w:rPr>
          <w:spacing w:val="-12"/>
          <w:sz w:val="23"/>
        </w:rPr>
        <w:t> </w:t>
      </w:r>
      <w:r>
        <w:rPr>
          <w:spacing w:val="-4"/>
          <w:sz w:val="23"/>
        </w:rPr>
        <w:t>determination</w:t>
      </w:r>
      <w:r>
        <w:rPr>
          <w:spacing w:val="-11"/>
          <w:sz w:val="23"/>
        </w:rPr>
        <w:t> </w:t>
      </w:r>
      <w:r>
        <w:rPr>
          <w:spacing w:val="-4"/>
          <w:sz w:val="23"/>
        </w:rPr>
        <w:t>of</w:t>
      </w:r>
      <w:r>
        <w:rPr>
          <w:spacing w:val="-14"/>
          <w:sz w:val="23"/>
        </w:rPr>
        <w:t> </w:t>
      </w:r>
      <w:r>
        <w:rPr>
          <w:spacing w:val="-4"/>
          <w:sz w:val="23"/>
        </w:rPr>
        <w:t>the</w:t>
      </w:r>
      <w:r>
        <w:rPr>
          <w:spacing w:val="-14"/>
          <w:sz w:val="23"/>
        </w:rPr>
        <w:t> </w:t>
      </w:r>
      <w:r>
        <w:rPr>
          <w:spacing w:val="-4"/>
          <w:sz w:val="23"/>
        </w:rPr>
        <w:t>employer</w:t>
      </w:r>
      <w:r>
        <w:rPr>
          <w:spacing w:val="-11"/>
          <w:sz w:val="23"/>
        </w:rPr>
        <w:t> </w:t>
      </w:r>
      <w:r>
        <w:rPr>
          <w:spacing w:val="-4"/>
          <w:sz w:val="23"/>
        </w:rPr>
        <w:t>dated</w:t>
      </w:r>
      <w:r>
        <w:rPr>
          <w:spacing w:val="-11"/>
          <w:sz w:val="23"/>
        </w:rPr>
        <w:t> </w:t>
      </w:r>
      <w:r>
        <w:rPr>
          <w:spacing w:val="-4"/>
          <w:sz w:val="23"/>
        </w:rPr>
        <w:t>05</w:t>
      </w:r>
      <w:r>
        <w:rPr>
          <w:spacing w:val="-11"/>
          <w:sz w:val="23"/>
        </w:rPr>
        <w:t> </w:t>
      </w:r>
      <w:r>
        <w:rPr>
          <w:spacing w:val="-4"/>
          <w:sz w:val="23"/>
        </w:rPr>
        <w:t>December</w:t>
      </w:r>
      <w:r>
        <w:rPr>
          <w:spacing w:val="-12"/>
          <w:sz w:val="23"/>
        </w:rPr>
        <w:t> </w:t>
      </w:r>
      <w:r>
        <w:rPr>
          <w:spacing w:val="-4"/>
          <w:sz w:val="23"/>
        </w:rPr>
        <w:t>2023</w:t>
      </w:r>
      <w:r>
        <w:rPr>
          <w:spacing w:val="-11"/>
          <w:sz w:val="23"/>
        </w:rPr>
        <w:t> </w:t>
      </w:r>
      <w:r>
        <w:rPr>
          <w:spacing w:val="-4"/>
          <w:sz w:val="23"/>
        </w:rPr>
        <w:t>be</w:t>
      </w:r>
      <w:r>
        <w:rPr>
          <w:spacing w:val="-12"/>
          <w:sz w:val="23"/>
        </w:rPr>
        <w:t> </w:t>
      </w:r>
      <w:r>
        <w:rPr>
          <w:spacing w:val="-4"/>
          <w:sz w:val="23"/>
        </w:rPr>
        <w:t>and</w:t>
      </w:r>
      <w:r>
        <w:rPr>
          <w:spacing w:val="-11"/>
          <w:sz w:val="23"/>
        </w:rPr>
        <w:t> </w:t>
      </w:r>
      <w:r>
        <w:rPr>
          <w:spacing w:val="-4"/>
          <w:sz w:val="23"/>
        </w:rPr>
        <w:t>is </w:t>
      </w:r>
      <w:r>
        <w:rPr>
          <w:sz w:val="23"/>
        </w:rPr>
        <w:t>hereby upheld.</w:t>
      </w:r>
    </w:p>
    <w:p>
      <w:pPr>
        <w:pStyle w:val="ListParagraph"/>
        <w:numPr>
          <w:ilvl w:val="0"/>
          <w:numId w:val="2"/>
        </w:numPr>
        <w:tabs>
          <w:tab w:pos="1463" w:val="left" w:leader="none"/>
        </w:tabs>
        <w:spacing w:line="275" w:lineRule="exact" w:before="0" w:after="0"/>
        <w:ind w:left="1463" w:right="0" w:hanging="720"/>
        <w:jc w:val="left"/>
        <w:rPr>
          <w:sz w:val="23"/>
        </w:rPr>
      </w:pPr>
      <w:r>
        <w:rPr>
          <w:spacing w:val="-4"/>
          <w:sz w:val="23"/>
        </w:rPr>
        <w:t>The</w:t>
      </w:r>
      <w:r>
        <w:rPr>
          <w:spacing w:val="-9"/>
          <w:sz w:val="23"/>
        </w:rPr>
        <w:t> </w:t>
      </w:r>
      <w:r>
        <w:rPr>
          <w:spacing w:val="-4"/>
          <w:sz w:val="23"/>
        </w:rPr>
        <w:t>Respondent</w:t>
      </w:r>
      <w:r>
        <w:rPr>
          <w:spacing w:val="-10"/>
          <w:sz w:val="23"/>
        </w:rPr>
        <w:t> </w:t>
      </w:r>
      <w:r>
        <w:rPr>
          <w:spacing w:val="-4"/>
          <w:sz w:val="23"/>
        </w:rPr>
        <w:t>shall</w:t>
      </w:r>
      <w:r>
        <w:rPr>
          <w:spacing w:val="-8"/>
          <w:sz w:val="23"/>
        </w:rPr>
        <w:t> </w:t>
      </w:r>
      <w:r>
        <w:rPr>
          <w:spacing w:val="-4"/>
          <w:sz w:val="23"/>
        </w:rPr>
        <w:t>pay</w:t>
      </w:r>
      <w:r>
        <w:rPr>
          <w:spacing w:val="-8"/>
          <w:sz w:val="23"/>
        </w:rPr>
        <w:t> </w:t>
      </w:r>
      <w:r>
        <w:rPr>
          <w:spacing w:val="-4"/>
          <w:sz w:val="23"/>
        </w:rPr>
        <w:t>costs</w:t>
      </w:r>
      <w:r>
        <w:rPr>
          <w:spacing w:val="-9"/>
          <w:sz w:val="23"/>
        </w:rPr>
        <w:t> </w:t>
      </w:r>
      <w:r>
        <w:rPr>
          <w:spacing w:val="-4"/>
          <w:sz w:val="23"/>
        </w:rPr>
        <w:t>of</w:t>
      </w:r>
      <w:r>
        <w:rPr>
          <w:spacing w:val="-8"/>
          <w:sz w:val="23"/>
        </w:rPr>
        <w:t> </w:t>
      </w:r>
      <w:r>
        <w:rPr>
          <w:spacing w:val="-4"/>
          <w:sz w:val="23"/>
        </w:rPr>
        <w:t>suit</w:t>
      </w:r>
      <w:r>
        <w:rPr>
          <w:spacing w:val="-10"/>
          <w:sz w:val="23"/>
        </w:rPr>
        <w:t> </w:t>
      </w:r>
      <w:r>
        <w:rPr>
          <w:spacing w:val="-4"/>
          <w:sz w:val="23"/>
        </w:rPr>
        <w:t>on</w:t>
      </w:r>
      <w:r>
        <w:rPr>
          <w:spacing w:val="-8"/>
          <w:sz w:val="23"/>
        </w:rPr>
        <w:t> </w:t>
      </w:r>
      <w:r>
        <w:rPr>
          <w:spacing w:val="-4"/>
          <w:sz w:val="23"/>
        </w:rPr>
        <w:t>an</w:t>
      </w:r>
      <w:r>
        <w:rPr>
          <w:spacing w:val="-8"/>
          <w:sz w:val="23"/>
        </w:rPr>
        <w:t> </w:t>
      </w:r>
      <w:r>
        <w:rPr>
          <w:spacing w:val="-4"/>
          <w:sz w:val="23"/>
        </w:rPr>
        <w:t>attorney</w:t>
      </w:r>
      <w:r>
        <w:rPr>
          <w:spacing w:val="-8"/>
          <w:sz w:val="23"/>
        </w:rPr>
        <w:t> </w:t>
      </w:r>
      <w:r>
        <w:rPr>
          <w:spacing w:val="-4"/>
          <w:sz w:val="23"/>
        </w:rPr>
        <w:t>and</w:t>
      </w:r>
      <w:r>
        <w:rPr>
          <w:spacing w:val="-8"/>
          <w:sz w:val="23"/>
        </w:rPr>
        <w:t> </w:t>
      </w:r>
      <w:r>
        <w:rPr>
          <w:spacing w:val="-4"/>
          <w:sz w:val="23"/>
        </w:rPr>
        <w:t>client</w:t>
      </w:r>
      <w:r>
        <w:rPr>
          <w:spacing w:val="-7"/>
          <w:sz w:val="23"/>
        </w:rPr>
        <w:t> </w:t>
      </w:r>
      <w:r>
        <w:rPr>
          <w:spacing w:val="-4"/>
          <w:sz w:val="23"/>
        </w:rPr>
        <w:t>scale”.</w:t>
      </w:r>
    </w:p>
    <w:p>
      <w:pPr>
        <w:pStyle w:val="ListParagraph"/>
        <w:spacing w:after="0" w:line="275" w:lineRule="exact"/>
        <w:jc w:val="left"/>
        <w:rPr>
          <w:sz w:val="23"/>
        </w:rPr>
        <w:sectPr>
          <w:pgSz w:w="11910" w:h="16840"/>
          <w:pgMar w:header="761" w:footer="0" w:top="1340" w:bottom="280" w:left="1417" w:right="1417"/>
        </w:sectPr>
      </w:pPr>
    </w:p>
    <w:p>
      <w:pPr>
        <w:pStyle w:val="BodyText"/>
        <w:spacing w:line="360" w:lineRule="auto" w:before="168"/>
        <w:ind w:left="23" w:firstLine="719"/>
      </w:pPr>
      <w:r>
        <w:rPr/>
        <w:t>The prayer is certainly informed by the unprocedural findings. The area for contestation</w:t>
      </w:r>
      <w:r>
        <w:rPr>
          <w:spacing w:val="-2"/>
        </w:rPr>
        <w:t> </w:t>
      </w:r>
      <w:r>
        <w:rPr/>
        <w:t>and</w:t>
      </w:r>
      <w:r>
        <w:rPr>
          <w:spacing w:val="-3"/>
        </w:rPr>
        <w:t> </w:t>
      </w:r>
      <w:r>
        <w:rPr/>
        <w:t>therefore</w:t>
      </w:r>
      <w:r>
        <w:rPr>
          <w:spacing w:val="-4"/>
        </w:rPr>
        <w:t> </w:t>
      </w:r>
      <w:r>
        <w:rPr/>
        <w:t>for</w:t>
      </w:r>
      <w:r>
        <w:rPr>
          <w:spacing w:val="-5"/>
        </w:rPr>
        <w:t> </w:t>
      </w:r>
      <w:r>
        <w:rPr/>
        <w:t>prayer</w:t>
      </w:r>
      <w:r>
        <w:rPr>
          <w:spacing w:val="-5"/>
        </w:rPr>
        <w:t> </w:t>
      </w:r>
      <w:r>
        <w:rPr/>
        <w:t>is</w:t>
      </w:r>
      <w:r>
        <w:rPr>
          <w:spacing w:val="-3"/>
        </w:rPr>
        <w:t> </w:t>
      </w:r>
      <w:r>
        <w:rPr/>
        <w:t>the</w:t>
      </w:r>
      <w:r>
        <w:rPr>
          <w:spacing w:val="-3"/>
        </w:rPr>
        <w:t> </w:t>
      </w:r>
      <w:r>
        <w:rPr/>
        <w:t>jurisdiction.</w:t>
      </w:r>
      <w:r>
        <w:rPr>
          <w:spacing w:val="-6"/>
        </w:rPr>
        <w:t> </w:t>
      </w:r>
      <w:r>
        <w:rPr/>
        <w:t>The</w:t>
      </w:r>
      <w:r>
        <w:rPr>
          <w:spacing w:val="-3"/>
        </w:rPr>
        <w:t> </w:t>
      </w:r>
      <w:r>
        <w:rPr/>
        <w:t>prayer</w:t>
      </w:r>
      <w:r>
        <w:rPr>
          <w:spacing w:val="-3"/>
        </w:rPr>
        <w:t> </w:t>
      </w:r>
      <w:r>
        <w:rPr/>
        <w:t>is thus</w:t>
      </w:r>
      <w:r>
        <w:rPr>
          <w:spacing w:val="-4"/>
        </w:rPr>
        <w:t> </w:t>
      </w:r>
      <w:r>
        <w:rPr/>
        <w:t>misguided and not tenable.</w:t>
      </w:r>
    </w:p>
    <w:p>
      <w:pPr>
        <w:pStyle w:val="BodyText"/>
      </w:pPr>
    </w:p>
    <w:p>
      <w:pPr>
        <w:pStyle w:val="BodyText"/>
      </w:pPr>
    </w:p>
    <w:p>
      <w:pPr>
        <w:pStyle w:val="BodyText"/>
      </w:pPr>
    </w:p>
    <w:p>
      <w:pPr>
        <w:pStyle w:val="Heading1"/>
        <w:rPr>
          <w:u w:val="none"/>
        </w:rPr>
      </w:pPr>
      <w:r>
        <w:rPr>
          <w:spacing w:val="-2"/>
          <w:u w:val="single"/>
        </w:rPr>
        <w:t>DISPOSITION</w:t>
      </w:r>
    </w:p>
    <w:p>
      <w:pPr>
        <w:pStyle w:val="BodyText"/>
      </w:pPr>
    </w:p>
    <w:p>
      <w:pPr>
        <w:pStyle w:val="BodyText"/>
        <w:spacing w:before="23"/>
      </w:pPr>
    </w:p>
    <w:p>
      <w:pPr>
        <w:pStyle w:val="BodyText"/>
        <w:spacing w:line="360" w:lineRule="auto"/>
        <w:ind w:left="23" w:firstLine="719"/>
      </w:pPr>
      <w:r>
        <w:rPr/>
        <w:t>In</w:t>
      </w:r>
      <w:r>
        <w:rPr>
          <w:spacing w:val="-9"/>
        </w:rPr>
        <w:t> </w:t>
      </w:r>
      <w:r>
        <w:rPr/>
        <w:t>view</w:t>
      </w:r>
      <w:r>
        <w:rPr>
          <w:spacing w:val="-9"/>
        </w:rPr>
        <w:t> </w:t>
      </w:r>
      <w:r>
        <w:rPr/>
        <w:t>of</w:t>
      </w:r>
      <w:r>
        <w:rPr>
          <w:spacing w:val="-9"/>
        </w:rPr>
        <w:t> </w:t>
      </w:r>
      <w:r>
        <w:rPr/>
        <w:t>the</w:t>
      </w:r>
      <w:r>
        <w:rPr>
          <w:spacing w:val="-8"/>
        </w:rPr>
        <w:t> </w:t>
      </w:r>
      <w:r>
        <w:rPr/>
        <w:t>misguided</w:t>
      </w:r>
      <w:r>
        <w:rPr>
          <w:spacing w:val="-9"/>
        </w:rPr>
        <w:t> </w:t>
      </w:r>
      <w:r>
        <w:rPr/>
        <w:t>route</w:t>
      </w:r>
      <w:r>
        <w:rPr>
          <w:spacing w:val="-8"/>
        </w:rPr>
        <w:t> </w:t>
      </w:r>
      <w:r>
        <w:rPr/>
        <w:t>that</w:t>
      </w:r>
      <w:r>
        <w:rPr>
          <w:spacing w:val="-10"/>
        </w:rPr>
        <w:t> </w:t>
      </w:r>
      <w:r>
        <w:rPr/>
        <w:t>the</w:t>
      </w:r>
      <w:r>
        <w:rPr>
          <w:spacing w:val="-8"/>
        </w:rPr>
        <w:t> </w:t>
      </w:r>
      <w:r>
        <w:rPr/>
        <w:t>parties</w:t>
      </w:r>
      <w:r>
        <w:rPr>
          <w:spacing w:val="-8"/>
        </w:rPr>
        <w:t> </w:t>
      </w:r>
      <w:r>
        <w:rPr/>
        <w:t>have</w:t>
      </w:r>
      <w:r>
        <w:rPr>
          <w:spacing w:val="-8"/>
        </w:rPr>
        <w:t> </w:t>
      </w:r>
      <w:r>
        <w:rPr/>
        <w:t>taken</w:t>
      </w:r>
      <w:r>
        <w:rPr>
          <w:spacing w:val="-8"/>
        </w:rPr>
        <w:t> </w:t>
      </w:r>
      <w:r>
        <w:rPr/>
        <w:t>and</w:t>
      </w:r>
      <w:r>
        <w:rPr>
          <w:spacing w:val="-4"/>
        </w:rPr>
        <w:t> </w:t>
      </w:r>
      <w:r>
        <w:rPr/>
        <w:t>the</w:t>
      </w:r>
      <w:r>
        <w:rPr>
          <w:spacing w:val="-8"/>
        </w:rPr>
        <w:t> </w:t>
      </w:r>
      <w:r>
        <w:rPr/>
        <w:t>consequent untenable prayer it is the court’s view that the appeal be struck off the roll so as to give the parties the opportunity to reassess their positions and approach the court appropriately if they so wish. In the circumstances costs shall follow the outcome.</w:t>
      </w:r>
    </w:p>
    <w:p>
      <w:pPr>
        <w:pStyle w:val="BodyText"/>
        <w:spacing w:before="147"/>
      </w:pPr>
    </w:p>
    <w:p>
      <w:pPr>
        <w:pStyle w:val="BodyText"/>
        <w:ind w:left="23"/>
      </w:pPr>
      <w:r>
        <w:rPr/>
        <w:t>It</w:t>
      </w:r>
      <w:r>
        <w:rPr>
          <w:spacing w:val="-5"/>
        </w:rPr>
        <w:t> </w:t>
      </w:r>
      <w:r>
        <w:rPr/>
        <w:t>is</w:t>
      </w:r>
      <w:r>
        <w:rPr>
          <w:spacing w:val="-3"/>
        </w:rPr>
        <w:t> </w:t>
      </w:r>
      <w:r>
        <w:rPr/>
        <w:t>accordingly</w:t>
      </w:r>
      <w:r>
        <w:rPr>
          <w:spacing w:val="-4"/>
        </w:rPr>
        <w:t> </w:t>
      </w:r>
      <w:r>
        <w:rPr/>
        <w:t>ordered</w:t>
      </w:r>
      <w:r>
        <w:rPr>
          <w:spacing w:val="-4"/>
        </w:rPr>
        <w:t> that;</w:t>
      </w:r>
    </w:p>
    <w:p>
      <w:pPr>
        <w:pStyle w:val="BodyText"/>
      </w:pPr>
    </w:p>
    <w:p>
      <w:pPr>
        <w:pStyle w:val="BodyText"/>
      </w:pPr>
    </w:p>
    <w:p>
      <w:pPr>
        <w:pStyle w:val="BodyText"/>
        <w:ind w:left="23"/>
      </w:pPr>
      <w:r>
        <w:rPr/>
        <w:t>The</w:t>
      </w:r>
      <w:r>
        <w:rPr>
          <w:spacing w:val="-4"/>
        </w:rPr>
        <w:t> </w:t>
      </w:r>
      <w:r>
        <w:rPr/>
        <w:t>appeal</w:t>
      </w:r>
      <w:r>
        <w:rPr>
          <w:spacing w:val="-1"/>
        </w:rPr>
        <w:t> </w:t>
      </w:r>
      <w:r>
        <w:rPr/>
        <w:t>be</w:t>
      </w:r>
      <w:r>
        <w:rPr>
          <w:spacing w:val="-3"/>
        </w:rPr>
        <w:t> </w:t>
      </w:r>
      <w:r>
        <w:rPr/>
        <w:t>and</w:t>
      </w:r>
      <w:r>
        <w:rPr>
          <w:spacing w:val="-3"/>
        </w:rPr>
        <w:t> </w:t>
      </w:r>
      <w:r>
        <w:rPr/>
        <w:t>is</w:t>
      </w:r>
      <w:r>
        <w:rPr>
          <w:spacing w:val="-1"/>
        </w:rPr>
        <w:t> </w:t>
      </w:r>
      <w:r>
        <w:rPr/>
        <w:t>hereby</w:t>
      </w:r>
      <w:r>
        <w:rPr>
          <w:spacing w:val="-4"/>
        </w:rPr>
        <w:t> </w:t>
      </w:r>
      <w:r>
        <w:rPr/>
        <w:t>struck</w:t>
      </w:r>
      <w:r>
        <w:rPr>
          <w:spacing w:val="-2"/>
        </w:rPr>
        <w:t> </w:t>
      </w:r>
      <w:r>
        <w:rPr/>
        <w:t>off</w:t>
      </w:r>
      <w:r>
        <w:rPr>
          <w:spacing w:val="-2"/>
        </w:rPr>
        <w:t> </w:t>
      </w:r>
      <w:r>
        <w:rPr/>
        <w:t>with</w:t>
      </w:r>
      <w:r>
        <w:rPr>
          <w:spacing w:val="-3"/>
        </w:rPr>
        <w:t> </w:t>
      </w:r>
      <w:r>
        <w:rPr>
          <w:spacing w:val="-2"/>
        </w:rPr>
        <w:t>costs.</w:t>
      </w:r>
    </w:p>
    <w:sectPr>
      <w:pgSz w:w="11910" w:h="16840"/>
      <w:pgMar w:header="761" w:footer="0" w:top="1340" w:bottom="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libri">
    <w:altName w:val="Calibri"/>
    <w:charset w:val="1"/>
    <w:family w:val="roman"/>
    <w:pitch w:val="variable"/>
  </w:font>
  <w:font w:name="Tahoma">
    <w:altName w:val="Tahoma"/>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07456">
              <wp:simplePos x="0" y="0"/>
              <wp:positionH relativeFrom="page">
                <wp:posOffset>5898641</wp:posOffset>
              </wp:positionH>
              <wp:positionV relativeFrom="page">
                <wp:posOffset>470407</wp:posOffset>
              </wp:positionV>
              <wp:extent cx="800735" cy="33655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800735" cy="336550"/>
                      </a:xfrm>
                      <a:prstGeom prst="rect">
                        <a:avLst/>
                      </a:prstGeom>
                    </wps:spPr>
                    <wps:txbx>
                      <w:txbxContent>
                        <w:p>
                          <w:pPr>
                            <w:spacing w:line="245" w:lineRule="exact" w:before="0"/>
                            <w:ind w:left="0" w:right="78" w:firstLine="0"/>
                            <w:jc w:val="righ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2</w:t>
                          </w:r>
                          <w:r>
                            <w:rPr>
                              <w:rFonts w:ascii="Calibri"/>
                              <w:spacing w:val="-10"/>
                              <w:sz w:val="22"/>
                            </w:rPr>
                            <w:fldChar w:fldCharType="end"/>
                          </w:r>
                        </w:p>
                        <w:p>
                          <w:pPr>
                            <w:spacing w:before="0"/>
                            <w:ind w:left="0" w:right="78" w:firstLine="0"/>
                            <w:jc w:val="right"/>
                            <w:rPr>
                              <w:rFonts w:ascii="Calibri"/>
                              <w:sz w:val="22"/>
                            </w:rPr>
                          </w:pPr>
                          <w:r>
                            <w:rPr>
                              <w:rFonts w:ascii="Calibri"/>
                              <w:spacing w:val="-2"/>
                              <w:sz w:val="22"/>
                            </w:rPr>
                            <w:t>LC/H/981/25</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64.459991pt;margin-top:37.039982pt;width:63.05pt;height:26.5pt;mso-position-horizontal-relative:page;mso-position-vertical-relative:page;z-index:-15809024" type="#_x0000_t202" id="docshape1" filled="false" stroked="false">
              <v:textbox inset="0,0,0,0">
                <w:txbxContent>
                  <w:p>
                    <w:pPr>
                      <w:spacing w:line="245" w:lineRule="exact" w:before="0"/>
                      <w:ind w:left="0" w:right="78" w:firstLine="0"/>
                      <w:jc w:val="righ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2</w:t>
                    </w:r>
                    <w:r>
                      <w:rPr>
                        <w:rFonts w:ascii="Calibri"/>
                        <w:spacing w:val="-10"/>
                        <w:sz w:val="22"/>
                      </w:rPr>
                      <w:fldChar w:fldCharType="end"/>
                    </w:r>
                  </w:p>
                  <w:p>
                    <w:pPr>
                      <w:spacing w:before="0"/>
                      <w:ind w:left="0" w:right="78" w:firstLine="0"/>
                      <w:jc w:val="right"/>
                      <w:rPr>
                        <w:rFonts w:ascii="Calibri"/>
                        <w:sz w:val="22"/>
                      </w:rPr>
                    </w:pPr>
                    <w:r>
                      <w:rPr>
                        <w:rFonts w:ascii="Calibri"/>
                        <w:spacing w:val="-2"/>
                        <w:sz w:val="22"/>
                      </w:rPr>
                      <w:t>LC/H/981/25</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2"/>
      <w:numFmt w:val="lowerLetter"/>
      <w:lvlText w:val="(%1)"/>
      <w:lvlJc w:val="left"/>
      <w:pPr>
        <w:ind w:left="1463" w:hanging="720"/>
        <w:jc w:val="left"/>
      </w:pPr>
      <w:rPr>
        <w:rFonts w:hint="default" w:ascii="Tahoma" w:hAnsi="Tahoma" w:eastAsia="Tahoma" w:cs="Tahoma"/>
        <w:b w:val="0"/>
        <w:bCs w:val="0"/>
        <w:i w:val="0"/>
        <w:iCs w:val="0"/>
        <w:spacing w:val="0"/>
        <w:w w:val="96"/>
        <w:sz w:val="23"/>
        <w:szCs w:val="23"/>
        <w:lang w:val="en-US" w:eastAsia="en-US" w:bidi="ar-SA"/>
      </w:rPr>
    </w:lvl>
    <w:lvl w:ilvl="1">
      <w:start w:val="0"/>
      <w:numFmt w:val="bullet"/>
      <w:lvlText w:val="•"/>
      <w:lvlJc w:val="left"/>
      <w:pPr>
        <w:ind w:left="2221" w:hanging="720"/>
      </w:pPr>
      <w:rPr>
        <w:rFonts w:hint="default"/>
        <w:lang w:val="en-US" w:eastAsia="en-US" w:bidi="ar-SA"/>
      </w:rPr>
    </w:lvl>
    <w:lvl w:ilvl="2">
      <w:start w:val="0"/>
      <w:numFmt w:val="bullet"/>
      <w:lvlText w:val="•"/>
      <w:lvlJc w:val="left"/>
      <w:pPr>
        <w:ind w:left="2982" w:hanging="720"/>
      </w:pPr>
      <w:rPr>
        <w:rFonts w:hint="default"/>
        <w:lang w:val="en-US" w:eastAsia="en-US" w:bidi="ar-SA"/>
      </w:rPr>
    </w:lvl>
    <w:lvl w:ilvl="3">
      <w:start w:val="0"/>
      <w:numFmt w:val="bullet"/>
      <w:lvlText w:val="•"/>
      <w:lvlJc w:val="left"/>
      <w:pPr>
        <w:ind w:left="3743" w:hanging="720"/>
      </w:pPr>
      <w:rPr>
        <w:rFonts w:hint="default"/>
        <w:lang w:val="en-US" w:eastAsia="en-US" w:bidi="ar-SA"/>
      </w:rPr>
    </w:lvl>
    <w:lvl w:ilvl="4">
      <w:start w:val="0"/>
      <w:numFmt w:val="bullet"/>
      <w:lvlText w:val="•"/>
      <w:lvlJc w:val="left"/>
      <w:pPr>
        <w:ind w:left="4504" w:hanging="720"/>
      </w:pPr>
      <w:rPr>
        <w:rFonts w:hint="default"/>
        <w:lang w:val="en-US" w:eastAsia="en-US" w:bidi="ar-SA"/>
      </w:rPr>
    </w:lvl>
    <w:lvl w:ilvl="5">
      <w:start w:val="0"/>
      <w:numFmt w:val="bullet"/>
      <w:lvlText w:val="•"/>
      <w:lvlJc w:val="left"/>
      <w:pPr>
        <w:ind w:left="5266" w:hanging="720"/>
      </w:pPr>
      <w:rPr>
        <w:rFonts w:hint="default"/>
        <w:lang w:val="en-US" w:eastAsia="en-US" w:bidi="ar-SA"/>
      </w:rPr>
    </w:lvl>
    <w:lvl w:ilvl="6">
      <w:start w:val="0"/>
      <w:numFmt w:val="bullet"/>
      <w:lvlText w:val="•"/>
      <w:lvlJc w:val="left"/>
      <w:pPr>
        <w:ind w:left="6027" w:hanging="720"/>
      </w:pPr>
      <w:rPr>
        <w:rFonts w:hint="default"/>
        <w:lang w:val="en-US" w:eastAsia="en-US" w:bidi="ar-SA"/>
      </w:rPr>
    </w:lvl>
    <w:lvl w:ilvl="7">
      <w:start w:val="0"/>
      <w:numFmt w:val="bullet"/>
      <w:lvlText w:val="•"/>
      <w:lvlJc w:val="left"/>
      <w:pPr>
        <w:ind w:left="6788" w:hanging="720"/>
      </w:pPr>
      <w:rPr>
        <w:rFonts w:hint="default"/>
        <w:lang w:val="en-US" w:eastAsia="en-US" w:bidi="ar-SA"/>
      </w:rPr>
    </w:lvl>
    <w:lvl w:ilvl="8">
      <w:start w:val="0"/>
      <w:numFmt w:val="bullet"/>
      <w:lvlText w:val="•"/>
      <w:lvlJc w:val="left"/>
      <w:pPr>
        <w:ind w:left="7549" w:hanging="720"/>
      </w:pPr>
      <w:rPr>
        <w:rFonts w:hint="default"/>
        <w:lang w:val="en-US" w:eastAsia="en-US" w:bidi="ar-SA"/>
      </w:rPr>
    </w:lvl>
  </w:abstractNum>
  <w:abstractNum w:abstractNumId="0">
    <w:multiLevelType w:val="hybridMultilevel"/>
    <w:lvl w:ilvl="0">
      <w:start w:val="1"/>
      <w:numFmt w:val="decimal"/>
      <w:lvlText w:val="%1."/>
      <w:lvlJc w:val="left"/>
      <w:pPr>
        <w:ind w:left="743" w:hanging="360"/>
        <w:jc w:val="left"/>
      </w:pPr>
      <w:rPr>
        <w:rFonts w:hint="default" w:ascii="Tahoma" w:hAnsi="Tahoma" w:eastAsia="Tahoma" w:cs="Tahoma"/>
        <w:b w:val="0"/>
        <w:bCs w:val="0"/>
        <w:i w:val="0"/>
        <w:iCs w:val="0"/>
        <w:spacing w:val="0"/>
        <w:w w:val="100"/>
        <w:sz w:val="24"/>
        <w:szCs w:val="24"/>
        <w:lang w:val="en-US" w:eastAsia="en-US" w:bidi="ar-SA"/>
      </w:rPr>
    </w:lvl>
    <w:lvl w:ilvl="1">
      <w:start w:val="2"/>
      <w:numFmt w:val="lowerRoman"/>
      <w:lvlText w:val="%2."/>
      <w:lvlJc w:val="left"/>
      <w:pPr>
        <w:ind w:left="2183" w:hanging="720"/>
        <w:jc w:val="left"/>
      </w:pPr>
      <w:rPr>
        <w:rFonts w:hint="default" w:ascii="Tahoma" w:hAnsi="Tahoma" w:eastAsia="Tahoma" w:cs="Tahoma"/>
        <w:b w:val="0"/>
        <w:bCs w:val="0"/>
        <w:i w:val="0"/>
        <w:iCs w:val="0"/>
        <w:spacing w:val="-1"/>
        <w:w w:val="96"/>
        <w:sz w:val="23"/>
        <w:szCs w:val="23"/>
        <w:lang w:val="en-US" w:eastAsia="en-US" w:bidi="ar-SA"/>
      </w:rPr>
    </w:lvl>
    <w:lvl w:ilvl="2">
      <w:start w:val="0"/>
      <w:numFmt w:val="bullet"/>
      <w:lvlText w:val="•"/>
      <w:lvlJc w:val="left"/>
      <w:pPr>
        <w:ind w:left="2945" w:hanging="720"/>
      </w:pPr>
      <w:rPr>
        <w:rFonts w:hint="default"/>
        <w:lang w:val="en-US" w:eastAsia="en-US" w:bidi="ar-SA"/>
      </w:rPr>
    </w:lvl>
    <w:lvl w:ilvl="3">
      <w:start w:val="0"/>
      <w:numFmt w:val="bullet"/>
      <w:lvlText w:val="•"/>
      <w:lvlJc w:val="left"/>
      <w:pPr>
        <w:ind w:left="3711" w:hanging="720"/>
      </w:pPr>
      <w:rPr>
        <w:rFonts w:hint="default"/>
        <w:lang w:val="en-US" w:eastAsia="en-US" w:bidi="ar-SA"/>
      </w:rPr>
    </w:lvl>
    <w:lvl w:ilvl="4">
      <w:start w:val="0"/>
      <w:numFmt w:val="bullet"/>
      <w:lvlText w:val="•"/>
      <w:lvlJc w:val="left"/>
      <w:pPr>
        <w:ind w:left="4477" w:hanging="720"/>
      </w:pPr>
      <w:rPr>
        <w:rFonts w:hint="default"/>
        <w:lang w:val="en-US" w:eastAsia="en-US" w:bidi="ar-SA"/>
      </w:rPr>
    </w:lvl>
    <w:lvl w:ilvl="5">
      <w:start w:val="0"/>
      <w:numFmt w:val="bullet"/>
      <w:lvlText w:val="•"/>
      <w:lvlJc w:val="left"/>
      <w:pPr>
        <w:ind w:left="5243" w:hanging="720"/>
      </w:pPr>
      <w:rPr>
        <w:rFonts w:hint="default"/>
        <w:lang w:val="en-US" w:eastAsia="en-US" w:bidi="ar-SA"/>
      </w:rPr>
    </w:lvl>
    <w:lvl w:ilvl="6">
      <w:start w:val="0"/>
      <w:numFmt w:val="bullet"/>
      <w:lvlText w:val="•"/>
      <w:lvlJc w:val="left"/>
      <w:pPr>
        <w:ind w:left="6009" w:hanging="720"/>
      </w:pPr>
      <w:rPr>
        <w:rFonts w:hint="default"/>
        <w:lang w:val="en-US" w:eastAsia="en-US" w:bidi="ar-SA"/>
      </w:rPr>
    </w:lvl>
    <w:lvl w:ilvl="7">
      <w:start w:val="0"/>
      <w:numFmt w:val="bullet"/>
      <w:lvlText w:val="•"/>
      <w:lvlJc w:val="left"/>
      <w:pPr>
        <w:ind w:left="6774" w:hanging="720"/>
      </w:pPr>
      <w:rPr>
        <w:rFonts w:hint="default"/>
        <w:lang w:val="en-US" w:eastAsia="en-US" w:bidi="ar-SA"/>
      </w:rPr>
    </w:lvl>
    <w:lvl w:ilvl="8">
      <w:start w:val="0"/>
      <w:numFmt w:val="bullet"/>
      <w:lvlText w:val="•"/>
      <w:lvlJc w:val="left"/>
      <w:pPr>
        <w:ind w:left="7540" w:hanging="72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n-US" w:eastAsia="en-US" w:bidi="ar-SA"/>
    </w:rPr>
  </w:style>
  <w:style w:styleId="BodyText" w:type="paragraph">
    <w:name w:val="Body Text"/>
    <w:basedOn w:val="Normal"/>
    <w:uiPriority w:val="1"/>
    <w:qFormat/>
    <w:pPr/>
    <w:rPr>
      <w:rFonts w:ascii="Tahoma" w:hAnsi="Tahoma" w:eastAsia="Tahoma" w:cs="Tahoma"/>
      <w:sz w:val="24"/>
      <w:szCs w:val="24"/>
      <w:lang w:val="en-US" w:eastAsia="en-US" w:bidi="ar-SA"/>
    </w:rPr>
  </w:style>
  <w:style w:styleId="Heading1" w:type="paragraph">
    <w:name w:val="Heading 1"/>
    <w:basedOn w:val="Normal"/>
    <w:uiPriority w:val="1"/>
    <w:qFormat/>
    <w:pPr>
      <w:ind w:left="23"/>
      <w:outlineLvl w:val="1"/>
    </w:pPr>
    <w:rPr>
      <w:rFonts w:ascii="Tahoma" w:hAnsi="Tahoma" w:eastAsia="Tahoma" w:cs="Tahoma"/>
      <w:sz w:val="28"/>
      <w:szCs w:val="28"/>
      <w:u w:val="single" w:color="000000"/>
      <w:lang w:val="en-US" w:eastAsia="en-US" w:bidi="ar-SA"/>
    </w:rPr>
  </w:style>
  <w:style w:styleId="Heading2" w:type="paragraph">
    <w:name w:val="Heading 2"/>
    <w:basedOn w:val="Normal"/>
    <w:uiPriority w:val="1"/>
    <w:qFormat/>
    <w:pPr>
      <w:ind w:left="23"/>
      <w:outlineLvl w:val="2"/>
    </w:pPr>
    <w:rPr>
      <w:rFonts w:ascii="Tahoma" w:hAnsi="Tahoma" w:eastAsia="Tahoma" w:cs="Tahoma"/>
      <w:b/>
      <w:bCs/>
      <w:sz w:val="24"/>
      <w:szCs w:val="24"/>
      <w:lang w:val="en-US" w:eastAsia="en-US" w:bidi="ar-SA"/>
    </w:rPr>
  </w:style>
  <w:style w:styleId="ListParagraph" w:type="paragraph">
    <w:name w:val="List Paragraph"/>
    <w:basedOn w:val="Normal"/>
    <w:uiPriority w:val="1"/>
    <w:qFormat/>
    <w:pPr>
      <w:ind w:left="1463" w:hanging="720"/>
      <w:jc w:val="both"/>
    </w:pPr>
    <w:rPr>
      <w:rFonts w:ascii="Tahoma" w:hAnsi="Tahoma" w:eastAsia="Tahoma" w:cs="Tahoma"/>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dcterms:created xsi:type="dcterms:W3CDTF">2026-02-02T07:34:57Z</dcterms:created>
  <dcterms:modified xsi:type="dcterms:W3CDTF">2026-02-02T07:34:57Z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2026-01-29T00:00:00Z</vt:filetime>
  </property>
  <property fmtid="{D5CDD505-2E9C-101B-9397-08002B2CF9AE}" pid="3" name="Creator">
    <vt:lpwstr>Microsoft® Word 2013</vt:lpwstr>
  </property>
  <property fmtid="{D5CDD505-2E9C-101B-9397-08002B2CF9AE}" pid="4" name="LastSaved">
    <vt:filetime>2026-02-02T00:00:00Z</vt:filetime>
  </property>
  <property fmtid="{D5CDD505-2E9C-101B-9397-08002B2CF9AE}" pid="5" name="Producer">
    <vt:lpwstr>Microsoft® Word 2013</vt:lpwstr>
  </property>
</Properties>
</file>