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692EA2" w14:textId="0E2BA9CA" w:rsidR="00475811" w:rsidRPr="0027257D" w:rsidRDefault="0027257D" w:rsidP="00B5413A">
      <w:pPr>
        <w:spacing w:after="0" w:line="24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b/>
          <w:bCs/>
          <w:sz w:val="24"/>
          <w:szCs w:val="24"/>
          <w:lang w:val="en-US"/>
        </w:rPr>
        <w:t xml:space="preserve">                                                                                                 </w:t>
      </w:r>
      <w:r w:rsidR="00475811" w:rsidRPr="00475811">
        <w:rPr>
          <w:rFonts w:ascii="Times New Roman" w:hAnsi="Times New Roman" w:cs="Times New Roman"/>
          <w:b/>
          <w:bCs/>
          <w:sz w:val="24"/>
          <w:szCs w:val="24"/>
          <w:lang w:val="en-US"/>
        </w:rPr>
        <w:t xml:space="preserve"> </w:t>
      </w:r>
    </w:p>
    <w:p w14:paraId="093B1E0D" w14:textId="7E7F1583" w:rsidR="00475811" w:rsidRPr="0027257D" w:rsidRDefault="0083565F" w:rsidP="0027257D">
      <w:pPr>
        <w:spacing w:line="240" w:lineRule="auto"/>
        <w:jc w:val="both"/>
        <w:rPr>
          <w:rFonts w:ascii="Times New Roman" w:hAnsi="Times New Roman" w:cs="Times New Roman"/>
          <w:sz w:val="24"/>
          <w:szCs w:val="24"/>
          <w:lang w:val="en-US"/>
        </w:rPr>
      </w:pPr>
      <w:r w:rsidRPr="0027257D">
        <w:rPr>
          <w:rFonts w:ascii="Times New Roman" w:hAnsi="Times New Roman" w:cs="Times New Roman"/>
          <w:sz w:val="24"/>
          <w:szCs w:val="24"/>
          <w:lang w:val="en-US"/>
        </w:rPr>
        <w:t xml:space="preserve">CITY OF </w:t>
      </w:r>
      <w:r w:rsidR="00A02595" w:rsidRPr="0027257D">
        <w:rPr>
          <w:rFonts w:ascii="Times New Roman" w:hAnsi="Times New Roman" w:cs="Times New Roman"/>
          <w:sz w:val="24"/>
          <w:szCs w:val="24"/>
          <w:lang w:val="en-US"/>
        </w:rPr>
        <w:t>KADOMA</w:t>
      </w:r>
    </w:p>
    <w:p w14:paraId="4700E578" w14:textId="1D284485" w:rsidR="0027257D" w:rsidRDefault="00A02595" w:rsidP="0027257D">
      <w:pPr>
        <w:spacing w:line="240" w:lineRule="auto"/>
        <w:jc w:val="both"/>
        <w:rPr>
          <w:rFonts w:ascii="Times New Roman" w:hAnsi="Times New Roman" w:cs="Times New Roman"/>
          <w:sz w:val="24"/>
          <w:szCs w:val="24"/>
          <w:lang w:val="en-US"/>
        </w:rPr>
      </w:pPr>
      <w:r w:rsidRPr="0027257D">
        <w:rPr>
          <w:rFonts w:ascii="Times New Roman" w:hAnsi="Times New Roman" w:cs="Times New Roman"/>
          <w:sz w:val="24"/>
          <w:szCs w:val="24"/>
          <w:lang w:val="en-US"/>
        </w:rPr>
        <w:t xml:space="preserve"> v</w:t>
      </w:r>
      <w:r w:rsidR="0027257D">
        <w:rPr>
          <w:rFonts w:ascii="Times New Roman" w:hAnsi="Times New Roman" w:cs="Times New Roman"/>
          <w:sz w:val="24"/>
          <w:szCs w:val="24"/>
          <w:lang w:val="en-US"/>
        </w:rPr>
        <w:t>ersus</w:t>
      </w:r>
      <w:r w:rsidR="0083565F" w:rsidRPr="0027257D">
        <w:rPr>
          <w:rFonts w:ascii="Times New Roman" w:hAnsi="Times New Roman" w:cs="Times New Roman"/>
          <w:sz w:val="24"/>
          <w:szCs w:val="24"/>
          <w:lang w:val="en-US"/>
        </w:rPr>
        <w:t xml:space="preserve"> </w:t>
      </w:r>
    </w:p>
    <w:p w14:paraId="2D0AC485" w14:textId="77777777" w:rsidR="0027257D" w:rsidRPr="0027257D" w:rsidRDefault="003965CD" w:rsidP="0027257D">
      <w:pPr>
        <w:spacing w:line="240" w:lineRule="auto"/>
        <w:jc w:val="both"/>
        <w:rPr>
          <w:rFonts w:ascii="Times New Roman" w:hAnsi="Times New Roman" w:cs="Times New Roman"/>
          <w:sz w:val="24"/>
          <w:szCs w:val="24"/>
        </w:rPr>
      </w:pPr>
      <w:r w:rsidRPr="0027257D">
        <w:rPr>
          <w:rFonts w:ascii="Times New Roman" w:hAnsi="Times New Roman" w:cs="Times New Roman"/>
          <w:sz w:val="24"/>
          <w:szCs w:val="24"/>
          <w:lang w:val="en-US"/>
        </w:rPr>
        <w:t>ZWAMBILA AND PARTNERS T/A TATENDERWA ENTERPRISES</w:t>
      </w:r>
    </w:p>
    <w:p w14:paraId="13654677" w14:textId="2909755F" w:rsidR="00475811" w:rsidRDefault="00445878" w:rsidP="0027257D">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w:t>
      </w:r>
      <w:r w:rsidR="0027257D" w:rsidRPr="0027257D">
        <w:rPr>
          <w:rFonts w:ascii="Times New Roman" w:hAnsi="Times New Roman" w:cs="Times New Roman"/>
          <w:sz w:val="24"/>
          <w:szCs w:val="24"/>
        </w:rPr>
        <w:t xml:space="preserve">PRIVATE) LIMITED </w:t>
      </w:r>
      <w:r w:rsidR="003965CD" w:rsidRPr="0027257D">
        <w:rPr>
          <w:rFonts w:ascii="Times New Roman" w:hAnsi="Times New Roman" w:cs="Times New Roman"/>
          <w:sz w:val="24"/>
          <w:szCs w:val="24"/>
          <w:lang w:val="en-US"/>
        </w:rPr>
        <w:t xml:space="preserve"> </w:t>
      </w:r>
    </w:p>
    <w:p w14:paraId="56209C9F" w14:textId="3FFD58D3" w:rsidR="0027257D" w:rsidRDefault="0027257D" w:rsidP="0027257D">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1BFA5C2C" w14:textId="3271CACB" w:rsidR="0027257D" w:rsidRPr="0027257D" w:rsidRDefault="0027257D" w:rsidP="0027257D">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JACK PWANYA</w:t>
      </w:r>
    </w:p>
    <w:p w14:paraId="0439E74A" w14:textId="6E229EA3" w:rsidR="0083565F" w:rsidRPr="0027257D" w:rsidRDefault="003965CD" w:rsidP="0027257D">
      <w:pPr>
        <w:spacing w:line="240" w:lineRule="auto"/>
        <w:jc w:val="both"/>
        <w:rPr>
          <w:rFonts w:ascii="Times New Roman" w:hAnsi="Times New Roman" w:cs="Times New Roman"/>
          <w:sz w:val="24"/>
          <w:szCs w:val="24"/>
          <w:lang w:val="en-US"/>
        </w:rPr>
      </w:pPr>
      <w:r w:rsidRPr="0027257D">
        <w:rPr>
          <w:rFonts w:ascii="Times New Roman" w:hAnsi="Times New Roman" w:cs="Times New Roman"/>
          <w:sz w:val="24"/>
          <w:szCs w:val="24"/>
          <w:lang w:val="en-US"/>
        </w:rPr>
        <w:t xml:space="preserve"> </w:t>
      </w:r>
    </w:p>
    <w:p w14:paraId="5D170813" w14:textId="77777777" w:rsidR="00361209" w:rsidRDefault="00475811" w:rsidP="00361209">
      <w:pPr>
        <w:spacing w:after="0" w:line="240" w:lineRule="auto"/>
        <w:jc w:val="both"/>
        <w:rPr>
          <w:rFonts w:ascii="Times New Roman" w:hAnsi="Times New Roman" w:cs="Times New Roman"/>
          <w:sz w:val="24"/>
          <w:szCs w:val="24"/>
          <w:lang w:val="en-US"/>
        </w:rPr>
      </w:pPr>
      <w:r w:rsidRPr="0027257D">
        <w:rPr>
          <w:rFonts w:ascii="Times New Roman" w:hAnsi="Times New Roman" w:cs="Times New Roman"/>
          <w:sz w:val="24"/>
          <w:szCs w:val="24"/>
          <w:lang w:val="en-US"/>
        </w:rPr>
        <w:t>HIGH</w:t>
      </w:r>
      <w:r w:rsidR="001A7DC2">
        <w:rPr>
          <w:rFonts w:ascii="Times New Roman" w:hAnsi="Times New Roman" w:cs="Times New Roman"/>
          <w:sz w:val="24"/>
          <w:szCs w:val="24"/>
          <w:lang w:val="en-US"/>
        </w:rPr>
        <w:t xml:space="preserve"> </w:t>
      </w:r>
      <w:r w:rsidRPr="0027257D">
        <w:rPr>
          <w:rFonts w:ascii="Times New Roman" w:hAnsi="Times New Roman" w:cs="Times New Roman"/>
          <w:sz w:val="24"/>
          <w:szCs w:val="24"/>
          <w:lang w:val="en-US"/>
        </w:rPr>
        <w:t>COURT OF ZIMBABWE</w:t>
      </w:r>
    </w:p>
    <w:p w14:paraId="3C6AAF4A" w14:textId="0E3D3496" w:rsidR="0083565F" w:rsidRPr="0027257D" w:rsidRDefault="0083565F" w:rsidP="00361209">
      <w:pPr>
        <w:spacing w:after="0" w:line="240" w:lineRule="auto"/>
        <w:jc w:val="both"/>
        <w:rPr>
          <w:rFonts w:ascii="Times New Roman" w:hAnsi="Times New Roman" w:cs="Times New Roman"/>
          <w:sz w:val="24"/>
          <w:szCs w:val="24"/>
          <w:lang w:val="en-US"/>
        </w:rPr>
      </w:pPr>
      <w:r w:rsidRPr="0027257D">
        <w:rPr>
          <w:rFonts w:ascii="Times New Roman" w:hAnsi="Times New Roman" w:cs="Times New Roman"/>
          <w:sz w:val="24"/>
          <w:szCs w:val="24"/>
          <w:lang w:val="en-US"/>
        </w:rPr>
        <w:t xml:space="preserve"> MUZOFA AND BACHI-MZAWAZI J</w:t>
      </w:r>
      <w:r w:rsidR="0027257D" w:rsidRPr="0027257D">
        <w:rPr>
          <w:rFonts w:ascii="Times New Roman" w:hAnsi="Times New Roman" w:cs="Times New Roman"/>
          <w:sz w:val="24"/>
          <w:szCs w:val="24"/>
          <w:lang w:val="en-US"/>
        </w:rPr>
        <w:t>J</w:t>
      </w:r>
      <w:r w:rsidRPr="0027257D">
        <w:rPr>
          <w:rFonts w:ascii="Times New Roman" w:hAnsi="Times New Roman" w:cs="Times New Roman"/>
          <w:sz w:val="24"/>
          <w:szCs w:val="24"/>
          <w:lang w:val="en-US"/>
        </w:rPr>
        <w:t xml:space="preserve"> </w:t>
      </w:r>
    </w:p>
    <w:p w14:paraId="1C61E49F" w14:textId="6AE8739C" w:rsidR="00CD4127" w:rsidRPr="0027257D" w:rsidRDefault="00475811" w:rsidP="00361209">
      <w:pPr>
        <w:spacing w:after="0" w:line="240" w:lineRule="auto"/>
        <w:jc w:val="both"/>
        <w:rPr>
          <w:rFonts w:ascii="Times New Roman" w:hAnsi="Times New Roman" w:cs="Times New Roman"/>
          <w:sz w:val="24"/>
          <w:szCs w:val="24"/>
          <w:lang w:val="en-US"/>
        </w:rPr>
      </w:pPr>
      <w:r w:rsidRPr="0027257D">
        <w:rPr>
          <w:rFonts w:ascii="Times New Roman" w:hAnsi="Times New Roman" w:cs="Times New Roman"/>
          <w:sz w:val="24"/>
          <w:szCs w:val="24"/>
          <w:lang w:val="en-US"/>
        </w:rPr>
        <w:t>C</w:t>
      </w:r>
      <w:r w:rsidR="00A35C3F" w:rsidRPr="0027257D">
        <w:rPr>
          <w:rFonts w:ascii="Times New Roman" w:hAnsi="Times New Roman" w:cs="Times New Roman"/>
          <w:sz w:val="24"/>
          <w:szCs w:val="24"/>
          <w:lang w:val="en-US"/>
        </w:rPr>
        <w:t>hinhoyi</w:t>
      </w:r>
      <w:r w:rsidR="001A7DC2">
        <w:rPr>
          <w:rFonts w:ascii="Times New Roman" w:hAnsi="Times New Roman" w:cs="Times New Roman"/>
          <w:sz w:val="24"/>
          <w:szCs w:val="24"/>
          <w:lang w:val="en-US"/>
        </w:rPr>
        <w:t>,</w:t>
      </w:r>
      <w:r w:rsidR="0083565F" w:rsidRPr="0027257D">
        <w:rPr>
          <w:rFonts w:ascii="Times New Roman" w:hAnsi="Times New Roman" w:cs="Times New Roman"/>
          <w:sz w:val="24"/>
          <w:szCs w:val="24"/>
          <w:lang w:val="en-US"/>
        </w:rPr>
        <w:t xml:space="preserve"> 02 M</w:t>
      </w:r>
      <w:r w:rsidR="00A35C3F" w:rsidRPr="0027257D">
        <w:rPr>
          <w:rFonts w:ascii="Times New Roman" w:hAnsi="Times New Roman" w:cs="Times New Roman"/>
          <w:sz w:val="24"/>
          <w:szCs w:val="24"/>
          <w:lang w:val="en-US"/>
        </w:rPr>
        <w:t>arch</w:t>
      </w:r>
      <w:r w:rsidR="0083565F" w:rsidRPr="0027257D">
        <w:rPr>
          <w:rFonts w:ascii="Times New Roman" w:hAnsi="Times New Roman" w:cs="Times New Roman"/>
          <w:sz w:val="24"/>
          <w:szCs w:val="24"/>
          <w:lang w:val="en-US"/>
        </w:rPr>
        <w:t xml:space="preserve"> </w:t>
      </w:r>
      <w:r w:rsidR="0027257D">
        <w:rPr>
          <w:rFonts w:ascii="Times New Roman" w:hAnsi="Times New Roman" w:cs="Times New Roman"/>
          <w:sz w:val="24"/>
          <w:szCs w:val="24"/>
          <w:lang w:val="en-US"/>
        </w:rPr>
        <w:t>/16</w:t>
      </w:r>
      <w:r w:rsidR="00445878">
        <w:rPr>
          <w:rFonts w:ascii="Times New Roman" w:hAnsi="Times New Roman" w:cs="Times New Roman"/>
          <w:sz w:val="24"/>
          <w:szCs w:val="24"/>
          <w:lang w:val="en-US"/>
        </w:rPr>
        <w:t xml:space="preserve"> </w:t>
      </w:r>
      <w:r w:rsidR="0027257D">
        <w:rPr>
          <w:rFonts w:ascii="Times New Roman" w:hAnsi="Times New Roman" w:cs="Times New Roman"/>
          <w:sz w:val="24"/>
          <w:szCs w:val="24"/>
          <w:lang w:val="en-US"/>
        </w:rPr>
        <w:t>April 2026</w:t>
      </w:r>
    </w:p>
    <w:p w14:paraId="64DA7D18" w14:textId="77777777" w:rsidR="00361209" w:rsidRDefault="00361209" w:rsidP="00361209">
      <w:pPr>
        <w:spacing w:after="0" w:line="240" w:lineRule="auto"/>
        <w:jc w:val="both"/>
        <w:rPr>
          <w:rFonts w:ascii="Times New Roman" w:hAnsi="Times New Roman" w:cs="Times New Roman"/>
          <w:i/>
          <w:iCs/>
          <w:sz w:val="24"/>
          <w:szCs w:val="24"/>
          <w:lang w:val="en-US"/>
        </w:rPr>
      </w:pPr>
    </w:p>
    <w:p w14:paraId="7492E905" w14:textId="778CC0FB" w:rsidR="001A7DC2" w:rsidRDefault="00361209" w:rsidP="00361209">
      <w:pPr>
        <w:spacing w:after="0" w:line="240" w:lineRule="auto"/>
        <w:jc w:val="both"/>
        <w:rPr>
          <w:rFonts w:ascii="Times New Roman" w:hAnsi="Times New Roman" w:cs="Times New Roman"/>
          <w:sz w:val="24"/>
          <w:szCs w:val="24"/>
          <w:lang w:val="en-US"/>
        </w:rPr>
      </w:pPr>
      <w:r w:rsidRPr="00361209">
        <w:rPr>
          <w:rFonts w:ascii="Times New Roman" w:hAnsi="Times New Roman" w:cs="Times New Roman"/>
          <w:i/>
          <w:iCs/>
          <w:sz w:val="24"/>
          <w:szCs w:val="24"/>
          <w:lang w:val="en-US"/>
        </w:rPr>
        <w:t xml:space="preserve">G. </w:t>
      </w:r>
      <w:r w:rsidR="00EE36B5" w:rsidRPr="00361209">
        <w:rPr>
          <w:rFonts w:ascii="Times New Roman" w:hAnsi="Times New Roman" w:cs="Times New Roman"/>
          <w:i/>
          <w:iCs/>
          <w:sz w:val="24"/>
          <w:szCs w:val="24"/>
          <w:lang w:val="en-US"/>
        </w:rPr>
        <w:t>Madzoka</w:t>
      </w:r>
      <w:r w:rsidR="00EE36B5">
        <w:rPr>
          <w:rFonts w:ascii="Times New Roman" w:hAnsi="Times New Roman" w:cs="Times New Roman"/>
          <w:i/>
          <w:iCs/>
          <w:sz w:val="24"/>
          <w:szCs w:val="24"/>
          <w:lang w:val="en-US"/>
        </w:rPr>
        <w:t>,</w:t>
      </w:r>
      <w:r w:rsidR="00EE36B5">
        <w:rPr>
          <w:rFonts w:ascii="Times New Roman" w:hAnsi="Times New Roman" w:cs="Times New Roman"/>
          <w:sz w:val="24"/>
          <w:szCs w:val="24"/>
          <w:lang w:val="en-US"/>
        </w:rPr>
        <w:t xml:space="preserve"> for</w:t>
      </w:r>
      <w:r>
        <w:rPr>
          <w:rFonts w:ascii="Times New Roman" w:hAnsi="Times New Roman" w:cs="Times New Roman"/>
          <w:sz w:val="24"/>
          <w:szCs w:val="24"/>
          <w:lang w:val="en-US"/>
        </w:rPr>
        <w:t xml:space="preserve"> the appellant</w:t>
      </w:r>
    </w:p>
    <w:p w14:paraId="7ADC08CE" w14:textId="664C9F32" w:rsidR="00361209" w:rsidRDefault="00361209" w:rsidP="00361209">
      <w:pPr>
        <w:spacing w:after="0" w:line="240" w:lineRule="auto"/>
        <w:jc w:val="both"/>
        <w:rPr>
          <w:rFonts w:ascii="Times New Roman" w:hAnsi="Times New Roman" w:cs="Times New Roman"/>
          <w:sz w:val="24"/>
          <w:szCs w:val="24"/>
          <w:lang w:val="en-US"/>
        </w:rPr>
      </w:pPr>
      <w:r w:rsidRPr="00361209">
        <w:rPr>
          <w:rFonts w:ascii="Times New Roman" w:hAnsi="Times New Roman" w:cs="Times New Roman"/>
          <w:i/>
          <w:iCs/>
          <w:sz w:val="24"/>
          <w:szCs w:val="24"/>
          <w:lang w:val="en-US"/>
        </w:rPr>
        <w:t>I. Mugwagwa</w:t>
      </w:r>
      <w:r>
        <w:rPr>
          <w:rFonts w:ascii="Times New Roman" w:hAnsi="Times New Roman" w:cs="Times New Roman"/>
          <w:i/>
          <w:iCs/>
          <w:sz w:val="24"/>
          <w:szCs w:val="24"/>
          <w:lang w:val="en-US"/>
        </w:rPr>
        <w:t>,</w:t>
      </w:r>
      <w:r>
        <w:rPr>
          <w:rFonts w:ascii="Times New Roman" w:hAnsi="Times New Roman" w:cs="Times New Roman"/>
          <w:sz w:val="24"/>
          <w:szCs w:val="24"/>
          <w:lang w:val="en-US"/>
        </w:rPr>
        <w:t xml:space="preserve"> for the respondent</w:t>
      </w:r>
    </w:p>
    <w:p w14:paraId="25718D95" w14:textId="77777777" w:rsidR="00361209" w:rsidRDefault="00361209" w:rsidP="00361209">
      <w:pPr>
        <w:spacing w:after="0" w:line="240" w:lineRule="auto"/>
        <w:jc w:val="both"/>
        <w:rPr>
          <w:rFonts w:ascii="Times New Roman" w:hAnsi="Times New Roman" w:cs="Times New Roman"/>
          <w:sz w:val="24"/>
          <w:szCs w:val="24"/>
          <w:lang w:val="en-US"/>
        </w:rPr>
      </w:pPr>
    </w:p>
    <w:p w14:paraId="5C69A08F" w14:textId="77777777" w:rsidR="0075786E" w:rsidRPr="0075786E" w:rsidRDefault="00475811" w:rsidP="00A35C3F">
      <w:pPr>
        <w:spacing w:line="360" w:lineRule="auto"/>
        <w:jc w:val="both"/>
        <w:rPr>
          <w:rFonts w:ascii="Times New Roman" w:hAnsi="Times New Roman" w:cs="Times New Roman"/>
          <w:b/>
          <w:bCs/>
          <w:sz w:val="24"/>
          <w:szCs w:val="24"/>
          <w:lang w:val="en-US"/>
        </w:rPr>
      </w:pPr>
      <w:r w:rsidRPr="0075786E">
        <w:rPr>
          <w:rFonts w:ascii="Times New Roman" w:hAnsi="Times New Roman" w:cs="Times New Roman"/>
          <w:b/>
          <w:bCs/>
          <w:sz w:val="24"/>
          <w:szCs w:val="24"/>
          <w:lang w:val="en-US"/>
        </w:rPr>
        <w:t xml:space="preserve">BACHI MZAWAZI J: </w:t>
      </w:r>
    </w:p>
    <w:p w14:paraId="54699BE0" w14:textId="77777777" w:rsidR="0075786E" w:rsidRPr="0026125D" w:rsidRDefault="0075786E" w:rsidP="00A35C3F">
      <w:pPr>
        <w:spacing w:line="360" w:lineRule="auto"/>
        <w:jc w:val="both"/>
        <w:rPr>
          <w:rFonts w:ascii="Times New Roman" w:hAnsi="Times New Roman" w:cs="Times New Roman"/>
          <w:b/>
          <w:bCs/>
          <w:i/>
          <w:iCs/>
          <w:sz w:val="24"/>
          <w:szCs w:val="24"/>
          <w:lang w:val="en-US"/>
        </w:rPr>
      </w:pPr>
      <w:r w:rsidRPr="0026125D">
        <w:rPr>
          <w:rFonts w:ascii="Times New Roman" w:hAnsi="Times New Roman" w:cs="Times New Roman"/>
          <w:b/>
          <w:bCs/>
          <w:i/>
          <w:iCs/>
          <w:sz w:val="24"/>
          <w:szCs w:val="24"/>
          <w:lang w:val="en-US"/>
        </w:rPr>
        <w:t>Brief Overview</w:t>
      </w:r>
    </w:p>
    <w:p w14:paraId="53D49E31" w14:textId="763F49E1" w:rsidR="00A35C3F" w:rsidRDefault="00F744AD" w:rsidP="00A35C3F">
      <w:pPr>
        <w:spacing w:line="360" w:lineRule="auto"/>
        <w:jc w:val="both"/>
        <w:rPr>
          <w:rFonts w:ascii="Times New Roman" w:hAnsi="Times New Roman" w:cs="Times New Roman"/>
          <w:sz w:val="24"/>
          <w:szCs w:val="24"/>
          <w:lang w:val="en-US"/>
        </w:rPr>
      </w:pPr>
      <w:r w:rsidRPr="001421C0">
        <w:rPr>
          <w:rFonts w:ascii="Times New Roman" w:hAnsi="Times New Roman" w:cs="Times New Roman"/>
          <w:sz w:val="24"/>
          <w:szCs w:val="24"/>
          <w:lang w:val="en-US"/>
        </w:rPr>
        <w:t>T</w:t>
      </w:r>
      <w:r w:rsidR="0027257D" w:rsidRPr="001421C0">
        <w:rPr>
          <w:rFonts w:ascii="Times New Roman" w:hAnsi="Times New Roman" w:cs="Times New Roman"/>
          <w:sz w:val="24"/>
          <w:szCs w:val="24"/>
          <w:lang w:val="en-US"/>
        </w:rPr>
        <w:t>he appellant,</w:t>
      </w:r>
      <w:r w:rsidRPr="001421C0">
        <w:rPr>
          <w:rFonts w:ascii="Times New Roman" w:hAnsi="Times New Roman" w:cs="Times New Roman"/>
          <w:sz w:val="24"/>
          <w:szCs w:val="24"/>
          <w:lang w:val="en-US"/>
        </w:rPr>
        <w:t xml:space="preserve"> City of Kadoma</w:t>
      </w:r>
      <w:r w:rsidR="001421C0">
        <w:rPr>
          <w:rFonts w:ascii="Times New Roman" w:hAnsi="Times New Roman" w:cs="Times New Roman"/>
          <w:sz w:val="24"/>
          <w:szCs w:val="24"/>
          <w:lang w:val="en-US"/>
        </w:rPr>
        <w:t xml:space="preserve">, a Local Council authority, </w:t>
      </w:r>
      <w:r w:rsidR="0027257D" w:rsidRPr="001421C0">
        <w:rPr>
          <w:rFonts w:ascii="Times New Roman" w:hAnsi="Times New Roman" w:cs="Times New Roman"/>
          <w:sz w:val="24"/>
          <w:szCs w:val="24"/>
          <w:lang w:val="en-US"/>
        </w:rPr>
        <w:t xml:space="preserve">is appealing against the entire </w:t>
      </w:r>
      <w:r w:rsidR="001421C0" w:rsidRPr="001421C0">
        <w:rPr>
          <w:rFonts w:ascii="Times New Roman" w:hAnsi="Times New Roman" w:cs="Times New Roman"/>
          <w:sz w:val="24"/>
          <w:szCs w:val="24"/>
          <w:lang w:val="en-US"/>
        </w:rPr>
        <w:t>judgement of</w:t>
      </w:r>
      <w:r w:rsidRPr="001421C0">
        <w:rPr>
          <w:rFonts w:ascii="Times New Roman" w:hAnsi="Times New Roman" w:cs="Times New Roman"/>
          <w:sz w:val="24"/>
          <w:szCs w:val="24"/>
          <w:lang w:val="en-US"/>
        </w:rPr>
        <w:t xml:space="preserve"> the Magistrates court </w:t>
      </w:r>
      <w:r w:rsidR="001421C0" w:rsidRPr="001421C0">
        <w:rPr>
          <w:rFonts w:ascii="Times New Roman" w:hAnsi="Times New Roman" w:cs="Times New Roman"/>
          <w:sz w:val="24"/>
          <w:szCs w:val="24"/>
          <w:lang w:val="en-US"/>
        </w:rPr>
        <w:t>sitting</w:t>
      </w:r>
      <w:r w:rsidRPr="001421C0">
        <w:rPr>
          <w:rFonts w:ascii="Times New Roman" w:hAnsi="Times New Roman" w:cs="Times New Roman"/>
          <w:sz w:val="24"/>
          <w:szCs w:val="24"/>
          <w:lang w:val="en-US"/>
        </w:rPr>
        <w:t xml:space="preserve"> at Kadoma</w:t>
      </w:r>
      <w:r w:rsidR="001421C0" w:rsidRPr="001421C0">
        <w:rPr>
          <w:rFonts w:ascii="Times New Roman" w:hAnsi="Times New Roman" w:cs="Times New Roman"/>
          <w:sz w:val="24"/>
          <w:szCs w:val="24"/>
          <w:lang w:val="en-US"/>
        </w:rPr>
        <w:t>,</w:t>
      </w:r>
      <w:r w:rsidR="001421C0">
        <w:rPr>
          <w:rFonts w:ascii="Times New Roman" w:hAnsi="Times New Roman" w:cs="Times New Roman"/>
          <w:sz w:val="24"/>
          <w:szCs w:val="24"/>
          <w:lang w:val="en-US"/>
        </w:rPr>
        <w:t xml:space="preserve"> </w:t>
      </w:r>
      <w:r w:rsidRPr="001421C0">
        <w:rPr>
          <w:rFonts w:ascii="Times New Roman" w:hAnsi="Times New Roman" w:cs="Times New Roman"/>
          <w:sz w:val="24"/>
          <w:szCs w:val="24"/>
          <w:lang w:val="en-US"/>
        </w:rPr>
        <w:t>on 22 July 2025,</w:t>
      </w:r>
      <w:r w:rsidR="001421C0" w:rsidRPr="001421C0">
        <w:rPr>
          <w:rFonts w:ascii="Times New Roman" w:hAnsi="Times New Roman" w:cs="Times New Roman"/>
          <w:sz w:val="24"/>
          <w:szCs w:val="24"/>
          <w:lang w:val="en-US"/>
        </w:rPr>
        <w:t xml:space="preserve"> </w:t>
      </w:r>
      <w:r w:rsidR="001421C0">
        <w:rPr>
          <w:rFonts w:ascii="Times New Roman" w:hAnsi="Times New Roman" w:cs="Times New Roman"/>
          <w:sz w:val="24"/>
          <w:szCs w:val="24"/>
          <w:lang w:val="en-US"/>
        </w:rPr>
        <w:t xml:space="preserve">granted </w:t>
      </w:r>
      <w:r w:rsidRPr="001421C0">
        <w:rPr>
          <w:rFonts w:ascii="Times New Roman" w:hAnsi="Times New Roman" w:cs="Times New Roman"/>
          <w:sz w:val="24"/>
          <w:szCs w:val="24"/>
          <w:lang w:val="en-US"/>
        </w:rPr>
        <w:t xml:space="preserve">in </w:t>
      </w:r>
      <w:r w:rsidR="00B5413A" w:rsidRPr="001421C0">
        <w:rPr>
          <w:rFonts w:ascii="Times New Roman" w:hAnsi="Times New Roman" w:cs="Times New Roman"/>
          <w:sz w:val="24"/>
          <w:szCs w:val="24"/>
          <w:lang w:val="en-US"/>
        </w:rPr>
        <w:t>favo</w:t>
      </w:r>
      <w:r w:rsidR="00B5413A">
        <w:rPr>
          <w:rFonts w:ascii="Times New Roman" w:hAnsi="Times New Roman" w:cs="Times New Roman"/>
          <w:sz w:val="24"/>
          <w:szCs w:val="24"/>
          <w:lang w:val="en-US"/>
        </w:rPr>
        <w:t>r</w:t>
      </w:r>
      <w:r w:rsidRPr="001421C0">
        <w:rPr>
          <w:rFonts w:ascii="Times New Roman" w:hAnsi="Times New Roman" w:cs="Times New Roman"/>
          <w:sz w:val="24"/>
          <w:szCs w:val="24"/>
          <w:lang w:val="en-US"/>
        </w:rPr>
        <w:t xml:space="preserve"> of the respondents.</w:t>
      </w:r>
      <w:r>
        <w:rPr>
          <w:rFonts w:ascii="Times New Roman" w:hAnsi="Times New Roman" w:cs="Times New Roman"/>
          <w:b/>
          <w:bCs/>
          <w:sz w:val="24"/>
          <w:szCs w:val="24"/>
          <w:lang w:val="en-US"/>
        </w:rPr>
        <w:t xml:space="preserve"> </w:t>
      </w:r>
      <w:r w:rsidRPr="001421C0">
        <w:rPr>
          <w:rFonts w:ascii="Times New Roman" w:hAnsi="Times New Roman" w:cs="Times New Roman"/>
          <w:sz w:val="24"/>
          <w:szCs w:val="24"/>
          <w:lang w:val="en-US"/>
        </w:rPr>
        <w:t xml:space="preserve">The respondents are a </w:t>
      </w:r>
      <w:r w:rsidR="001421C0" w:rsidRPr="001421C0">
        <w:rPr>
          <w:rFonts w:ascii="Times New Roman" w:hAnsi="Times New Roman" w:cs="Times New Roman"/>
          <w:sz w:val="24"/>
          <w:szCs w:val="24"/>
          <w:lang w:val="en-US"/>
        </w:rPr>
        <w:t>conglomerate</w:t>
      </w:r>
      <w:r w:rsidRPr="001421C0">
        <w:rPr>
          <w:rFonts w:ascii="Times New Roman" w:hAnsi="Times New Roman" w:cs="Times New Roman"/>
          <w:sz w:val="24"/>
          <w:szCs w:val="24"/>
          <w:lang w:val="en-US"/>
        </w:rPr>
        <w:t xml:space="preserve"> of business people who leased a </w:t>
      </w:r>
      <w:r w:rsidR="001421C0" w:rsidRPr="001421C0">
        <w:rPr>
          <w:rFonts w:ascii="Times New Roman" w:hAnsi="Times New Roman" w:cs="Times New Roman"/>
          <w:sz w:val="24"/>
          <w:szCs w:val="24"/>
          <w:lang w:val="en-US"/>
        </w:rPr>
        <w:t>business</w:t>
      </w:r>
      <w:r w:rsidRPr="001421C0">
        <w:rPr>
          <w:rFonts w:ascii="Times New Roman" w:hAnsi="Times New Roman" w:cs="Times New Roman"/>
          <w:sz w:val="24"/>
          <w:szCs w:val="24"/>
          <w:lang w:val="en-US"/>
        </w:rPr>
        <w:t xml:space="preserve"> premises </w:t>
      </w:r>
      <w:r w:rsidR="001421C0" w:rsidRPr="001421C0">
        <w:rPr>
          <w:rFonts w:ascii="Times New Roman" w:hAnsi="Times New Roman" w:cs="Times New Roman"/>
          <w:sz w:val="24"/>
          <w:szCs w:val="24"/>
          <w:lang w:val="en-US"/>
        </w:rPr>
        <w:t>from</w:t>
      </w:r>
      <w:r w:rsidRPr="001421C0">
        <w:rPr>
          <w:rFonts w:ascii="Times New Roman" w:hAnsi="Times New Roman" w:cs="Times New Roman"/>
          <w:sz w:val="24"/>
          <w:szCs w:val="24"/>
          <w:lang w:val="en-US"/>
        </w:rPr>
        <w:t xml:space="preserve"> the </w:t>
      </w:r>
      <w:r w:rsidR="001421C0">
        <w:rPr>
          <w:rFonts w:ascii="Times New Roman" w:hAnsi="Times New Roman" w:cs="Times New Roman"/>
          <w:sz w:val="24"/>
          <w:szCs w:val="24"/>
          <w:lang w:val="en-US"/>
        </w:rPr>
        <w:t>N</w:t>
      </w:r>
      <w:r w:rsidRPr="001421C0">
        <w:rPr>
          <w:rFonts w:ascii="Times New Roman" w:hAnsi="Times New Roman" w:cs="Times New Roman"/>
          <w:sz w:val="24"/>
          <w:szCs w:val="24"/>
          <w:lang w:val="en-US"/>
        </w:rPr>
        <w:t xml:space="preserve">ational </w:t>
      </w:r>
      <w:r w:rsidR="001421C0">
        <w:rPr>
          <w:rFonts w:ascii="Times New Roman" w:hAnsi="Times New Roman" w:cs="Times New Roman"/>
          <w:sz w:val="24"/>
          <w:szCs w:val="24"/>
          <w:lang w:val="en-US"/>
        </w:rPr>
        <w:t>R</w:t>
      </w:r>
      <w:r w:rsidRPr="001421C0">
        <w:rPr>
          <w:rFonts w:ascii="Times New Roman" w:hAnsi="Times New Roman" w:cs="Times New Roman"/>
          <w:sz w:val="24"/>
          <w:szCs w:val="24"/>
          <w:lang w:val="en-US"/>
        </w:rPr>
        <w:t xml:space="preserve">ailways of Zimbabwe. </w:t>
      </w:r>
      <w:r w:rsidR="001421C0">
        <w:rPr>
          <w:rFonts w:ascii="Times New Roman" w:hAnsi="Times New Roman" w:cs="Times New Roman"/>
          <w:sz w:val="24"/>
          <w:szCs w:val="24"/>
          <w:lang w:val="en-US"/>
        </w:rPr>
        <w:t>A strict term of the lease was</w:t>
      </w:r>
      <w:r w:rsidRPr="001421C0">
        <w:rPr>
          <w:rFonts w:ascii="Times New Roman" w:hAnsi="Times New Roman" w:cs="Times New Roman"/>
          <w:sz w:val="24"/>
          <w:szCs w:val="24"/>
          <w:lang w:val="en-US"/>
        </w:rPr>
        <w:t xml:space="preserve"> that the leased piece of land</w:t>
      </w:r>
      <w:r w:rsidR="0075786E">
        <w:rPr>
          <w:rFonts w:ascii="Times New Roman" w:hAnsi="Times New Roman" w:cs="Times New Roman"/>
          <w:sz w:val="24"/>
          <w:szCs w:val="24"/>
          <w:lang w:val="en-US"/>
        </w:rPr>
        <w:t>,</w:t>
      </w:r>
      <w:r w:rsidRPr="001421C0">
        <w:rPr>
          <w:rFonts w:ascii="Times New Roman" w:hAnsi="Times New Roman" w:cs="Times New Roman"/>
          <w:sz w:val="24"/>
          <w:szCs w:val="24"/>
          <w:lang w:val="en-US"/>
        </w:rPr>
        <w:t xml:space="preserve"> within the jurisdiction of the </w:t>
      </w:r>
      <w:r w:rsidR="001421C0" w:rsidRPr="001421C0">
        <w:rPr>
          <w:rFonts w:ascii="Times New Roman" w:hAnsi="Times New Roman" w:cs="Times New Roman"/>
          <w:sz w:val="24"/>
          <w:szCs w:val="24"/>
          <w:lang w:val="en-US"/>
        </w:rPr>
        <w:t>appellant</w:t>
      </w:r>
      <w:r w:rsidRPr="001421C0">
        <w:rPr>
          <w:rFonts w:ascii="Times New Roman" w:hAnsi="Times New Roman" w:cs="Times New Roman"/>
          <w:sz w:val="24"/>
          <w:szCs w:val="24"/>
          <w:lang w:val="en-US"/>
        </w:rPr>
        <w:t xml:space="preserve"> was to be used</w:t>
      </w:r>
      <w:r w:rsidR="001421C0">
        <w:rPr>
          <w:rFonts w:ascii="Times New Roman" w:hAnsi="Times New Roman" w:cs="Times New Roman"/>
          <w:sz w:val="24"/>
          <w:szCs w:val="24"/>
          <w:lang w:val="en-US"/>
        </w:rPr>
        <w:t xml:space="preserve"> solely</w:t>
      </w:r>
      <w:r w:rsidRPr="001421C0">
        <w:rPr>
          <w:rFonts w:ascii="Times New Roman" w:hAnsi="Times New Roman" w:cs="Times New Roman"/>
          <w:sz w:val="24"/>
          <w:szCs w:val="24"/>
          <w:lang w:val="en-US"/>
        </w:rPr>
        <w:t xml:space="preserve"> as a flea market operating </w:t>
      </w:r>
      <w:r w:rsidR="00B5413A" w:rsidRPr="001421C0">
        <w:rPr>
          <w:rFonts w:ascii="Times New Roman" w:hAnsi="Times New Roman" w:cs="Times New Roman"/>
          <w:sz w:val="24"/>
          <w:szCs w:val="24"/>
          <w:lang w:val="en-US"/>
        </w:rPr>
        <w:t>cent</w:t>
      </w:r>
      <w:r w:rsidR="00B5413A">
        <w:rPr>
          <w:rFonts w:ascii="Times New Roman" w:hAnsi="Times New Roman" w:cs="Times New Roman"/>
          <w:sz w:val="24"/>
          <w:szCs w:val="24"/>
          <w:lang w:val="en-US"/>
        </w:rPr>
        <w:t>er</w:t>
      </w:r>
      <w:r w:rsidRPr="001421C0">
        <w:rPr>
          <w:rFonts w:ascii="Times New Roman" w:hAnsi="Times New Roman" w:cs="Times New Roman"/>
          <w:sz w:val="24"/>
          <w:szCs w:val="24"/>
          <w:lang w:val="en-US"/>
        </w:rPr>
        <w:t>. Tempora</w:t>
      </w:r>
      <w:r w:rsidR="001421C0">
        <w:rPr>
          <w:rFonts w:ascii="Times New Roman" w:hAnsi="Times New Roman" w:cs="Times New Roman"/>
          <w:sz w:val="24"/>
          <w:szCs w:val="24"/>
          <w:lang w:val="en-US"/>
        </w:rPr>
        <w:t xml:space="preserve">ry </w:t>
      </w:r>
      <w:r w:rsidRPr="001421C0">
        <w:rPr>
          <w:rFonts w:ascii="Times New Roman" w:hAnsi="Times New Roman" w:cs="Times New Roman"/>
          <w:sz w:val="24"/>
          <w:szCs w:val="24"/>
          <w:lang w:val="en-US"/>
        </w:rPr>
        <w:t xml:space="preserve">structures to that effect were erected </w:t>
      </w:r>
      <w:r w:rsidR="001421C0" w:rsidRPr="001421C0">
        <w:rPr>
          <w:rFonts w:ascii="Times New Roman" w:hAnsi="Times New Roman" w:cs="Times New Roman"/>
          <w:sz w:val="24"/>
          <w:szCs w:val="24"/>
          <w:lang w:val="en-US"/>
        </w:rPr>
        <w:t>pending</w:t>
      </w:r>
      <w:r w:rsidRPr="001421C0">
        <w:rPr>
          <w:rFonts w:ascii="Times New Roman" w:hAnsi="Times New Roman" w:cs="Times New Roman"/>
          <w:sz w:val="24"/>
          <w:szCs w:val="24"/>
          <w:lang w:val="en-US"/>
        </w:rPr>
        <w:t xml:space="preserve"> the</w:t>
      </w:r>
      <w:r w:rsidR="001421C0">
        <w:rPr>
          <w:rFonts w:ascii="Times New Roman" w:hAnsi="Times New Roman" w:cs="Times New Roman"/>
          <w:sz w:val="24"/>
          <w:szCs w:val="24"/>
          <w:lang w:val="en-US"/>
        </w:rPr>
        <w:t xml:space="preserve"> finalization of the</w:t>
      </w:r>
      <w:r w:rsidRPr="001421C0">
        <w:rPr>
          <w:rFonts w:ascii="Times New Roman" w:hAnsi="Times New Roman" w:cs="Times New Roman"/>
          <w:sz w:val="24"/>
          <w:szCs w:val="24"/>
          <w:lang w:val="en-US"/>
        </w:rPr>
        <w:t xml:space="preserve"> requisite building formalities and permits f</w:t>
      </w:r>
      <w:r w:rsidR="001421C0">
        <w:rPr>
          <w:rFonts w:ascii="Times New Roman" w:hAnsi="Times New Roman" w:cs="Times New Roman"/>
          <w:sz w:val="24"/>
          <w:szCs w:val="24"/>
          <w:lang w:val="en-US"/>
        </w:rPr>
        <w:t>ro</w:t>
      </w:r>
      <w:r w:rsidRPr="001421C0">
        <w:rPr>
          <w:rFonts w:ascii="Times New Roman" w:hAnsi="Times New Roman" w:cs="Times New Roman"/>
          <w:sz w:val="24"/>
          <w:szCs w:val="24"/>
          <w:lang w:val="en-US"/>
        </w:rPr>
        <w:t xml:space="preserve">m the appellant. </w:t>
      </w:r>
      <w:r w:rsidR="001421C0">
        <w:rPr>
          <w:rFonts w:ascii="Times New Roman" w:hAnsi="Times New Roman" w:cs="Times New Roman"/>
          <w:sz w:val="24"/>
          <w:szCs w:val="24"/>
          <w:lang w:val="en-US"/>
        </w:rPr>
        <w:t>It is on record that the respondents filed their building plans as a preliminary step to obtain permits, but the appellant has reportedly and admittedly misplaced them.</w:t>
      </w:r>
    </w:p>
    <w:p w14:paraId="3C93857F" w14:textId="41D68135" w:rsidR="003F38A6" w:rsidRPr="00A35C3F" w:rsidRDefault="001421C0" w:rsidP="00A35C3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Even after several due diligent follow-ups, the appellant still could not </w:t>
      </w:r>
      <w:r w:rsidR="00A35C3F">
        <w:rPr>
          <w:rFonts w:ascii="Times New Roman" w:hAnsi="Times New Roman" w:cs="Times New Roman"/>
          <w:sz w:val="24"/>
          <w:szCs w:val="24"/>
          <w:lang w:val="en-US"/>
        </w:rPr>
        <w:t>locate</w:t>
      </w:r>
      <w:r>
        <w:rPr>
          <w:rFonts w:ascii="Times New Roman" w:hAnsi="Times New Roman" w:cs="Times New Roman"/>
          <w:sz w:val="24"/>
          <w:szCs w:val="24"/>
          <w:lang w:val="en-US"/>
        </w:rPr>
        <w:t xml:space="preserve"> the said plans. </w:t>
      </w:r>
      <w:r w:rsidR="00A35C3F">
        <w:rPr>
          <w:rFonts w:ascii="Times New Roman" w:hAnsi="Times New Roman" w:cs="Times New Roman"/>
          <w:sz w:val="24"/>
          <w:szCs w:val="24"/>
          <w:lang w:val="en-US"/>
        </w:rPr>
        <w:t xml:space="preserve">Instead, </w:t>
      </w:r>
      <w:r w:rsidR="00A35C3F" w:rsidRPr="00A35C3F">
        <w:rPr>
          <w:rFonts w:ascii="Times New Roman" w:hAnsi="Times New Roman" w:cs="Times New Roman"/>
          <w:sz w:val="24"/>
          <w:szCs w:val="24"/>
          <w:lang w:val="en-US"/>
        </w:rPr>
        <w:t>the</w:t>
      </w:r>
      <w:r w:rsidR="003F38A6" w:rsidRPr="00A35C3F">
        <w:rPr>
          <w:rFonts w:ascii="Times New Roman" w:hAnsi="Times New Roman" w:cs="Times New Roman"/>
          <w:sz w:val="24"/>
          <w:szCs w:val="24"/>
          <w:lang w:val="en-US"/>
        </w:rPr>
        <w:t xml:space="preserve"> appellant gave the</w:t>
      </w:r>
      <w:r w:rsidR="00A35C3F">
        <w:rPr>
          <w:rFonts w:ascii="Times New Roman" w:hAnsi="Times New Roman" w:cs="Times New Roman"/>
          <w:sz w:val="24"/>
          <w:szCs w:val="24"/>
          <w:lang w:val="en-US"/>
        </w:rPr>
        <w:t xml:space="preserve"> respondents</w:t>
      </w:r>
      <w:r w:rsidR="003F38A6" w:rsidRPr="00A35C3F">
        <w:rPr>
          <w:rFonts w:ascii="Times New Roman" w:hAnsi="Times New Roman" w:cs="Times New Roman"/>
          <w:sz w:val="24"/>
          <w:szCs w:val="24"/>
          <w:lang w:val="en-US"/>
        </w:rPr>
        <w:t xml:space="preserve"> notice to demolish their structures</w:t>
      </w:r>
      <w:r w:rsidR="00A35C3F">
        <w:rPr>
          <w:rFonts w:ascii="Times New Roman" w:hAnsi="Times New Roman" w:cs="Times New Roman"/>
          <w:sz w:val="24"/>
          <w:szCs w:val="24"/>
          <w:lang w:val="en-US"/>
        </w:rPr>
        <w:t>,</w:t>
      </w:r>
      <w:r w:rsidR="003F38A6" w:rsidRPr="00A35C3F">
        <w:rPr>
          <w:rFonts w:ascii="Times New Roman" w:hAnsi="Times New Roman" w:cs="Times New Roman"/>
          <w:sz w:val="24"/>
          <w:szCs w:val="24"/>
          <w:lang w:val="en-US"/>
        </w:rPr>
        <w:t xml:space="preserve"> citing that they were not up to standard</w:t>
      </w:r>
      <w:r w:rsidR="00A35C3F">
        <w:rPr>
          <w:rFonts w:ascii="Times New Roman" w:hAnsi="Times New Roman" w:cs="Times New Roman"/>
          <w:sz w:val="24"/>
          <w:szCs w:val="24"/>
          <w:lang w:val="en-US"/>
        </w:rPr>
        <w:t>. Further,</w:t>
      </w:r>
      <w:r w:rsidR="003F38A6" w:rsidRPr="00A35C3F">
        <w:rPr>
          <w:rFonts w:ascii="Times New Roman" w:hAnsi="Times New Roman" w:cs="Times New Roman"/>
          <w:sz w:val="24"/>
          <w:szCs w:val="24"/>
          <w:lang w:val="en-US"/>
        </w:rPr>
        <w:t xml:space="preserve"> </w:t>
      </w:r>
      <w:r w:rsidR="00A35C3F">
        <w:rPr>
          <w:rFonts w:ascii="Times New Roman" w:hAnsi="Times New Roman" w:cs="Times New Roman"/>
          <w:sz w:val="24"/>
          <w:szCs w:val="24"/>
          <w:lang w:val="en-US"/>
        </w:rPr>
        <w:t xml:space="preserve">they expressed </w:t>
      </w:r>
      <w:r w:rsidR="003F38A6" w:rsidRPr="00A35C3F">
        <w:rPr>
          <w:rFonts w:ascii="Times New Roman" w:hAnsi="Times New Roman" w:cs="Times New Roman"/>
          <w:sz w:val="24"/>
          <w:szCs w:val="24"/>
          <w:lang w:val="en-US"/>
        </w:rPr>
        <w:t xml:space="preserve">that </w:t>
      </w:r>
      <w:r w:rsidR="00A35C3F" w:rsidRPr="00A35C3F">
        <w:rPr>
          <w:rFonts w:ascii="Times New Roman" w:hAnsi="Times New Roman" w:cs="Times New Roman"/>
          <w:sz w:val="24"/>
          <w:szCs w:val="24"/>
          <w:lang w:val="en-US"/>
        </w:rPr>
        <w:t>some</w:t>
      </w:r>
      <w:r w:rsidR="00A35C3F">
        <w:rPr>
          <w:rFonts w:ascii="Times New Roman" w:hAnsi="Times New Roman" w:cs="Times New Roman"/>
          <w:sz w:val="24"/>
          <w:szCs w:val="24"/>
          <w:lang w:val="en-US"/>
        </w:rPr>
        <w:t xml:space="preserve"> </w:t>
      </w:r>
      <w:r w:rsidR="00A35C3F" w:rsidRPr="00A35C3F">
        <w:rPr>
          <w:rFonts w:ascii="Times New Roman" w:hAnsi="Times New Roman" w:cs="Times New Roman"/>
          <w:sz w:val="24"/>
          <w:szCs w:val="24"/>
          <w:lang w:val="en-US"/>
        </w:rPr>
        <w:t>illegal</w:t>
      </w:r>
      <w:r w:rsidR="003F38A6" w:rsidRPr="00A35C3F">
        <w:rPr>
          <w:rFonts w:ascii="Times New Roman" w:hAnsi="Times New Roman" w:cs="Times New Roman"/>
          <w:sz w:val="24"/>
          <w:szCs w:val="24"/>
          <w:lang w:val="en-US"/>
        </w:rPr>
        <w:t xml:space="preserve"> structures</w:t>
      </w:r>
      <w:r w:rsidR="00A35C3F">
        <w:rPr>
          <w:rFonts w:ascii="Times New Roman" w:hAnsi="Times New Roman" w:cs="Times New Roman"/>
          <w:sz w:val="24"/>
          <w:szCs w:val="24"/>
          <w:lang w:val="en-US"/>
        </w:rPr>
        <w:t xml:space="preserve">, </w:t>
      </w:r>
      <w:r w:rsidR="003F38A6" w:rsidRPr="00A35C3F">
        <w:rPr>
          <w:rFonts w:ascii="Times New Roman" w:hAnsi="Times New Roman" w:cs="Times New Roman"/>
          <w:sz w:val="24"/>
          <w:szCs w:val="24"/>
          <w:lang w:val="en-US"/>
        </w:rPr>
        <w:t>not</w:t>
      </w:r>
      <w:r w:rsidR="00A35C3F">
        <w:rPr>
          <w:rFonts w:ascii="Times New Roman" w:hAnsi="Times New Roman" w:cs="Times New Roman"/>
          <w:sz w:val="24"/>
          <w:szCs w:val="24"/>
          <w:lang w:val="en-US"/>
        </w:rPr>
        <w:t xml:space="preserve"> matching the designation </w:t>
      </w:r>
      <w:r w:rsidR="006B12C0">
        <w:rPr>
          <w:rFonts w:ascii="Times New Roman" w:hAnsi="Times New Roman" w:cs="Times New Roman"/>
          <w:sz w:val="24"/>
          <w:szCs w:val="24"/>
          <w:lang w:val="en-US"/>
        </w:rPr>
        <w:t xml:space="preserve">of </w:t>
      </w:r>
      <w:r w:rsidR="006B12C0" w:rsidRPr="00A35C3F">
        <w:rPr>
          <w:rFonts w:ascii="Times New Roman" w:hAnsi="Times New Roman" w:cs="Times New Roman"/>
          <w:sz w:val="24"/>
          <w:szCs w:val="24"/>
          <w:lang w:val="en-US"/>
        </w:rPr>
        <w:t>flea</w:t>
      </w:r>
      <w:r w:rsidR="003F38A6" w:rsidRPr="00A35C3F">
        <w:rPr>
          <w:rFonts w:ascii="Times New Roman" w:hAnsi="Times New Roman" w:cs="Times New Roman"/>
          <w:sz w:val="24"/>
          <w:szCs w:val="24"/>
          <w:lang w:val="en-US"/>
        </w:rPr>
        <w:t xml:space="preserve"> markets</w:t>
      </w:r>
      <w:r w:rsidR="004C01AC">
        <w:rPr>
          <w:rFonts w:ascii="Times New Roman" w:hAnsi="Times New Roman" w:cs="Times New Roman"/>
          <w:sz w:val="24"/>
          <w:szCs w:val="24"/>
          <w:lang w:val="en-US"/>
        </w:rPr>
        <w:t>,</w:t>
      </w:r>
      <w:r w:rsidR="003F38A6" w:rsidRPr="00A35C3F">
        <w:rPr>
          <w:rFonts w:ascii="Times New Roman" w:hAnsi="Times New Roman" w:cs="Times New Roman"/>
          <w:sz w:val="24"/>
          <w:szCs w:val="24"/>
          <w:lang w:val="en-US"/>
        </w:rPr>
        <w:t xml:space="preserve"> </w:t>
      </w:r>
      <w:r w:rsidR="006B12C0" w:rsidRPr="00A35C3F">
        <w:rPr>
          <w:rFonts w:ascii="Times New Roman" w:hAnsi="Times New Roman" w:cs="Times New Roman"/>
          <w:sz w:val="24"/>
          <w:szCs w:val="24"/>
          <w:lang w:val="en-US"/>
        </w:rPr>
        <w:t>but</w:t>
      </w:r>
      <w:r w:rsidR="006B12C0">
        <w:rPr>
          <w:rFonts w:ascii="Times New Roman" w:hAnsi="Times New Roman" w:cs="Times New Roman"/>
          <w:sz w:val="24"/>
          <w:szCs w:val="24"/>
          <w:lang w:val="en-US"/>
        </w:rPr>
        <w:t xml:space="preserve"> </w:t>
      </w:r>
      <w:r w:rsidR="006B12C0" w:rsidRPr="00A35C3F">
        <w:rPr>
          <w:rFonts w:ascii="Times New Roman" w:hAnsi="Times New Roman" w:cs="Times New Roman"/>
          <w:sz w:val="24"/>
          <w:szCs w:val="24"/>
          <w:lang w:val="en-US"/>
        </w:rPr>
        <w:t>liquor</w:t>
      </w:r>
      <w:r w:rsidR="003F38A6" w:rsidRPr="00A35C3F">
        <w:rPr>
          <w:rFonts w:ascii="Times New Roman" w:hAnsi="Times New Roman" w:cs="Times New Roman"/>
          <w:sz w:val="24"/>
          <w:szCs w:val="24"/>
          <w:lang w:val="en-US"/>
        </w:rPr>
        <w:t xml:space="preserve"> </w:t>
      </w:r>
      <w:r w:rsidR="006B12C0" w:rsidRPr="00A35C3F">
        <w:rPr>
          <w:rFonts w:ascii="Times New Roman" w:hAnsi="Times New Roman" w:cs="Times New Roman"/>
          <w:sz w:val="24"/>
          <w:szCs w:val="24"/>
          <w:lang w:val="en-US"/>
        </w:rPr>
        <w:t xml:space="preserve">outlets </w:t>
      </w:r>
      <w:r w:rsidR="006B12C0">
        <w:rPr>
          <w:rFonts w:ascii="Times New Roman" w:hAnsi="Times New Roman" w:cs="Times New Roman"/>
          <w:sz w:val="24"/>
          <w:szCs w:val="24"/>
          <w:lang w:val="en-US"/>
        </w:rPr>
        <w:t>and</w:t>
      </w:r>
      <w:r w:rsidR="00A35C3F">
        <w:rPr>
          <w:rFonts w:ascii="Times New Roman" w:hAnsi="Times New Roman" w:cs="Times New Roman"/>
          <w:sz w:val="24"/>
          <w:szCs w:val="24"/>
          <w:lang w:val="en-US"/>
        </w:rPr>
        <w:t xml:space="preserve"> </w:t>
      </w:r>
      <w:r w:rsidR="00A35C3F" w:rsidRPr="00A35C3F">
        <w:rPr>
          <w:rFonts w:ascii="Times New Roman" w:hAnsi="Times New Roman" w:cs="Times New Roman"/>
          <w:sz w:val="24"/>
          <w:szCs w:val="24"/>
          <w:lang w:val="en-US"/>
        </w:rPr>
        <w:t>restaurants,</w:t>
      </w:r>
      <w:r w:rsidR="003F38A6" w:rsidRPr="00A35C3F">
        <w:rPr>
          <w:rFonts w:ascii="Times New Roman" w:hAnsi="Times New Roman" w:cs="Times New Roman"/>
          <w:sz w:val="24"/>
          <w:szCs w:val="24"/>
          <w:lang w:val="en-US"/>
        </w:rPr>
        <w:t xml:space="preserve"> amongst others</w:t>
      </w:r>
      <w:r w:rsidR="00A35C3F">
        <w:rPr>
          <w:rFonts w:ascii="Times New Roman" w:hAnsi="Times New Roman" w:cs="Times New Roman"/>
          <w:sz w:val="24"/>
          <w:szCs w:val="24"/>
          <w:lang w:val="en-US"/>
        </w:rPr>
        <w:t>,</w:t>
      </w:r>
      <w:r w:rsidR="003F38A6" w:rsidRPr="00A35C3F">
        <w:rPr>
          <w:rFonts w:ascii="Times New Roman" w:hAnsi="Times New Roman" w:cs="Times New Roman"/>
          <w:sz w:val="24"/>
          <w:szCs w:val="24"/>
          <w:lang w:val="en-US"/>
        </w:rPr>
        <w:t xml:space="preserve"> outside the scope of the </w:t>
      </w:r>
      <w:r w:rsidR="006B12C0" w:rsidRPr="00A35C3F">
        <w:rPr>
          <w:rFonts w:ascii="Times New Roman" w:hAnsi="Times New Roman" w:cs="Times New Roman"/>
          <w:sz w:val="24"/>
          <w:szCs w:val="24"/>
          <w:lang w:val="en-US"/>
        </w:rPr>
        <w:t>respondent’s lease</w:t>
      </w:r>
      <w:r w:rsidR="003F38A6" w:rsidRPr="00A35C3F">
        <w:rPr>
          <w:rFonts w:ascii="Times New Roman" w:hAnsi="Times New Roman" w:cs="Times New Roman"/>
          <w:sz w:val="24"/>
          <w:szCs w:val="24"/>
          <w:lang w:val="en-US"/>
        </w:rPr>
        <w:t xml:space="preserve"> agreement had mushroomed. </w:t>
      </w:r>
    </w:p>
    <w:p w14:paraId="07ED6786" w14:textId="0CE48DA5" w:rsidR="003F38A6" w:rsidRPr="006B12C0" w:rsidRDefault="00A35C3F" w:rsidP="00AA5DDF">
      <w:pPr>
        <w:spacing w:line="360" w:lineRule="auto"/>
        <w:jc w:val="both"/>
        <w:rPr>
          <w:rFonts w:ascii="Times New Roman" w:hAnsi="Times New Roman" w:cs="Times New Roman"/>
          <w:sz w:val="24"/>
          <w:szCs w:val="24"/>
          <w:lang w:val="en-US"/>
        </w:rPr>
      </w:pPr>
      <w:r w:rsidRPr="006B12C0">
        <w:rPr>
          <w:rFonts w:ascii="Times New Roman" w:hAnsi="Times New Roman" w:cs="Times New Roman"/>
          <w:sz w:val="24"/>
          <w:szCs w:val="24"/>
          <w:lang w:val="en-US"/>
        </w:rPr>
        <w:t>In response to the notice</w:t>
      </w:r>
      <w:r w:rsidR="006B12C0" w:rsidRPr="006B12C0">
        <w:rPr>
          <w:rFonts w:ascii="Times New Roman" w:hAnsi="Times New Roman" w:cs="Times New Roman"/>
          <w:sz w:val="24"/>
          <w:szCs w:val="24"/>
          <w:lang w:val="en-US"/>
        </w:rPr>
        <w:t xml:space="preserve">, </w:t>
      </w:r>
      <w:r w:rsidRPr="006B12C0">
        <w:rPr>
          <w:rFonts w:ascii="Times New Roman" w:hAnsi="Times New Roman" w:cs="Times New Roman"/>
          <w:sz w:val="24"/>
          <w:szCs w:val="24"/>
          <w:lang w:val="en-US"/>
        </w:rPr>
        <w:t>apart from</w:t>
      </w:r>
      <w:r w:rsidR="003F38A6" w:rsidRPr="006B12C0">
        <w:rPr>
          <w:rFonts w:ascii="Times New Roman" w:hAnsi="Times New Roman" w:cs="Times New Roman"/>
          <w:sz w:val="24"/>
          <w:szCs w:val="24"/>
          <w:lang w:val="en-US"/>
        </w:rPr>
        <w:t xml:space="preserve"> drawing the appellant’s attention to its inaction and delay in processing and approving their respective plans yet they were paying levies</w:t>
      </w:r>
      <w:r w:rsidR="006B12C0" w:rsidRPr="006B12C0">
        <w:rPr>
          <w:rFonts w:ascii="Times New Roman" w:hAnsi="Times New Roman" w:cs="Times New Roman"/>
          <w:sz w:val="24"/>
          <w:szCs w:val="24"/>
          <w:lang w:val="en-US"/>
        </w:rPr>
        <w:t xml:space="preserve">, the respondents </w:t>
      </w:r>
      <w:r w:rsidR="006B12C0" w:rsidRPr="006B12C0">
        <w:rPr>
          <w:rFonts w:ascii="Times New Roman" w:hAnsi="Times New Roman" w:cs="Times New Roman"/>
          <w:sz w:val="24"/>
          <w:szCs w:val="24"/>
          <w:lang w:val="en-US"/>
        </w:rPr>
        <w:lastRenderedPageBreak/>
        <w:t>proactively, sought</w:t>
      </w:r>
      <w:r w:rsidR="003F38A6" w:rsidRPr="006B12C0">
        <w:rPr>
          <w:rFonts w:ascii="Times New Roman" w:hAnsi="Times New Roman" w:cs="Times New Roman"/>
          <w:sz w:val="24"/>
          <w:szCs w:val="24"/>
          <w:lang w:val="en-US"/>
        </w:rPr>
        <w:t xml:space="preserve"> judicial intervention</w:t>
      </w:r>
      <w:r w:rsidR="006B12C0">
        <w:rPr>
          <w:rFonts w:ascii="Times New Roman" w:hAnsi="Times New Roman" w:cs="Times New Roman"/>
          <w:b/>
          <w:bCs/>
          <w:sz w:val="24"/>
          <w:szCs w:val="24"/>
          <w:lang w:val="en-US"/>
        </w:rPr>
        <w:t xml:space="preserve">. </w:t>
      </w:r>
      <w:r w:rsidR="006B12C0" w:rsidRPr="006B12C0">
        <w:rPr>
          <w:rFonts w:ascii="Times New Roman" w:hAnsi="Times New Roman" w:cs="Times New Roman"/>
          <w:sz w:val="24"/>
          <w:szCs w:val="24"/>
          <w:lang w:val="en-US"/>
        </w:rPr>
        <w:t>They</w:t>
      </w:r>
      <w:r w:rsidR="003F38A6" w:rsidRPr="006B12C0">
        <w:rPr>
          <w:rFonts w:ascii="Times New Roman" w:hAnsi="Times New Roman" w:cs="Times New Roman"/>
          <w:sz w:val="24"/>
          <w:szCs w:val="24"/>
          <w:lang w:val="en-US"/>
        </w:rPr>
        <w:t xml:space="preserve"> obtained a prohibitory order barring the appellant from demolishing their properties</w:t>
      </w:r>
      <w:r w:rsidR="006B12C0" w:rsidRPr="006B12C0">
        <w:rPr>
          <w:rFonts w:ascii="Times New Roman" w:hAnsi="Times New Roman" w:cs="Times New Roman"/>
          <w:sz w:val="24"/>
          <w:szCs w:val="24"/>
          <w:lang w:val="en-US"/>
        </w:rPr>
        <w:t xml:space="preserve"> from the Magistrates Court under GK107/24</w:t>
      </w:r>
      <w:r w:rsidR="003F38A6" w:rsidRPr="006B12C0">
        <w:rPr>
          <w:rFonts w:ascii="Times New Roman" w:hAnsi="Times New Roman" w:cs="Times New Roman"/>
          <w:sz w:val="24"/>
          <w:szCs w:val="24"/>
          <w:lang w:val="en-US"/>
        </w:rPr>
        <w:t>.</w:t>
      </w:r>
    </w:p>
    <w:p w14:paraId="34FF8BB7" w14:textId="25880DEF" w:rsidR="003F38A6" w:rsidRPr="00C846E6" w:rsidRDefault="006B12C0"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w:t>
      </w:r>
      <w:r w:rsidRPr="006B12C0">
        <w:rPr>
          <w:rFonts w:ascii="Times New Roman" w:hAnsi="Times New Roman" w:cs="Times New Roman"/>
          <w:sz w:val="24"/>
          <w:szCs w:val="24"/>
          <w:lang w:val="en-US"/>
        </w:rPr>
        <w:t>t is apparent</w:t>
      </w:r>
      <w:r w:rsidR="004C01AC">
        <w:rPr>
          <w:rFonts w:ascii="Times New Roman" w:hAnsi="Times New Roman" w:cs="Times New Roman"/>
          <w:sz w:val="24"/>
          <w:szCs w:val="24"/>
          <w:lang w:val="en-US"/>
        </w:rPr>
        <w:t xml:space="preserve"> and as explicitly detailed in a well penned judgment of the trial court,</w:t>
      </w:r>
      <w:r w:rsidRPr="006B12C0">
        <w:rPr>
          <w:rFonts w:ascii="Times New Roman" w:hAnsi="Times New Roman" w:cs="Times New Roman"/>
          <w:sz w:val="24"/>
          <w:szCs w:val="24"/>
          <w:lang w:val="en-US"/>
        </w:rPr>
        <w:t xml:space="preserve"> that appellant did not contest the said court process nor appeal against the court order interdicting them from demolishing the said structures. </w:t>
      </w:r>
      <w:r w:rsidR="004C01AC">
        <w:rPr>
          <w:rFonts w:ascii="Times New Roman" w:hAnsi="Times New Roman" w:cs="Times New Roman"/>
          <w:sz w:val="24"/>
          <w:szCs w:val="24"/>
          <w:lang w:val="en-US"/>
        </w:rPr>
        <w:t>Nonetheless, t</w:t>
      </w:r>
      <w:r>
        <w:rPr>
          <w:rFonts w:ascii="Times New Roman" w:hAnsi="Times New Roman" w:cs="Times New Roman"/>
          <w:sz w:val="24"/>
          <w:szCs w:val="24"/>
          <w:lang w:val="en-US"/>
        </w:rPr>
        <w:t>h</w:t>
      </w:r>
      <w:r w:rsidRPr="006B12C0">
        <w:rPr>
          <w:rFonts w:ascii="Times New Roman" w:hAnsi="Times New Roman" w:cs="Times New Roman"/>
          <w:sz w:val="24"/>
          <w:szCs w:val="24"/>
          <w:lang w:val="en-US"/>
        </w:rPr>
        <w:t xml:space="preserve">ey mobilized their demolition team and proceeded to the </w:t>
      </w:r>
      <w:r w:rsidR="00C846E6">
        <w:rPr>
          <w:rFonts w:ascii="Times New Roman" w:hAnsi="Times New Roman" w:cs="Times New Roman"/>
          <w:sz w:val="24"/>
          <w:szCs w:val="24"/>
          <w:lang w:val="en-US"/>
        </w:rPr>
        <w:t>s</w:t>
      </w:r>
      <w:r w:rsidRPr="006B12C0">
        <w:rPr>
          <w:rFonts w:ascii="Times New Roman" w:hAnsi="Times New Roman" w:cs="Times New Roman"/>
          <w:sz w:val="24"/>
          <w:szCs w:val="24"/>
          <w:lang w:val="en-US"/>
        </w:rPr>
        <w:t>ite.</w:t>
      </w:r>
      <w:r w:rsidR="00C846E6">
        <w:rPr>
          <w:rFonts w:ascii="Times New Roman" w:hAnsi="Times New Roman" w:cs="Times New Roman"/>
          <w:sz w:val="24"/>
          <w:szCs w:val="24"/>
          <w:lang w:val="en-US"/>
        </w:rPr>
        <w:t xml:space="preserve"> The </w:t>
      </w:r>
      <w:r w:rsidRPr="006B12C0">
        <w:rPr>
          <w:rFonts w:ascii="Times New Roman" w:hAnsi="Times New Roman" w:cs="Times New Roman"/>
          <w:sz w:val="24"/>
          <w:szCs w:val="24"/>
          <w:lang w:val="en-US"/>
        </w:rPr>
        <w:t>appellant’s officials were once again met with resistance by the respondents leaning on the protection</w:t>
      </w:r>
      <w:r w:rsidR="004C01AC">
        <w:rPr>
          <w:rFonts w:ascii="Times New Roman" w:hAnsi="Times New Roman" w:cs="Times New Roman"/>
          <w:sz w:val="24"/>
          <w:szCs w:val="24"/>
          <w:lang w:val="en-US"/>
        </w:rPr>
        <w:t xml:space="preserve"> purportedly</w:t>
      </w:r>
      <w:r w:rsidRPr="006B12C0">
        <w:rPr>
          <w:rFonts w:ascii="Times New Roman" w:hAnsi="Times New Roman" w:cs="Times New Roman"/>
          <w:sz w:val="24"/>
          <w:szCs w:val="24"/>
          <w:lang w:val="en-US"/>
        </w:rPr>
        <w:t xml:space="preserve"> accorded by the extant court order. </w:t>
      </w:r>
      <w:r w:rsidR="00C846E6">
        <w:rPr>
          <w:rFonts w:ascii="Times New Roman" w:hAnsi="Times New Roman" w:cs="Times New Roman"/>
          <w:sz w:val="24"/>
          <w:szCs w:val="24"/>
          <w:lang w:val="en-US"/>
        </w:rPr>
        <w:t xml:space="preserve">Nevertheless, </w:t>
      </w:r>
      <w:r w:rsidR="00C846E6" w:rsidRPr="00C846E6">
        <w:rPr>
          <w:rFonts w:ascii="Times New Roman" w:hAnsi="Times New Roman" w:cs="Times New Roman"/>
          <w:sz w:val="24"/>
          <w:szCs w:val="24"/>
          <w:lang w:val="en-US"/>
        </w:rPr>
        <w:t>the</w:t>
      </w:r>
      <w:r w:rsidR="004C01AC">
        <w:rPr>
          <w:rFonts w:ascii="Times New Roman" w:hAnsi="Times New Roman" w:cs="Times New Roman"/>
          <w:sz w:val="24"/>
          <w:szCs w:val="24"/>
          <w:lang w:val="en-US"/>
        </w:rPr>
        <w:t xml:space="preserve"> appellant </w:t>
      </w:r>
      <w:r w:rsidR="00C846E6" w:rsidRPr="00C846E6">
        <w:rPr>
          <w:rFonts w:ascii="Times New Roman" w:hAnsi="Times New Roman" w:cs="Times New Roman"/>
          <w:sz w:val="24"/>
          <w:szCs w:val="24"/>
          <w:lang w:val="en-US"/>
        </w:rPr>
        <w:t>razed beyond redemption all the structures within that compound regardless.</w:t>
      </w:r>
    </w:p>
    <w:p w14:paraId="0C942FAA" w14:textId="6F8B43BE" w:rsidR="00C846E6" w:rsidRPr="00B358A0" w:rsidRDefault="00C846E6" w:rsidP="00AA5DDF">
      <w:pPr>
        <w:spacing w:line="360" w:lineRule="auto"/>
        <w:jc w:val="both"/>
        <w:rPr>
          <w:rFonts w:ascii="Times New Roman" w:hAnsi="Times New Roman" w:cs="Times New Roman"/>
          <w:sz w:val="24"/>
          <w:szCs w:val="24"/>
          <w:lang w:val="en-US"/>
        </w:rPr>
      </w:pPr>
      <w:r w:rsidRPr="00B358A0">
        <w:rPr>
          <w:rFonts w:ascii="Times New Roman" w:hAnsi="Times New Roman" w:cs="Times New Roman"/>
          <w:sz w:val="24"/>
          <w:szCs w:val="24"/>
          <w:lang w:val="en-US"/>
        </w:rPr>
        <w:t>In turn, the respondents issued summons for damages to the tune of</w:t>
      </w:r>
      <w:r w:rsidR="00445878">
        <w:rPr>
          <w:rFonts w:ascii="Times New Roman" w:hAnsi="Times New Roman" w:cs="Times New Roman"/>
          <w:sz w:val="24"/>
          <w:szCs w:val="24"/>
          <w:lang w:val="en-US"/>
        </w:rPr>
        <w:t xml:space="preserve"> </w:t>
      </w:r>
      <w:r w:rsidR="004C01AC">
        <w:rPr>
          <w:rFonts w:ascii="Times New Roman" w:hAnsi="Times New Roman" w:cs="Times New Roman"/>
          <w:sz w:val="24"/>
          <w:szCs w:val="24"/>
          <w:lang w:val="en-US"/>
        </w:rPr>
        <w:t>USD50.000</w:t>
      </w:r>
      <w:r w:rsidRPr="00B358A0">
        <w:rPr>
          <w:rFonts w:ascii="Times New Roman" w:hAnsi="Times New Roman" w:cs="Times New Roman"/>
          <w:sz w:val="24"/>
          <w:szCs w:val="24"/>
          <w:lang w:val="en-US"/>
        </w:rPr>
        <w:t xml:space="preserve"> from the appellant, arising from what they termed illegal demolitions. </w:t>
      </w:r>
      <w:r w:rsidR="0075341E" w:rsidRPr="00B358A0">
        <w:rPr>
          <w:rFonts w:ascii="Times New Roman" w:hAnsi="Times New Roman" w:cs="Times New Roman"/>
          <w:sz w:val="24"/>
          <w:szCs w:val="24"/>
          <w:lang w:val="en-US"/>
        </w:rPr>
        <w:t xml:space="preserve"> </w:t>
      </w:r>
      <w:r w:rsidRPr="00B358A0">
        <w:rPr>
          <w:rFonts w:ascii="Times New Roman" w:hAnsi="Times New Roman" w:cs="Times New Roman"/>
          <w:sz w:val="24"/>
          <w:szCs w:val="24"/>
          <w:lang w:val="en-US"/>
        </w:rPr>
        <w:t>Evidentia</w:t>
      </w:r>
      <w:r w:rsidR="004C01AC">
        <w:rPr>
          <w:rFonts w:ascii="Times New Roman" w:hAnsi="Times New Roman" w:cs="Times New Roman"/>
          <w:sz w:val="24"/>
          <w:szCs w:val="24"/>
          <w:lang w:val="en-US"/>
        </w:rPr>
        <w:t>l</w:t>
      </w:r>
      <w:r w:rsidR="0075341E" w:rsidRPr="00B358A0">
        <w:rPr>
          <w:rFonts w:ascii="Times New Roman" w:hAnsi="Times New Roman" w:cs="Times New Roman"/>
          <w:sz w:val="24"/>
          <w:szCs w:val="24"/>
          <w:lang w:val="en-US"/>
        </w:rPr>
        <w:t xml:space="preserve"> support of the quantum of damage</w:t>
      </w:r>
      <w:r w:rsidRPr="00B358A0">
        <w:rPr>
          <w:rFonts w:ascii="Times New Roman" w:hAnsi="Times New Roman" w:cs="Times New Roman"/>
          <w:sz w:val="24"/>
          <w:szCs w:val="24"/>
          <w:lang w:val="en-US"/>
        </w:rPr>
        <w:t>s</w:t>
      </w:r>
      <w:r w:rsidR="0075341E" w:rsidRPr="00B358A0">
        <w:rPr>
          <w:rFonts w:ascii="Times New Roman" w:hAnsi="Times New Roman" w:cs="Times New Roman"/>
          <w:sz w:val="24"/>
          <w:szCs w:val="24"/>
          <w:lang w:val="en-US"/>
        </w:rPr>
        <w:t xml:space="preserve"> was placed before the trial court.</w:t>
      </w:r>
    </w:p>
    <w:p w14:paraId="6005DCF0" w14:textId="454BCCE1" w:rsidR="00B358A0" w:rsidRPr="0075786E" w:rsidRDefault="00B358A0" w:rsidP="00B358A0">
      <w:pPr>
        <w:spacing w:line="360" w:lineRule="auto"/>
        <w:jc w:val="both"/>
        <w:rPr>
          <w:rFonts w:ascii="Times New Roman" w:hAnsi="Times New Roman" w:cs="Times New Roman"/>
          <w:i/>
          <w:iCs/>
          <w:sz w:val="24"/>
          <w:szCs w:val="24"/>
          <w:lang w:val="en-US"/>
        </w:rPr>
      </w:pPr>
      <w:r w:rsidRPr="00B358A0">
        <w:rPr>
          <w:rFonts w:ascii="Times New Roman" w:hAnsi="Times New Roman" w:cs="Times New Roman"/>
          <w:sz w:val="24"/>
          <w:szCs w:val="24"/>
          <w:lang w:val="en-US"/>
        </w:rPr>
        <w:t>The Magistrate</w:t>
      </w:r>
      <w:r>
        <w:rPr>
          <w:rFonts w:ascii="Times New Roman" w:hAnsi="Times New Roman" w:cs="Times New Roman"/>
          <w:sz w:val="24"/>
          <w:szCs w:val="24"/>
          <w:lang w:val="en-US"/>
        </w:rPr>
        <w:t xml:space="preserve"> after analyzing the facts and evidence</w:t>
      </w:r>
      <w:r w:rsidRPr="00B358A0">
        <w:rPr>
          <w:rFonts w:ascii="Times New Roman" w:hAnsi="Times New Roman" w:cs="Times New Roman"/>
          <w:sz w:val="24"/>
          <w:szCs w:val="24"/>
          <w:lang w:val="en-US"/>
        </w:rPr>
        <w:t>, ruled in favor of the respondents, leaning heavily on the issue of</w:t>
      </w:r>
      <w:r>
        <w:rPr>
          <w:rFonts w:ascii="Times New Roman" w:hAnsi="Times New Roman" w:cs="Times New Roman"/>
          <w:sz w:val="24"/>
          <w:szCs w:val="24"/>
          <w:lang w:val="en-US"/>
        </w:rPr>
        <w:t xml:space="preserve"> the</w:t>
      </w:r>
      <w:r w:rsidRPr="00B358A0">
        <w:rPr>
          <w:rFonts w:ascii="Times New Roman" w:hAnsi="Times New Roman" w:cs="Times New Roman"/>
          <w:sz w:val="24"/>
          <w:szCs w:val="24"/>
          <w:lang w:val="en-US"/>
        </w:rPr>
        <w:t xml:space="preserve"> defilement or disobedience of the extant court order by the appellant. </w:t>
      </w:r>
      <w:r w:rsidRPr="004C01AC">
        <w:rPr>
          <w:rFonts w:ascii="Times New Roman" w:hAnsi="Times New Roman" w:cs="Times New Roman"/>
          <w:sz w:val="24"/>
          <w:szCs w:val="24"/>
          <w:lang w:val="en-US"/>
        </w:rPr>
        <w:t>It is this ruling by the first court of instance, that is subject to this appeal.</w:t>
      </w:r>
    </w:p>
    <w:p w14:paraId="49BF14FE" w14:textId="77777777" w:rsidR="0075786E" w:rsidRPr="0026125D" w:rsidRDefault="0075786E" w:rsidP="00A16A19">
      <w:pPr>
        <w:spacing w:line="360" w:lineRule="auto"/>
        <w:jc w:val="both"/>
        <w:rPr>
          <w:rFonts w:ascii="Times New Roman" w:hAnsi="Times New Roman" w:cs="Times New Roman"/>
          <w:b/>
          <w:bCs/>
          <w:i/>
          <w:iCs/>
          <w:sz w:val="24"/>
          <w:szCs w:val="24"/>
          <w:lang w:val="en-US"/>
        </w:rPr>
      </w:pPr>
      <w:r w:rsidRPr="0026125D">
        <w:rPr>
          <w:rFonts w:ascii="Times New Roman" w:hAnsi="Times New Roman" w:cs="Times New Roman"/>
          <w:b/>
          <w:bCs/>
          <w:i/>
          <w:iCs/>
          <w:sz w:val="24"/>
          <w:szCs w:val="24"/>
          <w:lang w:val="en-US"/>
        </w:rPr>
        <w:t>Grounds of Appeal</w:t>
      </w:r>
    </w:p>
    <w:p w14:paraId="40A1E895" w14:textId="573C9222" w:rsidR="00A16A19" w:rsidRPr="00870DA6" w:rsidRDefault="00A16A19" w:rsidP="00A16A19">
      <w:pPr>
        <w:spacing w:line="360" w:lineRule="auto"/>
        <w:jc w:val="both"/>
        <w:rPr>
          <w:rFonts w:ascii="Times New Roman" w:hAnsi="Times New Roman" w:cs="Times New Roman"/>
          <w:b/>
          <w:bCs/>
          <w:sz w:val="24"/>
          <w:szCs w:val="24"/>
          <w:lang w:val="en-US"/>
        </w:rPr>
      </w:pPr>
      <w:r w:rsidRPr="00A16A19">
        <w:rPr>
          <w:rFonts w:ascii="Times New Roman" w:hAnsi="Times New Roman" w:cs="Times New Roman"/>
          <w:sz w:val="24"/>
          <w:szCs w:val="24"/>
          <w:lang w:val="en-US"/>
        </w:rPr>
        <w:t>The following are the grounds of appeal</w:t>
      </w:r>
      <w:r>
        <w:rPr>
          <w:rFonts w:ascii="Times New Roman" w:hAnsi="Times New Roman" w:cs="Times New Roman"/>
          <w:sz w:val="24"/>
          <w:szCs w:val="24"/>
          <w:lang w:val="en-US"/>
        </w:rPr>
        <w:t>:</w:t>
      </w:r>
      <w:r w:rsidRPr="00A16A19">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 </w:t>
      </w:r>
    </w:p>
    <w:p w14:paraId="1E6462F0" w14:textId="77777777" w:rsidR="00A16A19" w:rsidRDefault="00A16A19" w:rsidP="00A16A19">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870DA6">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by failing to consider and address all the submissions made by the appellant in toto.</w:t>
      </w:r>
    </w:p>
    <w:p w14:paraId="0C345D9E" w14:textId="77777777" w:rsidR="00A16A19" w:rsidRDefault="00A16A19" w:rsidP="00A16A19">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870DA6">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in failing to appreciate that the extant court order given under case number CGK107/24 was not specific as it was not clear on the area which was affected by the order. The order was too general.</w:t>
      </w:r>
    </w:p>
    <w:p w14:paraId="4FF8345D" w14:textId="77777777" w:rsidR="00A16A19" w:rsidRDefault="00A16A19" w:rsidP="00A16A19">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870DA6">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when it considered the respondents mere allegations that they were given permission by the appellant to proceed constructions without approved site plans without evidence being adduced to prove that fact.</w:t>
      </w:r>
    </w:p>
    <w:p w14:paraId="7FFDB5F0" w14:textId="77777777" w:rsidR="00A16A19" w:rsidRDefault="00A16A19" w:rsidP="00A16A19">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870DA6">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in failing to appreciate that the respondents are not entitled to damages as they made illegal constructions without following the requisite procedures for building plans with City of Kadoma hence approaching the court with dirty hands.</w:t>
      </w:r>
    </w:p>
    <w:p w14:paraId="4339B671" w14:textId="77777777" w:rsidR="00A16A19" w:rsidRDefault="00A16A19" w:rsidP="00A16A19">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8C5025">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erred at law by failing to accept the responsibility of the appellant to act in the public interests as directed for in the Health Act [Chapter 15:17].</w:t>
      </w:r>
    </w:p>
    <w:p w14:paraId="1818E971" w14:textId="77777777" w:rsidR="00A16A19" w:rsidRDefault="00A16A19" w:rsidP="00A16A19">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court erred at law by failing to accept the responsibility of the appellant of development control as enshrined in the Regional Town and Country Planning Act [Chapter 29:12].</w:t>
      </w:r>
    </w:p>
    <w:p w14:paraId="49FBF0A3" w14:textId="77777777" w:rsidR="0075786E" w:rsidRDefault="0075786E" w:rsidP="00A16A19">
      <w:pPr>
        <w:spacing w:line="360" w:lineRule="auto"/>
        <w:jc w:val="both"/>
        <w:rPr>
          <w:rFonts w:ascii="Times New Roman" w:hAnsi="Times New Roman" w:cs="Times New Roman"/>
          <w:i/>
          <w:iCs/>
          <w:sz w:val="24"/>
          <w:szCs w:val="24"/>
          <w:lang w:val="en-US"/>
        </w:rPr>
      </w:pPr>
    </w:p>
    <w:p w14:paraId="128530B4" w14:textId="341FFB64" w:rsidR="0075786E" w:rsidRPr="0026125D" w:rsidRDefault="0075786E" w:rsidP="00A16A19">
      <w:pPr>
        <w:spacing w:line="360" w:lineRule="auto"/>
        <w:jc w:val="both"/>
        <w:rPr>
          <w:rFonts w:ascii="Times New Roman" w:hAnsi="Times New Roman" w:cs="Times New Roman"/>
          <w:b/>
          <w:bCs/>
          <w:sz w:val="24"/>
          <w:szCs w:val="24"/>
          <w:lang w:val="en-US"/>
        </w:rPr>
      </w:pPr>
      <w:r w:rsidRPr="0026125D">
        <w:rPr>
          <w:rFonts w:ascii="Times New Roman" w:hAnsi="Times New Roman" w:cs="Times New Roman"/>
          <w:b/>
          <w:bCs/>
          <w:i/>
          <w:iCs/>
          <w:sz w:val="24"/>
          <w:szCs w:val="24"/>
          <w:lang w:val="en-US"/>
        </w:rPr>
        <w:t>Appellant’s submissions</w:t>
      </w:r>
      <w:r w:rsidR="00A16A19" w:rsidRPr="0026125D">
        <w:rPr>
          <w:rFonts w:ascii="Times New Roman" w:hAnsi="Times New Roman" w:cs="Times New Roman"/>
          <w:b/>
          <w:bCs/>
          <w:sz w:val="24"/>
          <w:szCs w:val="24"/>
          <w:lang w:val="en-US"/>
        </w:rPr>
        <w:t xml:space="preserve"> </w:t>
      </w:r>
    </w:p>
    <w:p w14:paraId="14B7CEEF" w14:textId="7DF3EB39" w:rsidR="00A16A19" w:rsidRPr="00A16A19" w:rsidRDefault="00A16A19" w:rsidP="00A16A19">
      <w:pPr>
        <w:spacing w:line="360" w:lineRule="auto"/>
        <w:jc w:val="both"/>
        <w:rPr>
          <w:rFonts w:ascii="Times New Roman" w:hAnsi="Times New Roman" w:cs="Times New Roman"/>
          <w:sz w:val="24"/>
          <w:szCs w:val="24"/>
        </w:rPr>
      </w:pPr>
      <w:r w:rsidRPr="00D109FC">
        <w:rPr>
          <w:rFonts w:ascii="Times New Roman" w:hAnsi="Times New Roman" w:cs="Times New Roman"/>
          <w:sz w:val="24"/>
          <w:szCs w:val="24"/>
          <w:lang w:val="en-US"/>
        </w:rPr>
        <w:t xml:space="preserve">In </w:t>
      </w:r>
      <w:r w:rsidR="00D109FC">
        <w:rPr>
          <w:rFonts w:ascii="Times New Roman" w:hAnsi="Times New Roman" w:cs="Times New Roman"/>
          <w:sz w:val="24"/>
          <w:szCs w:val="24"/>
          <w:lang w:val="en-US"/>
        </w:rPr>
        <w:t>its</w:t>
      </w:r>
      <w:r w:rsidRPr="00D109FC">
        <w:rPr>
          <w:rFonts w:ascii="Times New Roman" w:hAnsi="Times New Roman" w:cs="Times New Roman"/>
          <w:sz w:val="24"/>
          <w:szCs w:val="24"/>
          <w:lang w:val="en-US"/>
        </w:rPr>
        <w:t xml:space="preserve"> submissions, on appeal</w:t>
      </w:r>
      <w:r w:rsidR="0075786E">
        <w:rPr>
          <w:rFonts w:ascii="Times New Roman" w:hAnsi="Times New Roman" w:cs="Times New Roman"/>
          <w:sz w:val="24"/>
          <w:szCs w:val="24"/>
          <w:lang w:val="en-US"/>
        </w:rPr>
        <w:t xml:space="preserve"> </w:t>
      </w:r>
      <w:r w:rsidR="0075786E" w:rsidRPr="0075786E">
        <w:rPr>
          <w:rFonts w:ascii="Times New Roman" w:hAnsi="Times New Roman" w:cs="Times New Roman"/>
          <w:i/>
          <w:iCs/>
          <w:sz w:val="24"/>
          <w:szCs w:val="24"/>
          <w:lang w:val="en-US"/>
        </w:rPr>
        <w:t>Mr</w:t>
      </w:r>
      <w:r w:rsidR="00CB6D6E">
        <w:rPr>
          <w:rFonts w:ascii="Times New Roman" w:hAnsi="Times New Roman" w:cs="Times New Roman"/>
          <w:i/>
          <w:iCs/>
          <w:sz w:val="24"/>
          <w:szCs w:val="24"/>
          <w:lang w:val="en-US"/>
        </w:rPr>
        <w:t>.</w:t>
      </w:r>
      <w:r w:rsidR="0075786E" w:rsidRPr="0075786E">
        <w:rPr>
          <w:rFonts w:ascii="Times New Roman" w:hAnsi="Times New Roman" w:cs="Times New Roman"/>
          <w:i/>
          <w:iCs/>
          <w:sz w:val="24"/>
          <w:szCs w:val="24"/>
          <w:lang w:val="en-US"/>
        </w:rPr>
        <w:t xml:space="preserve"> Madzoka</w:t>
      </w:r>
      <w:r w:rsidR="0075786E">
        <w:rPr>
          <w:rFonts w:ascii="Times New Roman" w:hAnsi="Times New Roman" w:cs="Times New Roman"/>
          <w:sz w:val="24"/>
          <w:szCs w:val="24"/>
          <w:lang w:val="en-US"/>
        </w:rPr>
        <w:t xml:space="preserve"> for</w:t>
      </w:r>
      <w:r w:rsidRPr="00D109FC">
        <w:rPr>
          <w:rFonts w:ascii="Times New Roman" w:hAnsi="Times New Roman" w:cs="Times New Roman"/>
          <w:sz w:val="24"/>
          <w:szCs w:val="24"/>
          <w:lang w:val="en-US"/>
        </w:rPr>
        <w:t xml:space="preserve"> the appellant summarized that</w:t>
      </w:r>
      <w:r w:rsidR="0075786E">
        <w:rPr>
          <w:rFonts w:ascii="Times New Roman" w:hAnsi="Times New Roman" w:cs="Times New Roman"/>
          <w:sz w:val="24"/>
          <w:szCs w:val="24"/>
          <w:lang w:val="en-US"/>
        </w:rPr>
        <w:t>,</w:t>
      </w:r>
      <w:r w:rsidRPr="00D109FC">
        <w:rPr>
          <w:rFonts w:ascii="Times New Roman" w:hAnsi="Times New Roman" w:cs="Times New Roman"/>
          <w:sz w:val="24"/>
          <w:szCs w:val="24"/>
          <w:lang w:val="en-US"/>
        </w:rPr>
        <w:t xml:space="preserve"> the trial court erred in failing to address all the issues that had been raised. Relying on the case</w:t>
      </w:r>
      <w:r w:rsidR="00D109FC">
        <w:rPr>
          <w:rFonts w:ascii="Times New Roman" w:hAnsi="Times New Roman" w:cs="Times New Roman"/>
          <w:sz w:val="24"/>
          <w:szCs w:val="24"/>
          <w:lang w:val="en-US"/>
        </w:rPr>
        <w:t>s</w:t>
      </w:r>
      <w:r w:rsidRPr="00D109FC">
        <w:rPr>
          <w:rFonts w:ascii="Times New Roman" w:hAnsi="Times New Roman" w:cs="Times New Roman"/>
          <w:sz w:val="24"/>
          <w:szCs w:val="24"/>
          <w:lang w:val="en-US"/>
        </w:rPr>
        <w:t xml:space="preserve"> of</w:t>
      </w:r>
      <w:r w:rsidR="00D109FC">
        <w:rPr>
          <w:rFonts w:ascii="Times New Roman" w:hAnsi="Times New Roman" w:cs="Times New Roman"/>
          <w:sz w:val="24"/>
          <w:szCs w:val="24"/>
          <w:lang w:val="en-US"/>
        </w:rPr>
        <w:t xml:space="preserve"> </w:t>
      </w:r>
      <w:r w:rsidRPr="00A16A19">
        <w:rPr>
          <w:rFonts w:ascii="Times New Roman" w:hAnsi="Times New Roman" w:cs="Times New Roman"/>
          <w:i/>
          <w:iCs/>
          <w:sz w:val="24"/>
          <w:szCs w:val="24"/>
        </w:rPr>
        <w:t>Gwaradzimba v C J Petron and Sons, 12/16, and University of Zimbabwe v Vengai Mugabe and Another</w:t>
      </w:r>
      <w:r w:rsidRPr="00A16A19">
        <w:rPr>
          <w:rFonts w:ascii="Times New Roman" w:hAnsi="Times New Roman" w:cs="Times New Roman"/>
          <w:sz w:val="24"/>
          <w:szCs w:val="24"/>
        </w:rPr>
        <w:t>, CCZ 17/25</w:t>
      </w:r>
      <w:r w:rsidR="00D109FC">
        <w:rPr>
          <w:rFonts w:ascii="Times New Roman" w:hAnsi="Times New Roman" w:cs="Times New Roman"/>
          <w:sz w:val="24"/>
          <w:szCs w:val="24"/>
        </w:rPr>
        <w:t xml:space="preserve">, </w:t>
      </w:r>
      <w:r w:rsidRPr="00D109FC">
        <w:rPr>
          <w:rFonts w:ascii="Times New Roman" w:hAnsi="Times New Roman" w:cs="Times New Roman"/>
          <w:sz w:val="24"/>
          <w:szCs w:val="24"/>
        </w:rPr>
        <w:t xml:space="preserve">amongst </w:t>
      </w:r>
      <w:r w:rsidR="00EE36B5" w:rsidRPr="00D109FC">
        <w:rPr>
          <w:rFonts w:ascii="Times New Roman" w:hAnsi="Times New Roman" w:cs="Times New Roman"/>
          <w:sz w:val="24"/>
          <w:szCs w:val="24"/>
        </w:rPr>
        <w:t>others,</w:t>
      </w:r>
      <w:r w:rsidRPr="00D109FC">
        <w:rPr>
          <w:rFonts w:ascii="Times New Roman" w:hAnsi="Times New Roman" w:cs="Times New Roman"/>
          <w:sz w:val="24"/>
          <w:szCs w:val="24"/>
        </w:rPr>
        <w:t xml:space="preserve"> </w:t>
      </w:r>
      <w:r w:rsidR="0075786E">
        <w:rPr>
          <w:rFonts w:ascii="Times New Roman" w:hAnsi="Times New Roman" w:cs="Times New Roman"/>
          <w:sz w:val="24"/>
          <w:szCs w:val="24"/>
        </w:rPr>
        <w:t>he</w:t>
      </w:r>
      <w:r w:rsidRPr="00D109FC">
        <w:rPr>
          <w:rFonts w:ascii="Times New Roman" w:hAnsi="Times New Roman" w:cs="Times New Roman"/>
          <w:sz w:val="24"/>
          <w:szCs w:val="24"/>
        </w:rPr>
        <w:t xml:space="preserve"> argued that such failure renders the Magistrate’s decision invalid.</w:t>
      </w:r>
    </w:p>
    <w:p w14:paraId="1631925B" w14:textId="3A0C961B" w:rsidR="00D96B10" w:rsidRDefault="00A16A19" w:rsidP="00AA5DDF">
      <w:pPr>
        <w:spacing w:line="360" w:lineRule="auto"/>
        <w:jc w:val="both"/>
        <w:rPr>
          <w:rFonts w:ascii="Times New Roman" w:hAnsi="Times New Roman" w:cs="Times New Roman"/>
          <w:sz w:val="24"/>
          <w:szCs w:val="24"/>
          <w:lang w:val="en-US"/>
        </w:rPr>
      </w:pPr>
      <w:r w:rsidRPr="00D109FC">
        <w:rPr>
          <w:rFonts w:ascii="Times New Roman" w:hAnsi="Times New Roman" w:cs="Times New Roman"/>
          <w:sz w:val="24"/>
          <w:szCs w:val="24"/>
        </w:rPr>
        <w:t>It is their argument that the court ignored the fact that appellant was</w:t>
      </w:r>
      <w:r w:rsidR="0075341E" w:rsidRPr="00D109FC">
        <w:rPr>
          <w:rFonts w:ascii="Times New Roman" w:hAnsi="Times New Roman" w:cs="Times New Roman"/>
          <w:sz w:val="24"/>
          <w:szCs w:val="24"/>
          <w:lang w:val="en-US"/>
        </w:rPr>
        <w:t xml:space="preserve"> empowered by </w:t>
      </w:r>
      <w:r w:rsidR="00D109FC" w:rsidRPr="00D109FC">
        <w:rPr>
          <w:rFonts w:ascii="Times New Roman" w:hAnsi="Times New Roman" w:cs="Times New Roman"/>
          <w:sz w:val="24"/>
          <w:szCs w:val="24"/>
          <w:lang w:val="en-US"/>
        </w:rPr>
        <w:t xml:space="preserve">its </w:t>
      </w:r>
      <w:r w:rsidR="0075341E" w:rsidRPr="00D109FC">
        <w:rPr>
          <w:rFonts w:ascii="Times New Roman" w:hAnsi="Times New Roman" w:cs="Times New Roman"/>
          <w:sz w:val="24"/>
          <w:szCs w:val="24"/>
          <w:lang w:val="en-US"/>
        </w:rPr>
        <w:t>governing enactment to demolish illegal structure</w:t>
      </w:r>
      <w:r w:rsidR="00D96B10" w:rsidRPr="00D109FC">
        <w:rPr>
          <w:rFonts w:ascii="Times New Roman" w:hAnsi="Times New Roman" w:cs="Times New Roman"/>
          <w:sz w:val="24"/>
          <w:szCs w:val="24"/>
          <w:lang w:val="en-US"/>
        </w:rPr>
        <w:t>s</w:t>
      </w:r>
      <w:r w:rsidR="00D109FC">
        <w:rPr>
          <w:rFonts w:ascii="Times New Roman" w:hAnsi="Times New Roman" w:cs="Times New Roman"/>
          <w:sz w:val="24"/>
          <w:szCs w:val="24"/>
          <w:lang w:val="en-US"/>
        </w:rPr>
        <w:t xml:space="preserve"> through enforcement orders</w:t>
      </w:r>
      <w:r w:rsidR="00D96B10" w:rsidRPr="00D109FC">
        <w:rPr>
          <w:rFonts w:ascii="Times New Roman" w:hAnsi="Times New Roman" w:cs="Times New Roman"/>
          <w:sz w:val="24"/>
          <w:szCs w:val="24"/>
          <w:lang w:val="en-US"/>
        </w:rPr>
        <w:t xml:space="preserve">. </w:t>
      </w:r>
      <w:r w:rsidR="00D109FC" w:rsidRPr="00D109FC">
        <w:rPr>
          <w:rFonts w:ascii="Times New Roman" w:hAnsi="Times New Roman" w:cs="Times New Roman"/>
          <w:sz w:val="24"/>
          <w:szCs w:val="24"/>
          <w:lang w:val="en-US"/>
        </w:rPr>
        <w:t>The respondent’s structures were illegal as they did not comply with the terms of</w:t>
      </w:r>
      <w:r w:rsidR="00D109FC">
        <w:rPr>
          <w:rFonts w:ascii="Times New Roman" w:hAnsi="Times New Roman" w:cs="Times New Roman"/>
          <w:sz w:val="24"/>
          <w:szCs w:val="24"/>
          <w:lang w:val="en-US"/>
        </w:rPr>
        <w:t xml:space="preserve"> their</w:t>
      </w:r>
      <w:r w:rsidR="00D109FC" w:rsidRPr="00D109FC">
        <w:rPr>
          <w:rFonts w:ascii="Times New Roman" w:hAnsi="Times New Roman" w:cs="Times New Roman"/>
          <w:sz w:val="24"/>
          <w:szCs w:val="24"/>
          <w:lang w:val="en-US"/>
        </w:rPr>
        <w:t xml:space="preserve"> lease and standard </w:t>
      </w:r>
      <w:r w:rsidR="00D109FC">
        <w:rPr>
          <w:rFonts w:ascii="Times New Roman" w:hAnsi="Times New Roman" w:cs="Times New Roman"/>
          <w:sz w:val="24"/>
          <w:szCs w:val="24"/>
          <w:lang w:val="en-US"/>
        </w:rPr>
        <w:t xml:space="preserve">building </w:t>
      </w:r>
      <w:r w:rsidR="00D109FC" w:rsidRPr="00D109FC">
        <w:rPr>
          <w:rFonts w:ascii="Times New Roman" w:hAnsi="Times New Roman" w:cs="Times New Roman"/>
          <w:sz w:val="24"/>
          <w:szCs w:val="24"/>
          <w:lang w:val="en-US"/>
        </w:rPr>
        <w:t xml:space="preserve">requirements for such structures. </w:t>
      </w:r>
      <w:r w:rsidR="00D109FC">
        <w:rPr>
          <w:rFonts w:ascii="Times New Roman" w:hAnsi="Times New Roman" w:cs="Times New Roman"/>
          <w:sz w:val="24"/>
          <w:szCs w:val="24"/>
          <w:lang w:val="en-US"/>
        </w:rPr>
        <w:t xml:space="preserve"> From that perspective, they submit that the demolition was a lawful act not liable to damages or compensation.</w:t>
      </w:r>
      <w:r w:rsidR="00D109FC" w:rsidRPr="00D109FC">
        <w:rPr>
          <w:rFonts w:ascii="Times New Roman" w:hAnsi="Times New Roman" w:cs="Times New Roman"/>
          <w:sz w:val="24"/>
          <w:szCs w:val="24"/>
          <w:lang w:val="en-US"/>
        </w:rPr>
        <w:t xml:space="preserve"> </w:t>
      </w:r>
      <w:r w:rsidR="00D96B10" w:rsidRPr="00D109FC">
        <w:rPr>
          <w:rFonts w:ascii="Times New Roman" w:hAnsi="Times New Roman" w:cs="Times New Roman"/>
          <w:sz w:val="24"/>
          <w:szCs w:val="24"/>
          <w:lang w:val="en-US"/>
        </w:rPr>
        <w:t>As such, courts are said not to interdict lawful processes. Therefore, they are not liable to pay any damages arising from a statutor</w:t>
      </w:r>
      <w:r w:rsidRPr="00D109FC">
        <w:rPr>
          <w:rFonts w:ascii="Times New Roman" w:hAnsi="Times New Roman" w:cs="Times New Roman"/>
          <w:sz w:val="24"/>
          <w:szCs w:val="24"/>
          <w:lang w:val="en-US"/>
        </w:rPr>
        <w:t>ily</w:t>
      </w:r>
      <w:r w:rsidR="00D96B10" w:rsidRPr="00D109FC">
        <w:rPr>
          <w:rFonts w:ascii="Times New Roman" w:hAnsi="Times New Roman" w:cs="Times New Roman"/>
          <w:sz w:val="24"/>
          <w:szCs w:val="24"/>
          <w:lang w:val="en-US"/>
        </w:rPr>
        <w:t xml:space="preserve"> sanctioned process. </w:t>
      </w:r>
    </w:p>
    <w:p w14:paraId="1C1B431A" w14:textId="193B70AB" w:rsidR="0026125D" w:rsidRPr="0026125D" w:rsidRDefault="0026125D" w:rsidP="00AA5DDF">
      <w:pPr>
        <w:spacing w:line="360" w:lineRule="auto"/>
        <w:jc w:val="both"/>
        <w:rPr>
          <w:rFonts w:ascii="Times New Roman" w:hAnsi="Times New Roman" w:cs="Times New Roman"/>
          <w:b/>
          <w:bCs/>
          <w:i/>
          <w:iCs/>
          <w:sz w:val="24"/>
          <w:szCs w:val="24"/>
          <w:lang w:val="en-US"/>
        </w:rPr>
      </w:pPr>
      <w:r w:rsidRPr="0026125D">
        <w:rPr>
          <w:rFonts w:ascii="Times New Roman" w:hAnsi="Times New Roman" w:cs="Times New Roman"/>
          <w:b/>
          <w:bCs/>
          <w:i/>
          <w:iCs/>
          <w:sz w:val="24"/>
          <w:szCs w:val="24"/>
          <w:lang w:val="en-US"/>
        </w:rPr>
        <w:t>Respondent’s Case</w:t>
      </w:r>
    </w:p>
    <w:p w14:paraId="4F19CF57" w14:textId="4DBC7580" w:rsidR="00D109FC" w:rsidRDefault="00D96B10" w:rsidP="00AA5DDF">
      <w:pPr>
        <w:spacing w:line="360" w:lineRule="auto"/>
        <w:jc w:val="both"/>
        <w:rPr>
          <w:rFonts w:ascii="Times New Roman" w:hAnsi="Times New Roman" w:cs="Times New Roman"/>
          <w:sz w:val="24"/>
          <w:szCs w:val="24"/>
          <w:lang w:val="en-US"/>
        </w:rPr>
      </w:pPr>
      <w:r w:rsidRPr="00D109FC">
        <w:rPr>
          <w:rFonts w:ascii="Times New Roman" w:hAnsi="Times New Roman" w:cs="Times New Roman"/>
          <w:sz w:val="24"/>
          <w:szCs w:val="24"/>
          <w:lang w:val="en-US"/>
        </w:rPr>
        <w:t>In opposition,</w:t>
      </w:r>
      <w:r w:rsidR="0075786E">
        <w:rPr>
          <w:rFonts w:ascii="Times New Roman" w:hAnsi="Times New Roman" w:cs="Times New Roman"/>
          <w:sz w:val="24"/>
          <w:szCs w:val="24"/>
          <w:lang w:val="en-US"/>
        </w:rPr>
        <w:t xml:space="preserve"> </w:t>
      </w:r>
      <w:r w:rsidR="0075786E" w:rsidRPr="0075786E">
        <w:rPr>
          <w:rFonts w:ascii="Times New Roman" w:hAnsi="Times New Roman" w:cs="Times New Roman"/>
          <w:i/>
          <w:iCs/>
          <w:sz w:val="24"/>
          <w:szCs w:val="24"/>
          <w:lang w:val="en-US"/>
        </w:rPr>
        <w:t>Mr Mugwagwa,</w:t>
      </w:r>
      <w:r w:rsidR="0075786E">
        <w:rPr>
          <w:rFonts w:ascii="Times New Roman" w:hAnsi="Times New Roman" w:cs="Times New Roman"/>
          <w:sz w:val="24"/>
          <w:szCs w:val="24"/>
          <w:lang w:val="en-US"/>
        </w:rPr>
        <w:t xml:space="preserve"> for</w:t>
      </w:r>
      <w:r w:rsidRPr="00D109FC">
        <w:rPr>
          <w:rFonts w:ascii="Times New Roman" w:hAnsi="Times New Roman" w:cs="Times New Roman"/>
          <w:sz w:val="24"/>
          <w:szCs w:val="24"/>
          <w:lang w:val="en-US"/>
        </w:rPr>
        <w:t xml:space="preserve"> the respondents maintained that, their properties</w:t>
      </w:r>
      <w:r w:rsidR="00D109FC">
        <w:rPr>
          <w:rFonts w:ascii="Times New Roman" w:hAnsi="Times New Roman" w:cs="Times New Roman"/>
          <w:sz w:val="24"/>
          <w:szCs w:val="24"/>
          <w:lang w:val="en-US"/>
        </w:rPr>
        <w:t xml:space="preserve"> at the time of demolition regardless of the status of being legal or not,</w:t>
      </w:r>
      <w:r w:rsidRPr="00D109FC">
        <w:rPr>
          <w:rFonts w:ascii="Times New Roman" w:hAnsi="Times New Roman" w:cs="Times New Roman"/>
          <w:sz w:val="24"/>
          <w:szCs w:val="24"/>
          <w:lang w:val="en-US"/>
        </w:rPr>
        <w:t xml:space="preserve"> enjoyed the protection of the law. The extant court order interdicting the appellant from destroying their properties is law and ought to have been respected. In that regard, all actions contrary to the law must be accordingly penalized</w:t>
      </w:r>
      <w:r w:rsidR="00D109FC">
        <w:rPr>
          <w:rFonts w:ascii="Times New Roman" w:hAnsi="Times New Roman" w:cs="Times New Roman"/>
          <w:sz w:val="24"/>
          <w:szCs w:val="24"/>
          <w:lang w:val="en-US"/>
        </w:rPr>
        <w:t>. On that basis, they contend that the trial court did not err by awarding them the proved damages.</w:t>
      </w:r>
    </w:p>
    <w:p w14:paraId="2E7EF22F" w14:textId="198DEB2A" w:rsidR="0075786E" w:rsidRPr="0026125D" w:rsidRDefault="0075786E" w:rsidP="00AA5DDF">
      <w:pPr>
        <w:spacing w:line="360" w:lineRule="auto"/>
        <w:jc w:val="both"/>
        <w:rPr>
          <w:rFonts w:ascii="Times New Roman" w:hAnsi="Times New Roman" w:cs="Times New Roman"/>
          <w:b/>
          <w:bCs/>
          <w:i/>
          <w:iCs/>
          <w:sz w:val="24"/>
          <w:szCs w:val="24"/>
          <w:lang w:val="en-US"/>
        </w:rPr>
      </w:pPr>
      <w:r w:rsidRPr="0026125D">
        <w:rPr>
          <w:rFonts w:ascii="Times New Roman" w:hAnsi="Times New Roman" w:cs="Times New Roman"/>
          <w:b/>
          <w:bCs/>
          <w:i/>
          <w:iCs/>
          <w:sz w:val="24"/>
          <w:szCs w:val="24"/>
          <w:lang w:val="en-US"/>
        </w:rPr>
        <w:t>Issues</w:t>
      </w:r>
    </w:p>
    <w:p w14:paraId="5D828926" w14:textId="77777777" w:rsidR="00D6771C" w:rsidRDefault="00D109FC"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sole issue that arise</w:t>
      </w:r>
      <w:r w:rsidR="00D6771C">
        <w:rPr>
          <w:rFonts w:ascii="Times New Roman" w:hAnsi="Times New Roman" w:cs="Times New Roman"/>
          <w:sz w:val="24"/>
          <w:szCs w:val="24"/>
          <w:lang w:val="en-US"/>
        </w:rPr>
        <w:t>s is whether or not the trial court erred by ruling in favor of the respondents?</w:t>
      </w:r>
    </w:p>
    <w:p w14:paraId="3D21D86D" w14:textId="17E24890" w:rsidR="00D6771C" w:rsidRPr="0026125D" w:rsidRDefault="00D6771C" w:rsidP="00AA5DDF">
      <w:pPr>
        <w:spacing w:line="360" w:lineRule="auto"/>
        <w:jc w:val="both"/>
        <w:rPr>
          <w:rFonts w:ascii="Times New Roman" w:hAnsi="Times New Roman" w:cs="Times New Roman"/>
          <w:b/>
          <w:bCs/>
          <w:i/>
          <w:iCs/>
          <w:sz w:val="24"/>
          <w:szCs w:val="24"/>
          <w:lang w:val="en-US"/>
        </w:rPr>
      </w:pPr>
      <w:r w:rsidRPr="0026125D">
        <w:rPr>
          <w:rFonts w:ascii="Times New Roman" w:hAnsi="Times New Roman" w:cs="Times New Roman"/>
          <w:b/>
          <w:bCs/>
          <w:i/>
          <w:iCs/>
          <w:sz w:val="24"/>
          <w:szCs w:val="24"/>
          <w:lang w:val="en-US"/>
        </w:rPr>
        <w:t>Analysis</w:t>
      </w:r>
    </w:p>
    <w:p w14:paraId="1E180BEF" w14:textId="77777777" w:rsidR="007E4E55" w:rsidRDefault="00D96B10" w:rsidP="00AA5DDF">
      <w:pPr>
        <w:spacing w:line="360" w:lineRule="auto"/>
        <w:jc w:val="both"/>
        <w:rPr>
          <w:rFonts w:ascii="Times New Roman" w:hAnsi="Times New Roman" w:cs="Times New Roman"/>
          <w:sz w:val="24"/>
          <w:szCs w:val="24"/>
          <w:lang w:val="en-US"/>
        </w:rPr>
      </w:pPr>
      <w:r w:rsidRPr="00D109FC">
        <w:rPr>
          <w:rFonts w:ascii="Times New Roman" w:hAnsi="Times New Roman" w:cs="Times New Roman"/>
          <w:sz w:val="24"/>
          <w:szCs w:val="24"/>
          <w:lang w:val="en-US"/>
        </w:rPr>
        <w:t xml:space="preserve"> </w:t>
      </w:r>
      <w:r w:rsidR="00D6771C">
        <w:rPr>
          <w:rFonts w:ascii="Times New Roman" w:hAnsi="Times New Roman" w:cs="Times New Roman"/>
          <w:sz w:val="24"/>
          <w:szCs w:val="24"/>
          <w:lang w:val="en-US"/>
        </w:rPr>
        <w:t>It is true that the appellants are entitled to demolish structures that do not comply with the standard procedures outlined in the</w:t>
      </w:r>
      <w:r w:rsidR="00E97F3D">
        <w:rPr>
          <w:rFonts w:ascii="Times New Roman" w:hAnsi="Times New Roman" w:cs="Times New Roman"/>
          <w:sz w:val="24"/>
          <w:szCs w:val="24"/>
          <w:lang w:val="en-US"/>
        </w:rPr>
        <w:t xml:space="preserve">ir </w:t>
      </w:r>
      <w:r w:rsidR="00D6771C">
        <w:rPr>
          <w:rFonts w:ascii="Times New Roman" w:hAnsi="Times New Roman" w:cs="Times New Roman"/>
          <w:sz w:val="24"/>
          <w:szCs w:val="24"/>
          <w:lang w:val="en-US"/>
        </w:rPr>
        <w:t>by</w:t>
      </w:r>
      <w:r w:rsidR="00E97F3D">
        <w:rPr>
          <w:rFonts w:ascii="Times New Roman" w:hAnsi="Times New Roman" w:cs="Times New Roman"/>
          <w:sz w:val="24"/>
          <w:szCs w:val="24"/>
          <w:lang w:val="en-US"/>
        </w:rPr>
        <w:t>-</w:t>
      </w:r>
      <w:r w:rsidR="00D6771C">
        <w:rPr>
          <w:rFonts w:ascii="Times New Roman" w:hAnsi="Times New Roman" w:cs="Times New Roman"/>
          <w:sz w:val="24"/>
          <w:szCs w:val="24"/>
          <w:lang w:val="en-US"/>
        </w:rPr>
        <w:t xml:space="preserve"> laws and the governing statute</w:t>
      </w:r>
      <w:r w:rsidR="00E97F3D">
        <w:rPr>
          <w:rFonts w:ascii="Times New Roman" w:hAnsi="Times New Roman" w:cs="Times New Roman"/>
          <w:sz w:val="24"/>
          <w:szCs w:val="24"/>
          <w:lang w:val="en-US"/>
        </w:rPr>
        <w:t>s</w:t>
      </w:r>
      <w:r w:rsidR="00D6771C">
        <w:rPr>
          <w:rFonts w:ascii="Times New Roman" w:hAnsi="Times New Roman" w:cs="Times New Roman"/>
          <w:sz w:val="24"/>
          <w:szCs w:val="24"/>
          <w:lang w:val="en-US"/>
        </w:rPr>
        <w:t xml:space="preserve">. </w:t>
      </w:r>
      <w:r w:rsidR="007E4E55">
        <w:rPr>
          <w:rFonts w:ascii="Times New Roman" w:hAnsi="Times New Roman" w:cs="Times New Roman"/>
          <w:sz w:val="24"/>
          <w:szCs w:val="24"/>
          <w:lang w:val="en-US"/>
        </w:rPr>
        <w:t xml:space="preserve">However, they do so </w:t>
      </w:r>
      <w:r w:rsidR="007E4E55">
        <w:rPr>
          <w:rFonts w:ascii="Times New Roman" w:hAnsi="Times New Roman" w:cs="Times New Roman"/>
          <w:sz w:val="24"/>
          <w:szCs w:val="24"/>
          <w:lang w:val="en-US"/>
        </w:rPr>
        <w:lastRenderedPageBreak/>
        <w:t xml:space="preserve">within the precincts of the law. </w:t>
      </w:r>
      <w:r w:rsidR="00D6771C">
        <w:rPr>
          <w:rFonts w:ascii="Times New Roman" w:hAnsi="Times New Roman" w:cs="Times New Roman"/>
          <w:sz w:val="24"/>
          <w:szCs w:val="24"/>
          <w:lang w:val="en-US"/>
        </w:rPr>
        <w:t>It is also a recognized fact, that in terms of the Regional</w:t>
      </w:r>
      <w:r w:rsidR="00E97F3D">
        <w:rPr>
          <w:rFonts w:ascii="Times New Roman" w:hAnsi="Times New Roman" w:cs="Times New Roman"/>
          <w:sz w:val="24"/>
          <w:szCs w:val="24"/>
          <w:lang w:val="en-US"/>
        </w:rPr>
        <w:t xml:space="preserve"> </w:t>
      </w:r>
      <w:r w:rsidR="00D6771C">
        <w:rPr>
          <w:rFonts w:ascii="Times New Roman" w:hAnsi="Times New Roman" w:cs="Times New Roman"/>
          <w:sz w:val="24"/>
          <w:szCs w:val="24"/>
          <w:lang w:val="en-US"/>
        </w:rPr>
        <w:t>Town and Country Planning Act [Chapter 29:</w:t>
      </w:r>
      <w:r w:rsidR="00E97F3D">
        <w:rPr>
          <w:rFonts w:ascii="Times New Roman" w:hAnsi="Times New Roman" w:cs="Times New Roman"/>
          <w:sz w:val="24"/>
          <w:szCs w:val="24"/>
          <w:lang w:val="en-US"/>
        </w:rPr>
        <w:t xml:space="preserve">12], a stipulated notice period is given before the demolitions are carried out.  </w:t>
      </w:r>
    </w:p>
    <w:p w14:paraId="2D064977" w14:textId="40893094" w:rsidR="00D96B10" w:rsidRDefault="00E97F3D"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Clear from the record, the respondents, had no building plans that facilitated the issuance of permits. The appellant contributed to the non-compliance </w:t>
      </w:r>
      <w:r w:rsidR="007E4E55">
        <w:rPr>
          <w:rFonts w:ascii="Times New Roman" w:hAnsi="Times New Roman" w:cs="Times New Roman"/>
          <w:sz w:val="24"/>
          <w:szCs w:val="24"/>
          <w:lang w:val="en-US"/>
        </w:rPr>
        <w:t>through</w:t>
      </w:r>
      <w:r>
        <w:rPr>
          <w:rFonts w:ascii="Times New Roman" w:hAnsi="Times New Roman" w:cs="Times New Roman"/>
          <w:sz w:val="24"/>
          <w:szCs w:val="24"/>
          <w:lang w:val="en-US"/>
        </w:rPr>
        <w:t xml:space="preserve"> their</w:t>
      </w:r>
      <w:r w:rsidR="007E4E55">
        <w:rPr>
          <w:rFonts w:ascii="Times New Roman" w:hAnsi="Times New Roman" w:cs="Times New Roman"/>
          <w:sz w:val="24"/>
          <w:szCs w:val="24"/>
          <w:lang w:val="en-US"/>
        </w:rPr>
        <w:t xml:space="preserve"> careless record keeping. As an administrative authority they ought to have addressed the issue of the missing building plans when they continued collecting revenue from the condemned structures.</w:t>
      </w:r>
    </w:p>
    <w:p w14:paraId="479A5843" w14:textId="7413CF48" w:rsidR="007E4E55" w:rsidRDefault="007E4E55"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is not denied that they were collecting levies from the so -called illegal structures and businesses. Local councils act through their representatives and employees. It is outright wrong and an infringement of people’s rights for these persons to benefit from what they term an illegality and then proceed to demolish the same structures they are levying.  There are</w:t>
      </w:r>
      <w:r w:rsidR="00535F64">
        <w:rPr>
          <w:rFonts w:ascii="Times New Roman" w:hAnsi="Times New Roman" w:cs="Times New Roman"/>
          <w:sz w:val="24"/>
          <w:szCs w:val="24"/>
          <w:lang w:val="en-US"/>
        </w:rPr>
        <w:t xml:space="preserve"> specific</w:t>
      </w:r>
      <w:r>
        <w:rPr>
          <w:rFonts w:ascii="Times New Roman" w:hAnsi="Times New Roman" w:cs="Times New Roman"/>
          <w:sz w:val="24"/>
          <w:szCs w:val="24"/>
          <w:lang w:val="en-US"/>
        </w:rPr>
        <w:t xml:space="preserve"> provisions that allow for </w:t>
      </w:r>
      <w:r w:rsidR="00535F64">
        <w:rPr>
          <w:rFonts w:ascii="Times New Roman" w:hAnsi="Times New Roman" w:cs="Times New Roman"/>
          <w:sz w:val="24"/>
          <w:szCs w:val="24"/>
          <w:lang w:val="en-US"/>
        </w:rPr>
        <w:t>the regularization</w:t>
      </w:r>
      <w:r>
        <w:rPr>
          <w:rFonts w:ascii="Times New Roman" w:hAnsi="Times New Roman" w:cs="Times New Roman"/>
          <w:sz w:val="24"/>
          <w:szCs w:val="24"/>
          <w:lang w:val="en-US"/>
        </w:rPr>
        <w:t xml:space="preserve"> of any buildings that do no</w:t>
      </w:r>
      <w:r w:rsidR="00CB6D6E">
        <w:rPr>
          <w:rFonts w:ascii="Times New Roman" w:hAnsi="Times New Roman" w:cs="Times New Roman"/>
          <w:sz w:val="24"/>
          <w:szCs w:val="24"/>
          <w:lang w:val="en-US"/>
        </w:rPr>
        <w:t>t</w:t>
      </w:r>
      <w:r>
        <w:rPr>
          <w:rFonts w:ascii="Times New Roman" w:hAnsi="Times New Roman" w:cs="Times New Roman"/>
          <w:sz w:val="24"/>
          <w:szCs w:val="24"/>
          <w:lang w:val="en-US"/>
        </w:rPr>
        <w:t xml:space="preserve"> comply with set regulations within the</w:t>
      </w:r>
      <w:r w:rsidRPr="007E4E55">
        <w:rPr>
          <w:rFonts w:ascii="Times New Roman" w:hAnsi="Times New Roman" w:cs="Times New Roman"/>
          <w:sz w:val="24"/>
          <w:szCs w:val="24"/>
          <w:lang w:val="en-US"/>
        </w:rPr>
        <w:t xml:space="preserve"> </w:t>
      </w:r>
      <w:r>
        <w:rPr>
          <w:rFonts w:ascii="Times New Roman" w:hAnsi="Times New Roman" w:cs="Times New Roman"/>
          <w:sz w:val="24"/>
          <w:szCs w:val="24"/>
          <w:lang w:val="en-US"/>
        </w:rPr>
        <w:t>Regional Town and Country Planning Act [Chapter 29:12</w:t>
      </w:r>
      <w:r w:rsidR="00CB6D6E">
        <w:rPr>
          <w:rFonts w:ascii="Times New Roman" w:hAnsi="Times New Roman" w:cs="Times New Roman"/>
          <w:sz w:val="24"/>
          <w:szCs w:val="24"/>
          <w:lang w:val="en-US"/>
        </w:rPr>
        <w:t>]</w:t>
      </w:r>
      <w:r>
        <w:rPr>
          <w:rFonts w:ascii="Times New Roman" w:hAnsi="Times New Roman" w:cs="Times New Roman"/>
          <w:sz w:val="24"/>
          <w:szCs w:val="24"/>
          <w:lang w:val="en-US"/>
        </w:rPr>
        <w:t xml:space="preserve"> and the</w:t>
      </w:r>
      <w:r w:rsidR="00535F64">
        <w:rPr>
          <w:rFonts w:ascii="Times New Roman" w:hAnsi="Times New Roman" w:cs="Times New Roman"/>
          <w:sz w:val="24"/>
          <w:szCs w:val="24"/>
          <w:lang w:val="en-US"/>
        </w:rPr>
        <w:t xml:space="preserve"> Urban Councils Act [Chapter 29:15].</w:t>
      </w:r>
    </w:p>
    <w:p w14:paraId="3E17A598" w14:textId="47A4C061" w:rsidR="008F2213" w:rsidRDefault="008F2213"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had an opportunity to defend the above stance when they were summoned to court in response to the interdict barring them from carrying out what in their view was a lawful operation. They did not challenge both the interim and the final confirmation order. They denied themselves the right to impugn the illegality of the respondents’ structures and enterprises. Having allowed that crucial step to slip in between their fingers, they remained faced with an extant court order. </w:t>
      </w:r>
      <w:r w:rsidR="001E118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A court order which stopped the demolitions.</w:t>
      </w:r>
      <w:r w:rsidR="001E118E" w:rsidRPr="001E118E">
        <w:rPr>
          <w:rFonts w:ascii="Times New Roman" w:hAnsi="Times New Roman" w:cs="Times New Roman"/>
          <w:sz w:val="24"/>
          <w:szCs w:val="24"/>
          <w:lang w:val="en-US"/>
        </w:rPr>
        <w:t xml:space="preserve"> </w:t>
      </w:r>
      <w:r w:rsidR="001E118E">
        <w:rPr>
          <w:rFonts w:ascii="Times New Roman" w:hAnsi="Times New Roman" w:cs="Times New Roman"/>
          <w:sz w:val="24"/>
          <w:szCs w:val="24"/>
          <w:lang w:val="en-US"/>
        </w:rPr>
        <w:t>An extant court order which they violated.</w:t>
      </w:r>
    </w:p>
    <w:p w14:paraId="4704F71B" w14:textId="721FAD2C" w:rsidR="008F2213" w:rsidRPr="001E118E" w:rsidRDefault="001E118E" w:rsidP="00AA5DDF">
      <w:pPr>
        <w:spacing w:line="360" w:lineRule="auto"/>
        <w:jc w:val="both"/>
        <w:rPr>
          <w:rFonts w:ascii="Times New Roman" w:hAnsi="Times New Roman" w:cs="Times New Roman"/>
          <w:sz w:val="24"/>
          <w:szCs w:val="24"/>
          <w:lang w:val="en-US"/>
        </w:rPr>
      </w:pPr>
      <w:r w:rsidRPr="001E118E">
        <w:rPr>
          <w:rFonts w:ascii="Times New Roman" w:hAnsi="Times New Roman" w:cs="Times New Roman"/>
          <w:sz w:val="24"/>
          <w:szCs w:val="24"/>
          <w:lang w:val="en-US"/>
        </w:rPr>
        <w:t>The law is very clear and cannot be overstated. Based on the rule of law, a court order is valid and is of mandatory complianc</w:t>
      </w:r>
      <w:r w:rsidR="00121508">
        <w:rPr>
          <w:rFonts w:ascii="Times New Roman" w:hAnsi="Times New Roman" w:cs="Times New Roman"/>
          <w:sz w:val="24"/>
          <w:szCs w:val="24"/>
          <w:lang w:val="en-US"/>
        </w:rPr>
        <w:t>e. N</w:t>
      </w:r>
      <w:r w:rsidRPr="001E118E">
        <w:rPr>
          <w:rFonts w:ascii="Times New Roman" w:hAnsi="Times New Roman" w:cs="Times New Roman"/>
          <w:sz w:val="24"/>
          <w:szCs w:val="24"/>
          <w:lang w:val="en-US"/>
        </w:rPr>
        <w:t>o matter how misplaced</w:t>
      </w:r>
      <w:r>
        <w:rPr>
          <w:rFonts w:ascii="Times New Roman" w:hAnsi="Times New Roman" w:cs="Times New Roman"/>
          <w:sz w:val="24"/>
          <w:szCs w:val="24"/>
          <w:lang w:val="en-US"/>
        </w:rPr>
        <w:t xml:space="preserve"> it may seem to be,</w:t>
      </w:r>
      <w:r w:rsidRPr="001E118E">
        <w:rPr>
          <w:rFonts w:ascii="Times New Roman" w:hAnsi="Times New Roman" w:cs="Times New Roman"/>
          <w:sz w:val="24"/>
          <w:szCs w:val="24"/>
          <w:lang w:val="en-US"/>
        </w:rPr>
        <w:t xml:space="preserve"> until it is appealed against by a court of superior jurisdiction</w:t>
      </w:r>
      <w:r w:rsidR="00121508">
        <w:rPr>
          <w:rFonts w:ascii="Times New Roman" w:hAnsi="Times New Roman" w:cs="Times New Roman"/>
          <w:sz w:val="24"/>
          <w:szCs w:val="24"/>
          <w:lang w:val="en-US"/>
        </w:rPr>
        <w:t xml:space="preserve"> it </w:t>
      </w:r>
      <w:r w:rsidR="004C01AC">
        <w:rPr>
          <w:rFonts w:ascii="Times New Roman" w:hAnsi="Times New Roman" w:cs="Times New Roman"/>
          <w:sz w:val="24"/>
          <w:szCs w:val="24"/>
          <w:lang w:val="en-US"/>
        </w:rPr>
        <w:t xml:space="preserve">is </w:t>
      </w:r>
      <w:r w:rsidR="00121508">
        <w:rPr>
          <w:rFonts w:ascii="Times New Roman" w:hAnsi="Times New Roman" w:cs="Times New Roman"/>
          <w:sz w:val="24"/>
          <w:szCs w:val="24"/>
          <w:lang w:val="en-US"/>
        </w:rPr>
        <w:t>a law</w:t>
      </w:r>
      <w:r w:rsidRPr="001E118E">
        <w:rPr>
          <w:rFonts w:ascii="Times New Roman" w:hAnsi="Times New Roman" w:cs="Times New Roman"/>
          <w:sz w:val="24"/>
          <w:szCs w:val="24"/>
          <w:lang w:val="en-US"/>
        </w:rPr>
        <w:t>.</w:t>
      </w:r>
      <w:r w:rsidR="00121508">
        <w:rPr>
          <w:rFonts w:ascii="Times New Roman" w:hAnsi="Times New Roman" w:cs="Times New Roman"/>
          <w:sz w:val="24"/>
          <w:szCs w:val="24"/>
          <w:lang w:val="en-US"/>
        </w:rPr>
        <w:t xml:space="preserve"> No person or legal entity is above the la</w:t>
      </w:r>
      <w:r w:rsidR="004C01AC">
        <w:rPr>
          <w:rFonts w:ascii="Times New Roman" w:hAnsi="Times New Roman" w:cs="Times New Roman"/>
          <w:sz w:val="24"/>
          <w:szCs w:val="24"/>
          <w:lang w:val="en-US"/>
        </w:rPr>
        <w:t>w,</w:t>
      </w:r>
      <w:r w:rsidR="00121508">
        <w:rPr>
          <w:rFonts w:ascii="Times New Roman" w:hAnsi="Times New Roman" w:cs="Times New Roman"/>
          <w:sz w:val="24"/>
          <w:szCs w:val="24"/>
          <w:lang w:val="en-US"/>
        </w:rPr>
        <w:t xml:space="preserve"> in the strict sense.</w:t>
      </w:r>
      <w:r w:rsidRPr="001E118E">
        <w:rPr>
          <w:rFonts w:ascii="Times New Roman" w:hAnsi="Times New Roman" w:cs="Times New Roman"/>
          <w:sz w:val="24"/>
          <w:szCs w:val="24"/>
          <w:lang w:val="en-US"/>
        </w:rPr>
        <w:t xml:space="preserve"> This is the position of the law</w:t>
      </w:r>
      <w:r w:rsidR="004C01AC">
        <w:rPr>
          <w:rFonts w:ascii="Times New Roman" w:hAnsi="Times New Roman" w:cs="Times New Roman"/>
          <w:sz w:val="24"/>
          <w:szCs w:val="24"/>
          <w:lang w:val="en-US"/>
        </w:rPr>
        <w:t>,</w:t>
      </w:r>
      <w:r w:rsidRPr="001E118E">
        <w:rPr>
          <w:rFonts w:ascii="Times New Roman" w:hAnsi="Times New Roman" w:cs="Times New Roman"/>
          <w:sz w:val="24"/>
          <w:szCs w:val="24"/>
          <w:lang w:val="en-US"/>
        </w:rPr>
        <w:t xml:space="preserve"> well renditioned in a plethora of court decisions.</w:t>
      </w:r>
      <w:r>
        <w:rPr>
          <w:rFonts w:ascii="Times New Roman" w:hAnsi="Times New Roman" w:cs="Times New Roman"/>
          <w:sz w:val="24"/>
          <w:szCs w:val="24"/>
          <w:lang w:val="en-US"/>
        </w:rPr>
        <w:t xml:space="preserve"> Of guidance is the case of</w:t>
      </w:r>
      <w:r w:rsidRPr="001E118E">
        <w:rPr>
          <w:rFonts w:ascii="Times New Roman" w:hAnsi="Times New Roman" w:cs="Times New Roman"/>
          <w:bCs/>
          <w:i/>
          <w:sz w:val="24"/>
          <w:szCs w:val="24"/>
          <w:lang w:val="en-US"/>
        </w:rPr>
        <w:t xml:space="preserve"> </w:t>
      </w:r>
      <w:r w:rsidRPr="00697D65">
        <w:rPr>
          <w:rFonts w:ascii="Times New Roman" w:hAnsi="Times New Roman" w:cs="Times New Roman"/>
          <w:bCs/>
          <w:i/>
          <w:sz w:val="24"/>
          <w:szCs w:val="24"/>
          <w:lang w:val="en-US"/>
        </w:rPr>
        <w:t>Mangena and Another</w:t>
      </w:r>
      <w:r>
        <w:rPr>
          <w:rFonts w:ascii="Times New Roman" w:hAnsi="Times New Roman" w:cs="Times New Roman"/>
          <w:bCs/>
          <w:iCs/>
          <w:sz w:val="24"/>
          <w:szCs w:val="24"/>
          <w:lang w:val="en-US"/>
        </w:rPr>
        <w:t xml:space="preserve"> v </w:t>
      </w:r>
      <w:r w:rsidRPr="00697D65">
        <w:rPr>
          <w:rFonts w:ascii="Times New Roman" w:hAnsi="Times New Roman" w:cs="Times New Roman"/>
          <w:bCs/>
          <w:i/>
          <w:sz w:val="24"/>
          <w:szCs w:val="24"/>
          <w:lang w:val="en-US"/>
        </w:rPr>
        <w:t>Wilsgrove Farming Enterprises Pvt Ltd</w:t>
      </w:r>
      <w:r>
        <w:rPr>
          <w:rFonts w:ascii="Times New Roman" w:hAnsi="Times New Roman" w:cs="Times New Roman"/>
          <w:bCs/>
          <w:iCs/>
          <w:sz w:val="24"/>
          <w:szCs w:val="24"/>
          <w:lang w:val="en-US"/>
        </w:rPr>
        <w:t xml:space="preserve"> SC 05/24.</w:t>
      </w:r>
    </w:p>
    <w:p w14:paraId="0A27E926" w14:textId="77777777" w:rsidR="00EE36B5" w:rsidRDefault="001E118E" w:rsidP="001E118E">
      <w:pPr>
        <w:spacing w:after="0" w:line="360" w:lineRule="auto"/>
        <w:jc w:val="both"/>
        <w:rPr>
          <w:rFonts w:ascii="Times New Roman" w:hAnsi="Times New Roman" w:cs="Times New Roman"/>
          <w:lang w:val="en-US"/>
        </w:rPr>
      </w:pPr>
      <w:r w:rsidRPr="00A43436">
        <w:rPr>
          <w:rFonts w:ascii="Times New Roman" w:hAnsi="Times New Roman" w:cs="Times New Roman"/>
          <w:lang w:val="en-US"/>
        </w:rPr>
        <w:t xml:space="preserve">In the case of </w:t>
      </w:r>
      <w:r w:rsidRPr="00A43436">
        <w:rPr>
          <w:rFonts w:ascii="Times New Roman" w:hAnsi="Times New Roman" w:cs="Times New Roman"/>
          <w:i/>
          <w:iCs/>
          <w:lang w:val="en-US"/>
        </w:rPr>
        <w:t xml:space="preserve">Chiwenga </w:t>
      </w:r>
      <w:r w:rsidRPr="00A43436">
        <w:rPr>
          <w:rFonts w:ascii="Times New Roman" w:hAnsi="Times New Roman" w:cs="Times New Roman"/>
          <w:iCs/>
          <w:lang w:val="en-US"/>
        </w:rPr>
        <w:t>v</w:t>
      </w:r>
      <w:r w:rsidRPr="00A43436">
        <w:rPr>
          <w:rFonts w:ascii="Times New Roman" w:hAnsi="Times New Roman" w:cs="Times New Roman"/>
          <w:i/>
          <w:iCs/>
          <w:lang w:val="en-US"/>
        </w:rPr>
        <w:t xml:space="preserve"> Chiwenga </w:t>
      </w:r>
      <w:r w:rsidRPr="00A43436">
        <w:rPr>
          <w:rFonts w:ascii="Times New Roman" w:hAnsi="Times New Roman" w:cs="Times New Roman"/>
          <w:lang w:val="en-US"/>
        </w:rPr>
        <w:t>SC 2/14,</w:t>
      </w:r>
      <w:r>
        <w:rPr>
          <w:rFonts w:ascii="Times New Roman" w:hAnsi="Times New Roman" w:cs="Times New Roman"/>
          <w:lang w:val="en-US"/>
        </w:rPr>
        <w:t xml:space="preserve"> as cited in the case of</w:t>
      </w:r>
      <w:r w:rsidRPr="001E118E">
        <w:rPr>
          <w:rFonts w:ascii="Times New Roman" w:hAnsi="Times New Roman" w:cs="Times New Roman"/>
          <w:i/>
          <w:iCs/>
          <w:sz w:val="24"/>
          <w:szCs w:val="24"/>
          <w:lang w:val="en-US"/>
        </w:rPr>
        <w:t xml:space="preserve"> </w:t>
      </w:r>
      <w:r w:rsidRPr="00A43436">
        <w:rPr>
          <w:rFonts w:ascii="Times New Roman" w:hAnsi="Times New Roman" w:cs="Times New Roman"/>
          <w:i/>
          <w:iCs/>
          <w:sz w:val="24"/>
          <w:szCs w:val="24"/>
          <w:lang w:val="en-US"/>
        </w:rPr>
        <w:t>Magauzi &amp; Anor</w:t>
      </w:r>
      <w:r w:rsidRPr="00A43436">
        <w:rPr>
          <w:rFonts w:ascii="Times New Roman" w:hAnsi="Times New Roman" w:cs="Times New Roman"/>
          <w:sz w:val="24"/>
          <w:szCs w:val="24"/>
          <w:lang w:val="en-US"/>
        </w:rPr>
        <w:t xml:space="preserve"> v </w:t>
      </w:r>
      <w:r w:rsidRPr="00A43436">
        <w:rPr>
          <w:rFonts w:ascii="Times New Roman" w:hAnsi="Times New Roman" w:cs="Times New Roman"/>
          <w:i/>
          <w:iCs/>
          <w:sz w:val="24"/>
          <w:szCs w:val="24"/>
          <w:lang w:val="en-US"/>
        </w:rPr>
        <w:t>Jekera</w:t>
      </w:r>
      <w:r w:rsidRPr="00A43436">
        <w:rPr>
          <w:rFonts w:ascii="Times New Roman" w:hAnsi="Times New Roman" w:cs="Times New Roman"/>
          <w:sz w:val="24"/>
          <w:szCs w:val="24"/>
          <w:lang w:val="en-US"/>
        </w:rPr>
        <w:t xml:space="preserve"> SC 54/22</w:t>
      </w:r>
      <w:r>
        <w:rPr>
          <w:rFonts w:ascii="Times New Roman" w:hAnsi="Times New Roman" w:cs="Times New Roman"/>
          <w:sz w:val="24"/>
          <w:szCs w:val="24"/>
          <w:lang w:val="en-US"/>
        </w:rPr>
        <w:t>,</w:t>
      </w:r>
      <w:r w:rsidRPr="00A43436">
        <w:rPr>
          <w:rFonts w:ascii="Times New Roman" w:hAnsi="Times New Roman" w:cs="Times New Roman"/>
          <w:lang w:val="en-US"/>
        </w:rPr>
        <w:t xml:space="preserve"> it was stated that: </w:t>
      </w:r>
    </w:p>
    <w:p w14:paraId="3D030061" w14:textId="3E9235D4" w:rsidR="001E118E" w:rsidRDefault="00EE36B5" w:rsidP="0026125D">
      <w:pPr>
        <w:spacing w:after="0" w:line="240" w:lineRule="auto"/>
        <w:jc w:val="both"/>
        <w:rPr>
          <w:rFonts w:ascii="Times New Roman" w:hAnsi="Times New Roman" w:cs="Times New Roman"/>
          <w:lang w:val="en-US"/>
        </w:rPr>
      </w:pPr>
      <w:r>
        <w:rPr>
          <w:rFonts w:ascii="Times New Roman" w:hAnsi="Times New Roman" w:cs="Times New Roman"/>
          <w:lang w:val="en-US"/>
        </w:rPr>
        <w:t>“</w:t>
      </w:r>
      <w:r w:rsidR="001E118E" w:rsidRPr="00A43436">
        <w:rPr>
          <w:rFonts w:ascii="Times New Roman" w:hAnsi="Times New Roman" w:cs="Times New Roman"/>
          <w:lang w:val="en-US"/>
        </w:rPr>
        <w:t xml:space="preserve">The law is clear that an extant order of this Court must be obeyed or given effect to unless it has been varied or set aside by this court and not even by consent can parties vary or depart therefrom. See also </w:t>
      </w:r>
      <w:r w:rsidR="001E118E" w:rsidRPr="00A43436">
        <w:rPr>
          <w:rFonts w:ascii="Times New Roman" w:hAnsi="Times New Roman" w:cs="Times New Roman"/>
          <w:i/>
          <w:iCs/>
          <w:lang w:val="en-US"/>
        </w:rPr>
        <w:t>CFU</w:t>
      </w:r>
      <w:r w:rsidR="001E118E" w:rsidRPr="00A43436">
        <w:rPr>
          <w:rFonts w:ascii="Times New Roman" w:hAnsi="Times New Roman" w:cs="Times New Roman"/>
          <w:lang w:val="en-US"/>
        </w:rPr>
        <w:t xml:space="preserve"> v </w:t>
      </w:r>
      <w:r w:rsidR="001E118E" w:rsidRPr="00A43436">
        <w:rPr>
          <w:rFonts w:ascii="Times New Roman" w:hAnsi="Times New Roman" w:cs="Times New Roman"/>
          <w:i/>
          <w:iCs/>
          <w:lang w:val="en-US"/>
        </w:rPr>
        <w:t xml:space="preserve">Mhuriro &amp; Ors </w:t>
      </w:r>
      <w:r w:rsidR="001E118E" w:rsidRPr="00A43436">
        <w:rPr>
          <w:rFonts w:ascii="Times New Roman" w:hAnsi="Times New Roman" w:cs="Times New Roman"/>
          <w:lang w:val="en-US"/>
        </w:rPr>
        <w:t>2000 (2) ZRL 405 (S).”</w:t>
      </w:r>
    </w:p>
    <w:p w14:paraId="3FC487DE" w14:textId="7BD880F1" w:rsidR="001E118E" w:rsidRPr="00CA5C66" w:rsidRDefault="001E118E" w:rsidP="001E118E">
      <w:pPr>
        <w:spacing w:line="360" w:lineRule="auto"/>
        <w:jc w:val="both"/>
        <w:rPr>
          <w:rFonts w:ascii="Times New Roman" w:hAnsi="Times New Roman" w:cs="Times New Roman"/>
          <w:bCs/>
          <w:sz w:val="24"/>
          <w:szCs w:val="24"/>
        </w:rPr>
      </w:pPr>
      <w:r>
        <w:rPr>
          <w:rFonts w:ascii="Times New Roman" w:hAnsi="Times New Roman" w:cs="Times New Roman"/>
          <w:b/>
          <w:bCs/>
          <w:sz w:val="24"/>
          <w:szCs w:val="24"/>
          <w:lang w:val="en-US"/>
        </w:rPr>
        <w:lastRenderedPageBreak/>
        <w:t xml:space="preserve"> </w:t>
      </w:r>
      <w:r w:rsidRPr="00CA5C66">
        <w:rPr>
          <w:rFonts w:ascii="Times New Roman" w:hAnsi="Times New Roman" w:cs="Times New Roman"/>
          <w:bCs/>
          <w:sz w:val="24"/>
          <w:szCs w:val="24"/>
          <w:lang w:val="en-GB"/>
        </w:rPr>
        <w:t xml:space="preserve">This principle was </w:t>
      </w:r>
      <w:r w:rsidR="00EE36B5">
        <w:rPr>
          <w:rFonts w:ascii="Times New Roman" w:hAnsi="Times New Roman" w:cs="Times New Roman"/>
          <w:bCs/>
          <w:sz w:val="24"/>
          <w:szCs w:val="24"/>
          <w:lang w:val="en-GB"/>
        </w:rPr>
        <w:t>restated</w:t>
      </w:r>
      <w:r w:rsidRPr="00CA5C66">
        <w:rPr>
          <w:rFonts w:ascii="Times New Roman" w:hAnsi="Times New Roman" w:cs="Times New Roman"/>
          <w:bCs/>
          <w:sz w:val="24"/>
          <w:szCs w:val="24"/>
          <w:lang w:val="en-GB"/>
        </w:rPr>
        <w:t xml:space="preserve"> by the Supreme Court in </w:t>
      </w:r>
      <w:r w:rsidRPr="00CA5C66">
        <w:rPr>
          <w:rFonts w:ascii="Times New Roman" w:hAnsi="Times New Roman" w:cs="Times New Roman"/>
          <w:bCs/>
          <w:i/>
          <w:iCs/>
          <w:sz w:val="24"/>
          <w:szCs w:val="24"/>
          <w:lang w:val="en-GB"/>
        </w:rPr>
        <w:t xml:space="preserve">Econet Wireless (Pvt) Ltd </w:t>
      </w:r>
      <w:r w:rsidRPr="00CA5C66">
        <w:rPr>
          <w:rFonts w:ascii="Times New Roman" w:hAnsi="Times New Roman" w:cs="Times New Roman"/>
          <w:bCs/>
          <w:sz w:val="24"/>
          <w:szCs w:val="24"/>
          <w:lang w:val="en-GB"/>
        </w:rPr>
        <w:t>v</w:t>
      </w:r>
      <w:r w:rsidRPr="00CA5C66">
        <w:rPr>
          <w:rFonts w:ascii="Times New Roman" w:hAnsi="Times New Roman" w:cs="Times New Roman"/>
          <w:bCs/>
          <w:i/>
          <w:iCs/>
          <w:sz w:val="24"/>
          <w:szCs w:val="24"/>
          <w:lang w:val="en-GB"/>
        </w:rPr>
        <w:t xml:space="preserve"> Minister of the Public Service, Labour and Social Welfare &amp; Ors </w:t>
      </w:r>
      <w:r w:rsidRPr="00CA5C66">
        <w:rPr>
          <w:rFonts w:ascii="Times New Roman" w:hAnsi="Times New Roman" w:cs="Times New Roman"/>
          <w:bCs/>
          <w:sz w:val="24"/>
          <w:szCs w:val="24"/>
          <w:lang w:val="en-GB"/>
        </w:rPr>
        <w:t xml:space="preserve">SC 31/16 at p 6, where </w:t>
      </w:r>
      <w:r w:rsidR="001E5708">
        <w:rPr>
          <w:rFonts w:ascii="Times New Roman" w:hAnsi="Times New Roman" w:cs="Times New Roman"/>
          <w:bCs/>
          <w:sz w:val="24"/>
          <w:szCs w:val="24"/>
          <w:lang w:val="en-GB"/>
        </w:rPr>
        <w:t>the court</w:t>
      </w:r>
      <w:r w:rsidRPr="00CA5C66">
        <w:rPr>
          <w:rFonts w:ascii="Times New Roman" w:hAnsi="Times New Roman" w:cs="Times New Roman"/>
          <w:bCs/>
          <w:sz w:val="24"/>
          <w:szCs w:val="24"/>
          <w:lang w:val="en-GB"/>
        </w:rPr>
        <w:t xml:space="preserve"> aptly remarked that:</w:t>
      </w:r>
    </w:p>
    <w:p w14:paraId="719D2DE8" w14:textId="77777777" w:rsidR="001E118E" w:rsidRPr="00CA5C66" w:rsidRDefault="001E118E" w:rsidP="0026125D">
      <w:pPr>
        <w:spacing w:after="0" w:line="240" w:lineRule="auto"/>
        <w:ind w:left="720"/>
        <w:jc w:val="both"/>
        <w:rPr>
          <w:rFonts w:ascii="Times New Roman" w:hAnsi="Times New Roman" w:cs="Times New Roman"/>
          <w:bCs/>
        </w:rPr>
      </w:pPr>
      <w:r w:rsidRPr="00CA5C66">
        <w:rPr>
          <w:rFonts w:ascii="Times New Roman" w:hAnsi="Times New Roman" w:cs="Times New Roman"/>
          <w:bCs/>
        </w:rPr>
        <w:t>“</w:t>
      </w:r>
      <w:r w:rsidRPr="00CA5C66">
        <w:rPr>
          <w:rFonts w:ascii="Times New Roman" w:hAnsi="Times New Roman" w:cs="Times New Roman"/>
          <w:bCs/>
          <w:lang w:val="en-GB"/>
        </w:rPr>
        <w:t>The doctrine of obedience of the law until its lawful invalidation was graphically put across by Lord Radcliffe in</w:t>
      </w:r>
      <w:r w:rsidRPr="00CA5C66">
        <w:rPr>
          <w:rFonts w:ascii="Times New Roman" w:hAnsi="Times New Roman" w:cs="Times New Roman"/>
          <w:bCs/>
          <w:i/>
          <w:iCs/>
          <w:lang w:val="en-GB"/>
        </w:rPr>
        <w:t> Smith v East Elloe Rural District Council</w:t>
      </w:r>
      <w:r w:rsidRPr="00CA5C66">
        <w:rPr>
          <w:rFonts w:ascii="Times New Roman" w:hAnsi="Times New Roman" w:cs="Times New Roman"/>
          <w:bCs/>
          <w:lang w:val="en-GB"/>
        </w:rPr>
        <w:t> [1956] AC 736 at 769 when he observed that:</w:t>
      </w:r>
    </w:p>
    <w:p w14:paraId="35F72175" w14:textId="77777777" w:rsidR="001E118E" w:rsidRPr="00CA5C66" w:rsidRDefault="001E118E" w:rsidP="0026125D">
      <w:pPr>
        <w:spacing w:after="0" w:line="240" w:lineRule="auto"/>
        <w:ind w:left="720"/>
        <w:jc w:val="both"/>
        <w:rPr>
          <w:rFonts w:ascii="Times New Roman" w:hAnsi="Times New Roman" w:cs="Times New Roman"/>
          <w:bCs/>
          <w:sz w:val="24"/>
          <w:szCs w:val="24"/>
        </w:rPr>
      </w:pPr>
      <w:r w:rsidRPr="00CA5C66">
        <w:rPr>
          <w:rFonts w:ascii="Times New Roman" w:hAnsi="Times New Roman" w:cs="Times New Roman"/>
          <w:bCs/>
        </w:rPr>
        <w:t>“</w:t>
      </w:r>
      <w:r w:rsidRPr="00CA5C66">
        <w:rPr>
          <w:rFonts w:ascii="Times New Roman" w:hAnsi="Times New Roman" w:cs="Times New Roman"/>
          <w:bCs/>
          <w:lang w:val="en-GB"/>
        </w:rPr>
        <w:t>An order, even if not made in good faith, is still an act capable of legal consequences. It bears no brand of illegality on its forehead. Unless the necessary procedures are taken at law to establish the cause of invalidity and to get it quashed or otherwise upset, it will remain as effective for its ostensible purpose as the most impeccable of orders. If it were not so, and every litigant challenging the validity of any law was excused from obeying the law pending determination of its validity, there would be absolute chaos and confusion, rendering the application of the rule of law virtually impossible. This is because anyone could challenge the validity of any law just to throw spanners into the works to defeat or evade compliance with the law.”</w:t>
      </w:r>
    </w:p>
    <w:p w14:paraId="19C5FB49" w14:textId="2E159B7A" w:rsidR="001E118E" w:rsidRPr="00A43436" w:rsidRDefault="004C01AC" w:rsidP="001E118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It was further</w:t>
      </w:r>
      <w:r w:rsidR="001E118E" w:rsidRPr="00A43436">
        <w:rPr>
          <w:rFonts w:ascii="Times New Roman" w:hAnsi="Times New Roman" w:cs="Times New Roman"/>
          <w:sz w:val="24"/>
          <w:szCs w:val="24"/>
          <w:lang w:val="en-US"/>
        </w:rPr>
        <w:t xml:space="preserve"> </w:t>
      </w:r>
      <w:r w:rsidR="001E118E">
        <w:rPr>
          <w:rFonts w:ascii="Times New Roman" w:hAnsi="Times New Roman" w:cs="Times New Roman"/>
          <w:sz w:val="24"/>
          <w:szCs w:val="24"/>
          <w:lang w:val="en-US"/>
        </w:rPr>
        <w:t>augmented</w:t>
      </w:r>
      <w:r w:rsidR="001E118E" w:rsidRPr="00A43436">
        <w:rPr>
          <w:rFonts w:ascii="Times New Roman" w:hAnsi="Times New Roman" w:cs="Times New Roman"/>
          <w:sz w:val="24"/>
          <w:szCs w:val="24"/>
          <w:lang w:val="en-US"/>
        </w:rPr>
        <w:t xml:space="preserve"> in </w:t>
      </w:r>
      <w:r w:rsidR="001E118E" w:rsidRPr="00A43436">
        <w:rPr>
          <w:rFonts w:ascii="Times New Roman" w:hAnsi="Times New Roman" w:cs="Times New Roman"/>
          <w:i/>
          <w:iCs/>
          <w:sz w:val="24"/>
          <w:szCs w:val="24"/>
          <w:lang w:val="en-US"/>
        </w:rPr>
        <w:t>Mauritius &amp; Anor</w:t>
      </w:r>
      <w:r w:rsidR="001E118E" w:rsidRPr="00A43436">
        <w:rPr>
          <w:rFonts w:ascii="Times New Roman" w:hAnsi="Times New Roman" w:cs="Times New Roman"/>
          <w:sz w:val="24"/>
          <w:szCs w:val="24"/>
          <w:lang w:val="en-US"/>
        </w:rPr>
        <w:t xml:space="preserve"> v </w:t>
      </w:r>
      <w:r w:rsidR="001E118E" w:rsidRPr="00A43436">
        <w:rPr>
          <w:rFonts w:ascii="Times New Roman" w:hAnsi="Times New Roman" w:cs="Times New Roman"/>
          <w:i/>
          <w:iCs/>
          <w:sz w:val="24"/>
          <w:szCs w:val="24"/>
          <w:lang w:val="en-US"/>
        </w:rPr>
        <w:t>Versapark Holdings (Private) Limited &amp; Anor</w:t>
      </w:r>
      <w:r w:rsidR="001E118E" w:rsidRPr="00A43436">
        <w:rPr>
          <w:rFonts w:ascii="Times New Roman" w:hAnsi="Times New Roman" w:cs="Times New Roman"/>
          <w:sz w:val="24"/>
          <w:szCs w:val="24"/>
          <w:lang w:val="en-US"/>
        </w:rPr>
        <w:t xml:space="preserve"> SC 2/2022 when the Court said: </w:t>
      </w:r>
    </w:p>
    <w:p w14:paraId="5B45E5CD" w14:textId="77777777" w:rsidR="001E118E" w:rsidRPr="00A43436" w:rsidRDefault="001E118E" w:rsidP="0026125D">
      <w:pPr>
        <w:spacing w:after="0" w:line="240" w:lineRule="auto"/>
        <w:ind w:left="720"/>
        <w:jc w:val="both"/>
        <w:rPr>
          <w:rFonts w:ascii="Times New Roman" w:hAnsi="Times New Roman" w:cs="Times New Roman"/>
        </w:rPr>
      </w:pPr>
      <w:r w:rsidRPr="00A43436">
        <w:rPr>
          <w:rFonts w:ascii="Times New Roman" w:hAnsi="Times New Roman" w:cs="Times New Roman"/>
        </w:rPr>
        <w:t xml:space="preserve">“It is trite that once a court has made an order it binds all and sundry concerned. Everyone bound by the court order has a duty to obey the order as it is until it has been lawfully altered or discharged by a court of competent jurisdiction or statute. In </w:t>
      </w:r>
      <w:r w:rsidRPr="00A43436">
        <w:rPr>
          <w:rFonts w:ascii="Times New Roman" w:hAnsi="Times New Roman" w:cs="Times New Roman"/>
          <w:i/>
          <w:iCs/>
        </w:rPr>
        <w:t>Hadkinson v Hadkinson</w:t>
      </w:r>
      <w:r w:rsidRPr="00A43436">
        <w:rPr>
          <w:rFonts w:ascii="Times New Roman" w:hAnsi="Times New Roman" w:cs="Times New Roman"/>
        </w:rPr>
        <w:t xml:space="preserve"> ROMER LJ recited the duty to obey court orders with remarkable clarity when he said:</w:t>
      </w:r>
    </w:p>
    <w:p w14:paraId="4124EA31" w14:textId="77777777" w:rsidR="00121508" w:rsidRDefault="001E118E" w:rsidP="0026125D">
      <w:pPr>
        <w:spacing w:after="0" w:line="240" w:lineRule="auto"/>
        <w:ind w:left="720"/>
        <w:jc w:val="both"/>
        <w:rPr>
          <w:rFonts w:ascii="Times New Roman" w:hAnsi="Times New Roman" w:cs="Times New Roman"/>
        </w:rPr>
      </w:pPr>
      <w:r w:rsidRPr="00A43436">
        <w:rPr>
          <w:rFonts w:ascii="Times New Roman" w:hAnsi="Times New Roman" w:cs="Times New Roman"/>
        </w:rPr>
        <w:t>‘It is the plain and unqualified obligation of every person against or in respect of whom an order is made by a court of competent jurisdiction to obey it unless and until that order is discharged. The uncompromising nature of the obligation is shown by the fact that it even extends to where the person affected believes it to be irregular or even void.’</w:t>
      </w:r>
    </w:p>
    <w:p w14:paraId="238DD1DA" w14:textId="30798660" w:rsidR="001E118E" w:rsidRDefault="001E118E" w:rsidP="0026125D">
      <w:pPr>
        <w:spacing w:after="0" w:line="240" w:lineRule="auto"/>
        <w:ind w:left="720"/>
        <w:jc w:val="both"/>
        <w:rPr>
          <w:rFonts w:ascii="Times New Roman" w:hAnsi="Times New Roman" w:cs="Times New Roman"/>
        </w:rPr>
      </w:pPr>
      <w:r w:rsidRPr="00A43436">
        <w:rPr>
          <w:rFonts w:ascii="Times New Roman" w:hAnsi="Times New Roman" w:cs="Times New Roman"/>
        </w:rPr>
        <w:t xml:space="preserve"> </w:t>
      </w:r>
      <w:r w:rsidRPr="00A43436">
        <w:rPr>
          <w:rFonts w:ascii="Times New Roman" w:hAnsi="Times New Roman" w:cs="Times New Roman"/>
          <w:lang w:val="en-US"/>
        </w:rPr>
        <w:t xml:space="preserve">(See also </w:t>
      </w:r>
      <w:r w:rsidRPr="00A43436">
        <w:rPr>
          <w:rFonts w:ascii="Times New Roman" w:hAnsi="Times New Roman" w:cs="Times New Roman"/>
          <w:i/>
          <w:iCs/>
          <w:lang w:val="en-US"/>
        </w:rPr>
        <w:t>Chiangwa &amp; Ors</w:t>
      </w:r>
      <w:r w:rsidRPr="00A43436">
        <w:rPr>
          <w:rFonts w:ascii="Times New Roman" w:hAnsi="Times New Roman" w:cs="Times New Roman"/>
          <w:lang w:val="en-US"/>
        </w:rPr>
        <w:t xml:space="preserve"> v </w:t>
      </w:r>
      <w:r w:rsidRPr="00A43436">
        <w:rPr>
          <w:rFonts w:ascii="Times New Roman" w:hAnsi="Times New Roman" w:cs="Times New Roman"/>
          <w:i/>
          <w:iCs/>
          <w:lang w:val="en-US"/>
        </w:rPr>
        <w:t>Apostolic Faith Mission in Zimbabwe &amp; Ors</w:t>
      </w:r>
      <w:r w:rsidRPr="00A43436">
        <w:rPr>
          <w:rFonts w:ascii="Times New Roman" w:hAnsi="Times New Roman" w:cs="Times New Roman"/>
          <w:lang w:val="en-US"/>
        </w:rPr>
        <w:t xml:space="preserve"> SC 67/21)</w:t>
      </w:r>
      <w:r w:rsidR="00121508">
        <w:rPr>
          <w:rFonts w:ascii="Times New Roman" w:hAnsi="Times New Roman" w:cs="Times New Roman"/>
          <w:lang w:val="en-US"/>
        </w:rPr>
        <w:t>.</w:t>
      </w:r>
    </w:p>
    <w:p w14:paraId="12B84CA6" w14:textId="77777777" w:rsidR="001E118E" w:rsidRPr="004568DB" w:rsidRDefault="001E118E" w:rsidP="0026125D">
      <w:pPr>
        <w:spacing w:after="0" w:line="240" w:lineRule="auto"/>
        <w:ind w:left="720"/>
        <w:jc w:val="both"/>
        <w:rPr>
          <w:rFonts w:ascii="Times New Roman" w:hAnsi="Times New Roman" w:cs="Times New Roman"/>
        </w:rPr>
      </w:pPr>
    </w:p>
    <w:p w14:paraId="48EB88CB" w14:textId="77777777" w:rsidR="0075786E" w:rsidRPr="0026125D" w:rsidRDefault="0075786E" w:rsidP="00AA5DDF">
      <w:pPr>
        <w:spacing w:line="360" w:lineRule="auto"/>
        <w:jc w:val="both"/>
        <w:rPr>
          <w:rFonts w:ascii="Times New Roman" w:hAnsi="Times New Roman" w:cs="Times New Roman"/>
          <w:b/>
          <w:bCs/>
          <w:i/>
          <w:iCs/>
          <w:sz w:val="24"/>
          <w:szCs w:val="24"/>
          <w:lang w:val="en-US"/>
        </w:rPr>
      </w:pPr>
      <w:r w:rsidRPr="0026125D">
        <w:rPr>
          <w:rFonts w:ascii="Times New Roman" w:hAnsi="Times New Roman" w:cs="Times New Roman"/>
          <w:b/>
          <w:bCs/>
          <w:i/>
          <w:iCs/>
          <w:sz w:val="24"/>
          <w:szCs w:val="24"/>
          <w:lang w:val="en-US"/>
        </w:rPr>
        <w:t>Disposition</w:t>
      </w:r>
    </w:p>
    <w:p w14:paraId="6BE4A066" w14:textId="798D1D0B" w:rsidR="0075341E" w:rsidRDefault="00567AB1" w:rsidP="00AA5DDF">
      <w:pPr>
        <w:spacing w:line="360" w:lineRule="auto"/>
        <w:jc w:val="both"/>
        <w:rPr>
          <w:rFonts w:ascii="Times New Roman" w:hAnsi="Times New Roman" w:cs="Times New Roman"/>
          <w:sz w:val="24"/>
          <w:szCs w:val="24"/>
          <w:lang w:val="en-US"/>
        </w:rPr>
      </w:pPr>
      <w:r w:rsidRPr="00567AB1">
        <w:rPr>
          <w:rFonts w:ascii="Times New Roman" w:hAnsi="Times New Roman" w:cs="Times New Roman"/>
          <w:sz w:val="24"/>
          <w:szCs w:val="24"/>
          <w:lang w:val="en-US"/>
        </w:rPr>
        <w:t>In our considered view</w:t>
      </w:r>
      <w:r>
        <w:rPr>
          <w:rFonts w:ascii="Times New Roman" w:hAnsi="Times New Roman" w:cs="Times New Roman"/>
          <w:sz w:val="24"/>
          <w:szCs w:val="24"/>
          <w:lang w:val="en-US"/>
        </w:rPr>
        <w:t xml:space="preserve">, the first hurdle the appellant faced in the court </w:t>
      </w:r>
      <w:r w:rsidRPr="00585A62">
        <w:rPr>
          <w:rFonts w:ascii="Times New Roman" w:hAnsi="Times New Roman" w:cs="Times New Roman"/>
          <w:i/>
          <w:iCs/>
          <w:sz w:val="24"/>
          <w:szCs w:val="24"/>
          <w:lang w:val="en-US"/>
        </w:rPr>
        <w:t>a</w:t>
      </w:r>
      <w:r w:rsidR="00585A62" w:rsidRPr="00585A62">
        <w:rPr>
          <w:rFonts w:ascii="Times New Roman" w:hAnsi="Times New Roman" w:cs="Times New Roman"/>
          <w:i/>
          <w:iCs/>
          <w:sz w:val="24"/>
          <w:szCs w:val="24"/>
          <w:lang w:val="en-US"/>
        </w:rPr>
        <w:t xml:space="preserve"> </w:t>
      </w:r>
      <w:r w:rsidRPr="00585A62">
        <w:rPr>
          <w:rFonts w:ascii="Times New Roman" w:hAnsi="Times New Roman" w:cs="Times New Roman"/>
          <w:i/>
          <w:iCs/>
          <w:sz w:val="24"/>
          <w:szCs w:val="24"/>
          <w:lang w:val="en-US"/>
        </w:rPr>
        <w:t>quo</w:t>
      </w:r>
      <w:r>
        <w:rPr>
          <w:rFonts w:ascii="Times New Roman" w:hAnsi="Times New Roman" w:cs="Times New Roman"/>
          <w:sz w:val="24"/>
          <w:szCs w:val="24"/>
          <w:lang w:val="en-US"/>
        </w:rPr>
        <w:t xml:space="preserve"> was its non-compliance of an extant court order prohibiting them from carrying out demolitions. They had not purged their default when they appeared to contest the damages claim. The trial court reasoned, which we do not fault, that actions taken against an extant court order are illegal. Therefore, the demolitions were illegal attracting the attendant damages, full stop.</w:t>
      </w:r>
    </w:p>
    <w:p w14:paraId="6AB60C52" w14:textId="13ACC1F6" w:rsidR="00121508" w:rsidRDefault="00121508"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Of note, the trial court did not pursue the contempt of court route, otherwise it would not have given the appellant audience, or the right to argue and be heard. The court went beyond and attached liability on the consequences of the non-compliance of the extant court order. The demolitions had been stopped by the order of a competent court </w:t>
      </w:r>
      <w:r w:rsidR="00465815">
        <w:rPr>
          <w:rFonts w:ascii="Times New Roman" w:hAnsi="Times New Roman" w:cs="Times New Roman"/>
          <w:sz w:val="24"/>
          <w:szCs w:val="24"/>
          <w:lang w:val="en-US"/>
        </w:rPr>
        <w:t>thereby illegitimizing any demolition actions. Hen</w:t>
      </w:r>
      <w:r w:rsidR="001A7DC2">
        <w:rPr>
          <w:rFonts w:ascii="Times New Roman" w:hAnsi="Times New Roman" w:cs="Times New Roman"/>
          <w:sz w:val="24"/>
          <w:szCs w:val="24"/>
          <w:lang w:val="en-US"/>
        </w:rPr>
        <w:t>c</w:t>
      </w:r>
      <w:r w:rsidR="00465815">
        <w:rPr>
          <w:rFonts w:ascii="Times New Roman" w:hAnsi="Times New Roman" w:cs="Times New Roman"/>
          <w:sz w:val="24"/>
          <w:szCs w:val="24"/>
          <w:lang w:val="en-US"/>
        </w:rPr>
        <w:t xml:space="preserve">e, an </w:t>
      </w:r>
      <w:r w:rsidR="001E5708">
        <w:rPr>
          <w:rFonts w:ascii="Times New Roman" w:hAnsi="Times New Roman" w:cs="Times New Roman"/>
          <w:sz w:val="24"/>
          <w:szCs w:val="24"/>
          <w:lang w:val="en-US"/>
        </w:rPr>
        <w:t>award</w:t>
      </w:r>
      <w:r w:rsidR="00465815">
        <w:rPr>
          <w:rFonts w:ascii="Times New Roman" w:hAnsi="Times New Roman" w:cs="Times New Roman"/>
          <w:sz w:val="24"/>
          <w:szCs w:val="24"/>
          <w:lang w:val="en-US"/>
        </w:rPr>
        <w:t xml:space="preserve"> of damages was inevitable.</w:t>
      </w:r>
    </w:p>
    <w:p w14:paraId="22A80AD5" w14:textId="5CC94520" w:rsidR="00567AB1" w:rsidRDefault="00567AB1"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There was no need for the court to go any further and analyze the merits on the settlement structures and or the other ancillary issues</w:t>
      </w:r>
      <w:r w:rsidR="001E5708">
        <w:rPr>
          <w:rFonts w:ascii="Times New Roman" w:hAnsi="Times New Roman" w:cs="Times New Roman"/>
          <w:sz w:val="24"/>
          <w:szCs w:val="24"/>
          <w:lang w:val="en-US"/>
        </w:rPr>
        <w:t xml:space="preserve"> as argued by </w:t>
      </w:r>
      <w:r w:rsidR="001E5708" w:rsidRPr="001E5708">
        <w:rPr>
          <w:rFonts w:ascii="Times New Roman" w:hAnsi="Times New Roman" w:cs="Times New Roman"/>
          <w:i/>
          <w:iCs/>
          <w:sz w:val="24"/>
          <w:szCs w:val="24"/>
          <w:lang w:val="en-US"/>
        </w:rPr>
        <w:t>Mr Madzoka</w:t>
      </w:r>
      <w:r>
        <w:rPr>
          <w:rFonts w:ascii="Times New Roman" w:hAnsi="Times New Roman" w:cs="Times New Roman"/>
          <w:sz w:val="24"/>
          <w:szCs w:val="24"/>
          <w:lang w:val="en-US"/>
        </w:rPr>
        <w:t xml:space="preserve">. </w:t>
      </w:r>
      <w:r w:rsidR="00180159">
        <w:rPr>
          <w:rFonts w:ascii="Times New Roman" w:hAnsi="Times New Roman" w:cs="Times New Roman"/>
          <w:sz w:val="24"/>
          <w:szCs w:val="24"/>
          <w:lang w:val="en-US"/>
        </w:rPr>
        <w:t xml:space="preserve">Unlike in the disciplines of science and mathematics, in the physical or factual realm, two wrongs cannot be equal to a right. </w:t>
      </w:r>
      <w:r>
        <w:rPr>
          <w:rFonts w:ascii="Times New Roman" w:hAnsi="Times New Roman" w:cs="Times New Roman"/>
          <w:sz w:val="24"/>
          <w:szCs w:val="24"/>
          <w:lang w:val="en-US"/>
        </w:rPr>
        <w:t>Th</w:t>
      </w:r>
      <w:r w:rsidR="00ED2C0B">
        <w:rPr>
          <w:rFonts w:ascii="Times New Roman" w:hAnsi="Times New Roman" w:cs="Times New Roman"/>
          <w:sz w:val="24"/>
          <w:szCs w:val="24"/>
          <w:lang w:val="en-US"/>
        </w:rPr>
        <w:t>e so- called remnant issues</w:t>
      </w:r>
      <w:r>
        <w:rPr>
          <w:rFonts w:ascii="Times New Roman" w:hAnsi="Times New Roman" w:cs="Times New Roman"/>
          <w:sz w:val="24"/>
          <w:szCs w:val="24"/>
          <w:lang w:val="en-US"/>
        </w:rPr>
        <w:t xml:space="preserve"> were for the court that had determined and issued the extant order</w:t>
      </w:r>
      <w:r w:rsidR="00465815">
        <w:rPr>
          <w:rFonts w:ascii="Times New Roman" w:hAnsi="Times New Roman" w:cs="Times New Roman"/>
          <w:sz w:val="24"/>
          <w:szCs w:val="24"/>
          <w:lang w:val="en-US"/>
        </w:rPr>
        <w:t xml:space="preserve"> </w:t>
      </w:r>
      <w:r w:rsidR="00ED2C0B">
        <w:rPr>
          <w:rFonts w:ascii="Times New Roman" w:hAnsi="Times New Roman" w:cs="Times New Roman"/>
          <w:sz w:val="24"/>
          <w:szCs w:val="24"/>
          <w:lang w:val="en-US"/>
        </w:rPr>
        <w:t xml:space="preserve">without an opposition </w:t>
      </w:r>
      <w:r w:rsidR="00465815">
        <w:rPr>
          <w:rFonts w:ascii="Times New Roman" w:hAnsi="Times New Roman" w:cs="Times New Roman"/>
          <w:sz w:val="24"/>
          <w:szCs w:val="24"/>
          <w:lang w:val="en-US"/>
        </w:rPr>
        <w:t>b</w:t>
      </w:r>
      <w:r w:rsidR="00ED2C0B">
        <w:rPr>
          <w:rFonts w:ascii="Times New Roman" w:hAnsi="Times New Roman" w:cs="Times New Roman"/>
          <w:sz w:val="24"/>
          <w:szCs w:val="24"/>
          <w:lang w:val="en-US"/>
        </w:rPr>
        <w:t>eing mounted b</w:t>
      </w:r>
      <w:r w:rsidR="00465815">
        <w:rPr>
          <w:rFonts w:ascii="Times New Roman" w:hAnsi="Times New Roman" w:cs="Times New Roman"/>
          <w:sz w:val="24"/>
          <w:szCs w:val="24"/>
          <w:lang w:val="en-US"/>
        </w:rPr>
        <w:t>y the appellant</w:t>
      </w:r>
      <w:r>
        <w:rPr>
          <w:rFonts w:ascii="Times New Roman" w:hAnsi="Times New Roman" w:cs="Times New Roman"/>
          <w:sz w:val="24"/>
          <w:szCs w:val="24"/>
          <w:lang w:val="en-US"/>
        </w:rPr>
        <w:t xml:space="preserve">. There is no way the trial court would have bypassed the issue of the extant order and its consequences linked to </w:t>
      </w:r>
      <w:r w:rsidR="00430E98">
        <w:rPr>
          <w:rFonts w:ascii="Times New Roman" w:hAnsi="Times New Roman" w:cs="Times New Roman"/>
          <w:sz w:val="24"/>
          <w:szCs w:val="24"/>
          <w:lang w:val="en-US"/>
        </w:rPr>
        <w:t xml:space="preserve">demolitions and the subsequent </w:t>
      </w:r>
      <w:r>
        <w:rPr>
          <w:rFonts w:ascii="Times New Roman" w:hAnsi="Times New Roman" w:cs="Times New Roman"/>
          <w:sz w:val="24"/>
          <w:szCs w:val="24"/>
          <w:lang w:val="en-US"/>
        </w:rPr>
        <w:t xml:space="preserve">claim </w:t>
      </w:r>
      <w:r w:rsidR="00430E98">
        <w:rPr>
          <w:rFonts w:ascii="Times New Roman" w:hAnsi="Times New Roman" w:cs="Times New Roman"/>
          <w:sz w:val="24"/>
          <w:szCs w:val="24"/>
          <w:lang w:val="en-US"/>
        </w:rPr>
        <w:t xml:space="preserve">for </w:t>
      </w:r>
      <w:r>
        <w:rPr>
          <w:rFonts w:ascii="Times New Roman" w:hAnsi="Times New Roman" w:cs="Times New Roman"/>
          <w:sz w:val="24"/>
          <w:szCs w:val="24"/>
          <w:lang w:val="en-US"/>
        </w:rPr>
        <w:t>damages</w:t>
      </w:r>
      <w:r w:rsidR="00430E98">
        <w:rPr>
          <w:rFonts w:ascii="Times New Roman" w:hAnsi="Times New Roman" w:cs="Times New Roman"/>
          <w:sz w:val="24"/>
          <w:szCs w:val="24"/>
          <w:lang w:val="en-US"/>
        </w:rPr>
        <w:t>.</w:t>
      </w:r>
    </w:p>
    <w:p w14:paraId="5DE8FBE4" w14:textId="502DA0B8" w:rsidR="00430E98" w:rsidRDefault="00430E98"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Indeed, the case authorities cited by the appellant respectfully state that a court is enjoined to canvass all issues brought before it. However, there are ample authorities that also state that if a single issue disposes of the dispute, then it is not meritorious to then address other issues just for the sake of doing so, when the dispute has been resolved by the resolution of that single issue.</w:t>
      </w:r>
      <w:r w:rsidR="00180159">
        <w:rPr>
          <w:rFonts w:ascii="Times New Roman" w:hAnsi="Times New Roman" w:cs="Times New Roman"/>
          <w:sz w:val="24"/>
          <w:szCs w:val="24"/>
          <w:lang w:val="en-US"/>
        </w:rPr>
        <w:t xml:space="preserve"> For the record, a thorough perusal of the record did not disclose eleven issues purportedly placed before and ignored by the trial court, as orally submitted by Mr </w:t>
      </w:r>
      <w:r w:rsidR="00180159" w:rsidRPr="00180159">
        <w:rPr>
          <w:rFonts w:ascii="Times New Roman" w:hAnsi="Times New Roman" w:cs="Times New Roman"/>
          <w:i/>
          <w:iCs/>
          <w:sz w:val="24"/>
          <w:szCs w:val="24"/>
          <w:lang w:val="en-US"/>
        </w:rPr>
        <w:t>Madzoka</w:t>
      </w:r>
      <w:r w:rsidR="00180159">
        <w:rPr>
          <w:rFonts w:ascii="Times New Roman" w:hAnsi="Times New Roman" w:cs="Times New Roman"/>
          <w:sz w:val="24"/>
          <w:szCs w:val="24"/>
          <w:lang w:val="en-US"/>
        </w:rPr>
        <w:t xml:space="preserve"> on appeal. This was a misrepresentation.</w:t>
      </w:r>
    </w:p>
    <w:p w14:paraId="667C026A" w14:textId="78537B79" w:rsidR="0026125D" w:rsidRDefault="00430E98"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therefore find that the court did </w:t>
      </w:r>
      <w:r w:rsidR="00465815">
        <w:rPr>
          <w:rFonts w:ascii="Times New Roman" w:hAnsi="Times New Roman" w:cs="Times New Roman"/>
          <w:sz w:val="24"/>
          <w:szCs w:val="24"/>
          <w:lang w:val="en-US"/>
        </w:rPr>
        <w:t xml:space="preserve">not </w:t>
      </w:r>
      <w:r>
        <w:rPr>
          <w:rFonts w:ascii="Times New Roman" w:hAnsi="Times New Roman" w:cs="Times New Roman"/>
          <w:sz w:val="24"/>
          <w:szCs w:val="24"/>
          <w:lang w:val="en-US"/>
        </w:rPr>
        <w:t>err</w:t>
      </w:r>
      <w:r w:rsidR="0046581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465815">
        <w:rPr>
          <w:rFonts w:ascii="Times New Roman" w:hAnsi="Times New Roman" w:cs="Times New Roman"/>
          <w:sz w:val="24"/>
          <w:szCs w:val="24"/>
          <w:lang w:val="en-US"/>
        </w:rPr>
        <w:t xml:space="preserve">even </w:t>
      </w:r>
      <w:r>
        <w:rPr>
          <w:rFonts w:ascii="Times New Roman" w:hAnsi="Times New Roman" w:cs="Times New Roman"/>
          <w:sz w:val="24"/>
          <w:szCs w:val="24"/>
          <w:lang w:val="en-US"/>
        </w:rPr>
        <w:t xml:space="preserve">on the issue of the liability for the damages caused. </w:t>
      </w:r>
      <w:r w:rsidR="00ED2C0B">
        <w:rPr>
          <w:rFonts w:ascii="Times New Roman" w:hAnsi="Times New Roman" w:cs="Times New Roman"/>
          <w:sz w:val="24"/>
          <w:szCs w:val="24"/>
          <w:lang w:val="en-US"/>
        </w:rPr>
        <w:t xml:space="preserve">In any event, </w:t>
      </w:r>
      <w:r w:rsidR="0026125D">
        <w:rPr>
          <w:rFonts w:ascii="Times New Roman" w:hAnsi="Times New Roman" w:cs="Times New Roman"/>
          <w:sz w:val="24"/>
          <w:szCs w:val="24"/>
          <w:lang w:val="en-US"/>
        </w:rPr>
        <w:t xml:space="preserve">as a word of caution, </w:t>
      </w:r>
      <w:r w:rsidR="00ED2C0B">
        <w:rPr>
          <w:rFonts w:ascii="Times New Roman" w:hAnsi="Times New Roman" w:cs="Times New Roman"/>
          <w:sz w:val="24"/>
          <w:szCs w:val="24"/>
          <w:lang w:val="en-US"/>
        </w:rPr>
        <w:t>th</w:t>
      </w:r>
      <w:r w:rsidR="0026125D">
        <w:rPr>
          <w:rFonts w:ascii="Times New Roman" w:hAnsi="Times New Roman" w:cs="Times New Roman"/>
          <w:sz w:val="24"/>
          <w:szCs w:val="24"/>
          <w:lang w:val="en-US"/>
        </w:rPr>
        <w:t>is</w:t>
      </w:r>
      <w:r w:rsidR="00ED2C0B">
        <w:rPr>
          <w:rFonts w:ascii="Times New Roman" w:hAnsi="Times New Roman" w:cs="Times New Roman"/>
          <w:sz w:val="24"/>
          <w:szCs w:val="24"/>
          <w:lang w:val="en-US"/>
        </w:rPr>
        <w:t xml:space="preserve"> award of damages for illegal demolitions should stand as a stern warning to local councils who wait until structures are complete and then move in to demolish without considering the expenses incurred and attendant mental turmoil of</w:t>
      </w:r>
      <w:r w:rsidR="0026125D">
        <w:rPr>
          <w:rFonts w:ascii="Times New Roman" w:hAnsi="Times New Roman" w:cs="Times New Roman"/>
          <w:sz w:val="24"/>
          <w:szCs w:val="24"/>
          <w:lang w:val="en-US"/>
        </w:rPr>
        <w:t>,</w:t>
      </w:r>
      <w:r w:rsidR="00ED2C0B">
        <w:rPr>
          <w:rFonts w:ascii="Times New Roman" w:hAnsi="Times New Roman" w:cs="Times New Roman"/>
          <w:sz w:val="24"/>
          <w:szCs w:val="24"/>
          <w:lang w:val="en-US"/>
        </w:rPr>
        <w:t xml:space="preserve"> in most cases innocent and duped citizens. More</w:t>
      </w:r>
      <w:r w:rsidR="0026125D">
        <w:rPr>
          <w:rFonts w:ascii="Times New Roman" w:hAnsi="Times New Roman" w:cs="Times New Roman"/>
          <w:sz w:val="24"/>
          <w:szCs w:val="24"/>
          <w:lang w:val="en-US"/>
        </w:rPr>
        <w:t>over, when</w:t>
      </w:r>
      <w:r w:rsidR="00ED2C0B">
        <w:rPr>
          <w:rFonts w:ascii="Times New Roman" w:hAnsi="Times New Roman" w:cs="Times New Roman"/>
          <w:sz w:val="24"/>
          <w:szCs w:val="24"/>
          <w:lang w:val="en-US"/>
        </w:rPr>
        <w:t xml:space="preserve"> all the stages of the constructions would have taken place under their constant watch. </w:t>
      </w:r>
      <w:r w:rsidR="0026125D">
        <w:rPr>
          <w:rFonts w:ascii="Times New Roman" w:hAnsi="Times New Roman" w:cs="Times New Roman"/>
          <w:sz w:val="24"/>
          <w:szCs w:val="24"/>
          <w:lang w:val="en-US"/>
        </w:rPr>
        <w:t xml:space="preserve"> In most cases through their sanctioned land barons and cartels. </w:t>
      </w:r>
    </w:p>
    <w:p w14:paraId="6EDC36CB" w14:textId="7621D41F" w:rsidR="00180159" w:rsidRDefault="00430E98" w:rsidP="00AA5DD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Interestingly</w:t>
      </w:r>
      <w:r w:rsidR="0026125D">
        <w:rPr>
          <w:rFonts w:ascii="Times New Roman" w:hAnsi="Times New Roman" w:cs="Times New Roman"/>
          <w:sz w:val="24"/>
          <w:szCs w:val="24"/>
          <w:lang w:val="en-US"/>
        </w:rPr>
        <w:t xml:space="preserve"> in </w:t>
      </w:r>
      <w:r w:rsidR="0026125D" w:rsidRPr="0026125D">
        <w:rPr>
          <w:rFonts w:ascii="Times New Roman" w:hAnsi="Times New Roman" w:cs="Times New Roman"/>
          <w:i/>
          <w:iCs/>
          <w:sz w:val="24"/>
          <w:szCs w:val="24"/>
          <w:lang w:val="en-US"/>
        </w:rPr>
        <w:t>casu</w:t>
      </w:r>
      <w:r>
        <w:rPr>
          <w:rFonts w:ascii="Times New Roman" w:hAnsi="Times New Roman" w:cs="Times New Roman"/>
          <w:sz w:val="24"/>
          <w:szCs w:val="24"/>
          <w:lang w:val="en-US"/>
        </w:rPr>
        <w:t>, no challenge was made as to the quantum of damages and the evidence in support thereof. There is no justification for costs as pleaded</w:t>
      </w:r>
      <w:r w:rsidR="00180159">
        <w:rPr>
          <w:rFonts w:ascii="Times New Roman" w:hAnsi="Times New Roman" w:cs="Times New Roman"/>
          <w:sz w:val="24"/>
          <w:szCs w:val="24"/>
          <w:lang w:val="en-US"/>
        </w:rPr>
        <w:t>.</w:t>
      </w:r>
    </w:p>
    <w:p w14:paraId="2EF8A157" w14:textId="77777777" w:rsidR="001A7DC2" w:rsidRDefault="00430E98" w:rsidP="00567AB1">
      <w:pPr>
        <w:spacing w:line="36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Accordingly, the appeal is without merit. It fails. It is dismissed with costs.</w:t>
      </w:r>
      <w:r w:rsidR="003F38A6">
        <w:rPr>
          <w:rFonts w:ascii="Times New Roman" w:hAnsi="Times New Roman" w:cs="Times New Roman"/>
          <w:b/>
          <w:bCs/>
          <w:sz w:val="24"/>
          <w:szCs w:val="24"/>
          <w:lang w:val="en-US"/>
        </w:rPr>
        <w:t xml:space="preserve"> </w:t>
      </w:r>
    </w:p>
    <w:p w14:paraId="130F5882" w14:textId="13525B34" w:rsidR="001A7DC2" w:rsidRPr="0075786E" w:rsidRDefault="00567AB1" w:rsidP="00567AB1">
      <w:p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001A7DC2" w:rsidRPr="0075786E">
        <w:rPr>
          <w:rFonts w:ascii="Times New Roman" w:hAnsi="Times New Roman" w:cs="Times New Roman"/>
          <w:sz w:val="24"/>
          <w:szCs w:val="24"/>
          <w:lang w:val="en-US"/>
        </w:rPr>
        <w:t>Bachi Mzawazi J</w:t>
      </w:r>
    </w:p>
    <w:p w14:paraId="7A6E0B11" w14:textId="72F8AB17" w:rsidR="000A7A8E" w:rsidRPr="0075786E" w:rsidRDefault="001A7DC2" w:rsidP="00567AB1">
      <w:pPr>
        <w:spacing w:line="360" w:lineRule="auto"/>
        <w:jc w:val="both"/>
        <w:rPr>
          <w:rFonts w:ascii="Times New Roman" w:hAnsi="Times New Roman" w:cs="Times New Roman"/>
          <w:sz w:val="24"/>
          <w:szCs w:val="24"/>
          <w:lang w:val="en-US"/>
        </w:rPr>
      </w:pPr>
      <w:r w:rsidRPr="0075786E">
        <w:rPr>
          <w:rFonts w:ascii="Times New Roman" w:hAnsi="Times New Roman" w:cs="Times New Roman"/>
          <w:sz w:val="24"/>
          <w:szCs w:val="24"/>
          <w:lang w:val="en-US"/>
        </w:rPr>
        <w:t>Muzofa J. Agrees</w:t>
      </w:r>
    </w:p>
    <w:p w14:paraId="5021E50B" w14:textId="21578E5A" w:rsidR="00946409" w:rsidRPr="001A7DC2" w:rsidRDefault="00D6771C" w:rsidP="001A7DC2">
      <w:pPr>
        <w:spacing w:line="240" w:lineRule="auto"/>
        <w:jc w:val="both"/>
        <w:rPr>
          <w:rFonts w:ascii="Times New Roman" w:hAnsi="Times New Roman" w:cs="Times New Roman"/>
          <w:i/>
          <w:iCs/>
          <w:sz w:val="24"/>
          <w:szCs w:val="24"/>
          <w:lang w:val="en-US"/>
        </w:rPr>
      </w:pPr>
      <w:r>
        <w:rPr>
          <w:rFonts w:ascii="Times New Roman" w:hAnsi="Times New Roman" w:cs="Times New Roman"/>
          <w:sz w:val="24"/>
          <w:szCs w:val="24"/>
          <w:lang w:val="en-US"/>
        </w:rPr>
        <w:t xml:space="preserve"> </w:t>
      </w:r>
      <w:r w:rsidR="00465815" w:rsidRPr="001A7DC2">
        <w:rPr>
          <w:rFonts w:ascii="Times New Roman" w:hAnsi="Times New Roman" w:cs="Times New Roman"/>
          <w:i/>
          <w:iCs/>
          <w:sz w:val="24"/>
          <w:szCs w:val="24"/>
          <w:lang w:val="en-US"/>
        </w:rPr>
        <w:t xml:space="preserve">Mangwana and </w:t>
      </w:r>
      <w:r w:rsidR="001A7DC2" w:rsidRPr="001A7DC2">
        <w:rPr>
          <w:rFonts w:ascii="Times New Roman" w:hAnsi="Times New Roman" w:cs="Times New Roman"/>
          <w:i/>
          <w:iCs/>
          <w:sz w:val="24"/>
          <w:szCs w:val="24"/>
          <w:lang w:val="en-US"/>
        </w:rPr>
        <w:t>P</w:t>
      </w:r>
      <w:r w:rsidR="00465815" w:rsidRPr="001A7DC2">
        <w:rPr>
          <w:rFonts w:ascii="Times New Roman" w:hAnsi="Times New Roman" w:cs="Times New Roman"/>
          <w:i/>
          <w:iCs/>
          <w:sz w:val="24"/>
          <w:szCs w:val="24"/>
          <w:lang w:val="en-US"/>
        </w:rPr>
        <w:t>artners appellant</w:t>
      </w:r>
      <w:r w:rsidR="001A7DC2" w:rsidRPr="001A7DC2">
        <w:rPr>
          <w:rFonts w:ascii="Times New Roman" w:hAnsi="Times New Roman" w:cs="Times New Roman"/>
          <w:i/>
          <w:iCs/>
          <w:sz w:val="24"/>
          <w:szCs w:val="24"/>
          <w:lang w:val="en-US"/>
        </w:rPr>
        <w:t>’s legal practitioners</w:t>
      </w:r>
    </w:p>
    <w:p w14:paraId="7414FA83" w14:textId="35A02BD4" w:rsidR="00465815" w:rsidRPr="001A7DC2" w:rsidRDefault="00465815" w:rsidP="001A7DC2">
      <w:pPr>
        <w:spacing w:line="240" w:lineRule="auto"/>
        <w:jc w:val="both"/>
        <w:rPr>
          <w:rFonts w:ascii="Times New Roman" w:hAnsi="Times New Roman" w:cs="Times New Roman"/>
          <w:i/>
          <w:iCs/>
          <w:sz w:val="24"/>
          <w:szCs w:val="24"/>
          <w:lang w:val="en-US"/>
        </w:rPr>
      </w:pPr>
      <w:r w:rsidRPr="001A7DC2">
        <w:rPr>
          <w:rFonts w:ascii="Times New Roman" w:hAnsi="Times New Roman" w:cs="Times New Roman"/>
          <w:i/>
          <w:iCs/>
          <w:sz w:val="24"/>
          <w:szCs w:val="24"/>
          <w:lang w:val="en-US"/>
        </w:rPr>
        <w:t xml:space="preserve">Mugwagwa and </w:t>
      </w:r>
      <w:r w:rsidR="001A7DC2" w:rsidRPr="001A7DC2">
        <w:rPr>
          <w:rFonts w:ascii="Times New Roman" w:hAnsi="Times New Roman" w:cs="Times New Roman"/>
          <w:i/>
          <w:iCs/>
          <w:sz w:val="24"/>
          <w:szCs w:val="24"/>
          <w:lang w:val="en-US"/>
        </w:rPr>
        <w:t>Partners responden</w:t>
      </w:r>
      <w:r w:rsidR="00585A62">
        <w:rPr>
          <w:rFonts w:ascii="Times New Roman" w:hAnsi="Times New Roman" w:cs="Times New Roman"/>
          <w:i/>
          <w:iCs/>
          <w:sz w:val="24"/>
          <w:szCs w:val="24"/>
          <w:lang w:val="en-US"/>
        </w:rPr>
        <w:t>t</w:t>
      </w:r>
      <w:r w:rsidR="001A7DC2" w:rsidRPr="001A7DC2">
        <w:rPr>
          <w:rFonts w:ascii="Times New Roman" w:hAnsi="Times New Roman" w:cs="Times New Roman"/>
          <w:i/>
          <w:iCs/>
          <w:sz w:val="24"/>
          <w:szCs w:val="24"/>
          <w:lang w:val="en-US"/>
        </w:rPr>
        <w:t>’s legal practitioners</w:t>
      </w:r>
    </w:p>
    <w:p w14:paraId="2840F9E2" w14:textId="26181A45" w:rsidR="00856CC7" w:rsidRPr="001A7DC2" w:rsidRDefault="00121508" w:rsidP="001A7DC2">
      <w:pPr>
        <w:spacing w:line="240" w:lineRule="auto"/>
        <w:jc w:val="both"/>
        <w:rPr>
          <w:rFonts w:ascii="Times New Roman" w:hAnsi="Times New Roman" w:cs="Times New Roman"/>
          <w:bCs/>
          <w:i/>
          <w:iCs/>
          <w:sz w:val="24"/>
          <w:szCs w:val="24"/>
          <w:lang w:val="en-US"/>
        </w:rPr>
      </w:pPr>
      <w:r w:rsidRPr="001A7DC2">
        <w:rPr>
          <w:rFonts w:ascii="Times New Roman" w:hAnsi="Times New Roman" w:cs="Times New Roman"/>
          <w:i/>
          <w:iCs/>
          <w:lang w:val="en-US"/>
        </w:rPr>
        <w:t xml:space="preserve"> </w:t>
      </w:r>
    </w:p>
    <w:sectPr w:rsidR="00856CC7" w:rsidRPr="001A7DC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E93BA" w14:textId="77777777" w:rsidR="00F6042A" w:rsidRDefault="00F6042A" w:rsidP="0075786E">
      <w:pPr>
        <w:spacing w:after="0" w:line="240" w:lineRule="auto"/>
      </w:pPr>
      <w:r>
        <w:separator/>
      </w:r>
    </w:p>
  </w:endnote>
  <w:endnote w:type="continuationSeparator" w:id="0">
    <w:p w14:paraId="65FA5D76" w14:textId="77777777" w:rsidR="00F6042A" w:rsidRDefault="00F6042A" w:rsidP="00757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9119439"/>
      <w:docPartObj>
        <w:docPartGallery w:val="Page Numbers (Bottom of Page)"/>
        <w:docPartUnique/>
      </w:docPartObj>
    </w:sdtPr>
    <w:sdtEndPr>
      <w:rPr>
        <w:noProof/>
      </w:rPr>
    </w:sdtEndPr>
    <w:sdtContent>
      <w:p w14:paraId="6E09B4DB" w14:textId="239688BE" w:rsidR="000F71C8" w:rsidRDefault="000F71C8">
        <w:pPr>
          <w:pStyle w:val="Footer"/>
          <w:jc w:val="center"/>
        </w:pPr>
        <w:r>
          <w:fldChar w:fldCharType="begin"/>
        </w:r>
        <w:r>
          <w:instrText xml:space="preserve"> PAGE   \* MERGEFORMAT </w:instrText>
        </w:r>
        <w:r>
          <w:fldChar w:fldCharType="separate"/>
        </w:r>
        <w:r w:rsidR="00987377">
          <w:rPr>
            <w:noProof/>
          </w:rPr>
          <w:t>1</w:t>
        </w:r>
        <w:r>
          <w:rPr>
            <w:noProof/>
          </w:rPr>
          <w:fldChar w:fldCharType="end"/>
        </w:r>
      </w:p>
    </w:sdtContent>
  </w:sdt>
  <w:p w14:paraId="3AACC53A" w14:textId="77777777" w:rsidR="000F71C8" w:rsidRDefault="000F71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795B8" w14:textId="77777777" w:rsidR="00F6042A" w:rsidRDefault="00F6042A" w:rsidP="0075786E">
      <w:pPr>
        <w:spacing w:after="0" w:line="240" w:lineRule="auto"/>
      </w:pPr>
      <w:r>
        <w:separator/>
      </w:r>
    </w:p>
  </w:footnote>
  <w:footnote w:type="continuationSeparator" w:id="0">
    <w:p w14:paraId="7AC71CDF" w14:textId="77777777" w:rsidR="00F6042A" w:rsidRDefault="00F6042A" w:rsidP="007578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7A9DD" w14:textId="0A0A2B29" w:rsidR="00B5413A" w:rsidRDefault="00B5413A">
    <w:pPr>
      <w:pStyle w:val="Header"/>
    </w:pPr>
    <w:r>
      <w:t xml:space="preserve"> </w:t>
    </w:r>
    <w:r>
      <w:ptab w:relativeTo="margin" w:alignment="center" w:leader="none"/>
    </w:r>
    <w:r>
      <w:t xml:space="preserve"> </w:t>
    </w:r>
    <w:r>
      <w:ptab w:relativeTo="margin" w:alignment="right" w:leader="none"/>
    </w:r>
    <w:r>
      <w:t>HCC20/26</w:t>
    </w:r>
  </w:p>
  <w:p w14:paraId="43266829" w14:textId="0FF5C832" w:rsidR="00B5413A" w:rsidRDefault="00B5413A" w:rsidP="00B5413A">
    <w:pPr>
      <w:pStyle w:val="Header"/>
      <w:jc w:val="both"/>
    </w:pPr>
    <w:r>
      <w:t xml:space="preserve">                                                                                                                                                              HCCC184/25</w:t>
    </w:r>
  </w:p>
  <w:p w14:paraId="58095948" w14:textId="64F10A79" w:rsidR="00B5413A" w:rsidRDefault="00B5413A" w:rsidP="00B5413A">
    <w:pPr>
      <w:pStyle w:val="Header"/>
    </w:pPr>
    <w:r>
      <w:t xml:space="preserve">                                                                                                                               Ref: Case Number CGK120/25</w:t>
    </w:r>
  </w:p>
  <w:p w14:paraId="010BF0C5" w14:textId="2FE6198A" w:rsidR="00B5413A" w:rsidRDefault="00B5413A">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FF1B70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D4033D"/>
    <w:multiLevelType w:val="hybridMultilevel"/>
    <w:tmpl w:val="6AD6090C"/>
    <w:lvl w:ilvl="0" w:tplc="3009000F">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213109A"/>
    <w:multiLevelType w:val="hybridMultilevel"/>
    <w:tmpl w:val="F468E92C"/>
    <w:lvl w:ilvl="0" w:tplc="21842F1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68611C2"/>
    <w:multiLevelType w:val="hybridMultilevel"/>
    <w:tmpl w:val="FA52DC6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54D410B9"/>
    <w:multiLevelType w:val="hybridMultilevel"/>
    <w:tmpl w:val="986E60D8"/>
    <w:lvl w:ilvl="0" w:tplc="3B28C85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DDF"/>
    <w:rsid w:val="00047DF2"/>
    <w:rsid w:val="00053F55"/>
    <w:rsid w:val="000804E2"/>
    <w:rsid w:val="000917DA"/>
    <w:rsid w:val="000951D9"/>
    <w:rsid w:val="000955CB"/>
    <w:rsid w:val="000A0516"/>
    <w:rsid w:val="000A7A8E"/>
    <w:rsid w:val="000C3B1C"/>
    <w:rsid w:val="000C56E2"/>
    <w:rsid w:val="000F71C8"/>
    <w:rsid w:val="00106D9A"/>
    <w:rsid w:val="00121508"/>
    <w:rsid w:val="001329A0"/>
    <w:rsid w:val="001421C0"/>
    <w:rsid w:val="00143E6A"/>
    <w:rsid w:val="00153930"/>
    <w:rsid w:val="00163CD4"/>
    <w:rsid w:val="0017576D"/>
    <w:rsid w:val="00180159"/>
    <w:rsid w:val="001A7DC2"/>
    <w:rsid w:val="001B7C78"/>
    <w:rsid w:val="001E118E"/>
    <w:rsid w:val="001E5708"/>
    <w:rsid w:val="001F2E6C"/>
    <w:rsid w:val="00210578"/>
    <w:rsid w:val="00232D11"/>
    <w:rsid w:val="0024076A"/>
    <w:rsid w:val="0026125D"/>
    <w:rsid w:val="002700E6"/>
    <w:rsid w:val="0027257D"/>
    <w:rsid w:val="002B5AE0"/>
    <w:rsid w:val="002C65DA"/>
    <w:rsid w:val="0030148E"/>
    <w:rsid w:val="00307658"/>
    <w:rsid w:val="0034764A"/>
    <w:rsid w:val="00361209"/>
    <w:rsid w:val="00381E70"/>
    <w:rsid w:val="003965CD"/>
    <w:rsid w:val="003D1F2F"/>
    <w:rsid w:val="003E75BA"/>
    <w:rsid w:val="003F38A6"/>
    <w:rsid w:val="00420C51"/>
    <w:rsid w:val="00430E98"/>
    <w:rsid w:val="00432676"/>
    <w:rsid w:val="00435A43"/>
    <w:rsid w:val="00445878"/>
    <w:rsid w:val="004568DB"/>
    <w:rsid w:val="00465815"/>
    <w:rsid w:val="0047537B"/>
    <w:rsid w:val="00475811"/>
    <w:rsid w:val="00477C39"/>
    <w:rsid w:val="004C01AC"/>
    <w:rsid w:val="004E26E8"/>
    <w:rsid w:val="00535F64"/>
    <w:rsid w:val="00567AB1"/>
    <w:rsid w:val="00580CED"/>
    <w:rsid w:val="005855D1"/>
    <w:rsid w:val="00585A62"/>
    <w:rsid w:val="005A5BC1"/>
    <w:rsid w:val="005C7A7E"/>
    <w:rsid w:val="00645060"/>
    <w:rsid w:val="00655EBE"/>
    <w:rsid w:val="00697D65"/>
    <w:rsid w:val="006B12C0"/>
    <w:rsid w:val="006E09EC"/>
    <w:rsid w:val="006E73D9"/>
    <w:rsid w:val="006F3E2A"/>
    <w:rsid w:val="00702DC9"/>
    <w:rsid w:val="00707D13"/>
    <w:rsid w:val="0075341E"/>
    <w:rsid w:val="0075786E"/>
    <w:rsid w:val="007B6336"/>
    <w:rsid w:val="007E4E55"/>
    <w:rsid w:val="0083565F"/>
    <w:rsid w:val="00856CC7"/>
    <w:rsid w:val="00864864"/>
    <w:rsid w:val="00870DA6"/>
    <w:rsid w:val="008911FD"/>
    <w:rsid w:val="008B13EA"/>
    <w:rsid w:val="008C5025"/>
    <w:rsid w:val="008C5C2B"/>
    <w:rsid w:val="008E14B3"/>
    <w:rsid w:val="008E1C4D"/>
    <w:rsid w:val="008F2213"/>
    <w:rsid w:val="00902694"/>
    <w:rsid w:val="00907AC6"/>
    <w:rsid w:val="00943E61"/>
    <w:rsid w:val="009444CD"/>
    <w:rsid w:val="00946409"/>
    <w:rsid w:val="00986AB6"/>
    <w:rsid w:val="00987377"/>
    <w:rsid w:val="009916E7"/>
    <w:rsid w:val="009B4185"/>
    <w:rsid w:val="009E7515"/>
    <w:rsid w:val="00A02595"/>
    <w:rsid w:val="00A16A19"/>
    <w:rsid w:val="00A345EA"/>
    <w:rsid w:val="00A35C3F"/>
    <w:rsid w:val="00A43436"/>
    <w:rsid w:val="00A43A15"/>
    <w:rsid w:val="00A668AC"/>
    <w:rsid w:val="00AA5DDF"/>
    <w:rsid w:val="00AF3913"/>
    <w:rsid w:val="00B04F7D"/>
    <w:rsid w:val="00B07416"/>
    <w:rsid w:val="00B358A0"/>
    <w:rsid w:val="00B47D9A"/>
    <w:rsid w:val="00B5413A"/>
    <w:rsid w:val="00B6428E"/>
    <w:rsid w:val="00B9439E"/>
    <w:rsid w:val="00C0535A"/>
    <w:rsid w:val="00C1185E"/>
    <w:rsid w:val="00C166DF"/>
    <w:rsid w:val="00C20585"/>
    <w:rsid w:val="00C44B5E"/>
    <w:rsid w:val="00C846E6"/>
    <w:rsid w:val="00C92386"/>
    <w:rsid w:val="00CA5C66"/>
    <w:rsid w:val="00CB14DA"/>
    <w:rsid w:val="00CB6D6E"/>
    <w:rsid w:val="00CC4BE7"/>
    <w:rsid w:val="00CD4127"/>
    <w:rsid w:val="00D109FC"/>
    <w:rsid w:val="00D36ACB"/>
    <w:rsid w:val="00D43A8E"/>
    <w:rsid w:val="00D6771C"/>
    <w:rsid w:val="00D84F2A"/>
    <w:rsid w:val="00D96B10"/>
    <w:rsid w:val="00DA5E5B"/>
    <w:rsid w:val="00DB0A99"/>
    <w:rsid w:val="00E229EF"/>
    <w:rsid w:val="00E71240"/>
    <w:rsid w:val="00E97F3D"/>
    <w:rsid w:val="00ED2C0B"/>
    <w:rsid w:val="00EE36B5"/>
    <w:rsid w:val="00EF59DE"/>
    <w:rsid w:val="00F23D4B"/>
    <w:rsid w:val="00F26A0A"/>
    <w:rsid w:val="00F6042A"/>
    <w:rsid w:val="00F744AD"/>
    <w:rsid w:val="00F93F29"/>
    <w:rsid w:val="00FD4776"/>
    <w:rsid w:val="00FF140F"/>
    <w:rsid w:val="00FF6E9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3F428"/>
  <w15:chartTrackingRefBased/>
  <w15:docId w15:val="{3D082AEA-70A7-4FE9-A12B-2226CECE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18E"/>
  </w:style>
  <w:style w:type="paragraph" w:styleId="Heading1">
    <w:name w:val="heading 1"/>
    <w:basedOn w:val="Normal"/>
    <w:next w:val="Normal"/>
    <w:link w:val="Heading1Char"/>
    <w:uiPriority w:val="9"/>
    <w:qFormat/>
    <w:rsid w:val="00AA5D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5D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5D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5D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5D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5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D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5D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5D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5D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5D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5D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D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D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DDF"/>
    <w:rPr>
      <w:rFonts w:eastAsiaTheme="majorEastAsia" w:cstheme="majorBidi"/>
      <w:color w:val="272727" w:themeColor="text1" w:themeTint="D8"/>
    </w:rPr>
  </w:style>
  <w:style w:type="paragraph" w:styleId="Title">
    <w:name w:val="Title"/>
    <w:basedOn w:val="Normal"/>
    <w:next w:val="Normal"/>
    <w:link w:val="TitleChar"/>
    <w:uiPriority w:val="10"/>
    <w:qFormat/>
    <w:rsid w:val="00AA5D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D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D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D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DDF"/>
    <w:pPr>
      <w:spacing w:before="160"/>
      <w:jc w:val="center"/>
    </w:pPr>
    <w:rPr>
      <w:i/>
      <w:iCs/>
      <w:color w:val="404040" w:themeColor="text1" w:themeTint="BF"/>
    </w:rPr>
  </w:style>
  <w:style w:type="character" w:customStyle="1" w:styleId="QuoteChar">
    <w:name w:val="Quote Char"/>
    <w:basedOn w:val="DefaultParagraphFont"/>
    <w:link w:val="Quote"/>
    <w:uiPriority w:val="29"/>
    <w:rsid w:val="00AA5DDF"/>
    <w:rPr>
      <w:i/>
      <w:iCs/>
      <w:color w:val="404040" w:themeColor="text1" w:themeTint="BF"/>
    </w:rPr>
  </w:style>
  <w:style w:type="paragraph" w:styleId="ListParagraph">
    <w:name w:val="List Paragraph"/>
    <w:basedOn w:val="Normal"/>
    <w:uiPriority w:val="34"/>
    <w:qFormat/>
    <w:rsid w:val="00AA5DDF"/>
    <w:pPr>
      <w:ind w:left="720"/>
      <w:contextualSpacing/>
    </w:pPr>
  </w:style>
  <w:style w:type="character" w:styleId="IntenseEmphasis">
    <w:name w:val="Intense Emphasis"/>
    <w:basedOn w:val="DefaultParagraphFont"/>
    <w:uiPriority w:val="21"/>
    <w:qFormat/>
    <w:rsid w:val="00AA5DDF"/>
    <w:rPr>
      <w:i/>
      <w:iCs/>
      <w:color w:val="2F5496" w:themeColor="accent1" w:themeShade="BF"/>
    </w:rPr>
  </w:style>
  <w:style w:type="paragraph" w:styleId="IntenseQuote">
    <w:name w:val="Intense Quote"/>
    <w:basedOn w:val="Normal"/>
    <w:next w:val="Normal"/>
    <w:link w:val="IntenseQuoteChar"/>
    <w:uiPriority w:val="30"/>
    <w:qFormat/>
    <w:rsid w:val="00AA5D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5DDF"/>
    <w:rPr>
      <w:i/>
      <w:iCs/>
      <w:color w:val="2F5496" w:themeColor="accent1" w:themeShade="BF"/>
    </w:rPr>
  </w:style>
  <w:style w:type="character" w:styleId="IntenseReference">
    <w:name w:val="Intense Reference"/>
    <w:basedOn w:val="DefaultParagraphFont"/>
    <w:uiPriority w:val="32"/>
    <w:qFormat/>
    <w:rsid w:val="00AA5DDF"/>
    <w:rPr>
      <w:b/>
      <w:bCs/>
      <w:smallCaps/>
      <w:color w:val="2F5496" w:themeColor="accent1" w:themeShade="BF"/>
      <w:spacing w:val="5"/>
    </w:rPr>
  </w:style>
  <w:style w:type="paragraph" w:styleId="Header">
    <w:name w:val="header"/>
    <w:basedOn w:val="Normal"/>
    <w:link w:val="HeaderChar"/>
    <w:uiPriority w:val="99"/>
    <w:unhideWhenUsed/>
    <w:rsid w:val="007578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86E"/>
  </w:style>
  <w:style w:type="paragraph" w:styleId="Footer">
    <w:name w:val="footer"/>
    <w:basedOn w:val="Normal"/>
    <w:link w:val="FooterChar"/>
    <w:uiPriority w:val="99"/>
    <w:unhideWhenUsed/>
    <w:rsid w:val="007578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86E"/>
  </w:style>
  <w:style w:type="paragraph" w:styleId="BalloonText">
    <w:name w:val="Balloon Text"/>
    <w:basedOn w:val="Normal"/>
    <w:link w:val="BalloonTextChar"/>
    <w:uiPriority w:val="99"/>
    <w:semiHidden/>
    <w:unhideWhenUsed/>
    <w:rsid w:val="004458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8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66234-396C-4475-8BFF-A7E3A2E39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2081</Words>
  <Characters>11866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Mugova Tatenda</dc:creator>
  <cp:keywords/>
  <dc:description/>
  <cp:lastModifiedBy>Millicent</cp:lastModifiedBy>
  <cp:revision>2</cp:revision>
  <cp:lastPrinted>2026-05-11T07:05:00Z</cp:lastPrinted>
  <dcterms:created xsi:type="dcterms:W3CDTF">2026-05-15T13:35:00Z</dcterms:created>
  <dcterms:modified xsi:type="dcterms:W3CDTF">2026-05-15T13:35:00Z</dcterms:modified>
</cp:coreProperties>
</file>