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AE37A1" w14:textId="6249365B" w:rsidR="00207396" w:rsidRPr="00207396" w:rsidRDefault="00207396" w:rsidP="005F71DF">
      <w:pPr>
        <w:spacing w:after="0" w:line="240" w:lineRule="auto"/>
        <w:jc w:val="both"/>
        <w:rPr>
          <w:rFonts w:ascii="Times New Roman" w:hAnsi="Times New Roman" w:cs="Times New Roman"/>
        </w:rPr>
      </w:pPr>
      <w:bookmarkStart w:id="0" w:name="_GoBack"/>
      <w:bookmarkEnd w:id="0"/>
      <w:r w:rsidRPr="00207396">
        <w:rPr>
          <w:rFonts w:ascii="Times New Roman" w:hAnsi="Times New Roman" w:cs="Times New Roman"/>
        </w:rPr>
        <w:t>SIMBARASHE MUJUR</w:t>
      </w:r>
      <w:r w:rsidR="006A7F5D">
        <w:rPr>
          <w:rFonts w:ascii="Times New Roman" w:hAnsi="Times New Roman" w:cs="Times New Roman"/>
        </w:rPr>
        <w:t>U</w:t>
      </w:r>
    </w:p>
    <w:p w14:paraId="0D98E61F" w14:textId="1A6C3BE7" w:rsidR="00207396" w:rsidRPr="00207396" w:rsidRDefault="00207396" w:rsidP="005F71DF">
      <w:pPr>
        <w:spacing w:after="0" w:line="240" w:lineRule="auto"/>
        <w:jc w:val="both"/>
        <w:rPr>
          <w:rFonts w:ascii="Times New Roman" w:hAnsi="Times New Roman" w:cs="Times New Roman"/>
        </w:rPr>
      </w:pPr>
      <w:r w:rsidRPr="00207396">
        <w:rPr>
          <w:rFonts w:ascii="Times New Roman" w:hAnsi="Times New Roman" w:cs="Times New Roman"/>
        </w:rPr>
        <w:t>v</w:t>
      </w:r>
      <w:r w:rsidR="005F71DF">
        <w:rPr>
          <w:rFonts w:ascii="Times New Roman" w:hAnsi="Times New Roman" w:cs="Times New Roman"/>
        </w:rPr>
        <w:t>ersus</w:t>
      </w:r>
    </w:p>
    <w:p w14:paraId="3DC0E371" w14:textId="77777777" w:rsidR="00207396" w:rsidRDefault="00207396" w:rsidP="005F71DF">
      <w:pPr>
        <w:spacing w:after="0" w:line="240" w:lineRule="auto"/>
        <w:jc w:val="both"/>
        <w:rPr>
          <w:rFonts w:ascii="Times New Roman" w:hAnsi="Times New Roman" w:cs="Times New Roman"/>
        </w:rPr>
      </w:pPr>
      <w:r w:rsidRPr="00207396">
        <w:rPr>
          <w:rFonts w:ascii="Times New Roman" w:hAnsi="Times New Roman" w:cs="Times New Roman"/>
        </w:rPr>
        <w:t>C.E.O AFRICA ROUNDTABLE</w:t>
      </w:r>
    </w:p>
    <w:p w14:paraId="0DEE5E84" w14:textId="77777777" w:rsidR="005F71DF" w:rsidRDefault="005F71DF" w:rsidP="005F71DF">
      <w:pPr>
        <w:spacing w:after="0" w:line="240" w:lineRule="auto"/>
        <w:jc w:val="both"/>
        <w:rPr>
          <w:rFonts w:ascii="Times New Roman" w:hAnsi="Times New Roman" w:cs="Times New Roman"/>
        </w:rPr>
      </w:pPr>
    </w:p>
    <w:p w14:paraId="0CACAA20" w14:textId="77777777" w:rsidR="005F71DF" w:rsidRDefault="005F71DF" w:rsidP="005F71DF">
      <w:pPr>
        <w:spacing w:after="0" w:line="240" w:lineRule="auto"/>
        <w:jc w:val="both"/>
        <w:rPr>
          <w:rFonts w:ascii="Times New Roman" w:hAnsi="Times New Roman" w:cs="Times New Roman"/>
        </w:rPr>
      </w:pPr>
    </w:p>
    <w:p w14:paraId="4542BD19" w14:textId="77777777" w:rsidR="005F71DF" w:rsidRPr="00207396" w:rsidRDefault="005F71DF" w:rsidP="005F71DF">
      <w:pPr>
        <w:spacing w:after="0" w:line="240" w:lineRule="auto"/>
        <w:jc w:val="both"/>
        <w:rPr>
          <w:rFonts w:ascii="Times New Roman" w:hAnsi="Times New Roman" w:cs="Times New Roman"/>
        </w:rPr>
      </w:pPr>
    </w:p>
    <w:p w14:paraId="2BE23806" w14:textId="77777777" w:rsidR="00207396" w:rsidRPr="00207396" w:rsidRDefault="00207396" w:rsidP="005F71DF">
      <w:pPr>
        <w:spacing w:after="0" w:line="240" w:lineRule="auto"/>
        <w:jc w:val="both"/>
        <w:rPr>
          <w:rFonts w:ascii="Times New Roman" w:hAnsi="Times New Roman" w:cs="Times New Roman"/>
        </w:rPr>
      </w:pPr>
      <w:r w:rsidRPr="00207396">
        <w:rPr>
          <w:rFonts w:ascii="Times New Roman" w:hAnsi="Times New Roman" w:cs="Times New Roman"/>
        </w:rPr>
        <w:t>HIGH COURT OF ZIMBABWE</w:t>
      </w:r>
    </w:p>
    <w:p w14:paraId="208C0D15" w14:textId="04E3D6FE" w:rsidR="00207396" w:rsidRPr="00207396" w:rsidRDefault="007E6DA3" w:rsidP="005F71DF">
      <w:pPr>
        <w:spacing w:after="0" w:line="240" w:lineRule="auto"/>
        <w:jc w:val="both"/>
        <w:rPr>
          <w:rFonts w:ascii="Times New Roman" w:hAnsi="Times New Roman" w:cs="Times New Roman"/>
        </w:rPr>
      </w:pPr>
      <w:r w:rsidRPr="00454744">
        <w:rPr>
          <w:rFonts w:ascii="Times New Roman" w:hAnsi="Times New Roman" w:cs="Times New Roman"/>
          <w:b/>
        </w:rPr>
        <w:t>MAWADZE D</w:t>
      </w:r>
      <w:r w:rsidR="00207396" w:rsidRPr="00454744">
        <w:rPr>
          <w:rFonts w:ascii="Times New Roman" w:hAnsi="Times New Roman" w:cs="Times New Roman"/>
          <w:b/>
        </w:rPr>
        <w:t>JP and WAMAMBO</w:t>
      </w:r>
      <w:r w:rsidR="00207396" w:rsidRPr="00207396">
        <w:rPr>
          <w:rFonts w:ascii="Times New Roman" w:hAnsi="Times New Roman" w:cs="Times New Roman"/>
        </w:rPr>
        <w:t xml:space="preserve"> </w:t>
      </w:r>
      <w:r w:rsidR="00207396" w:rsidRPr="00454744">
        <w:rPr>
          <w:rFonts w:ascii="Times New Roman" w:hAnsi="Times New Roman" w:cs="Times New Roman"/>
          <w:b/>
        </w:rPr>
        <w:t>J</w:t>
      </w:r>
    </w:p>
    <w:p w14:paraId="37DE9C5F" w14:textId="2C5D3A0E" w:rsidR="00207396" w:rsidRDefault="00207396" w:rsidP="005F71DF">
      <w:pPr>
        <w:spacing w:after="0" w:line="240" w:lineRule="auto"/>
        <w:jc w:val="both"/>
        <w:rPr>
          <w:rFonts w:ascii="Times New Roman" w:hAnsi="Times New Roman" w:cs="Times New Roman"/>
        </w:rPr>
      </w:pPr>
      <w:r w:rsidRPr="00207396">
        <w:rPr>
          <w:rFonts w:ascii="Times New Roman" w:hAnsi="Times New Roman" w:cs="Times New Roman"/>
        </w:rPr>
        <w:t>HARARE</w:t>
      </w:r>
      <w:r w:rsidR="005F71DF">
        <w:rPr>
          <w:rFonts w:ascii="Times New Roman" w:hAnsi="Times New Roman" w:cs="Times New Roman"/>
        </w:rPr>
        <w:t>;</w:t>
      </w:r>
      <w:r w:rsidRPr="00207396">
        <w:rPr>
          <w:rFonts w:ascii="Times New Roman" w:hAnsi="Times New Roman" w:cs="Times New Roman"/>
        </w:rPr>
        <w:t xml:space="preserve"> 21 November 2024 and </w:t>
      </w:r>
      <w:r w:rsidR="00E77B70">
        <w:rPr>
          <w:rFonts w:ascii="Times New Roman" w:hAnsi="Times New Roman" w:cs="Times New Roman"/>
        </w:rPr>
        <w:t xml:space="preserve">2 January </w:t>
      </w:r>
      <w:r w:rsidR="006F7119">
        <w:rPr>
          <w:rFonts w:ascii="Times New Roman" w:hAnsi="Times New Roman" w:cs="Times New Roman"/>
        </w:rPr>
        <w:t>2026</w:t>
      </w:r>
    </w:p>
    <w:p w14:paraId="57073BA1" w14:textId="77777777" w:rsidR="005F71DF" w:rsidRDefault="005F71DF" w:rsidP="005F71DF">
      <w:pPr>
        <w:spacing w:after="0" w:line="240" w:lineRule="auto"/>
        <w:jc w:val="both"/>
        <w:rPr>
          <w:rFonts w:ascii="Times New Roman" w:hAnsi="Times New Roman" w:cs="Times New Roman"/>
        </w:rPr>
      </w:pPr>
    </w:p>
    <w:p w14:paraId="0F88F9FD" w14:textId="77777777" w:rsidR="005F71DF" w:rsidRPr="00207396" w:rsidRDefault="005F71DF" w:rsidP="007A7517">
      <w:pPr>
        <w:spacing w:line="360" w:lineRule="auto"/>
        <w:jc w:val="both"/>
        <w:rPr>
          <w:rFonts w:ascii="Times New Roman" w:hAnsi="Times New Roman" w:cs="Times New Roman"/>
        </w:rPr>
      </w:pPr>
    </w:p>
    <w:p w14:paraId="43C31A0E" w14:textId="77777777" w:rsidR="00207396" w:rsidRDefault="00207396" w:rsidP="007A7517">
      <w:pPr>
        <w:spacing w:line="360" w:lineRule="auto"/>
        <w:jc w:val="both"/>
        <w:rPr>
          <w:rFonts w:ascii="Times New Roman" w:hAnsi="Times New Roman" w:cs="Times New Roman"/>
          <w:b/>
          <w:bCs/>
        </w:rPr>
      </w:pPr>
      <w:r w:rsidRPr="00207396">
        <w:rPr>
          <w:rFonts w:ascii="Times New Roman" w:hAnsi="Times New Roman" w:cs="Times New Roman"/>
          <w:b/>
          <w:bCs/>
        </w:rPr>
        <w:t>Civil Appeal</w:t>
      </w:r>
    </w:p>
    <w:p w14:paraId="7491DB4F" w14:textId="77777777" w:rsidR="005F71DF" w:rsidRPr="00207396" w:rsidRDefault="005F71DF" w:rsidP="007A7517">
      <w:pPr>
        <w:spacing w:line="360" w:lineRule="auto"/>
        <w:jc w:val="both"/>
        <w:rPr>
          <w:rFonts w:ascii="Times New Roman" w:hAnsi="Times New Roman" w:cs="Times New Roman"/>
        </w:rPr>
      </w:pPr>
    </w:p>
    <w:p w14:paraId="2ECB7509" w14:textId="3D835CC9" w:rsidR="00207396" w:rsidRPr="00207396" w:rsidRDefault="00207396" w:rsidP="005F71DF">
      <w:pPr>
        <w:spacing w:after="0" w:line="240" w:lineRule="auto"/>
        <w:jc w:val="both"/>
        <w:rPr>
          <w:rFonts w:ascii="Times New Roman" w:hAnsi="Times New Roman" w:cs="Times New Roman"/>
        </w:rPr>
      </w:pPr>
      <w:r w:rsidRPr="005F71DF">
        <w:rPr>
          <w:rFonts w:ascii="Times New Roman" w:hAnsi="Times New Roman" w:cs="Times New Roman"/>
          <w:i/>
        </w:rPr>
        <w:t>M.H. Chitsanga</w:t>
      </w:r>
      <w:r w:rsidR="005F71DF">
        <w:rPr>
          <w:rFonts w:ascii="Times New Roman" w:hAnsi="Times New Roman" w:cs="Times New Roman"/>
          <w:i/>
        </w:rPr>
        <w:t>,</w:t>
      </w:r>
      <w:r w:rsidRPr="00207396">
        <w:rPr>
          <w:rFonts w:ascii="Times New Roman" w:hAnsi="Times New Roman" w:cs="Times New Roman"/>
        </w:rPr>
        <w:t xml:space="preserve"> for</w:t>
      </w:r>
      <w:r w:rsidR="005F71DF">
        <w:rPr>
          <w:rFonts w:ascii="Times New Roman" w:hAnsi="Times New Roman" w:cs="Times New Roman"/>
        </w:rPr>
        <w:t xml:space="preserve"> the</w:t>
      </w:r>
      <w:r w:rsidRPr="00207396">
        <w:rPr>
          <w:rFonts w:ascii="Times New Roman" w:hAnsi="Times New Roman" w:cs="Times New Roman"/>
        </w:rPr>
        <w:t xml:space="preserve"> appellant</w:t>
      </w:r>
    </w:p>
    <w:p w14:paraId="4E55ADF7" w14:textId="455B8116" w:rsidR="00207396" w:rsidRDefault="00207396" w:rsidP="007A7517">
      <w:pPr>
        <w:spacing w:line="360" w:lineRule="auto"/>
        <w:jc w:val="both"/>
        <w:rPr>
          <w:rFonts w:ascii="Times New Roman" w:hAnsi="Times New Roman" w:cs="Times New Roman"/>
        </w:rPr>
      </w:pPr>
      <w:r w:rsidRPr="005F71DF">
        <w:rPr>
          <w:rFonts w:ascii="Times New Roman" w:hAnsi="Times New Roman" w:cs="Times New Roman"/>
          <w:i/>
        </w:rPr>
        <w:t>T.A. Nyaruwanga</w:t>
      </w:r>
      <w:r w:rsidR="005F71DF">
        <w:rPr>
          <w:rFonts w:ascii="Times New Roman" w:hAnsi="Times New Roman" w:cs="Times New Roman"/>
          <w:i/>
        </w:rPr>
        <w:t>,</w:t>
      </w:r>
      <w:r w:rsidRPr="00207396">
        <w:rPr>
          <w:rFonts w:ascii="Times New Roman" w:hAnsi="Times New Roman" w:cs="Times New Roman"/>
        </w:rPr>
        <w:t xml:space="preserve"> for </w:t>
      </w:r>
      <w:r w:rsidR="005F71DF">
        <w:rPr>
          <w:rFonts w:ascii="Times New Roman" w:hAnsi="Times New Roman" w:cs="Times New Roman"/>
        </w:rPr>
        <w:t xml:space="preserve">the </w:t>
      </w:r>
      <w:r w:rsidRPr="00207396">
        <w:rPr>
          <w:rFonts w:ascii="Times New Roman" w:hAnsi="Times New Roman" w:cs="Times New Roman"/>
        </w:rPr>
        <w:t>respondent</w:t>
      </w:r>
    </w:p>
    <w:p w14:paraId="6273FEA2" w14:textId="77777777" w:rsidR="005F71DF" w:rsidRPr="00207396" w:rsidRDefault="005F71DF" w:rsidP="007A7517">
      <w:pPr>
        <w:spacing w:line="360" w:lineRule="auto"/>
        <w:jc w:val="both"/>
        <w:rPr>
          <w:rFonts w:ascii="Times New Roman" w:hAnsi="Times New Roman" w:cs="Times New Roman"/>
        </w:rPr>
      </w:pPr>
    </w:p>
    <w:p w14:paraId="47FFB273" w14:textId="317D1B1E" w:rsidR="00207396" w:rsidRPr="00207396" w:rsidRDefault="005F71DF" w:rsidP="005F71DF">
      <w:pPr>
        <w:spacing w:after="0" w:line="360" w:lineRule="auto"/>
        <w:ind w:firstLine="720"/>
        <w:jc w:val="both"/>
        <w:rPr>
          <w:rFonts w:ascii="Times New Roman" w:hAnsi="Times New Roman" w:cs="Times New Roman"/>
        </w:rPr>
      </w:pPr>
      <w:r>
        <w:rPr>
          <w:rFonts w:ascii="Times New Roman" w:hAnsi="Times New Roman" w:cs="Times New Roman"/>
        </w:rPr>
        <w:t xml:space="preserve">WAMAMBO J:  </w:t>
      </w:r>
      <w:r w:rsidR="00207396" w:rsidRPr="00207396">
        <w:rPr>
          <w:rFonts w:ascii="Times New Roman" w:hAnsi="Times New Roman" w:cs="Times New Roman"/>
        </w:rPr>
        <w:t>This is an appeal against the entire judgment of the Magistrates Court sitting at Harare.</w:t>
      </w:r>
    </w:p>
    <w:p w14:paraId="376DB7D3" w14:textId="77777777" w:rsidR="00207396" w:rsidRPr="00207396" w:rsidRDefault="00207396" w:rsidP="005F71DF">
      <w:pPr>
        <w:spacing w:after="0" w:line="360" w:lineRule="auto"/>
        <w:ind w:firstLine="720"/>
        <w:jc w:val="both"/>
        <w:rPr>
          <w:rFonts w:ascii="Times New Roman" w:hAnsi="Times New Roman" w:cs="Times New Roman"/>
        </w:rPr>
      </w:pPr>
      <w:r w:rsidRPr="00207396">
        <w:rPr>
          <w:rFonts w:ascii="Times New Roman" w:hAnsi="Times New Roman" w:cs="Times New Roman"/>
        </w:rPr>
        <w:t xml:space="preserve">In the Court </w:t>
      </w:r>
      <w:r w:rsidRPr="005F71DF">
        <w:rPr>
          <w:rFonts w:ascii="Times New Roman" w:hAnsi="Times New Roman" w:cs="Times New Roman"/>
          <w:i/>
        </w:rPr>
        <w:t>a quo</w:t>
      </w:r>
      <w:r w:rsidRPr="00207396">
        <w:rPr>
          <w:rFonts w:ascii="Times New Roman" w:hAnsi="Times New Roman" w:cs="Times New Roman"/>
        </w:rPr>
        <w:t>, the appellant was the plaintiff while the respondent was the defendant.</w:t>
      </w:r>
    </w:p>
    <w:p w14:paraId="0731EF86" w14:textId="77777777" w:rsidR="00207396" w:rsidRPr="00207396" w:rsidRDefault="00207396" w:rsidP="007A7517">
      <w:pPr>
        <w:spacing w:line="360" w:lineRule="auto"/>
        <w:jc w:val="both"/>
        <w:rPr>
          <w:rFonts w:ascii="Times New Roman" w:hAnsi="Times New Roman" w:cs="Times New Roman"/>
        </w:rPr>
      </w:pPr>
      <w:r w:rsidRPr="00207396">
        <w:rPr>
          <w:rFonts w:ascii="Times New Roman" w:hAnsi="Times New Roman" w:cs="Times New Roman"/>
        </w:rPr>
        <w:t>Appellant issued summons against respondent seeking relief as follows:</w:t>
      </w:r>
    </w:p>
    <w:p w14:paraId="21BEA14D" w14:textId="637F634F" w:rsidR="00207396" w:rsidRPr="005F71DF" w:rsidRDefault="00207396" w:rsidP="005F71DF">
      <w:pPr>
        <w:spacing w:line="240" w:lineRule="auto"/>
        <w:ind w:left="720"/>
        <w:jc w:val="both"/>
        <w:rPr>
          <w:rFonts w:ascii="Times New Roman" w:hAnsi="Times New Roman" w:cs="Times New Roman"/>
          <w:sz w:val="22"/>
          <w:szCs w:val="22"/>
        </w:rPr>
      </w:pPr>
      <w:r w:rsidRPr="005F71DF">
        <w:rPr>
          <w:rFonts w:ascii="Times New Roman" w:hAnsi="Times New Roman" w:cs="Times New Roman"/>
          <w:sz w:val="22"/>
          <w:szCs w:val="22"/>
        </w:rPr>
        <w:t xml:space="preserve">"1. Payment in the total sum of USD 6 110,14 (Six thousand one hundred and ten </w:t>
      </w:r>
      <w:r w:rsidR="00587972" w:rsidRPr="005F71DF">
        <w:rPr>
          <w:rFonts w:ascii="Times New Roman" w:hAnsi="Times New Roman" w:cs="Times New Roman"/>
          <w:sz w:val="22"/>
          <w:szCs w:val="22"/>
        </w:rPr>
        <w:t>U</w:t>
      </w:r>
      <w:r w:rsidRPr="005F71DF">
        <w:rPr>
          <w:rFonts w:ascii="Times New Roman" w:hAnsi="Times New Roman" w:cs="Times New Roman"/>
          <w:sz w:val="22"/>
          <w:szCs w:val="22"/>
        </w:rPr>
        <w:t xml:space="preserve">nited </w:t>
      </w:r>
      <w:r w:rsidR="00587972" w:rsidRPr="005F71DF">
        <w:rPr>
          <w:rFonts w:ascii="Times New Roman" w:hAnsi="Times New Roman" w:cs="Times New Roman"/>
          <w:sz w:val="22"/>
          <w:szCs w:val="22"/>
        </w:rPr>
        <w:t>S</w:t>
      </w:r>
      <w:r w:rsidRPr="005F71DF">
        <w:rPr>
          <w:rFonts w:ascii="Times New Roman" w:hAnsi="Times New Roman" w:cs="Times New Roman"/>
          <w:sz w:val="22"/>
          <w:szCs w:val="22"/>
        </w:rPr>
        <w:t xml:space="preserve">tates </w:t>
      </w:r>
      <w:r w:rsidR="00587972" w:rsidRPr="005F71DF">
        <w:rPr>
          <w:rFonts w:ascii="Times New Roman" w:hAnsi="Times New Roman" w:cs="Times New Roman"/>
          <w:sz w:val="22"/>
          <w:szCs w:val="22"/>
        </w:rPr>
        <w:t>D</w:t>
      </w:r>
      <w:r w:rsidRPr="005F71DF">
        <w:rPr>
          <w:rFonts w:ascii="Times New Roman" w:hAnsi="Times New Roman" w:cs="Times New Roman"/>
          <w:sz w:val="22"/>
          <w:szCs w:val="22"/>
        </w:rPr>
        <w:t xml:space="preserve">ollars and fourteen cents </w:t>
      </w:r>
      <w:r w:rsidR="004F1145" w:rsidRPr="005F71DF">
        <w:rPr>
          <w:rFonts w:ascii="Times New Roman" w:hAnsi="Times New Roman" w:cs="Times New Roman"/>
          <w:sz w:val="22"/>
          <w:szCs w:val="22"/>
        </w:rPr>
        <w:t>categorized</w:t>
      </w:r>
      <w:r w:rsidRPr="005F71DF">
        <w:rPr>
          <w:rFonts w:ascii="Times New Roman" w:hAnsi="Times New Roman" w:cs="Times New Roman"/>
          <w:sz w:val="22"/>
          <w:szCs w:val="22"/>
        </w:rPr>
        <w:t xml:space="preserve"> as follows:</w:t>
      </w:r>
    </w:p>
    <w:p w14:paraId="38873402" w14:textId="1F880179" w:rsidR="00207396" w:rsidRPr="005F71DF" w:rsidRDefault="00207396" w:rsidP="005F71DF">
      <w:pPr>
        <w:spacing w:line="240" w:lineRule="auto"/>
        <w:ind w:left="720"/>
        <w:jc w:val="both"/>
        <w:rPr>
          <w:rFonts w:ascii="Times New Roman" w:hAnsi="Times New Roman" w:cs="Times New Roman"/>
          <w:sz w:val="22"/>
          <w:szCs w:val="22"/>
        </w:rPr>
      </w:pPr>
      <w:r w:rsidRPr="005F71DF">
        <w:rPr>
          <w:rFonts w:ascii="Times New Roman" w:hAnsi="Times New Roman" w:cs="Times New Roman"/>
          <w:sz w:val="22"/>
          <w:szCs w:val="22"/>
        </w:rPr>
        <w:t xml:space="preserve">a) Payment in the sum of USD$4500 (Four Thousand Five Hundred United States Dollars) or the equivalent payable in Zimbabwean dollars </w:t>
      </w:r>
      <w:r w:rsidR="00424DB6" w:rsidRPr="005F71DF">
        <w:rPr>
          <w:rFonts w:ascii="Times New Roman" w:hAnsi="Times New Roman" w:cs="Times New Roman"/>
          <w:sz w:val="22"/>
          <w:szCs w:val="22"/>
        </w:rPr>
        <w:t xml:space="preserve">at the prevailing interbank </w:t>
      </w:r>
      <w:r w:rsidRPr="005F71DF">
        <w:rPr>
          <w:rFonts w:ascii="Times New Roman" w:hAnsi="Times New Roman" w:cs="Times New Roman"/>
          <w:sz w:val="22"/>
          <w:szCs w:val="22"/>
        </w:rPr>
        <w:t>(sic) as at date of full and final payment being the outstanding remuneration for services rendered in terms of a Service Level Agreement dated 08 February 2023.</w:t>
      </w:r>
    </w:p>
    <w:p w14:paraId="35E30E9D" w14:textId="23FB0EC2" w:rsidR="00207396" w:rsidRPr="005F71DF" w:rsidRDefault="00207396" w:rsidP="005F71DF">
      <w:pPr>
        <w:spacing w:line="240" w:lineRule="auto"/>
        <w:ind w:left="720"/>
        <w:jc w:val="both"/>
        <w:rPr>
          <w:rFonts w:ascii="Times New Roman" w:hAnsi="Times New Roman" w:cs="Times New Roman"/>
          <w:sz w:val="22"/>
          <w:szCs w:val="22"/>
        </w:rPr>
      </w:pPr>
      <w:r w:rsidRPr="005F71DF">
        <w:rPr>
          <w:rFonts w:ascii="Times New Roman" w:hAnsi="Times New Roman" w:cs="Times New Roman"/>
          <w:sz w:val="22"/>
          <w:szCs w:val="22"/>
        </w:rPr>
        <w:t>b) Payment in the sum of USD 1610,14 (One Thousand Six Hundred and Ten United States Dollars and fourteen cents) or the equivalent payable in Zimbabwean dollars (sic) as at date of full and final payment being expense</w:t>
      </w:r>
      <w:r w:rsidR="007E6DA3" w:rsidRPr="005F71DF">
        <w:rPr>
          <w:rFonts w:ascii="Times New Roman" w:hAnsi="Times New Roman" w:cs="Times New Roman"/>
          <w:sz w:val="22"/>
          <w:szCs w:val="22"/>
        </w:rPr>
        <w:t>s</w:t>
      </w:r>
      <w:r w:rsidRPr="005F71DF">
        <w:rPr>
          <w:rFonts w:ascii="Times New Roman" w:hAnsi="Times New Roman" w:cs="Times New Roman"/>
          <w:sz w:val="22"/>
          <w:szCs w:val="22"/>
        </w:rPr>
        <w:t xml:space="preserve"> incurred by the plaintiff on behalf of the defendant.</w:t>
      </w:r>
    </w:p>
    <w:p w14:paraId="1F205044" w14:textId="77777777" w:rsidR="003301AA" w:rsidRDefault="00207396" w:rsidP="005F71DF">
      <w:pPr>
        <w:spacing w:line="240" w:lineRule="auto"/>
        <w:ind w:firstLine="720"/>
        <w:jc w:val="both"/>
        <w:rPr>
          <w:rFonts w:ascii="Times New Roman" w:hAnsi="Times New Roman" w:cs="Times New Roman"/>
          <w:sz w:val="22"/>
          <w:szCs w:val="22"/>
        </w:rPr>
      </w:pPr>
      <w:r w:rsidRPr="005F71DF">
        <w:rPr>
          <w:rFonts w:ascii="Times New Roman" w:hAnsi="Times New Roman" w:cs="Times New Roman"/>
          <w:sz w:val="22"/>
          <w:szCs w:val="22"/>
        </w:rPr>
        <w:t>c) Costs of suit on a legal practitioner and client scale"</w:t>
      </w:r>
    </w:p>
    <w:p w14:paraId="5C623ED8" w14:textId="77777777" w:rsidR="005F71DF" w:rsidRPr="00E11C85" w:rsidRDefault="005F71DF" w:rsidP="005F71DF">
      <w:pPr>
        <w:spacing w:line="240" w:lineRule="auto"/>
        <w:ind w:firstLine="720"/>
        <w:jc w:val="both"/>
        <w:rPr>
          <w:rFonts w:ascii="Times New Roman" w:hAnsi="Times New Roman" w:cs="Times New Roman"/>
        </w:rPr>
      </w:pPr>
    </w:p>
    <w:p w14:paraId="107DB401" w14:textId="04D29EBC" w:rsidR="00207396" w:rsidRPr="00207396" w:rsidRDefault="00207396" w:rsidP="005F71DF">
      <w:pPr>
        <w:spacing w:line="360" w:lineRule="auto"/>
        <w:ind w:firstLine="720"/>
        <w:jc w:val="both"/>
        <w:rPr>
          <w:rFonts w:ascii="Times New Roman" w:hAnsi="Times New Roman" w:cs="Times New Roman"/>
        </w:rPr>
      </w:pPr>
      <w:r w:rsidRPr="00207396">
        <w:rPr>
          <w:rFonts w:ascii="Times New Roman" w:hAnsi="Times New Roman" w:cs="Times New Roman"/>
        </w:rPr>
        <w:t>The parties entered into what is referred to as a Service Level Agreement on 8 February 2023. The agreement was produced as an exhibit during the trial. The appellant was the consultant while the respondent was the client.</w:t>
      </w:r>
    </w:p>
    <w:p w14:paraId="416F5644" w14:textId="77777777" w:rsidR="00207396" w:rsidRPr="00207396" w:rsidRDefault="00207396" w:rsidP="007A7517">
      <w:pPr>
        <w:spacing w:line="360" w:lineRule="auto"/>
        <w:jc w:val="both"/>
        <w:rPr>
          <w:rFonts w:ascii="Times New Roman" w:hAnsi="Times New Roman" w:cs="Times New Roman"/>
        </w:rPr>
      </w:pPr>
      <w:r w:rsidRPr="00207396">
        <w:rPr>
          <w:rFonts w:ascii="Times New Roman" w:hAnsi="Times New Roman" w:cs="Times New Roman"/>
        </w:rPr>
        <w:lastRenderedPageBreak/>
        <w:t>The Service Level Agreement reflects the purpose of the agreement as follows:</w:t>
      </w:r>
    </w:p>
    <w:p w14:paraId="674D489D" w14:textId="2D19A873" w:rsidR="00207396" w:rsidRPr="005F71DF" w:rsidRDefault="00E863C8" w:rsidP="005F71DF">
      <w:pPr>
        <w:spacing w:line="240" w:lineRule="auto"/>
        <w:ind w:firstLine="720"/>
        <w:jc w:val="both"/>
        <w:rPr>
          <w:rFonts w:ascii="Times New Roman" w:hAnsi="Times New Roman" w:cs="Times New Roman"/>
          <w:sz w:val="22"/>
          <w:szCs w:val="22"/>
        </w:rPr>
      </w:pPr>
      <w:r w:rsidRPr="005F71DF">
        <w:rPr>
          <w:rFonts w:ascii="Times New Roman" w:hAnsi="Times New Roman" w:cs="Times New Roman"/>
          <w:sz w:val="22"/>
          <w:szCs w:val="22"/>
        </w:rPr>
        <w:t xml:space="preserve">“1. </w:t>
      </w:r>
      <w:r w:rsidR="00207396" w:rsidRPr="005F71DF">
        <w:rPr>
          <w:rFonts w:ascii="Times New Roman" w:hAnsi="Times New Roman" w:cs="Times New Roman"/>
          <w:sz w:val="22"/>
          <w:szCs w:val="22"/>
        </w:rPr>
        <w:t>Purpose</w:t>
      </w:r>
    </w:p>
    <w:p w14:paraId="1AE7AE0B" w14:textId="61E08825" w:rsidR="00207396" w:rsidRPr="005F71DF" w:rsidRDefault="00207396" w:rsidP="005F71DF">
      <w:pPr>
        <w:spacing w:line="240" w:lineRule="auto"/>
        <w:ind w:left="720"/>
        <w:jc w:val="both"/>
        <w:rPr>
          <w:rFonts w:ascii="Times New Roman" w:hAnsi="Times New Roman" w:cs="Times New Roman"/>
          <w:sz w:val="22"/>
          <w:szCs w:val="22"/>
        </w:rPr>
      </w:pPr>
      <w:r w:rsidRPr="005F71DF">
        <w:rPr>
          <w:rFonts w:ascii="Times New Roman" w:hAnsi="Times New Roman" w:cs="Times New Roman"/>
          <w:sz w:val="22"/>
          <w:szCs w:val="22"/>
        </w:rPr>
        <w:t>Consultant to organise and facilitate the intended business mission to USA by CE</w:t>
      </w:r>
      <w:r w:rsidR="00264430" w:rsidRPr="005F71DF">
        <w:rPr>
          <w:rFonts w:ascii="Times New Roman" w:hAnsi="Times New Roman" w:cs="Times New Roman"/>
          <w:sz w:val="22"/>
          <w:szCs w:val="22"/>
        </w:rPr>
        <w:t>O</w:t>
      </w:r>
      <w:r w:rsidRPr="005F71DF">
        <w:rPr>
          <w:rFonts w:ascii="Times New Roman" w:hAnsi="Times New Roman" w:cs="Times New Roman"/>
          <w:sz w:val="22"/>
          <w:szCs w:val="22"/>
        </w:rPr>
        <w:t>ART</w:t>
      </w:r>
      <w:r w:rsidR="00264430" w:rsidRPr="005F71DF">
        <w:rPr>
          <w:rFonts w:ascii="Times New Roman" w:hAnsi="Times New Roman" w:cs="Times New Roman"/>
          <w:sz w:val="22"/>
          <w:szCs w:val="22"/>
        </w:rPr>
        <w:t xml:space="preserve"> </w:t>
      </w:r>
      <w:r w:rsidRPr="005F71DF">
        <w:rPr>
          <w:rFonts w:ascii="Times New Roman" w:hAnsi="Times New Roman" w:cs="Times New Roman"/>
          <w:sz w:val="22"/>
          <w:szCs w:val="22"/>
        </w:rPr>
        <w:t>and its members as follows: -</w:t>
      </w:r>
    </w:p>
    <w:p w14:paraId="450C8AE7" w14:textId="3E254C95" w:rsidR="00207396" w:rsidRPr="005F71DF" w:rsidRDefault="00264430" w:rsidP="005F71DF">
      <w:pPr>
        <w:pStyle w:val="ListParagraph"/>
        <w:numPr>
          <w:ilvl w:val="1"/>
          <w:numId w:val="7"/>
        </w:numPr>
        <w:spacing w:line="240" w:lineRule="auto"/>
        <w:jc w:val="both"/>
        <w:rPr>
          <w:rFonts w:ascii="Times New Roman" w:hAnsi="Times New Roman" w:cs="Times New Roman"/>
          <w:sz w:val="22"/>
          <w:szCs w:val="22"/>
        </w:rPr>
      </w:pPr>
      <w:r w:rsidRPr="005F71DF">
        <w:rPr>
          <w:rFonts w:ascii="Times New Roman" w:hAnsi="Times New Roman" w:cs="Times New Roman"/>
          <w:sz w:val="22"/>
          <w:szCs w:val="22"/>
        </w:rPr>
        <w:t>Organize</w:t>
      </w:r>
      <w:r w:rsidR="00207396" w:rsidRPr="005F71DF">
        <w:rPr>
          <w:rFonts w:ascii="Times New Roman" w:hAnsi="Times New Roman" w:cs="Times New Roman"/>
          <w:sz w:val="22"/>
          <w:szCs w:val="22"/>
        </w:rPr>
        <w:t xml:space="preserve"> appropriate business roundtables and seminars and ensure attendance of relevant stakeholders in the USA</w:t>
      </w:r>
    </w:p>
    <w:p w14:paraId="28D176C3" w14:textId="77777777" w:rsidR="00E863C8" w:rsidRPr="005F71DF" w:rsidRDefault="00207396" w:rsidP="005F71DF">
      <w:pPr>
        <w:pStyle w:val="ListParagraph"/>
        <w:numPr>
          <w:ilvl w:val="1"/>
          <w:numId w:val="7"/>
        </w:numPr>
        <w:spacing w:line="240" w:lineRule="auto"/>
        <w:jc w:val="both"/>
        <w:rPr>
          <w:rFonts w:ascii="Times New Roman" w:hAnsi="Times New Roman" w:cs="Times New Roman"/>
          <w:sz w:val="22"/>
          <w:szCs w:val="22"/>
        </w:rPr>
      </w:pPr>
      <w:r w:rsidRPr="005F71DF">
        <w:rPr>
          <w:rFonts w:ascii="Times New Roman" w:hAnsi="Times New Roman" w:cs="Times New Roman"/>
          <w:sz w:val="22"/>
          <w:szCs w:val="22"/>
        </w:rPr>
        <w:t>Identify and invite appropriate speakers and presenters for the seminars</w:t>
      </w:r>
    </w:p>
    <w:p w14:paraId="37F45168" w14:textId="77777777" w:rsidR="00E863C8" w:rsidRPr="005F71DF" w:rsidRDefault="00207396" w:rsidP="005F71DF">
      <w:pPr>
        <w:pStyle w:val="ListParagraph"/>
        <w:numPr>
          <w:ilvl w:val="1"/>
          <w:numId w:val="7"/>
        </w:numPr>
        <w:spacing w:line="240" w:lineRule="auto"/>
        <w:jc w:val="both"/>
        <w:rPr>
          <w:rFonts w:ascii="Times New Roman" w:hAnsi="Times New Roman" w:cs="Times New Roman"/>
          <w:sz w:val="22"/>
          <w:szCs w:val="22"/>
        </w:rPr>
      </w:pPr>
      <w:r w:rsidRPr="005F71DF">
        <w:rPr>
          <w:rFonts w:ascii="Times New Roman" w:hAnsi="Times New Roman" w:cs="Times New Roman"/>
          <w:sz w:val="22"/>
          <w:szCs w:val="22"/>
        </w:rPr>
        <w:t>Arrange, facilitate and oversee the company visits</w:t>
      </w:r>
    </w:p>
    <w:p w14:paraId="65D9DBD8" w14:textId="77777777" w:rsidR="00E863C8" w:rsidRPr="005F71DF" w:rsidRDefault="00207396" w:rsidP="005F71DF">
      <w:pPr>
        <w:pStyle w:val="ListParagraph"/>
        <w:numPr>
          <w:ilvl w:val="1"/>
          <w:numId w:val="7"/>
        </w:numPr>
        <w:spacing w:line="240" w:lineRule="auto"/>
        <w:jc w:val="both"/>
        <w:rPr>
          <w:rFonts w:ascii="Times New Roman" w:hAnsi="Times New Roman" w:cs="Times New Roman"/>
          <w:sz w:val="22"/>
          <w:szCs w:val="22"/>
        </w:rPr>
      </w:pPr>
      <w:r w:rsidRPr="005F71DF">
        <w:rPr>
          <w:rFonts w:ascii="Times New Roman" w:hAnsi="Times New Roman" w:cs="Times New Roman"/>
          <w:sz w:val="22"/>
          <w:szCs w:val="22"/>
        </w:rPr>
        <w:t xml:space="preserve">Facilitate engagements with the Diaspora, financiers, capital equipment, </w:t>
      </w:r>
      <w:r w:rsidR="004D4430" w:rsidRPr="005F71DF">
        <w:rPr>
          <w:rFonts w:ascii="Times New Roman" w:hAnsi="Times New Roman" w:cs="Times New Roman"/>
          <w:sz w:val="22"/>
          <w:szCs w:val="22"/>
        </w:rPr>
        <w:t>providers</w:t>
      </w:r>
      <w:r w:rsidRPr="005F71DF">
        <w:rPr>
          <w:rFonts w:ascii="Times New Roman" w:hAnsi="Times New Roman" w:cs="Times New Roman"/>
          <w:sz w:val="22"/>
          <w:szCs w:val="22"/>
        </w:rPr>
        <w:t>, buyers etc.</w:t>
      </w:r>
    </w:p>
    <w:p w14:paraId="396160E9" w14:textId="77777777" w:rsidR="00E863C8" w:rsidRPr="005F71DF" w:rsidRDefault="00827B31" w:rsidP="005F71DF">
      <w:pPr>
        <w:pStyle w:val="ListParagraph"/>
        <w:numPr>
          <w:ilvl w:val="1"/>
          <w:numId w:val="7"/>
        </w:numPr>
        <w:spacing w:line="240" w:lineRule="auto"/>
        <w:jc w:val="both"/>
        <w:rPr>
          <w:rFonts w:ascii="Times New Roman" w:hAnsi="Times New Roman" w:cs="Times New Roman"/>
          <w:sz w:val="22"/>
          <w:szCs w:val="22"/>
        </w:rPr>
      </w:pPr>
      <w:r w:rsidRPr="005F71DF">
        <w:rPr>
          <w:rFonts w:ascii="Times New Roman" w:hAnsi="Times New Roman" w:cs="Times New Roman"/>
          <w:sz w:val="22"/>
          <w:szCs w:val="22"/>
        </w:rPr>
        <w:t>Organize</w:t>
      </w:r>
      <w:r w:rsidR="00207396" w:rsidRPr="005F71DF">
        <w:rPr>
          <w:rFonts w:ascii="Times New Roman" w:hAnsi="Times New Roman" w:cs="Times New Roman"/>
          <w:sz w:val="22"/>
          <w:szCs w:val="22"/>
        </w:rPr>
        <w:t xml:space="preserve"> and oversee appropriate recreational activities</w:t>
      </w:r>
    </w:p>
    <w:p w14:paraId="225424F8" w14:textId="736ABF95" w:rsidR="00207396" w:rsidRPr="005F71DF" w:rsidRDefault="00207396" w:rsidP="005F71DF">
      <w:pPr>
        <w:pStyle w:val="ListParagraph"/>
        <w:numPr>
          <w:ilvl w:val="1"/>
          <w:numId w:val="7"/>
        </w:numPr>
        <w:spacing w:line="240" w:lineRule="auto"/>
        <w:jc w:val="both"/>
        <w:rPr>
          <w:rFonts w:ascii="Times New Roman" w:hAnsi="Times New Roman" w:cs="Times New Roman"/>
          <w:sz w:val="22"/>
          <w:szCs w:val="22"/>
        </w:rPr>
      </w:pPr>
      <w:r w:rsidRPr="005F71DF">
        <w:rPr>
          <w:rFonts w:ascii="Times New Roman" w:hAnsi="Times New Roman" w:cs="Times New Roman"/>
          <w:sz w:val="22"/>
          <w:szCs w:val="22"/>
        </w:rPr>
        <w:t>To draft an appropriate program and guide accordingly</w:t>
      </w:r>
      <w:r w:rsidR="00E863C8" w:rsidRPr="005F71DF">
        <w:rPr>
          <w:rFonts w:ascii="Times New Roman" w:hAnsi="Times New Roman" w:cs="Times New Roman"/>
          <w:sz w:val="22"/>
          <w:szCs w:val="22"/>
        </w:rPr>
        <w:t>”</w:t>
      </w:r>
    </w:p>
    <w:p w14:paraId="562A4C3D" w14:textId="1D09EB15" w:rsidR="00207396" w:rsidRPr="00207396" w:rsidRDefault="00207396" w:rsidP="005F71DF">
      <w:pPr>
        <w:spacing w:line="360" w:lineRule="auto"/>
        <w:ind w:firstLine="720"/>
        <w:jc w:val="both"/>
        <w:rPr>
          <w:rFonts w:ascii="Times New Roman" w:hAnsi="Times New Roman" w:cs="Times New Roman"/>
        </w:rPr>
      </w:pPr>
      <w:r w:rsidRPr="00207396">
        <w:rPr>
          <w:rFonts w:ascii="Times New Roman" w:hAnsi="Times New Roman" w:cs="Times New Roman"/>
        </w:rPr>
        <w:t>Clauses 3 and 4 of the agreement which are at the centre of t</w:t>
      </w:r>
      <w:r w:rsidR="00E863C8">
        <w:rPr>
          <w:rFonts w:ascii="Times New Roman" w:hAnsi="Times New Roman" w:cs="Times New Roman"/>
        </w:rPr>
        <w:t xml:space="preserve">he dispute in this matter read </w:t>
      </w:r>
      <w:r w:rsidRPr="00207396">
        <w:rPr>
          <w:rFonts w:ascii="Times New Roman" w:hAnsi="Times New Roman" w:cs="Times New Roman"/>
        </w:rPr>
        <w:t>as follows:</w:t>
      </w:r>
    </w:p>
    <w:p w14:paraId="2FBBA2FE" w14:textId="7A379D5F" w:rsidR="00207396" w:rsidRPr="005F71DF" w:rsidRDefault="00E863C8" w:rsidP="005F71DF">
      <w:pPr>
        <w:spacing w:line="240" w:lineRule="auto"/>
        <w:ind w:firstLine="720"/>
        <w:jc w:val="both"/>
        <w:rPr>
          <w:rFonts w:ascii="Times New Roman" w:hAnsi="Times New Roman" w:cs="Times New Roman"/>
          <w:sz w:val="22"/>
          <w:szCs w:val="22"/>
        </w:rPr>
      </w:pPr>
      <w:r w:rsidRPr="005F71DF">
        <w:rPr>
          <w:rFonts w:ascii="Times New Roman" w:hAnsi="Times New Roman" w:cs="Times New Roman"/>
          <w:sz w:val="22"/>
          <w:szCs w:val="22"/>
        </w:rPr>
        <w:t>“</w:t>
      </w:r>
      <w:r w:rsidR="00207396" w:rsidRPr="005F71DF">
        <w:rPr>
          <w:rFonts w:ascii="Times New Roman" w:hAnsi="Times New Roman" w:cs="Times New Roman"/>
          <w:sz w:val="22"/>
          <w:szCs w:val="22"/>
        </w:rPr>
        <w:t>3. Payment</w:t>
      </w:r>
    </w:p>
    <w:p w14:paraId="4C68B427" w14:textId="77777777" w:rsidR="00207396" w:rsidRPr="005F71DF" w:rsidRDefault="00207396" w:rsidP="005F71DF">
      <w:pPr>
        <w:spacing w:line="240" w:lineRule="auto"/>
        <w:ind w:left="720"/>
        <w:jc w:val="both"/>
        <w:rPr>
          <w:rFonts w:ascii="Times New Roman" w:hAnsi="Times New Roman" w:cs="Times New Roman"/>
          <w:sz w:val="22"/>
          <w:szCs w:val="22"/>
        </w:rPr>
      </w:pPr>
      <w:r w:rsidRPr="005F71DF">
        <w:rPr>
          <w:rFonts w:ascii="Times New Roman" w:hAnsi="Times New Roman" w:cs="Times New Roman"/>
          <w:sz w:val="22"/>
          <w:szCs w:val="22"/>
        </w:rPr>
        <w:t>i. CEO Africa Roundtable agrees to pay the consultant a Consultation fee of USD 15000 for the program.</w:t>
      </w:r>
    </w:p>
    <w:p w14:paraId="67D419C0" w14:textId="77777777" w:rsidR="00207396" w:rsidRPr="005F71DF" w:rsidRDefault="00207396" w:rsidP="005F71DF">
      <w:pPr>
        <w:spacing w:line="240" w:lineRule="auto"/>
        <w:ind w:firstLine="720"/>
        <w:jc w:val="both"/>
        <w:rPr>
          <w:rFonts w:ascii="Times New Roman" w:hAnsi="Times New Roman" w:cs="Times New Roman"/>
          <w:sz w:val="22"/>
          <w:szCs w:val="22"/>
        </w:rPr>
      </w:pPr>
      <w:r w:rsidRPr="005F71DF">
        <w:rPr>
          <w:rFonts w:ascii="Times New Roman" w:hAnsi="Times New Roman" w:cs="Times New Roman"/>
          <w:sz w:val="22"/>
          <w:szCs w:val="22"/>
        </w:rPr>
        <w:t>ii. A deposit of USD 1000 on contract signing</w:t>
      </w:r>
    </w:p>
    <w:p w14:paraId="4EECD5EE" w14:textId="77777777" w:rsidR="00207396" w:rsidRPr="005F71DF" w:rsidRDefault="00207396" w:rsidP="005F71DF">
      <w:pPr>
        <w:spacing w:line="240" w:lineRule="auto"/>
        <w:ind w:firstLine="720"/>
        <w:jc w:val="both"/>
        <w:rPr>
          <w:rFonts w:ascii="Times New Roman" w:hAnsi="Times New Roman" w:cs="Times New Roman"/>
          <w:sz w:val="22"/>
          <w:szCs w:val="22"/>
        </w:rPr>
      </w:pPr>
      <w:r w:rsidRPr="005F71DF">
        <w:rPr>
          <w:rFonts w:ascii="Times New Roman" w:hAnsi="Times New Roman" w:cs="Times New Roman"/>
          <w:sz w:val="22"/>
          <w:szCs w:val="22"/>
        </w:rPr>
        <w:t>iii 60% of the consultant fees to be paid before delegates depart from Zimbabwe.</w:t>
      </w:r>
    </w:p>
    <w:p w14:paraId="6ED7FCFA" w14:textId="77777777" w:rsidR="00207396" w:rsidRPr="005F71DF" w:rsidRDefault="00207396" w:rsidP="005F71DF">
      <w:pPr>
        <w:spacing w:line="240" w:lineRule="auto"/>
        <w:ind w:firstLine="720"/>
        <w:jc w:val="both"/>
        <w:rPr>
          <w:rFonts w:ascii="Times New Roman" w:hAnsi="Times New Roman" w:cs="Times New Roman"/>
          <w:sz w:val="22"/>
          <w:szCs w:val="22"/>
        </w:rPr>
      </w:pPr>
      <w:r w:rsidRPr="005F71DF">
        <w:rPr>
          <w:rFonts w:ascii="Times New Roman" w:hAnsi="Times New Roman" w:cs="Times New Roman"/>
          <w:sz w:val="22"/>
          <w:szCs w:val="22"/>
        </w:rPr>
        <w:t>iv. 40% of the consultant fees on program completion</w:t>
      </w:r>
    </w:p>
    <w:p w14:paraId="75FF24ED" w14:textId="42D1E994" w:rsidR="00207396" w:rsidRPr="005F71DF" w:rsidRDefault="00207396" w:rsidP="005F71DF">
      <w:pPr>
        <w:spacing w:line="240" w:lineRule="auto"/>
        <w:ind w:firstLine="720"/>
        <w:jc w:val="both"/>
        <w:rPr>
          <w:rFonts w:ascii="Times New Roman" w:hAnsi="Times New Roman" w:cs="Times New Roman"/>
          <w:sz w:val="22"/>
          <w:szCs w:val="22"/>
        </w:rPr>
      </w:pPr>
      <w:r w:rsidRPr="005F71DF">
        <w:rPr>
          <w:rFonts w:ascii="Times New Roman" w:hAnsi="Times New Roman" w:cs="Times New Roman"/>
          <w:sz w:val="22"/>
          <w:szCs w:val="22"/>
        </w:rPr>
        <w:t>v. Program Costs of USD 4500 including ground transport and other events direct cost</w:t>
      </w:r>
    </w:p>
    <w:p w14:paraId="0F1209E5" w14:textId="1336728F" w:rsidR="00207396" w:rsidRPr="005F71DF" w:rsidRDefault="00101325" w:rsidP="005F71DF">
      <w:pPr>
        <w:spacing w:line="240" w:lineRule="auto"/>
        <w:ind w:firstLine="720"/>
        <w:jc w:val="both"/>
        <w:rPr>
          <w:rFonts w:ascii="Times New Roman" w:hAnsi="Times New Roman" w:cs="Times New Roman"/>
          <w:sz w:val="22"/>
          <w:szCs w:val="22"/>
        </w:rPr>
      </w:pPr>
      <w:r w:rsidRPr="005F71DF">
        <w:rPr>
          <w:rFonts w:ascii="Times New Roman" w:hAnsi="Times New Roman" w:cs="Times New Roman"/>
          <w:sz w:val="22"/>
          <w:szCs w:val="22"/>
        </w:rPr>
        <w:t>4</w:t>
      </w:r>
      <w:r w:rsidRPr="005F71DF">
        <w:rPr>
          <w:rFonts w:ascii="Times New Roman" w:hAnsi="Times New Roman" w:cs="Times New Roman"/>
          <w:b/>
          <w:bCs/>
          <w:sz w:val="22"/>
          <w:szCs w:val="22"/>
        </w:rPr>
        <w:t xml:space="preserve">. </w:t>
      </w:r>
      <w:r w:rsidR="00207396" w:rsidRPr="005F71DF">
        <w:rPr>
          <w:rFonts w:ascii="Times New Roman" w:hAnsi="Times New Roman" w:cs="Times New Roman"/>
          <w:sz w:val="22"/>
          <w:szCs w:val="22"/>
        </w:rPr>
        <w:t>Extra Services</w:t>
      </w:r>
    </w:p>
    <w:p w14:paraId="421249E4" w14:textId="1C63E1D5" w:rsidR="00207396" w:rsidRPr="005F71DF" w:rsidRDefault="00256C35" w:rsidP="005F71DF">
      <w:pPr>
        <w:spacing w:line="240" w:lineRule="auto"/>
        <w:ind w:left="720"/>
        <w:jc w:val="both"/>
        <w:rPr>
          <w:rFonts w:ascii="Times New Roman" w:hAnsi="Times New Roman" w:cs="Times New Roman"/>
          <w:sz w:val="22"/>
          <w:szCs w:val="22"/>
        </w:rPr>
      </w:pPr>
      <w:r w:rsidRPr="005F71DF">
        <w:rPr>
          <w:rFonts w:ascii="Times New Roman" w:hAnsi="Times New Roman" w:cs="Times New Roman"/>
          <w:sz w:val="22"/>
          <w:szCs w:val="22"/>
        </w:rPr>
        <w:t>i</w:t>
      </w:r>
      <w:r w:rsidR="00E863C8" w:rsidRPr="005F71DF">
        <w:rPr>
          <w:rFonts w:ascii="Times New Roman" w:hAnsi="Times New Roman" w:cs="Times New Roman"/>
          <w:sz w:val="22"/>
          <w:szCs w:val="22"/>
        </w:rPr>
        <w:t>.</w:t>
      </w:r>
      <w:r w:rsidRPr="005F71DF">
        <w:rPr>
          <w:rFonts w:ascii="Times New Roman" w:hAnsi="Times New Roman" w:cs="Times New Roman"/>
          <w:sz w:val="22"/>
          <w:szCs w:val="22"/>
        </w:rPr>
        <w:t xml:space="preserve"> </w:t>
      </w:r>
      <w:r w:rsidR="00207396" w:rsidRPr="005F71DF">
        <w:rPr>
          <w:rFonts w:ascii="Times New Roman" w:hAnsi="Times New Roman" w:cs="Times New Roman"/>
          <w:sz w:val="22"/>
          <w:szCs w:val="22"/>
        </w:rPr>
        <w:t>Program costs have to be approved by CEO Africa Roundtable and payments will be made directly to the service provider</w:t>
      </w:r>
      <w:r w:rsidR="00550314" w:rsidRPr="005F71DF">
        <w:rPr>
          <w:rFonts w:ascii="Times New Roman" w:hAnsi="Times New Roman" w:cs="Times New Roman"/>
          <w:sz w:val="22"/>
          <w:szCs w:val="22"/>
        </w:rPr>
        <w:t>s</w:t>
      </w:r>
      <w:r w:rsidR="00207396" w:rsidRPr="005F71DF">
        <w:rPr>
          <w:rFonts w:ascii="Times New Roman" w:hAnsi="Times New Roman" w:cs="Times New Roman"/>
          <w:sz w:val="22"/>
          <w:szCs w:val="22"/>
        </w:rPr>
        <w:t>.</w:t>
      </w:r>
    </w:p>
    <w:p w14:paraId="52A99667" w14:textId="1DF4136B" w:rsidR="00207396" w:rsidRDefault="00E863C8" w:rsidP="005F71DF">
      <w:pPr>
        <w:spacing w:line="240" w:lineRule="auto"/>
        <w:ind w:left="720"/>
        <w:jc w:val="both"/>
        <w:rPr>
          <w:rFonts w:ascii="Times New Roman" w:hAnsi="Times New Roman" w:cs="Times New Roman"/>
          <w:sz w:val="22"/>
          <w:szCs w:val="22"/>
        </w:rPr>
      </w:pPr>
      <w:r w:rsidRPr="005F71DF">
        <w:rPr>
          <w:rFonts w:ascii="Times New Roman" w:hAnsi="Times New Roman" w:cs="Times New Roman"/>
          <w:sz w:val="22"/>
          <w:szCs w:val="22"/>
        </w:rPr>
        <w:t xml:space="preserve">ii. </w:t>
      </w:r>
      <w:r w:rsidR="00207396" w:rsidRPr="005F71DF">
        <w:rPr>
          <w:rFonts w:ascii="Times New Roman" w:hAnsi="Times New Roman" w:cs="Times New Roman"/>
          <w:sz w:val="22"/>
          <w:szCs w:val="22"/>
        </w:rPr>
        <w:t>CEO Africa Roundtable to do the logistics and hotel bookings with guidance from the consultant."</w:t>
      </w:r>
    </w:p>
    <w:p w14:paraId="410651E5" w14:textId="77777777" w:rsidR="005F71DF" w:rsidRPr="005F71DF" w:rsidRDefault="005F71DF" w:rsidP="005F71DF">
      <w:pPr>
        <w:spacing w:line="240" w:lineRule="auto"/>
        <w:ind w:left="720"/>
        <w:jc w:val="both"/>
        <w:rPr>
          <w:rFonts w:ascii="Times New Roman" w:hAnsi="Times New Roman" w:cs="Times New Roman"/>
          <w:sz w:val="22"/>
          <w:szCs w:val="22"/>
        </w:rPr>
      </w:pPr>
    </w:p>
    <w:p w14:paraId="2343D1D9" w14:textId="77777777" w:rsidR="005F71DF" w:rsidRDefault="00207396" w:rsidP="005F71DF">
      <w:pPr>
        <w:spacing w:after="0" w:line="360" w:lineRule="auto"/>
        <w:ind w:firstLine="720"/>
        <w:jc w:val="both"/>
        <w:rPr>
          <w:rFonts w:ascii="Times New Roman" w:hAnsi="Times New Roman" w:cs="Times New Roman"/>
        </w:rPr>
      </w:pPr>
      <w:r w:rsidRPr="00207396">
        <w:rPr>
          <w:rFonts w:ascii="Times New Roman" w:hAnsi="Times New Roman" w:cs="Times New Roman"/>
        </w:rPr>
        <w:t>A trial ensued and the Trial Magistrate in her judgment made among other findings the following findings.</w:t>
      </w:r>
    </w:p>
    <w:p w14:paraId="2FEC348D" w14:textId="7BD62814" w:rsidR="00207396" w:rsidRPr="00207396" w:rsidRDefault="00207396" w:rsidP="005F71DF">
      <w:pPr>
        <w:spacing w:after="0" w:line="360" w:lineRule="auto"/>
        <w:ind w:firstLine="720"/>
        <w:jc w:val="both"/>
        <w:rPr>
          <w:rFonts w:ascii="Times New Roman" w:hAnsi="Times New Roman" w:cs="Times New Roman"/>
        </w:rPr>
      </w:pPr>
      <w:r w:rsidRPr="00207396">
        <w:rPr>
          <w:rFonts w:ascii="Times New Roman" w:hAnsi="Times New Roman" w:cs="Times New Roman"/>
        </w:rPr>
        <w:t>The appellant was paid all the money due under the Service Level Agreement.</w:t>
      </w:r>
    </w:p>
    <w:p w14:paraId="13A8C66A" w14:textId="78FE1862" w:rsidR="00207396" w:rsidRPr="00207396" w:rsidRDefault="00207396" w:rsidP="005F71DF">
      <w:pPr>
        <w:spacing w:after="0" w:line="360" w:lineRule="auto"/>
        <w:ind w:firstLine="720"/>
        <w:jc w:val="both"/>
        <w:rPr>
          <w:rFonts w:ascii="Times New Roman" w:hAnsi="Times New Roman" w:cs="Times New Roman"/>
        </w:rPr>
      </w:pPr>
      <w:r w:rsidRPr="00207396">
        <w:rPr>
          <w:rFonts w:ascii="Times New Roman" w:hAnsi="Times New Roman" w:cs="Times New Roman"/>
        </w:rPr>
        <w:t>Appellant admitted to receiving $20 400 00 and this entails that respondent performed its obligations in terms of the contract.</w:t>
      </w:r>
    </w:p>
    <w:p w14:paraId="4CD08508" w14:textId="4DA6B4EF" w:rsidR="00207396" w:rsidRPr="00207396" w:rsidRDefault="00207396" w:rsidP="005F71DF">
      <w:pPr>
        <w:spacing w:line="360" w:lineRule="auto"/>
        <w:ind w:firstLine="720"/>
        <w:jc w:val="both"/>
        <w:rPr>
          <w:rFonts w:ascii="Times New Roman" w:hAnsi="Times New Roman" w:cs="Times New Roman"/>
        </w:rPr>
      </w:pPr>
      <w:r w:rsidRPr="00207396">
        <w:rPr>
          <w:rFonts w:ascii="Times New Roman" w:hAnsi="Times New Roman" w:cs="Times New Roman"/>
        </w:rPr>
        <w:t>That the appellant expended the extra expenses in the sum of US$1610,00 was not established through a meeting of the minds of the parties.</w:t>
      </w:r>
    </w:p>
    <w:p w14:paraId="043D1271" w14:textId="56506B51" w:rsidR="00207396" w:rsidRPr="00207396" w:rsidRDefault="00803D2B" w:rsidP="005F71DF">
      <w:pPr>
        <w:spacing w:line="360" w:lineRule="auto"/>
        <w:ind w:firstLine="720"/>
        <w:jc w:val="both"/>
        <w:rPr>
          <w:rFonts w:ascii="Times New Roman" w:hAnsi="Times New Roman" w:cs="Times New Roman"/>
        </w:rPr>
      </w:pPr>
      <w:r>
        <w:rPr>
          <w:rFonts w:ascii="Times New Roman" w:hAnsi="Times New Roman" w:cs="Times New Roman"/>
        </w:rPr>
        <w:lastRenderedPageBreak/>
        <w:t>U</w:t>
      </w:r>
      <w:r w:rsidR="00207396" w:rsidRPr="00207396">
        <w:rPr>
          <w:rFonts w:ascii="Times New Roman" w:hAnsi="Times New Roman" w:cs="Times New Roman"/>
        </w:rPr>
        <w:t>nhappy about the verdict of the Learned Trial Magistrate</w:t>
      </w:r>
      <w:r w:rsidR="00340BDD">
        <w:rPr>
          <w:rFonts w:ascii="Times New Roman" w:hAnsi="Times New Roman" w:cs="Times New Roman"/>
        </w:rPr>
        <w:t>,</w:t>
      </w:r>
      <w:r w:rsidR="00207396" w:rsidRPr="00207396">
        <w:rPr>
          <w:rFonts w:ascii="Times New Roman" w:hAnsi="Times New Roman" w:cs="Times New Roman"/>
        </w:rPr>
        <w:t xml:space="preserve"> appellant raised four grounds of appeal as regurgitated below.</w:t>
      </w:r>
    </w:p>
    <w:p w14:paraId="35F91A78" w14:textId="77777777" w:rsidR="00207396" w:rsidRPr="005F71DF" w:rsidRDefault="00207396" w:rsidP="005F71DF">
      <w:pPr>
        <w:spacing w:line="240" w:lineRule="auto"/>
        <w:jc w:val="both"/>
        <w:rPr>
          <w:rFonts w:ascii="Times New Roman" w:hAnsi="Times New Roman" w:cs="Times New Roman"/>
          <w:sz w:val="22"/>
          <w:szCs w:val="22"/>
        </w:rPr>
      </w:pPr>
      <w:r w:rsidRPr="005F71DF">
        <w:rPr>
          <w:rFonts w:ascii="Times New Roman" w:hAnsi="Times New Roman" w:cs="Times New Roman"/>
          <w:sz w:val="22"/>
          <w:szCs w:val="22"/>
        </w:rPr>
        <w:t xml:space="preserve">"1. The Court </w:t>
      </w:r>
      <w:r w:rsidRPr="005F71DF">
        <w:rPr>
          <w:rFonts w:ascii="Times New Roman" w:hAnsi="Times New Roman" w:cs="Times New Roman"/>
          <w:i/>
          <w:sz w:val="22"/>
          <w:szCs w:val="22"/>
        </w:rPr>
        <w:t>a quo</w:t>
      </w:r>
      <w:r w:rsidRPr="005F71DF">
        <w:rPr>
          <w:rFonts w:ascii="Times New Roman" w:hAnsi="Times New Roman" w:cs="Times New Roman"/>
          <w:sz w:val="22"/>
          <w:szCs w:val="22"/>
        </w:rPr>
        <w:t xml:space="preserve"> erred by making a finding of fact that the appellant had received all money due under the service level agreement when this finding was not supported by the evidence. Consequently, the court's decision which hinged on this unsupported finding ought to be overturned.</w:t>
      </w:r>
    </w:p>
    <w:p w14:paraId="307947E2" w14:textId="77777777" w:rsidR="00207396" w:rsidRPr="005F71DF" w:rsidRDefault="00207396" w:rsidP="005F71DF">
      <w:pPr>
        <w:spacing w:line="240" w:lineRule="auto"/>
        <w:jc w:val="both"/>
        <w:rPr>
          <w:rFonts w:ascii="Times New Roman" w:hAnsi="Times New Roman" w:cs="Times New Roman"/>
          <w:sz w:val="22"/>
          <w:szCs w:val="22"/>
        </w:rPr>
      </w:pPr>
      <w:r w:rsidRPr="005F71DF">
        <w:rPr>
          <w:rFonts w:ascii="Times New Roman" w:hAnsi="Times New Roman" w:cs="Times New Roman"/>
          <w:sz w:val="22"/>
          <w:szCs w:val="22"/>
        </w:rPr>
        <w:t xml:space="preserve">2. The court </w:t>
      </w:r>
      <w:r w:rsidRPr="005F71DF">
        <w:rPr>
          <w:rFonts w:ascii="Times New Roman" w:hAnsi="Times New Roman" w:cs="Times New Roman"/>
          <w:i/>
          <w:sz w:val="22"/>
          <w:szCs w:val="22"/>
        </w:rPr>
        <w:t>a quo</w:t>
      </w:r>
      <w:r w:rsidRPr="005F71DF">
        <w:rPr>
          <w:rFonts w:ascii="Times New Roman" w:hAnsi="Times New Roman" w:cs="Times New Roman"/>
          <w:sz w:val="22"/>
          <w:szCs w:val="22"/>
        </w:rPr>
        <w:t xml:space="preserve"> misdirected itself by addressing and making a finding on an alleged verbal contract, an issue that was neither properly before it nor pleaded and ventilated by the parties.</w:t>
      </w:r>
    </w:p>
    <w:p w14:paraId="343A55AF" w14:textId="7BDF8D44" w:rsidR="00207396" w:rsidRPr="005F71DF" w:rsidRDefault="00207396" w:rsidP="005F71DF">
      <w:pPr>
        <w:spacing w:line="240" w:lineRule="auto"/>
        <w:jc w:val="both"/>
        <w:rPr>
          <w:rFonts w:ascii="Times New Roman" w:hAnsi="Times New Roman" w:cs="Times New Roman"/>
          <w:sz w:val="22"/>
          <w:szCs w:val="22"/>
        </w:rPr>
      </w:pPr>
      <w:r w:rsidRPr="005F71DF">
        <w:rPr>
          <w:rFonts w:ascii="Times New Roman" w:hAnsi="Times New Roman" w:cs="Times New Roman"/>
          <w:sz w:val="22"/>
          <w:szCs w:val="22"/>
        </w:rPr>
        <w:t xml:space="preserve">3. The Court </w:t>
      </w:r>
      <w:r w:rsidRPr="005F71DF">
        <w:rPr>
          <w:rFonts w:ascii="Times New Roman" w:hAnsi="Times New Roman" w:cs="Times New Roman"/>
          <w:i/>
          <w:sz w:val="22"/>
          <w:szCs w:val="22"/>
        </w:rPr>
        <w:t>a quo</w:t>
      </w:r>
      <w:r w:rsidRPr="005F71DF">
        <w:rPr>
          <w:rFonts w:ascii="Times New Roman" w:hAnsi="Times New Roman" w:cs="Times New Roman"/>
          <w:sz w:val="22"/>
          <w:szCs w:val="22"/>
        </w:rPr>
        <w:t xml:space="preserve"> erred and misdirected itself in ignoring evidence placed before it relating to the respondent's</w:t>
      </w:r>
      <w:r w:rsidR="000E41D1" w:rsidRPr="005F71DF">
        <w:rPr>
          <w:rFonts w:ascii="Times New Roman" w:hAnsi="Times New Roman" w:cs="Times New Roman"/>
          <w:sz w:val="22"/>
          <w:szCs w:val="22"/>
        </w:rPr>
        <w:t xml:space="preserve"> </w:t>
      </w:r>
      <w:r w:rsidRPr="005F71DF">
        <w:rPr>
          <w:rFonts w:ascii="Times New Roman" w:hAnsi="Times New Roman" w:cs="Times New Roman"/>
          <w:sz w:val="22"/>
          <w:szCs w:val="22"/>
        </w:rPr>
        <w:t>acknowledgement that it owed the appellant. Consequently, it wrongly dismissed the appellant's claim.</w:t>
      </w:r>
    </w:p>
    <w:p w14:paraId="3CF5EBF2" w14:textId="4A2C0175" w:rsidR="00207396" w:rsidRDefault="00207396" w:rsidP="005F71DF">
      <w:pPr>
        <w:spacing w:line="240" w:lineRule="auto"/>
        <w:jc w:val="both"/>
        <w:rPr>
          <w:rFonts w:ascii="Times New Roman" w:hAnsi="Times New Roman" w:cs="Times New Roman"/>
          <w:sz w:val="22"/>
          <w:szCs w:val="22"/>
        </w:rPr>
      </w:pPr>
      <w:r w:rsidRPr="005F71DF">
        <w:rPr>
          <w:rFonts w:ascii="Times New Roman" w:hAnsi="Times New Roman" w:cs="Times New Roman"/>
          <w:sz w:val="22"/>
          <w:szCs w:val="22"/>
        </w:rPr>
        <w:t xml:space="preserve">4. The court </w:t>
      </w:r>
      <w:r w:rsidRPr="005F71DF">
        <w:rPr>
          <w:rFonts w:ascii="Times New Roman" w:hAnsi="Times New Roman" w:cs="Times New Roman"/>
          <w:i/>
          <w:sz w:val="22"/>
          <w:szCs w:val="22"/>
        </w:rPr>
        <w:t>a quo</w:t>
      </w:r>
      <w:r w:rsidRPr="005F71DF">
        <w:rPr>
          <w:rFonts w:ascii="Times New Roman" w:hAnsi="Times New Roman" w:cs="Times New Roman"/>
          <w:sz w:val="22"/>
          <w:szCs w:val="22"/>
        </w:rPr>
        <w:t xml:space="preserve"> erred by not considering the crucial question of whether the payments made by the respondent were intended for the appellant's consultation fees or for the respondent's trip expenses"</w:t>
      </w:r>
    </w:p>
    <w:p w14:paraId="2ACE3EB3" w14:textId="77777777" w:rsidR="005F71DF" w:rsidRPr="005F71DF" w:rsidRDefault="005F71DF" w:rsidP="005F71DF">
      <w:pPr>
        <w:spacing w:line="240" w:lineRule="auto"/>
        <w:jc w:val="both"/>
        <w:rPr>
          <w:rFonts w:ascii="Times New Roman" w:hAnsi="Times New Roman" w:cs="Times New Roman"/>
          <w:sz w:val="22"/>
          <w:szCs w:val="22"/>
        </w:rPr>
      </w:pPr>
    </w:p>
    <w:p w14:paraId="1540C4AA" w14:textId="7BFBCBC5" w:rsidR="00340BDD" w:rsidRPr="00207396" w:rsidRDefault="00340BDD" w:rsidP="005F71DF">
      <w:pPr>
        <w:spacing w:after="0" w:line="360" w:lineRule="auto"/>
        <w:ind w:firstLine="720"/>
        <w:jc w:val="both"/>
        <w:rPr>
          <w:rFonts w:ascii="Times New Roman" w:hAnsi="Times New Roman" w:cs="Times New Roman"/>
        </w:rPr>
      </w:pPr>
      <w:r>
        <w:rPr>
          <w:rFonts w:ascii="Times New Roman" w:hAnsi="Times New Roman" w:cs="Times New Roman"/>
        </w:rPr>
        <w:t xml:space="preserve">The respondent had raised points in limine in the heads of argument. Before us, the points </w:t>
      </w:r>
      <w:r w:rsidRPr="005F71DF">
        <w:rPr>
          <w:rFonts w:ascii="Times New Roman" w:hAnsi="Times New Roman" w:cs="Times New Roman"/>
          <w:i/>
        </w:rPr>
        <w:t xml:space="preserve">in limine </w:t>
      </w:r>
      <w:r>
        <w:rPr>
          <w:rFonts w:ascii="Times New Roman" w:hAnsi="Times New Roman" w:cs="Times New Roman"/>
        </w:rPr>
        <w:t xml:space="preserve">were expressly abandoned by the respondent. </w:t>
      </w:r>
    </w:p>
    <w:p w14:paraId="416986CB" w14:textId="77777777" w:rsidR="00207396" w:rsidRPr="00207396" w:rsidRDefault="00207396" w:rsidP="005F71DF">
      <w:pPr>
        <w:spacing w:after="0" w:line="360" w:lineRule="auto"/>
        <w:ind w:firstLine="720"/>
        <w:jc w:val="both"/>
        <w:rPr>
          <w:rFonts w:ascii="Times New Roman" w:hAnsi="Times New Roman" w:cs="Times New Roman"/>
        </w:rPr>
      </w:pPr>
      <w:r w:rsidRPr="00207396">
        <w:rPr>
          <w:rFonts w:ascii="Times New Roman" w:hAnsi="Times New Roman" w:cs="Times New Roman"/>
        </w:rPr>
        <w:t>It would appear in the circumstances of this case that although the parties entered into a written contract their understanding of the terms of the contract differed.</w:t>
      </w:r>
    </w:p>
    <w:p w14:paraId="0864F876" w14:textId="77777777" w:rsidR="00207396" w:rsidRPr="00207396" w:rsidRDefault="00207396" w:rsidP="005F71DF">
      <w:pPr>
        <w:spacing w:after="0" w:line="360" w:lineRule="auto"/>
        <w:ind w:firstLine="720"/>
        <w:jc w:val="both"/>
        <w:rPr>
          <w:rFonts w:ascii="Times New Roman" w:hAnsi="Times New Roman" w:cs="Times New Roman"/>
        </w:rPr>
      </w:pPr>
      <w:r w:rsidRPr="00207396">
        <w:rPr>
          <w:rFonts w:ascii="Times New Roman" w:hAnsi="Times New Roman" w:cs="Times New Roman"/>
        </w:rPr>
        <w:t>I say so because the evidence of the appellant and the respondent's representative depicted a clearly contradictory picture.</w:t>
      </w:r>
    </w:p>
    <w:p w14:paraId="249C6AC3" w14:textId="77777777" w:rsidR="00207396" w:rsidRPr="00207396" w:rsidRDefault="00207396" w:rsidP="005F71DF">
      <w:pPr>
        <w:spacing w:after="0" w:line="360" w:lineRule="auto"/>
        <w:ind w:firstLine="720"/>
        <w:jc w:val="both"/>
        <w:rPr>
          <w:rFonts w:ascii="Times New Roman" w:hAnsi="Times New Roman" w:cs="Times New Roman"/>
        </w:rPr>
      </w:pPr>
      <w:r w:rsidRPr="00207396">
        <w:rPr>
          <w:rFonts w:ascii="Times New Roman" w:hAnsi="Times New Roman" w:cs="Times New Roman"/>
        </w:rPr>
        <w:t>The drafting of the contract itself is not the most elegant.</w:t>
      </w:r>
    </w:p>
    <w:p w14:paraId="15573525" w14:textId="77777777" w:rsidR="00207396" w:rsidRPr="00207396" w:rsidRDefault="00207396" w:rsidP="005F71DF">
      <w:pPr>
        <w:spacing w:line="360" w:lineRule="auto"/>
        <w:ind w:firstLine="720"/>
        <w:jc w:val="both"/>
        <w:rPr>
          <w:rFonts w:ascii="Times New Roman" w:hAnsi="Times New Roman" w:cs="Times New Roman"/>
        </w:rPr>
      </w:pPr>
      <w:r w:rsidRPr="00207396">
        <w:rPr>
          <w:rFonts w:ascii="Times New Roman" w:hAnsi="Times New Roman" w:cs="Times New Roman"/>
        </w:rPr>
        <w:t>I will proceed to consider the grounds of appeal as raised.</w:t>
      </w:r>
    </w:p>
    <w:p w14:paraId="4D9E9BCB" w14:textId="14AF7CE0" w:rsidR="00207396" w:rsidRPr="00207396" w:rsidRDefault="00207396" w:rsidP="007A7517">
      <w:pPr>
        <w:spacing w:line="360" w:lineRule="auto"/>
        <w:jc w:val="both"/>
        <w:rPr>
          <w:rFonts w:ascii="Times New Roman" w:hAnsi="Times New Roman" w:cs="Times New Roman"/>
        </w:rPr>
      </w:pPr>
      <w:r w:rsidRPr="00D94135">
        <w:rPr>
          <w:rFonts w:ascii="Times New Roman" w:hAnsi="Times New Roman" w:cs="Times New Roman"/>
          <w:i/>
        </w:rPr>
        <w:t>Ground one</w:t>
      </w:r>
    </w:p>
    <w:p w14:paraId="58CB876F" w14:textId="77777777" w:rsidR="00207396" w:rsidRPr="00207396" w:rsidRDefault="00207396" w:rsidP="005F71DF">
      <w:pPr>
        <w:spacing w:after="0" w:line="360" w:lineRule="auto"/>
        <w:ind w:firstLine="720"/>
        <w:jc w:val="both"/>
        <w:rPr>
          <w:rFonts w:ascii="Times New Roman" w:hAnsi="Times New Roman" w:cs="Times New Roman"/>
        </w:rPr>
      </w:pPr>
      <w:r w:rsidRPr="00207396">
        <w:rPr>
          <w:rFonts w:ascii="Times New Roman" w:hAnsi="Times New Roman" w:cs="Times New Roman"/>
        </w:rPr>
        <w:t>The trial Court indeed made the finding that all the money due under the service level agreement was paid by the respondent.</w:t>
      </w:r>
    </w:p>
    <w:p w14:paraId="131796D4" w14:textId="77777777" w:rsidR="00207396" w:rsidRPr="00207396" w:rsidRDefault="00207396" w:rsidP="005F71DF">
      <w:pPr>
        <w:spacing w:after="0" w:line="360" w:lineRule="auto"/>
        <w:ind w:firstLine="720"/>
        <w:jc w:val="both"/>
        <w:rPr>
          <w:rFonts w:ascii="Times New Roman" w:hAnsi="Times New Roman" w:cs="Times New Roman"/>
        </w:rPr>
      </w:pPr>
      <w:r w:rsidRPr="00207396">
        <w:rPr>
          <w:rFonts w:ascii="Times New Roman" w:hAnsi="Times New Roman" w:cs="Times New Roman"/>
        </w:rPr>
        <w:t>In fact the Trial Court was of the view that it was common cause that respondent paid the total sum of US$ 20 400 under the service level agreement.</w:t>
      </w:r>
    </w:p>
    <w:p w14:paraId="0B01ECE7" w14:textId="3AC65D67" w:rsidR="00207396" w:rsidRPr="00207396" w:rsidRDefault="00207396" w:rsidP="005F71DF">
      <w:pPr>
        <w:spacing w:after="0" w:line="360" w:lineRule="auto"/>
        <w:ind w:firstLine="720"/>
        <w:jc w:val="both"/>
        <w:rPr>
          <w:rFonts w:ascii="Times New Roman" w:hAnsi="Times New Roman" w:cs="Times New Roman"/>
        </w:rPr>
      </w:pPr>
      <w:r w:rsidRPr="00207396">
        <w:rPr>
          <w:rFonts w:ascii="Times New Roman" w:hAnsi="Times New Roman" w:cs="Times New Roman"/>
        </w:rPr>
        <w:t>Appell</w:t>
      </w:r>
      <w:r w:rsidR="007E6DA3">
        <w:rPr>
          <w:rFonts w:ascii="Times New Roman" w:hAnsi="Times New Roman" w:cs="Times New Roman"/>
        </w:rPr>
        <w:t>ant raised the issue of the non-</w:t>
      </w:r>
      <w:r w:rsidRPr="00207396">
        <w:rPr>
          <w:rFonts w:ascii="Times New Roman" w:hAnsi="Times New Roman" w:cs="Times New Roman"/>
        </w:rPr>
        <w:t>payment of the money due under the same level agreement at a very early stage.</w:t>
      </w:r>
    </w:p>
    <w:p w14:paraId="282729CD" w14:textId="10FB5583" w:rsidR="00207396" w:rsidRPr="00207396" w:rsidRDefault="00207396" w:rsidP="005F71DF">
      <w:pPr>
        <w:spacing w:after="0" w:line="360" w:lineRule="auto"/>
        <w:ind w:firstLine="720"/>
        <w:jc w:val="both"/>
        <w:rPr>
          <w:rFonts w:ascii="Times New Roman" w:hAnsi="Times New Roman" w:cs="Times New Roman"/>
        </w:rPr>
      </w:pPr>
      <w:r w:rsidRPr="00207396">
        <w:rPr>
          <w:rFonts w:ascii="Times New Roman" w:hAnsi="Times New Roman" w:cs="Times New Roman"/>
        </w:rPr>
        <w:t>In the parti</w:t>
      </w:r>
      <w:r w:rsidR="00D94135">
        <w:rPr>
          <w:rFonts w:ascii="Times New Roman" w:hAnsi="Times New Roman" w:cs="Times New Roman"/>
        </w:rPr>
        <w:t>culars of claim appellant raised</w:t>
      </w:r>
      <w:r w:rsidRPr="00207396">
        <w:rPr>
          <w:rFonts w:ascii="Times New Roman" w:hAnsi="Times New Roman" w:cs="Times New Roman"/>
        </w:rPr>
        <w:t xml:space="preserve"> the issues although rather obscurely in paragraphs 7 to 8 as follows: -</w:t>
      </w:r>
    </w:p>
    <w:p w14:paraId="756F8E55" w14:textId="76AEFE8A" w:rsidR="00207396" w:rsidRPr="005F71DF" w:rsidRDefault="00D94135" w:rsidP="005F71DF">
      <w:pPr>
        <w:spacing w:line="240" w:lineRule="auto"/>
        <w:ind w:left="360" w:firstLine="360"/>
        <w:jc w:val="both"/>
        <w:rPr>
          <w:rFonts w:ascii="Times New Roman" w:hAnsi="Times New Roman" w:cs="Times New Roman"/>
          <w:sz w:val="22"/>
          <w:szCs w:val="22"/>
        </w:rPr>
      </w:pPr>
      <w:r w:rsidRPr="005F71DF">
        <w:rPr>
          <w:rFonts w:ascii="Times New Roman" w:hAnsi="Times New Roman" w:cs="Times New Roman"/>
          <w:sz w:val="22"/>
          <w:szCs w:val="22"/>
        </w:rPr>
        <w:t xml:space="preserve">“7. </w:t>
      </w:r>
      <w:r w:rsidR="00207396" w:rsidRPr="005F71DF">
        <w:rPr>
          <w:rFonts w:ascii="Times New Roman" w:hAnsi="Times New Roman" w:cs="Times New Roman"/>
          <w:sz w:val="22"/>
          <w:szCs w:val="22"/>
        </w:rPr>
        <w:t>To date the defendant has since then only made part payment of the remuneration of the plaintiff for the services rendered.</w:t>
      </w:r>
    </w:p>
    <w:p w14:paraId="53B43BA1" w14:textId="2D6FF08E" w:rsidR="00207396" w:rsidRPr="005F71DF" w:rsidRDefault="00207396" w:rsidP="005F71DF">
      <w:pPr>
        <w:pStyle w:val="ListParagraph"/>
        <w:numPr>
          <w:ilvl w:val="0"/>
          <w:numId w:val="14"/>
        </w:numPr>
        <w:tabs>
          <w:tab w:val="left" w:pos="1080"/>
        </w:tabs>
        <w:spacing w:line="240" w:lineRule="auto"/>
        <w:ind w:firstLine="90"/>
        <w:jc w:val="both"/>
        <w:rPr>
          <w:rFonts w:ascii="Times New Roman" w:hAnsi="Times New Roman" w:cs="Times New Roman"/>
          <w:sz w:val="22"/>
          <w:szCs w:val="22"/>
        </w:rPr>
      </w:pPr>
      <w:r w:rsidRPr="005F71DF">
        <w:rPr>
          <w:rFonts w:ascii="Times New Roman" w:hAnsi="Times New Roman" w:cs="Times New Roman"/>
          <w:sz w:val="22"/>
          <w:szCs w:val="22"/>
        </w:rPr>
        <w:lastRenderedPageBreak/>
        <w:t>and no payment towards the reimbursement of for the expenses incurred on its behalf which they are well aware of despite multiple demands from both the plaintiff and his legal practitioners"</w:t>
      </w:r>
    </w:p>
    <w:p w14:paraId="44607252" w14:textId="77777777" w:rsidR="00207396" w:rsidRPr="00207396" w:rsidRDefault="00207396" w:rsidP="005F71DF">
      <w:pPr>
        <w:spacing w:line="360" w:lineRule="auto"/>
        <w:ind w:firstLine="720"/>
        <w:jc w:val="both"/>
        <w:rPr>
          <w:rFonts w:ascii="Times New Roman" w:hAnsi="Times New Roman" w:cs="Times New Roman"/>
        </w:rPr>
      </w:pPr>
      <w:r w:rsidRPr="00207396">
        <w:rPr>
          <w:rFonts w:ascii="Times New Roman" w:hAnsi="Times New Roman" w:cs="Times New Roman"/>
        </w:rPr>
        <w:t>Meanwhile the respondent in her plea and with specific reference to paragraph 7 above says:</w:t>
      </w:r>
    </w:p>
    <w:p w14:paraId="430E7DAB" w14:textId="77777777" w:rsidR="00207396" w:rsidRPr="005F71DF" w:rsidRDefault="00207396" w:rsidP="005F71DF">
      <w:pPr>
        <w:spacing w:line="240" w:lineRule="auto"/>
        <w:ind w:firstLine="720"/>
        <w:jc w:val="both"/>
        <w:rPr>
          <w:rFonts w:ascii="Times New Roman" w:hAnsi="Times New Roman" w:cs="Times New Roman"/>
          <w:sz w:val="22"/>
          <w:szCs w:val="22"/>
        </w:rPr>
      </w:pPr>
      <w:r w:rsidRPr="005F71DF">
        <w:rPr>
          <w:rFonts w:ascii="Times New Roman" w:hAnsi="Times New Roman" w:cs="Times New Roman"/>
          <w:sz w:val="22"/>
          <w:szCs w:val="22"/>
        </w:rPr>
        <w:t>"AD PARAGRAPH 7</w:t>
      </w:r>
    </w:p>
    <w:p w14:paraId="52FE848B" w14:textId="5198A457" w:rsidR="00207396" w:rsidRPr="005F71DF" w:rsidRDefault="00207396" w:rsidP="005F71DF">
      <w:pPr>
        <w:spacing w:line="240" w:lineRule="auto"/>
        <w:ind w:left="720"/>
        <w:jc w:val="both"/>
        <w:rPr>
          <w:rFonts w:ascii="Times New Roman" w:hAnsi="Times New Roman" w:cs="Times New Roman"/>
          <w:sz w:val="22"/>
          <w:szCs w:val="22"/>
        </w:rPr>
      </w:pPr>
      <w:r w:rsidRPr="005F71DF">
        <w:rPr>
          <w:rFonts w:ascii="Times New Roman" w:hAnsi="Times New Roman" w:cs="Times New Roman"/>
          <w:sz w:val="22"/>
          <w:szCs w:val="22"/>
        </w:rPr>
        <w:t>5. It is denied that defendant only made part payment of the money owed. Defendant, as stated in paragraph 2 above paid all the money due to plaintiff in terms of the Service Level agreement. Defendant is not</w:t>
      </w:r>
      <w:r w:rsidR="00EE4099" w:rsidRPr="005F71DF">
        <w:rPr>
          <w:rFonts w:ascii="Times New Roman" w:hAnsi="Times New Roman" w:cs="Times New Roman"/>
          <w:sz w:val="22"/>
          <w:szCs w:val="22"/>
        </w:rPr>
        <w:t xml:space="preserve"> </w:t>
      </w:r>
      <w:r w:rsidRPr="005F71DF">
        <w:rPr>
          <w:rFonts w:ascii="Times New Roman" w:hAnsi="Times New Roman" w:cs="Times New Roman"/>
          <w:sz w:val="22"/>
          <w:szCs w:val="22"/>
        </w:rPr>
        <w:t>aware of any extra costs which were incurred by Plaintiff. Defendant has not provided with any specific information and documents to prove that the alleged costs were incurred and are due"</w:t>
      </w:r>
    </w:p>
    <w:p w14:paraId="092FA3FD" w14:textId="1662D366" w:rsidR="00207396" w:rsidRPr="00207396" w:rsidRDefault="00207396" w:rsidP="005F71DF">
      <w:pPr>
        <w:spacing w:after="0" w:line="360" w:lineRule="auto"/>
        <w:ind w:firstLine="720"/>
        <w:jc w:val="both"/>
        <w:rPr>
          <w:rFonts w:ascii="Times New Roman" w:hAnsi="Times New Roman" w:cs="Times New Roman"/>
        </w:rPr>
      </w:pPr>
      <w:r w:rsidRPr="00207396">
        <w:rPr>
          <w:rFonts w:ascii="Times New Roman" w:hAnsi="Times New Roman" w:cs="Times New Roman"/>
        </w:rPr>
        <w:t>Clearly the dispute of whether or not the US</w:t>
      </w:r>
      <w:r w:rsidR="00D94135">
        <w:rPr>
          <w:rFonts w:ascii="Times New Roman" w:hAnsi="Times New Roman" w:cs="Times New Roman"/>
        </w:rPr>
        <w:t>D</w:t>
      </w:r>
      <w:r w:rsidRPr="00207396">
        <w:rPr>
          <w:rFonts w:ascii="Times New Roman" w:hAnsi="Times New Roman" w:cs="Times New Roman"/>
        </w:rPr>
        <w:t xml:space="preserve"> 15000 consultation fee was paid in full was a live dispute from the very beginning. Along with it is the dispute concerning the claim of USD 1610,14 for extra expenses.</w:t>
      </w:r>
    </w:p>
    <w:p w14:paraId="03B2CC13" w14:textId="77777777" w:rsidR="00207396" w:rsidRPr="00207396" w:rsidRDefault="00207396" w:rsidP="005F71DF">
      <w:pPr>
        <w:spacing w:after="0" w:line="360" w:lineRule="auto"/>
        <w:ind w:firstLine="720"/>
        <w:jc w:val="both"/>
        <w:rPr>
          <w:rFonts w:ascii="Times New Roman" w:hAnsi="Times New Roman" w:cs="Times New Roman"/>
        </w:rPr>
      </w:pPr>
      <w:r w:rsidRPr="00207396">
        <w:rPr>
          <w:rFonts w:ascii="Times New Roman" w:hAnsi="Times New Roman" w:cs="Times New Roman"/>
        </w:rPr>
        <w:t>The respondent relied on a document at page 113 of the record which reflects that a total of USD 21400 was paid to the appellant as follows: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25"/>
        <w:gridCol w:w="1410"/>
        <w:gridCol w:w="757"/>
        <w:gridCol w:w="946"/>
      </w:tblGrid>
      <w:tr w:rsidR="00207396" w:rsidRPr="00207396" w14:paraId="146319D4" w14:textId="77777777">
        <w:trPr>
          <w:tblHeade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7D4B99FD" w14:textId="77777777" w:rsidR="00207396" w:rsidRPr="00207396" w:rsidRDefault="00207396" w:rsidP="007A7517">
            <w:pPr>
              <w:spacing w:line="360" w:lineRule="auto"/>
              <w:jc w:val="both"/>
              <w:rPr>
                <w:rFonts w:ascii="Times New Roman" w:hAnsi="Times New Roman" w:cs="Times New Roman"/>
              </w:rPr>
            </w:pPr>
            <w:r w:rsidRPr="00207396">
              <w:rPr>
                <w:rFonts w:ascii="Times New Roman" w:hAnsi="Times New Roman" w:cs="Times New Roman"/>
                <w:b/>
                <w:bCs/>
              </w:rPr>
              <w:t>Date</w:t>
            </w:r>
          </w:p>
        </w:tc>
        <w:tc>
          <w:tcPr>
            <w:tcW w:w="0" w:type="auto"/>
            <w:tcBorders>
              <w:top w:val="single" w:sz="6" w:space="0" w:color="auto"/>
              <w:left w:val="single" w:sz="6" w:space="0" w:color="auto"/>
              <w:bottom w:val="single" w:sz="6" w:space="0" w:color="auto"/>
              <w:right w:val="single" w:sz="6" w:space="0" w:color="auto"/>
            </w:tcBorders>
            <w:vAlign w:val="center"/>
            <w:hideMark/>
          </w:tcPr>
          <w:p w14:paraId="585F7BBD" w14:textId="77777777" w:rsidR="00207396" w:rsidRPr="00207396" w:rsidRDefault="00207396" w:rsidP="007A7517">
            <w:pPr>
              <w:spacing w:line="360" w:lineRule="auto"/>
              <w:jc w:val="both"/>
              <w:rPr>
                <w:rFonts w:ascii="Times New Roman" w:hAnsi="Times New Roman" w:cs="Times New Roman"/>
              </w:rPr>
            </w:pPr>
            <w:r w:rsidRPr="00207396">
              <w:rPr>
                <w:rFonts w:ascii="Times New Roman" w:hAnsi="Times New Roman" w:cs="Times New Roman"/>
                <w:b/>
                <w:bCs/>
              </w:rPr>
              <w:t>Recipient</w:t>
            </w:r>
          </w:p>
        </w:tc>
        <w:tc>
          <w:tcPr>
            <w:tcW w:w="0" w:type="auto"/>
            <w:tcBorders>
              <w:top w:val="single" w:sz="6" w:space="0" w:color="auto"/>
              <w:left w:val="single" w:sz="6" w:space="0" w:color="auto"/>
              <w:bottom w:val="single" w:sz="6" w:space="0" w:color="auto"/>
              <w:right w:val="single" w:sz="6" w:space="0" w:color="auto"/>
            </w:tcBorders>
            <w:vAlign w:val="center"/>
            <w:hideMark/>
          </w:tcPr>
          <w:p w14:paraId="621AF32D" w14:textId="77777777" w:rsidR="00207396" w:rsidRPr="00207396" w:rsidRDefault="00207396" w:rsidP="007A7517">
            <w:pPr>
              <w:spacing w:line="360" w:lineRule="auto"/>
              <w:jc w:val="both"/>
              <w:rPr>
                <w:rFonts w:ascii="Times New Roman" w:hAnsi="Times New Roman" w:cs="Times New Roman"/>
              </w:rPr>
            </w:pPr>
            <w:r w:rsidRPr="00207396">
              <w:rPr>
                <w:rFonts w:ascii="Times New Roman" w:hAnsi="Times New Roman" w:cs="Times New Roman"/>
                <w:b/>
                <w:bCs/>
              </w:rPr>
              <w:t>Detail</w:t>
            </w:r>
          </w:p>
        </w:tc>
        <w:tc>
          <w:tcPr>
            <w:tcW w:w="0" w:type="auto"/>
            <w:tcBorders>
              <w:top w:val="single" w:sz="6" w:space="0" w:color="auto"/>
              <w:left w:val="single" w:sz="6" w:space="0" w:color="auto"/>
              <w:bottom w:val="single" w:sz="6" w:space="0" w:color="auto"/>
              <w:right w:val="single" w:sz="6" w:space="0" w:color="auto"/>
            </w:tcBorders>
            <w:vAlign w:val="center"/>
            <w:hideMark/>
          </w:tcPr>
          <w:p w14:paraId="3EEFE64E" w14:textId="77777777" w:rsidR="00207396" w:rsidRPr="00207396" w:rsidRDefault="00207396" w:rsidP="007A7517">
            <w:pPr>
              <w:spacing w:line="360" w:lineRule="auto"/>
              <w:jc w:val="both"/>
              <w:rPr>
                <w:rFonts w:ascii="Times New Roman" w:hAnsi="Times New Roman" w:cs="Times New Roman"/>
              </w:rPr>
            </w:pPr>
            <w:r w:rsidRPr="00207396">
              <w:rPr>
                <w:rFonts w:ascii="Times New Roman" w:hAnsi="Times New Roman" w:cs="Times New Roman"/>
                <w:b/>
                <w:bCs/>
              </w:rPr>
              <w:t>Amount</w:t>
            </w:r>
          </w:p>
        </w:tc>
      </w:tr>
      <w:tr w:rsidR="00207396" w:rsidRPr="00207396" w14:paraId="173A22AF"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38E2852D" w14:textId="77777777" w:rsidR="00207396" w:rsidRPr="00207396" w:rsidRDefault="00207396" w:rsidP="007A7517">
            <w:pPr>
              <w:spacing w:line="360" w:lineRule="auto"/>
              <w:jc w:val="both"/>
              <w:rPr>
                <w:rFonts w:ascii="Times New Roman" w:hAnsi="Times New Roman" w:cs="Times New Roman"/>
              </w:rPr>
            </w:pPr>
            <w:r w:rsidRPr="00207396">
              <w:rPr>
                <w:rFonts w:ascii="Times New Roman" w:hAnsi="Times New Roman" w:cs="Times New Roman"/>
              </w:rPr>
              <w:t>8.2.23</w:t>
            </w:r>
          </w:p>
        </w:tc>
        <w:tc>
          <w:tcPr>
            <w:tcW w:w="0" w:type="auto"/>
            <w:tcBorders>
              <w:top w:val="single" w:sz="6" w:space="0" w:color="auto"/>
              <w:left w:val="single" w:sz="6" w:space="0" w:color="auto"/>
              <w:bottom w:val="single" w:sz="6" w:space="0" w:color="auto"/>
              <w:right w:val="single" w:sz="6" w:space="0" w:color="auto"/>
            </w:tcBorders>
            <w:vAlign w:val="center"/>
            <w:hideMark/>
          </w:tcPr>
          <w:p w14:paraId="651BDACC" w14:textId="77777777" w:rsidR="00207396" w:rsidRPr="00207396" w:rsidRDefault="00207396" w:rsidP="007A7517">
            <w:pPr>
              <w:spacing w:line="360" w:lineRule="auto"/>
              <w:jc w:val="both"/>
              <w:rPr>
                <w:rFonts w:ascii="Times New Roman" w:hAnsi="Times New Roman" w:cs="Times New Roman"/>
              </w:rPr>
            </w:pPr>
            <w:r w:rsidRPr="00207396">
              <w:rPr>
                <w:rFonts w:ascii="Times New Roman" w:hAnsi="Times New Roman" w:cs="Times New Roman"/>
              </w:rPr>
              <w:t>MUJURU</w:t>
            </w:r>
          </w:p>
        </w:tc>
        <w:tc>
          <w:tcPr>
            <w:tcW w:w="0" w:type="auto"/>
            <w:tcBorders>
              <w:top w:val="single" w:sz="6" w:space="0" w:color="auto"/>
              <w:left w:val="single" w:sz="6" w:space="0" w:color="auto"/>
              <w:bottom w:val="single" w:sz="6" w:space="0" w:color="auto"/>
              <w:right w:val="single" w:sz="6" w:space="0" w:color="auto"/>
            </w:tcBorders>
            <w:vAlign w:val="center"/>
            <w:hideMark/>
          </w:tcPr>
          <w:p w14:paraId="78A5C0F0" w14:textId="77777777" w:rsidR="00207396" w:rsidRPr="00207396" w:rsidRDefault="00207396" w:rsidP="007A7517">
            <w:pPr>
              <w:spacing w:line="360" w:lineRule="auto"/>
              <w:jc w:val="both"/>
              <w:rPr>
                <w:rFonts w:ascii="Times New Roman" w:hAnsi="Times New Roman" w:cs="Times New Roman"/>
              </w:rPr>
            </w:pPr>
            <w:r w:rsidRPr="00207396">
              <w:rPr>
                <w:rFonts w:ascii="Times New Roman" w:hAnsi="Times New Roman" w:cs="Times New Roman"/>
              </w:rPr>
              <w:t>CASH</w:t>
            </w:r>
          </w:p>
        </w:tc>
        <w:tc>
          <w:tcPr>
            <w:tcW w:w="0" w:type="auto"/>
            <w:tcBorders>
              <w:top w:val="single" w:sz="6" w:space="0" w:color="auto"/>
              <w:left w:val="single" w:sz="6" w:space="0" w:color="auto"/>
              <w:bottom w:val="single" w:sz="6" w:space="0" w:color="auto"/>
              <w:right w:val="single" w:sz="6" w:space="0" w:color="auto"/>
            </w:tcBorders>
            <w:vAlign w:val="center"/>
            <w:hideMark/>
          </w:tcPr>
          <w:p w14:paraId="09E7A88F" w14:textId="77777777" w:rsidR="00207396" w:rsidRPr="00207396" w:rsidRDefault="00207396" w:rsidP="007A7517">
            <w:pPr>
              <w:spacing w:line="360" w:lineRule="auto"/>
              <w:jc w:val="both"/>
              <w:rPr>
                <w:rFonts w:ascii="Times New Roman" w:hAnsi="Times New Roman" w:cs="Times New Roman"/>
              </w:rPr>
            </w:pPr>
            <w:r w:rsidRPr="00207396">
              <w:rPr>
                <w:rFonts w:ascii="Times New Roman" w:hAnsi="Times New Roman" w:cs="Times New Roman"/>
              </w:rPr>
              <w:t>1000,00</w:t>
            </w:r>
          </w:p>
        </w:tc>
      </w:tr>
      <w:tr w:rsidR="00207396" w:rsidRPr="00207396" w14:paraId="75C2D555"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2C5157E9" w14:textId="77777777" w:rsidR="00207396" w:rsidRPr="00207396" w:rsidRDefault="00207396" w:rsidP="007A7517">
            <w:pPr>
              <w:spacing w:line="360" w:lineRule="auto"/>
              <w:jc w:val="both"/>
              <w:rPr>
                <w:rFonts w:ascii="Times New Roman" w:hAnsi="Times New Roman" w:cs="Times New Roman"/>
              </w:rPr>
            </w:pPr>
            <w:r w:rsidRPr="00207396">
              <w:rPr>
                <w:rFonts w:ascii="Times New Roman" w:hAnsi="Times New Roman" w:cs="Times New Roman"/>
              </w:rPr>
              <w:t>17.5.23</w:t>
            </w:r>
          </w:p>
        </w:tc>
        <w:tc>
          <w:tcPr>
            <w:tcW w:w="0" w:type="auto"/>
            <w:tcBorders>
              <w:top w:val="single" w:sz="6" w:space="0" w:color="auto"/>
              <w:left w:val="single" w:sz="6" w:space="0" w:color="auto"/>
              <w:bottom w:val="single" w:sz="6" w:space="0" w:color="auto"/>
              <w:right w:val="single" w:sz="6" w:space="0" w:color="auto"/>
            </w:tcBorders>
            <w:vAlign w:val="center"/>
            <w:hideMark/>
          </w:tcPr>
          <w:p w14:paraId="47A6524C" w14:textId="77777777" w:rsidR="00207396" w:rsidRPr="00207396" w:rsidRDefault="00207396" w:rsidP="007A7517">
            <w:pPr>
              <w:spacing w:line="360" w:lineRule="auto"/>
              <w:jc w:val="both"/>
              <w:rPr>
                <w:rFonts w:ascii="Times New Roman" w:hAnsi="Times New Roman" w:cs="Times New Roman"/>
              </w:rPr>
            </w:pPr>
            <w:r w:rsidRPr="00207396">
              <w:rPr>
                <w:rFonts w:ascii="Times New Roman" w:hAnsi="Times New Roman" w:cs="Times New Roman"/>
              </w:rPr>
              <w:t>KIPSON</w:t>
            </w:r>
          </w:p>
        </w:tc>
        <w:tc>
          <w:tcPr>
            <w:tcW w:w="0" w:type="auto"/>
            <w:tcBorders>
              <w:top w:val="single" w:sz="6" w:space="0" w:color="auto"/>
              <w:left w:val="single" w:sz="6" w:space="0" w:color="auto"/>
              <w:bottom w:val="single" w:sz="6" w:space="0" w:color="auto"/>
              <w:right w:val="single" w:sz="6" w:space="0" w:color="auto"/>
            </w:tcBorders>
            <w:vAlign w:val="center"/>
            <w:hideMark/>
          </w:tcPr>
          <w:p w14:paraId="52B0007B" w14:textId="77777777" w:rsidR="00207396" w:rsidRPr="00207396" w:rsidRDefault="00207396" w:rsidP="007A7517">
            <w:pPr>
              <w:spacing w:line="360" w:lineRule="auto"/>
              <w:jc w:val="both"/>
              <w:rPr>
                <w:rFonts w:ascii="Times New Roman" w:hAnsi="Times New Roman" w:cs="Times New Roman"/>
              </w:rPr>
            </w:pPr>
            <w:r w:rsidRPr="00207396">
              <w:rPr>
                <w:rFonts w:ascii="Times New Roman" w:hAnsi="Times New Roman" w:cs="Times New Roman"/>
              </w:rPr>
              <w:t>CARD</w:t>
            </w:r>
          </w:p>
        </w:tc>
        <w:tc>
          <w:tcPr>
            <w:tcW w:w="0" w:type="auto"/>
            <w:tcBorders>
              <w:top w:val="single" w:sz="6" w:space="0" w:color="auto"/>
              <w:left w:val="single" w:sz="6" w:space="0" w:color="auto"/>
              <w:bottom w:val="single" w:sz="6" w:space="0" w:color="auto"/>
              <w:right w:val="single" w:sz="6" w:space="0" w:color="auto"/>
            </w:tcBorders>
            <w:vAlign w:val="center"/>
            <w:hideMark/>
          </w:tcPr>
          <w:p w14:paraId="450F447A" w14:textId="77777777" w:rsidR="00207396" w:rsidRPr="00207396" w:rsidRDefault="00207396" w:rsidP="007A7517">
            <w:pPr>
              <w:spacing w:line="360" w:lineRule="auto"/>
              <w:jc w:val="both"/>
              <w:rPr>
                <w:rFonts w:ascii="Times New Roman" w:hAnsi="Times New Roman" w:cs="Times New Roman"/>
              </w:rPr>
            </w:pPr>
            <w:r w:rsidRPr="00207396">
              <w:rPr>
                <w:rFonts w:ascii="Times New Roman" w:hAnsi="Times New Roman" w:cs="Times New Roman"/>
              </w:rPr>
              <w:t>3900,00</w:t>
            </w:r>
          </w:p>
        </w:tc>
      </w:tr>
      <w:tr w:rsidR="00207396" w:rsidRPr="00207396" w14:paraId="57CD84EF"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4E7F15FD" w14:textId="77777777" w:rsidR="00207396" w:rsidRPr="00207396" w:rsidRDefault="00207396" w:rsidP="007A7517">
            <w:pPr>
              <w:spacing w:line="360" w:lineRule="auto"/>
              <w:jc w:val="both"/>
              <w:rPr>
                <w:rFonts w:ascii="Times New Roman" w:hAnsi="Times New Roman" w:cs="Times New Roman"/>
              </w:rPr>
            </w:pPr>
            <w:r w:rsidRPr="00207396">
              <w:rPr>
                <w:rFonts w:ascii="Times New Roman" w:hAnsi="Times New Roman" w:cs="Times New Roman"/>
              </w:rPr>
              <w:t>5.6.23</w:t>
            </w:r>
          </w:p>
        </w:tc>
        <w:tc>
          <w:tcPr>
            <w:tcW w:w="0" w:type="auto"/>
            <w:tcBorders>
              <w:top w:val="single" w:sz="6" w:space="0" w:color="auto"/>
              <w:left w:val="single" w:sz="6" w:space="0" w:color="auto"/>
              <w:bottom w:val="single" w:sz="6" w:space="0" w:color="auto"/>
              <w:right w:val="single" w:sz="6" w:space="0" w:color="auto"/>
            </w:tcBorders>
            <w:vAlign w:val="center"/>
            <w:hideMark/>
          </w:tcPr>
          <w:p w14:paraId="7C7B6B57" w14:textId="77777777" w:rsidR="00207396" w:rsidRPr="00207396" w:rsidRDefault="00207396" w:rsidP="007A7517">
            <w:pPr>
              <w:spacing w:line="360" w:lineRule="auto"/>
              <w:jc w:val="both"/>
              <w:rPr>
                <w:rFonts w:ascii="Times New Roman" w:hAnsi="Times New Roman" w:cs="Times New Roman"/>
              </w:rPr>
            </w:pPr>
            <w:r w:rsidRPr="00207396">
              <w:rPr>
                <w:rFonts w:ascii="Times New Roman" w:hAnsi="Times New Roman" w:cs="Times New Roman"/>
              </w:rPr>
              <w:t>BINHA</w:t>
            </w:r>
          </w:p>
        </w:tc>
        <w:tc>
          <w:tcPr>
            <w:tcW w:w="0" w:type="auto"/>
            <w:tcBorders>
              <w:top w:val="single" w:sz="6" w:space="0" w:color="auto"/>
              <w:left w:val="single" w:sz="6" w:space="0" w:color="auto"/>
              <w:bottom w:val="single" w:sz="6" w:space="0" w:color="auto"/>
              <w:right w:val="single" w:sz="6" w:space="0" w:color="auto"/>
            </w:tcBorders>
            <w:vAlign w:val="center"/>
            <w:hideMark/>
          </w:tcPr>
          <w:p w14:paraId="25D1E00B" w14:textId="77777777" w:rsidR="00207396" w:rsidRPr="00207396" w:rsidRDefault="00207396" w:rsidP="007A7517">
            <w:pPr>
              <w:spacing w:line="360" w:lineRule="auto"/>
              <w:jc w:val="both"/>
              <w:rPr>
                <w:rFonts w:ascii="Times New Roman" w:hAnsi="Times New Roman" w:cs="Times New Roman"/>
              </w:rPr>
            </w:pPr>
            <w:r w:rsidRPr="00207396">
              <w:rPr>
                <w:rFonts w:ascii="Times New Roman" w:hAnsi="Times New Roman" w:cs="Times New Roman"/>
              </w:rPr>
              <w:t>CARD</w:t>
            </w:r>
          </w:p>
        </w:tc>
        <w:tc>
          <w:tcPr>
            <w:tcW w:w="0" w:type="auto"/>
            <w:tcBorders>
              <w:top w:val="single" w:sz="6" w:space="0" w:color="auto"/>
              <w:left w:val="single" w:sz="6" w:space="0" w:color="auto"/>
              <w:bottom w:val="single" w:sz="6" w:space="0" w:color="auto"/>
              <w:right w:val="single" w:sz="6" w:space="0" w:color="auto"/>
            </w:tcBorders>
            <w:vAlign w:val="center"/>
            <w:hideMark/>
          </w:tcPr>
          <w:p w14:paraId="7F8CCE26" w14:textId="77777777" w:rsidR="00207396" w:rsidRPr="00207396" w:rsidRDefault="00207396" w:rsidP="007A7517">
            <w:pPr>
              <w:spacing w:line="360" w:lineRule="auto"/>
              <w:jc w:val="both"/>
              <w:rPr>
                <w:rFonts w:ascii="Times New Roman" w:hAnsi="Times New Roman" w:cs="Times New Roman"/>
              </w:rPr>
            </w:pPr>
            <w:r w:rsidRPr="00207396">
              <w:rPr>
                <w:rFonts w:ascii="Times New Roman" w:hAnsi="Times New Roman" w:cs="Times New Roman"/>
              </w:rPr>
              <w:t>8000,00</w:t>
            </w:r>
          </w:p>
        </w:tc>
      </w:tr>
      <w:tr w:rsidR="00207396" w:rsidRPr="00207396" w14:paraId="0233C6BB"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0271ABDB" w14:textId="77777777" w:rsidR="00207396" w:rsidRPr="00207396" w:rsidRDefault="00207396" w:rsidP="007A7517">
            <w:pPr>
              <w:spacing w:line="360" w:lineRule="auto"/>
              <w:jc w:val="both"/>
              <w:rPr>
                <w:rFonts w:ascii="Times New Roman" w:hAnsi="Times New Roman" w:cs="Times New Roman"/>
              </w:rPr>
            </w:pPr>
            <w:r w:rsidRPr="00207396">
              <w:rPr>
                <w:rFonts w:ascii="Times New Roman" w:hAnsi="Times New Roman" w:cs="Times New Roman"/>
              </w:rPr>
              <w:t>26.6.23</w:t>
            </w:r>
          </w:p>
        </w:tc>
        <w:tc>
          <w:tcPr>
            <w:tcW w:w="0" w:type="auto"/>
            <w:tcBorders>
              <w:top w:val="single" w:sz="6" w:space="0" w:color="auto"/>
              <w:left w:val="single" w:sz="6" w:space="0" w:color="auto"/>
              <w:bottom w:val="single" w:sz="6" w:space="0" w:color="auto"/>
              <w:right w:val="single" w:sz="6" w:space="0" w:color="auto"/>
            </w:tcBorders>
            <w:vAlign w:val="center"/>
            <w:hideMark/>
          </w:tcPr>
          <w:p w14:paraId="5DDA9AAB" w14:textId="77777777" w:rsidR="00207396" w:rsidRPr="00207396" w:rsidRDefault="00207396" w:rsidP="007A7517">
            <w:pPr>
              <w:spacing w:line="360" w:lineRule="auto"/>
              <w:jc w:val="both"/>
              <w:rPr>
                <w:rFonts w:ascii="Times New Roman" w:hAnsi="Times New Roman" w:cs="Times New Roman"/>
              </w:rPr>
            </w:pPr>
            <w:r w:rsidRPr="00207396">
              <w:rPr>
                <w:rFonts w:ascii="Times New Roman" w:hAnsi="Times New Roman" w:cs="Times New Roman"/>
              </w:rPr>
              <w:t>MUJURU</w:t>
            </w:r>
          </w:p>
        </w:tc>
        <w:tc>
          <w:tcPr>
            <w:tcW w:w="0" w:type="auto"/>
            <w:tcBorders>
              <w:top w:val="single" w:sz="6" w:space="0" w:color="auto"/>
              <w:left w:val="single" w:sz="6" w:space="0" w:color="auto"/>
              <w:bottom w:val="single" w:sz="6" w:space="0" w:color="auto"/>
              <w:right w:val="single" w:sz="6" w:space="0" w:color="auto"/>
            </w:tcBorders>
            <w:vAlign w:val="center"/>
            <w:hideMark/>
          </w:tcPr>
          <w:p w14:paraId="266C6F1D" w14:textId="77777777" w:rsidR="00207396" w:rsidRPr="00207396" w:rsidRDefault="00207396" w:rsidP="007A7517">
            <w:pPr>
              <w:spacing w:line="360" w:lineRule="auto"/>
              <w:jc w:val="both"/>
              <w:rPr>
                <w:rFonts w:ascii="Times New Roman" w:hAnsi="Times New Roman" w:cs="Times New Roman"/>
              </w:rPr>
            </w:pPr>
            <w:r w:rsidRPr="00207396">
              <w:rPr>
                <w:rFonts w:ascii="Times New Roman" w:hAnsi="Times New Roman" w:cs="Times New Roman"/>
              </w:rPr>
              <w:t>CASH</w:t>
            </w:r>
          </w:p>
        </w:tc>
        <w:tc>
          <w:tcPr>
            <w:tcW w:w="0" w:type="auto"/>
            <w:tcBorders>
              <w:top w:val="single" w:sz="6" w:space="0" w:color="auto"/>
              <w:left w:val="single" w:sz="6" w:space="0" w:color="auto"/>
              <w:bottom w:val="single" w:sz="6" w:space="0" w:color="auto"/>
              <w:right w:val="single" w:sz="6" w:space="0" w:color="auto"/>
            </w:tcBorders>
            <w:vAlign w:val="center"/>
            <w:hideMark/>
          </w:tcPr>
          <w:p w14:paraId="28EF5F9D" w14:textId="77777777" w:rsidR="00207396" w:rsidRPr="00207396" w:rsidRDefault="00207396" w:rsidP="007A7517">
            <w:pPr>
              <w:spacing w:line="360" w:lineRule="auto"/>
              <w:jc w:val="both"/>
              <w:rPr>
                <w:rFonts w:ascii="Times New Roman" w:hAnsi="Times New Roman" w:cs="Times New Roman"/>
              </w:rPr>
            </w:pPr>
            <w:r w:rsidRPr="00207396">
              <w:rPr>
                <w:rFonts w:ascii="Times New Roman" w:hAnsi="Times New Roman" w:cs="Times New Roman"/>
              </w:rPr>
              <w:t>1500,00</w:t>
            </w:r>
          </w:p>
        </w:tc>
      </w:tr>
      <w:tr w:rsidR="00207396" w:rsidRPr="00207396" w14:paraId="000BBD36"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175BAC5B" w14:textId="77777777" w:rsidR="00207396" w:rsidRPr="00207396" w:rsidRDefault="00207396" w:rsidP="007A7517">
            <w:pPr>
              <w:spacing w:line="360" w:lineRule="auto"/>
              <w:jc w:val="both"/>
              <w:rPr>
                <w:rFonts w:ascii="Times New Roman" w:hAnsi="Times New Roman" w:cs="Times New Roman"/>
              </w:rPr>
            </w:pPr>
            <w:r w:rsidRPr="00207396">
              <w:rPr>
                <w:rFonts w:ascii="Times New Roman" w:hAnsi="Times New Roman" w:cs="Times New Roman"/>
              </w:rPr>
              <w:t>7.6.23</w:t>
            </w:r>
          </w:p>
        </w:tc>
        <w:tc>
          <w:tcPr>
            <w:tcW w:w="0" w:type="auto"/>
            <w:tcBorders>
              <w:top w:val="single" w:sz="6" w:space="0" w:color="auto"/>
              <w:left w:val="single" w:sz="6" w:space="0" w:color="auto"/>
              <w:bottom w:val="single" w:sz="6" w:space="0" w:color="auto"/>
              <w:right w:val="single" w:sz="6" w:space="0" w:color="auto"/>
            </w:tcBorders>
            <w:vAlign w:val="center"/>
            <w:hideMark/>
          </w:tcPr>
          <w:p w14:paraId="32EFF049" w14:textId="77777777" w:rsidR="00207396" w:rsidRPr="00207396" w:rsidRDefault="00207396" w:rsidP="007A7517">
            <w:pPr>
              <w:spacing w:line="360" w:lineRule="auto"/>
              <w:jc w:val="both"/>
              <w:rPr>
                <w:rFonts w:ascii="Times New Roman" w:hAnsi="Times New Roman" w:cs="Times New Roman"/>
              </w:rPr>
            </w:pPr>
            <w:r w:rsidRPr="00207396">
              <w:rPr>
                <w:rFonts w:ascii="Times New Roman" w:hAnsi="Times New Roman" w:cs="Times New Roman"/>
              </w:rPr>
              <w:t>NYACHEGA</w:t>
            </w:r>
          </w:p>
        </w:tc>
        <w:tc>
          <w:tcPr>
            <w:tcW w:w="0" w:type="auto"/>
            <w:tcBorders>
              <w:top w:val="single" w:sz="6" w:space="0" w:color="auto"/>
              <w:left w:val="single" w:sz="6" w:space="0" w:color="auto"/>
              <w:bottom w:val="single" w:sz="6" w:space="0" w:color="auto"/>
              <w:right w:val="single" w:sz="6" w:space="0" w:color="auto"/>
            </w:tcBorders>
            <w:vAlign w:val="center"/>
            <w:hideMark/>
          </w:tcPr>
          <w:p w14:paraId="39E1E71A" w14:textId="77777777" w:rsidR="00207396" w:rsidRPr="00207396" w:rsidRDefault="00207396" w:rsidP="007A7517">
            <w:pPr>
              <w:spacing w:line="360" w:lineRule="auto"/>
              <w:jc w:val="both"/>
              <w:rPr>
                <w:rFonts w:ascii="Times New Roman" w:hAnsi="Times New Roman" w:cs="Times New Roman"/>
              </w:rPr>
            </w:pPr>
            <w:r w:rsidRPr="00207396">
              <w:rPr>
                <w:rFonts w:ascii="Times New Roman" w:hAnsi="Times New Roman" w:cs="Times New Roman"/>
              </w:rPr>
              <w:t>CARD</w:t>
            </w:r>
          </w:p>
        </w:tc>
        <w:tc>
          <w:tcPr>
            <w:tcW w:w="0" w:type="auto"/>
            <w:tcBorders>
              <w:top w:val="single" w:sz="6" w:space="0" w:color="auto"/>
              <w:left w:val="single" w:sz="6" w:space="0" w:color="auto"/>
              <w:bottom w:val="single" w:sz="6" w:space="0" w:color="auto"/>
              <w:right w:val="single" w:sz="6" w:space="0" w:color="auto"/>
            </w:tcBorders>
            <w:vAlign w:val="center"/>
            <w:hideMark/>
          </w:tcPr>
          <w:p w14:paraId="2A6BAE55" w14:textId="77777777" w:rsidR="00207396" w:rsidRPr="00207396" w:rsidRDefault="00207396" w:rsidP="007A7517">
            <w:pPr>
              <w:spacing w:line="360" w:lineRule="auto"/>
              <w:jc w:val="both"/>
              <w:rPr>
                <w:rFonts w:ascii="Times New Roman" w:hAnsi="Times New Roman" w:cs="Times New Roman"/>
              </w:rPr>
            </w:pPr>
            <w:r w:rsidRPr="00207396">
              <w:rPr>
                <w:rFonts w:ascii="Times New Roman" w:hAnsi="Times New Roman" w:cs="Times New Roman"/>
              </w:rPr>
              <w:t>7000.00</w:t>
            </w:r>
          </w:p>
        </w:tc>
      </w:tr>
    </w:tbl>
    <w:p w14:paraId="382B22A1" w14:textId="77777777" w:rsidR="009201DE" w:rsidRPr="0016097B" w:rsidRDefault="009201DE" w:rsidP="007A7517">
      <w:pPr>
        <w:spacing w:line="360" w:lineRule="auto"/>
        <w:jc w:val="both"/>
        <w:rPr>
          <w:rFonts w:ascii="Times New Roman" w:hAnsi="Times New Roman" w:cs="Times New Roman"/>
          <w:lang w:val="en-US"/>
        </w:rPr>
      </w:pPr>
    </w:p>
    <w:p w14:paraId="17B0068C" w14:textId="2366C1F2" w:rsidR="004D6025" w:rsidRPr="004D6025" w:rsidRDefault="004D6025" w:rsidP="005F71DF">
      <w:pPr>
        <w:spacing w:after="0" w:line="360" w:lineRule="auto"/>
        <w:ind w:firstLine="720"/>
        <w:jc w:val="both"/>
        <w:rPr>
          <w:rFonts w:ascii="Times New Roman" w:hAnsi="Times New Roman" w:cs="Times New Roman"/>
          <w:lang w:val="en-US"/>
        </w:rPr>
      </w:pPr>
      <w:r w:rsidRPr="004D6025">
        <w:rPr>
          <w:rFonts w:ascii="Times New Roman" w:hAnsi="Times New Roman" w:cs="Times New Roman"/>
          <w:lang w:val="en-US"/>
        </w:rPr>
        <w:t>The record reflects a payment voucher of US$1500 to appellant on 26 June 2023 which accords with the table above supplied by the respondent.</w:t>
      </w:r>
    </w:p>
    <w:p w14:paraId="56F7D717" w14:textId="327E2C17" w:rsidR="004D6025" w:rsidRPr="004D6025" w:rsidRDefault="004D6025" w:rsidP="005F71DF">
      <w:pPr>
        <w:spacing w:after="0" w:line="360" w:lineRule="auto"/>
        <w:ind w:firstLine="720"/>
        <w:jc w:val="both"/>
        <w:rPr>
          <w:rFonts w:ascii="Times New Roman" w:hAnsi="Times New Roman" w:cs="Times New Roman"/>
          <w:lang w:val="en-US"/>
        </w:rPr>
      </w:pPr>
      <w:r w:rsidRPr="004D6025">
        <w:rPr>
          <w:rFonts w:ascii="Times New Roman" w:hAnsi="Times New Roman" w:cs="Times New Roman"/>
          <w:lang w:val="en-US"/>
        </w:rPr>
        <w:t>There is yet another payment voucher of USD$1000 received by the appellant on 15 Feb</w:t>
      </w:r>
      <w:r w:rsidR="00D94135">
        <w:rPr>
          <w:rFonts w:ascii="Times New Roman" w:hAnsi="Times New Roman" w:cs="Times New Roman"/>
          <w:lang w:val="en-US"/>
        </w:rPr>
        <w:t>ruary</w:t>
      </w:r>
      <w:r w:rsidRPr="004D6025">
        <w:rPr>
          <w:rFonts w:ascii="Times New Roman" w:hAnsi="Times New Roman" w:cs="Times New Roman"/>
          <w:lang w:val="en-US"/>
        </w:rPr>
        <w:t xml:space="preserve"> 2023 from respondent. The same accords with the table supplied by respondent.</w:t>
      </w:r>
    </w:p>
    <w:p w14:paraId="0705160E" w14:textId="2AE339EB" w:rsidR="004D6025" w:rsidRPr="004D6025" w:rsidRDefault="004D6025" w:rsidP="005F71DF">
      <w:pPr>
        <w:spacing w:after="0" w:line="360" w:lineRule="auto"/>
        <w:jc w:val="both"/>
        <w:rPr>
          <w:rFonts w:ascii="Times New Roman" w:hAnsi="Times New Roman" w:cs="Times New Roman"/>
          <w:lang w:val="en-US"/>
        </w:rPr>
      </w:pPr>
      <w:r w:rsidRPr="004D6025">
        <w:rPr>
          <w:rFonts w:ascii="Times New Roman" w:hAnsi="Times New Roman" w:cs="Times New Roman"/>
          <w:lang w:val="en-US"/>
        </w:rPr>
        <w:lastRenderedPageBreak/>
        <w:t>In appellant’s testimony he testified that of the</w:t>
      </w:r>
      <w:r w:rsidR="00183345" w:rsidRPr="0016097B">
        <w:rPr>
          <w:rFonts w:ascii="Times New Roman" w:hAnsi="Times New Roman" w:cs="Times New Roman"/>
          <w:lang w:val="en-US"/>
        </w:rPr>
        <w:t xml:space="preserve"> US$</w:t>
      </w:r>
      <w:r w:rsidR="00F547E0" w:rsidRPr="0016097B">
        <w:rPr>
          <w:rFonts w:ascii="Times New Roman" w:hAnsi="Times New Roman" w:cs="Times New Roman"/>
          <w:lang w:val="en-US"/>
        </w:rPr>
        <w:t>15000</w:t>
      </w:r>
      <w:r w:rsidRPr="004D6025">
        <w:rPr>
          <w:rFonts w:ascii="Times New Roman" w:hAnsi="Times New Roman" w:cs="Times New Roman"/>
          <w:lang w:val="en-US"/>
        </w:rPr>
        <w:t xml:space="preserve"> he was paid US$10500 and further that</w:t>
      </w:r>
      <w:r w:rsidR="00F547E0" w:rsidRPr="0016097B">
        <w:rPr>
          <w:rFonts w:ascii="Times New Roman" w:hAnsi="Times New Roman" w:cs="Times New Roman"/>
          <w:lang w:val="en-US"/>
        </w:rPr>
        <w:t xml:space="preserve"> </w:t>
      </w:r>
      <w:r w:rsidRPr="004D6025">
        <w:rPr>
          <w:rFonts w:ascii="Times New Roman" w:hAnsi="Times New Roman" w:cs="Times New Roman"/>
          <w:lang w:val="en-US"/>
        </w:rPr>
        <w:t>of the US 5400</w:t>
      </w:r>
      <w:r w:rsidR="00F547E0" w:rsidRPr="0016097B">
        <w:rPr>
          <w:rFonts w:ascii="Times New Roman" w:hAnsi="Times New Roman" w:cs="Times New Roman"/>
          <w:lang w:val="en-US"/>
        </w:rPr>
        <w:t xml:space="preserve"> </w:t>
      </w:r>
      <w:r w:rsidRPr="004D6025">
        <w:rPr>
          <w:rFonts w:ascii="Times New Roman" w:hAnsi="Times New Roman" w:cs="Times New Roman"/>
          <w:lang w:val="en-US"/>
        </w:rPr>
        <w:t>he was paid US 2900.</w:t>
      </w:r>
      <w:r w:rsidR="00B26138" w:rsidRPr="0016097B">
        <w:rPr>
          <w:rFonts w:ascii="Times New Roman" w:hAnsi="Times New Roman" w:cs="Times New Roman"/>
          <w:lang w:val="en-US"/>
        </w:rPr>
        <w:t xml:space="preserve"> </w:t>
      </w:r>
      <w:r w:rsidRPr="004D6025">
        <w:rPr>
          <w:rFonts w:ascii="Times New Roman" w:hAnsi="Times New Roman" w:cs="Times New Roman"/>
          <w:lang w:val="en-US"/>
        </w:rPr>
        <w:t xml:space="preserve">The US $2900 is reflected at page 44 </w:t>
      </w:r>
      <w:r w:rsidR="00D94135">
        <w:rPr>
          <w:rFonts w:ascii="Times New Roman" w:hAnsi="Times New Roman" w:cs="Times New Roman"/>
          <w:lang w:val="en-US"/>
        </w:rPr>
        <w:t>of the record.</w:t>
      </w:r>
    </w:p>
    <w:p w14:paraId="695B3208" w14:textId="649A6B5F" w:rsidR="004D6025" w:rsidRPr="004D6025" w:rsidRDefault="004D6025" w:rsidP="005F71DF">
      <w:pPr>
        <w:spacing w:after="0" w:line="360" w:lineRule="auto"/>
        <w:ind w:firstLine="720"/>
        <w:jc w:val="both"/>
        <w:rPr>
          <w:rFonts w:ascii="Times New Roman" w:hAnsi="Times New Roman" w:cs="Times New Roman"/>
          <w:lang w:val="en-US"/>
        </w:rPr>
      </w:pPr>
      <w:r w:rsidRPr="004D6025">
        <w:rPr>
          <w:rFonts w:ascii="Times New Roman" w:hAnsi="Times New Roman" w:cs="Times New Roman"/>
          <w:lang w:val="en-US"/>
        </w:rPr>
        <w:t xml:space="preserve">The joint pre-trial conference memorandum reflects that the onus to prove that appellant was paid all the money due under the Service Level Agreement was on the respondent. </w:t>
      </w:r>
    </w:p>
    <w:p w14:paraId="6A9B5936" w14:textId="411C9F6E" w:rsidR="004D6025" w:rsidRPr="004D6025" w:rsidRDefault="004D6025" w:rsidP="005F71DF">
      <w:pPr>
        <w:spacing w:after="0" w:line="360" w:lineRule="auto"/>
        <w:jc w:val="both"/>
        <w:rPr>
          <w:rFonts w:ascii="Times New Roman" w:hAnsi="Times New Roman" w:cs="Times New Roman"/>
          <w:lang w:val="en-US"/>
        </w:rPr>
      </w:pPr>
      <w:r w:rsidRPr="004D6025">
        <w:rPr>
          <w:rFonts w:ascii="Times New Roman" w:hAnsi="Times New Roman" w:cs="Times New Roman"/>
          <w:lang w:val="en-US"/>
        </w:rPr>
        <w:t>The respondent led evidence from two witnesses namely</w:t>
      </w:r>
      <w:r w:rsidR="00D94135">
        <w:rPr>
          <w:rFonts w:ascii="Times New Roman" w:hAnsi="Times New Roman" w:cs="Times New Roman"/>
          <w:lang w:val="en-US"/>
        </w:rPr>
        <w:t xml:space="preserve"> Justice Neruwande (Justice)</w:t>
      </w:r>
      <w:r w:rsidRPr="004D6025">
        <w:rPr>
          <w:rFonts w:ascii="Times New Roman" w:hAnsi="Times New Roman" w:cs="Times New Roman"/>
          <w:lang w:val="en-US"/>
        </w:rPr>
        <w:t xml:space="preserve"> </w:t>
      </w:r>
      <w:r w:rsidR="00340BDD">
        <w:rPr>
          <w:rFonts w:ascii="Times New Roman" w:hAnsi="Times New Roman" w:cs="Times New Roman"/>
          <w:lang w:val="en-US"/>
        </w:rPr>
        <w:t>and Kipson Gundani (Kipson) apparently erroneously referred to</w:t>
      </w:r>
      <w:r w:rsidRPr="004D6025">
        <w:rPr>
          <w:rFonts w:ascii="Times New Roman" w:hAnsi="Times New Roman" w:cs="Times New Roman"/>
          <w:lang w:val="en-US"/>
        </w:rPr>
        <w:t xml:space="preserve"> </w:t>
      </w:r>
      <w:r w:rsidR="00340BDD">
        <w:rPr>
          <w:rFonts w:ascii="Times New Roman" w:hAnsi="Times New Roman" w:cs="Times New Roman"/>
          <w:lang w:val="en-US"/>
        </w:rPr>
        <w:t>as Gibson Mugundani or Mugundami in the record of proceedings before the Magistrate.</w:t>
      </w:r>
    </w:p>
    <w:p w14:paraId="64BA5391" w14:textId="5B1CB5B8" w:rsidR="004D6025" w:rsidRPr="004D6025" w:rsidRDefault="00340BDD" w:rsidP="005F71DF">
      <w:pPr>
        <w:spacing w:after="0" w:line="360" w:lineRule="auto"/>
        <w:ind w:firstLine="720"/>
        <w:jc w:val="both"/>
        <w:rPr>
          <w:rFonts w:ascii="Times New Roman" w:hAnsi="Times New Roman" w:cs="Times New Roman"/>
          <w:lang w:val="en-US"/>
        </w:rPr>
      </w:pPr>
      <w:r>
        <w:rPr>
          <w:rFonts w:ascii="Times New Roman" w:hAnsi="Times New Roman" w:cs="Times New Roman"/>
          <w:lang w:val="en-US"/>
        </w:rPr>
        <w:t>Kip</w:t>
      </w:r>
      <w:r w:rsidR="004D6025" w:rsidRPr="004D6025">
        <w:rPr>
          <w:rFonts w:ascii="Times New Roman" w:hAnsi="Times New Roman" w:cs="Times New Roman"/>
          <w:lang w:val="en-US"/>
        </w:rPr>
        <w:t>son’s evidence does not appear to be very helpful. He</w:t>
      </w:r>
      <w:r w:rsidR="00E77B70">
        <w:rPr>
          <w:rFonts w:ascii="Times New Roman" w:hAnsi="Times New Roman" w:cs="Times New Roman"/>
          <w:lang w:val="en-US"/>
        </w:rPr>
        <w:t xml:space="preserve"> </w:t>
      </w:r>
      <w:r w:rsidR="004D6025" w:rsidRPr="004D6025">
        <w:rPr>
          <w:rFonts w:ascii="Times New Roman" w:hAnsi="Times New Roman" w:cs="Times New Roman"/>
          <w:lang w:val="en-US"/>
        </w:rPr>
        <w:t xml:space="preserve">testified that the amount of US$15000 was paid to the appellant. The evidence is unclear on how that payment was made and </w:t>
      </w:r>
      <w:r w:rsidR="00D94135">
        <w:rPr>
          <w:rFonts w:ascii="Times New Roman" w:hAnsi="Times New Roman" w:cs="Times New Roman"/>
          <w:lang w:val="en-US"/>
        </w:rPr>
        <w:t xml:space="preserve">when it was made. He doesn’t </w:t>
      </w:r>
      <w:r w:rsidR="004D6025" w:rsidRPr="004D6025">
        <w:rPr>
          <w:rFonts w:ascii="Times New Roman" w:hAnsi="Times New Roman" w:cs="Times New Roman"/>
          <w:lang w:val="en-US"/>
        </w:rPr>
        <w:t>comment on the US $5400 as provided</w:t>
      </w:r>
      <w:r w:rsidR="00D94135">
        <w:rPr>
          <w:rFonts w:ascii="Times New Roman" w:hAnsi="Times New Roman" w:cs="Times New Roman"/>
          <w:lang w:val="en-US"/>
        </w:rPr>
        <w:t xml:space="preserve"> for</w:t>
      </w:r>
      <w:r w:rsidR="004D6025" w:rsidRPr="004D6025">
        <w:rPr>
          <w:rFonts w:ascii="Times New Roman" w:hAnsi="Times New Roman" w:cs="Times New Roman"/>
          <w:lang w:val="en-US"/>
        </w:rPr>
        <w:t xml:space="preserve"> in the agreement. He produced no documents to prove the payment of the US$15000 to appellant.</w:t>
      </w:r>
    </w:p>
    <w:p w14:paraId="2475D75F" w14:textId="076A4EDF" w:rsidR="004D6025" w:rsidRPr="004D6025" w:rsidRDefault="00D94135" w:rsidP="005F71DF">
      <w:pPr>
        <w:spacing w:after="0" w:line="360" w:lineRule="auto"/>
        <w:jc w:val="both"/>
        <w:rPr>
          <w:rFonts w:ascii="Times New Roman" w:hAnsi="Times New Roman" w:cs="Times New Roman"/>
          <w:lang w:val="en-US"/>
        </w:rPr>
      </w:pPr>
      <w:r>
        <w:rPr>
          <w:rFonts w:ascii="Times New Roman" w:hAnsi="Times New Roman" w:cs="Times New Roman"/>
          <w:lang w:val="en-US"/>
        </w:rPr>
        <w:t xml:space="preserve">Justice’s evidence </w:t>
      </w:r>
      <w:r w:rsidR="00340BDD">
        <w:rPr>
          <w:rFonts w:ascii="Times New Roman" w:hAnsi="Times New Roman" w:cs="Times New Roman"/>
          <w:lang w:val="en-US"/>
        </w:rPr>
        <w:t>like Kip</w:t>
      </w:r>
      <w:r w:rsidR="004D6025" w:rsidRPr="004D6025">
        <w:rPr>
          <w:rFonts w:ascii="Times New Roman" w:hAnsi="Times New Roman" w:cs="Times New Roman"/>
          <w:lang w:val="en-US"/>
        </w:rPr>
        <w:t>son makes bold assertions about the payment of US$24,400. There is no clarity on how that amount was paid and to whom.</w:t>
      </w:r>
    </w:p>
    <w:p w14:paraId="57D420CA" w14:textId="5C5F52B8" w:rsidR="004D6025" w:rsidRPr="004D6025" w:rsidRDefault="004D6025" w:rsidP="005F71DF">
      <w:pPr>
        <w:spacing w:after="0" w:line="360" w:lineRule="auto"/>
        <w:ind w:firstLine="720"/>
        <w:jc w:val="both"/>
        <w:rPr>
          <w:rFonts w:ascii="Times New Roman" w:hAnsi="Times New Roman" w:cs="Times New Roman"/>
          <w:lang w:val="en-US"/>
        </w:rPr>
      </w:pPr>
      <w:r w:rsidRPr="00D94135">
        <w:rPr>
          <w:rFonts w:ascii="Times New Roman" w:hAnsi="Times New Roman" w:cs="Times New Roman"/>
          <w:bCs/>
          <w:lang w:val="en-US"/>
        </w:rPr>
        <w:t>Ground One</w:t>
      </w:r>
      <w:r w:rsidRPr="004D6025">
        <w:rPr>
          <w:rFonts w:ascii="Times New Roman" w:hAnsi="Times New Roman" w:cs="Times New Roman"/>
          <w:lang w:val="en-US"/>
        </w:rPr>
        <w:t xml:space="preserve"> indeed is meritorious. The Court </w:t>
      </w:r>
      <w:r w:rsidRPr="004D6025">
        <w:rPr>
          <w:rFonts w:ascii="Times New Roman" w:hAnsi="Times New Roman" w:cs="Times New Roman"/>
          <w:i/>
          <w:iCs/>
          <w:lang w:val="en-US"/>
        </w:rPr>
        <w:t>a quo</w:t>
      </w:r>
      <w:r w:rsidRPr="004D6025">
        <w:rPr>
          <w:rFonts w:ascii="Times New Roman" w:hAnsi="Times New Roman" w:cs="Times New Roman"/>
          <w:lang w:val="en-US"/>
        </w:rPr>
        <w:t xml:space="preserve"> made a finding that appellant received all the money due under the Service Level Agreement. Such is not demonstrated by the evidence as pointed out above.</w:t>
      </w:r>
    </w:p>
    <w:p w14:paraId="728A277E" w14:textId="77777777" w:rsidR="00D94135" w:rsidRDefault="004D6025" w:rsidP="007A7517">
      <w:pPr>
        <w:spacing w:line="360" w:lineRule="auto"/>
        <w:jc w:val="both"/>
        <w:rPr>
          <w:rFonts w:ascii="Times New Roman" w:hAnsi="Times New Roman" w:cs="Times New Roman"/>
          <w:lang w:val="en-US"/>
        </w:rPr>
      </w:pPr>
      <w:r w:rsidRPr="00D94135">
        <w:rPr>
          <w:rFonts w:ascii="Times New Roman" w:hAnsi="Times New Roman" w:cs="Times New Roman"/>
          <w:bCs/>
          <w:i/>
          <w:lang w:val="en-US"/>
        </w:rPr>
        <w:t>Ground Two</w:t>
      </w:r>
      <w:r w:rsidRPr="004D6025">
        <w:rPr>
          <w:rFonts w:ascii="Times New Roman" w:hAnsi="Times New Roman" w:cs="Times New Roman"/>
          <w:lang w:val="en-US"/>
        </w:rPr>
        <w:t xml:space="preserve"> </w:t>
      </w:r>
    </w:p>
    <w:p w14:paraId="553B54B3" w14:textId="2EFB1CBC" w:rsidR="004D6025" w:rsidRPr="004D6025" w:rsidRDefault="004D6025" w:rsidP="005F71DF">
      <w:pPr>
        <w:spacing w:line="360" w:lineRule="auto"/>
        <w:ind w:firstLine="720"/>
        <w:jc w:val="both"/>
        <w:rPr>
          <w:rFonts w:ascii="Times New Roman" w:hAnsi="Times New Roman" w:cs="Times New Roman"/>
          <w:lang w:val="en-US"/>
        </w:rPr>
      </w:pPr>
      <w:r w:rsidRPr="004D6025">
        <w:rPr>
          <w:rFonts w:ascii="Times New Roman" w:hAnsi="Times New Roman" w:cs="Times New Roman"/>
          <w:lang w:val="en-US"/>
        </w:rPr>
        <w:t xml:space="preserve">The Court </w:t>
      </w:r>
      <w:r w:rsidRPr="004D6025">
        <w:rPr>
          <w:rFonts w:ascii="Times New Roman" w:hAnsi="Times New Roman" w:cs="Times New Roman"/>
          <w:i/>
          <w:iCs/>
          <w:lang w:val="en-US"/>
        </w:rPr>
        <w:t>a quo</w:t>
      </w:r>
      <w:r w:rsidRPr="004D6025">
        <w:rPr>
          <w:rFonts w:ascii="Times New Roman" w:hAnsi="Times New Roman" w:cs="Times New Roman"/>
          <w:lang w:val="en-US"/>
        </w:rPr>
        <w:t xml:space="preserve"> made a finding that there was a verbal contract. It is unclear which verbal contract is being referred to. The appellant’s evidence makes no reference to such verbal contract. There indeed was no plea advanced on a verbal contract between the parties.</w:t>
      </w:r>
    </w:p>
    <w:p w14:paraId="43D1E2A0" w14:textId="1065C08D" w:rsidR="004D6025" w:rsidRPr="004D6025" w:rsidRDefault="004D6025" w:rsidP="007A7517">
      <w:pPr>
        <w:spacing w:line="360" w:lineRule="auto"/>
        <w:jc w:val="both"/>
        <w:rPr>
          <w:rFonts w:ascii="Times New Roman" w:hAnsi="Times New Roman" w:cs="Times New Roman"/>
          <w:lang w:val="en-US"/>
        </w:rPr>
      </w:pPr>
      <w:r w:rsidRPr="004D6025">
        <w:rPr>
          <w:rFonts w:ascii="Times New Roman" w:hAnsi="Times New Roman" w:cs="Times New Roman"/>
          <w:lang w:val="en-US"/>
        </w:rPr>
        <w:t xml:space="preserve">Again the Court </w:t>
      </w:r>
      <w:r w:rsidRPr="004D6025">
        <w:rPr>
          <w:rFonts w:ascii="Times New Roman" w:hAnsi="Times New Roman" w:cs="Times New Roman"/>
          <w:i/>
          <w:iCs/>
          <w:lang w:val="en-US"/>
        </w:rPr>
        <w:t>a quo</w:t>
      </w:r>
      <w:r w:rsidRPr="004D6025">
        <w:rPr>
          <w:rFonts w:ascii="Times New Roman" w:hAnsi="Times New Roman" w:cs="Times New Roman"/>
          <w:lang w:val="en-US"/>
        </w:rPr>
        <w:t xml:space="preserve"> fell into error in this regard. This ground of appeal has merit.</w:t>
      </w:r>
    </w:p>
    <w:p w14:paraId="0D165152" w14:textId="77777777" w:rsidR="00983BCC" w:rsidRPr="00983BCC" w:rsidRDefault="004D6025" w:rsidP="007A7517">
      <w:pPr>
        <w:spacing w:line="360" w:lineRule="auto"/>
        <w:jc w:val="both"/>
        <w:rPr>
          <w:rFonts w:ascii="Times New Roman" w:hAnsi="Times New Roman" w:cs="Times New Roman"/>
          <w:i/>
          <w:lang w:val="en-US"/>
        </w:rPr>
      </w:pPr>
      <w:r w:rsidRPr="00983BCC">
        <w:rPr>
          <w:rFonts w:ascii="Times New Roman" w:hAnsi="Times New Roman" w:cs="Times New Roman"/>
          <w:bCs/>
          <w:i/>
          <w:lang w:val="en-US"/>
        </w:rPr>
        <w:t>Ground Three</w:t>
      </w:r>
      <w:r w:rsidRPr="00983BCC">
        <w:rPr>
          <w:rFonts w:ascii="Times New Roman" w:hAnsi="Times New Roman" w:cs="Times New Roman"/>
          <w:i/>
          <w:lang w:val="en-US"/>
        </w:rPr>
        <w:t xml:space="preserve"> </w:t>
      </w:r>
    </w:p>
    <w:p w14:paraId="427D17E6" w14:textId="15A71107" w:rsidR="004D6025" w:rsidRPr="00983BCC" w:rsidRDefault="004D6025" w:rsidP="005F71DF">
      <w:pPr>
        <w:spacing w:line="360" w:lineRule="auto"/>
        <w:ind w:firstLine="720"/>
        <w:jc w:val="both"/>
        <w:rPr>
          <w:rFonts w:ascii="Times New Roman" w:hAnsi="Times New Roman" w:cs="Times New Roman"/>
          <w:lang w:val="en-US"/>
        </w:rPr>
      </w:pPr>
      <w:r w:rsidRPr="004D6025">
        <w:rPr>
          <w:rFonts w:ascii="Times New Roman" w:hAnsi="Times New Roman" w:cs="Times New Roman"/>
          <w:lang w:val="en-US"/>
        </w:rPr>
        <w:t xml:space="preserve">The appellant testified that respondent acknowledged indebtedness. The appellant produced a letter dated </w:t>
      </w:r>
      <w:r w:rsidRPr="00983BCC">
        <w:rPr>
          <w:rFonts w:ascii="Times New Roman" w:hAnsi="Times New Roman" w:cs="Times New Roman"/>
          <w:bCs/>
          <w:lang w:val="en-US"/>
        </w:rPr>
        <w:t>18 July 2023</w:t>
      </w:r>
      <w:r w:rsidRPr="004D6025">
        <w:rPr>
          <w:rFonts w:ascii="Times New Roman" w:hAnsi="Times New Roman" w:cs="Times New Roman"/>
          <w:lang w:val="en-US"/>
        </w:rPr>
        <w:t xml:space="preserve"> a</w:t>
      </w:r>
      <w:r w:rsidR="00983BCC">
        <w:rPr>
          <w:rFonts w:ascii="Times New Roman" w:hAnsi="Times New Roman" w:cs="Times New Roman"/>
          <w:lang w:val="en-US"/>
        </w:rPr>
        <w:t xml:space="preserve">ddressed to the respondent through </w:t>
      </w:r>
      <w:r w:rsidRPr="004D6025">
        <w:rPr>
          <w:rFonts w:ascii="Times New Roman" w:hAnsi="Times New Roman" w:cs="Times New Roman"/>
          <w:lang w:val="en-US"/>
        </w:rPr>
        <w:t>N</w:t>
      </w:r>
      <w:r w:rsidR="006830E3">
        <w:rPr>
          <w:rFonts w:ascii="Times New Roman" w:hAnsi="Times New Roman" w:cs="Times New Roman"/>
          <w:lang w:val="en-US"/>
        </w:rPr>
        <w:t>qobile</w:t>
      </w:r>
      <w:r w:rsidRPr="004D6025">
        <w:rPr>
          <w:rFonts w:ascii="Times New Roman" w:hAnsi="Times New Roman" w:cs="Times New Roman"/>
          <w:lang w:val="en-US"/>
        </w:rPr>
        <w:t xml:space="preserve"> Manza</w:t>
      </w:r>
      <w:r w:rsidR="00A5292B">
        <w:rPr>
          <w:rFonts w:ascii="Times New Roman" w:hAnsi="Times New Roman" w:cs="Times New Roman"/>
          <w:lang w:val="en-US"/>
        </w:rPr>
        <w:t>r</w:t>
      </w:r>
      <w:r w:rsidRPr="004D6025">
        <w:rPr>
          <w:rFonts w:ascii="Times New Roman" w:hAnsi="Times New Roman" w:cs="Times New Roman"/>
          <w:lang w:val="en-US"/>
        </w:rPr>
        <w:t>a — Head of US Mission 2023 seeking a resolution regarding funds owed to him.</w:t>
      </w:r>
      <w:r w:rsidR="009F29CB">
        <w:rPr>
          <w:rFonts w:ascii="Times New Roman" w:hAnsi="Times New Roman" w:cs="Times New Roman"/>
          <w:lang w:val="en-US"/>
        </w:rPr>
        <w:t xml:space="preserve"> </w:t>
      </w:r>
      <w:r w:rsidRPr="004D6025">
        <w:rPr>
          <w:rFonts w:ascii="Times New Roman" w:hAnsi="Times New Roman" w:cs="Times New Roman"/>
          <w:lang w:val="en-US"/>
        </w:rPr>
        <w:t xml:space="preserve">The letter is quite detailed with attachments and has attached supporting documents. The letter is titled </w:t>
      </w:r>
      <w:r w:rsidRPr="00983BCC">
        <w:rPr>
          <w:rFonts w:ascii="Times New Roman" w:hAnsi="Times New Roman" w:cs="Times New Roman"/>
          <w:bCs/>
          <w:lang w:val="en-US"/>
        </w:rPr>
        <w:t>“Fund — US Mission</w:t>
      </w:r>
      <w:r w:rsidRPr="004D6025">
        <w:rPr>
          <w:rFonts w:ascii="Times New Roman" w:hAnsi="Times New Roman" w:cs="Times New Roman"/>
          <w:b/>
          <w:bCs/>
          <w:lang w:val="en-US"/>
        </w:rPr>
        <w:t xml:space="preserve"> </w:t>
      </w:r>
      <w:r w:rsidRPr="00983BCC">
        <w:rPr>
          <w:rFonts w:ascii="Times New Roman" w:hAnsi="Times New Roman" w:cs="Times New Roman"/>
          <w:bCs/>
          <w:lang w:val="en-US"/>
        </w:rPr>
        <w:t>Paym</w:t>
      </w:r>
      <w:r w:rsidR="00983BCC">
        <w:rPr>
          <w:rFonts w:ascii="Times New Roman" w:hAnsi="Times New Roman" w:cs="Times New Roman"/>
          <w:bCs/>
          <w:lang w:val="en-US"/>
        </w:rPr>
        <w:t>ent Issues Simba Mujuru v CEO Art.</w:t>
      </w:r>
      <w:r w:rsidRPr="00983BCC">
        <w:rPr>
          <w:rFonts w:ascii="Times New Roman" w:hAnsi="Times New Roman" w:cs="Times New Roman"/>
          <w:bCs/>
          <w:lang w:val="en-US"/>
        </w:rPr>
        <w:t>”</w:t>
      </w:r>
      <w:r w:rsidR="00983BCC">
        <w:rPr>
          <w:rFonts w:ascii="Times New Roman" w:hAnsi="Times New Roman" w:cs="Times New Roman"/>
          <w:bCs/>
          <w:lang w:val="en-US"/>
        </w:rPr>
        <w:t xml:space="preserve"> At page 179 of the record, in a response dated 20 July 2023 the date is acknowledged. The response reads in part as follows:-</w:t>
      </w:r>
    </w:p>
    <w:p w14:paraId="19A02065" w14:textId="3D145950" w:rsidR="004D6025" w:rsidRPr="005F71DF" w:rsidRDefault="004D6025" w:rsidP="005F71DF">
      <w:pPr>
        <w:spacing w:line="240" w:lineRule="auto"/>
        <w:ind w:left="720"/>
        <w:jc w:val="both"/>
        <w:rPr>
          <w:rFonts w:ascii="Times New Roman" w:hAnsi="Times New Roman" w:cs="Times New Roman"/>
          <w:sz w:val="22"/>
          <w:szCs w:val="22"/>
          <w:lang w:val="en-US"/>
        </w:rPr>
      </w:pPr>
      <w:r w:rsidRPr="005F71DF">
        <w:rPr>
          <w:rFonts w:ascii="Times New Roman" w:hAnsi="Times New Roman" w:cs="Times New Roman"/>
          <w:sz w:val="22"/>
          <w:szCs w:val="22"/>
          <w:lang w:val="en-US"/>
        </w:rPr>
        <w:lastRenderedPageBreak/>
        <w:t>“I have studied your email and have held a conversation with Kipson as promised yesterday. Kipson has acknowledged the debt and confirmed that the two of you have held numerous discussions on this matter</w:t>
      </w:r>
      <w:r w:rsidR="00983BCC" w:rsidRPr="005F71DF">
        <w:rPr>
          <w:rFonts w:ascii="Times New Roman" w:hAnsi="Times New Roman" w:cs="Times New Roman"/>
          <w:sz w:val="22"/>
          <w:szCs w:val="22"/>
          <w:lang w:val="en-US"/>
        </w:rPr>
        <w:t>…………………………………………………………………………..</w:t>
      </w:r>
    </w:p>
    <w:p w14:paraId="2F07903E" w14:textId="21647CD6" w:rsidR="004D6025" w:rsidRDefault="004D6025" w:rsidP="005F71DF">
      <w:pPr>
        <w:spacing w:line="240" w:lineRule="auto"/>
        <w:ind w:firstLine="720"/>
        <w:jc w:val="both"/>
        <w:rPr>
          <w:rFonts w:ascii="Times New Roman" w:hAnsi="Times New Roman" w:cs="Times New Roman"/>
          <w:sz w:val="22"/>
          <w:szCs w:val="22"/>
          <w:lang w:val="en-US"/>
        </w:rPr>
      </w:pPr>
      <w:r w:rsidRPr="005F71DF">
        <w:rPr>
          <w:rFonts w:ascii="Times New Roman" w:hAnsi="Times New Roman" w:cs="Times New Roman"/>
          <w:sz w:val="22"/>
          <w:szCs w:val="22"/>
          <w:lang w:val="en-US"/>
        </w:rPr>
        <w:t>Her opinion may not matter much because Kipson has not disputed your claim”</w:t>
      </w:r>
    </w:p>
    <w:p w14:paraId="44DE3542" w14:textId="77777777" w:rsidR="005F71DF" w:rsidRPr="005F71DF" w:rsidRDefault="005F71DF" w:rsidP="005F71DF">
      <w:pPr>
        <w:spacing w:line="240" w:lineRule="auto"/>
        <w:ind w:firstLine="720"/>
        <w:jc w:val="both"/>
        <w:rPr>
          <w:rFonts w:ascii="Times New Roman" w:hAnsi="Times New Roman" w:cs="Times New Roman"/>
          <w:sz w:val="22"/>
          <w:szCs w:val="22"/>
          <w:lang w:val="en-US"/>
        </w:rPr>
      </w:pPr>
    </w:p>
    <w:p w14:paraId="6B7BD936" w14:textId="3803E8D9" w:rsidR="004D6025" w:rsidRPr="004D6025" w:rsidRDefault="004D6025" w:rsidP="005F71DF">
      <w:pPr>
        <w:spacing w:after="0" w:line="360" w:lineRule="auto"/>
        <w:ind w:firstLine="720"/>
        <w:jc w:val="both"/>
        <w:rPr>
          <w:rFonts w:ascii="Times New Roman" w:hAnsi="Times New Roman" w:cs="Times New Roman"/>
          <w:lang w:val="en-US"/>
        </w:rPr>
      </w:pPr>
      <w:r w:rsidRPr="004D6025">
        <w:rPr>
          <w:rFonts w:ascii="Times New Roman" w:hAnsi="Times New Roman" w:cs="Times New Roman"/>
          <w:lang w:val="en-US"/>
        </w:rPr>
        <w:t>Notably from a reading of the evidence Kipson referred to in the email above is the same Kipson Gundan</w:t>
      </w:r>
      <w:r w:rsidR="00733E6E">
        <w:rPr>
          <w:rFonts w:ascii="Times New Roman" w:hAnsi="Times New Roman" w:cs="Times New Roman"/>
          <w:lang w:val="en-US"/>
        </w:rPr>
        <w:t>i</w:t>
      </w:r>
      <w:r w:rsidR="00340BDD">
        <w:rPr>
          <w:rFonts w:ascii="Times New Roman" w:hAnsi="Times New Roman" w:cs="Times New Roman"/>
          <w:lang w:val="en-US"/>
        </w:rPr>
        <w:t xml:space="preserve"> the respondent’s CEO</w:t>
      </w:r>
      <w:r w:rsidRPr="004D6025">
        <w:rPr>
          <w:rFonts w:ascii="Times New Roman" w:hAnsi="Times New Roman" w:cs="Times New Roman"/>
          <w:lang w:val="en-US"/>
        </w:rPr>
        <w:t>.</w:t>
      </w:r>
      <w:r w:rsidR="00144E10">
        <w:rPr>
          <w:rFonts w:ascii="Times New Roman" w:hAnsi="Times New Roman" w:cs="Times New Roman"/>
          <w:lang w:val="en-US"/>
        </w:rPr>
        <w:t xml:space="preserve"> </w:t>
      </w:r>
      <w:r w:rsidRPr="004D6025">
        <w:rPr>
          <w:rFonts w:ascii="Times New Roman" w:hAnsi="Times New Roman" w:cs="Times New Roman"/>
          <w:lang w:val="en-US"/>
        </w:rPr>
        <w:t>The Court was under a duty to consider the ful</w:t>
      </w:r>
      <w:r w:rsidR="00983BCC">
        <w:rPr>
          <w:rFonts w:ascii="Times New Roman" w:hAnsi="Times New Roman" w:cs="Times New Roman"/>
          <w:lang w:val="en-US"/>
        </w:rPr>
        <w:t xml:space="preserve">l circumstances of the case from </w:t>
      </w:r>
      <w:r w:rsidRPr="004D6025">
        <w:rPr>
          <w:rFonts w:ascii="Times New Roman" w:hAnsi="Times New Roman" w:cs="Times New Roman"/>
          <w:lang w:val="en-US"/>
        </w:rPr>
        <w:t>both litigants and make proper findings. That the Court did not speak to the allegation that respondent acknowledged their debt is a misdirection.</w:t>
      </w:r>
    </w:p>
    <w:p w14:paraId="0948E255" w14:textId="30D48C0B" w:rsidR="004D6025" w:rsidRPr="004D6025" w:rsidRDefault="00983BCC" w:rsidP="005F71DF">
      <w:pPr>
        <w:spacing w:after="0" w:line="360" w:lineRule="auto"/>
        <w:ind w:firstLine="720"/>
        <w:jc w:val="both"/>
        <w:rPr>
          <w:rFonts w:ascii="Times New Roman" w:hAnsi="Times New Roman" w:cs="Times New Roman"/>
          <w:lang w:val="en-US"/>
        </w:rPr>
      </w:pPr>
      <w:r>
        <w:rPr>
          <w:rFonts w:ascii="Times New Roman" w:hAnsi="Times New Roman" w:cs="Times New Roman"/>
          <w:lang w:val="en-US"/>
        </w:rPr>
        <w:t>The learned Trial Magistrate</w:t>
      </w:r>
      <w:r w:rsidR="004D6025" w:rsidRPr="004D6025">
        <w:rPr>
          <w:rFonts w:ascii="Times New Roman" w:hAnsi="Times New Roman" w:cs="Times New Roman"/>
          <w:lang w:val="en-US"/>
        </w:rPr>
        <w:t xml:space="preserve"> did not advert to the acknowledgement of debt as detailed above. Such was clear evidence on which the Court should have deliberated </w:t>
      </w:r>
      <w:r w:rsidR="005B771B">
        <w:rPr>
          <w:rFonts w:ascii="Times New Roman" w:hAnsi="Times New Roman" w:cs="Times New Roman"/>
          <w:lang w:val="en-US"/>
        </w:rPr>
        <w:t xml:space="preserve">on and made </w:t>
      </w:r>
      <w:r w:rsidR="004D6025" w:rsidRPr="004D6025">
        <w:rPr>
          <w:rFonts w:ascii="Times New Roman" w:hAnsi="Times New Roman" w:cs="Times New Roman"/>
          <w:lang w:val="en-US"/>
        </w:rPr>
        <w:t>finding</w:t>
      </w:r>
      <w:r w:rsidR="005B771B">
        <w:rPr>
          <w:rFonts w:ascii="Times New Roman" w:hAnsi="Times New Roman" w:cs="Times New Roman"/>
          <w:lang w:val="en-US"/>
        </w:rPr>
        <w:t>s</w:t>
      </w:r>
      <w:r w:rsidR="004D6025" w:rsidRPr="004D6025">
        <w:rPr>
          <w:rFonts w:ascii="Times New Roman" w:hAnsi="Times New Roman" w:cs="Times New Roman"/>
          <w:lang w:val="en-US"/>
        </w:rPr>
        <w:t xml:space="preserve"> but none was made. In fact there is no mention or reference to the acknowledgement made on behalf of the respondent.</w:t>
      </w:r>
    </w:p>
    <w:p w14:paraId="0AF55746" w14:textId="77777777" w:rsidR="005B771B" w:rsidRDefault="004D6025" w:rsidP="007A7517">
      <w:pPr>
        <w:spacing w:line="360" w:lineRule="auto"/>
        <w:jc w:val="both"/>
        <w:rPr>
          <w:rFonts w:ascii="Times New Roman" w:hAnsi="Times New Roman" w:cs="Times New Roman"/>
          <w:lang w:val="en-US"/>
        </w:rPr>
      </w:pPr>
      <w:r w:rsidRPr="005B771B">
        <w:rPr>
          <w:rFonts w:ascii="Times New Roman" w:hAnsi="Times New Roman" w:cs="Times New Roman"/>
          <w:bCs/>
          <w:i/>
          <w:lang w:val="en-US"/>
        </w:rPr>
        <w:t>Ground Four</w:t>
      </w:r>
      <w:r w:rsidRPr="004D6025">
        <w:rPr>
          <w:rFonts w:ascii="Times New Roman" w:hAnsi="Times New Roman" w:cs="Times New Roman"/>
          <w:lang w:val="en-US"/>
        </w:rPr>
        <w:t xml:space="preserve"> </w:t>
      </w:r>
    </w:p>
    <w:p w14:paraId="22BCACC3" w14:textId="1283BAA0" w:rsidR="004D6025" w:rsidRPr="004D6025" w:rsidRDefault="004D6025" w:rsidP="005F71DF">
      <w:pPr>
        <w:spacing w:after="0" w:line="360" w:lineRule="auto"/>
        <w:ind w:firstLine="720"/>
        <w:jc w:val="both"/>
        <w:rPr>
          <w:rFonts w:ascii="Times New Roman" w:hAnsi="Times New Roman" w:cs="Times New Roman"/>
          <w:lang w:val="en-US"/>
        </w:rPr>
      </w:pPr>
      <w:r w:rsidRPr="004D6025">
        <w:rPr>
          <w:rFonts w:ascii="Times New Roman" w:hAnsi="Times New Roman" w:cs="Times New Roman"/>
          <w:lang w:val="en-US"/>
        </w:rPr>
        <w:t xml:space="preserve">This last ground speaks to whether or not the Court </w:t>
      </w:r>
      <w:r w:rsidRPr="004D6025">
        <w:rPr>
          <w:rFonts w:ascii="Times New Roman" w:hAnsi="Times New Roman" w:cs="Times New Roman"/>
          <w:i/>
          <w:iCs/>
          <w:lang w:val="en-US"/>
        </w:rPr>
        <w:t>a quo</w:t>
      </w:r>
      <w:r w:rsidRPr="004D6025">
        <w:rPr>
          <w:rFonts w:ascii="Times New Roman" w:hAnsi="Times New Roman" w:cs="Times New Roman"/>
          <w:lang w:val="en-US"/>
        </w:rPr>
        <w:t xml:space="preserve"> considered what is referred to as the crucial issue of whether the payments made by the respondent to appellant were for appellant’s consultation fees or for respondent’s trip expenses.</w:t>
      </w:r>
      <w:r w:rsidR="00CF5C0E">
        <w:rPr>
          <w:rFonts w:ascii="Times New Roman" w:hAnsi="Times New Roman" w:cs="Times New Roman"/>
          <w:lang w:val="en-US"/>
        </w:rPr>
        <w:t xml:space="preserve"> </w:t>
      </w:r>
    </w:p>
    <w:p w14:paraId="1CCA5FEE" w14:textId="77777777" w:rsidR="004D6025" w:rsidRPr="004D6025" w:rsidRDefault="004D6025" w:rsidP="005F71DF">
      <w:pPr>
        <w:spacing w:after="0" w:line="360" w:lineRule="auto"/>
        <w:ind w:firstLine="720"/>
        <w:jc w:val="both"/>
        <w:rPr>
          <w:rFonts w:ascii="Times New Roman" w:hAnsi="Times New Roman" w:cs="Times New Roman"/>
          <w:lang w:val="en-US"/>
        </w:rPr>
      </w:pPr>
      <w:r w:rsidRPr="004D6025">
        <w:rPr>
          <w:rFonts w:ascii="Times New Roman" w:hAnsi="Times New Roman" w:cs="Times New Roman"/>
          <w:lang w:val="en-US"/>
        </w:rPr>
        <w:t xml:space="preserve">The ground as raised avers that the Court </w:t>
      </w:r>
      <w:r w:rsidRPr="004D6025">
        <w:rPr>
          <w:rFonts w:ascii="Times New Roman" w:hAnsi="Times New Roman" w:cs="Times New Roman"/>
          <w:i/>
          <w:iCs/>
          <w:lang w:val="en-US"/>
        </w:rPr>
        <w:t>a quo</w:t>
      </w:r>
      <w:r w:rsidRPr="004D6025">
        <w:rPr>
          <w:rFonts w:ascii="Times New Roman" w:hAnsi="Times New Roman" w:cs="Times New Roman"/>
          <w:lang w:val="en-US"/>
        </w:rPr>
        <w:t xml:space="preserve"> misdirected itself by not considering whether the payments by appellant were for consultation fees or for respondent’s trip expenses.</w:t>
      </w:r>
    </w:p>
    <w:p w14:paraId="1ACEE7C2" w14:textId="4BF9E0CB" w:rsidR="004D6025" w:rsidRPr="004D6025" w:rsidRDefault="004D6025" w:rsidP="005F71DF">
      <w:pPr>
        <w:spacing w:after="0" w:line="360" w:lineRule="auto"/>
        <w:jc w:val="both"/>
        <w:rPr>
          <w:rFonts w:ascii="Times New Roman" w:hAnsi="Times New Roman" w:cs="Times New Roman"/>
          <w:lang w:val="en-US"/>
        </w:rPr>
      </w:pPr>
      <w:r w:rsidRPr="004D6025">
        <w:rPr>
          <w:rFonts w:ascii="Times New Roman" w:hAnsi="Times New Roman" w:cs="Times New Roman"/>
          <w:lang w:val="en-US"/>
        </w:rPr>
        <w:t xml:space="preserve">To examine this ground closely </w:t>
      </w:r>
      <w:r w:rsidR="008003A4">
        <w:rPr>
          <w:rFonts w:ascii="Times New Roman" w:hAnsi="Times New Roman" w:cs="Times New Roman"/>
          <w:lang w:val="en-US"/>
        </w:rPr>
        <w:t>there</w:t>
      </w:r>
      <w:r w:rsidRPr="004D6025">
        <w:rPr>
          <w:rFonts w:ascii="Times New Roman" w:hAnsi="Times New Roman" w:cs="Times New Roman"/>
          <w:lang w:val="en-US"/>
        </w:rPr>
        <w:t xml:space="preserve"> is need to consider what the Court </w:t>
      </w:r>
      <w:r w:rsidRPr="004D6025">
        <w:rPr>
          <w:rFonts w:ascii="Times New Roman" w:hAnsi="Times New Roman" w:cs="Times New Roman"/>
          <w:i/>
          <w:iCs/>
          <w:lang w:val="en-US"/>
        </w:rPr>
        <w:t>a quo</w:t>
      </w:r>
      <w:r w:rsidRPr="004D6025">
        <w:rPr>
          <w:rFonts w:ascii="Times New Roman" w:hAnsi="Times New Roman" w:cs="Times New Roman"/>
          <w:lang w:val="en-US"/>
        </w:rPr>
        <w:t xml:space="preserve"> decided on this issue if at all if appellant is correct in this regard.</w:t>
      </w:r>
    </w:p>
    <w:p w14:paraId="0E9DBD18" w14:textId="24D68164" w:rsidR="004D6025" w:rsidRPr="004D6025" w:rsidRDefault="004D6025" w:rsidP="005F71DF">
      <w:pPr>
        <w:spacing w:after="0" w:line="360" w:lineRule="auto"/>
        <w:ind w:firstLine="720"/>
        <w:jc w:val="both"/>
        <w:rPr>
          <w:rFonts w:ascii="Times New Roman" w:hAnsi="Times New Roman" w:cs="Times New Roman"/>
          <w:lang w:val="en-US"/>
        </w:rPr>
      </w:pPr>
      <w:r w:rsidRPr="004D6025">
        <w:rPr>
          <w:rFonts w:ascii="Times New Roman" w:hAnsi="Times New Roman" w:cs="Times New Roman"/>
          <w:lang w:val="en-US"/>
        </w:rPr>
        <w:t xml:space="preserve">The Court </w:t>
      </w:r>
      <w:r w:rsidRPr="004D6025">
        <w:rPr>
          <w:rFonts w:ascii="Times New Roman" w:hAnsi="Times New Roman" w:cs="Times New Roman"/>
          <w:i/>
          <w:iCs/>
          <w:lang w:val="en-US"/>
        </w:rPr>
        <w:t>a quo</w:t>
      </w:r>
      <w:r w:rsidRPr="004D6025">
        <w:rPr>
          <w:rFonts w:ascii="Times New Roman" w:hAnsi="Times New Roman" w:cs="Times New Roman"/>
          <w:lang w:val="en-US"/>
        </w:rPr>
        <w:t xml:space="preserve"> was indeed alive to the principle that a Court should not rewrite a contract for the parties. In this regard the Court </w:t>
      </w:r>
      <w:r w:rsidRPr="004D6025">
        <w:rPr>
          <w:rFonts w:ascii="Times New Roman" w:hAnsi="Times New Roman" w:cs="Times New Roman"/>
          <w:i/>
          <w:iCs/>
          <w:lang w:val="en-US"/>
        </w:rPr>
        <w:t>a quo</w:t>
      </w:r>
      <w:r w:rsidRPr="004D6025">
        <w:rPr>
          <w:rFonts w:ascii="Times New Roman" w:hAnsi="Times New Roman" w:cs="Times New Roman"/>
          <w:lang w:val="en-US"/>
        </w:rPr>
        <w:t xml:space="preserve"> relied on</w:t>
      </w:r>
      <w:r w:rsidR="005B771B">
        <w:rPr>
          <w:rFonts w:ascii="Times New Roman" w:hAnsi="Times New Roman" w:cs="Times New Roman"/>
          <w:lang w:val="en-US"/>
        </w:rPr>
        <w:t xml:space="preserve"> the</w:t>
      </w:r>
      <w:r w:rsidRPr="004D6025">
        <w:rPr>
          <w:rFonts w:ascii="Times New Roman" w:hAnsi="Times New Roman" w:cs="Times New Roman"/>
          <w:lang w:val="en-US"/>
        </w:rPr>
        <w:t xml:space="preserve"> </w:t>
      </w:r>
      <w:r w:rsidR="005B771B">
        <w:rPr>
          <w:rFonts w:ascii="Times New Roman" w:hAnsi="Times New Roman" w:cs="Times New Roman"/>
          <w:iCs/>
          <w:lang w:val="en-US"/>
        </w:rPr>
        <w:t>m</w:t>
      </w:r>
      <w:r w:rsidRPr="005B771B">
        <w:rPr>
          <w:rFonts w:ascii="Times New Roman" w:hAnsi="Times New Roman" w:cs="Times New Roman"/>
          <w:iCs/>
          <w:lang w:val="en-US"/>
        </w:rPr>
        <w:t>atter of</w:t>
      </w:r>
      <w:r w:rsidRPr="004D6025">
        <w:rPr>
          <w:rFonts w:ascii="Times New Roman" w:hAnsi="Times New Roman" w:cs="Times New Roman"/>
          <w:i/>
          <w:iCs/>
          <w:lang w:val="en-US"/>
        </w:rPr>
        <w:t xml:space="preserve"> Magodora &amp; Others </w:t>
      </w:r>
      <w:r w:rsidRPr="00305AE9">
        <w:rPr>
          <w:rFonts w:ascii="Times New Roman" w:hAnsi="Times New Roman" w:cs="Times New Roman"/>
          <w:iCs/>
          <w:lang w:val="en-US"/>
        </w:rPr>
        <w:t>v</w:t>
      </w:r>
      <w:r w:rsidR="005B771B">
        <w:rPr>
          <w:rFonts w:ascii="Times New Roman" w:hAnsi="Times New Roman" w:cs="Times New Roman"/>
          <w:i/>
          <w:iCs/>
          <w:lang w:val="en-US"/>
        </w:rPr>
        <w:t xml:space="preserve"> Care International</w:t>
      </w:r>
      <w:r w:rsidRPr="004D6025">
        <w:rPr>
          <w:rFonts w:ascii="Times New Roman" w:hAnsi="Times New Roman" w:cs="Times New Roman"/>
          <w:i/>
          <w:iCs/>
          <w:lang w:val="en-US"/>
        </w:rPr>
        <w:t xml:space="preserve"> Zimbabwe 2014 (1) ZLR 397 (S)</w:t>
      </w:r>
      <w:r w:rsidRPr="004D6025">
        <w:rPr>
          <w:rFonts w:ascii="Times New Roman" w:hAnsi="Times New Roman" w:cs="Times New Roman"/>
          <w:lang w:val="en-US"/>
        </w:rPr>
        <w:t xml:space="preserve"> at 403 C-D where the Court said:</w:t>
      </w:r>
    </w:p>
    <w:p w14:paraId="2B8C3BAE" w14:textId="060F152A" w:rsidR="004D6025" w:rsidRPr="004D6025" w:rsidRDefault="004D6025" w:rsidP="00305AE9">
      <w:pPr>
        <w:spacing w:after="0" w:line="360" w:lineRule="auto"/>
        <w:jc w:val="both"/>
        <w:rPr>
          <w:rFonts w:ascii="Times New Roman" w:hAnsi="Times New Roman" w:cs="Times New Roman"/>
          <w:lang w:val="en-US"/>
        </w:rPr>
      </w:pPr>
      <w:r w:rsidRPr="004D6025">
        <w:rPr>
          <w:rFonts w:ascii="Times New Roman" w:hAnsi="Times New Roman" w:cs="Times New Roman"/>
          <w:lang w:val="en-US"/>
        </w:rPr>
        <w:t>“In principle, it is not open to rewrite a contract entered into between the parties or to excuse any of them from</w:t>
      </w:r>
      <w:r w:rsidR="004F5704">
        <w:rPr>
          <w:rFonts w:ascii="Times New Roman" w:hAnsi="Times New Roman" w:cs="Times New Roman"/>
          <w:lang w:val="en-US"/>
        </w:rPr>
        <w:t xml:space="preserve"> </w:t>
      </w:r>
      <w:r w:rsidRPr="004D6025">
        <w:rPr>
          <w:rFonts w:ascii="Times New Roman" w:hAnsi="Times New Roman" w:cs="Times New Roman"/>
          <w:lang w:val="en-US"/>
        </w:rPr>
        <w:t>the consequences of the agreement that they have freely and voluntarily accepted.”</w:t>
      </w:r>
    </w:p>
    <w:p w14:paraId="44666AF7" w14:textId="16FEB423" w:rsidR="004D6025" w:rsidRPr="004D6025" w:rsidRDefault="005B771B" w:rsidP="00305AE9">
      <w:pPr>
        <w:spacing w:after="0" w:line="360" w:lineRule="auto"/>
        <w:ind w:firstLine="720"/>
        <w:jc w:val="both"/>
        <w:rPr>
          <w:rFonts w:ascii="Times New Roman" w:hAnsi="Times New Roman" w:cs="Times New Roman"/>
          <w:lang w:val="en-US"/>
        </w:rPr>
      </w:pPr>
      <w:r>
        <w:rPr>
          <w:rFonts w:ascii="Times New Roman" w:hAnsi="Times New Roman" w:cs="Times New Roman"/>
          <w:lang w:val="en-US"/>
        </w:rPr>
        <w:t xml:space="preserve">The </w:t>
      </w:r>
      <w:r w:rsidR="004D6025" w:rsidRPr="004D6025">
        <w:rPr>
          <w:rFonts w:ascii="Times New Roman" w:hAnsi="Times New Roman" w:cs="Times New Roman"/>
          <w:lang w:val="en-US"/>
        </w:rPr>
        <w:t>issue of the payments made by appellant is reflected in the second issue for trial in the joint pretrial memorandum as follows: —</w:t>
      </w:r>
    </w:p>
    <w:p w14:paraId="3233A1B1" w14:textId="6D6A2FB1" w:rsidR="004D6025" w:rsidRPr="00305AE9" w:rsidRDefault="004D6025" w:rsidP="00305AE9">
      <w:pPr>
        <w:spacing w:line="240" w:lineRule="auto"/>
        <w:ind w:left="720"/>
        <w:jc w:val="both"/>
        <w:rPr>
          <w:rFonts w:ascii="Times New Roman" w:hAnsi="Times New Roman" w:cs="Times New Roman"/>
          <w:sz w:val="22"/>
          <w:szCs w:val="22"/>
          <w:lang w:val="en-US"/>
        </w:rPr>
      </w:pPr>
      <w:r w:rsidRPr="00305AE9">
        <w:rPr>
          <w:rFonts w:ascii="Times New Roman" w:hAnsi="Times New Roman" w:cs="Times New Roman"/>
          <w:sz w:val="22"/>
          <w:szCs w:val="22"/>
          <w:lang w:val="en-US"/>
        </w:rPr>
        <w:t xml:space="preserve">“2. Whether or not the plaintiff incurred expenses on behalf of the defendant in the sum of </w:t>
      </w:r>
      <w:r w:rsidRPr="00305AE9">
        <w:rPr>
          <w:rFonts w:ascii="Times New Roman" w:hAnsi="Times New Roman" w:cs="Times New Roman"/>
          <w:bCs/>
          <w:sz w:val="22"/>
          <w:szCs w:val="22"/>
          <w:lang w:val="en-US"/>
        </w:rPr>
        <w:t>US$1610</w:t>
      </w:r>
      <w:r w:rsidRPr="00305AE9">
        <w:rPr>
          <w:rFonts w:ascii="Times New Roman" w:hAnsi="Times New Roman" w:cs="Times New Roman"/>
          <w:sz w:val="22"/>
          <w:szCs w:val="22"/>
          <w:lang w:val="en-US"/>
        </w:rPr>
        <w:t xml:space="preserve"> if so were those expenses approved by defendant.”</w:t>
      </w:r>
    </w:p>
    <w:p w14:paraId="01CED86C" w14:textId="0BFFAB3D" w:rsidR="004D6025" w:rsidRPr="004D6025" w:rsidRDefault="004D6025" w:rsidP="00305AE9">
      <w:pPr>
        <w:spacing w:after="0" w:line="360" w:lineRule="auto"/>
        <w:ind w:firstLine="720"/>
        <w:jc w:val="both"/>
        <w:rPr>
          <w:rFonts w:ascii="Times New Roman" w:hAnsi="Times New Roman" w:cs="Times New Roman"/>
          <w:lang w:val="en-US"/>
        </w:rPr>
      </w:pPr>
      <w:r w:rsidRPr="004D6025">
        <w:rPr>
          <w:rFonts w:ascii="Times New Roman" w:hAnsi="Times New Roman" w:cs="Times New Roman"/>
          <w:lang w:val="en-US"/>
        </w:rPr>
        <w:lastRenderedPageBreak/>
        <w:t xml:space="preserve">The issue </w:t>
      </w:r>
      <w:r w:rsidR="005B771B">
        <w:rPr>
          <w:rFonts w:ascii="Times New Roman" w:hAnsi="Times New Roman" w:cs="Times New Roman"/>
          <w:lang w:val="en-US"/>
        </w:rPr>
        <w:t xml:space="preserve">as reflected above was </w:t>
      </w:r>
      <w:r w:rsidRPr="004D6025">
        <w:rPr>
          <w:rFonts w:ascii="Times New Roman" w:hAnsi="Times New Roman" w:cs="Times New Roman"/>
          <w:lang w:val="en-US"/>
        </w:rPr>
        <w:t xml:space="preserve">firstly </w:t>
      </w:r>
      <w:r w:rsidR="00E45C2C">
        <w:rPr>
          <w:rFonts w:ascii="Times New Roman" w:hAnsi="Times New Roman" w:cs="Times New Roman"/>
          <w:lang w:val="en-US"/>
        </w:rPr>
        <w:t xml:space="preserve">if </w:t>
      </w:r>
      <w:r w:rsidRPr="004D6025">
        <w:rPr>
          <w:rFonts w:ascii="Times New Roman" w:hAnsi="Times New Roman" w:cs="Times New Roman"/>
          <w:lang w:val="en-US"/>
        </w:rPr>
        <w:t>appellant</w:t>
      </w:r>
      <w:r w:rsidR="00E45C2C">
        <w:rPr>
          <w:rFonts w:ascii="Times New Roman" w:hAnsi="Times New Roman" w:cs="Times New Roman"/>
          <w:lang w:val="en-US"/>
        </w:rPr>
        <w:t xml:space="preserve"> incurred expenses </w:t>
      </w:r>
      <w:r w:rsidR="005B771B">
        <w:rPr>
          <w:rFonts w:ascii="Times New Roman" w:hAnsi="Times New Roman" w:cs="Times New Roman"/>
          <w:lang w:val="en-US"/>
        </w:rPr>
        <w:t>and if so were the expenses</w:t>
      </w:r>
      <w:r w:rsidRPr="004D6025">
        <w:rPr>
          <w:rFonts w:ascii="Times New Roman" w:hAnsi="Times New Roman" w:cs="Times New Roman"/>
          <w:lang w:val="en-US"/>
        </w:rPr>
        <w:t xml:space="preserve"> approved by the respondent.</w:t>
      </w:r>
    </w:p>
    <w:p w14:paraId="775167E5" w14:textId="77777777" w:rsidR="004D6025" w:rsidRPr="004D6025" w:rsidRDefault="004D6025" w:rsidP="00305AE9">
      <w:pPr>
        <w:spacing w:after="0" w:line="360" w:lineRule="auto"/>
        <w:ind w:firstLine="720"/>
        <w:jc w:val="both"/>
        <w:rPr>
          <w:rFonts w:ascii="Times New Roman" w:hAnsi="Times New Roman" w:cs="Times New Roman"/>
          <w:lang w:val="en-US"/>
        </w:rPr>
      </w:pPr>
      <w:r w:rsidRPr="004D6025">
        <w:rPr>
          <w:rFonts w:ascii="Times New Roman" w:hAnsi="Times New Roman" w:cs="Times New Roman"/>
          <w:lang w:val="en-US"/>
        </w:rPr>
        <w:t>The fourth ground appears closely linked to the other grounds. It however speaks directly to the expenses incurred by the appellant.</w:t>
      </w:r>
    </w:p>
    <w:p w14:paraId="2E1D157C" w14:textId="63272615" w:rsidR="004D6025" w:rsidRPr="004D6025" w:rsidRDefault="004D6025" w:rsidP="00305AE9">
      <w:pPr>
        <w:spacing w:after="0" w:line="360" w:lineRule="auto"/>
        <w:ind w:firstLine="720"/>
        <w:jc w:val="both"/>
        <w:rPr>
          <w:rFonts w:ascii="Times New Roman" w:hAnsi="Times New Roman" w:cs="Times New Roman"/>
          <w:lang w:val="en-US"/>
        </w:rPr>
      </w:pPr>
      <w:r w:rsidRPr="004D6025">
        <w:rPr>
          <w:rFonts w:ascii="Times New Roman" w:hAnsi="Times New Roman" w:cs="Times New Roman"/>
          <w:lang w:val="en-US"/>
        </w:rPr>
        <w:t>The issue does not seem to be whether the expenses were for consultation fees or for respondent’s trip expenses. That issue doesn’t appear to have been before the Court as an issue to be resolved.</w:t>
      </w:r>
      <w:r w:rsidR="00A565F0">
        <w:rPr>
          <w:rFonts w:ascii="Times New Roman" w:hAnsi="Times New Roman" w:cs="Times New Roman"/>
          <w:lang w:val="en-US"/>
        </w:rPr>
        <w:t xml:space="preserve"> </w:t>
      </w:r>
      <w:r w:rsidRPr="004D6025">
        <w:rPr>
          <w:rFonts w:ascii="Times New Roman" w:hAnsi="Times New Roman" w:cs="Times New Roman"/>
          <w:lang w:val="en-US"/>
        </w:rPr>
        <w:t>The issue is as formulated in the joint pre-trial conference memorandum.</w:t>
      </w:r>
      <w:r w:rsidR="00A565F0">
        <w:rPr>
          <w:rFonts w:ascii="Times New Roman" w:hAnsi="Times New Roman" w:cs="Times New Roman"/>
          <w:lang w:val="en-US"/>
        </w:rPr>
        <w:t xml:space="preserve"> </w:t>
      </w:r>
      <w:r w:rsidRPr="004D6025">
        <w:rPr>
          <w:rFonts w:ascii="Times New Roman" w:hAnsi="Times New Roman" w:cs="Times New Roman"/>
          <w:lang w:val="en-US"/>
        </w:rPr>
        <w:t>The issue is the issue of whether or not appellant incurred the expenses and whether he was so authorized.</w:t>
      </w:r>
    </w:p>
    <w:p w14:paraId="2CCDFCDB" w14:textId="0CBC6B16" w:rsidR="004D6025" w:rsidRPr="004D6025" w:rsidRDefault="004D6025" w:rsidP="00305AE9">
      <w:pPr>
        <w:spacing w:after="0" w:line="360" w:lineRule="auto"/>
        <w:ind w:firstLine="720"/>
        <w:jc w:val="both"/>
        <w:rPr>
          <w:rFonts w:ascii="Times New Roman" w:hAnsi="Times New Roman" w:cs="Times New Roman"/>
          <w:lang w:val="en-US"/>
        </w:rPr>
      </w:pPr>
      <w:r w:rsidRPr="004D6025">
        <w:rPr>
          <w:rFonts w:ascii="Times New Roman" w:hAnsi="Times New Roman" w:cs="Times New Roman"/>
          <w:lang w:val="en-US"/>
        </w:rPr>
        <w:t xml:space="preserve">The Court </w:t>
      </w:r>
      <w:r w:rsidRPr="004D6025">
        <w:rPr>
          <w:rFonts w:ascii="Times New Roman" w:hAnsi="Times New Roman" w:cs="Times New Roman"/>
          <w:i/>
          <w:iCs/>
          <w:lang w:val="en-US"/>
        </w:rPr>
        <w:t>a quo</w:t>
      </w:r>
      <w:r w:rsidRPr="004D6025">
        <w:rPr>
          <w:rFonts w:ascii="Times New Roman" w:hAnsi="Times New Roman" w:cs="Times New Roman"/>
          <w:lang w:val="en-US"/>
        </w:rPr>
        <w:t xml:space="preserve"> found that in </w:t>
      </w:r>
      <w:r w:rsidR="005B771B">
        <w:rPr>
          <w:rFonts w:ascii="Times New Roman" w:hAnsi="Times New Roman" w:cs="Times New Roman"/>
          <w:lang w:val="en-US"/>
        </w:rPr>
        <w:t>respect of extra costs they were to be approved by the respondent</w:t>
      </w:r>
      <w:r w:rsidRPr="004D6025">
        <w:rPr>
          <w:rFonts w:ascii="Times New Roman" w:hAnsi="Times New Roman" w:cs="Times New Roman"/>
          <w:lang w:val="en-US"/>
        </w:rPr>
        <w:t>. The Court made findings as follows at page 21:</w:t>
      </w:r>
    </w:p>
    <w:p w14:paraId="756A29FC" w14:textId="27B549C0" w:rsidR="004D6025" w:rsidRPr="00305AE9" w:rsidRDefault="004D6025" w:rsidP="00305AE9">
      <w:pPr>
        <w:spacing w:line="240" w:lineRule="auto"/>
        <w:ind w:left="720"/>
        <w:jc w:val="both"/>
        <w:rPr>
          <w:rFonts w:ascii="Times New Roman" w:hAnsi="Times New Roman" w:cs="Times New Roman"/>
          <w:sz w:val="22"/>
          <w:szCs w:val="22"/>
          <w:lang w:val="en-US"/>
        </w:rPr>
      </w:pPr>
      <w:r w:rsidRPr="00305AE9">
        <w:rPr>
          <w:rFonts w:ascii="Times New Roman" w:hAnsi="Times New Roman" w:cs="Times New Roman"/>
          <w:sz w:val="22"/>
          <w:szCs w:val="22"/>
          <w:lang w:val="en-US"/>
        </w:rPr>
        <w:t xml:space="preserve">“When one turns to the Service Level Agreement it is explicit that the program costs were capped at </w:t>
      </w:r>
      <w:r w:rsidRPr="00305AE9">
        <w:rPr>
          <w:rFonts w:ascii="Times New Roman" w:hAnsi="Times New Roman" w:cs="Times New Roman"/>
          <w:bCs/>
          <w:sz w:val="22"/>
          <w:szCs w:val="22"/>
          <w:lang w:val="en-US"/>
        </w:rPr>
        <w:t>US $5400</w:t>
      </w:r>
      <w:r w:rsidRPr="00305AE9">
        <w:rPr>
          <w:rFonts w:ascii="Times New Roman" w:hAnsi="Times New Roman" w:cs="Times New Roman"/>
          <w:sz w:val="22"/>
          <w:szCs w:val="22"/>
          <w:lang w:val="en-US"/>
        </w:rPr>
        <w:t>. In respect of extra expenses these were also to be approved by the defendant. The plaintiff has not established the existence of express authorization to spend on extras. The WhatsApp communication between the parties does not indicate an express agreement for the plaintiff to spend beyond the capped program cost</w:t>
      </w:r>
      <w:r w:rsidR="00566784" w:rsidRPr="00305AE9">
        <w:rPr>
          <w:rFonts w:ascii="Times New Roman" w:hAnsi="Times New Roman" w:cs="Times New Roman"/>
          <w:sz w:val="22"/>
          <w:szCs w:val="22"/>
          <w:lang w:val="en-US"/>
        </w:rPr>
        <w:t xml:space="preserve"> </w:t>
      </w:r>
      <w:r w:rsidRPr="00305AE9">
        <w:rPr>
          <w:rFonts w:ascii="Times New Roman" w:hAnsi="Times New Roman" w:cs="Times New Roman"/>
          <w:sz w:val="22"/>
          <w:szCs w:val="22"/>
          <w:lang w:val="en-US"/>
        </w:rPr>
        <w:t xml:space="preserve">of </w:t>
      </w:r>
      <w:r w:rsidRPr="00305AE9">
        <w:rPr>
          <w:rFonts w:ascii="Times New Roman" w:hAnsi="Times New Roman" w:cs="Times New Roman"/>
          <w:bCs/>
          <w:sz w:val="22"/>
          <w:szCs w:val="22"/>
          <w:lang w:val="en-US"/>
        </w:rPr>
        <w:t>US $5400.00</w:t>
      </w:r>
      <w:r w:rsidRPr="00305AE9">
        <w:rPr>
          <w:rFonts w:ascii="Times New Roman" w:hAnsi="Times New Roman" w:cs="Times New Roman"/>
          <w:sz w:val="22"/>
          <w:szCs w:val="22"/>
          <w:lang w:val="en-US"/>
        </w:rPr>
        <w:t>”</w:t>
      </w:r>
    </w:p>
    <w:p w14:paraId="04D98CE1" w14:textId="0B5C5202" w:rsidR="004D6025" w:rsidRPr="004D6025" w:rsidRDefault="004D6025" w:rsidP="00305AE9">
      <w:pPr>
        <w:spacing w:line="360" w:lineRule="auto"/>
        <w:ind w:firstLine="720"/>
        <w:jc w:val="both"/>
        <w:rPr>
          <w:rFonts w:ascii="Times New Roman" w:hAnsi="Times New Roman" w:cs="Times New Roman"/>
          <w:lang w:val="en-US"/>
        </w:rPr>
      </w:pPr>
      <w:r w:rsidRPr="004D6025">
        <w:rPr>
          <w:rFonts w:ascii="Times New Roman" w:hAnsi="Times New Roman" w:cs="Times New Roman"/>
          <w:lang w:val="en-US"/>
        </w:rPr>
        <w:t>When appellant was asked in e</w:t>
      </w:r>
      <w:r w:rsidR="005B771B">
        <w:rPr>
          <w:rFonts w:ascii="Times New Roman" w:hAnsi="Times New Roman" w:cs="Times New Roman"/>
          <w:lang w:val="en-US"/>
        </w:rPr>
        <w:t>xamination in chief to explain the expenses</w:t>
      </w:r>
      <w:r w:rsidR="005B35F4">
        <w:rPr>
          <w:rFonts w:ascii="Times New Roman" w:hAnsi="Times New Roman" w:cs="Times New Roman"/>
          <w:lang w:val="en-US"/>
        </w:rPr>
        <w:t xml:space="preserve">, </w:t>
      </w:r>
      <w:r w:rsidR="005B771B">
        <w:rPr>
          <w:rFonts w:ascii="Times New Roman" w:hAnsi="Times New Roman" w:cs="Times New Roman"/>
          <w:lang w:val="en-US"/>
        </w:rPr>
        <w:t>h</w:t>
      </w:r>
      <w:r w:rsidRPr="004D6025">
        <w:rPr>
          <w:rFonts w:ascii="Times New Roman" w:hAnsi="Times New Roman" w:cs="Times New Roman"/>
          <w:lang w:val="en-US"/>
        </w:rPr>
        <w:t>is answer was as follows and appears at page 33 of the record:</w:t>
      </w:r>
    </w:p>
    <w:p w14:paraId="1027C05C" w14:textId="4C53C486" w:rsidR="00CC764A" w:rsidRDefault="00CC764A" w:rsidP="00305AE9">
      <w:pPr>
        <w:spacing w:line="240" w:lineRule="auto"/>
        <w:ind w:left="720"/>
        <w:jc w:val="both"/>
        <w:rPr>
          <w:rFonts w:ascii="Times New Roman" w:hAnsi="Times New Roman" w:cs="Times New Roman"/>
          <w:sz w:val="22"/>
          <w:szCs w:val="22"/>
          <w:lang w:val="en-US"/>
        </w:rPr>
      </w:pPr>
      <w:r w:rsidRPr="00305AE9">
        <w:rPr>
          <w:rFonts w:ascii="Times New Roman" w:hAnsi="Times New Roman" w:cs="Times New Roman"/>
          <w:sz w:val="22"/>
          <w:szCs w:val="22"/>
          <w:lang w:val="en-US"/>
        </w:rPr>
        <w:t>“</w:t>
      </w:r>
      <w:r w:rsidR="005B35F4" w:rsidRPr="00305AE9">
        <w:rPr>
          <w:rFonts w:ascii="Times New Roman" w:hAnsi="Times New Roman" w:cs="Times New Roman"/>
          <w:sz w:val="22"/>
          <w:szCs w:val="22"/>
          <w:lang w:val="en-US"/>
        </w:rPr>
        <w:t xml:space="preserve">A. </w:t>
      </w:r>
      <w:r w:rsidRPr="00305AE9">
        <w:rPr>
          <w:rFonts w:ascii="Times New Roman" w:hAnsi="Times New Roman" w:cs="Times New Roman"/>
          <w:sz w:val="22"/>
          <w:szCs w:val="22"/>
          <w:lang w:val="en-US"/>
        </w:rPr>
        <w:t>They are listed at page 19 of Plaintiff’s bundle, travel expenses, accommodation, meals, venue, inspection, flights, insurance of vehicles, parking, fuel for vehicles.”</w:t>
      </w:r>
    </w:p>
    <w:p w14:paraId="32075697" w14:textId="77777777" w:rsidR="00305AE9" w:rsidRPr="00305AE9" w:rsidRDefault="00305AE9" w:rsidP="00305AE9">
      <w:pPr>
        <w:spacing w:line="240" w:lineRule="auto"/>
        <w:ind w:left="720"/>
        <w:jc w:val="both"/>
        <w:rPr>
          <w:rFonts w:ascii="Times New Roman" w:hAnsi="Times New Roman" w:cs="Times New Roman"/>
          <w:sz w:val="22"/>
          <w:szCs w:val="22"/>
          <w:lang w:val="en-US"/>
        </w:rPr>
      </w:pPr>
    </w:p>
    <w:p w14:paraId="17601B20" w14:textId="0FCD0BB7" w:rsidR="00CC764A" w:rsidRPr="00CC764A" w:rsidRDefault="00CC764A" w:rsidP="00305AE9">
      <w:pPr>
        <w:spacing w:after="0" w:line="360" w:lineRule="auto"/>
        <w:ind w:firstLine="720"/>
        <w:jc w:val="both"/>
        <w:rPr>
          <w:rFonts w:ascii="Times New Roman" w:hAnsi="Times New Roman" w:cs="Times New Roman"/>
          <w:lang w:val="en-US"/>
        </w:rPr>
      </w:pPr>
      <w:r w:rsidRPr="00CC764A">
        <w:rPr>
          <w:rFonts w:ascii="Times New Roman" w:hAnsi="Times New Roman" w:cs="Times New Roman"/>
          <w:lang w:val="en-US"/>
        </w:rPr>
        <w:t>I note here that plaintiff’s bundle of documents reflects, has an index. The index reflects that at pages 19 to 25 are “expenses incurred on behalf of the defendant.”</w:t>
      </w:r>
    </w:p>
    <w:p w14:paraId="6D1CDA88" w14:textId="24DFA10E" w:rsidR="00CC764A" w:rsidRPr="00CC764A" w:rsidRDefault="00CC764A" w:rsidP="00305AE9">
      <w:pPr>
        <w:spacing w:after="0" w:line="360" w:lineRule="auto"/>
        <w:ind w:firstLine="720"/>
        <w:jc w:val="both"/>
        <w:rPr>
          <w:rFonts w:ascii="Times New Roman" w:hAnsi="Times New Roman" w:cs="Times New Roman"/>
          <w:lang w:val="en-US"/>
        </w:rPr>
      </w:pPr>
      <w:r w:rsidRPr="00CC764A">
        <w:rPr>
          <w:rFonts w:ascii="Times New Roman" w:hAnsi="Times New Roman" w:cs="Times New Roman"/>
          <w:lang w:val="en-US"/>
        </w:rPr>
        <w:t xml:space="preserve">At page 186 of the record the total is given as </w:t>
      </w:r>
      <w:r w:rsidRPr="005B35F4">
        <w:rPr>
          <w:rFonts w:ascii="Times New Roman" w:hAnsi="Times New Roman" w:cs="Times New Roman"/>
          <w:bCs/>
          <w:lang w:val="en-US"/>
        </w:rPr>
        <w:t>US 11 312.24</w:t>
      </w:r>
      <w:r w:rsidRPr="00CC764A">
        <w:rPr>
          <w:rFonts w:ascii="Times New Roman" w:hAnsi="Times New Roman" w:cs="Times New Roman"/>
          <w:lang w:val="en-US"/>
        </w:rPr>
        <w:t xml:space="preserve"> and the sum of </w:t>
      </w:r>
      <w:r w:rsidRPr="005B35F4">
        <w:rPr>
          <w:rFonts w:ascii="Times New Roman" w:hAnsi="Times New Roman" w:cs="Times New Roman"/>
          <w:bCs/>
          <w:lang w:val="en-US"/>
        </w:rPr>
        <w:t>$9900.00</w:t>
      </w:r>
      <w:r w:rsidRPr="00CC764A">
        <w:rPr>
          <w:rFonts w:ascii="Times New Roman" w:hAnsi="Times New Roman" w:cs="Times New Roman"/>
          <w:lang w:val="en-US"/>
        </w:rPr>
        <w:t xml:space="preserve"> is reflected as paid in the words “funds transferred”. The sum of </w:t>
      </w:r>
      <w:r w:rsidRPr="005B35F4">
        <w:rPr>
          <w:rFonts w:ascii="Times New Roman" w:hAnsi="Times New Roman" w:cs="Times New Roman"/>
          <w:bCs/>
          <w:lang w:val="en-US"/>
        </w:rPr>
        <w:t>US$1610.14</w:t>
      </w:r>
      <w:r w:rsidRPr="00CC764A">
        <w:rPr>
          <w:rFonts w:ascii="Times New Roman" w:hAnsi="Times New Roman" w:cs="Times New Roman"/>
          <w:lang w:val="en-US"/>
        </w:rPr>
        <w:t xml:space="preserve"> </w:t>
      </w:r>
      <w:r w:rsidR="005B35F4">
        <w:rPr>
          <w:rFonts w:ascii="Times New Roman" w:hAnsi="Times New Roman" w:cs="Times New Roman"/>
          <w:lang w:val="en-US"/>
        </w:rPr>
        <w:t xml:space="preserve">is </w:t>
      </w:r>
      <w:r w:rsidRPr="00CC764A">
        <w:rPr>
          <w:rFonts w:ascii="Times New Roman" w:hAnsi="Times New Roman" w:cs="Times New Roman"/>
          <w:lang w:val="en-US"/>
        </w:rPr>
        <w:t>reflected as being the balance.</w:t>
      </w:r>
    </w:p>
    <w:p w14:paraId="06F87770" w14:textId="77777777" w:rsidR="00CC764A" w:rsidRPr="00CC764A" w:rsidRDefault="00CC764A" w:rsidP="00305AE9">
      <w:pPr>
        <w:spacing w:after="0" w:line="360" w:lineRule="auto"/>
        <w:ind w:firstLine="720"/>
        <w:jc w:val="both"/>
        <w:rPr>
          <w:rFonts w:ascii="Times New Roman" w:hAnsi="Times New Roman" w:cs="Times New Roman"/>
          <w:lang w:val="en-US"/>
        </w:rPr>
      </w:pPr>
      <w:r w:rsidRPr="00CC764A">
        <w:rPr>
          <w:rFonts w:ascii="Times New Roman" w:hAnsi="Times New Roman" w:cs="Times New Roman"/>
          <w:lang w:val="en-US"/>
        </w:rPr>
        <w:t>This is basically the sum claimed by appellant as the balance. The payment vouchers, bank statements and other documents are included in plaintiff’s bundle of documents.</w:t>
      </w:r>
    </w:p>
    <w:p w14:paraId="54003B62" w14:textId="0DD2FED7" w:rsidR="00CC764A" w:rsidRPr="005B35F4" w:rsidRDefault="00CC764A" w:rsidP="00305AE9">
      <w:pPr>
        <w:spacing w:after="0" w:line="360" w:lineRule="auto"/>
        <w:ind w:firstLine="720"/>
        <w:jc w:val="both"/>
        <w:rPr>
          <w:rFonts w:ascii="Times New Roman" w:hAnsi="Times New Roman" w:cs="Times New Roman"/>
          <w:lang w:val="en-US"/>
        </w:rPr>
      </w:pPr>
      <w:r w:rsidRPr="00CC764A">
        <w:rPr>
          <w:rFonts w:ascii="Times New Roman" w:hAnsi="Times New Roman" w:cs="Times New Roman"/>
          <w:lang w:val="en-US"/>
        </w:rPr>
        <w:t>Appellant’s evidence was that the expenses were approved by Mr Gundan</w:t>
      </w:r>
      <w:r w:rsidR="001A1807">
        <w:rPr>
          <w:rFonts w:ascii="Times New Roman" w:hAnsi="Times New Roman" w:cs="Times New Roman"/>
          <w:lang w:val="en-US"/>
        </w:rPr>
        <w:t>i</w:t>
      </w:r>
      <w:r w:rsidR="00340BDD">
        <w:rPr>
          <w:rFonts w:ascii="Times New Roman" w:hAnsi="Times New Roman" w:cs="Times New Roman"/>
          <w:lang w:val="en-US"/>
        </w:rPr>
        <w:t xml:space="preserve"> (Kipson) </w:t>
      </w:r>
      <w:r w:rsidRPr="00CC764A">
        <w:rPr>
          <w:rFonts w:ascii="Times New Roman" w:hAnsi="Times New Roman" w:cs="Times New Roman"/>
          <w:lang w:val="en-US"/>
        </w:rPr>
        <w:t>of the respondent company. Clause 3 (v)</w:t>
      </w:r>
      <w:r w:rsidR="005B35F4">
        <w:rPr>
          <w:rFonts w:ascii="Times New Roman" w:hAnsi="Times New Roman" w:cs="Times New Roman"/>
          <w:lang w:val="en-US"/>
        </w:rPr>
        <w:t xml:space="preserve"> of the service level agreement reflects the </w:t>
      </w:r>
      <w:r w:rsidRPr="00CC764A">
        <w:rPr>
          <w:rFonts w:ascii="Times New Roman" w:hAnsi="Times New Roman" w:cs="Times New Roman"/>
          <w:lang w:val="en-US"/>
        </w:rPr>
        <w:t>limit of</w:t>
      </w:r>
      <w:r w:rsidR="005B35F4">
        <w:rPr>
          <w:rFonts w:ascii="Times New Roman" w:hAnsi="Times New Roman" w:cs="Times New Roman"/>
          <w:lang w:val="en-US"/>
        </w:rPr>
        <w:t xml:space="preserve"> program costs as</w:t>
      </w:r>
      <w:r w:rsidRPr="00CC764A">
        <w:rPr>
          <w:rFonts w:ascii="Times New Roman" w:hAnsi="Times New Roman" w:cs="Times New Roman"/>
          <w:lang w:val="en-US"/>
        </w:rPr>
        <w:t xml:space="preserve"> </w:t>
      </w:r>
      <w:r w:rsidRPr="005B35F4">
        <w:rPr>
          <w:rFonts w:ascii="Times New Roman" w:hAnsi="Times New Roman" w:cs="Times New Roman"/>
          <w:bCs/>
          <w:lang w:val="en-US"/>
        </w:rPr>
        <w:t>USD 5400.00</w:t>
      </w:r>
      <w:r w:rsidR="005B35F4">
        <w:rPr>
          <w:rFonts w:ascii="Times New Roman" w:hAnsi="Times New Roman" w:cs="Times New Roman"/>
          <w:bCs/>
          <w:lang w:val="en-US"/>
        </w:rPr>
        <w:t xml:space="preserve"> which had to be approved by the respondent</w:t>
      </w:r>
      <w:r w:rsidRPr="00CC764A">
        <w:rPr>
          <w:rFonts w:ascii="Times New Roman" w:hAnsi="Times New Roman" w:cs="Times New Roman"/>
          <w:lang w:val="en-US"/>
        </w:rPr>
        <w:t>.</w:t>
      </w:r>
      <w:r w:rsidR="00A05D46">
        <w:rPr>
          <w:rFonts w:ascii="Times New Roman" w:hAnsi="Times New Roman" w:cs="Times New Roman"/>
          <w:lang w:val="en-US"/>
        </w:rPr>
        <w:t xml:space="preserve"> </w:t>
      </w:r>
      <w:r w:rsidRPr="00CC764A">
        <w:rPr>
          <w:rFonts w:ascii="Times New Roman" w:hAnsi="Times New Roman" w:cs="Times New Roman"/>
          <w:lang w:val="en-US"/>
        </w:rPr>
        <w:t xml:space="preserve">The appellant’s reliance </w:t>
      </w:r>
      <w:r w:rsidR="005B35F4">
        <w:rPr>
          <w:rFonts w:ascii="Times New Roman" w:hAnsi="Times New Roman" w:cs="Times New Roman"/>
          <w:lang w:val="en-US"/>
        </w:rPr>
        <w:t xml:space="preserve">on emails by the respondent approving the </w:t>
      </w:r>
      <w:r w:rsidRPr="00CC764A">
        <w:rPr>
          <w:rFonts w:ascii="Times New Roman" w:hAnsi="Times New Roman" w:cs="Times New Roman"/>
          <w:lang w:val="en-US"/>
        </w:rPr>
        <w:t>extra expenses is not borne by the record.</w:t>
      </w:r>
      <w:r w:rsidR="00E24241">
        <w:rPr>
          <w:rFonts w:ascii="Times New Roman" w:hAnsi="Times New Roman" w:cs="Times New Roman"/>
          <w:lang w:val="en-US"/>
        </w:rPr>
        <w:t xml:space="preserve"> </w:t>
      </w:r>
      <w:r w:rsidRPr="00CC764A">
        <w:rPr>
          <w:rFonts w:ascii="Times New Roman" w:hAnsi="Times New Roman" w:cs="Times New Roman"/>
          <w:lang w:val="en-US"/>
        </w:rPr>
        <w:t xml:space="preserve">That has to be understood in the context of the upper limit of </w:t>
      </w:r>
      <w:r w:rsidRPr="005B35F4">
        <w:rPr>
          <w:rFonts w:ascii="Times New Roman" w:hAnsi="Times New Roman" w:cs="Times New Roman"/>
          <w:bCs/>
          <w:lang w:val="en-US"/>
        </w:rPr>
        <w:t>USD 5400.00</w:t>
      </w:r>
      <w:r w:rsidRPr="005B35F4">
        <w:rPr>
          <w:rFonts w:ascii="Times New Roman" w:hAnsi="Times New Roman" w:cs="Times New Roman"/>
          <w:lang w:val="en-US"/>
        </w:rPr>
        <w:t>.</w:t>
      </w:r>
    </w:p>
    <w:p w14:paraId="27F31238" w14:textId="77777777" w:rsidR="00CC764A" w:rsidRPr="00CC764A" w:rsidRDefault="00CC764A" w:rsidP="00305AE9">
      <w:pPr>
        <w:spacing w:after="0" w:line="360" w:lineRule="auto"/>
        <w:ind w:firstLine="720"/>
        <w:jc w:val="both"/>
        <w:rPr>
          <w:rFonts w:ascii="Times New Roman" w:hAnsi="Times New Roman" w:cs="Times New Roman"/>
          <w:lang w:val="en-US"/>
        </w:rPr>
      </w:pPr>
      <w:r w:rsidRPr="00CC764A">
        <w:rPr>
          <w:rFonts w:ascii="Times New Roman" w:hAnsi="Times New Roman" w:cs="Times New Roman"/>
          <w:lang w:val="en-US"/>
        </w:rPr>
        <w:lastRenderedPageBreak/>
        <w:t xml:space="preserve">I find in this regard that the Court </w:t>
      </w:r>
      <w:r w:rsidRPr="00CC764A">
        <w:rPr>
          <w:rFonts w:ascii="Times New Roman" w:hAnsi="Times New Roman" w:cs="Times New Roman"/>
          <w:i/>
          <w:iCs/>
          <w:lang w:val="en-US"/>
        </w:rPr>
        <w:t>a quo</w:t>
      </w:r>
      <w:r w:rsidRPr="00CC764A">
        <w:rPr>
          <w:rFonts w:ascii="Times New Roman" w:hAnsi="Times New Roman" w:cs="Times New Roman"/>
          <w:lang w:val="en-US"/>
        </w:rPr>
        <w:t xml:space="preserve"> was correct to find that there was no express approval from the respondent for the payment of </w:t>
      </w:r>
      <w:r w:rsidRPr="005B35F4">
        <w:rPr>
          <w:rFonts w:ascii="Times New Roman" w:hAnsi="Times New Roman" w:cs="Times New Roman"/>
          <w:lang w:val="en-US"/>
        </w:rPr>
        <w:t xml:space="preserve">the </w:t>
      </w:r>
      <w:r w:rsidRPr="005B35F4">
        <w:rPr>
          <w:rFonts w:ascii="Times New Roman" w:hAnsi="Times New Roman" w:cs="Times New Roman"/>
          <w:bCs/>
          <w:lang w:val="en-US"/>
        </w:rPr>
        <w:t>US$1610</w:t>
      </w:r>
      <w:r w:rsidRPr="00CC764A">
        <w:rPr>
          <w:rFonts w:ascii="Times New Roman" w:hAnsi="Times New Roman" w:cs="Times New Roman"/>
          <w:lang w:val="en-US"/>
        </w:rPr>
        <w:t xml:space="preserve"> incurred by appellant.</w:t>
      </w:r>
    </w:p>
    <w:p w14:paraId="330EAC3C" w14:textId="77777777" w:rsidR="00CC764A" w:rsidRPr="00CC764A" w:rsidRDefault="00CC764A" w:rsidP="00305AE9">
      <w:pPr>
        <w:spacing w:after="0" w:line="360" w:lineRule="auto"/>
        <w:ind w:firstLine="720"/>
        <w:jc w:val="both"/>
        <w:rPr>
          <w:rFonts w:ascii="Times New Roman" w:hAnsi="Times New Roman" w:cs="Times New Roman"/>
          <w:lang w:val="en-US"/>
        </w:rPr>
      </w:pPr>
      <w:r w:rsidRPr="00CC764A">
        <w:rPr>
          <w:rFonts w:ascii="Times New Roman" w:hAnsi="Times New Roman" w:cs="Times New Roman"/>
          <w:lang w:val="en-US"/>
        </w:rPr>
        <w:t xml:space="preserve">To that end I find that the claim of </w:t>
      </w:r>
      <w:r w:rsidRPr="005B35F4">
        <w:rPr>
          <w:rFonts w:ascii="Times New Roman" w:hAnsi="Times New Roman" w:cs="Times New Roman"/>
          <w:bCs/>
          <w:lang w:val="en-US"/>
        </w:rPr>
        <w:t>US$4500</w:t>
      </w:r>
      <w:r w:rsidRPr="00CC764A">
        <w:rPr>
          <w:rFonts w:ascii="Times New Roman" w:hAnsi="Times New Roman" w:cs="Times New Roman"/>
          <w:lang w:val="en-US"/>
        </w:rPr>
        <w:t xml:space="preserve"> was indeed proven while the claim of </w:t>
      </w:r>
      <w:r w:rsidRPr="005B35F4">
        <w:rPr>
          <w:rFonts w:ascii="Times New Roman" w:hAnsi="Times New Roman" w:cs="Times New Roman"/>
          <w:bCs/>
          <w:lang w:val="en-US"/>
        </w:rPr>
        <w:t>US$1610.00</w:t>
      </w:r>
      <w:r w:rsidRPr="00CC764A">
        <w:rPr>
          <w:rFonts w:ascii="Times New Roman" w:hAnsi="Times New Roman" w:cs="Times New Roman"/>
          <w:lang w:val="en-US"/>
        </w:rPr>
        <w:t xml:space="preserve"> was not proven in the circumstances of this case.</w:t>
      </w:r>
    </w:p>
    <w:p w14:paraId="466800E3" w14:textId="517FE4DE" w:rsidR="00CC764A" w:rsidRPr="00CC764A" w:rsidRDefault="00CC764A" w:rsidP="00305AE9">
      <w:pPr>
        <w:spacing w:after="0" w:line="360" w:lineRule="auto"/>
        <w:ind w:firstLine="720"/>
        <w:jc w:val="both"/>
        <w:rPr>
          <w:rFonts w:ascii="Times New Roman" w:hAnsi="Times New Roman" w:cs="Times New Roman"/>
          <w:lang w:val="en-US"/>
        </w:rPr>
      </w:pPr>
      <w:r w:rsidRPr="00CC764A">
        <w:rPr>
          <w:rFonts w:ascii="Times New Roman" w:hAnsi="Times New Roman" w:cs="Times New Roman"/>
          <w:lang w:val="en-US"/>
        </w:rPr>
        <w:t xml:space="preserve">The Court </w:t>
      </w:r>
      <w:r w:rsidRPr="00CC764A">
        <w:rPr>
          <w:rFonts w:ascii="Times New Roman" w:hAnsi="Times New Roman" w:cs="Times New Roman"/>
          <w:i/>
          <w:iCs/>
          <w:lang w:val="en-US"/>
        </w:rPr>
        <w:t>a quo</w:t>
      </w:r>
      <w:r w:rsidRPr="00CC764A">
        <w:rPr>
          <w:rFonts w:ascii="Times New Roman" w:hAnsi="Times New Roman" w:cs="Times New Roman"/>
          <w:lang w:val="en-US"/>
        </w:rPr>
        <w:t xml:space="preserve">’s dismissal of the </w:t>
      </w:r>
      <w:r w:rsidRPr="005B35F4">
        <w:rPr>
          <w:rFonts w:ascii="Times New Roman" w:hAnsi="Times New Roman" w:cs="Times New Roman"/>
          <w:bCs/>
          <w:lang w:val="en-US"/>
        </w:rPr>
        <w:t>US 4500</w:t>
      </w:r>
      <w:r w:rsidRPr="00CC764A">
        <w:rPr>
          <w:rFonts w:ascii="Times New Roman" w:hAnsi="Times New Roman" w:cs="Times New Roman"/>
          <w:lang w:val="en-US"/>
        </w:rPr>
        <w:t xml:space="preserve"> claim was therefore wrong while the dismissal of the </w:t>
      </w:r>
      <w:r w:rsidRPr="005B35F4">
        <w:rPr>
          <w:rFonts w:ascii="Times New Roman" w:hAnsi="Times New Roman" w:cs="Times New Roman"/>
          <w:bCs/>
          <w:lang w:val="en-US"/>
        </w:rPr>
        <w:t>US$1610.00</w:t>
      </w:r>
      <w:r w:rsidRPr="00CC764A">
        <w:rPr>
          <w:rFonts w:ascii="Times New Roman" w:hAnsi="Times New Roman" w:cs="Times New Roman"/>
          <w:lang w:val="en-US"/>
        </w:rPr>
        <w:t xml:space="preserve"> was correct.</w:t>
      </w:r>
    </w:p>
    <w:p w14:paraId="1EF6D983" w14:textId="77777777" w:rsidR="00CC764A" w:rsidRPr="00CC764A" w:rsidRDefault="00CC764A" w:rsidP="00305AE9">
      <w:pPr>
        <w:spacing w:after="0" w:line="360" w:lineRule="auto"/>
        <w:ind w:firstLine="360"/>
        <w:jc w:val="both"/>
        <w:rPr>
          <w:rFonts w:ascii="Times New Roman" w:hAnsi="Times New Roman" w:cs="Times New Roman"/>
          <w:lang w:val="en-US"/>
        </w:rPr>
      </w:pPr>
      <w:r w:rsidRPr="00CC764A">
        <w:rPr>
          <w:rFonts w:ascii="Times New Roman" w:hAnsi="Times New Roman" w:cs="Times New Roman"/>
          <w:lang w:val="en-US"/>
        </w:rPr>
        <w:t>In the circumstances it is ordered as follows:</w:t>
      </w:r>
    </w:p>
    <w:p w14:paraId="5A9E8D7B" w14:textId="77777777" w:rsidR="005B35F4" w:rsidRDefault="00CC764A" w:rsidP="005B35F4">
      <w:pPr>
        <w:pStyle w:val="ListParagraph"/>
        <w:numPr>
          <w:ilvl w:val="0"/>
          <w:numId w:val="16"/>
        </w:numPr>
        <w:spacing w:line="360" w:lineRule="auto"/>
        <w:jc w:val="both"/>
        <w:rPr>
          <w:rFonts w:ascii="Times New Roman" w:hAnsi="Times New Roman" w:cs="Times New Roman"/>
          <w:lang w:val="en-US"/>
        </w:rPr>
      </w:pPr>
      <w:r w:rsidRPr="005B35F4">
        <w:rPr>
          <w:rFonts w:ascii="Times New Roman" w:hAnsi="Times New Roman" w:cs="Times New Roman"/>
          <w:lang w:val="en-US"/>
        </w:rPr>
        <w:t>The</w:t>
      </w:r>
      <w:r w:rsidR="005B35F4">
        <w:rPr>
          <w:rFonts w:ascii="Times New Roman" w:hAnsi="Times New Roman" w:cs="Times New Roman"/>
          <w:lang w:val="en-US"/>
        </w:rPr>
        <w:t xml:space="preserve"> appeal partially succeeds.</w:t>
      </w:r>
    </w:p>
    <w:p w14:paraId="3860351D" w14:textId="3A147A0F" w:rsidR="00CC764A" w:rsidRPr="005B35F4" w:rsidRDefault="005B35F4" w:rsidP="005B35F4">
      <w:pPr>
        <w:pStyle w:val="ListParagraph"/>
        <w:numPr>
          <w:ilvl w:val="0"/>
          <w:numId w:val="16"/>
        </w:numPr>
        <w:spacing w:line="360" w:lineRule="auto"/>
        <w:jc w:val="both"/>
        <w:rPr>
          <w:rFonts w:ascii="Times New Roman" w:hAnsi="Times New Roman" w:cs="Times New Roman"/>
          <w:lang w:val="en-US"/>
        </w:rPr>
      </w:pPr>
      <w:r>
        <w:rPr>
          <w:rFonts w:ascii="Times New Roman" w:hAnsi="Times New Roman" w:cs="Times New Roman"/>
          <w:lang w:val="en-US"/>
        </w:rPr>
        <w:t>The</w:t>
      </w:r>
      <w:r w:rsidR="00CC764A" w:rsidRPr="005B35F4">
        <w:rPr>
          <w:rFonts w:ascii="Times New Roman" w:hAnsi="Times New Roman" w:cs="Times New Roman"/>
          <w:lang w:val="en-US"/>
        </w:rPr>
        <w:t xml:space="preserve"> judgment of the Court </w:t>
      </w:r>
      <w:r w:rsidR="00CC764A" w:rsidRPr="005B35F4">
        <w:rPr>
          <w:rFonts w:ascii="Times New Roman" w:hAnsi="Times New Roman" w:cs="Times New Roman"/>
          <w:i/>
          <w:iCs/>
          <w:lang w:val="en-US"/>
        </w:rPr>
        <w:t>a quo</w:t>
      </w:r>
      <w:r w:rsidR="00CC764A" w:rsidRPr="005B35F4">
        <w:rPr>
          <w:rFonts w:ascii="Times New Roman" w:hAnsi="Times New Roman" w:cs="Times New Roman"/>
          <w:lang w:val="en-US"/>
        </w:rPr>
        <w:t xml:space="preserve"> be and is hereby partially set aside as follows:</w:t>
      </w:r>
    </w:p>
    <w:p w14:paraId="5DE27638" w14:textId="77777777" w:rsidR="00CC764A" w:rsidRPr="00305AE9" w:rsidRDefault="00CC764A" w:rsidP="00305AE9">
      <w:pPr>
        <w:spacing w:line="240" w:lineRule="auto"/>
        <w:ind w:left="360"/>
        <w:jc w:val="both"/>
        <w:rPr>
          <w:rFonts w:ascii="Times New Roman" w:hAnsi="Times New Roman" w:cs="Times New Roman"/>
          <w:sz w:val="22"/>
          <w:szCs w:val="22"/>
          <w:lang w:val="en-US"/>
        </w:rPr>
      </w:pPr>
      <w:r w:rsidRPr="00305AE9">
        <w:rPr>
          <w:rFonts w:ascii="Times New Roman" w:hAnsi="Times New Roman" w:cs="Times New Roman"/>
          <w:sz w:val="22"/>
          <w:szCs w:val="22"/>
          <w:lang w:val="en-US"/>
        </w:rPr>
        <w:t xml:space="preserve">“2.1. The claim of </w:t>
      </w:r>
      <w:r w:rsidRPr="00305AE9">
        <w:rPr>
          <w:rFonts w:ascii="Times New Roman" w:hAnsi="Times New Roman" w:cs="Times New Roman"/>
          <w:bCs/>
          <w:sz w:val="22"/>
          <w:szCs w:val="22"/>
          <w:lang w:val="en-US"/>
        </w:rPr>
        <w:t>USD 4500</w:t>
      </w:r>
      <w:r w:rsidRPr="00305AE9">
        <w:rPr>
          <w:rFonts w:ascii="Times New Roman" w:hAnsi="Times New Roman" w:cs="Times New Roman"/>
          <w:sz w:val="22"/>
          <w:szCs w:val="22"/>
          <w:lang w:val="en-US"/>
        </w:rPr>
        <w:t xml:space="preserve"> or the equivalent payable in Zimbabwean dollars at the prevailing interbank rate as at date of full and final payment be and is hereby granted with costs.”</w:t>
      </w:r>
    </w:p>
    <w:p w14:paraId="2B30642F" w14:textId="6142F241" w:rsidR="00CC764A" w:rsidRPr="00305AE9" w:rsidRDefault="00CC764A" w:rsidP="00305AE9">
      <w:pPr>
        <w:spacing w:line="240" w:lineRule="auto"/>
        <w:ind w:left="360"/>
        <w:jc w:val="both"/>
        <w:rPr>
          <w:rFonts w:ascii="Times New Roman" w:hAnsi="Times New Roman" w:cs="Times New Roman"/>
          <w:sz w:val="22"/>
          <w:szCs w:val="22"/>
          <w:lang w:val="en-US"/>
        </w:rPr>
      </w:pPr>
      <w:r w:rsidRPr="00305AE9">
        <w:rPr>
          <w:rFonts w:ascii="Times New Roman" w:hAnsi="Times New Roman" w:cs="Times New Roman"/>
          <w:sz w:val="22"/>
          <w:szCs w:val="22"/>
          <w:lang w:val="en-US"/>
        </w:rPr>
        <w:t xml:space="preserve">2.2. The claim of </w:t>
      </w:r>
      <w:r w:rsidRPr="00305AE9">
        <w:rPr>
          <w:rFonts w:ascii="Times New Roman" w:hAnsi="Times New Roman" w:cs="Times New Roman"/>
          <w:bCs/>
          <w:sz w:val="22"/>
          <w:szCs w:val="22"/>
          <w:lang w:val="en-US"/>
        </w:rPr>
        <w:t>USD 1610.14</w:t>
      </w:r>
      <w:r w:rsidRPr="00305AE9">
        <w:rPr>
          <w:rFonts w:ascii="Times New Roman" w:hAnsi="Times New Roman" w:cs="Times New Roman"/>
          <w:sz w:val="22"/>
          <w:szCs w:val="22"/>
          <w:lang w:val="en-US"/>
        </w:rPr>
        <w:t xml:space="preserve"> or the equivalent payable in Zimbabwean dollars at the prevailing interbank rate be and is hereby dismissed.”</w:t>
      </w:r>
    </w:p>
    <w:p w14:paraId="7A801817" w14:textId="2010E6B4" w:rsidR="00CC764A" w:rsidRDefault="00CC764A" w:rsidP="00305AE9">
      <w:pPr>
        <w:spacing w:line="360" w:lineRule="auto"/>
        <w:ind w:firstLine="360"/>
        <w:jc w:val="both"/>
        <w:rPr>
          <w:rFonts w:ascii="Times New Roman" w:hAnsi="Times New Roman" w:cs="Times New Roman"/>
          <w:lang w:val="en-US"/>
        </w:rPr>
      </w:pPr>
      <w:r w:rsidRPr="00CC764A">
        <w:rPr>
          <w:rFonts w:ascii="Times New Roman" w:hAnsi="Times New Roman" w:cs="Times New Roman"/>
          <w:lang w:val="en-US"/>
        </w:rPr>
        <w:t>3. The respondent shall pay appellant’s costs.</w:t>
      </w:r>
    </w:p>
    <w:p w14:paraId="7179730F" w14:textId="77777777" w:rsidR="00305AE9" w:rsidRDefault="00305AE9" w:rsidP="00305AE9">
      <w:pPr>
        <w:spacing w:line="360" w:lineRule="auto"/>
        <w:ind w:firstLine="360"/>
        <w:jc w:val="both"/>
        <w:rPr>
          <w:rFonts w:ascii="Times New Roman" w:hAnsi="Times New Roman" w:cs="Times New Roman"/>
          <w:lang w:val="en-US"/>
        </w:rPr>
      </w:pPr>
    </w:p>
    <w:p w14:paraId="5B400C6B" w14:textId="77777777" w:rsidR="00305AE9" w:rsidRPr="00CC764A" w:rsidRDefault="00305AE9" w:rsidP="00305AE9">
      <w:pPr>
        <w:spacing w:line="360" w:lineRule="auto"/>
        <w:ind w:firstLine="360"/>
        <w:jc w:val="both"/>
        <w:rPr>
          <w:rFonts w:ascii="Times New Roman" w:hAnsi="Times New Roman" w:cs="Times New Roman"/>
          <w:lang w:val="en-US"/>
        </w:rPr>
      </w:pPr>
    </w:p>
    <w:p w14:paraId="1F293354" w14:textId="59506ED8" w:rsidR="00CC764A" w:rsidRDefault="00CB0B90" w:rsidP="007A7517">
      <w:pPr>
        <w:spacing w:line="360" w:lineRule="auto"/>
        <w:jc w:val="both"/>
        <w:rPr>
          <w:rFonts w:ascii="Times New Roman" w:hAnsi="Times New Roman" w:cs="Times New Roman"/>
          <w:b/>
          <w:lang w:val="en-US"/>
        </w:rPr>
      </w:pPr>
      <w:r w:rsidRPr="00305AE9">
        <w:rPr>
          <w:rFonts w:ascii="Times New Roman" w:hAnsi="Times New Roman" w:cs="Times New Roman"/>
          <w:b/>
          <w:lang w:val="en-US"/>
        </w:rPr>
        <w:t>WAMAMBO J</w:t>
      </w:r>
      <w:r w:rsidR="00305AE9">
        <w:rPr>
          <w:rFonts w:ascii="Times New Roman" w:hAnsi="Times New Roman" w:cs="Times New Roman"/>
          <w:b/>
          <w:lang w:val="en-US"/>
        </w:rPr>
        <w:t>:…………………………………………</w:t>
      </w:r>
    </w:p>
    <w:p w14:paraId="31E9BE12" w14:textId="77777777" w:rsidR="00305AE9" w:rsidRPr="00305AE9" w:rsidRDefault="00305AE9" w:rsidP="007A7517">
      <w:pPr>
        <w:spacing w:line="360" w:lineRule="auto"/>
        <w:jc w:val="both"/>
        <w:rPr>
          <w:rFonts w:ascii="Times New Roman" w:hAnsi="Times New Roman" w:cs="Times New Roman"/>
          <w:b/>
          <w:lang w:val="en-US"/>
        </w:rPr>
      </w:pPr>
    </w:p>
    <w:p w14:paraId="0AA2D27E" w14:textId="37938889" w:rsidR="00CC764A" w:rsidRDefault="00CC764A" w:rsidP="007A7517">
      <w:pPr>
        <w:spacing w:line="360" w:lineRule="auto"/>
        <w:jc w:val="both"/>
        <w:rPr>
          <w:rFonts w:ascii="Times New Roman" w:hAnsi="Times New Roman" w:cs="Times New Roman"/>
          <w:b/>
          <w:lang w:val="en-US"/>
        </w:rPr>
      </w:pPr>
      <w:r w:rsidRPr="00305AE9">
        <w:rPr>
          <w:rFonts w:ascii="Times New Roman" w:hAnsi="Times New Roman" w:cs="Times New Roman"/>
          <w:b/>
          <w:lang w:val="en-US"/>
        </w:rPr>
        <w:t>MA</w:t>
      </w:r>
      <w:r w:rsidR="009E039E" w:rsidRPr="00305AE9">
        <w:rPr>
          <w:rFonts w:ascii="Times New Roman" w:hAnsi="Times New Roman" w:cs="Times New Roman"/>
          <w:b/>
          <w:lang w:val="en-US"/>
        </w:rPr>
        <w:t xml:space="preserve">WADZE </w:t>
      </w:r>
      <w:r w:rsidR="005B35F4" w:rsidRPr="00305AE9">
        <w:rPr>
          <w:rFonts w:ascii="Times New Roman" w:hAnsi="Times New Roman" w:cs="Times New Roman"/>
          <w:b/>
          <w:lang w:val="en-US"/>
        </w:rPr>
        <w:t>DJP</w:t>
      </w:r>
      <w:r w:rsidRPr="00305AE9">
        <w:rPr>
          <w:rFonts w:ascii="Times New Roman" w:hAnsi="Times New Roman" w:cs="Times New Roman"/>
          <w:b/>
          <w:lang w:val="en-US"/>
        </w:rPr>
        <w:t xml:space="preserve"> agrees</w:t>
      </w:r>
      <w:r w:rsidR="00305AE9" w:rsidRPr="00305AE9">
        <w:rPr>
          <w:rFonts w:ascii="Times New Roman" w:hAnsi="Times New Roman" w:cs="Times New Roman"/>
          <w:b/>
          <w:lang w:val="en-US"/>
        </w:rPr>
        <w:t>:…………………</w:t>
      </w:r>
    </w:p>
    <w:p w14:paraId="6F2D8B42" w14:textId="77777777" w:rsidR="00305AE9" w:rsidRPr="00305AE9" w:rsidRDefault="00305AE9" w:rsidP="007A7517">
      <w:pPr>
        <w:spacing w:line="360" w:lineRule="auto"/>
        <w:jc w:val="both"/>
        <w:rPr>
          <w:rFonts w:ascii="Times New Roman" w:hAnsi="Times New Roman" w:cs="Times New Roman"/>
          <w:b/>
          <w:lang w:val="en-US"/>
        </w:rPr>
      </w:pPr>
    </w:p>
    <w:p w14:paraId="14B3F6E7" w14:textId="6AC1C2AC" w:rsidR="006F2F71" w:rsidRDefault="00CC764A" w:rsidP="00305AE9">
      <w:pPr>
        <w:spacing w:after="0" w:line="360" w:lineRule="auto"/>
        <w:jc w:val="both"/>
        <w:rPr>
          <w:rFonts w:ascii="Times New Roman" w:hAnsi="Times New Roman" w:cs="Times New Roman"/>
          <w:lang w:val="en-US"/>
        </w:rPr>
      </w:pPr>
      <w:r w:rsidRPr="00305AE9">
        <w:rPr>
          <w:rFonts w:ascii="Times New Roman" w:hAnsi="Times New Roman" w:cs="Times New Roman"/>
          <w:i/>
          <w:lang w:val="en-US"/>
        </w:rPr>
        <w:t>Mutan</w:t>
      </w:r>
      <w:r w:rsidR="005B35F4" w:rsidRPr="00305AE9">
        <w:rPr>
          <w:rFonts w:ascii="Times New Roman" w:hAnsi="Times New Roman" w:cs="Times New Roman"/>
          <w:i/>
          <w:lang w:val="en-US"/>
        </w:rPr>
        <w:t>diro, Chitsanga and Chitima,</w:t>
      </w:r>
      <w:r w:rsidR="005B35F4">
        <w:rPr>
          <w:rFonts w:ascii="Times New Roman" w:hAnsi="Times New Roman" w:cs="Times New Roman"/>
          <w:lang w:val="en-US"/>
        </w:rPr>
        <w:t xml:space="preserve"> appellant’</w:t>
      </w:r>
      <w:r w:rsidRPr="00CC764A">
        <w:rPr>
          <w:rFonts w:ascii="Times New Roman" w:hAnsi="Times New Roman" w:cs="Times New Roman"/>
          <w:lang w:val="en-US"/>
        </w:rPr>
        <w:t>s legal practitioners</w:t>
      </w:r>
    </w:p>
    <w:p w14:paraId="2371EF5C" w14:textId="4ABB763E" w:rsidR="00CC764A" w:rsidRPr="00CC764A" w:rsidRDefault="00CC764A" w:rsidP="007A7517">
      <w:pPr>
        <w:spacing w:line="360" w:lineRule="auto"/>
        <w:jc w:val="both"/>
        <w:rPr>
          <w:rFonts w:ascii="Times New Roman" w:hAnsi="Times New Roman" w:cs="Times New Roman"/>
          <w:lang w:val="en-US"/>
        </w:rPr>
      </w:pPr>
      <w:r w:rsidRPr="00CC764A">
        <w:rPr>
          <w:rFonts w:ascii="Times New Roman" w:hAnsi="Times New Roman" w:cs="Times New Roman"/>
          <w:lang w:val="en-US"/>
        </w:rPr>
        <w:t xml:space="preserve"> </w:t>
      </w:r>
      <w:r w:rsidRPr="00305AE9">
        <w:rPr>
          <w:rFonts w:ascii="Times New Roman" w:hAnsi="Times New Roman" w:cs="Times New Roman"/>
          <w:i/>
          <w:lang w:val="en-US"/>
        </w:rPr>
        <w:t>Hove Legal Practice</w:t>
      </w:r>
      <w:r w:rsidRPr="00CC764A">
        <w:rPr>
          <w:rFonts w:ascii="Times New Roman" w:hAnsi="Times New Roman" w:cs="Times New Roman"/>
          <w:lang w:val="en-US"/>
        </w:rPr>
        <w:t>, respondent’s legal practitioners</w:t>
      </w:r>
    </w:p>
    <w:p w14:paraId="4E2676C8" w14:textId="77777777" w:rsidR="00BC3E0F" w:rsidRDefault="00BC3E0F" w:rsidP="007A7517">
      <w:pPr>
        <w:spacing w:line="360" w:lineRule="auto"/>
        <w:jc w:val="both"/>
        <w:rPr>
          <w:rFonts w:ascii="Times New Roman" w:hAnsi="Times New Roman" w:cs="Times New Roman"/>
        </w:rPr>
      </w:pPr>
    </w:p>
    <w:sectPr w:rsidR="00BC3E0F">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84A84B" w14:textId="77777777" w:rsidR="00204D68" w:rsidRDefault="00204D68" w:rsidP="00980369">
      <w:pPr>
        <w:spacing w:after="0" w:line="240" w:lineRule="auto"/>
      </w:pPr>
      <w:r>
        <w:separator/>
      </w:r>
    </w:p>
  </w:endnote>
  <w:endnote w:type="continuationSeparator" w:id="0">
    <w:p w14:paraId="7A5CAF59" w14:textId="77777777" w:rsidR="00204D68" w:rsidRDefault="00204D68" w:rsidP="009803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F15C70" w14:textId="7171162A" w:rsidR="00E65355" w:rsidRDefault="00E65355">
    <w:pPr>
      <w:pStyle w:val="Footer"/>
      <w:jc w:val="right"/>
    </w:pPr>
  </w:p>
  <w:p w14:paraId="2417D51A" w14:textId="77777777" w:rsidR="00E65355" w:rsidRDefault="00E6535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091A2F" w14:textId="77777777" w:rsidR="00204D68" w:rsidRDefault="00204D68" w:rsidP="00980369">
      <w:pPr>
        <w:spacing w:after="0" w:line="240" w:lineRule="auto"/>
      </w:pPr>
      <w:r>
        <w:separator/>
      </w:r>
    </w:p>
  </w:footnote>
  <w:footnote w:type="continuationSeparator" w:id="0">
    <w:p w14:paraId="2445C46F" w14:textId="77777777" w:rsidR="00204D68" w:rsidRDefault="00204D68" w:rsidP="009803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5355357"/>
      <w:docPartObj>
        <w:docPartGallery w:val="Page Numbers (Top of Page)"/>
        <w:docPartUnique/>
      </w:docPartObj>
    </w:sdtPr>
    <w:sdtEndPr>
      <w:rPr>
        <w:noProof/>
      </w:rPr>
    </w:sdtEndPr>
    <w:sdtContent>
      <w:p w14:paraId="79FF116D" w14:textId="77777777" w:rsidR="005F71DF" w:rsidRDefault="005F71DF">
        <w:pPr>
          <w:pStyle w:val="Header"/>
          <w:jc w:val="right"/>
          <w:rPr>
            <w:noProof/>
          </w:rPr>
        </w:pPr>
        <w:r>
          <w:fldChar w:fldCharType="begin"/>
        </w:r>
        <w:r>
          <w:instrText xml:space="preserve"> PAGE   \* MERGEFORMAT </w:instrText>
        </w:r>
        <w:r>
          <w:fldChar w:fldCharType="separate"/>
        </w:r>
        <w:r w:rsidR="00CC108C">
          <w:rPr>
            <w:noProof/>
          </w:rPr>
          <w:t>1</w:t>
        </w:r>
        <w:r>
          <w:rPr>
            <w:noProof/>
          </w:rPr>
          <w:fldChar w:fldCharType="end"/>
        </w:r>
      </w:p>
      <w:p w14:paraId="15099DD4" w14:textId="77777777" w:rsidR="005F71DF" w:rsidRDefault="005F71DF">
        <w:pPr>
          <w:pStyle w:val="Header"/>
          <w:jc w:val="right"/>
          <w:rPr>
            <w:noProof/>
          </w:rPr>
        </w:pPr>
        <w:r>
          <w:rPr>
            <w:noProof/>
          </w:rPr>
          <w:t>HH 04-26</w:t>
        </w:r>
      </w:p>
      <w:p w14:paraId="1480F2FF" w14:textId="57135359" w:rsidR="005F71DF" w:rsidRDefault="005F71DF">
        <w:pPr>
          <w:pStyle w:val="Header"/>
          <w:jc w:val="right"/>
        </w:pPr>
        <w:r>
          <w:rPr>
            <w:noProof/>
          </w:rPr>
          <w:t>HCH 4144/25</w:t>
        </w:r>
      </w:p>
    </w:sdtContent>
  </w:sdt>
  <w:p w14:paraId="794EC277" w14:textId="77777777" w:rsidR="00980369" w:rsidRDefault="0098036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67E0F"/>
    <w:multiLevelType w:val="multilevel"/>
    <w:tmpl w:val="D37CE57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1D27115"/>
    <w:multiLevelType w:val="hybridMultilevel"/>
    <w:tmpl w:val="3314DA08"/>
    <w:lvl w:ilvl="0" w:tplc="724892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CF4919"/>
    <w:multiLevelType w:val="multilevel"/>
    <w:tmpl w:val="1BBA350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D366314"/>
    <w:multiLevelType w:val="multilevel"/>
    <w:tmpl w:val="80106D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E7E05E7"/>
    <w:multiLevelType w:val="hybridMultilevel"/>
    <w:tmpl w:val="1D86FA74"/>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28E5844"/>
    <w:multiLevelType w:val="multilevel"/>
    <w:tmpl w:val="C60C6C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52538A9"/>
    <w:multiLevelType w:val="multilevel"/>
    <w:tmpl w:val="6FEE6FDC"/>
    <w:lvl w:ilvl="0">
      <w:start w:val="1"/>
      <w:numFmt w:val="decimal"/>
      <w:lvlText w:val="%1."/>
      <w:lvlJc w:val="left"/>
      <w:pPr>
        <w:tabs>
          <w:tab w:val="num" w:pos="720"/>
        </w:tabs>
        <w:ind w:left="720" w:hanging="360"/>
      </w:pPr>
    </w:lvl>
    <w:lvl w:ilvl="1">
      <w:start w:val="1"/>
      <w:numFmt w:val="decimal"/>
      <w:lvlText w:val="%2."/>
      <w:lvlJc w:val="left"/>
      <w:pPr>
        <w:ind w:left="1440" w:hanging="360"/>
      </w:pPr>
      <w:rPr>
        <w:rFonts w:ascii="Times New Roman" w:eastAsiaTheme="minorHAnsi" w:hAnsi="Times New Roman"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0FE40CB"/>
    <w:multiLevelType w:val="multilevel"/>
    <w:tmpl w:val="F0C2CF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1387CBF"/>
    <w:multiLevelType w:val="multilevel"/>
    <w:tmpl w:val="DA160A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2065A27"/>
    <w:multiLevelType w:val="hybridMultilevel"/>
    <w:tmpl w:val="69C899C6"/>
    <w:lvl w:ilvl="0" w:tplc="3D8A59B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A6B6876"/>
    <w:multiLevelType w:val="hybridMultilevel"/>
    <w:tmpl w:val="ECC6E76E"/>
    <w:lvl w:ilvl="0" w:tplc="0C09000F">
      <w:start w:val="8"/>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nsid w:val="3C0B2BC3"/>
    <w:multiLevelType w:val="multilevel"/>
    <w:tmpl w:val="29D2E6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2C71265"/>
    <w:multiLevelType w:val="hybridMultilevel"/>
    <w:tmpl w:val="CBF4EE3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nsid w:val="469C0E91"/>
    <w:multiLevelType w:val="multilevel"/>
    <w:tmpl w:val="E6560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9DC4E3D"/>
    <w:multiLevelType w:val="multilevel"/>
    <w:tmpl w:val="68F88C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A1A0F84"/>
    <w:multiLevelType w:val="hybridMultilevel"/>
    <w:tmpl w:val="C8A2AA9A"/>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7"/>
  </w:num>
  <w:num w:numId="2">
    <w:abstractNumId w:val="3"/>
  </w:num>
  <w:num w:numId="3">
    <w:abstractNumId w:val="13"/>
  </w:num>
  <w:num w:numId="4">
    <w:abstractNumId w:val="14"/>
  </w:num>
  <w:num w:numId="5">
    <w:abstractNumId w:val="5"/>
  </w:num>
  <w:num w:numId="6">
    <w:abstractNumId w:val="8"/>
  </w:num>
  <w:num w:numId="7">
    <w:abstractNumId w:val="6"/>
  </w:num>
  <w:num w:numId="8">
    <w:abstractNumId w:val="11"/>
  </w:num>
  <w:num w:numId="9">
    <w:abstractNumId w:val="0"/>
  </w:num>
  <w:num w:numId="10">
    <w:abstractNumId w:val="1"/>
  </w:num>
  <w:num w:numId="11">
    <w:abstractNumId w:val="9"/>
  </w:num>
  <w:num w:numId="12">
    <w:abstractNumId w:val="2"/>
  </w:num>
  <w:num w:numId="13">
    <w:abstractNumId w:val="4"/>
  </w:num>
  <w:num w:numId="14">
    <w:abstractNumId w:val="10"/>
  </w:num>
  <w:num w:numId="15">
    <w:abstractNumId w:val="15"/>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3E0F"/>
    <w:rsid w:val="00012A44"/>
    <w:rsid w:val="00043020"/>
    <w:rsid w:val="00063D8C"/>
    <w:rsid w:val="00090238"/>
    <w:rsid w:val="00091CB9"/>
    <w:rsid w:val="00094DF1"/>
    <w:rsid w:val="000E41D1"/>
    <w:rsid w:val="00101325"/>
    <w:rsid w:val="001013EF"/>
    <w:rsid w:val="001367B6"/>
    <w:rsid w:val="00140940"/>
    <w:rsid w:val="00144E10"/>
    <w:rsid w:val="0015798E"/>
    <w:rsid w:val="0016097B"/>
    <w:rsid w:val="00170610"/>
    <w:rsid w:val="00183345"/>
    <w:rsid w:val="001A1807"/>
    <w:rsid w:val="001E5870"/>
    <w:rsid w:val="001F52AA"/>
    <w:rsid w:val="00204D68"/>
    <w:rsid w:val="00207396"/>
    <w:rsid w:val="00213220"/>
    <w:rsid w:val="00221811"/>
    <w:rsid w:val="002258B1"/>
    <w:rsid w:val="00237DB9"/>
    <w:rsid w:val="0025484F"/>
    <w:rsid w:val="00256C35"/>
    <w:rsid w:val="00264430"/>
    <w:rsid w:val="00272E14"/>
    <w:rsid w:val="0027481C"/>
    <w:rsid w:val="002B44FF"/>
    <w:rsid w:val="002B48C1"/>
    <w:rsid w:val="002E1260"/>
    <w:rsid w:val="002F3429"/>
    <w:rsid w:val="00305AE9"/>
    <w:rsid w:val="00317331"/>
    <w:rsid w:val="00317C70"/>
    <w:rsid w:val="003301AA"/>
    <w:rsid w:val="00332B06"/>
    <w:rsid w:val="00340BDD"/>
    <w:rsid w:val="00386A12"/>
    <w:rsid w:val="003B0850"/>
    <w:rsid w:val="003E4AA0"/>
    <w:rsid w:val="00401893"/>
    <w:rsid w:val="00403525"/>
    <w:rsid w:val="00424DB6"/>
    <w:rsid w:val="00454744"/>
    <w:rsid w:val="004950FE"/>
    <w:rsid w:val="004D4430"/>
    <w:rsid w:val="004D6025"/>
    <w:rsid w:val="004F1145"/>
    <w:rsid w:val="004F5704"/>
    <w:rsid w:val="004F6991"/>
    <w:rsid w:val="005170C8"/>
    <w:rsid w:val="005329C8"/>
    <w:rsid w:val="00550314"/>
    <w:rsid w:val="00566784"/>
    <w:rsid w:val="00566C2B"/>
    <w:rsid w:val="00581D14"/>
    <w:rsid w:val="00587972"/>
    <w:rsid w:val="005968B2"/>
    <w:rsid w:val="00597751"/>
    <w:rsid w:val="005A43AA"/>
    <w:rsid w:val="005B35F4"/>
    <w:rsid w:val="005B771B"/>
    <w:rsid w:val="005F71DF"/>
    <w:rsid w:val="006018A2"/>
    <w:rsid w:val="00611106"/>
    <w:rsid w:val="00620C19"/>
    <w:rsid w:val="00647BB9"/>
    <w:rsid w:val="006830E3"/>
    <w:rsid w:val="006A7F5D"/>
    <w:rsid w:val="006F1052"/>
    <w:rsid w:val="006F2F71"/>
    <w:rsid w:val="006F515D"/>
    <w:rsid w:val="006F7119"/>
    <w:rsid w:val="00733E6E"/>
    <w:rsid w:val="0074504E"/>
    <w:rsid w:val="007643A6"/>
    <w:rsid w:val="007A7517"/>
    <w:rsid w:val="007E6DA3"/>
    <w:rsid w:val="008003A4"/>
    <w:rsid w:val="00803D2B"/>
    <w:rsid w:val="00827B31"/>
    <w:rsid w:val="00883BCF"/>
    <w:rsid w:val="008A6D73"/>
    <w:rsid w:val="008E1D7F"/>
    <w:rsid w:val="008F4CBD"/>
    <w:rsid w:val="009201DE"/>
    <w:rsid w:val="00980369"/>
    <w:rsid w:val="00983BCC"/>
    <w:rsid w:val="009C237B"/>
    <w:rsid w:val="009E039E"/>
    <w:rsid w:val="009F29CB"/>
    <w:rsid w:val="00A05D46"/>
    <w:rsid w:val="00A5292B"/>
    <w:rsid w:val="00A565F0"/>
    <w:rsid w:val="00A60A39"/>
    <w:rsid w:val="00A6282F"/>
    <w:rsid w:val="00A84C0F"/>
    <w:rsid w:val="00A858DC"/>
    <w:rsid w:val="00A86CFA"/>
    <w:rsid w:val="00A87696"/>
    <w:rsid w:val="00A975F2"/>
    <w:rsid w:val="00AF29B3"/>
    <w:rsid w:val="00B20461"/>
    <w:rsid w:val="00B26138"/>
    <w:rsid w:val="00B2664A"/>
    <w:rsid w:val="00B314B6"/>
    <w:rsid w:val="00B3679E"/>
    <w:rsid w:val="00B402F0"/>
    <w:rsid w:val="00B479C9"/>
    <w:rsid w:val="00B74E14"/>
    <w:rsid w:val="00BC3E0F"/>
    <w:rsid w:val="00BE4F5C"/>
    <w:rsid w:val="00C17ACE"/>
    <w:rsid w:val="00C25EA3"/>
    <w:rsid w:val="00C42470"/>
    <w:rsid w:val="00C60B02"/>
    <w:rsid w:val="00C72E20"/>
    <w:rsid w:val="00CA7B0A"/>
    <w:rsid w:val="00CB0B90"/>
    <w:rsid w:val="00CC108C"/>
    <w:rsid w:val="00CC764A"/>
    <w:rsid w:val="00CE6234"/>
    <w:rsid w:val="00CE64FA"/>
    <w:rsid w:val="00CF5C0E"/>
    <w:rsid w:val="00D07E88"/>
    <w:rsid w:val="00D4344D"/>
    <w:rsid w:val="00D47DD6"/>
    <w:rsid w:val="00D51D1A"/>
    <w:rsid w:val="00D94135"/>
    <w:rsid w:val="00D964B3"/>
    <w:rsid w:val="00DA054B"/>
    <w:rsid w:val="00DA5E96"/>
    <w:rsid w:val="00DA6424"/>
    <w:rsid w:val="00DD6F34"/>
    <w:rsid w:val="00E11C85"/>
    <w:rsid w:val="00E24241"/>
    <w:rsid w:val="00E45C2C"/>
    <w:rsid w:val="00E511A2"/>
    <w:rsid w:val="00E65355"/>
    <w:rsid w:val="00E77B70"/>
    <w:rsid w:val="00E863C8"/>
    <w:rsid w:val="00EA75D1"/>
    <w:rsid w:val="00EB38B7"/>
    <w:rsid w:val="00ED0C54"/>
    <w:rsid w:val="00EE4099"/>
    <w:rsid w:val="00EF3820"/>
    <w:rsid w:val="00F20874"/>
    <w:rsid w:val="00F25146"/>
    <w:rsid w:val="00F3045E"/>
    <w:rsid w:val="00F5043B"/>
    <w:rsid w:val="00F547E0"/>
    <w:rsid w:val="00F604AE"/>
    <w:rsid w:val="00F6120D"/>
    <w:rsid w:val="00F6571E"/>
    <w:rsid w:val="00F75E5C"/>
    <w:rsid w:val="00F95CCA"/>
    <w:rsid w:val="00FD58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1F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1">
    <w:name w:val="heading 1"/>
    <w:basedOn w:val="Normal"/>
    <w:next w:val="Normal"/>
    <w:link w:val="Heading1Char"/>
    <w:uiPriority w:val="9"/>
    <w:qFormat/>
    <w:rsid w:val="00BC3E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3E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3E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3E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3E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3E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3E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3E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3E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3E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3E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3E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3E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3E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3E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3E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3E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3E0F"/>
    <w:rPr>
      <w:rFonts w:eastAsiaTheme="majorEastAsia" w:cstheme="majorBidi"/>
      <w:color w:val="272727" w:themeColor="text1" w:themeTint="D8"/>
    </w:rPr>
  </w:style>
  <w:style w:type="paragraph" w:styleId="Title">
    <w:name w:val="Title"/>
    <w:basedOn w:val="Normal"/>
    <w:next w:val="Normal"/>
    <w:link w:val="TitleChar"/>
    <w:uiPriority w:val="10"/>
    <w:qFormat/>
    <w:rsid w:val="00BC3E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3E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3E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3E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3E0F"/>
    <w:pPr>
      <w:spacing w:before="160"/>
      <w:jc w:val="center"/>
    </w:pPr>
    <w:rPr>
      <w:i/>
      <w:iCs/>
      <w:color w:val="404040" w:themeColor="text1" w:themeTint="BF"/>
    </w:rPr>
  </w:style>
  <w:style w:type="character" w:customStyle="1" w:styleId="QuoteChar">
    <w:name w:val="Quote Char"/>
    <w:basedOn w:val="DefaultParagraphFont"/>
    <w:link w:val="Quote"/>
    <w:uiPriority w:val="29"/>
    <w:rsid w:val="00BC3E0F"/>
    <w:rPr>
      <w:i/>
      <w:iCs/>
      <w:color w:val="404040" w:themeColor="text1" w:themeTint="BF"/>
    </w:rPr>
  </w:style>
  <w:style w:type="paragraph" w:styleId="ListParagraph">
    <w:name w:val="List Paragraph"/>
    <w:basedOn w:val="Normal"/>
    <w:uiPriority w:val="34"/>
    <w:qFormat/>
    <w:rsid w:val="00BC3E0F"/>
    <w:pPr>
      <w:ind w:left="720"/>
      <w:contextualSpacing/>
    </w:pPr>
  </w:style>
  <w:style w:type="character" w:styleId="IntenseEmphasis">
    <w:name w:val="Intense Emphasis"/>
    <w:basedOn w:val="DefaultParagraphFont"/>
    <w:uiPriority w:val="21"/>
    <w:qFormat/>
    <w:rsid w:val="00BC3E0F"/>
    <w:rPr>
      <w:i/>
      <w:iCs/>
      <w:color w:val="0F4761" w:themeColor="accent1" w:themeShade="BF"/>
    </w:rPr>
  </w:style>
  <w:style w:type="paragraph" w:styleId="IntenseQuote">
    <w:name w:val="Intense Quote"/>
    <w:basedOn w:val="Normal"/>
    <w:next w:val="Normal"/>
    <w:link w:val="IntenseQuoteChar"/>
    <w:uiPriority w:val="30"/>
    <w:qFormat/>
    <w:rsid w:val="00BC3E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3E0F"/>
    <w:rPr>
      <w:i/>
      <w:iCs/>
      <w:color w:val="0F4761" w:themeColor="accent1" w:themeShade="BF"/>
    </w:rPr>
  </w:style>
  <w:style w:type="character" w:styleId="IntenseReference">
    <w:name w:val="Intense Reference"/>
    <w:basedOn w:val="DefaultParagraphFont"/>
    <w:uiPriority w:val="32"/>
    <w:qFormat/>
    <w:rsid w:val="00BC3E0F"/>
    <w:rPr>
      <w:b/>
      <w:bCs/>
      <w:smallCaps/>
      <w:color w:val="0F4761" w:themeColor="accent1" w:themeShade="BF"/>
      <w:spacing w:val="5"/>
    </w:rPr>
  </w:style>
  <w:style w:type="paragraph" w:styleId="Header">
    <w:name w:val="header"/>
    <w:basedOn w:val="Normal"/>
    <w:link w:val="HeaderChar"/>
    <w:uiPriority w:val="99"/>
    <w:unhideWhenUsed/>
    <w:rsid w:val="009803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0369"/>
    <w:rPr>
      <w:lang w:val="en-GB"/>
    </w:rPr>
  </w:style>
  <w:style w:type="paragraph" w:styleId="Footer">
    <w:name w:val="footer"/>
    <w:basedOn w:val="Normal"/>
    <w:link w:val="FooterChar"/>
    <w:uiPriority w:val="99"/>
    <w:unhideWhenUsed/>
    <w:rsid w:val="009803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0369"/>
    <w:rPr>
      <w:lang w:val="en-GB"/>
    </w:rPr>
  </w:style>
  <w:style w:type="paragraph" w:styleId="BalloonText">
    <w:name w:val="Balloon Text"/>
    <w:basedOn w:val="Normal"/>
    <w:link w:val="BalloonTextChar"/>
    <w:uiPriority w:val="99"/>
    <w:semiHidden/>
    <w:unhideWhenUsed/>
    <w:rsid w:val="006F71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7119"/>
    <w:rPr>
      <w:rFonts w:ascii="Tahoma"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1">
    <w:name w:val="heading 1"/>
    <w:basedOn w:val="Normal"/>
    <w:next w:val="Normal"/>
    <w:link w:val="Heading1Char"/>
    <w:uiPriority w:val="9"/>
    <w:qFormat/>
    <w:rsid w:val="00BC3E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3E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3E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3E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3E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3E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3E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3E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3E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3E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3E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3E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3E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3E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3E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3E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3E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3E0F"/>
    <w:rPr>
      <w:rFonts w:eastAsiaTheme="majorEastAsia" w:cstheme="majorBidi"/>
      <w:color w:val="272727" w:themeColor="text1" w:themeTint="D8"/>
    </w:rPr>
  </w:style>
  <w:style w:type="paragraph" w:styleId="Title">
    <w:name w:val="Title"/>
    <w:basedOn w:val="Normal"/>
    <w:next w:val="Normal"/>
    <w:link w:val="TitleChar"/>
    <w:uiPriority w:val="10"/>
    <w:qFormat/>
    <w:rsid w:val="00BC3E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3E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3E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3E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3E0F"/>
    <w:pPr>
      <w:spacing w:before="160"/>
      <w:jc w:val="center"/>
    </w:pPr>
    <w:rPr>
      <w:i/>
      <w:iCs/>
      <w:color w:val="404040" w:themeColor="text1" w:themeTint="BF"/>
    </w:rPr>
  </w:style>
  <w:style w:type="character" w:customStyle="1" w:styleId="QuoteChar">
    <w:name w:val="Quote Char"/>
    <w:basedOn w:val="DefaultParagraphFont"/>
    <w:link w:val="Quote"/>
    <w:uiPriority w:val="29"/>
    <w:rsid w:val="00BC3E0F"/>
    <w:rPr>
      <w:i/>
      <w:iCs/>
      <w:color w:val="404040" w:themeColor="text1" w:themeTint="BF"/>
    </w:rPr>
  </w:style>
  <w:style w:type="paragraph" w:styleId="ListParagraph">
    <w:name w:val="List Paragraph"/>
    <w:basedOn w:val="Normal"/>
    <w:uiPriority w:val="34"/>
    <w:qFormat/>
    <w:rsid w:val="00BC3E0F"/>
    <w:pPr>
      <w:ind w:left="720"/>
      <w:contextualSpacing/>
    </w:pPr>
  </w:style>
  <w:style w:type="character" w:styleId="IntenseEmphasis">
    <w:name w:val="Intense Emphasis"/>
    <w:basedOn w:val="DefaultParagraphFont"/>
    <w:uiPriority w:val="21"/>
    <w:qFormat/>
    <w:rsid w:val="00BC3E0F"/>
    <w:rPr>
      <w:i/>
      <w:iCs/>
      <w:color w:val="0F4761" w:themeColor="accent1" w:themeShade="BF"/>
    </w:rPr>
  </w:style>
  <w:style w:type="paragraph" w:styleId="IntenseQuote">
    <w:name w:val="Intense Quote"/>
    <w:basedOn w:val="Normal"/>
    <w:next w:val="Normal"/>
    <w:link w:val="IntenseQuoteChar"/>
    <w:uiPriority w:val="30"/>
    <w:qFormat/>
    <w:rsid w:val="00BC3E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3E0F"/>
    <w:rPr>
      <w:i/>
      <w:iCs/>
      <w:color w:val="0F4761" w:themeColor="accent1" w:themeShade="BF"/>
    </w:rPr>
  </w:style>
  <w:style w:type="character" w:styleId="IntenseReference">
    <w:name w:val="Intense Reference"/>
    <w:basedOn w:val="DefaultParagraphFont"/>
    <w:uiPriority w:val="32"/>
    <w:qFormat/>
    <w:rsid w:val="00BC3E0F"/>
    <w:rPr>
      <w:b/>
      <w:bCs/>
      <w:smallCaps/>
      <w:color w:val="0F4761" w:themeColor="accent1" w:themeShade="BF"/>
      <w:spacing w:val="5"/>
    </w:rPr>
  </w:style>
  <w:style w:type="paragraph" w:styleId="Header">
    <w:name w:val="header"/>
    <w:basedOn w:val="Normal"/>
    <w:link w:val="HeaderChar"/>
    <w:uiPriority w:val="99"/>
    <w:unhideWhenUsed/>
    <w:rsid w:val="009803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0369"/>
    <w:rPr>
      <w:lang w:val="en-GB"/>
    </w:rPr>
  </w:style>
  <w:style w:type="paragraph" w:styleId="Footer">
    <w:name w:val="footer"/>
    <w:basedOn w:val="Normal"/>
    <w:link w:val="FooterChar"/>
    <w:uiPriority w:val="99"/>
    <w:unhideWhenUsed/>
    <w:rsid w:val="009803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0369"/>
    <w:rPr>
      <w:lang w:val="en-GB"/>
    </w:rPr>
  </w:style>
  <w:style w:type="paragraph" w:styleId="BalloonText">
    <w:name w:val="Balloon Text"/>
    <w:basedOn w:val="Normal"/>
    <w:link w:val="BalloonTextChar"/>
    <w:uiPriority w:val="99"/>
    <w:semiHidden/>
    <w:unhideWhenUsed/>
    <w:rsid w:val="006F71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7119"/>
    <w:rPr>
      <w:rFonts w:ascii="Tahoma"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2277</Words>
  <Characters>12980</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HCH4144/25</vt:lpstr>
    </vt:vector>
  </TitlesOfParts>
  <Company>Hewlett-Packard Company</Company>
  <LinksUpToDate>false</LinksUpToDate>
  <CharactersWithSpaces>15227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HCH4144/25</dc:title>
  <dc:creator>Mufaro Wamambo</dc:creator>
  <cp:lastModifiedBy>JSC</cp:lastModifiedBy>
  <cp:revision>2</cp:revision>
  <dcterms:created xsi:type="dcterms:W3CDTF">2026-01-09T12:37:00Z</dcterms:created>
  <dcterms:modified xsi:type="dcterms:W3CDTF">2026-01-09T12:37:00Z</dcterms:modified>
</cp:coreProperties>
</file>