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54E4C" w14:textId="77777777" w:rsidR="00782B6B" w:rsidRDefault="00782B6B" w:rsidP="00782B6B">
      <w:pPr>
        <w:rPr>
          <w:rFonts w:ascii="Times New Roman" w:hAnsi="Times New Roman" w:cs="Times New Roman"/>
          <w:b/>
          <w:sz w:val="24"/>
          <w:szCs w:val="24"/>
        </w:rPr>
      </w:pPr>
      <w:r>
        <w:rPr>
          <w:rFonts w:ascii="Times New Roman" w:hAnsi="Times New Roman" w:cs="Times New Roman"/>
          <w:b/>
          <w:sz w:val="24"/>
          <w:szCs w:val="24"/>
        </w:rPr>
        <w:t>THE STATE</w:t>
      </w:r>
    </w:p>
    <w:p w14:paraId="6CD98463" w14:textId="77777777" w:rsidR="00782B6B" w:rsidRDefault="00782B6B" w:rsidP="00782B6B">
      <w:pPr>
        <w:rPr>
          <w:rFonts w:ascii="Times New Roman" w:hAnsi="Times New Roman" w:cs="Times New Roman"/>
          <w:b/>
          <w:sz w:val="24"/>
          <w:szCs w:val="24"/>
        </w:rPr>
      </w:pPr>
      <w:r>
        <w:rPr>
          <w:rFonts w:ascii="Times New Roman" w:hAnsi="Times New Roman" w:cs="Times New Roman"/>
          <w:b/>
          <w:sz w:val="24"/>
          <w:szCs w:val="24"/>
        </w:rPr>
        <w:t>Versus</w:t>
      </w:r>
    </w:p>
    <w:p w14:paraId="6FB8AE71" w14:textId="77777777" w:rsidR="00782B6B" w:rsidRDefault="00782B6B" w:rsidP="00782B6B">
      <w:pPr>
        <w:rPr>
          <w:rFonts w:ascii="Times New Roman" w:hAnsi="Times New Roman" w:cs="Times New Roman"/>
          <w:b/>
          <w:sz w:val="24"/>
          <w:szCs w:val="24"/>
        </w:rPr>
      </w:pPr>
      <w:r>
        <w:rPr>
          <w:rFonts w:ascii="Times New Roman" w:hAnsi="Times New Roman" w:cs="Times New Roman"/>
          <w:b/>
          <w:sz w:val="24"/>
          <w:szCs w:val="24"/>
        </w:rPr>
        <w:t>MDUDUZI NGWENYA</w:t>
      </w:r>
    </w:p>
    <w:p w14:paraId="1B091539" w14:textId="77777777" w:rsidR="00782B6B" w:rsidRDefault="00782B6B" w:rsidP="00782B6B">
      <w:pPr>
        <w:rPr>
          <w:rFonts w:ascii="Times New Roman" w:hAnsi="Times New Roman" w:cs="Times New Roman"/>
          <w:sz w:val="24"/>
          <w:szCs w:val="24"/>
        </w:rPr>
      </w:pPr>
    </w:p>
    <w:p w14:paraId="467FDC09" w14:textId="77777777" w:rsidR="00782B6B" w:rsidRDefault="00782B6B" w:rsidP="00782B6B">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14:paraId="3229252E" w14:textId="4A949478" w:rsidR="00782B6B" w:rsidRDefault="00782B6B" w:rsidP="00782B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MUTEVEDZI &amp; </w:t>
      </w:r>
      <w:r w:rsidR="00253AB5">
        <w:rPr>
          <w:rFonts w:ascii="Times New Roman" w:hAnsi="Times New Roman" w:cs="Times New Roman"/>
          <w:sz w:val="24"/>
          <w:szCs w:val="24"/>
        </w:rPr>
        <w:t>NDUNA</w:t>
      </w:r>
      <w:r>
        <w:rPr>
          <w:rFonts w:ascii="Times New Roman" w:hAnsi="Times New Roman" w:cs="Times New Roman"/>
          <w:sz w:val="24"/>
          <w:szCs w:val="24"/>
        </w:rPr>
        <w:t xml:space="preserve"> JJ</w:t>
      </w:r>
    </w:p>
    <w:p w14:paraId="6F841C5E" w14:textId="1EECB121" w:rsidR="00782B6B" w:rsidRDefault="00782B6B" w:rsidP="00782B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BULAWAYO, </w:t>
      </w:r>
      <w:r w:rsidR="00253AB5">
        <w:rPr>
          <w:rFonts w:ascii="Times New Roman" w:hAnsi="Times New Roman" w:cs="Times New Roman"/>
          <w:sz w:val="24"/>
          <w:szCs w:val="24"/>
        </w:rPr>
        <w:t>30</w:t>
      </w:r>
      <w:r>
        <w:rPr>
          <w:rFonts w:ascii="Times New Roman" w:hAnsi="Times New Roman" w:cs="Times New Roman"/>
          <w:sz w:val="24"/>
          <w:szCs w:val="24"/>
        </w:rPr>
        <w:t xml:space="preserve"> March 2026</w:t>
      </w:r>
    </w:p>
    <w:p w14:paraId="3A412701" w14:textId="77777777" w:rsidR="00782B6B" w:rsidRDefault="00782B6B" w:rsidP="00782B6B">
      <w:pPr>
        <w:spacing w:after="0" w:line="240" w:lineRule="auto"/>
        <w:rPr>
          <w:rFonts w:ascii="Times New Roman" w:hAnsi="Times New Roman" w:cs="Times New Roman"/>
          <w:sz w:val="24"/>
          <w:szCs w:val="24"/>
        </w:rPr>
      </w:pPr>
    </w:p>
    <w:p w14:paraId="708217B8" w14:textId="77777777" w:rsidR="00782B6B" w:rsidRDefault="00782B6B" w:rsidP="00782B6B">
      <w:pPr>
        <w:rPr>
          <w:rFonts w:ascii="Times New Roman" w:hAnsi="Times New Roman" w:cs="Times New Roman"/>
          <w:b/>
          <w:sz w:val="24"/>
          <w:szCs w:val="24"/>
        </w:rPr>
      </w:pPr>
    </w:p>
    <w:p w14:paraId="49D4DD30" w14:textId="77777777" w:rsidR="00782B6B" w:rsidRDefault="00782B6B" w:rsidP="00782B6B">
      <w:pPr>
        <w:rPr>
          <w:rFonts w:ascii="Times New Roman" w:hAnsi="Times New Roman" w:cs="Times New Roman"/>
          <w:b/>
          <w:sz w:val="24"/>
          <w:szCs w:val="24"/>
        </w:rPr>
      </w:pPr>
      <w:r>
        <w:rPr>
          <w:rFonts w:ascii="Times New Roman" w:hAnsi="Times New Roman" w:cs="Times New Roman"/>
          <w:b/>
          <w:sz w:val="24"/>
          <w:szCs w:val="24"/>
        </w:rPr>
        <w:t>Criminal review judgment</w:t>
      </w:r>
    </w:p>
    <w:p w14:paraId="06365149" w14:textId="77777777" w:rsidR="00782B6B" w:rsidRDefault="00782B6B" w:rsidP="00782B6B">
      <w:pPr>
        <w:rPr>
          <w:rFonts w:ascii="Times New Roman" w:hAnsi="Times New Roman" w:cs="Times New Roman"/>
          <w:b/>
          <w:sz w:val="24"/>
          <w:szCs w:val="24"/>
        </w:rPr>
      </w:pPr>
    </w:p>
    <w:p w14:paraId="2DACD0F4" w14:textId="7B9132BF" w:rsidR="00782B6B" w:rsidRPr="00ED3D75" w:rsidRDefault="00782B6B" w:rsidP="00ED3D75">
      <w:pPr>
        <w:spacing w:line="360" w:lineRule="auto"/>
        <w:jc w:val="both"/>
        <w:rPr>
          <w:rFonts w:ascii="Times New Roman" w:hAnsi="Times New Roman" w:cs="Times New Roman"/>
          <w:sz w:val="24"/>
          <w:szCs w:val="24"/>
        </w:rPr>
      </w:pPr>
      <w:r>
        <w:rPr>
          <w:rFonts w:ascii="Times New Roman" w:hAnsi="Times New Roman" w:cs="Times New Roman"/>
          <w:b/>
          <w:sz w:val="24"/>
          <w:szCs w:val="24"/>
        </w:rPr>
        <w:t>MUTEVEDZI J:</w:t>
      </w:r>
      <w:r>
        <w:rPr>
          <w:rFonts w:ascii="Times New Roman" w:hAnsi="Times New Roman" w:cs="Times New Roman"/>
          <w:sz w:val="24"/>
          <w:szCs w:val="24"/>
        </w:rPr>
        <w:t xml:space="preserve"> </w:t>
      </w:r>
      <w:r w:rsidR="00ED3D75">
        <w:rPr>
          <w:rFonts w:ascii="Times New Roman" w:hAnsi="Times New Roman" w:cs="Times New Roman"/>
          <w:sz w:val="24"/>
          <w:szCs w:val="24"/>
        </w:rPr>
        <w:t xml:space="preserve">The practice of keeping first offenders out of prison and incarcerating them only where it is absolutely unavoidable remains as salutary toady as it ever has been.  </w:t>
      </w:r>
      <w:r w:rsidRPr="00ED3D75">
        <w:rPr>
          <w:rFonts w:ascii="Times New Roman" w:hAnsi="Times New Roman" w:cs="Times New Roman"/>
          <w:sz w:val="24"/>
          <w:szCs w:val="24"/>
        </w:rPr>
        <w:t>M</w:t>
      </w:r>
      <w:r w:rsidR="00922B6D" w:rsidRPr="00ED3D75">
        <w:rPr>
          <w:rFonts w:ascii="Times New Roman" w:hAnsi="Times New Roman" w:cs="Times New Roman"/>
          <w:sz w:val="24"/>
          <w:szCs w:val="24"/>
        </w:rPr>
        <w:t>d</w:t>
      </w:r>
      <w:r w:rsidRPr="00ED3D75">
        <w:rPr>
          <w:rFonts w:ascii="Times New Roman" w:hAnsi="Times New Roman" w:cs="Times New Roman"/>
          <w:sz w:val="24"/>
          <w:szCs w:val="24"/>
        </w:rPr>
        <w:t>uduzi Ngwenya</w:t>
      </w:r>
      <w:r w:rsidR="00ED3D75" w:rsidRPr="00ED3D75">
        <w:rPr>
          <w:rFonts w:ascii="Times New Roman" w:hAnsi="Times New Roman" w:cs="Times New Roman"/>
          <w:sz w:val="24"/>
          <w:szCs w:val="24"/>
        </w:rPr>
        <w:t xml:space="preserve"> </w:t>
      </w:r>
      <w:r w:rsidR="00ED3D75">
        <w:rPr>
          <w:rFonts w:ascii="Times New Roman" w:hAnsi="Times New Roman" w:cs="Times New Roman"/>
          <w:sz w:val="24"/>
          <w:szCs w:val="24"/>
        </w:rPr>
        <w:t>(the offender) in this case</w:t>
      </w:r>
      <w:r w:rsidRPr="00ED3D75">
        <w:rPr>
          <w:rFonts w:ascii="Times New Roman" w:hAnsi="Times New Roman" w:cs="Times New Roman"/>
          <w:sz w:val="24"/>
          <w:szCs w:val="24"/>
        </w:rPr>
        <w:t xml:space="preserve">, </w:t>
      </w:r>
      <w:r w:rsidR="00ED3D75">
        <w:rPr>
          <w:rFonts w:ascii="Times New Roman" w:hAnsi="Times New Roman" w:cs="Times New Roman"/>
          <w:sz w:val="24"/>
          <w:szCs w:val="24"/>
        </w:rPr>
        <w:t xml:space="preserve">did not deserve to go to prison. He </w:t>
      </w:r>
      <w:r w:rsidRPr="00ED3D75">
        <w:rPr>
          <w:rFonts w:ascii="Times New Roman" w:hAnsi="Times New Roman" w:cs="Times New Roman"/>
          <w:sz w:val="24"/>
          <w:szCs w:val="24"/>
        </w:rPr>
        <w:t xml:space="preserve">appeared before the court of a magistrate at </w:t>
      </w:r>
      <w:proofErr w:type="spellStart"/>
      <w:r w:rsidRPr="00ED3D75">
        <w:rPr>
          <w:rFonts w:ascii="Times New Roman" w:hAnsi="Times New Roman" w:cs="Times New Roman"/>
          <w:sz w:val="24"/>
          <w:szCs w:val="24"/>
        </w:rPr>
        <w:t>Inyathi</w:t>
      </w:r>
      <w:proofErr w:type="spellEnd"/>
      <w:r w:rsidRPr="00ED3D75">
        <w:rPr>
          <w:rFonts w:ascii="Times New Roman" w:hAnsi="Times New Roman" w:cs="Times New Roman"/>
          <w:sz w:val="24"/>
          <w:szCs w:val="24"/>
        </w:rPr>
        <w:t xml:space="preserve"> on charge</w:t>
      </w:r>
      <w:r w:rsidR="00ED3D75">
        <w:rPr>
          <w:rFonts w:ascii="Times New Roman" w:hAnsi="Times New Roman" w:cs="Times New Roman"/>
          <w:sz w:val="24"/>
          <w:szCs w:val="24"/>
        </w:rPr>
        <w:t xml:space="preserve">s </w:t>
      </w:r>
      <w:r w:rsidRPr="00ED3D75">
        <w:rPr>
          <w:rFonts w:ascii="Times New Roman" w:hAnsi="Times New Roman" w:cs="Times New Roman"/>
          <w:sz w:val="24"/>
          <w:szCs w:val="24"/>
        </w:rPr>
        <w:t>of Having Sexual Intercourse with a child as defined in section 70(1)(a) of the Criminal Law (Codification and Reform) [</w:t>
      </w:r>
      <w:r w:rsidRPr="00ED3D75">
        <w:rPr>
          <w:rFonts w:ascii="Times New Roman" w:hAnsi="Times New Roman" w:cs="Times New Roman"/>
          <w:i/>
          <w:sz w:val="24"/>
          <w:szCs w:val="24"/>
        </w:rPr>
        <w:t>Chapter 9:23</w:t>
      </w:r>
      <w:r w:rsidRPr="00ED3D75">
        <w:rPr>
          <w:rFonts w:ascii="Times New Roman" w:hAnsi="Times New Roman" w:cs="Times New Roman"/>
          <w:sz w:val="24"/>
          <w:szCs w:val="24"/>
        </w:rPr>
        <w:t xml:space="preserve">] [“the CODE”]. The </w:t>
      </w:r>
      <w:r w:rsidR="00922B6D" w:rsidRPr="00ED3D75">
        <w:rPr>
          <w:rFonts w:ascii="Times New Roman" w:hAnsi="Times New Roman" w:cs="Times New Roman"/>
          <w:sz w:val="24"/>
          <w:szCs w:val="24"/>
        </w:rPr>
        <w:t>allegations</w:t>
      </w:r>
      <w:r w:rsidRPr="00ED3D75">
        <w:rPr>
          <w:rFonts w:ascii="Times New Roman" w:hAnsi="Times New Roman" w:cs="Times New Roman"/>
          <w:sz w:val="24"/>
          <w:szCs w:val="24"/>
        </w:rPr>
        <w:t xml:space="preserve"> were </w:t>
      </w:r>
      <w:r w:rsidR="00ED3D75">
        <w:rPr>
          <w:rFonts w:ascii="Times New Roman" w:hAnsi="Times New Roman" w:cs="Times New Roman"/>
          <w:sz w:val="24"/>
          <w:szCs w:val="24"/>
        </w:rPr>
        <w:t xml:space="preserve">that </w:t>
      </w:r>
      <w:r w:rsidRPr="00ED3D75">
        <w:rPr>
          <w:rFonts w:ascii="Times New Roman" w:hAnsi="Times New Roman" w:cs="Times New Roman"/>
          <w:sz w:val="24"/>
          <w:szCs w:val="24"/>
        </w:rPr>
        <w:t>on a date unknown to the prosecution but during the period between September 2025 and 24 February 2026</w:t>
      </w:r>
      <w:r w:rsidR="00ED3D75">
        <w:rPr>
          <w:rFonts w:ascii="Times New Roman" w:hAnsi="Times New Roman" w:cs="Times New Roman"/>
          <w:sz w:val="24"/>
          <w:szCs w:val="24"/>
        </w:rPr>
        <w:t>, he</w:t>
      </w:r>
      <w:r w:rsidR="00922B6D" w:rsidRPr="00ED3D75">
        <w:rPr>
          <w:rFonts w:ascii="Times New Roman" w:hAnsi="Times New Roman" w:cs="Times New Roman"/>
          <w:sz w:val="24"/>
          <w:szCs w:val="24"/>
        </w:rPr>
        <w:t xml:space="preserve"> had sexual intercourse with the complainant aged 14 years. The offender and the complainant were in a love relationship. The matter came to light on 25 February 2026 when the offender was found inside the complainant’s room. </w:t>
      </w:r>
      <w:r w:rsidRPr="00ED3D75">
        <w:rPr>
          <w:rFonts w:ascii="Times New Roman" w:hAnsi="Times New Roman" w:cs="Times New Roman"/>
          <w:sz w:val="24"/>
          <w:szCs w:val="24"/>
        </w:rPr>
        <w:t xml:space="preserve">He was later arrested. </w:t>
      </w:r>
    </w:p>
    <w:p w14:paraId="59D8E6C6" w14:textId="4E845E60" w:rsidR="00782B6B" w:rsidRDefault="00ED3D75" w:rsidP="00782B6B">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At his trial, t</w:t>
      </w:r>
      <w:r w:rsidR="00E81F31">
        <w:rPr>
          <w:rFonts w:ascii="Times New Roman" w:hAnsi="Times New Roman" w:cs="Times New Roman"/>
          <w:sz w:val="24"/>
          <w:szCs w:val="24"/>
        </w:rPr>
        <w:t xml:space="preserve">he offender was convicted after a </w:t>
      </w:r>
      <w:r>
        <w:rPr>
          <w:rFonts w:ascii="Times New Roman" w:hAnsi="Times New Roman" w:cs="Times New Roman"/>
          <w:sz w:val="24"/>
          <w:szCs w:val="24"/>
        </w:rPr>
        <w:t>contested</w:t>
      </w:r>
      <w:r w:rsidR="00E81F31">
        <w:rPr>
          <w:rFonts w:ascii="Times New Roman" w:hAnsi="Times New Roman" w:cs="Times New Roman"/>
          <w:sz w:val="24"/>
          <w:szCs w:val="24"/>
        </w:rPr>
        <w:t xml:space="preserve"> trial. </w:t>
      </w:r>
      <w:r>
        <w:rPr>
          <w:rFonts w:ascii="Times New Roman" w:hAnsi="Times New Roman" w:cs="Times New Roman"/>
          <w:sz w:val="24"/>
          <w:szCs w:val="24"/>
        </w:rPr>
        <w:t>During the presentencing hearing, t</w:t>
      </w:r>
      <w:r w:rsidR="00E81F31">
        <w:rPr>
          <w:rFonts w:ascii="Times New Roman" w:hAnsi="Times New Roman" w:cs="Times New Roman"/>
          <w:sz w:val="24"/>
          <w:szCs w:val="24"/>
        </w:rPr>
        <w:t xml:space="preserve">he prosecution </w:t>
      </w:r>
      <w:r>
        <w:rPr>
          <w:rFonts w:ascii="Times New Roman" w:hAnsi="Times New Roman" w:cs="Times New Roman"/>
          <w:sz w:val="24"/>
          <w:szCs w:val="24"/>
        </w:rPr>
        <w:t>conceded</w:t>
      </w:r>
      <w:r w:rsidR="00E81F31">
        <w:rPr>
          <w:rFonts w:ascii="Times New Roman" w:hAnsi="Times New Roman" w:cs="Times New Roman"/>
          <w:sz w:val="24"/>
          <w:szCs w:val="24"/>
        </w:rPr>
        <w:t xml:space="preserve"> that he is a first offender. </w:t>
      </w:r>
      <w:r>
        <w:rPr>
          <w:rFonts w:ascii="Times New Roman" w:hAnsi="Times New Roman" w:cs="Times New Roman"/>
          <w:sz w:val="24"/>
          <w:szCs w:val="24"/>
        </w:rPr>
        <w:t>On his part,</w:t>
      </w:r>
      <w:r w:rsidR="00E81F31">
        <w:rPr>
          <w:rFonts w:ascii="Times New Roman" w:hAnsi="Times New Roman" w:cs="Times New Roman"/>
          <w:sz w:val="24"/>
          <w:szCs w:val="24"/>
        </w:rPr>
        <w:t xml:space="preserve"> the offender told the court that he </w:t>
      </w:r>
      <w:r>
        <w:rPr>
          <w:rFonts w:ascii="Times New Roman" w:hAnsi="Times New Roman" w:cs="Times New Roman"/>
          <w:sz w:val="24"/>
          <w:szCs w:val="24"/>
        </w:rPr>
        <w:t>is</w:t>
      </w:r>
      <w:r w:rsidR="00E81F31">
        <w:rPr>
          <w:rFonts w:ascii="Times New Roman" w:hAnsi="Times New Roman" w:cs="Times New Roman"/>
          <w:sz w:val="24"/>
          <w:szCs w:val="24"/>
        </w:rPr>
        <w:t xml:space="preserve"> 21 years ol</w:t>
      </w:r>
      <w:r>
        <w:rPr>
          <w:rFonts w:ascii="Times New Roman" w:hAnsi="Times New Roman" w:cs="Times New Roman"/>
          <w:sz w:val="24"/>
          <w:szCs w:val="24"/>
        </w:rPr>
        <w:t>d; that he</w:t>
      </w:r>
      <w:r w:rsidR="00E81F31">
        <w:rPr>
          <w:rFonts w:ascii="Times New Roman" w:hAnsi="Times New Roman" w:cs="Times New Roman"/>
          <w:sz w:val="24"/>
          <w:szCs w:val="24"/>
        </w:rPr>
        <w:t xml:space="preserve"> is not married and</w:t>
      </w:r>
      <w:r>
        <w:rPr>
          <w:rFonts w:ascii="Times New Roman" w:hAnsi="Times New Roman" w:cs="Times New Roman"/>
          <w:sz w:val="24"/>
          <w:szCs w:val="24"/>
        </w:rPr>
        <w:t xml:space="preserve"> </w:t>
      </w:r>
      <w:r w:rsidR="00E81F31">
        <w:rPr>
          <w:rFonts w:ascii="Times New Roman" w:hAnsi="Times New Roman" w:cs="Times New Roman"/>
          <w:sz w:val="24"/>
          <w:szCs w:val="24"/>
        </w:rPr>
        <w:t xml:space="preserve">survives on small scale mining realizing </w:t>
      </w:r>
      <w:r>
        <w:rPr>
          <w:rFonts w:ascii="Times New Roman" w:hAnsi="Times New Roman" w:cs="Times New Roman"/>
          <w:sz w:val="24"/>
          <w:szCs w:val="24"/>
        </w:rPr>
        <w:t xml:space="preserve">about </w:t>
      </w:r>
      <w:r w:rsidR="00E81F31">
        <w:rPr>
          <w:rFonts w:ascii="Times New Roman" w:hAnsi="Times New Roman" w:cs="Times New Roman"/>
          <w:sz w:val="24"/>
          <w:szCs w:val="24"/>
        </w:rPr>
        <w:t xml:space="preserve">US$250 a month. He further said he had US$50.00 as savings and had 3 goats and 1 ox. </w:t>
      </w:r>
    </w:p>
    <w:p w14:paraId="711A145E" w14:textId="00190104" w:rsidR="00782B6B" w:rsidRDefault="00782B6B" w:rsidP="00782B6B">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aggravation, the prosecutor </w:t>
      </w:r>
      <w:r w:rsidR="0009138D">
        <w:rPr>
          <w:rFonts w:ascii="Times New Roman" w:hAnsi="Times New Roman" w:cs="Times New Roman"/>
          <w:sz w:val="24"/>
          <w:szCs w:val="24"/>
        </w:rPr>
        <w:t>argued</w:t>
      </w:r>
      <w:r w:rsidR="00E81F31">
        <w:rPr>
          <w:rFonts w:ascii="Times New Roman" w:hAnsi="Times New Roman" w:cs="Times New Roman"/>
          <w:sz w:val="24"/>
          <w:szCs w:val="24"/>
        </w:rPr>
        <w:t xml:space="preserve"> that the offender had committed a very serious offence</w:t>
      </w:r>
      <w:r w:rsidR="00ED3D75">
        <w:rPr>
          <w:rFonts w:ascii="Times New Roman" w:hAnsi="Times New Roman" w:cs="Times New Roman"/>
          <w:sz w:val="24"/>
          <w:szCs w:val="24"/>
        </w:rPr>
        <w:t xml:space="preserve">; </w:t>
      </w:r>
      <w:r w:rsidR="00E81F31">
        <w:rPr>
          <w:rFonts w:ascii="Times New Roman" w:hAnsi="Times New Roman" w:cs="Times New Roman"/>
          <w:sz w:val="24"/>
          <w:szCs w:val="24"/>
        </w:rPr>
        <w:t xml:space="preserve">that </w:t>
      </w:r>
      <w:r w:rsidR="00ED3D75">
        <w:rPr>
          <w:rFonts w:ascii="Times New Roman" w:hAnsi="Times New Roman" w:cs="Times New Roman"/>
          <w:sz w:val="24"/>
          <w:szCs w:val="24"/>
        </w:rPr>
        <w:t>he had</w:t>
      </w:r>
      <w:r w:rsidR="00E81F31">
        <w:rPr>
          <w:rFonts w:ascii="Times New Roman" w:hAnsi="Times New Roman" w:cs="Times New Roman"/>
          <w:sz w:val="24"/>
          <w:szCs w:val="24"/>
        </w:rPr>
        <w:t xml:space="preserve"> exploited </w:t>
      </w:r>
      <w:r w:rsidR="00ED3D75">
        <w:rPr>
          <w:rFonts w:ascii="Times New Roman" w:hAnsi="Times New Roman" w:cs="Times New Roman"/>
          <w:sz w:val="24"/>
          <w:szCs w:val="24"/>
        </w:rPr>
        <w:t xml:space="preserve">a </w:t>
      </w:r>
      <w:r w:rsidR="00E81F31">
        <w:rPr>
          <w:rFonts w:ascii="Times New Roman" w:hAnsi="Times New Roman" w:cs="Times New Roman"/>
          <w:sz w:val="24"/>
          <w:szCs w:val="24"/>
        </w:rPr>
        <w:t xml:space="preserve">vulnerable complainant </w:t>
      </w:r>
      <w:r w:rsidR="00ED3D75">
        <w:rPr>
          <w:rFonts w:ascii="Times New Roman" w:hAnsi="Times New Roman" w:cs="Times New Roman"/>
          <w:sz w:val="24"/>
          <w:szCs w:val="24"/>
        </w:rPr>
        <w:t>and introduced</w:t>
      </w:r>
      <w:r w:rsidR="00E81F31">
        <w:rPr>
          <w:rFonts w:ascii="Times New Roman" w:hAnsi="Times New Roman" w:cs="Times New Roman"/>
          <w:sz w:val="24"/>
          <w:szCs w:val="24"/>
        </w:rPr>
        <w:t xml:space="preserve"> her to sexual acts at a young age. It was further stated that the offender abused the trust the complainant’s father had </w:t>
      </w:r>
      <w:r w:rsidR="00ED3D75">
        <w:rPr>
          <w:rFonts w:ascii="Times New Roman" w:hAnsi="Times New Roman" w:cs="Times New Roman"/>
          <w:sz w:val="24"/>
          <w:szCs w:val="24"/>
        </w:rPr>
        <w:t>reposed on</w:t>
      </w:r>
      <w:r w:rsidR="00E81F31">
        <w:rPr>
          <w:rFonts w:ascii="Times New Roman" w:hAnsi="Times New Roman" w:cs="Times New Roman"/>
          <w:sz w:val="24"/>
          <w:szCs w:val="24"/>
        </w:rPr>
        <w:t xml:space="preserve"> him. </w:t>
      </w:r>
      <w:r w:rsidR="00ED3D75">
        <w:rPr>
          <w:rFonts w:ascii="Times New Roman" w:hAnsi="Times New Roman" w:cs="Times New Roman"/>
          <w:sz w:val="24"/>
          <w:szCs w:val="24"/>
        </w:rPr>
        <w:t xml:space="preserve">In </w:t>
      </w:r>
      <w:r w:rsidR="00E81F31">
        <w:rPr>
          <w:rFonts w:ascii="Times New Roman" w:hAnsi="Times New Roman" w:cs="Times New Roman"/>
          <w:sz w:val="24"/>
          <w:szCs w:val="24"/>
        </w:rPr>
        <w:t xml:space="preserve">the end, the prosecutor prayed for </w:t>
      </w:r>
      <w:r w:rsidR="00ED3D75">
        <w:rPr>
          <w:rFonts w:ascii="Times New Roman" w:hAnsi="Times New Roman" w:cs="Times New Roman"/>
          <w:sz w:val="24"/>
          <w:szCs w:val="24"/>
        </w:rPr>
        <w:t>what he described as ‘</w:t>
      </w:r>
      <w:r w:rsidR="00E81F31">
        <w:rPr>
          <w:rFonts w:ascii="Times New Roman" w:hAnsi="Times New Roman" w:cs="Times New Roman"/>
          <w:sz w:val="24"/>
          <w:szCs w:val="24"/>
        </w:rPr>
        <w:t>a deterrent sentence.</w:t>
      </w:r>
      <w:r w:rsidR="00ED3D75">
        <w:rPr>
          <w:rFonts w:ascii="Times New Roman" w:hAnsi="Times New Roman" w:cs="Times New Roman"/>
          <w:sz w:val="24"/>
          <w:szCs w:val="24"/>
        </w:rPr>
        <w:t>’</w:t>
      </w:r>
      <w:r w:rsidR="00E81F31">
        <w:rPr>
          <w:rFonts w:ascii="Times New Roman" w:hAnsi="Times New Roman" w:cs="Times New Roman"/>
          <w:sz w:val="24"/>
          <w:szCs w:val="24"/>
        </w:rPr>
        <w:t xml:space="preserve">  </w:t>
      </w:r>
      <w:r w:rsidR="00ED3D75">
        <w:rPr>
          <w:rFonts w:ascii="Times New Roman" w:hAnsi="Times New Roman" w:cs="Times New Roman"/>
          <w:sz w:val="24"/>
          <w:szCs w:val="24"/>
        </w:rPr>
        <w:t>T</w:t>
      </w:r>
      <w:r w:rsidR="00E81F31">
        <w:rPr>
          <w:rFonts w:ascii="Times New Roman" w:hAnsi="Times New Roman" w:cs="Times New Roman"/>
          <w:sz w:val="24"/>
          <w:szCs w:val="24"/>
        </w:rPr>
        <w:t>he complainant’s mother was</w:t>
      </w:r>
      <w:r w:rsidR="00ED3D75">
        <w:rPr>
          <w:rFonts w:ascii="Times New Roman" w:hAnsi="Times New Roman" w:cs="Times New Roman"/>
          <w:sz w:val="24"/>
          <w:szCs w:val="24"/>
        </w:rPr>
        <w:t xml:space="preserve"> called to testify</w:t>
      </w:r>
      <w:r w:rsidR="00E81F31">
        <w:rPr>
          <w:rFonts w:ascii="Times New Roman" w:hAnsi="Times New Roman" w:cs="Times New Roman"/>
          <w:sz w:val="24"/>
          <w:szCs w:val="24"/>
        </w:rPr>
        <w:t>. She expressed her di</w:t>
      </w:r>
      <w:r w:rsidR="00933307">
        <w:rPr>
          <w:rFonts w:ascii="Times New Roman" w:hAnsi="Times New Roman" w:cs="Times New Roman"/>
          <w:sz w:val="24"/>
          <w:szCs w:val="24"/>
        </w:rPr>
        <w:t>s</w:t>
      </w:r>
      <w:r w:rsidR="00E81F31">
        <w:rPr>
          <w:rFonts w:ascii="Times New Roman" w:hAnsi="Times New Roman" w:cs="Times New Roman"/>
          <w:sz w:val="24"/>
          <w:szCs w:val="24"/>
        </w:rPr>
        <w:t xml:space="preserve">appointment on the offender and prayed for a custodial sentence to deter </w:t>
      </w:r>
      <w:r w:rsidR="00ED3D75">
        <w:rPr>
          <w:rFonts w:ascii="Times New Roman" w:hAnsi="Times New Roman" w:cs="Times New Roman"/>
          <w:sz w:val="24"/>
          <w:szCs w:val="24"/>
        </w:rPr>
        <w:t>him</w:t>
      </w:r>
      <w:r w:rsidR="00E81F31">
        <w:rPr>
          <w:rFonts w:ascii="Times New Roman" w:hAnsi="Times New Roman" w:cs="Times New Roman"/>
          <w:sz w:val="24"/>
          <w:szCs w:val="24"/>
        </w:rPr>
        <w:t xml:space="preserve"> from committing similar offences.</w:t>
      </w:r>
    </w:p>
    <w:p w14:paraId="476A297E" w14:textId="7EA50DE5" w:rsidR="003267BB" w:rsidRDefault="00933307" w:rsidP="00782B6B">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In her sentencing judgment, the trial </w:t>
      </w:r>
      <w:r w:rsidR="00ED3D75">
        <w:rPr>
          <w:rFonts w:ascii="Times New Roman" w:hAnsi="Times New Roman" w:cs="Times New Roman"/>
          <w:sz w:val="24"/>
          <w:szCs w:val="24"/>
        </w:rPr>
        <w:t xml:space="preserve">magistrate </w:t>
      </w:r>
      <w:r w:rsidR="00782B6B">
        <w:rPr>
          <w:rFonts w:ascii="Times New Roman" w:hAnsi="Times New Roman" w:cs="Times New Roman"/>
          <w:sz w:val="24"/>
          <w:szCs w:val="24"/>
        </w:rPr>
        <w:t xml:space="preserve">cited </w:t>
      </w:r>
      <w:r w:rsidRPr="00933307">
        <w:rPr>
          <w:rFonts w:ascii="Times New Roman" w:hAnsi="Times New Roman" w:cs="Times New Roman"/>
          <w:bCs/>
          <w:sz w:val="24"/>
          <w:szCs w:val="24"/>
        </w:rPr>
        <w:t xml:space="preserve">a </w:t>
      </w:r>
      <w:r>
        <w:rPr>
          <w:rFonts w:ascii="Times New Roman" w:hAnsi="Times New Roman" w:cs="Times New Roman"/>
          <w:bCs/>
          <w:sz w:val="24"/>
          <w:szCs w:val="24"/>
        </w:rPr>
        <w:t>number</w:t>
      </w:r>
      <w:r w:rsidRPr="00933307">
        <w:rPr>
          <w:rFonts w:ascii="Times New Roman" w:hAnsi="Times New Roman" w:cs="Times New Roman"/>
          <w:bCs/>
          <w:sz w:val="24"/>
          <w:szCs w:val="24"/>
        </w:rPr>
        <w:t xml:space="preserve"> of</w:t>
      </w:r>
      <w:r w:rsidR="00782B6B">
        <w:rPr>
          <w:rFonts w:ascii="Times New Roman" w:hAnsi="Times New Roman" w:cs="Times New Roman"/>
          <w:sz w:val="24"/>
          <w:szCs w:val="24"/>
        </w:rPr>
        <w:t xml:space="preserve"> authorities, the majority of which were</w:t>
      </w:r>
      <w:r w:rsidR="00791697">
        <w:rPr>
          <w:rFonts w:ascii="Times New Roman" w:hAnsi="Times New Roman" w:cs="Times New Roman"/>
          <w:sz w:val="24"/>
          <w:szCs w:val="24"/>
        </w:rPr>
        <w:t xml:space="preserve"> prior the promulgation of the Criminal Laws Amendment (Protection of Children and Young persons) Act, 2024 (“</w:t>
      </w:r>
      <w:r w:rsidR="00057C64">
        <w:rPr>
          <w:rFonts w:ascii="Times New Roman" w:hAnsi="Times New Roman" w:cs="Times New Roman"/>
          <w:sz w:val="24"/>
          <w:szCs w:val="24"/>
        </w:rPr>
        <w:t xml:space="preserve">the Amendment Act”) and the Criminal Procedure (Sentencing </w:t>
      </w:r>
      <w:r w:rsidR="00ED3D75">
        <w:rPr>
          <w:rFonts w:ascii="Times New Roman" w:hAnsi="Times New Roman" w:cs="Times New Roman"/>
          <w:sz w:val="24"/>
          <w:szCs w:val="24"/>
        </w:rPr>
        <w:t>Guidelines</w:t>
      </w:r>
      <w:r w:rsidR="00057C64">
        <w:rPr>
          <w:rFonts w:ascii="Times New Roman" w:hAnsi="Times New Roman" w:cs="Times New Roman"/>
          <w:sz w:val="24"/>
          <w:szCs w:val="24"/>
        </w:rPr>
        <w:t xml:space="preserve">”) Regulations S.I. 146 of 2023 (“the sentencing guidelines”) </w:t>
      </w:r>
      <w:r w:rsidR="003267BB">
        <w:rPr>
          <w:rFonts w:ascii="Times New Roman" w:hAnsi="Times New Roman" w:cs="Times New Roman"/>
          <w:sz w:val="24"/>
          <w:szCs w:val="24"/>
        </w:rPr>
        <w:t xml:space="preserve">both of </w:t>
      </w:r>
      <w:r w:rsidR="00057C64">
        <w:rPr>
          <w:rFonts w:ascii="Times New Roman" w:hAnsi="Times New Roman" w:cs="Times New Roman"/>
          <w:sz w:val="24"/>
          <w:szCs w:val="24"/>
        </w:rPr>
        <w:t xml:space="preserve">which </w:t>
      </w:r>
      <w:r w:rsidR="003267BB">
        <w:rPr>
          <w:rFonts w:ascii="Times New Roman" w:hAnsi="Times New Roman" w:cs="Times New Roman"/>
          <w:sz w:val="24"/>
          <w:szCs w:val="24"/>
        </w:rPr>
        <w:t>introduced</w:t>
      </w:r>
      <w:r w:rsidR="00057C64">
        <w:rPr>
          <w:rFonts w:ascii="Times New Roman" w:hAnsi="Times New Roman" w:cs="Times New Roman"/>
          <w:sz w:val="24"/>
          <w:szCs w:val="24"/>
        </w:rPr>
        <w:t xml:space="preserve"> </w:t>
      </w:r>
      <w:r w:rsidR="003267BB">
        <w:rPr>
          <w:rFonts w:ascii="Times New Roman" w:hAnsi="Times New Roman" w:cs="Times New Roman"/>
          <w:sz w:val="24"/>
          <w:szCs w:val="24"/>
        </w:rPr>
        <w:t>significantly</w:t>
      </w:r>
      <w:r w:rsidR="00057C64">
        <w:rPr>
          <w:rFonts w:ascii="Times New Roman" w:hAnsi="Times New Roman" w:cs="Times New Roman"/>
          <w:sz w:val="24"/>
          <w:szCs w:val="24"/>
        </w:rPr>
        <w:t xml:space="preserve"> new dimension</w:t>
      </w:r>
      <w:r w:rsidR="0009138D">
        <w:rPr>
          <w:rFonts w:ascii="Times New Roman" w:hAnsi="Times New Roman" w:cs="Times New Roman"/>
          <w:sz w:val="24"/>
          <w:szCs w:val="24"/>
        </w:rPr>
        <w:t>s</w:t>
      </w:r>
      <w:r w:rsidR="00057C64">
        <w:rPr>
          <w:rFonts w:ascii="Times New Roman" w:hAnsi="Times New Roman" w:cs="Times New Roman"/>
          <w:sz w:val="24"/>
          <w:szCs w:val="24"/>
        </w:rPr>
        <w:t xml:space="preserve"> </w:t>
      </w:r>
      <w:r w:rsidR="003267BB">
        <w:rPr>
          <w:rFonts w:ascii="Times New Roman" w:hAnsi="Times New Roman" w:cs="Times New Roman"/>
          <w:sz w:val="24"/>
          <w:szCs w:val="24"/>
        </w:rPr>
        <w:t>to the sentencing of offenders convicted of the crime of having sexual intercourse with children.</w:t>
      </w:r>
    </w:p>
    <w:p w14:paraId="108C3D35" w14:textId="382485F0" w:rsidR="00782B6B" w:rsidRDefault="00933307" w:rsidP="00782B6B">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w:t>
      </w:r>
      <w:r w:rsidR="00782B6B">
        <w:rPr>
          <w:rFonts w:ascii="Times New Roman" w:hAnsi="Times New Roman" w:cs="Times New Roman"/>
          <w:sz w:val="24"/>
          <w:szCs w:val="24"/>
        </w:rPr>
        <w:t xml:space="preserve">he </w:t>
      </w:r>
      <w:r>
        <w:rPr>
          <w:rFonts w:ascii="Times New Roman" w:hAnsi="Times New Roman" w:cs="Times New Roman"/>
          <w:sz w:val="24"/>
          <w:szCs w:val="24"/>
        </w:rPr>
        <w:t>trial magistrate</w:t>
      </w:r>
      <w:r w:rsidR="00782B6B">
        <w:rPr>
          <w:rFonts w:ascii="Times New Roman" w:hAnsi="Times New Roman" w:cs="Times New Roman"/>
          <w:sz w:val="24"/>
          <w:szCs w:val="24"/>
        </w:rPr>
        <w:t xml:space="preserve"> concluded that the</w:t>
      </w:r>
      <w:r>
        <w:rPr>
          <w:rFonts w:ascii="Times New Roman" w:hAnsi="Times New Roman" w:cs="Times New Roman"/>
          <w:sz w:val="24"/>
          <w:szCs w:val="24"/>
        </w:rPr>
        <w:t xml:space="preserve"> age difference between the offender and the complainant, seriousness of the offence and that the complainant was a s</w:t>
      </w:r>
      <w:r w:rsidR="003267BB">
        <w:rPr>
          <w:rFonts w:ascii="Times New Roman" w:hAnsi="Times New Roman" w:cs="Times New Roman"/>
          <w:sz w:val="24"/>
          <w:szCs w:val="24"/>
        </w:rPr>
        <w:t>tudent</w:t>
      </w:r>
      <w:r w:rsidR="00782B6B">
        <w:rPr>
          <w:rFonts w:ascii="Times New Roman" w:hAnsi="Times New Roman" w:cs="Times New Roman"/>
          <w:sz w:val="24"/>
          <w:szCs w:val="24"/>
        </w:rPr>
        <w:t xml:space="preserve"> far outweighed the mitigation. </w:t>
      </w:r>
      <w:r>
        <w:rPr>
          <w:rFonts w:ascii="Times New Roman" w:hAnsi="Times New Roman" w:cs="Times New Roman"/>
          <w:sz w:val="24"/>
          <w:szCs w:val="24"/>
        </w:rPr>
        <w:t xml:space="preserve">She stated that community service or an order to </w:t>
      </w:r>
      <w:r w:rsidR="003267BB">
        <w:rPr>
          <w:rFonts w:ascii="Times New Roman" w:hAnsi="Times New Roman" w:cs="Times New Roman"/>
          <w:sz w:val="24"/>
          <w:szCs w:val="24"/>
        </w:rPr>
        <w:t xml:space="preserve">pay </w:t>
      </w:r>
      <w:r>
        <w:rPr>
          <w:rFonts w:ascii="Times New Roman" w:hAnsi="Times New Roman" w:cs="Times New Roman"/>
          <w:sz w:val="24"/>
          <w:szCs w:val="24"/>
        </w:rPr>
        <w:t xml:space="preserve">a fine will be a mockery to </w:t>
      </w:r>
      <w:r w:rsidR="003267BB">
        <w:rPr>
          <w:rFonts w:ascii="Times New Roman" w:hAnsi="Times New Roman" w:cs="Times New Roman"/>
          <w:sz w:val="24"/>
          <w:szCs w:val="24"/>
        </w:rPr>
        <w:t xml:space="preserve">the administration of </w:t>
      </w:r>
      <w:r>
        <w:rPr>
          <w:rFonts w:ascii="Times New Roman" w:hAnsi="Times New Roman" w:cs="Times New Roman"/>
          <w:sz w:val="24"/>
          <w:szCs w:val="24"/>
        </w:rPr>
        <w:t>justice and</w:t>
      </w:r>
      <w:r w:rsidR="003267BB">
        <w:rPr>
          <w:rFonts w:ascii="Times New Roman" w:hAnsi="Times New Roman" w:cs="Times New Roman"/>
          <w:sz w:val="24"/>
          <w:szCs w:val="24"/>
        </w:rPr>
        <w:t xml:space="preserve"> would</w:t>
      </w:r>
      <w:r>
        <w:rPr>
          <w:rFonts w:ascii="Times New Roman" w:hAnsi="Times New Roman" w:cs="Times New Roman"/>
          <w:sz w:val="24"/>
          <w:szCs w:val="24"/>
        </w:rPr>
        <w:t xml:space="preserve"> create a bad </w:t>
      </w:r>
      <w:r w:rsidR="003267BB">
        <w:rPr>
          <w:rFonts w:ascii="Times New Roman" w:hAnsi="Times New Roman" w:cs="Times New Roman"/>
          <w:sz w:val="24"/>
          <w:szCs w:val="24"/>
        </w:rPr>
        <w:t>precedent</w:t>
      </w:r>
      <w:r>
        <w:rPr>
          <w:rFonts w:ascii="Times New Roman" w:hAnsi="Times New Roman" w:cs="Times New Roman"/>
          <w:sz w:val="24"/>
          <w:szCs w:val="24"/>
        </w:rPr>
        <w:t xml:space="preserve"> in the community</w:t>
      </w:r>
      <w:r w:rsidR="00782B6B">
        <w:rPr>
          <w:rFonts w:ascii="Times New Roman" w:hAnsi="Times New Roman" w:cs="Times New Roman"/>
          <w:sz w:val="24"/>
          <w:szCs w:val="24"/>
        </w:rPr>
        <w:t>. In its own words, the court stated that: -</w:t>
      </w:r>
    </w:p>
    <w:p w14:paraId="6F14D2D2" w14:textId="2E5D2A25" w:rsidR="00933307" w:rsidRDefault="00782B6B" w:rsidP="00782B6B">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w:t>
      </w:r>
      <w:r w:rsidR="00933307">
        <w:rPr>
          <w:rFonts w:ascii="Times New Roman" w:hAnsi="Times New Roman" w:cs="Times New Roman"/>
          <w:sz w:val="20"/>
          <w:szCs w:val="20"/>
        </w:rPr>
        <w:t>Accused’s aggravatory factors outweigh the mitigatory factors on the count he is facing and cannot escape severe punishment by this court. Accused deserves sentences that will deter could be offenders. Courts are the vanguards of children’s rights. The duty on this court includes handing down appropriate sentences that deter those preying on children to refrain from doing so in order to give the maximum protection according to children by law.</w:t>
      </w:r>
      <w:r w:rsidR="003267BB">
        <w:rPr>
          <w:rFonts w:ascii="Times New Roman" w:hAnsi="Times New Roman" w:cs="Times New Roman"/>
          <w:sz w:val="20"/>
          <w:szCs w:val="20"/>
        </w:rPr>
        <w:t xml:space="preserve"> (Sic)</w:t>
      </w:r>
    </w:p>
    <w:p w14:paraId="0CE8C7D1" w14:textId="12A02BD8" w:rsidR="00782B6B" w:rsidRDefault="002272BB" w:rsidP="00C03E78">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Children, particularly the girl child is by her very nature weak and vulnerable citizen who deserves utmost protection in this society from such vice. The sentencing provision states that one can be sentenced to a fine or be given a community service, however, court is of the strong view that community service or a fine in the circumstances will be a mockery to justice. A fine or community service sentence will create a bad example and precedence in this society </w:t>
      </w:r>
      <w:r w:rsidR="00C03E78">
        <w:rPr>
          <w:rFonts w:ascii="Times New Roman" w:hAnsi="Times New Roman" w:cs="Times New Roman"/>
          <w:sz w:val="20"/>
          <w:szCs w:val="20"/>
        </w:rPr>
        <w:t>also considering the nature of the victim and her standing in the society, the gravity of these offence and the age gap between these two parties</w:t>
      </w:r>
      <w:r w:rsidR="00782B6B">
        <w:rPr>
          <w:rFonts w:ascii="Times New Roman" w:hAnsi="Times New Roman" w:cs="Times New Roman"/>
          <w:sz w:val="20"/>
          <w:szCs w:val="20"/>
        </w:rPr>
        <w:t>.”</w:t>
      </w:r>
      <w:r w:rsidR="003267BB">
        <w:rPr>
          <w:rFonts w:ascii="Times New Roman" w:hAnsi="Times New Roman" w:cs="Times New Roman"/>
          <w:sz w:val="20"/>
          <w:szCs w:val="20"/>
        </w:rPr>
        <w:t xml:space="preserve"> (Sic). </w:t>
      </w:r>
    </w:p>
    <w:p w14:paraId="59464469" w14:textId="77777777" w:rsidR="00C03E78" w:rsidRPr="00C03E78" w:rsidRDefault="00C03E78" w:rsidP="00C03E78">
      <w:pPr>
        <w:pStyle w:val="ListParagraph"/>
        <w:spacing w:line="240" w:lineRule="auto"/>
        <w:jc w:val="both"/>
        <w:rPr>
          <w:rFonts w:ascii="Times New Roman" w:hAnsi="Times New Roman" w:cs="Times New Roman"/>
          <w:sz w:val="20"/>
          <w:szCs w:val="20"/>
        </w:rPr>
      </w:pPr>
    </w:p>
    <w:p w14:paraId="77BB65C7" w14:textId="77777777" w:rsidR="00782B6B" w:rsidRDefault="00782B6B" w:rsidP="00782B6B">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In the end, the offender was sentenced as follows: -</w:t>
      </w:r>
    </w:p>
    <w:p w14:paraId="6B3C8A3D" w14:textId="77777777" w:rsidR="00E42AF5" w:rsidRDefault="00782B6B" w:rsidP="00E42AF5">
      <w:pPr>
        <w:pStyle w:val="ListParagraph"/>
        <w:spacing w:line="240" w:lineRule="auto"/>
        <w:ind w:left="810"/>
        <w:rPr>
          <w:rFonts w:ascii="Times New Roman" w:hAnsi="Times New Roman" w:cs="Times New Roman"/>
          <w:sz w:val="20"/>
          <w:szCs w:val="20"/>
        </w:rPr>
      </w:pPr>
      <w:r>
        <w:rPr>
          <w:rFonts w:ascii="Times New Roman" w:hAnsi="Times New Roman" w:cs="Times New Roman"/>
          <w:sz w:val="20"/>
          <w:szCs w:val="20"/>
        </w:rPr>
        <w:t>“24 months imprisonment of which </w:t>
      </w:r>
      <w:r w:rsidR="00C971D1">
        <w:rPr>
          <w:rFonts w:ascii="Times New Roman" w:hAnsi="Times New Roman" w:cs="Times New Roman"/>
          <w:sz w:val="20"/>
          <w:szCs w:val="20"/>
        </w:rPr>
        <w:t>3</w:t>
      </w:r>
      <w:r>
        <w:rPr>
          <w:rFonts w:ascii="Times New Roman" w:hAnsi="Times New Roman" w:cs="Times New Roman"/>
          <w:sz w:val="20"/>
          <w:szCs w:val="20"/>
        </w:rPr>
        <w:t xml:space="preserve"> months imprisonment is suspended for 5 years on condition </w:t>
      </w:r>
      <w:r w:rsidR="00E42AF5">
        <w:rPr>
          <w:rFonts w:ascii="Times New Roman" w:hAnsi="Times New Roman" w:cs="Times New Roman"/>
          <w:sz w:val="20"/>
          <w:szCs w:val="20"/>
        </w:rPr>
        <w:t>accused</w:t>
      </w:r>
      <w:r>
        <w:rPr>
          <w:rFonts w:ascii="Times New Roman" w:hAnsi="Times New Roman" w:cs="Times New Roman"/>
          <w:sz w:val="20"/>
          <w:szCs w:val="20"/>
        </w:rPr>
        <w:t> does not </w:t>
      </w:r>
      <w:r w:rsidR="00E42AF5">
        <w:rPr>
          <w:rFonts w:ascii="Times New Roman" w:hAnsi="Times New Roman" w:cs="Times New Roman"/>
          <w:sz w:val="20"/>
          <w:szCs w:val="20"/>
        </w:rPr>
        <w:t xml:space="preserve">within that period </w:t>
      </w:r>
      <w:r>
        <w:rPr>
          <w:rFonts w:ascii="Times New Roman" w:hAnsi="Times New Roman" w:cs="Times New Roman"/>
          <w:sz w:val="20"/>
          <w:szCs w:val="20"/>
        </w:rPr>
        <w:t>commit any offence </w:t>
      </w:r>
      <w:r w:rsidR="00E42AF5">
        <w:rPr>
          <w:rFonts w:ascii="Times New Roman" w:hAnsi="Times New Roman" w:cs="Times New Roman"/>
          <w:sz w:val="20"/>
          <w:szCs w:val="20"/>
        </w:rPr>
        <w:t xml:space="preserve">of which having sexual intercourse with a child is an element of which </w:t>
      </w:r>
      <w:r>
        <w:rPr>
          <w:rFonts w:ascii="Times New Roman" w:hAnsi="Times New Roman" w:cs="Times New Roman"/>
          <w:sz w:val="20"/>
          <w:szCs w:val="20"/>
        </w:rPr>
        <w:t>upon conviction  is sentenced to imprisonment without the option of a fine.</w:t>
      </w:r>
    </w:p>
    <w:p w14:paraId="0C90253F" w14:textId="77777777" w:rsidR="00782B6B" w:rsidRDefault="00E42AF5" w:rsidP="00E42AF5">
      <w:pPr>
        <w:pStyle w:val="ListParagraph"/>
        <w:spacing w:line="240" w:lineRule="auto"/>
        <w:ind w:left="810"/>
        <w:rPr>
          <w:rFonts w:ascii="Times New Roman" w:hAnsi="Times New Roman" w:cs="Times New Roman"/>
          <w:sz w:val="20"/>
          <w:szCs w:val="20"/>
        </w:rPr>
      </w:pPr>
      <w:r>
        <w:rPr>
          <w:rFonts w:ascii="Times New Roman" w:hAnsi="Times New Roman" w:cs="Times New Roman"/>
          <w:sz w:val="20"/>
          <w:szCs w:val="20"/>
        </w:rPr>
        <w:t>The remaining 21 months imprisonment effective</w:t>
      </w:r>
      <w:r w:rsidR="00782B6B">
        <w:rPr>
          <w:rFonts w:ascii="Times New Roman" w:hAnsi="Times New Roman" w:cs="Times New Roman"/>
          <w:sz w:val="20"/>
          <w:szCs w:val="20"/>
        </w:rPr>
        <w:t>”</w:t>
      </w:r>
    </w:p>
    <w:p w14:paraId="10F1A8B2" w14:textId="77777777" w:rsidR="00782B6B" w:rsidRDefault="00782B6B" w:rsidP="00E42AF5">
      <w:pPr>
        <w:pStyle w:val="ListParagraph"/>
        <w:spacing w:line="360" w:lineRule="auto"/>
        <w:ind w:left="1440"/>
        <w:rPr>
          <w:rFonts w:ascii="Times New Roman" w:hAnsi="Times New Roman" w:cs="Times New Roman"/>
          <w:sz w:val="24"/>
          <w:szCs w:val="24"/>
        </w:rPr>
      </w:pPr>
    </w:p>
    <w:p w14:paraId="21E18118" w14:textId="0651F400" w:rsidR="00E42AF5" w:rsidRDefault="003267BB" w:rsidP="00E42AF5">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On one hand, the</w:t>
      </w:r>
      <w:r w:rsidR="00782B6B" w:rsidRPr="00E42AF5">
        <w:rPr>
          <w:rFonts w:ascii="Times New Roman" w:hAnsi="Times New Roman" w:cs="Times New Roman"/>
          <w:sz w:val="24"/>
          <w:szCs w:val="24"/>
        </w:rPr>
        <w:t xml:space="preserve"> conviction</w:t>
      </w:r>
      <w:r>
        <w:rPr>
          <w:rFonts w:ascii="Times New Roman" w:hAnsi="Times New Roman" w:cs="Times New Roman"/>
          <w:sz w:val="24"/>
          <w:szCs w:val="24"/>
        </w:rPr>
        <w:t xml:space="preserve"> in this case is unquestionable. Nothing turns on it. </w:t>
      </w:r>
      <w:r w:rsidR="00782B6B" w:rsidRPr="00E42AF5">
        <w:rPr>
          <w:rFonts w:ascii="Times New Roman" w:hAnsi="Times New Roman" w:cs="Times New Roman"/>
          <w:sz w:val="24"/>
          <w:szCs w:val="24"/>
        </w:rPr>
        <w:t xml:space="preserve"> </w:t>
      </w:r>
      <w:proofErr w:type="gramStart"/>
      <w:r w:rsidR="00782B6B" w:rsidRPr="00E42AF5">
        <w:rPr>
          <w:rFonts w:ascii="Times New Roman" w:hAnsi="Times New Roman" w:cs="Times New Roman"/>
          <w:sz w:val="24"/>
          <w:szCs w:val="24"/>
        </w:rPr>
        <w:t>l</w:t>
      </w:r>
      <w:proofErr w:type="gramEnd"/>
      <w:r w:rsidR="00782B6B" w:rsidRPr="00E42AF5">
        <w:rPr>
          <w:rFonts w:ascii="Times New Roman" w:hAnsi="Times New Roman" w:cs="Times New Roman"/>
          <w:sz w:val="24"/>
          <w:szCs w:val="24"/>
        </w:rPr>
        <w:t xml:space="preserve"> therefore certify it, as being in accordance with real and substantial justice. </w:t>
      </w:r>
      <w:r>
        <w:rPr>
          <w:rFonts w:ascii="Times New Roman" w:hAnsi="Times New Roman" w:cs="Times New Roman"/>
          <w:sz w:val="24"/>
          <w:szCs w:val="24"/>
        </w:rPr>
        <w:t>On the other hand,</w:t>
      </w:r>
      <w:r w:rsidRPr="003267BB">
        <w:rPr>
          <w:rFonts w:ascii="Times New Roman" w:hAnsi="Times New Roman" w:cs="Times New Roman"/>
          <w:sz w:val="24"/>
          <w:szCs w:val="24"/>
        </w:rPr>
        <w:t xml:space="preserve"> </w:t>
      </w:r>
      <w:r>
        <w:rPr>
          <w:rFonts w:ascii="Times New Roman" w:hAnsi="Times New Roman" w:cs="Times New Roman"/>
          <w:sz w:val="24"/>
          <w:szCs w:val="24"/>
        </w:rPr>
        <w:t xml:space="preserve">the sentence is worryingly excessive. </w:t>
      </w:r>
      <w:r w:rsidR="00E42AF5">
        <w:rPr>
          <w:rFonts w:ascii="Times New Roman" w:hAnsi="Times New Roman" w:cs="Times New Roman"/>
          <w:sz w:val="24"/>
          <w:szCs w:val="24"/>
        </w:rPr>
        <w:t>I sought the trial magistrate’s explanation on what persuaded her to sentence the offender to an effective 21 months imprisonment. She responded as follows:</w:t>
      </w:r>
      <w:r>
        <w:rPr>
          <w:rFonts w:ascii="Times New Roman" w:hAnsi="Times New Roman" w:cs="Times New Roman"/>
          <w:sz w:val="24"/>
          <w:szCs w:val="24"/>
        </w:rPr>
        <w:t xml:space="preserve"> -</w:t>
      </w:r>
    </w:p>
    <w:p w14:paraId="632233AF" w14:textId="77777777" w:rsidR="00E42AF5" w:rsidRPr="00E42AF5" w:rsidRDefault="00596198" w:rsidP="00596198">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“I have noted the query raised by the Honourable Judge and will respond as follows; I made an error in passing my judgment. I took it that since the offender used to stay at the same house with the victim and he knew she was a child, he was supposed to be protective but he took advantage of the child and engaged in sexual activities. I took that as aggravating and warranted custodial sentence.”</w:t>
      </w:r>
    </w:p>
    <w:p w14:paraId="3225A2BB" w14:textId="77777777" w:rsidR="00E42AF5" w:rsidRDefault="00E42AF5" w:rsidP="00E42AF5">
      <w:pPr>
        <w:pStyle w:val="ListParagraph"/>
        <w:spacing w:line="360" w:lineRule="auto"/>
        <w:jc w:val="both"/>
        <w:rPr>
          <w:rFonts w:ascii="Times New Roman" w:hAnsi="Times New Roman" w:cs="Times New Roman"/>
          <w:sz w:val="24"/>
          <w:szCs w:val="24"/>
        </w:rPr>
      </w:pPr>
    </w:p>
    <w:p w14:paraId="68E0B7D3" w14:textId="1B308D13" w:rsidR="00596198" w:rsidRDefault="003267BB" w:rsidP="00E42AF5">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F</w:t>
      </w:r>
      <w:r w:rsidR="00596198">
        <w:rPr>
          <w:rFonts w:ascii="Times New Roman" w:hAnsi="Times New Roman" w:cs="Times New Roman"/>
          <w:sz w:val="24"/>
          <w:szCs w:val="24"/>
        </w:rPr>
        <w:t>rom the response, I detect that the trial magistrate over</w:t>
      </w:r>
      <w:r w:rsidR="00ED4FE7">
        <w:rPr>
          <w:rFonts w:ascii="Times New Roman" w:hAnsi="Times New Roman" w:cs="Times New Roman"/>
          <w:sz w:val="24"/>
          <w:szCs w:val="24"/>
        </w:rPr>
        <w:t xml:space="preserve"> </w:t>
      </w:r>
      <w:r>
        <w:rPr>
          <w:rFonts w:ascii="Times New Roman" w:hAnsi="Times New Roman" w:cs="Times New Roman"/>
          <w:sz w:val="24"/>
          <w:szCs w:val="24"/>
        </w:rPr>
        <w:t xml:space="preserve">played the question of the age gap between the offender and the complainant. In fact, the trail court must have, because of the age gap, been persuaded to lean towards imposing a non-custodial penalty. </w:t>
      </w:r>
      <w:r w:rsidR="009A629C">
        <w:rPr>
          <w:rFonts w:ascii="Times New Roman" w:hAnsi="Times New Roman" w:cs="Times New Roman"/>
          <w:sz w:val="24"/>
          <w:szCs w:val="24"/>
        </w:rPr>
        <w:t xml:space="preserve">That is particularly so, if regard is had to s 70(3) of the CODE which provides as follows: - </w:t>
      </w:r>
    </w:p>
    <w:p w14:paraId="1DE4AF18" w14:textId="5206EF33" w:rsidR="009A629C" w:rsidRPr="009A629C" w:rsidRDefault="009A629C" w:rsidP="009A629C">
      <w:pPr>
        <w:shd w:val="clear" w:color="auto" w:fill="FFFFFF"/>
        <w:spacing w:after="0" w:line="240" w:lineRule="auto"/>
        <w:ind w:left="720"/>
        <w:jc w:val="both"/>
        <w:rPr>
          <w:rFonts w:ascii="Times New Roman" w:eastAsia="Times New Roman" w:hAnsi="Times New Roman" w:cs="Times New Roman"/>
          <w:color w:val="26282A"/>
          <w:sz w:val="20"/>
          <w:szCs w:val="20"/>
          <w:lang w:val="en-ZW" w:eastAsia="en-ZW"/>
        </w:rPr>
      </w:pPr>
      <w:r w:rsidRPr="009A629C">
        <w:rPr>
          <w:rFonts w:ascii="Times New Roman" w:eastAsia="Times New Roman" w:hAnsi="Times New Roman" w:cs="Times New Roman"/>
          <w:color w:val="26282A"/>
          <w:sz w:val="20"/>
          <w:szCs w:val="20"/>
          <w:lang w:val="en-ZW" w:eastAsia="en-ZW"/>
        </w:rPr>
        <w:t xml:space="preserve"> (3) "Where sexual intercourse or an indecent act takes place between—</w:t>
      </w:r>
    </w:p>
    <w:p w14:paraId="691DEC01" w14:textId="77777777" w:rsidR="009A629C" w:rsidRPr="009A629C" w:rsidRDefault="009A629C" w:rsidP="009A629C">
      <w:pPr>
        <w:shd w:val="clear" w:color="auto" w:fill="FFFFFF"/>
        <w:spacing w:after="0" w:line="240" w:lineRule="auto"/>
        <w:ind w:left="720"/>
        <w:jc w:val="both"/>
        <w:rPr>
          <w:rFonts w:ascii="Times New Roman" w:eastAsia="Times New Roman" w:hAnsi="Times New Roman" w:cs="Times New Roman"/>
          <w:color w:val="26282A"/>
          <w:sz w:val="20"/>
          <w:szCs w:val="20"/>
          <w:lang w:val="en-ZW" w:eastAsia="en-ZW"/>
        </w:rPr>
      </w:pPr>
      <w:r w:rsidRPr="009A629C">
        <w:rPr>
          <w:rFonts w:ascii="Times New Roman" w:eastAsia="Times New Roman" w:hAnsi="Times New Roman" w:cs="Times New Roman"/>
          <w:color w:val="26282A"/>
          <w:sz w:val="20"/>
          <w:szCs w:val="20"/>
          <w:lang w:val="en-ZW" w:eastAsia="en-ZW"/>
        </w:rPr>
        <w:t>(a) children between whom the difference in age is not more than three years; or</w:t>
      </w:r>
    </w:p>
    <w:p w14:paraId="3BF3DCB9" w14:textId="77777777" w:rsidR="009A629C" w:rsidRPr="009A629C" w:rsidRDefault="009A629C" w:rsidP="009A629C">
      <w:pPr>
        <w:shd w:val="clear" w:color="auto" w:fill="FFFFFF"/>
        <w:spacing w:after="0" w:line="240" w:lineRule="auto"/>
        <w:ind w:left="720"/>
        <w:jc w:val="both"/>
        <w:rPr>
          <w:rFonts w:ascii="Times New Roman" w:eastAsia="Times New Roman" w:hAnsi="Times New Roman" w:cs="Times New Roman"/>
          <w:color w:val="26282A"/>
          <w:sz w:val="20"/>
          <w:szCs w:val="20"/>
          <w:lang w:val="en-ZW" w:eastAsia="en-ZW"/>
        </w:rPr>
      </w:pPr>
      <w:r w:rsidRPr="009A629C">
        <w:rPr>
          <w:rFonts w:ascii="Times New Roman" w:eastAsia="Times New Roman" w:hAnsi="Times New Roman" w:cs="Times New Roman"/>
          <w:color w:val="26282A"/>
          <w:sz w:val="20"/>
          <w:szCs w:val="20"/>
          <w:lang w:val="en-ZW" w:eastAsia="en-ZW"/>
        </w:rPr>
        <w:t xml:space="preserve">(b) </w:t>
      </w:r>
      <w:r w:rsidRPr="009A629C">
        <w:rPr>
          <w:rFonts w:ascii="Times New Roman" w:eastAsia="Times New Roman" w:hAnsi="Times New Roman" w:cs="Times New Roman"/>
          <w:b/>
          <w:bCs/>
          <w:color w:val="26282A"/>
          <w:sz w:val="20"/>
          <w:szCs w:val="20"/>
          <w:lang w:val="en-ZW" w:eastAsia="en-ZW"/>
        </w:rPr>
        <w:t>a child and an adult who is not more than three years older than the child</w:t>
      </w:r>
      <w:r w:rsidRPr="009A629C">
        <w:rPr>
          <w:rFonts w:ascii="Times New Roman" w:eastAsia="Times New Roman" w:hAnsi="Times New Roman" w:cs="Times New Roman"/>
          <w:color w:val="26282A"/>
          <w:sz w:val="20"/>
          <w:szCs w:val="20"/>
          <w:lang w:val="en-ZW" w:eastAsia="en-ZW"/>
        </w:rPr>
        <w:t>;</w:t>
      </w:r>
    </w:p>
    <w:p w14:paraId="15677070" w14:textId="68E8E10A" w:rsidR="009A629C" w:rsidRPr="009A629C" w:rsidRDefault="009A629C" w:rsidP="009A629C">
      <w:pPr>
        <w:shd w:val="clear" w:color="auto" w:fill="FFFFFF"/>
        <w:spacing w:after="0" w:line="240" w:lineRule="auto"/>
        <w:ind w:left="720"/>
        <w:jc w:val="both"/>
        <w:rPr>
          <w:rFonts w:ascii="Times New Roman" w:eastAsia="Times New Roman" w:hAnsi="Times New Roman" w:cs="Times New Roman"/>
          <w:color w:val="26282A"/>
          <w:sz w:val="24"/>
          <w:szCs w:val="24"/>
          <w:lang w:val="en-ZW" w:eastAsia="en-ZW"/>
        </w:rPr>
      </w:pPr>
      <w:r w:rsidRPr="009A629C">
        <w:rPr>
          <w:rFonts w:ascii="Times New Roman" w:eastAsia="Times New Roman" w:hAnsi="Times New Roman" w:cs="Times New Roman"/>
          <w:color w:val="26282A"/>
          <w:sz w:val="20"/>
          <w:szCs w:val="20"/>
          <w:lang w:val="en-ZW" w:eastAsia="en-ZW"/>
        </w:rPr>
        <w:t>neither of them shall be charged with sexual intercourse or performing an indecent act with a child unless the Prosecutor-General, after considering a report by a probation officer appointed in terms of the Children's Act [Chapter 5:06], has authorised the charge."</w:t>
      </w:r>
      <w:r>
        <w:rPr>
          <w:rFonts w:ascii="Times New Roman" w:eastAsia="Times New Roman" w:hAnsi="Times New Roman" w:cs="Times New Roman"/>
          <w:color w:val="26282A"/>
          <w:sz w:val="20"/>
          <w:szCs w:val="20"/>
          <w:lang w:val="en-ZW" w:eastAsia="en-ZW"/>
        </w:rPr>
        <w:t xml:space="preserve"> </w:t>
      </w:r>
      <w:r w:rsidRPr="009A629C">
        <w:rPr>
          <w:rFonts w:ascii="Times New Roman" w:eastAsia="Times New Roman" w:hAnsi="Times New Roman" w:cs="Times New Roman"/>
          <w:color w:val="26282A"/>
          <w:sz w:val="24"/>
          <w:szCs w:val="24"/>
          <w:lang w:val="en-ZW" w:eastAsia="en-ZW"/>
        </w:rPr>
        <w:t xml:space="preserve">(My emphasis). </w:t>
      </w:r>
    </w:p>
    <w:p w14:paraId="4CE0C7B0" w14:textId="77777777" w:rsidR="009A629C" w:rsidRPr="009A629C" w:rsidRDefault="009A629C" w:rsidP="009A629C">
      <w:pPr>
        <w:pStyle w:val="ListParagraph"/>
        <w:spacing w:line="360" w:lineRule="auto"/>
        <w:ind w:left="1080"/>
        <w:jc w:val="both"/>
        <w:rPr>
          <w:rFonts w:ascii="Times New Roman" w:hAnsi="Times New Roman" w:cs="Times New Roman"/>
          <w:sz w:val="24"/>
          <w:szCs w:val="24"/>
        </w:rPr>
      </w:pPr>
    </w:p>
    <w:p w14:paraId="1BC345E7" w14:textId="5D34B470" w:rsidR="005A7909" w:rsidRPr="005A7909" w:rsidRDefault="005A7909" w:rsidP="005A7909">
      <w:pPr>
        <w:pStyle w:val="ListParagraph"/>
        <w:numPr>
          <w:ilvl w:val="0"/>
          <w:numId w:val="1"/>
        </w:numPr>
        <w:spacing w:line="360" w:lineRule="auto"/>
        <w:jc w:val="both"/>
        <w:rPr>
          <w:rFonts w:ascii="Times New Roman" w:hAnsi="Times New Roman" w:cs="Times New Roman"/>
          <w:sz w:val="24"/>
          <w:szCs w:val="24"/>
        </w:rPr>
      </w:pPr>
      <w:r w:rsidRPr="005A7909">
        <w:rPr>
          <w:rFonts w:ascii="Times New Roman" w:hAnsi="Times New Roman" w:cs="Times New Roman"/>
          <w:sz w:val="24"/>
          <w:szCs w:val="24"/>
        </w:rPr>
        <w:t>The provision was</w:t>
      </w:r>
      <w:r>
        <w:rPr>
          <w:rFonts w:ascii="Times New Roman" w:hAnsi="Times New Roman" w:cs="Times New Roman"/>
          <w:sz w:val="24"/>
          <w:szCs w:val="24"/>
        </w:rPr>
        <w:t xml:space="preserve"> aptly</w:t>
      </w:r>
      <w:r w:rsidRPr="005A7909">
        <w:rPr>
          <w:rFonts w:ascii="Times New Roman" w:hAnsi="Times New Roman" w:cs="Times New Roman"/>
          <w:sz w:val="24"/>
          <w:szCs w:val="24"/>
        </w:rPr>
        <w:t xml:space="preserve"> interpreted by M</w:t>
      </w:r>
      <w:r w:rsidRPr="005A7909">
        <w:rPr>
          <w:rFonts w:ascii="Times New Roman" w:hAnsi="Times New Roman" w:cs="Times New Roman"/>
          <w:sz w:val="20"/>
          <w:szCs w:val="20"/>
        </w:rPr>
        <w:t>USHURE</w:t>
      </w:r>
      <w:r w:rsidRPr="005A7909">
        <w:rPr>
          <w:rFonts w:ascii="Times New Roman" w:hAnsi="Times New Roman" w:cs="Times New Roman"/>
          <w:sz w:val="24"/>
          <w:szCs w:val="24"/>
        </w:rPr>
        <w:t xml:space="preserve"> J in </w:t>
      </w:r>
      <w:r w:rsidRPr="005A7909">
        <w:rPr>
          <w:rFonts w:ascii="Times New Roman" w:hAnsi="Times New Roman" w:cs="Times New Roman"/>
          <w:i/>
          <w:sz w:val="24"/>
          <w:szCs w:val="24"/>
        </w:rPr>
        <w:t xml:space="preserve">S </w:t>
      </w:r>
      <w:r w:rsidRPr="005A7909">
        <w:rPr>
          <w:rFonts w:ascii="Times New Roman" w:hAnsi="Times New Roman" w:cs="Times New Roman"/>
          <w:sz w:val="24"/>
          <w:szCs w:val="24"/>
        </w:rPr>
        <w:t>v</w:t>
      </w:r>
      <w:r w:rsidRPr="005A7909">
        <w:rPr>
          <w:rFonts w:ascii="Times New Roman" w:hAnsi="Times New Roman" w:cs="Times New Roman"/>
          <w:i/>
          <w:sz w:val="24"/>
          <w:szCs w:val="24"/>
        </w:rPr>
        <w:t xml:space="preserve"> </w:t>
      </w:r>
      <w:proofErr w:type="spellStart"/>
      <w:r w:rsidRPr="005A7909">
        <w:rPr>
          <w:rFonts w:ascii="Times New Roman" w:hAnsi="Times New Roman" w:cs="Times New Roman"/>
          <w:i/>
          <w:sz w:val="24"/>
          <w:szCs w:val="24"/>
        </w:rPr>
        <w:t>Madiro</w:t>
      </w:r>
      <w:proofErr w:type="spellEnd"/>
      <w:r w:rsidRPr="005A7909">
        <w:rPr>
          <w:rFonts w:ascii="Times New Roman" w:hAnsi="Times New Roman" w:cs="Times New Roman"/>
          <w:i/>
          <w:sz w:val="24"/>
          <w:szCs w:val="24"/>
        </w:rPr>
        <w:t xml:space="preserve"> </w:t>
      </w:r>
      <w:r w:rsidRPr="005A7909">
        <w:rPr>
          <w:rFonts w:ascii="Times New Roman" w:hAnsi="Times New Roman" w:cs="Times New Roman"/>
          <w:sz w:val="24"/>
          <w:szCs w:val="24"/>
        </w:rPr>
        <w:t xml:space="preserve">HH292-25 </w:t>
      </w:r>
      <w:r>
        <w:rPr>
          <w:rFonts w:ascii="Times New Roman" w:hAnsi="Times New Roman" w:cs="Times New Roman"/>
          <w:sz w:val="24"/>
          <w:szCs w:val="24"/>
        </w:rPr>
        <w:t xml:space="preserve">at </w:t>
      </w:r>
      <w:r w:rsidRPr="005A7909">
        <w:rPr>
          <w:rFonts w:ascii="Times New Roman" w:hAnsi="Times New Roman" w:cs="Times New Roman"/>
          <w:sz w:val="24"/>
          <w:szCs w:val="24"/>
        </w:rPr>
        <w:t>p</w:t>
      </w:r>
      <w:r>
        <w:rPr>
          <w:rFonts w:ascii="Times New Roman" w:hAnsi="Times New Roman" w:cs="Times New Roman"/>
          <w:sz w:val="24"/>
          <w:szCs w:val="24"/>
        </w:rPr>
        <w:t>.</w:t>
      </w:r>
      <w:r w:rsidRPr="005A7909">
        <w:rPr>
          <w:rFonts w:ascii="Times New Roman" w:hAnsi="Times New Roman" w:cs="Times New Roman"/>
          <w:sz w:val="24"/>
          <w:szCs w:val="24"/>
        </w:rPr>
        <w:t xml:space="preserve"> 4 of the judgment when she said:</w:t>
      </w:r>
      <w:r>
        <w:rPr>
          <w:rFonts w:ascii="Times New Roman" w:hAnsi="Times New Roman" w:cs="Times New Roman"/>
          <w:sz w:val="24"/>
          <w:szCs w:val="24"/>
        </w:rPr>
        <w:t xml:space="preserve"> -</w:t>
      </w:r>
    </w:p>
    <w:p w14:paraId="5989EFD9" w14:textId="1BA8431B" w:rsidR="005A7909" w:rsidRPr="005A7909" w:rsidRDefault="005A7909" w:rsidP="005A7909">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Pr="00C7289B">
        <w:rPr>
          <w:rFonts w:ascii="Times New Roman" w:hAnsi="Times New Roman" w:cs="Times New Roman"/>
          <w:sz w:val="20"/>
          <w:szCs w:val="20"/>
        </w:rPr>
        <w:t>If I have understood the amendment correctly, s70 (3) introduces two primary considerations to be taken into account before a person is charged under s70. Both considerations have to do with the ages of both the accused and the complainant. The first consideration is the ages of the accused and complainant where both of them are children. If both are children and the age gap between them is three years or less, then the authority of the Prosecutor General is required to prefer those charges</w:t>
      </w:r>
      <w:r>
        <w:rPr>
          <w:rFonts w:ascii="Times New Roman" w:hAnsi="Times New Roman" w:cs="Times New Roman"/>
          <w:sz w:val="20"/>
          <w:szCs w:val="20"/>
        </w:rPr>
        <w:t>…</w:t>
      </w:r>
      <w:r w:rsidRPr="00C7289B">
        <w:rPr>
          <w:rFonts w:ascii="Times New Roman" w:hAnsi="Times New Roman" w:cs="Times New Roman"/>
          <w:sz w:val="20"/>
          <w:szCs w:val="20"/>
        </w:rPr>
        <w:t xml:space="preserve"> Reverting to the issue at hand, s70 (3) (b) provides for a process similar to the process under s70 (3) (a) where the offence is committed between a child and an adult who have an age gap of not more than three years. Thus, where for instance the complainant is seventeen and half and the accused is nineteen, the offence, though involving a child and an adult would fall within the remit of s70 (3) (b) by virtue of their age gap.  This is a new requirement of our law and the reason why the </w:t>
      </w:r>
      <w:proofErr w:type="spellStart"/>
      <w:r w:rsidRPr="00C7289B">
        <w:rPr>
          <w:rFonts w:ascii="Times New Roman" w:hAnsi="Times New Roman" w:cs="Times New Roman"/>
          <w:sz w:val="20"/>
          <w:szCs w:val="20"/>
        </w:rPr>
        <w:t>scrutinising</w:t>
      </w:r>
      <w:proofErr w:type="spellEnd"/>
      <w:r w:rsidRPr="00C7289B">
        <w:rPr>
          <w:rFonts w:ascii="Times New Roman" w:hAnsi="Times New Roman" w:cs="Times New Roman"/>
          <w:sz w:val="20"/>
          <w:szCs w:val="20"/>
        </w:rPr>
        <w:t xml:space="preserve"> regional magistrate referred the current matter for review.</w:t>
      </w:r>
      <w:r>
        <w:rPr>
          <w:rFonts w:ascii="Times New Roman" w:hAnsi="Times New Roman" w:cs="Times New Roman"/>
          <w:sz w:val="20"/>
          <w:szCs w:val="20"/>
        </w:rPr>
        <w:t>”</w:t>
      </w:r>
    </w:p>
    <w:p w14:paraId="47C93CC7" w14:textId="28D106FA" w:rsidR="005A7909" w:rsidRDefault="009A629C" w:rsidP="005A790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is clear is from </w:t>
      </w:r>
      <w:r w:rsidR="0009138D">
        <w:rPr>
          <w:rFonts w:ascii="Times New Roman" w:hAnsi="Times New Roman" w:cs="Times New Roman"/>
          <w:sz w:val="24"/>
          <w:szCs w:val="24"/>
        </w:rPr>
        <w:t xml:space="preserve">the </w:t>
      </w:r>
      <w:r>
        <w:rPr>
          <w:rFonts w:ascii="Times New Roman" w:hAnsi="Times New Roman" w:cs="Times New Roman"/>
          <w:sz w:val="24"/>
          <w:szCs w:val="24"/>
        </w:rPr>
        <w:t>above is that the law places emphasis of the age gap between the parties. It is considered needless to criminalise sexual acts between and amongst children</w:t>
      </w:r>
      <w:r w:rsidR="005A7909">
        <w:rPr>
          <w:rFonts w:ascii="Times New Roman" w:hAnsi="Times New Roman" w:cs="Times New Roman"/>
          <w:sz w:val="24"/>
          <w:szCs w:val="24"/>
        </w:rPr>
        <w:t xml:space="preserve"> whose age differences is less than 3 years</w:t>
      </w:r>
      <w:r>
        <w:rPr>
          <w:rFonts w:ascii="Times New Roman" w:hAnsi="Times New Roman" w:cs="Times New Roman"/>
          <w:sz w:val="24"/>
          <w:szCs w:val="24"/>
        </w:rPr>
        <w:t xml:space="preserve">. The law equally plays down sexual </w:t>
      </w:r>
      <w:r w:rsidR="005A7909">
        <w:rPr>
          <w:rFonts w:ascii="Times New Roman" w:hAnsi="Times New Roman" w:cs="Times New Roman"/>
          <w:sz w:val="24"/>
          <w:szCs w:val="24"/>
        </w:rPr>
        <w:t>acts</w:t>
      </w:r>
      <w:r>
        <w:rPr>
          <w:rFonts w:ascii="Times New Roman" w:hAnsi="Times New Roman" w:cs="Times New Roman"/>
          <w:sz w:val="24"/>
          <w:szCs w:val="24"/>
        </w:rPr>
        <w:t xml:space="preserve"> between adults and children where the adult is not more than three years older than the child. In this case, the offender is aged 21 years whilst the complainant is 14 years old. He is therefore barely 4 years outside the protected bracket. It is that 4 years which must </w:t>
      </w:r>
      <w:r w:rsidR="0060185D">
        <w:rPr>
          <w:rFonts w:ascii="Times New Roman" w:hAnsi="Times New Roman" w:cs="Times New Roman"/>
          <w:sz w:val="24"/>
          <w:szCs w:val="24"/>
        </w:rPr>
        <w:t xml:space="preserve">have </w:t>
      </w:r>
      <w:r>
        <w:rPr>
          <w:rFonts w:ascii="Times New Roman" w:hAnsi="Times New Roman" w:cs="Times New Roman"/>
          <w:sz w:val="24"/>
          <w:szCs w:val="24"/>
        </w:rPr>
        <w:t>inform</w:t>
      </w:r>
      <w:r w:rsidR="0060185D">
        <w:rPr>
          <w:rFonts w:ascii="Times New Roman" w:hAnsi="Times New Roman" w:cs="Times New Roman"/>
          <w:sz w:val="24"/>
          <w:szCs w:val="24"/>
        </w:rPr>
        <w:t>ed</w:t>
      </w:r>
      <w:r>
        <w:rPr>
          <w:rFonts w:ascii="Times New Roman" w:hAnsi="Times New Roman" w:cs="Times New Roman"/>
          <w:sz w:val="24"/>
          <w:szCs w:val="24"/>
        </w:rPr>
        <w:t xml:space="preserve"> </w:t>
      </w:r>
      <w:r w:rsidR="0060185D">
        <w:rPr>
          <w:rFonts w:ascii="Times New Roman" w:hAnsi="Times New Roman" w:cs="Times New Roman"/>
          <w:sz w:val="24"/>
          <w:szCs w:val="24"/>
        </w:rPr>
        <w:t>the tr</w:t>
      </w:r>
      <w:r w:rsidR="0009138D">
        <w:rPr>
          <w:rFonts w:ascii="Times New Roman" w:hAnsi="Times New Roman" w:cs="Times New Roman"/>
          <w:sz w:val="24"/>
          <w:szCs w:val="24"/>
        </w:rPr>
        <w:t>ia</w:t>
      </w:r>
      <w:r w:rsidR="0060185D">
        <w:rPr>
          <w:rFonts w:ascii="Times New Roman" w:hAnsi="Times New Roman" w:cs="Times New Roman"/>
          <w:sz w:val="24"/>
          <w:szCs w:val="24"/>
        </w:rPr>
        <w:t xml:space="preserve">l </w:t>
      </w:r>
      <w:r>
        <w:rPr>
          <w:rFonts w:ascii="Times New Roman" w:hAnsi="Times New Roman" w:cs="Times New Roman"/>
          <w:sz w:val="24"/>
          <w:szCs w:val="24"/>
        </w:rPr>
        <w:t xml:space="preserve">court on whether or not to view the age difference </w:t>
      </w:r>
      <w:r w:rsidR="005A7909">
        <w:rPr>
          <w:rFonts w:ascii="Times New Roman" w:hAnsi="Times New Roman" w:cs="Times New Roman"/>
          <w:sz w:val="24"/>
          <w:szCs w:val="24"/>
        </w:rPr>
        <w:t>a</w:t>
      </w:r>
      <w:r>
        <w:rPr>
          <w:rFonts w:ascii="Times New Roman" w:hAnsi="Times New Roman" w:cs="Times New Roman"/>
          <w:sz w:val="24"/>
          <w:szCs w:val="24"/>
        </w:rPr>
        <w:t xml:space="preserve">s mitigation or aggravation. </w:t>
      </w:r>
      <w:r w:rsidR="005A7909">
        <w:rPr>
          <w:rFonts w:ascii="Times New Roman" w:hAnsi="Times New Roman" w:cs="Times New Roman"/>
          <w:sz w:val="24"/>
          <w:szCs w:val="24"/>
        </w:rPr>
        <w:t xml:space="preserve">Clearly, it ought to have been taken in the offender’s favour. </w:t>
      </w:r>
    </w:p>
    <w:p w14:paraId="0FF8F5F8" w14:textId="433DFF00" w:rsidR="007E1036" w:rsidRDefault="009A629C" w:rsidP="005A790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A7909">
        <w:rPr>
          <w:rFonts w:ascii="Times New Roman" w:hAnsi="Times New Roman" w:cs="Times New Roman"/>
          <w:sz w:val="24"/>
          <w:szCs w:val="24"/>
        </w:rPr>
        <w:t>I must</w:t>
      </w:r>
      <w:r w:rsidR="00E14E6C">
        <w:rPr>
          <w:rFonts w:ascii="Times New Roman" w:hAnsi="Times New Roman" w:cs="Times New Roman"/>
          <w:sz w:val="24"/>
          <w:szCs w:val="24"/>
        </w:rPr>
        <w:t xml:space="preserve"> admit that </w:t>
      </w:r>
      <w:r w:rsidR="005A7909">
        <w:rPr>
          <w:rFonts w:ascii="Times New Roman" w:hAnsi="Times New Roman" w:cs="Times New Roman"/>
          <w:sz w:val="24"/>
          <w:szCs w:val="24"/>
        </w:rPr>
        <w:t xml:space="preserve">it was correct for the trial magistrate to consider that </w:t>
      </w:r>
      <w:r w:rsidR="00E14E6C">
        <w:rPr>
          <w:rFonts w:ascii="Times New Roman" w:hAnsi="Times New Roman" w:cs="Times New Roman"/>
          <w:sz w:val="24"/>
          <w:szCs w:val="24"/>
        </w:rPr>
        <w:t xml:space="preserve">the offender abused the trust </w:t>
      </w:r>
      <w:r w:rsidR="005A7909">
        <w:rPr>
          <w:rFonts w:ascii="Times New Roman" w:hAnsi="Times New Roman" w:cs="Times New Roman"/>
          <w:sz w:val="24"/>
          <w:szCs w:val="24"/>
        </w:rPr>
        <w:t xml:space="preserve">reposed </w:t>
      </w:r>
      <w:r w:rsidR="00E14E6C">
        <w:rPr>
          <w:rFonts w:ascii="Times New Roman" w:hAnsi="Times New Roman" w:cs="Times New Roman"/>
          <w:sz w:val="24"/>
          <w:szCs w:val="24"/>
        </w:rPr>
        <w:t xml:space="preserve">on him by the complainant’s parents. Instead of acting and behaving </w:t>
      </w:r>
      <w:r w:rsidR="005A7909">
        <w:rPr>
          <w:rFonts w:ascii="Times New Roman" w:hAnsi="Times New Roman" w:cs="Times New Roman"/>
          <w:sz w:val="24"/>
          <w:szCs w:val="24"/>
        </w:rPr>
        <w:t xml:space="preserve">as he protector, he turned and abused her. But that on its own, could not have overshadowed </w:t>
      </w:r>
      <w:r w:rsidR="00E14E6C">
        <w:rPr>
          <w:rFonts w:ascii="Times New Roman" w:hAnsi="Times New Roman" w:cs="Times New Roman"/>
          <w:sz w:val="24"/>
          <w:szCs w:val="24"/>
        </w:rPr>
        <w:t>that</w:t>
      </w:r>
      <w:r w:rsidR="005A7909">
        <w:rPr>
          <w:rFonts w:ascii="Times New Roman" w:hAnsi="Times New Roman" w:cs="Times New Roman"/>
          <w:sz w:val="24"/>
          <w:szCs w:val="24"/>
        </w:rPr>
        <w:t xml:space="preserve"> this was</w:t>
      </w:r>
      <w:r w:rsidR="007E1036">
        <w:rPr>
          <w:rFonts w:ascii="Times New Roman" w:hAnsi="Times New Roman" w:cs="Times New Roman"/>
          <w:sz w:val="24"/>
          <w:szCs w:val="24"/>
        </w:rPr>
        <w:t xml:space="preserve"> </w:t>
      </w:r>
      <w:r w:rsidR="005A7909">
        <w:rPr>
          <w:rFonts w:ascii="Times New Roman" w:hAnsi="Times New Roman" w:cs="Times New Roman"/>
          <w:sz w:val="24"/>
          <w:szCs w:val="24"/>
        </w:rPr>
        <w:t xml:space="preserve">the </w:t>
      </w:r>
      <w:r w:rsidR="00E14E6C">
        <w:rPr>
          <w:rFonts w:ascii="Times New Roman" w:hAnsi="Times New Roman" w:cs="Times New Roman"/>
          <w:sz w:val="24"/>
          <w:szCs w:val="24"/>
        </w:rPr>
        <w:t>offender</w:t>
      </w:r>
      <w:r w:rsidR="005A7909">
        <w:rPr>
          <w:rFonts w:ascii="Times New Roman" w:hAnsi="Times New Roman" w:cs="Times New Roman"/>
          <w:sz w:val="24"/>
          <w:szCs w:val="24"/>
        </w:rPr>
        <w:t xml:space="preserve">’s first brush with the law which entitled him to </w:t>
      </w:r>
      <w:r w:rsidR="00E14E6C">
        <w:rPr>
          <w:rFonts w:ascii="Times New Roman" w:hAnsi="Times New Roman" w:cs="Times New Roman"/>
          <w:sz w:val="24"/>
          <w:szCs w:val="24"/>
        </w:rPr>
        <w:lastRenderedPageBreak/>
        <w:t xml:space="preserve">be treated leniently and be spared </w:t>
      </w:r>
      <w:r w:rsidR="005A7909">
        <w:rPr>
          <w:rFonts w:ascii="Times New Roman" w:hAnsi="Times New Roman" w:cs="Times New Roman"/>
          <w:sz w:val="24"/>
          <w:szCs w:val="24"/>
        </w:rPr>
        <w:t>effective imprisonment</w:t>
      </w:r>
      <w:r w:rsidR="00E14E6C">
        <w:rPr>
          <w:rFonts w:ascii="Times New Roman" w:hAnsi="Times New Roman" w:cs="Times New Roman"/>
          <w:sz w:val="24"/>
          <w:szCs w:val="24"/>
        </w:rPr>
        <w:t xml:space="preserve">. </w:t>
      </w:r>
      <w:r w:rsidR="005A7909">
        <w:rPr>
          <w:rFonts w:ascii="Times New Roman" w:hAnsi="Times New Roman" w:cs="Times New Roman"/>
          <w:sz w:val="24"/>
          <w:szCs w:val="24"/>
        </w:rPr>
        <w:t xml:space="preserve">He remarks of this Court in </w:t>
      </w:r>
      <w:r w:rsidR="007E1036">
        <w:rPr>
          <w:rFonts w:ascii="Times New Roman" w:hAnsi="Times New Roman" w:cs="Times New Roman"/>
          <w:i/>
          <w:sz w:val="24"/>
          <w:szCs w:val="24"/>
        </w:rPr>
        <w:t xml:space="preserve">S </w:t>
      </w:r>
      <w:r w:rsidR="007E1036" w:rsidRPr="007E1036">
        <w:rPr>
          <w:rFonts w:ascii="Times New Roman" w:hAnsi="Times New Roman" w:cs="Times New Roman"/>
          <w:sz w:val="24"/>
          <w:szCs w:val="24"/>
        </w:rPr>
        <w:t>v</w:t>
      </w:r>
      <w:r w:rsidR="007E1036">
        <w:rPr>
          <w:rFonts w:ascii="Times New Roman" w:hAnsi="Times New Roman" w:cs="Times New Roman"/>
          <w:i/>
          <w:sz w:val="24"/>
          <w:szCs w:val="24"/>
        </w:rPr>
        <w:t xml:space="preserve"> Mativenga </w:t>
      </w:r>
      <w:r w:rsidR="007E1036" w:rsidRPr="007E1036">
        <w:rPr>
          <w:rFonts w:ascii="Times New Roman" w:hAnsi="Times New Roman" w:cs="Times New Roman"/>
          <w:sz w:val="24"/>
          <w:szCs w:val="24"/>
        </w:rPr>
        <w:t>HH46-18</w:t>
      </w:r>
      <w:r w:rsidR="007E1036">
        <w:rPr>
          <w:rFonts w:ascii="Times New Roman" w:hAnsi="Times New Roman" w:cs="Times New Roman"/>
          <w:sz w:val="24"/>
          <w:szCs w:val="24"/>
        </w:rPr>
        <w:t xml:space="preserve"> </w:t>
      </w:r>
      <w:r w:rsidR="005A7909">
        <w:rPr>
          <w:rFonts w:ascii="Times New Roman" w:hAnsi="Times New Roman" w:cs="Times New Roman"/>
          <w:sz w:val="24"/>
          <w:szCs w:val="24"/>
        </w:rPr>
        <w:t>are apposite. It was held that: -</w:t>
      </w:r>
    </w:p>
    <w:p w14:paraId="3FCB20FE" w14:textId="25165C82" w:rsidR="00931541" w:rsidRDefault="007E1036" w:rsidP="0060185D">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00E14E6C" w:rsidRPr="007E1036">
        <w:rPr>
          <w:rFonts w:ascii="Times New Roman" w:hAnsi="Times New Roman" w:cs="Times New Roman"/>
          <w:sz w:val="20"/>
          <w:szCs w:val="20"/>
        </w:rPr>
        <w:t xml:space="preserve">The fact that the accused is a first offender must weigh heavily in his favour despite the aggravating factors which include the age </w:t>
      </w:r>
      <w:r w:rsidRPr="007E1036">
        <w:rPr>
          <w:rFonts w:ascii="Times New Roman" w:hAnsi="Times New Roman" w:cs="Times New Roman"/>
          <w:sz w:val="20"/>
          <w:szCs w:val="20"/>
        </w:rPr>
        <w:t>disparity between him and the complainant.</w:t>
      </w:r>
      <w:r>
        <w:rPr>
          <w:rFonts w:ascii="Times New Roman" w:hAnsi="Times New Roman" w:cs="Times New Roman"/>
          <w:sz w:val="20"/>
          <w:szCs w:val="20"/>
        </w:rPr>
        <w:t>”</w:t>
      </w:r>
    </w:p>
    <w:p w14:paraId="05CFA765" w14:textId="77777777" w:rsidR="0060185D" w:rsidRPr="0060185D" w:rsidRDefault="0060185D" w:rsidP="0060185D">
      <w:pPr>
        <w:pStyle w:val="ListParagraph"/>
        <w:spacing w:line="240" w:lineRule="auto"/>
        <w:ind w:left="1440"/>
        <w:jc w:val="both"/>
        <w:rPr>
          <w:rFonts w:ascii="Times New Roman" w:hAnsi="Times New Roman" w:cs="Times New Roman"/>
          <w:sz w:val="20"/>
          <w:szCs w:val="20"/>
        </w:rPr>
      </w:pPr>
    </w:p>
    <w:p w14:paraId="6EBD932D" w14:textId="610F66BD" w:rsidR="007E1036" w:rsidRDefault="00782B6B" w:rsidP="005A790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Apart from the above issues, </w:t>
      </w:r>
      <w:r w:rsidR="007E1036">
        <w:rPr>
          <w:rFonts w:ascii="Times New Roman" w:hAnsi="Times New Roman" w:cs="Times New Roman"/>
          <w:sz w:val="24"/>
          <w:szCs w:val="24"/>
        </w:rPr>
        <w:t xml:space="preserve">there are </w:t>
      </w:r>
      <w:r w:rsidR="00ED4FE7">
        <w:rPr>
          <w:rFonts w:ascii="Times New Roman" w:hAnsi="Times New Roman" w:cs="Times New Roman"/>
          <w:sz w:val="24"/>
          <w:szCs w:val="24"/>
        </w:rPr>
        <w:t>other</w:t>
      </w:r>
      <w:r w:rsidR="007E1036">
        <w:rPr>
          <w:rFonts w:ascii="Times New Roman" w:hAnsi="Times New Roman" w:cs="Times New Roman"/>
          <w:sz w:val="24"/>
          <w:szCs w:val="24"/>
        </w:rPr>
        <w:t xml:space="preserve"> </w:t>
      </w:r>
      <w:r w:rsidR="0060185D">
        <w:rPr>
          <w:rFonts w:ascii="Times New Roman" w:hAnsi="Times New Roman" w:cs="Times New Roman"/>
          <w:sz w:val="24"/>
          <w:szCs w:val="24"/>
        </w:rPr>
        <w:t xml:space="preserve">considerations that further make the sentence imposed out of range with sentences normally imposed on similarly placed offenders.  After sentencing the offender to 24 months imprisonment, the trial magistrate only suspended 3 months imprisonment. </w:t>
      </w:r>
      <w:r w:rsidR="007E1036">
        <w:rPr>
          <w:rFonts w:ascii="Times New Roman" w:hAnsi="Times New Roman" w:cs="Times New Roman"/>
          <w:sz w:val="24"/>
          <w:szCs w:val="24"/>
        </w:rPr>
        <w:t xml:space="preserve">The length of the suspended term does not achieve </w:t>
      </w:r>
      <w:r w:rsidR="0060185D">
        <w:rPr>
          <w:rFonts w:ascii="Times New Roman" w:hAnsi="Times New Roman" w:cs="Times New Roman"/>
          <w:sz w:val="24"/>
          <w:szCs w:val="24"/>
        </w:rPr>
        <w:t xml:space="preserve">the </w:t>
      </w:r>
      <w:r w:rsidR="007E1036">
        <w:rPr>
          <w:rFonts w:ascii="Times New Roman" w:hAnsi="Times New Roman" w:cs="Times New Roman"/>
          <w:sz w:val="24"/>
          <w:szCs w:val="24"/>
        </w:rPr>
        <w:t>intended purpose</w:t>
      </w:r>
      <w:r w:rsidR="0060185D">
        <w:rPr>
          <w:rFonts w:ascii="Times New Roman" w:hAnsi="Times New Roman" w:cs="Times New Roman"/>
          <w:sz w:val="24"/>
          <w:szCs w:val="24"/>
        </w:rPr>
        <w:t xml:space="preserve"> that it serves a future deterrent to the offender. </w:t>
      </w:r>
      <w:r w:rsidR="007E1036">
        <w:rPr>
          <w:rFonts w:ascii="Times New Roman" w:hAnsi="Times New Roman" w:cs="Times New Roman"/>
          <w:sz w:val="24"/>
          <w:szCs w:val="24"/>
        </w:rPr>
        <w:t xml:space="preserve"> </w:t>
      </w:r>
      <w:r w:rsidR="0060185D">
        <w:rPr>
          <w:rFonts w:ascii="Times New Roman" w:hAnsi="Times New Roman" w:cs="Times New Roman"/>
          <w:sz w:val="24"/>
          <w:szCs w:val="24"/>
        </w:rPr>
        <w:t>Suspending a mere 3 months from 2 years appears to me to have been perfunctory because it</w:t>
      </w:r>
      <w:r w:rsidR="00ED4FE7">
        <w:rPr>
          <w:rFonts w:ascii="Times New Roman" w:hAnsi="Times New Roman" w:cs="Times New Roman"/>
          <w:sz w:val="24"/>
          <w:szCs w:val="24"/>
        </w:rPr>
        <w:t xml:space="preserve"> does not bear any comparable relationship to the remaining 21</w:t>
      </w:r>
      <w:r w:rsidR="00E177D2">
        <w:rPr>
          <w:rFonts w:ascii="Times New Roman" w:hAnsi="Times New Roman" w:cs="Times New Roman"/>
          <w:sz w:val="24"/>
          <w:szCs w:val="24"/>
        </w:rPr>
        <w:t xml:space="preserve"> </w:t>
      </w:r>
      <w:r w:rsidR="00ED4FE7">
        <w:rPr>
          <w:rFonts w:ascii="Times New Roman" w:hAnsi="Times New Roman" w:cs="Times New Roman"/>
          <w:sz w:val="24"/>
          <w:szCs w:val="24"/>
        </w:rPr>
        <w:t>months effective</w:t>
      </w:r>
      <w:r w:rsidR="0060185D">
        <w:rPr>
          <w:rFonts w:ascii="Times New Roman" w:hAnsi="Times New Roman" w:cs="Times New Roman"/>
          <w:sz w:val="24"/>
          <w:szCs w:val="24"/>
        </w:rPr>
        <w:t xml:space="preserve"> imprisonment</w:t>
      </w:r>
      <w:r w:rsidR="00ED4FE7">
        <w:rPr>
          <w:rFonts w:ascii="Times New Roman" w:hAnsi="Times New Roman" w:cs="Times New Roman"/>
          <w:sz w:val="24"/>
          <w:szCs w:val="24"/>
        </w:rPr>
        <w:t>.</w:t>
      </w:r>
    </w:p>
    <w:p w14:paraId="79C41C8E" w14:textId="422BE424" w:rsidR="007E1036" w:rsidRPr="007E1036" w:rsidRDefault="0060185D" w:rsidP="005A790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addition, it is</w:t>
      </w:r>
      <w:r w:rsidR="00782B6B" w:rsidRPr="007E1036">
        <w:rPr>
          <w:rFonts w:ascii="Times New Roman" w:hAnsi="Times New Roman" w:cs="Times New Roman"/>
          <w:sz w:val="24"/>
          <w:szCs w:val="24"/>
        </w:rPr>
        <w:t xml:space="preserve"> </w:t>
      </w:r>
      <w:r>
        <w:rPr>
          <w:rFonts w:ascii="Times New Roman" w:hAnsi="Times New Roman" w:cs="Times New Roman"/>
          <w:sz w:val="24"/>
          <w:szCs w:val="24"/>
        </w:rPr>
        <w:t>trite</w:t>
      </w:r>
      <w:r w:rsidR="00782B6B" w:rsidRPr="007E1036">
        <w:rPr>
          <w:rFonts w:ascii="Times New Roman" w:hAnsi="Times New Roman" w:cs="Times New Roman"/>
          <w:sz w:val="24"/>
          <w:szCs w:val="24"/>
        </w:rPr>
        <w:t xml:space="preserve"> that where a court settles for an effective sentence of imprisonment which is 24 months or below, it is required as a matter of principle, to </w:t>
      </w:r>
      <w:r>
        <w:rPr>
          <w:rFonts w:ascii="Times New Roman" w:hAnsi="Times New Roman" w:cs="Times New Roman"/>
          <w:sz w:val="24"/>
          <w:szCs w:val="24"/>
        </w:rPr>
        <w:t>consider</w:t>
      </w:r>
      <w:r w:rsidR="00782B6B" w:rsidRPr="007E1036">
        <w:rPr>
          <w:rFonts w:ascii="Times New Roman" w:hAnsi="Times New Roman" w:cs="Times New Roman"/>
          <w:sz w:val="24"/>
          <w:szCs w:val="24"/>
        </w:rPr>
        <w:t xml:space="preserve"> the suitability or otherwise of community service as an option. See the cases of </w:t>
      </w:r>
      <w:r w:rsidR="00782B6B" w:rsidRPr="007E1036">
        <w:rPr>
          <w:rFonts w:ascii="Times New Roman" w:hAnsi="Times New Roman" w:cs="Times New Roman"/>
          <w:i/>
          <w:sz w:val="24"/>
          <w:szCs w:val="24"/>
        </w:rPr>
        <w:t>S</w:t>
      </w:r>
      <w:r w:rsidR="00782B6B" w:rsidRPr="007E1036">
        <w:rPr>
          <w:rFonts w:ascii="Times New Roman" w:hAnsi="Times New Roman" w:cs="Times New Roman"/>
          <w:sz w:val="24"/>
          <w:szCs w:val="24"/>
        </w:rPr>
        <w:t xml:space="preserve"> v </w:t>
      </w:r>
      <w:r w:rsidR="00782B6B" w:rsidRPr="007E1036">
        <w:rPr>
          <w:rFonts w:ascii="Times New Roman" w:hAnsi="Times New Roman" w:cs="Times New Roman"/>
          <w:i/>
          <w:sz w:val="24"/>
          <w:szCs w:val="24"/>
        </w:rPr>
        <w:t>Antonio &amp; Ors</w:t>
      </w:r>
      <w:r w:rsidR="00782B6B" w:rsidRPr="007E1036">
        <w:rPr>
          <w:rFonts w:ascii="Times New Roman" w:hAnsi="Times New Roman" w:cs="Times New Roman"/>
          <w:sz w:val="24"/>
          <w:szCs w:val="24"/>
        </w:rPr>
        <w:t xml:space="preserve"> 1998 (2) ZRL 64 (H); </w:t>
      </w:r>
      <w:r w:rsidR="00782B6B" w:rsidRPr="007E1036">
        <w:rPr>
          <w:rFonts w:ascii="Times New Roman" w:hAnsi="Times New Roman" w:cs="Times New Roman"/>
          <w:i/>
          <w:sz w:val="24"/>
          <w:szCs w:val="24"/>
        </w:rPr>
        <w:t>S</w:t>
      </w:r>
      <w:r w:rsidR="00782B6B" w:rsidRPr="007E1036">
        <w:rPr>
          <w:rFonts w:ascii="Times New Roman" w:hAnsi="Times New Roman" w:cs="Times New Roman"/>
          <w:sz w:val="24"/>
          <w:szCs w:val="24"/>
        </w:rPr>
        <w:t xml:space="preserve"> v </w:t>
      </w:r>
      <w:proofErr w:type="spellStart"/>
      <w:r w:rsidR="00782B6B" w:rsidRPr="007E1036">
        <w:rPr>
          <w:rFonts w:ascii="Times New Roman" w:hAnsi="Times New Roman" w:cs="Times New Roman"/>
          <w:i/>
          <w:sz w:val="24"/>
          <w:szCs w:val="24"/>
        </w:rPr>
        <w:t>Mbizvo</w:t>
      </w:r>
      <w:proofErr w:type="spellEnd"/>
      <w:r w:rsidR="00782B6B" w:rsidRPr="007E1036">
        <w:rPr>
          <w:rFonts w:ascii="Times New Roman" w:hAnsi="Times New Roman" w:cs="Times New Roman"/>
          <w:i/>
          <w:sz w:val="24"/>
          <w:szCs w:val="24"/>
        </w:rPr>
        <w:t xml:space="preserve"> &amp; </w:t>
      </w:r>
      <w:proofErr w:type="spellStart"/>
      <w:r w:rsidR="00782B6B" w:rsidRPr="007E1036">
        <w:rPr>
          <w:rFonts w:ascii="Times New Roman" w:hAnsi="Times New Roman" w:cs="Times New Roman"/>
          <w:i/>
          <w:sz w:val="24"/>
          <w:szCs w:val="24"/>
        </w:rPr>
        <w:t>Ors</w:t>
      </w:r>
      <w:proofErr w:type="spellEnd"/>
      <w:r w:rsidR="00782B6B" w:rsidRPr="007E1036">
        <w:rPr>
          <w:rFonts w:ascii="Times New Roman" w:hAnsi="Times New Roman" w:cs="Times New Roman"/>
          <w:sz w:val="24"/>
          <w:szCs w:val="24"/>
        </w:rPr>
        <w:t xml:space="preserve"> HB 258-16; </w:t>
      </w:r>
      <w:r w:rsidR="00782B6B" w:rsidRPr="007E1036">
        <w:rPr>
          <w:rFonts w:ascii="Times New Roman" w:hAnsi="Times New Roman" w:cs="Times New Roman"/>
          <w:i/>
          <w:sz w:val="24"/>
          <w:szCs w:val="24"/>
        </w:rPr>
        <w:t>S</w:t>
      </w:r>
      <w:r w:rsidR="00782B6B" w:rsidRPr="007E1036">
        <w:rPr>
          <w:rFonts w:ascii="Times New Roman" w:hAnsi="Times New Roman" w:cs="Times New Roman"/>
          <w:sz w:val="24"/>
          <w:szCs w:val="24"/>
        </w:rPr>
        <w:t xml:space="preserve"> v </w:t>
      </w:r>
      <w:r w:rsidR="00782B6B" w:rsidRPr="007E1036">
        <w:rPr>
          <w:rFonts w:ascii="Times New Roman" w:hAnsi="Times New Roman" w:cs="Times New Roman"/>
          <w:i/>
          <w:sz w:val="24"/>
          <w:szCs w:val="24"/>
        </w:rPr>
        <w:t>Mpofu</w:t>
      </w:r>
      <w:r w:rsidR="00782B6B" w:rsidRPr="007E1036">
        <w:rPr>
          <w:rFonts w:ascii="Times New Roman" w:hAnsi="Times New Roman" w:cs="Times New Roman"/>
          <w:sz w:val="24"/>
          <w:szCs w:val="24"/>
        </w:rPr>
        <w:t xml:space="preserve"> HB 45-17.</w:t>
      </w:r>
      <w:r w:rsidR="00ED4FE7">
        <w:rPr>
          <w:rFonts w:ascii="Times New Roman" w:hAnsi="Times New Roman" w:cs="Times New Roman"/>
          <w:sz w:val="24"/>
          <w:szCs w:val="24"/>
        </w:rPr>
        <w:t xml:space="preserve"> </w:t>
      </w:r>
      <w:r>
        <w:rPr>
          <w:rFonts w:ascii="Times New Roman" w:hAnsi="Times New Roman" w:cs="Times New Roman"/>
          <w:sz w:val="24"/>
          <w:szCs w:val="24"/>
        </w:rPr>
        <w:t>I</w:t>
      </w:r>
      <w:r w:rsidR="00ED4FE7">
        <w:rPr>
          <w:rFonts w:ascii="Times New Roman" w:hAnsi="Times New Roman" w:cs="Times New Roman"/>
          <w:sz w:val="24"/>
          <w:szCs w:val="24"/>
        </w:rPr>
        <w:t>n this matter the trial magistrate</w:t>
      </w:r>
      <w:r>
        <w:rPr>
          <w:rFonts w:ascii="Times New Roman" w:hAnsi="Times New Roman" w:cs="Times New Roman"/>
          <w:sz w:val="24"/>
          <w:szCs w:val="24"/>
        </w:rPr>
        <w:t xml:space="preserve"> gave her reasons</w:t>
      </w:r>
      <w:r w:rsidR="00ED4FE7">
        <w:rPr>
          <w:rFonts w:ascii="Times New Roman" w:hAnsi="Times New Roman" w:cs="Times New Roman"/>
          <w:sz w:val="24"/>
          <w:szCs w:val="24"/>
        </w:rPr>
        <w:t xml:space="preserve"> justify</w:t>
      </w:r>
      <w:r>
        <w:rPr>
          <w:rFonts w:ascii="Times New Roman" w:hAnsi="Times New Roman" w:cs="Times New Roman"/>
          <w:sz w:val="24"/>
          <w:szCs w:val="24"/>
        </w:rPr>
        <w:t>ing her refusal to impose community service. Those reasons were unfortunately at variance with the reality that existed. She said imposing community service would make a mockery of the administration of justice and set a bad precedent I the community. I</w:t>
      </w:r>
      <w:r w:rsidR="007E1036">
        <w:rPr>
          <w:rFonts w:ascii="Times New Roman" w:hAnsi="Times New Roman" w:cs="Times New Roman"/>
          <w:sz w:val="24"/>
          <w:szCs w:val="24"/>
        </w:rPr>
        <w:t xml:space="preserve">n </w:t>
      </w:r>
      <w:r w:rsidR="007E1036">
        <w:rPr>
          <w:rFonts w:ascii="Times New Roman" w:hAnsi="Times New Roman" w:cs="Times New Roman"/>
          <w:i/>
          <w:sz w:val="24"/>
          <w:szCs w:val="24"/>
        </w:rPr>
        <w:t xml:space="preserve">S </w:t>
      </w:r>
      <w:r w:rsidR="007E1036" w:rsidRPr="007E1036">
        <w:rPr>
          <w:rFonts w:ascii="Times New Roman" w:hAnsi="Times New Roman" w:cs="Times New Roman"/>
          <w:sz w:val="24"/>
          <w:szCs w:val="24"/>
        </w:rPr>
        <w:t>v</w:t>
      </w:r>
      <w:r w:rsidR="007E1036">
        <w:rPr>
          <w:rFonts w:ascii="Times New Roman" w:hAnsi="Times New Roman" w:cs="Times New Roman"/>
          <w:i/>
          <w:sz w:val="24"/>
          <w:szCs w:val="24"/>
        </w:rPr>
        <w:t xml:space="preserve"> Doubt Dube </w:t>
      </w:r>
      <w:r w:rsidR="007E1036" w:rsidRPr="00ED4FE7">
        <w:rPr>
          <w:rFonts w:ascii="Times New Roman" w:hAnsi="Times New Roman" w:cs="Times New Roman"/>
          <w:sz w:val="24"/>
          <w:szCs w:val="24"/>
        </w:rPr>
        <w:t>H</w:t>
      </w:r>
      <w:r w:rsidR="005400A2">
        <w:rPr>
          <w:rFonts w:ascii="Times New Roman" w:hAnsi="Times New Roman" w:cs="Times New Roman"/>
          <w:sz w:val="24"/>
          <w:szCs w:val="24"/>
        </w:rPr>
        <w:t>B33</w:t>
      </w:r>
      <w:r w:rsidR="007E1036" w:rsidRPr="00ED4FE7">
        <w:rPr>
          <w:rFonts w:ascii="Times New Roman" w:hAnsi="Times New Roman" w:cs="Times New Roman"/>
          <w:sz w:val="24"/>
          <w:szCs w:val="24"/>
        </w:rPr>
        <w:t>/26</w:t>
      </w:r>
      <w:r w:rsidR="007E1036">
        <w:rPr>
          <w:rFonts w:ascii="Times New Roman" w:hAnsi="Times New Roman" w:cs="Times New Roman"/>
          <w:i/>
          <w:sz w:val="24"/>
          <w:szCs w:val="24"/>
        </w:rPr>
        <w:t xml:space="preserve"> </w:t>
      </w:r>
      <w:r>
        <w:rPr>
          <w:rFonts w:ascii="Times New Roman" w:hAnsi="Times New Roman" w:cs="Times New Roman"/>
          <w:sz w:val="24"/>
          <w:szCs w:val="24"/>
        </w:rPr>
        <w:t>this Court</w:t>
      </w:r>
      <w:r w:rsidR="007E1036" w:rsidRPr="007E1036">
        <w:rPr>
          <w:rFonts w:ascii="Times New Roman" w:hAnsi="Times New Roman" w:cs="Times New Roman"/>
          <w:sz w:val="24"/>
          <w:szCs w:val="24"/>
        </w:rPr>
        <w:t xml:space="preserve"> </w:t>
      </w:r>
      <w:r w:rsidR="007E1036">
        <w:rPr>
          <w:rFonts w:ascii="Times New Roman" w:hAnsi="Times New Roman" w:cs="Times New Roman"/>
          <w:sz w:val="24"/>
          <w:szCs w:val="24"/>
        </w:rPr>
        <w:t>commented as follows:</w:t>
      </w:r>
    </w:p>
    <w:p w14:paraId="109BD3D5" w14:textId="77777777" w:rsidR="0060185D" w:rsidRDefault="007E1036" w:rsidP="0060185D">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00782B6B" w:rsidRPr="007E1036">
        <w:rPr>
          <w:rFonts w:ascii="Times New Roman" w:hAnsi="Times New Roman" w:cs="Times New Roman"/>
          <w:sz w:val="20"/>
          <w:szCs w:val="20"/>
        </w:rPr>
        <w:t>It is as much a misdirection not to consider community service in those circumstances as it is to perfunctorily state that it has been considered but deemed inappropriate. For a court not to impose community service, clear and cogent reasons must be given. The often-sweeping statement that community service will trivialize the offence may not be good enough because a crime that deserves punishment of 24 months or less is more often than not one which is on the lower end of the scale of seriousness</w:t>
      </w:r>
      <w:r w:rsidR="0060185D">
        <w:rPr>
          <w:rFonts w:ascii="Times New Roman" w:hAnsi="Times New Roman" w:cs="Times New Roman"/>
          <w:sz w:val="20"/>
          <w:szCs w:val="20"/>
        </w:rPr>
        <w:t>…</w:t>
      </w:r>
    </w:p>
    <w:p w14:paraId="6612D0DB" w14:textId="33564B84" w:rsidR="00782B6B" w:rsidRPr="0060185D" w:rsidRDefault="00782B6B" w:rsidP="0060185D">
      <w:pPr>
        <w:pStyle w:val="ListParagraph"/>
        <w:spacing w:line="240" w:lineRule="auto"/>
        <w:ind w:left="1440"/>
        <w:jc w:val="both"/>
        <w:rPr>
          <w:rFonts w:ascii="Times New Roman" w:hAnsi="Times New Roman" w:cs="Times New Roman"/>
          <w:sz w:val="20"/>
          <w:szCs w:val="20"/>
        </w:rPr>
      </w:pPr>
      <w:r w:rsidRPr="0060185D">
        <w:rPr>
          <w:rFonts w:ascii="Times New Roman" w:hAnsi="Times New Roman" w:cs="Times New Roman"/>
          <w:sz w:val="20"/>
          <w:szCs w:val="20"/>
        </w:rPr>
        <w:t xml:space="preserve">In addition, the law is that, where a statute provides for a sentence of a fine, with the alternative of imprisonment, a court must first give serious consideration to the imposition of the fine and reserve imprisonment for the most serious infractions or for repeat offenders. See </w:t>
      </w:r>
      <w:r w:rsidRPr="0060185D">
        <w:rPr>
          <w:rFonts w:ascii="Times New Roman" w:hAnsi="Times New Roman" w:cs="Times New Roman"/>
          <w:i/>
          <w:sz w:val="20"/>
          <w:szCs w:val="20"/>
        </w:rPr>
        <w:t>S</w:t>
      </w:r>
      <w:r w:rsidRPr="0060185D">
        <w:rPr>
          <w:rFonts w:ascii="Times New Roman" w:hAnsi="Times New Roman" w:cs="Times New Roman"/>
          <w:sz w:val="20"/>
          <w:szCs w:val="20"/>
        </w:rPr>
        <w:t xml:space="preserve"> v </w:t>
      </w:r>
      <w:r w:rsidRPr="0060185D">
        <w:rPr>
          <w:rFonts w:ascii="Times New Roman" w:hAnsi="Times New Roman" w:cs="Times New Roman"/>
          <w:i/>
          <w:sz w:val="20"/>
          <w:szCs w:val="20"/>
        </w:rPr>
        <w:t>Chawanda</w:t>
      </w:r>
      <w:r w:rsidRPr="0060185D">
        <w:rPr>
          <w:rFonts w:ascii="Times New Roman" w:hAnsi="Times New Roman" w:cs="Times New Roman"/>
          <w:sz w:val="20"/>
          <w:szCs w:val="20"/>
        </w:rPr>
        <w:t xml:space="preserve"> 1996 (2) ZLR 8 (H); and </w:t>
      </w:r>
      <w:r w:rsidRPr="0060185D">
        <w:rPr>
          <w:rFonts w:ascii="Times New Roman" w:hAnsi="Times New Roman" w:cs="Times New Roman"/>
          <w:i/>
          <w:sz w:val="20"/>
          <w:szCs w:val="20"/>
        </w:rPr>
        <w:t>S</w:t>
      </w:r>
      <w:r w:rsidRPr="0060185D">
        <w:rPr>
          <w:rFonts w:ascii="Times New Roman" w:hAnsi="Times New Roman" w:cs="Times New Roman"/>
          <w:sz w:val="20"/>
          <w:szCs w:val="20"/>
        </w:rPr>
        <w:t xml:space="preserve"> v </w:t>
      </w:r>
      <w:r w:rsidRPr="0060185D">
        <w:rPr>
          <w:rFonts w:ascii="Times New Roman" w:hAnsi="Times New Roman" w:cs="Times New Roman"/>
          <w:i/>
          <w:sz w:val="20"/>
          <w:szCs w:val="20"/>
        </w:rPr>
        <w:t>Zuva</w:t>
      </w:r>
      <w:r w:rsidRPr="0060185D">
        <w:rPr>
          <w:rFonts w:ascii="Times New Roman" w:hAnsi="Times New Roman" w:cs="Times New Roman"/>
          <w:sz w:val="20"/>
          <w:szCs w:val="20"/>
        </w:rPr>
        <w:t xml:space="preserve"> 2014(1) ZLR 15 (H) for that proposition.</w:t>
      </w:r>
      <w:r w:rsidR="00ED4FE7" w:rsidRPr="0060185D">
        <w:rPr>
          <w:rFonts w:ascii="Times New Roman" w:hAnsi="Times New Roman" w:cs="Times New Roman"/>
          <w:sz w:val="20"/>
          <w:szCs w:val="20"/>
        </w:rPr>
        <w:t>”</w:t>
      </w:r>
      <w:r w:rsidRPr="0060185D">
        <w:rPr>
          <w:rFonts w:ascii="Times New Roman" w:hAnsi="Times New Roman" w:cs="Times New Roman"/>
          <w:sz w:val="20"/>
          <w:szCs w:val="20"/>
        </w:rPr>
        <w:t xml:space="preserve"> </w:t>
      </w:r>
    </w:p>
    <w:p w14:paraId="7AE3577E" w14:textId="77777777" w:rsidR="00782B6B" w:rsidRDefault="00782B6B" w:rsidP="00782B6B">
      <w:pPr>
        <w:pStyle w:val="ListParagraph"/>
        <w:spacing w:line="240" w:lineRule="auto"/>
        <w:jc w:val="both"/>
        <w:rPr>
          <w:rFonts w:ascii="Times New Roman" w:hAnsi="Times New Roman" w:cs="Times New Roman"/>
          <w:sz w:val="20"/>
          <w:szCs w:val="20"/>
        </w:rPr>
      </w:pPr>
    </w:p>
    <w:p w14:paraId="7EA0793A" w14:textId="7D60A1CC" w:rsidR="00782B6B" w:rsidRDefault="0060185D" w:rsidP="005A790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Those remarks ring true in the present case</w:t>
      </w:r>
      <w:r w:rsidR="0009138D">
        <w:rPr>
          <w:rFonts w:ascii="Times New Roman" w:hAnsi="Times New Roman" w:cs="Times New Roman"/>
          <w:sz w:val="24"/>
          <w:szCs w:val="24"/>
        </w:rPr>
        <w:t xml:space="preserve"> where no</w:t>
      </w:r>
      <w:r w:rsidR="00782B6B">
        <w:rPr>
          <w:rFonts w:ascii="Times New Roman" w:hAnsi="Times New Roman" w:cs="Times New Roman"/>
          <w:sz w:val="24"/>
          <w:szCs w:val="24"/>
        </w:rPr>
        <w:t xml:space="preserve"> serious thought </w:t>
      </w:r>
      <w:r w:rsidR="0009138D">
        <w:rPr>
          <w:rFonts w:ascii="Times New Roman" w:hAnsi="Times New Roman" w:cs="Times New Roman"/>
          <w:sz w:val="24"/>
          <w:szCs w:val="24"/>
        </w:rPr>
        <w:t xml:space="preserve">was given </w:t>
      </w:r>
      <w:r w:rsidR="00782B6B">
        <w:rPr>
          <w:rFonts w:ascii="Times New Roman" w:hAnsi="Times New Roman" w:cs="Times New Roman"/>
          <w:sz w:val="24"/>
          <w:szCs w:val="24"/>
        </w:rPr>
        <w:t>to forms of non-custodial punishments.</w:t>
      </w:r>
      <w:r w:rsidR="0009138D">
        <w:rPr>
          <w:rFonts w:ascii="Times New Roman" w:hAnsi="Times New Roman" w:cs="Times New Roman"/>
          <w:sz w:val="24"/>
          <w:szCs w:val="24"/>
        </w:rPr>
        <w:t xml:space="preserve"> The trial court had already decided, by imposing 24 months imprisonment, that the offence was not a serious one. </w:t>
      </w:r>
      <w:r w:rsidR="00ED58F3">
        <w:rPr>
          <w:rFonts w:ascii="Times New Roman" w:hAnsi="Times New Roman" w:cs="Times New Roman"/>
          <w:sz w:val="24"/>
          <w:szCs w:val="24"/>
        </w:rPr>
        <w:t xml:space="preserve"> </w:t>
      </w:r>
      <w:r w:rsidR="0009138D">
        <w:rPr>
          <w:rFonts w:ascii="Times New Roman" w:hAnsi="Times New Roman" w:cs="Times New Roman"/>
          <w:sz w:val="24"/>
          <w:szCs w:val="24"/>
        </w:rPr>
        <w:t xml:space="preserve">It becomes paradoxical to then turn around and argue that sentences that are intended for non-serious crimes will be </w:t>
      </w:r>
      <w:r w:rsidR="0009138D">
        <w:rPr>
          <w:rFonts w:ascii="Times New Roman" w:hAnsi="Times New Roman" w:cs="Times New Roman"/>
          <w:sz w:val="24"/>
          <w:szCs w:val="24"/>
        </w:rPr>
        <w:lastRenderedPageBreak/>
        <w:t xml:space="preserve">a ‘mockery’ to the administration of justice if imposed. </w:t>
      </w:r>
      <w:r w:rsidR="00ED58F3">
        <w:rPr>
          <w:rFonts w:ascii="Times New Roman" w:hAnsi="Times New Roman" w:cs="Times New Roman"/>
          <w:sz w:val="24"/>
          <w:szCs w:val="24"/>
        </w:rPr>
        <w:t>The offender is a first time</w:t>
      </w:r>
      <w:r w:rsidR="0009138D">
        <w:rPr>
          <w:rFonts w:ascii="Times New Roman" w:hAnsi="Times New Roman" w:cs="Times New Roman"/>
          <w:sz w:val="24"/>
          <w:szCs w:val="24"/>
        </w:rPr>
        <w:t xml:space="preserve">r and is </w:t>
      </w:r>
      <w:r w:rsidR="00ED58F3">
        <w:rPr>
          <w:rFonts w:ascii="Times New Roman" w:hAnsi="Times New Roman" w:cs="Times New Roman"/>
          <w:sz w:val="24"/>
          <w:szCs w:val="24"/>
        </w:rPr>
        <w:t>youthful</w:t>
      </w:r>
      <w:r w:rsidR="00A82628">
        <w:rPr>
          <w:rFonts w:ascii="Times New Roman" w:hAnsi="Times New Roman" w:cs="Times New Roman"/>
          <w:sz w:val="24"/>
          <w:szCs w:val="24"/>
        </w:rPr>
        <w:t xml:space="preserve">. </w:t>
      </w:r>
      <w:r w:rsidR="00861085">
        <w:rPr>
          <w:rFonts w:ascii="Times New Roman" w:hAnsi="Times New Roman" w:cs="Times New Roman"/>
          <w:sz w:val="24"/>
          <w:szCs w:val="24"/>
        </w:rPr>
        <w:t>The sentence imposed does not therefore accord with th</w:t>
      </w:r>
      <w:r w:rsidR="0009138D">
        <w:rPr>
          <w:rFonts w:ascii="Times New Roman" w:hAnsi="Times New Roman" w:cs="Times New Roman"/>
          <w:sz w:val="24"/>
          <w:szCs w:val="24"/>
        </w:rPr>
        <w:t>e</w:t>
      </w:r>
      <w:r w:rsidR="00861085">
        <w:rPr>
          <w:rFonts w:ascii="Times New Roman" w:hAnsi="Times New Roman" w:cs="Times New Roman"/>
          <w:sz w:val="24"/>
          <w:szCs w:val="24"/>
        </w:rPr>
        <w:t xml:space="preserve"> criteria </w:t>
      </w:r>
      <w:r w:rsidR="0009138D">
        <w:rPr>
          <w:rFonts w:ascii="Times New Roman" w:hAnsi="Times New Roman" w:cs="Times New Roman"/>
          <w:sz w:val="24"/>
          <w:szCs w:val="24"/>
        </w:rPr>
        <w:t xml:space="preserve">outlined above. It cannot be deemed as being in accordance with </w:t>
      </w:r>
      <w:r w:rsidR="00861085">
        <w:rPr>
          <w:rFonts w:ascii="Times New Roman" w:hAnsi="Times New Roman" w:cs="Times New Roman"/>
          <w:sz w:val="24"/>
          <w:szCs w:val="24"/>
        </w:rPr>
        <w:t>real and substantial justice</w:t>
      </w:r>
      <w:r w:rsidR="0009138D">
        <w:rPr>
          <w:rFonts w:ascii="Times New Roman" w:hAnsi="Times New Roman" w:cs="Times New Roman"/>
          <w:sz w:val="24"/>
          <w:szCs w:val="24"/>
        </w:rPr>
        <w:t xml:space="preserve">. That opens it up for interference. </w:t>
      </w:r>
    </w:p>
    <w:p w14:paraId="6D579B08" w14:textId="53E474CE" w:rsidR="00782B6B" w:rsidRDefault="00782B6B" w:rsidP="005A790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the result, I direct as follows: -</w:t>
      </w:r>
    </w:p>
    <w:p w14:paraId="54E37093" w14:textId="77777777" w:rsidR="00782B6B" w:rsidRDefault="00782B6B" w:rsidP="005A7909">
      <w:pPr>
        <w:pStyle w:val="ListParagraph"/>
        <w:numPr>
          <w:ilvl w:val="2"/>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sentence imposed by the court </w:t>
      </w:r>
      <w:r>
        <w:rPr>
          <w:rFonts w:ascii="Times New Roman" w:hAnsi="Times New Roman" w:cs="Times New Roman"/>
          <w:i/>
          <w:sz w:val="24"/>
          <w:szCs w:val="24"/>
        </w:rPr>
        <w:t xml:space="preserve">a quo </w:t>
      </w:r>
      <w:r>
        <w:rPr>
          <w:rFonts w:ascii="Times New Roman" w:hAnsi="Times New Roman" w:cs="Times New Roman"/>
          <w:iCs/>
          <w:sz w:val="24"/>
          <w:szCs w:val="24"/>
        </w:rPr>
        <w:t>be and is hereby</w:t>
      </w:r>
      <w:r>
        <w:rPr>
          <w:rFonts w:ascii="Times New Roman" w:hAnsi="Times New Roman" w:cs="Times New Roman"/>
          <w:sz w:val="24"/>
          <w:szCs w:val="24"/>
        </w:rPr>
        <w:t xml:space="preserve"> set aside</w:t>
      </w:r>
    </w:p>
    <w:p w14:paraId="34629C2F" w14:textId="77E8767A" w:rsidR="00782B6B" w:rsidRDefault="00782B6B" w:rsidP="005A7909">
      <w:pPr>
        <w:pStyle w:val="ListParagraph"/>
        <w:numPr>
          <w:ilvl w:val="2"/>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The matter is remitted to the trial magistrate for him/her to reconsider the imposition of a non</w:t>
      </w:r>
      <w:r w:rsidR="0009138D">
        <w:rPr>
          <w:rFonts w:ascii="Times New Roman" w:hAnsi="Times New Roman" w:cs="Times New Roman"/>
          <w:sz w:val="24"/>
          <w:szCs w:val="24"/>
        </w:rPr>
        <w:t>-</w:t>
      </w:r>
      <w:r>
        <w:rPr>
          <w:rFonts w:ascii="Times New Roman" w:hAnsi="Times New Roman" w:cs="Times New Roman"/>
          <w:sz w:val="24"/>
          <w:szCs w:val="24"/>
        </w:rPr>
        <w:t>custodial sentence taking into consideration the guidelines stated in this judgment</w:t>
      </w:r>
    </w:p>
    <w:p w14:paraId="460E7650" w14:textId="00D28C72" w:rsidR="00782B6B" w:rsidRDefault="00782B6B" w:rsidP="005A7909">
      <w:pPr>
        <w:pStyle w:val="ListParagraph"/>
        <w:numPr>
          <w:ilvl w:val="2"/>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time which the offender </w:t>
      </w:r>
      <w:r w:rsidR="0009138D">
        <w:rPr>
          <w:rFonts w:ascii="Times New Roman" w:hAnsi="Times New Roman" w:cs="Times New Roman"/>
          <w:sz w:val="24"/>
          <w:szCs w:val="24"/>
        </w:rPr>
        <w:t xml:space="preserve">may have </w:t>
      </w:r>
      <w:r>
        <w:rPr>
          <w:rFonts w:ascii="Times New Roman" w:hAnsi="Times New Roman" w:cs="Times New Roman"/>
          <w:sz w:val="24"/>
          <w:szCs w:val="24"/>
        </w:rPr>
        <w:t>already spend in prison shall be factored into the new sentence that will be imposed.</w:t>
      </w:r>
    </w:p>
    <w:p w14:paraId="33DDC097" w14:textId="77777777" w:rsidR="00782B6B" w:rsidRDefault="00782B6B" w:rsidP="005A7909">
      <w:pPr>
        <w:pStyle w:val="ListParagraph"/>
        <w:numPr>
          <w:ilvl w:val="2"/>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The registrar of High Court is directed to issue a warrant for the immediate liberation of the offender</w:t>
      </w:r>
    </w:p>
    <w:p w14:paraId="5D323F6A" w14:textId="77777777" w:rsidR="00782B6B" w:rsidRDefault="00782B6B" w:rsidP="00782B6B">
      <w:pPr>
        <w:pStyle w:val="ListParagraph"/>
        <w:spacing w:line="360" w:lineRule="auto"/>
        <w:ind w:left="2160"/>
        <w:jc w:val="both"/>
        <w:rPr>
          <w:rFonts w:ascii="Times New Roman" w:hAnsi="Times New Roman" w:cs="Times New Roman"/>
          <w:sz w:val="24"/>
          <w:szCs w:val="24"/>
        </w:rPr>
      </w:pPr>
    </w:p>
    <w:p w14:paraId="6BB7A830" w14:textId="77777777" w:rsidR="00782B6B" w:rsidRDefault="00782B6B" w:rsidP="00782B6B">
      <w:pPr>
        <w:pStyle w:val="ListParagraph"/>
        <w:spacing w:line="360" w:lineRule="auto"/>
        <w:ind w:left="2160"/>
        <w:jc w:val="both"/>
        <w:rPr>
          <w:rFonts w:ascii="Times New Roman" w:hAnsi="Times New Roman" w:cs="Times New Roman"/>
          <w:sz w:val="24"/>
          <w:szCs w:val="24"/>
        </w:rPr>
      </w:pPr>
    </w:p>
    <w:p w14:paraId="7FBC1BBD" w14:textId="77777777" w:rsidR="00782B6B" w:rsidRDefault="00782B6B" w:rsidP="00782B6B">
      <w:pPr>
        <w:spacing w:line="360" w:lineRule="auto"/>
        <w:jc w:val="both"/>
        <w:rPr>
          <w:rFonts w:ascii="Times New Roman" w:hAnsi="Times New Roman" w:cs="Times New Roman"/>
          <w:b/>
          <w:sz w:val="24"/>
          <w:szCs w:val="24"/>
        </w:rPr>
      </w:pPr>
      <w:r>
        <w:rPr>
          <w:rFonts w:ascii="Times New Roman" w:hAnsi="Times New Roman" w:cs="Times New Roman"/>
          <w:b/>
          <w:sz w:val="24"/>
          <w:szCs w:val="24"/>
        </w:rPr>
        <w:t>MUTEVEDZI J………………………………</w:t>
      </w:r>
    </w:p>
    <w:p w14:paraId="6E812DD9" w14:textId="77777777" w:rsidR="00782B6B" w:rsidRDefault="00782B6B" w:rsidP="00782B6B">
      <w:pPr>
        <w:spacing w:line="360" w:lineRule="auto"/>
        <w:jc w:val="both"/>
        <w:rPr>
          <w:rFonts w:ascii="Times New Roman" w:hAnsi="Times New Roman" w:cs="Times New Roman"/>
          <w:b/>
          <w:sz w:val="24"/>
          <w:szCs w:val="24"/>
        </w:rPr>
      </w:pPr>
    </w:p>
    <w:p w14:paraId="6CC8D856" w14:textId="1D900235" w:rsidR="00782B6B" w:rsidRDefault="0009138D" w:rsidP="00782B6B">
      <w:pPr>
        <w:spacing w:line="360" w:lineRule="auto"/>
        <w:jc w:val="both"/>
        <w:rPr>
          <w:rFonts w:ascii="Times New Roman" w:hAnsi="Times New Roman" w:cs="Times New Roman"/>
          <w:b/>
          <w:sz w:val="24"/>
          <w:szCs w:val="24"/>
        </w:rPr>
      </w:pPr>
      <w:r>
        <w:rPr>
          <w:rFonts w:ascii="Times New Roman" w:hAnsi="Times New Roman" w:cs="Times New Roman"/>
          <w:b/>
          <w:sz w:val="24"/>
          <w:szCs w:val="24"/>
        </w:rPr>
        <w:t>NDUNA</w:t>
      </w:r>
      <w:r w:rsidR="00782B6B">
        <w:rPr>
          <w:rFonts w:ascii="Times New Roman" w:hAnsi="Times New Roman" w:cs="Times New Roman"/>
          <w:b/>
          <w:sz w:val="24"/>
          <w:szCs w:val="24"/>
        </w:rPr>
        <w:t xml:space="preserve"> J……………………….. I agree</w:t>
      </w:r>
    </w:p>
    <w:p w14:paraId="70205AD8" w14:textId="77777777" w:rsidR="00782B6B" w:rsidRDefault="00782B6B"/>
    <w:sectPr w:rsidR="00782B6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FE2448" w14:textId="77777777" w:rsidR="00562C12" w:rsidRDefault="00562C12" w:rsidP="00782B6B">
      <w:pPr>
        <w:spacing w:after="0" w:line="240" w:lineRule="auto"/>
      </w:pPr>
      <w:r>
        <w:separator/>
      </w:r>
    </w:p>
  </w:endnote>
  <w:endnote w:type="continuationSeparator" w:id="0">
    <w:p w14:paraId="100B7604" w14:textId="77777777" w:rsidR="00562C12" w:rsidRDefault="00562C12" w:rsidP="00782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CF579" w14:textId="77777777" w:rsidR="00563BEA" w:rsidRDefault="00563B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00292" w14:textId="77777777" w:rsidR="00563BEA" w:rsidRDefault="00563B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A8CB" w14:textId="77777777" w:rsidR="00563BEA" w:rsidRDefault="00563B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D2E707" w14:textId="77777777" w:rsidR="00562C12" w:rsidRDefault="00562C12" w:rsidP="00782B6B">
      <w:pPr>
        <w:spacing w:after="0" w:line="240" w:lineRule="auto"/>
      </w:pPr>
      <w:r>
        <w:separator/>
      </w:r>
    </w:p>
  </w:footnote>
  <w:footnote w:type="continuationSeparator" w:id="0">
    <w:p w14:paraId="024DF63A" w14:textId="77777777" w:rsidR="00562C12" w:rsidRDefault="00562C12" w:rsidP="00782B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007A3" w14:textId="77777777" w:rsidR="00563BEA" w:rsidRDefault="00563B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5787311"/>
      <w:docPartObj>
        <w:docPartGallery w:val="Page Numbers (Top of Page)"/>
        <w:docPartUnique/>
      </w:docPartObj>
    </w:sdtPr>
    <w:sdtEndPr>
      <w:rPr>
        <w:rFonts w:ascii="Times New Roman" w:hAnsi="Times New Roman" w:cs="Times New Roman"/>
        <w:noProof/>
        <w:sz w:val="24"/>
        <w:szCs w:val="24"/>
      </w:rPr>
    </w:sdtEndPr>
    <w:sdtContent>
      <w:p w14:paraId="5D06CCB0" w14:textId="77777777" w:rsidR="00782B6B" w:rsidRPr="00563BEA" w:rsidRDefault="00782B6B">
        <w:pPr>
          <w:pStyle w:val="Header"/>
          <w:jc w:val="right"/>
          <w:rPr>
            <w:rFonts w:ascii="Times New Roman" w:hAnsi="Times New Roman" w:cs="Times New Roman"/>
            <w:noProof/>
            <w:sz w:val="24"/>
            <w:szCs w:val="24"/>
          </w:rPr>
        </w:pPr>
        <w:r w:rsidRPr="00563BEA">
          <w:rPr>
            <w:rFonts w:ascii="Times New Roman" w:hAnsi="Times New Roman" w:cs="Times New Roman"/>
            <w:sz w:val="24"/>
            <w:szCs w:val="24"/>
          </w:rPr>
          <w:fldChar w:fldCharType="begin"/>
        </w:r>
        <w:r w:rsidRPr="00563BEA">
          <w:rPr>
            <w:rFonts w:ascii="Times New Roman" w:hAnsi="Times New Roman" w:cs="Times New Roman"/>
            <w:sz w:val="24"/>
            <w:szCs w:val="24"/>
          </w:rPr>
          <w:instrText xml:space="preserve"> PAGE   \* MERGEFORMAT </w:instrText>
        </w:r>
        <w:r w:rsidRPr="00563BEA">
          <w:rPr>
            <w:rFonts w:ascii="Times New Roman" w:hAnsi="Times New Roman" w:cs="Times New Roman"/>
            <w:sz w:val="24"/>
            <w:szCs w:val="24"/>
          </w:rPr>
          <w:fldChar w:fldCharType="separate"/>
        </w:r>
        <w:r w:rsidR="00563BEA">
          <w:rPr>
            <w:rFonts w:ascii="Times New Roman" w:hAnsi="Times New Roman" w:cs="Times New Roman"/>
            <w:noProof/>
            <w:sz w:val="24"/>
            <w:szCs w:val="24"/>
          </w:rPr>
          <w:t>1</w:t>
        </w:r>
        <w:r w:rsidRPr="00563BEA">
          <w:rPr>
            <w:rFonts w:ascii="Times New Roman" w:hAnsi="Times New Roman" w:cs="Times New Roman"/>
            <w:noProof/>
            <w:sz w:val="24"/>
            <w:szCs w:val="24"/>
          </w:rPr>
          <w:fldChar w:fldCharType="end"/>
        </w:r>
      </w:p>
      <w:p w14:paraId="68E765A9" w14:textId="0E913C91" w:rsidR="00782B6B" w:rsidRPr="00563BEA" w:rsidRDefault="00563BEA">
        <w:pPr>
          <w:pStyle w:val="Header"/>
          <w:jc w:val="right"/>
          <w:rPr>
            <w:rFonts w:ascii="Times New Roman" w:hAnsi="Times New Roman" w:cs="Times New Roman"/>
            <w:sz w:val="24"/>
            <w:szCs w:val="24"/>
          </w:rPr>
        </w:pPr>
        <w:bookmarkStart w:id="0" w:name="_GoBack"/>
        <w:bookmarkEnd w:id="0"/>
        <w:r w:rsidRPr="00563BEA">
          <w:rPr>
            <w:rFonts w:ascii="Times New Roman" w:hAnsi="Times New Roman" w:cs="Times New Roman"/>
            <w:sz w:val="24"/>
            <w:szCs w:val="24"/>
          </w:rPr>
          <w:t>HB 48</w:t>
        </w:r>
        <w:r w:rsidR="00782B6B" w:rsidRPr="00563BEA">
          <w:rPr>
            <w:rFonts w:ascii="Times New Roman" w:hAnsi="Times New Roman" w:cs="Times New Roman"/>
            <w:sz w:val="24"/>
            <w:szCs w:val="24"/>
          </w:rPr>
          <w:t>/26</w:t>
        </w:r>
      </w:p>
      <w:p w14:paraId="1033E98D" w14:textId="09710764" w:rsidR="00782B6B" w:rsidRPr="00563BEA" w:rsidRDefault="00782B6B">
        <w:pPr>
          <w:pStyle w:val="Header"/>
          <w:jc w:val="right"/>
          <w:rPr>
            <w:rFonts w:ascii="Times New Roman" w:hAnsi="Times New Roman" w:cs="Times New Roman"/>
            <w:sz w:val="24"/>
            <w:szCs w:val="24"/>
          </w:rPr>
        </w:pPr>
        <w:r w:rsidRPr="00563BEA">
          <w:rPr>
            <w:rFonts w:ascii="Times New Roman" w:hAnsi="Times New Roman" w:cs="Times New Roman"/>
            <w:sz w:val="24"/>
            <w:szCs w:val="24"/>
          </w:rPr>
          <w:t>HCBCR</w:t>
        </w:r>
        <w:r w:rsidR="00563BEA" w:rsidRPr="00563BEA">
          <w:rPr>
            <w:rFonts w:ascii="Times New Roman" w:hAnsi="Times New Roman" w:cs="Times New Roman"/>
            <w:sz w:val="24"/>
            <w:szCs w:val="24"/>
          </w:rPr>
          <w:t xml:space="preserve"> </w:t>
        </w:r>
        <w:r w:rsidRPr="00563BEA">
          <w:rPr>
            <w:rFonts w:ascii="Times New Roman" w:hAnsi="Times New Roman" w:cs="Times New Roman"/>
            <w:sz w:val="24"/>
            <w:szCs w:val="24"/>
          </w:rPr>
          <w:t>1151/26</w:t>
        </w:r>
      </w:p>
    </w:sdtContent>
  </w:sdt>
  <w:p w14:paraId="329381F1" w14:textId="77777777" w:rsidR="00782B6B" w:rsidRPr="00782B6B" w:rsidRDefault="00782B6B">
    <w:pPr>
      <w:pStyle w:val="Header"/>
      <w:rPr>
        <w:rFonts w:ascii="Times New Roman" w:hAnsi="Times New Roman" w:cs="Times New Roman"/>
        <w:b/>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194C9" w14:textId="77777777" w:rsidR="00563BEA" w:rsidRDefault="00563B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B5BDD"/>
    <w:multiLevelType w:val="multilevel"/>
    <w:tmpl w:val="0F0B5BDD"/>
    <w:lvl w:ilvl="0">
      <w:start w:val="1"/>
      <w:numFmt w:val="decimal"/>
      <w:lvlText w:val="[%1]"/>
      <w:lvlJc w:val="left"/>
      <w:pPr>
        <w:ind w:left="720" w:hanging="360"/>
      </w:pPr>
      <w:rPr>
        <w:rFonts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603BB7"/>
    <w:multiLevelType w:val="hybridMultilevel"/>
    <w:tmpl w:val="18E0AD08"/>
    <w:lvl w:ilvl="0" w:tplc="FFFFFFFF">
      <w:start w:val="1"/>
      <w:numFmt w:val="decimal"/>
      <w:lvlText w:val="[%1]"/>
      <w:lvlJc w:val="left"/>
      <w:pPr>
        <w:ind w:left="810" w:hanging="360"/>
      </w:pPr>
      <w:rPr>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CA0308B"/>
    <w:multiLevelType w:val="hybridMultilevel"/>
    <w:tmpl w:val="8E28FAB4"/>
    <w:lvl w:ilvl="0" w:tplc="3C1A1E40">
      <w:start w:val="1"/>
      <w:numFmt w:val="decimal"/>
      <w:lvlText w:val="[%1]"/>
      <w:lvlJc w:val="left"/>
      <w:pPr>
        <w:ind w:left="81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6884D92"/>
    <w:multiLevelType w:val="multilevel"/>
    <w:tmpl w:val="36884D92"/>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2"/>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B6B"/>
    <w:rsid w:val="00057C64"/>
    <w:rsid w:val="0009138D"/>
    <w:rsid w:val="002100C0"/>
    <w:rsid w:val="002272BB"/>
    <w:rsid w:val="00253AB5"/>
    <w:rsid w:val="003267BB"/>
    <w:rsid w:val="005217BA"/>
    <w:rsid w:val="005400A2"/>
    <w:rsid w:val="00562C12"/>
    <w:rsid w:val="00563BEA"/>
    <w:rsid w:val="00596198"/>
    <w:rsid w:val="005A7909"/>
    <w:rsid w:val="0060185D"/>
    <w:rsid w:val="00647A6A"/>
    <w:rsid w:val="00782B6B"/>
    <w:rsid w:val="00791697"/>
    <w:rsid w:val="007E1036"/>
    <w:rsid w:val="00861085"/>
    <w:rsid w:val="009040CE"/>
    <w:rsid w:val="00922B6D"/>
    <w:rsid w:val="00931541"/>
    <w:rsid w:val="00933307"/>
    <w:rsid w:val="00943F91"/>
    <w:rsid w:val="009A629C"/>
    <w:rsid w:val="00A05860"/>
    <w:rsid w:val="00A82628"/>
    <w:rsid w:val="00C03E78"/>
    <w:rsid w:val="00C7289B"/>
    <w:rsid w:val="00C971D1"/>
    <w:rsid w:val="00E14E6C"/>
    <w:rsid w:val="00E177D2"/>
    <w:rsid w:val="00E42AF5"/>
    <w:rsid w:val="00E81F31"/>
    <w:rsid w:val="00ED3D75"/>
    <w:rsid w:val="00ED4FE7"/>
    <w:rsid w:val="00ED58F3"/>
    <w:rsid w:val="00F352B7"/>
    <w:rsid w:val="00FA1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4EBB8"/>
  <w15:chartTrackingRefBased/>
  <w15:docId w15:val="{2805C8D5-48B5-4ADF-85B0-ACD9DD123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B6B"/>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82B6B"/>
    <w:rPr>
      <w:color w:val="0563C1" w:themeColor="hyperlink"/>
      <w:u w:val="single"/>
    </w:rPr>
  </w:style>
  <w:style w:type="paragraph" w:styleId="FootnoteText">
    <w:name w:val="footnote text"/>
    <w:basedOn w:val="Normal"/>
    <w:link w:val="FootnoteTextChar"/>
    <w:uiPriority w:val="99"/>
    <w:semiHidden/>
    <w:unhideWhenUsed/>
    <w:rsid w:val="00782B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B6B"/>
    <w:rPr>
      <w:sz w:val="20"/>
      <w:szCs w:val="20"/>
    </w:rPr>
  </w:style>
  <w:style w:type="paragraph" w:styleId="ListParagraph">
    <w:name w:val="List Paragraph"/>
    <w:basedOn w:val="Normal"/>
    <w:uiPriority w:val="34"/>
    <w:qFormat/>
    <w:rsid w:val="00782B6B"/>
    <w:pPr>
      <w:ind w:left="720"/>
      <w:contextualSpacing/>
    </w:pPr>
  </w:style>
  <w:style w:type="character" w:styleId="FootnoteReference">
    <w:name w:val="footnote reference"/>
    <w:basedOn w:val="DefaultParagraphFont"/>
    <w:uiPriority w:val="99"/>
    <w:semiHidden/>
    <w:unhideWhenUsed/>
    <w:rsid w:val="00782B6B"/>
    <w:rPr>
      <w:vertAlign w:val="superscript"/>
    </w:rPr>
  </w:style>
  <w:style w:type="paragraph" w:styleId="Header">
    <w:name w:val="header"/>
    <w:basedOn w:val="Normal"/>
    <w:link w:val="HeaderChar"/>
    <w:uiPriority w:val="99"/>
    <w:unhideWhenUsed/>
    <w:rsid w:val="00782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B6B"/>
  </w:style>
  <w:style w:type="paragraph" w:styleId="Footer">
    <w:name w:val="footer"/>
    <w:basedOn w:val="Normal"/>
    <w:link w:val="FooterChar"/>
    <w:uiPriority w:val="99"/>
    <w:unhideWhenUsed/>
    <w:rsid w:val="00782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22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1776</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4</cp:revision>
  <dcterms:created xsi:type="dcterms:W3CDTF">2026-03-30T16:03:00Z</dcterms:created>
  <dcterms:modified xsi:type="dcterms:W3CDTF">2026-03-31T10:41:00Z</dcterms:modified>
</cp:coreProperties>
</file>