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76A6BB" w14:textId="04CE7D73" w:rsidR="00EF1D8F" w:rsidRPr="00F83BDF" w:rsidRDefault="00EF1D8F" w:rsidP="00F43A29">
      <w:pPr>
        <w:spacing w:after="0" w:line="240" w:lineRule="auto"/>
        <w:jc w:val="both"/>
        <w:rPr>
          <w:rFonts w:ascii="Times New Roman" w:hAnsi="Times New Roman" w:cs="Times New Roman"/>
          <w:sz w:val="24"/>
          <w:szCs w:val="24"/>
        </w:rPr>
      </w:pPr>
      <w:bookmarkStart w:id="0" w:name="_GoBack"/>
      <w:bookmarkEnd w:id="0"/>
      <w:r w:rsidRPr="00F83BDF">
        <w:rPr>
          <w:rFonts w:ascii="Times New Roman" w:hAnsi="Times New Roman" w:cs="Times New Roman"/>
          <w:sz w:val="24"/>
          <w:szCs w:val="24"/>
        </w:rPr>
        <w:t xml:space="preserve">ISAAC MANGULENJE </w:t>
      </w:r>
    </w:p>
    <w:p w14:paraId="62078537" w14:textId="40961D50" w:rsidR="00EF1D8F" w:rsidRPr="00F83BDF" w:rsidRDefault="00A31136" w:rsidP="00F43A29">
      <w:pPr>
        <w:spacing w:after="0" w:line="240" w:lineRule="auto"/>
        <w:jc w:val="both"/>
        <w:rPr>
          <w:rFonts w:ascii="Times New Roman" w:hAnsi="Times New Roman" w:cs="Times New Roman"/>
          <w:sz w:val="24"/>
          <w:szCs w:val="24"/>
        </w:rPr>
      </w:pPr>
      <w:proofErr w:type="gramStart"/>
      <w:r w:rsidRPr="00F83BDF">
        <w:rPr>
          <w:rFonts w:ascii="Times New Roman" w:hAnsi="Times New Roman" w:cs="Times New Roman"/>
          <w:sz w:val="24"/>
          <w:szCs w:val="24"/>
        </w:rPr>
        <w:t>v</w:t>
      </w:r>
      <w:r w:rsidR="00EF1D8F" w:rsidRPr="00F83BDF">
        <w:rPr>
          <w:rFonts w:ascii="Times New Roman" w:hAnsi="Times New Roman" w:cs="Times New Roman"/>
          <w:sz w:val="24"/>
          <w:szCs w:val="24"/>
        </w:rPr>
        <w:t>ersus</w:t>
      </w:r>
      <w:proofErr w:type="gramEnd"/>
      <w:r w:rsidR="00EF1D8F" w:rsidRPr="00F83BDF">
        <w:rPr>
          <w:rFonts w:ascii="Times New Roman" w:hAnsi="Times New Roman" w:cs="Times New Roman"/>
          <w:sz w:val="24"/>
          <w:szCs w:val="24"/>
        </w:rPr>
        <w:t xml:space="preserve"> </w:t>
      </w:r>
    </w:p>
    <w:p w14:paraId="737C38BA" w14:textId="7D94AD3F" w:rsidR="00EF1D8F" w:rsidRPr="00F83BDF" w:rsidRDefault="00EF1D8F" w:rsidP="00F43A29">
      <w:pPr>
        <w:spacing w:after="0" w:line="240" w:lineRule="auto"/>
        <w:jc w:val="both"/>
        <w:rPr>
          <w:rFonts w:ascii="Times New Roman" w:hAnsi="Times New Roman" w:cs="Times New Roman"/>
          <w:sz w:val="24"/>
          <w:szCs w:val="24"/>
        </w:rPr>
      </w:pPr>
      <w:r w:rsidRPr="00F83BDF">
        <w:rPr>
          <w:rFonts w:ascii="Times New Roman" w:hAnsi="Times New Roman" w:cs="Times New Roman"/>
          <w:sz w:val="24"/>
          <w:szCs w:val="24"/>
        </w:rPr>
        <w:t>GERLDINE MANGULENJE (NEE) GONONDO</w:t>
      </w:r>
    </w:p>
    <w:p w14:paraId="4D8166A3" w14:textId="77777777" w:rsidR="00A31136" w:rsidRPr="00F83BDF" w:rsidRDefault="00A31136" w:rsidP="00F83BDF">
      <w:pPr>
        <w:spacing w:line="360" w:lineRule="auto"/>
        <w:jc w:val="both"/>
        <w:rPr>
          <w:rFonts w:ascii="Times New Roman" w:hAnsi="Times New Roman" w:cs="Times New Roman"/>
          <w:sz w:val="24"/>
          <w:szCs w:val="24"/>
        </w:rPr>
      </w:pPr>
    </w:p>
    <w:p w14:paraId="7BCC8E51" w14:textId="59EF5449" w:rsidR="00EF1D8F" w:rsidRPr="00F83BDF" w:rsidRDefault="00EF1D8F" w:rsidP="006152CC">
      <w:pPr>
        <w:spacing w:after="0" w:line="240" w:lineRule="auto"/>
        <w:jc w:val="both"/>
        <w:rPr>
          <w:rFonts w:ascii="Times New Roman" w:hAnsi="Times New Roman" w:cs="Times New Roman"/>
          <w:sz w:val="24"/>
          <w:szCs w:val="24"/>
        </w:rPr>
      </w:pPr>
      <w:r w:rsidRPr="00F83BDF">
        <w:rPr>
          <w:rFonts w:ascii="Times New Roman" w:hAnsi="Times New Roman" w:cs="Times New Roman"/>
          <w:sz w:val="24"/>
          <w:szCs w:val="24"/>
        </w:rPr>
        <w:t>HIGH COURT OF ZIMBABWE</w:t>
      </w:r>
    </w:p>
    <w:p w14:paraId="60E79885" w14:textId="00845E31" w:rsidR="00EF1D8F" w:rsidRPr="00F83BDF" w:rsidRDefault="00EF1D8F" w:rsidP="006152CC">
      <w:pPr>
        <w:spacing w:after="0" w:line="240" w:lineRule="auto"/>
        <w:jc w:val="both"/>
        <w:rPr>
          <w:rFonts w:ascii="Times New Roman" w:hAnsi="Times New Roman" w:cs="Times New Roman"/>
          <w:b/>
          <w:bCs/>
          <w:sz w:val="24"/>
          <w:szCs w:val="24"/>
        </w:rPr>
      </w:pPr>
      <w:r w:rsidRPr="00F83BDF">
        <w:rPr>
          <w:rFonts w:ascii="Times New Roman" w:hAnsi="Times New Roman" w:cs="Times New Roman"/>
          <w:b/>
          <w:bCs/>
          <w:sz w:val="24"/>
          <w:szCs w:val="24"/>
        </w:rPr>
        <w:t xml:space="preserve">PHILLIPS J </w:t>
      </w:r>
    </w:p>
    <w:p w14:paraId="352A2A92" w14:textId="134ADFEA" w:rsidR="00EF1D8F" w:rsidRDefault="00EF1D8F" w:rsidP="006152CC">
      <w:pPr>
        <w:spacing w:after="0" w:line="240" w:lineRule="auto"/>
        <w:jc w:val="both"/>
        <w:rPr>
          <w:rFonts w:ascii="Times New Roman" w:hAnsi="Times New Roman" w:cs="Times New Roman"/>
          <w:sz w:val="24"/>
          <w:szCs w:val="24"/>
        </w:rPr>
      </w:pPr>
      <w:r w:rsidRPr="00F83BDF">
        <w:rPr>
          <w:rFonts w:ascii="Times New Roman" w:hAnsi="Times New Roman" w:cs="Times New Roman"/>
          <w:sz w:val="24"/>
          <w:szCs w:val="24"/>
        </w:rPr>
        <w:t>HARARE,</w:t>
      </w:r>
      <w:r w:rsidR="00FC6026">
        <w:rPr>
          <w:rFonts w:ascii="Times New Roman" w:hAnsi="Times New Roman" w:cs="Times New Roman"/>
          <w:sz w:val="24"/>
          <w:szCs w:val="24"/>
        </w:rPr>
        <w:t xml:space="preserve"> </w:t>
      </w:r>
      <w:r w:rsidRPr="00F83BDF">
        <w:rPr>
          <w:rFonts w:ascii="Times New Roman" w:hAnsi="Times New Roman" w:cs="Times New Roman"/>
          <w:sz w:val="24"/>
          <w:szCs w:val="24"/>
        </w:rPr>
        <w:t xml:space="preserve">22 January 2026, </w:t>
      </w:r>
      <w:r w:rsidR="00F1665F">
        <w:rPr>
          <w:rFonts w:ascii="Times New Roman" w:hAnsi="Times New Roman" w:cs="Times New Roman"/>
          <w:sz w:val="24"/>
          <w:szCs w:val="24"/>
        </w:rPr>
        <w:t xml:space="preserve">08 </w:t>
      </w:r>
      <w:r w:rsidR="00FC6026">
        <w:rPr>
          <w:rFonts w:ascii="Times New Roman" w:hAnsi="Times New Roman" w:cs="Times New Roman"/>
          <w:sz w:val="24"/>
          <w:szCs w:val="24"/>
        </w:rPr>
        <w:t>June 2026</w:t>
      </w:r>
    </w:p>
    <w:p w14:paraId="298CED70" w14:textId="77777777" w:rsidR="006152CC" w:rsidRDefault="006152CC" w:rsidP="006152CC">
      <w:pPr>
        <w:spacing w:after="0" w:line="240" w:lineRule="auto"/>
        <w:jc w:val="both"/>
        <w:rPr>
          <w:rFonts w:ascii="Times New Roman" w:hAnsi="Times New Roman" w:cs="Times New Roman"/>
          <w:sz w:val="24"/>
          <w:szCs w:val="24"/>
        </w:rPr>
      </w:pPr>
    </w:p>
    <w:p w14:paraId="3674D352" w14:textId="77777777" w:rsidR="00E27BD7" w:rsidRPr="00F83BDF" w:rsidRDefault="00E27BD7" w:rsidP="006152CC">
      <w:pPr>
        <w:spacing w:after="0" w:line="240" w:lineRule="auto"/>
        <w:jc w:val="both"/>
        <w:rPr>
          <w:rFonts w:ascii="Times New Roman" w:hAnsi="Times New Roman" w:cs="Times New Roman"/>
          <w:sz w:val="24"/>
          <w:szCs w:val="24"/>
        </w:rPr>
      </w:pPr>
    </w:p>
    <w:p w14:paraId="2E6681B1" w14:textId="237D199C" w:rsidR="00EF1D8F" w:rsidRDefault="00EF1D8F" w:rsidP="00F83BDF">
      <w:pPr>
        <w:spacing w:line="360" w:lineRule="auto"/>
        <w:jc w:val="both"/>
        <w:rPr>
          <w:rFonts w:ascii="Times New Roman" w:hAnsi="Times New Roman" w:cs="Times New Roman"/>
          <w:b/>
          <w:bCs/>
          <w:i/>
          <w:iCs/>
          <w:sz w:val="24"/>
          <w:szCs w:val="24"/>
        </w:rPr>
      </w:pPr>
      <w:r w:rsidRPr="00F83BDF">
        <w:rPr>
          <w:rFonts w:ascii="Times New Roman" w:hAnsi="Times New Roman" w:cs="Times New Roman"/>
          <w:b/>
          <w:bCs/>
          <w:i/>
          <w:iCs/>
          <w:sz w:val="24"/>
          <w:szCs w:val="24"/>
        </w:rPr>
        <w:t xml:space="preserve">Summons Commencing Action </w:t>
      </w:r>
    </w:p>
    <w:p w14:paraId="4987785C" w14:textId="77777777" w:rsidR="00587EFA" w:rsidRDefault="00587EFA" w:rsidP="006152CC">
      <w:pPr>
        <w:spacing w:after="0" w:line="240" w:lineRule="auto"/>
        <w:jc w:val="both"/>
        <w:rPr>
          <w:rFonts w:ascii="Times New Roman" w:hAnsi="Times New Roman" w:cs="Times New Roman"/>
          <w:i/>
          <w:iCs/>
          <w:sz w:val="24"/>
          <w:szCs w:val="24"/>
        </w:rPr>
      </w:pPr>
    </w:p>
    <w:p w14:paraId="3252F722" w14:textId="62F2C9CA" w:rsidR="00EF1D8F" w:rsidRPr="00F83BDF" w:rsidRDefault="00F43A29" w:rsidP="006152CC">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P</w:t>
      </w:r>
      <w:r w:rsidR="00EF1D8F" w:rsidRPr="00F83BDF">
        <w:rPr>
          <w:rFonts w:ascii="Times New Roman" w:hAnsi="Times New Roman" w:cs="Times New Roman"/>
          <w:i/>
          <w:iCs/>
          <w:sz w:val="24"/>
          <w:szCs w:val="24"/>
        </w:rPr>
        <w:t xml:space="preserve"> Mutukwa </w:t>
      </w:r>
      <w:r w:rsidR="00EF1D8F" w:rsidRPr="00F83BDF">
        <w:rPr>
          <w:rFonts w:ascii="Times New Roman" w:hAnsi="Times New Roman" w:cs="Times New Roman"/>
          <w:sz w:val="24"/>
          <w:szCs w:val="24"/>
        </w:rPr>
        <w:t>for the Plaintiff</w:t>
      </w:r>
    </w:p>
    <w:p w14:paraId="3427A7E2" w14:textId="47CE5FD3" w:rsidR="00EF1D8F" w:rsidRPr="00F83BDF" w:rsidRDefault="00F43A29" w:rsidP="006152CC">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E</w:t>
      </w:r>
      <w:r w:rsidR="00EF1D8F" w:rsidRPr="00F83BDF">
        <w:rPr>
          <w:rFonts w:ascii="Times New Roman" w:hAnsi="Times New Roman" w:cs="Times New Roman"/>
          <w:i/>
          <w:iCs/>
          <w:sz w:val="24"/>
          <w:szCs w:val="24"/>
        </w:rPr>
        <w:t xml:space="preserve"> Chibondo </w:t>
      </w:r>
      <w:r w:rsidR="00EF1D8F" w:rsidRPr="00F83BDF">
        <w:rPr>
          <w:rFonts w:ascii="Times New Roman" w:hAnsi="Times New Roman" w:cs="Times New Roman"/>
          <w:sz w:val="24"/>
          <w:szCs w:val="24"/>
        </w:rPr>
        <w:t>for the Defendant</w:t>
      </w:r>
    </w:p>
    <w:p w14:paraId="79C16726" w14:textId="77777777" w:rsidR="00EF1D8F" w:rsidRPr="00F83BDF" w:rsidRDefault="00EF1D8F" w:rsidP="00F83BDF">
      <w:pPr>
        <w:spacing w:line="360" w:lineRule="auto"/>
        <w:jc w:val="both"/>
        <w:rPr>
          <w:rFonts w:ascii="Times New Roman" w:hAnsi="Times New Roman" w:cs="Times New Roman"/>
          <w:sz w:val="24"/>
          <w:szCs w:val="24"/>
        </w:rPr>
      </w:pPr>
    </w:p>
    <w:p w14:paraId="6F4E8852" w14:textId="7FAAE6AA" w:rsidR="00EF1D8F" w:rsidRPr="00587EFA" w:rsidRDefault="00EF1D8F" w:rsidP="00F83BDF">
      <w:pPr>
        <w:spacing w:line="360" w:lineRule="auto"/>
        <w:jc w:val="both"/>
        <w:rPr>
          <w:rFonts w:ascii="Times New Roman" w:hAnsi="Times New Roman" w:cs="Times New Roman"/>
          <w:bCs/>
          <w:sz w:val="24"/>
          <w:szCs w:val="24"/>
        </w:rPr>
      </w:pPr>
      <w:r w:rsidRPr="00587EFA">
        <w:rPr>
          <w:rFonts w:ascii="Times New Roman" w:hAnsi="Times New Roman" w:cs="Times New Roman"/>
          <w:bCs/>
          <w:sz w:val="24"/>
          <w:szCs w:val="24"/>
        </w:rPr>
        <w:t xml:space="preserve">PHILLIPS J: </w:t>
      </w:r>
    </w:p>
    <w:p w14:paraId="1E64866F" w14:textId="77777777" w:rsidR="00F43A29" w:rsidRDefault="00EF1D8F" w:rsidP="00F83BDF">
      <w:pPr>
        <w:spacing w:line="360" w:lineRule="auto"/>
        <w:jc w:val="both"/>
        <w:rPr>
          <w:rFonts w:ascii="Times New Roman" w:hAnsi="Times New Roman" w:cs="Times New Roman"/>
          <w:b/>
          <w:bCs/>
          <w:sz w:val="24"/>
          <w:szCs w:val="24"/>
          <w:u w:val="single"/>
        </w:rPr>
      </w:pPr>
      <w:r w:rsidRPr="00F83BDF">
        <w:rPr>
          <w:rFonts w:ascii="Times New Roman" w:hAnsi="Times New Roman" w:cs="Times New Roman"/>
          <w:b/>
          <w:bCs/>
          <w:sz w:val="24"/>
          <w:szCs w:val="24"/>
          <w:u w:val="single"/>
        </w:rPr>
        <w:t>Introduction</w:t>
      </w:r>
    </w:p>
    <w:p w14:paraId="4FE4AA0E" w14:textId="31D98942" w:rsidR="00EF1D8F" w:rsidRPr="00F43A29" w:rsidRDefault="00587EFA" w:rsidP="00E27BD7">
      <w:pPr>
        <w:spacing w:line="360" w:lineRule="auto"/>
        <w:jc w:val="both"/>
        <w:rPr>
          <w:rFonts w:ascii="Times New Roman" w:hAnsi="Times New Roman" w:cs="Times New Roman"/>
          <w:b/>
          <w:bCs/>
          <w:sz w:val="24"/>
          <w:szCs w:val="24"/>
          <w:u w:val="single"/>
        </w:rPr>
      </w:pPr>
      <w:r>
        <w:rPr>
          <w:rFonts w:ascii="Times New Roman" w:hAnsi="Times New Roman" w:cs="Times New Roman"/>
          <w:bCs/>
          <w:sz w:val="24"/>
          <w:szCs w:val="24"/>
        </w:rPr>
        <w:tab/>
      </w:r>
      <w:r w:rsidR="00EF1D8F" w:rsidRPr="00F83BDF">
        <w:rPr>
          <w:rFonts w:ascii="Times New Roman" w:hAnsi="Times New Roman" w:cs="Times New Roman"/>
          <w:sz w:val="24"/>
          <w:szCs w:val="24"/>
        </w:rPr>
        <w:t>The p</w:t>
      </w:r>
      <w:r w:rsidR="0029344B" w:rsidRPr="00F83BDF">
        <w:rPr>
          <w:rFonts w:ascii="Times New Roman" w:hAnsi="Times New Roman" w:cs="Times New Roman"/>
          <w:sz w:val="24"/>
          <w:szCs w:val="24"/>
        </w:rPr>
        <w:t xml:space="preserve">laintiff and defendant </w:t>
      </w:r>
      <w:r w:rsidR="00EF1D8F" w:rsidRPr="00F83BDF">
        <w:rPr>
          <w:rFonts w:ascii="Times New Roman" w:hAnsi="Times New Roman" w:cs="Times New Roman"/>
          <w:sz w:val="24"/>
          <w:szCs w:val="24"/>
        </w:rPr>
        <w:t xml:space="preserve">were married </w:t>
      </w:r>
      <w:r w:rsidR="0029344B" w:rsidRPr="00F83BDF">
        <w:rPr>
          <w:rFonts w:ascii="Times New Roman" w:hAnsi="Times New Roman" w:cs="Times New Roman"/>
          <w:sz w:val="24"/>
          <w:szCs w:val="24"/>
        </w:rPr>
        <w:t xml:space="preserve">to each other </w:t>
      </w:r>
      <w:r w:rsidR="00CF7A7D" w:rsidRPr="00F83BDF">
        <w:rPr>
          <w:rFonts w:ascii="Times New Roman" w:hAnsi="Times New Roman" w:cs="Times New Roman"/>
          <w:sz w:val="24"/>
          <w:szCs w:val="24"/>
        </w:rPr>
        <w:t xml:space="preserve">in terms of the Marriages Act </w:t>
      </w:r>
      <w:r w:rsidR="00F43A29">
        <w:rPr>
          <w:rFonts w:ascii="Times New Roman" w:hAnsi="Times New Roman" w:cs="Times New Roman"/>
          <w:sz w:val="24"/>
          <w:szCs w:val="24"/>
        </w:rPr>
        <w:t xml:space="preserve">              [</w:t>
      </w:r>
      <w:r w:rsidR="00CF7A7D" w:rsidRPr="00B703CD">
        <w:rPr>
          <w:rFonts w:ascii="Times New Roman" w:hAnsi="Times New Roman" w:cs="Times New Roman"/>
          <w:i/>
          <w:iCs/>
          <w:sz w:val="24"/>
          <w:szCs w:val="24"/>
        </w:rPr>
        <w:t xml:space="preserve">Chapter </w:t>
      </w:r>
      <w:r w:rsidR="00CF7A7D" w:rsidRPr="00F83BDF">
        <w:rPr>
          <w:rFonts w:ascii="Times New Roman" w:hAnsi="Times New Roman" w:cs="Times New Roman"/>
          <w:sz w:val="24"/>
          <w:szCs w:val="24"/>
        </w:rPr>
        <w:t>5:</w:t>
      </w:r>
      <w:r w:rsidR="00CB124D" w:rsidRPr="00F83BDF">
        <w:rPr>
          <w:rFonts w:ascii="Times New Roman" w:hAnsi="Times New Roman" w:cs="Times New Roman"/>
          <w:sz w:val="24"/>
          <w:szCs w:val="24"/>
        </w:rPr>
        <w:t>11</w:t>
      </w:r>
      <w:r w:rsidR="00CF7A7D" w:rsidRPr="00F83BDF">
        <w:rPr>
          <w:rFonts w:ascii="Times New Roman" w:hAnsi="Times New Roman" w:cs="Times New Roman"/>
          <w:sz w:val="24"/>
          <w:szCs w:val="24"/>
        </w:rPr>
        <w:t>]</w:t>
      </w:r>
      <w:r w:rsidR="0029344B" w:rsidRPr="00F83BDF">
        <w:rPr>
          <w:rFonts w:ascii="Times New Roman" w:hAnsi="Times New Roman" w:cs="Times New Roman"/>
          <w:sz w:val="24"/>
          <w:szCs w:val="24"/>
        </w:rPr>
        <w:t>,</w:t>
      </w:r>
      <w:r w:rsidR="00CB124D" w:rsidRPr="00F83BDF">
        <w:rPr>
          <w:rFonts w:ascii="Times New Roman" w:hAnsi="Times New Roman" w:cs="Times New Roman"/>
          <w:sz w:val="24"/>
          <w:szCs w:val="24"/>
        </w:rPr>
        <w:t xml:space="preserve"> </w:t>
      </w:r>
      <w:r w:rsidR="0029344B" w:rsidRPr="00F83BDF">
        <w:rPr>
          <w:rFonts w:ascii="Times New Roman" w:hAnsi="Times New Roman" w:cs="Times New Roman"/>
          <w:sz w:val="24"/>
          <w:szCs w:val="24"/>
        </w:rPr>
        <w:t xml:space="preserve">on 24 December 2011 and the marriage still subsists. </w:t>
      </w:r>
      <w:r w:rsidR="00CB124D" w:rsidRPr="00F83BDF">
        <w:rPr>
          <w:rFonts w:ascii="Times New Roman" w:hAnsi="Times New Roman" w:cs="Times New Roman"/>
          <w:sz w:val="24"/>
          <w:szCs w:val="24"/>
        </w:rPr>
        <w:t xml:space="preserve">The </w:t>
      </w:r>
      <w:r w:rsidR="0029344B" w:rsidRPr="00F83BDF">
        <w:rPr>
          <w:rFonts w:ascii="Times New Roman" w:hAnsi="Times New Roman" w:cs="Times New Roman"/>
          <w:sz w:val="24"/>
          <w:szCs w:val="24"/>
        </w:rPr>
        <w:t>plaintiff has</w:t>
      </w:r>
      <w:r w:rsidR="009C792F" w:rsidRPr="00F83BDF">
        <w:rPr>
          <w:rFonts w:ascii="Times New Roman" w:hAnsi="Times New Roman" w:cs="Times New Roman"/>
          <w:sz w:val="24"/>
          <w:szCs w:val="24"/>
        </w:rPr>
        <w:t xml:space="preserve"> approached this court seeking an order for a decree of divorce, </w:t>
      </w:r>
      <w:r w:rsidR="0029344B" w:rsidRPr="00F83BDF">
        <w:rPr>
          <w:rFonts w:ascii="Times New Roman" w:hAnsi="Times New Roman" w:cs="Times New Roman"/>
          <w:sz w:val="24"/>
          <w:szCs w:val="24"/>
        </w:rPr>
        <w:t xml:space="preserve">custody of the minor children, </w:t>
      </w:r>
      <w:r w:rsidR="009C792F" w:rsidRPr="00F83BDF">
        <w:rPr>
          <w:rFonts w:ascii="Times New Roman" w:hAnsi="Times New Roman" w:cs="Times New Roman"/>
          <w:sz w:val="24"/>
          <w:szCs w:val="24"/>
        </w:rPr>
        <w:t xml:space="preserve">maintenance, </w:t>
      </w:r>
      <w:r w:rsidR="0029344B" w:rsidRPr="00F83BDF">
        <w:rPr>
          <w:rFonts w:ascii="Times New Roman" w:hAnsi="Times New Roman" w:cs="Times New Roman"/>
          <w:sz w:val="24"/>
          <w:szCs w:val="24"/>
        </w:rPr>
        <w:t xml:space="preserve">and </w:t>
      </w:r>
      <w:r w:rsidR="009C792F" w:rsidRPr="00F83BDF">
        <w:rPr>
          <w:rFonts w:ascii="Times New Roman" w:hAnsi="Times New Roman" w:cs="Times New Roman"/>
          <w:sz w:val="24"/>
          <w:szCs w:val="24"/>
        </w:rPr>
        <w:t>the sharing of the</w:t>
      </w:r>
      <w:r w:rsidR="00B703CD">
        <w:rPr>
          <w:rFonts w:ascii="Times New Roman" w:hAnsi="Times New Roman" w:cs="Times New Roman"/>
          <w:sz w:val="24"/>
          <w:szCs w:val="24"/>
        </w:rPr>
        <w:t>ir</w:t>
      </w:r>
      <w:r w:rsidR="009C792F" w:rsidRPr="00F83BDF">
        <w:rPr>
          <w:rFonts w:ascii="Times New Roman" w:hAnsi="Times New Roman" w:cs="Times New Roman"/>
          <w:sz w:val="24"/>
          <w:szCs w:val="24"/>
        </w:rPr>
        <w:t xml:space="preserve"> matrimonial</w:t>
      </w:r>
      <w:r w:rsidR="0029344B" w:rsidRPr="00F83BDF">
        <w:rPr>
          <w:rFonts w:ascii="Times New Roman" w:hAnsi="Times New Roman" w:cs="Times New Roman"/>
          <w:sz w:val="24"/>
          <w:szCs w:val="24"/>
        </w:rPr>
        <w:t xml:space="preserve"> property</w:t>
      </w:r>
      <w:r w:rsidR="00CB124D" w:rsidRPr="00F83BDF">
        <w:rPr>
          <w:rFonts w:ascii="Times New Roman" w:hAnsi="Times New Roman" w:cs="Times New Roman"/>
          <w:sz w:val="24"/>
          <w:szCs w:val="24"/>
        </w:rPr>
        <w:t>.</w:t>
      </w:r>
      <w:r w:rsidR="005F42BE" w:rsidRPr="00F83BDF">
        <w:rPr>
          <w:rFonts w:ascii="Times New Roman" w:hAnsi="Times New Roman" w:cs="Times New Roman"/>
          <w:sz w:val="24"/>
          <w:szCs w:val="24"/>
        </w:rPr>
        <w:t xml:space="preserve"> At trial</w:t>
      </w:r>
      <w:r w:rsidR="00B703CD">
        <w:rPr>
          <w:rFonts w:ascii="Times New Roman" w:hAnsi="Times New Roman" w:cs="Times New Roman"/>
          <w:sz w:val="24"/>
          <w:szCs w:val="24"/>
        </w:rPr>
        <w:t>,</w:t>
      </w:r>
      <w:r w:rsidR="005F42BE" w:rsidRPr="00F83BDF">
        <w:rPr>
          <w:rFonts w:ascii="Times New Roman" w:hAnsi="Times New Roman" w:cs="Times New Roman"/>
          <w:sz w:val="24"/>
          <w:szCs w:val="24"/>
        </w:rPr>
        <w:t xml:space="preserve"> the parties accepted that the marriage had irretrievably broken down </w:t>
      </w:r>
      <w:r w:rsidR="00F44EF5" w:rsidRPr="00F83BDF">
        <w:rPr>
          <w:rFonts w:ascii="Times New Roman" w:hAnsi="Times New Roman" w:cs="Times New Roman"/>
          <w:sz w:val="24"/>
          <w:szCs w:val="24"/>
        </w:rPr>
        <w:t>and that the defendant be awarded custody of the minor children</w:t>
      </w:r>
      <w:r w:rsidR="00B703CD">
        <w:rPr>
          <w:rFonts w:ascii="Times New Roman" w:hAnsi="Times New Roman" w:cs="Times New Roman"/>
          <w:sz w:val="24"/>
          <w:szCs w:val="24"/>
        </w:rPr>
        <w:t>,</w:t>
      </w:r>
      <w:r w:rsidR="00F44EF5" w:rsidRPr="00F83BDF">
        <w:rPr>
          <w:rFonts w:ascii="Times New Roman" w:hAnsi="Times New Roman" w:cs="Times New Roman"/>
          <w:sz w:val="24"/>
          <w:szCs w:val="24"/>
        </w:rPr>
        <w:t xml:space="preserve"> with the plaintiff being granted reasonable rights of access. </w:t>
      </w:r>
    </w:p>
    <w:p w14:paraId="1582E84B" w14:textId="59CD572F" w:rsidR="00F44EF5" w:rsidRPr="00F83BDF" w:rsidRDefault="00F44EF5" w:rsidP="00E27BD7">
      <w:pPr>
        <w:spacing w:line="360" w:lineRule="auto"/>
        <w:jc w:val="both"/>
        <w:rPr>
          <w:rFonts w:ascii="Times New Roman" w:hAnsi="Times New Roman" w:cs="Times New Roman"/>
          <w:b/>
          <w:bCs/>
          <w:sz w:val="24"/>
          <w:szCs w:val="24"/>
          <w:u w:val="single"/>
        </w:rPr>
      </w:pPr>
      <w:r w:rsidRPr="00F83BDF">
        <w:rPr>
          <w:rFonts w:ascii="Times New Roman" w:hAnsi="Times New Roman" w:cs="Times New Roman"/>
          <w:b/>
          <w:bCs/>
          <w:sz w:val="24"/>
          <w:szCs w:val="24"/>
          <w:u w:val="single"/>
        </w:rPr>
        <w:t>Factual Background</w:t>
      </w:r>
    </w:p>
    <w:p w14:paraId="3007BF84" w14:textId="555CBAB9" w:rsidR="00432AF5" w:rsidRPr="00F83BDF" w:rsidRDefault="00F43A29" w:rsidP="00E27BD7">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29344B" w:rsidRPr="00F83BDF">
        <w:rPr>
          <w:rFonts w:ascii="Times New Roman" w:hAnsi="Times New Roman" w:cs="Times New Roman"/>
          <w:sz w:val="24"/>
          <w:szCs w:val="24"/>
        </w:rPr>
        <w:t xml:space="preserve">The parties were married to each other </w:t>
      </w:r>
      <w:r w:rsidR="00E27BD7">
        <w:rPr>
          <w:rFonts w:ascii="Times New Roman" w:hAnsi="Times New Roman" w:cs="Times New Roman"/>
          <w:sz w:val="24"/>
          <w:szCs w:val="24"/>
        </w:rPr>
        <w:t>in terms of the Marriages Act [</w:t>
      </w:r>
      <w:r w:rsidR="0029344B" w:rsidRPr="00F83BDF">
        <w:rPr>
          <w:rFonts w:ascii="Times New Roman" w:hAnsi="Times New Roman" w:cs="Times New Roman"/>
          <w:i/>
          <w:iCs/>
          <w:sz w:val="24"/>
          <w:szCs w:val="24"/>
        </w:rPr>
        <w:t>Chapter 5:11</w:t>
      </w:r>
      <w:r w:rsidR="0029344B" w:rsidRPr="00F83BDF">
        <w:rPr>
          <w:rFonts w:ascii="Times New Roman" w:hAnsi="Times New Roman" w:cs="Times New Roman"/>
          <w:sz w:val="24"/>
          <w:szCs w:val="24"/>
        </w:rPr>
        <w:t>], which is now the Marriages Act [</w:t>
      </w:r>
      <w:r w:rsidR="0029344B" w:rsidRPr="00F83BDF">
        <w:rPr>
          <w:rFonts w:ascii="Times New Roman" w:hAnsi="Times New Roman" w:cs="Times New Roman"/>
          <w:i/>
          <w:iCs/>
          <w:sz w:val="24"/>
          <w:szCs w:val="24"/>
        </w:rPr>
        <w:t>Chapter 5:17</w:t>
      </w:r>
      <w:r w:rsidR="0029344B" w:rsidRPr="00F83BDF">
        <w:rPr>
          <w:rFonts w:ascii="Times New Roman" w:hAnsi="Times New Roman" w:cs="Times New Roman"/>
          <w:sz w:val="24"/>
          <w:szCs w:val="24"/>
        </w:rPr>
        <w:t>], on 24 December 2011. The union was blessed with four minor children, namely EK</w:t>
      </w:r>
      <w:r w:rsidR="00F83BDF">
        <w:rPr>
          <w:rFonts w:ascii="Times New Roman" w:hAnsi="Times New Roman" w:cs="Times New Roman"/>
          <w:sz w:val="24"/>
          <w:szCs w:val="24"/>
        </w:rPr>
        <w:t>M</w:t>
      </w:r>
      <w:r w:rsidR="0029344B" w:rsidRPr="00F83BDF">
        <w:rPr>
          <w:rFonts w:ascii="Times New Roman" w:hAnsi="Times New Roman" w:cs="Times New Roman"/>
          <w:sz w:val="24"/>
          <w:szCs w:val="24"/>
        </w:rPr>
        <w:t xml:space="preserve"> Mangulenje (born 22 October 2012), T</w:t>
      </w:r>
      <w:r w:rsidR="00F83BDF">
        <w:rPr>
          <w:rFonts w:ascii="Times New Roman" w:hAnsi="Times New Roman" w:cs="Times New Roman"/>
          <w:sz w:val="24"/>
          <w:szCs w:val="24"/>
        </w:rPr>
        <w:t>M</w:t>
      </w:r>
      <w:r w:rsidR="0029344B" w:rsidRPr="00F83BDF">
        <w:rPr>
          <w:rFonts w:ascii="Times New Roman" w:hAnsi="Times New Roman" w:cs="Times New Roman"/>
          <w:sz w:val="24"/>
          <w:szCs w:val="24"/>
        </w:rPr>
        <w:t>M</w:t>
      </w:r>
      <w:r w:rsidR="00F83BDF">
        <w:rPr>
          <w:rFonts w:ascii="Times New Roman" w:hAnsi="Times New Roman" w:cs="Times New Roman"/>
          <w:sz w:val="24"/>
          <w:szCs w:val="24"/>
        </w:rPr>
        <w:t xml:space="preserve"> </w:t>
      </w:r>
      <w:r w:rsidR="0029344B" w:rsidRPr="00F83BDF">
        <w:rPr>
          <w:rFonts w:ascii="Times New Roman" w:hAnsi="Times New Roman" w:cs="Times New Roman"/>
          <w:sz w:val="24"/>
          <w:szCs w:val="24"/>
        </w:rPr>
        <w:t>Mangulenje (born 13 September 2014), AA Mangulenje (born 9 September 2</w:t>
      </w:r>
      <w:r w:rsidR="00E27BD7">
        <w:rPr>
          <w:rFonts w:ascii="Times New Roman" w:hAnsi="Times New Roman" w:cs="Times New Roman"/>
          <w:sz w:val="24"/>
          <w:szCs w:val="24"/>
        </w:rPr>
        <w:t>0</w:t>
      </w:r>
      <w:r w:rsidR="0029344B" w:rsidRPr="00F83BDF">
        <w:rPr>
          <w:rFonts w:ascii="Times New Roman" w:hAnsi="Times New Roman" w:cs="Times New Roman"/>
          <w:sz w:val="24"/>
          <w:szCs w:val="24"/>
        </w:rPr>
        <w:t>16)</w:t>
      </w:r>
      <w:r w:rsidR="00B703CD">
        <w:rPr>
          <w:rFonts w:ascii="Times New Roman" w:hAnsi="Times New Roman" w:cs="Times New Roman"/>
          <w:sz w:val="24"/>
          <w:szCs w:val="24"/>
        </w:rPr>
        <w:t xml:space="preserve"> and </w:t>
      </w:r>
      <w:r w:rsidR="0029344B" w:rsidRPr="00F83BDF">
        <w:rPr>
          <w:rFonts w:ascii="Times New Roman" w:hAnsi="Times New Roman" w:cs="Times New Roman"/>
          <w:sz w:val="24"/>
          <w:szCs w:val="24"/>
        </w:rPr>
        <w:t xml:space="preserve">AM Mangulenje (born 10 March 2020). </w:t>
      </w:r>
      <w:r w:rsidR="002760C0" w:rsidRPr="00F83BDF">
        <w:rPr>
          <w:rFonts w:ascii="Times New Roman" w:hAnsi="Times New Roman" w:cs="Times New Roman"/>
          <w:sz w:val="24"/>
          <w:szCs w:val="24"/>
        </w:rPr>
        <w:t xml:space="preserve">The plaintiff alleged that the marriage between the parties has irretrievably broken down to the extent that there are no </w:t>
      </w:r>
      <w:r w:rsidR="00BB6D6A" w:rsidRPr="00F83BDF">
        <w:rPr>
          <w:rFonts w:ascii="Times New Roman" w:hAnsi="Times New Roman" w:cs="Times New Roman"/>
          <w:sz w:val="24"/>
          <w:szCs w:val="24"/>
        </w:rPr>
        <w:t>prospects</w:t>
      </w:r>
      <w:r w:rsidR="002760C0" w:rsidRPr="00F83BDF">
        <w:rPr>
          <w:rFonts w:ascii="Times New Roman" w:hAnsi="Times New Roman" w:cs="Times New Roman"/>
          <w:sz w:val="24"/>
          <w:szCs w:val="24"/>
        </w:rPr>
        <w:t xml:space="preserve"> </w:t>
      </w:r>
      <w:r w:rsidR="00B703CD">
        <w:rPr>
          <w:rFonts w:ascii="Times New Roman" w:hAnsi="Times New Roman" w:cs="Times New Roman"/>
          <w:sz w:val="24"/>
          <w:szCs w:val="24"/>
        </w:rPr>
        <w:t xml:space="preserve">of reconciliation. Based on that, the parties </w:t>
      </w:r>
      <w:r w:rsidR="00B703CD">
        <w:rPr>
          <w:rFonts w:ascii="Times New Roman" w:hAnsi="Times New Roman" w:cs="Times New Roman"/>
          <w:sz w:val="24"/>
          <w:szCs w:val="24"/>
        </w:rPr>
        <w:lastRenderedPageBreak/>
        <w:t xml:space="preserve">have lost love and affection for each other and have become incompatible with each other. </w:t>
      </w:r>
      <w:r w:rsidR="00972CA5" w:rsidRPr="00F83BDF">
        <w:rPr>
          <w:rFonts w:ascii="Times New Roman" w:hAnsi="Times New Roman" w:cs="Times New Roman"/>
          <w:sz w:val="24"/>
          <w:szCs w:val="24"/>
        </w:rPr>
        <w:t>During the course of their marriage, the parties acquired the following properties:</w:t>
      </w:r>
    </w:p>
    <w:p w14:paraId="13988BD4" w14:textId="255F4609" w:rsidR="00972CA5" w:rsidRPr="00F83BDF" w:rsidRDefault="00432AF5" w:rsidP="00E27BD7">
      <w:pPr>
        <w:spacing w:line="360" w:lineRule="auto"/>
        <w:jc w:val="both"/>
        <w:rPr>
          <w:rFonts w:ascii="Times New Roman" w:hAnsi="Times New Roman" w:cs="Times New Roman"/>
          <w:sz w:val="24"/>
          <w:szCs w:val="24"/>
        </w:rPr>
      </w:pPr>
      <w:proofErr w:type="gramStart"/>
      <w:r w:rsidRPr="00F83BDF">
        <w:rPr>
          <w:rFonts w:ascii="Times New Roman" w:hAnsi="Times New Roman" w:cs="Times New Roman"/>
          <w:sz w:val="24"/>
          <w:szCs w:val="24"/>
        </w:rPr>
        <w:t>1.</w:t>
      </w:r>
      <w:r w:rsidR="00972CA5" w:rsidRPr="00F83BDF">
        <w:rPr>
          <w:rFonts w:ascii="Times New Roman" w:hAnsi="Times New Roman" w:cs="Times New Roman"/>
          <w:sz w:val="24"/>
          <w:szCs w:val="24"/>
        </w:rPr>
        <w:t>Immovable</w:t>
      </w:r>
      <w:proofErr w:type="gramEnd"/>
      <w:r w:rsidR="00972CA5" w:rsidRPr="00F83BDF">
        <w:rPr>
          <w:rFonts w:ascii="Times New Roman" w:hAnsi="Times New Roman" w:cs="Times New Roman"/>
          <w:sz w:val="24"/>
          <w:szCs w:val="24"/>
        </w:rPr>
        <w:t xml:space="preserve"> properties</w:t>
      </w:r>
      <w:r w:rsidR="00B703CD">
        <w:rPr>
          <w:rFonts w:ascii="Times New Roman" w:hAnsi="Times New Roman" w:cs="Times New Roman"/>
          <w:sz w:val="24"/>
          <w:szCs w:val="24"/>
        </w:rPr>
        <w:t xml:space="preserve"> namely</w:t>
      </w:r>
      <w:r w:rsidR="00972CA5" w:rsidRPr="00F83BDF">
        <w:rPr>
          <w:rFonts w:ascii="Times New Roman" w:hAnsi="Times New Roman" w:cs="Times New Roman"/>
          <w:sz w:val="24"/>
          <w:szCs w:val="24"/>
        </w:rPr>
        <w:t>:</w:t>
      </w:r>
    </w:p>
    <w:p w14:paraId="60B3DC52" w14:textId="252DCA6A" w:rsidR="00972CA5" w:rsidRPr="00F83BDF" w:rsidRDefault="00972CA5" w:rsidP="00E27BD7">
      <w:pPr>
        <w:pStyle w:val="ListParagraph"/>
        <w:numPr>
          <w:ilvl w:val="0"/>
          <w:numId w:val="7"/>
        </w:num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A four-bed roomed house situated at number 1826 Ussebly Road Woodlands, Waterfalls, </w:t>
      </w:r>
      <w:proofErr w:type="gramStart"/>
      <w:r w:rsidRPr="00F83BDF">
        <w:rPr>
          <w:rFonts w:ascii="Times New Roman" w:hAnsi="Times New Roman" w:cs="Times New Roman"/>
          <w:sz w:val="24"/>
          <w:szCs w:val="24"/>
        </w:rPr>
        <w:t>Harare</w:t>
      </w:r>
      <w:proofErr w:type="gramEnd"/>
      <w:r w:rsidRPr="00F83BDF">
        <w:rPr>
          <w:rFonts w:ascii="Times New Roman" w:hAnsi="Times New Roman" w:cs="Times New Roman"/>
          <w:sz w:val="24"/>
          <w:szCs w:val="24"/>
        </w:rPr>
        <w:t>.</w:t>
      </w:r>
    </w:p>
    <w:p w14:paraId="4CA22DB4" w14:textId="61742665" w:rsidR="00972CA5" w:rsidRPr="00F83BDF" w:rsidRDefault="00972CA5" w:rsidP="00E27BD7">
      <w:pPr>
        <w:pStyle w:val="ListParagraph"/>
        <w:numPr>
          <w:ilvl w:val="0"/>
          <w:numId w:val="7"/>
        </w:num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A four-bed roomed house situated at </w:t>
      </w:r>
      <w:bookmarkStart w:id="1" w:name="_Hlk230992059"/>
      <w:r w:rsidRPr="00F83BDF">
        <w:rPr>
          <w:rFonts w:ascii="Times New Roman" w:hAnsi="Times New Roman" w:cs="Times New Roman"/>
          <w:sz w:val="24"/>
          <w:szCs w:val="24"/>
        </w:rPr>
        <w:t>5281, Mainway Meadows, Waterfall</w:t>
      </w:r>
      <w:r w:rsidR="00E27BD7">
        <w:rPr>
          <w:rFonts w:ascii="Times New Roman" w:hAnsi="Times New Roman" w:cs="Times New Roman"/>
          <w:sz w:val="24"/>
          <w:szCs w:val="24"/>
        </w:rPr>
        <w:t>s</w:t>
      </w:r>
      <w:r w:rsidRPr="00F83BDF">
        <w:rPr>
          <w:rFonts w:ascii="Times New Roman" w:hAnsi="Times New Roman" w:cs="Times New Roman"/>
          <w:sz w:val="24"/>
          <w:szCs w:val="24"/>
        </w:rPr>
        <w:t>, Harare.</w:t>
      </w:r>
      <w:bookmarkEnd w:id="1"/>
    </w:p>
    <w:p w14:paraId="727E31C1" w14:textId="3C1EA473" w:rsidR="00972CA5" w:rsidRPr="00F83BDF" w:rsidRDefault="00972CA5" w:rsidP="00E27BD7">
      <w:pPr>
        <w:pStyle w:val="ListParagraph"/>
        <w:numPr>
          <w:ilvl w:val="0"/>
          <w:numId w:val="11"/>
        </w:num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Movable properties:</w:t>
      </w:r>
    </w:p>
    <w:p w14:paraId="5A34FFBE" w14:textId="1DC33BA8" w:rsidR="00972CA5" w:rsidRPr="00F83BDF" w:rsidRDefault="00972CA5" w:rsidP="00E27BD7">
      <w:pPr>
        <w:pStyle w:val="ListParagraph"/>
        <w:numPr>
          <w:ilvl w:val="0"/>
          <w:numId w:val="9"/>
        </w:num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Various household goods and properties</w:t>
      </w:r>
    </w:p>
    <w:p w14:paraId="1E84CE2F" w14:textId="25A16477" w:rsidR="00972CA5" w:rsidRPr="00F83BDF" w:rsidRDefault="00972CA5" w:rsidP="00E27BD7">
      <w:pPr>
        <w:pStyle w:val="ListParagraph"/>
        <w:numPr>
          <w:ilvl w:val="0"/>
          <w:numId w:val="9"/>
        </w:num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A motor vehicle, Toyota Allion </w:t>
      </w:r>
      <w:r w:rsidR="005C0CBB" w:rsidRPr="00F83BDF">
        <w:rPr>
          <w:rFonts w:ascii="Times New Roman" w:hAnsi="Times New Roman" w:cs="Times New Roman"/>
          <w:sz w:val="24"/>
          <w:szCs w:val="24"/>
        </w:rPr>
        <w:t>Registration</w:t>
      </w:r>
      <w:r w:rsidRPr="00F83BDF">
        <w:rPr>
          <w:rFonts w:ascii="Times New Roman" w:hAnsi="Times New Roman" w:cs="Times New Roman"/>
          <w:sz w:val="24"/>
          <w:szCs w:val="24"/>
        </w:rPr>
        <w:t xml:space="preserve"> number AFD 1592</w:t>
      </w:r>
    </w:p>
    <w:p w14:paraId="64769830" w14:textId="3B9800AC" w:rsidR="00972CA5" w:rsidRPr="00F83BDF" w:rsidRDefault="00972CA5" w:rsidP="00E27BD7">
      <w:pPr>
        <w:pStyle w:val="ListParagraph"/>
        <w:numPr>
          <w:ilvl w:val="0"/>
          <w:numId w:val="9"/>
        </w:num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A motor vehicle, Toyota Allion Registration number AFH 2080</w:t>
      </w:r>
    </w:p>
    <w:p w14:paraId="1C5D61EE" w14:textId="286E671A" w:rsidR="00972CA5" w:rsidRPr="00F83BDF" w:rsidRDefault="00972CA5" w:rsidP="00E27BD7">
      <w:pPr>
        <w:pStyle w:val="ListParagraph"/>
        <w:numPr>
          <w:ilvl w:val="0"/>
          <w:numId w:val="9"/>
        </w:numPr>
        <w:spacing w:line="360" w:lineRule="auto"/>
        <w:jc w:val="both"/>
        <w:rPr>
          <w:rFonts w:ascii="Times New Roman" w:hAnsi="Times New Roman" w:cs="Times New Roman"/>
          <w:sz w:val="24"/>
          <w:szCs w:val="24"/>
        </w:rPr>
      </w:pPr>
      <w:bookmarkStart w:id="2" w:name="_Hlk230991743"/>
      <w:r w:rsidRPr="00F83BDF">
        <w:rPr>
          <w:rFonts w:ascii="Times New Roman" w:hAnsi="Times New Roman" w:cs="Times New Roman"/>
          <w:sz w:val="24"/>
          <w:szCs w:val="24"/>
        </w:rPr>
        <w:t>A motor vehicle</w:t>
      </w:r>
      <w:r w:rsidR="005C0CBB" w:rsidRPr="00F83BDF">
        <w:rPr>
          <w:rFonts w:ascii="Times New Roman" w:hAnsi="Times New Roman" w:cs="Times New Roman"/>
          <w:sz w:val="24"/>
          <w:szCs w:val="24"/>
        </w:rPr>
        <w:t>, Toyota Fortuner Registration number AEL 3994 non-runner</w:t>
      </w:r>
    </w:p>
    <w:p w14:paraId="7A556751" w14:textId="77777777" w:rsidR="00432AF5" w:rsidRPr="00F83BDF" w:rsidRDefault="005C0CBB" w:rsidP="00E27BD7">
      <w:pPr>
        <w:pStyle w:val="ListParagraph"/>
        <w:numPr>
          <w:ilvl w:val="0"/>
          <w:numId w:val="9"/>
        </w:num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DAF Truck registration number AES 1201 non-runner</w:t>
      </w:r>
    </w:p>
    <w:bookmarkEnd w:id="2"/>
    <w:p w14:paraId="2B78E927" w14:textId="3FF1CCB4" w:rsidR="006D5F97" w:rsidRPr="00F83BDF" w:rsidRDefault="00432AF5" w:rsidP="00E27BD7">
      <w:p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     </w:t>
      </w:r>
      <w:r w:rsidR="00E27BD7">
        <w:rPr>
          <w:rFonts w:ascii="Times New Roman" w:hAnsi="Times New Roman" w:cs="Times New Roman"/>
          <w:sz w:val="24"/>
          <w:szCs w:val="24"/>
        </w:rPr>
        <w:tab/>
      </w:r>
      <w:r w:rsidR="00A35137" w:rsidRPr="00F83BDF">
        <w:rPr>
          <w:rFonts w:ascii="Times New Roman" w:hAnsi="Times New Roman" w:cs="Times New Roman"/>
          <w:sz w:val="24"/>
          <w:szCs w:val="24"/>
        </w:rPr>
        <w:t xml:space="preserve">It is not disputed that </w:t>
      </w:r>
      <w:r w:rsidR="00BB6D6A" w:rsidRPr="00F83BDF">
        <w:rPr>
          <w:rFonts w:ascii="Times New Roman" w:hAnsi="Times New Roman" w:cs="Times New Roman"/>
          <w:sz w:val="24"/>
          <w:szCs w:val="24"/>
        </w:rPr>
        <w:t>the custody of the minor children be granted to the defendant</w:t>
      </w:r>
      <w:r w:rsidR="00A35137" w:rsidRPr="00F83BDF">
        <w:rPr>
          <w:rFonts w:ascii="Times New Roman" w:hAnsi="Times New Roman" w:cs="Times New Roman"/>
          <w:sz w:val="24"/>
          <w:szCs w:val="24"/>
        </w:rPr>
        <w:t xml:space="preserve">, with the plaintiff exercising reasonable access to the children </w:t>
      </w:r>
      <w:r w:rsidR="00D0138D">
        <w:rPr>
          <w:rFonts w:ascii="Times New Roman" w:hAnsi="Times New Roman" w:cs="Times New Roman"/>
          <w:sz w:val="24"/>
          <w:szCs w:val="24"/>
        </w:rPr>
        <w:t xml:space="preserve">on weekends </w:t>
      </w:r>
      <w:r w:rsidR="00A35137" w:rsidRPr="00F83BDF">
        <w:rPr>
          <w:rFonts w:ascii="Times New Roman" w:hAnsi="Times New Roman" w:cs="Times New Roman"/>
          <w:sz w:val="24"/>
          <w:szCs w:val="24"/>
        </w:rPr>
        <w:t>whenever he is in Zimbabwe.</w:t>
      </w:r>
      <w:r w:rsidR="00A11A2A" w:rsidRPr="00F83BDF">
        <w:rPr>
          <w:rFonts w:ascii="Times New Roman" w:hAnsi="Times New Roman" w:cs="Times New Roman"/>
          <w:sz w:val="24"/>
          <w:szCs w:val="24"/>
        </w:rPr>
        <w:t xml:space="preserve"> </w:t>
      </w:r>
      <w:r w:rsidR="00B703CD" w:rsidRPr="00B703CD">
        <w:rPr>
          <w:rFonts w:ascii="Times New Roman" w:hAnsi="Times New Roman" w:cs="Times New Roman"/>
          <w:sz w:val="24"/>
          <w:szCs w:val="24"/>
        </w:rPr>
        <w:t>The plaintiff averred that it is just and equitable</w:t>
      </w:r>
      <w:r w:rsidR="00B703CD">
        <w:rPr>
          <w:rFonts w:ascii="Times New Roman" w:hAnsi="Times New Roman" w:cs="Times New Roman"/>
          <w:sz w:val="24"/>
          <w:szCs w:val="24"/>
        </w:rPr>
        <w:t xml:space="preserve"> </w:t>
      </w:r>
      <w:r w:rsidR="00B703CD" w:rsidRPr="00B703CD">
        <w:rPr>
          <w:rFonts w:ascii="Times New Roman" w:hAnsi="Times New Roman" w:cs="Times New Roman"/>
          <w:sz w:val="24"/>
          <w:szCs w:val="24"/>
        </w:rPr>
        <w:t xml:space="preserve">that the defendant </w:t>
      </w:r>
      <w:r w:rsidR="00CD07B1" w:rsidRPr="00B703CD">
        <w:rPr>
          <w:rFonts w:ascii="Times New Roman" w:hAnsi="Times New Roman" w:cs="Times New Roman"/>
          <w:sz w:val="24"/>
          <w:szCs w:val="24"/>
        </w:rPr>
        <w:t>contributes</w:t>
      </w:r>
      <w:r w:rsidR="00B703CD" w:rsidRPr="00B703CD">
        <w:rPr>
          <w:rFonts w:ascii="Times New Roman" w:hAnsi="Times New Roman" w:cs="Times New Roman"/>
          <w:sz w:val="24"/>
          <w:szCs w:val="24"/>
        </w:rPr>
        <w:t xml:space="preserve"> to the maintenance of the minor children.</w:t>
      </w:r>
    </w:p>
    <w:p w14:paraId="6140A878" w14:textId="77777777" w:rsidR="00432AF5" w:rsidRPr="00F83BDF" w:rsidRDefault="00432AF5" w:rsidP="00E27BD7">
      <w:pPr>
        <w:spacing w:line="360" w:lineRule="auto"/>
        <w:jc w:val="both"/>
        <w:rPr>
          <w:rFonts w:ascii="Times New Roman" w:hAnsi="Times New Roman" w:cs="Times New Roman"/>
          <w:b/>
          <w:bCs/>
          <w:sz w:val="24"/>
          <w:szCs w:val="24"/>
          <w:u w:val="single"/>
        </w:rPr>
      </w:pPr>
      <w:r w:rsidRPr="00F83BDF">
        <w:rPr>
          <w:rFonts w:ascii="Times New Roman" w:hAnsi="Times New Roman" w:cs="Times New Roman"/>
          <w:b/>
          <w:bCs/>
          <w:sz w:val="24"/>
          <w:szCs w:val="24"/>
          <w:u w:val="single"/>
        </w:rPr>
        <w:t>Relief Sought</w:t>
      </w:r>
    </w:p>
    <w:p w14:paraId="088BF9D6" w14:textId="26D3BAF7" w:rsidR="00432AF5" w:rsidRPr="00F83BDF" w:rsidRDefault="00432AF5" w:rsidP="00E27BD7">
      <w:p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a) A decree of divorce.</w:t>
      </w:r>
    </w:p>
    <w:p w14:paraId="7CFC2BFA" w14:textId="44DFB80A" w:rsidR="00432AF5" w:rsidRPr="00F83BDF" w:rsidRDefault="00432AF5" w:rsidP="00E27BD7">
      <w:p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b) That custody of the minor child </w:t>
      </w:r>
      <w:proofErr w:type="gramStart"/>
      <w:r w:rsidRPr="00F83BDF">
        <w:rPr>
          <w:rFonts w:ascii="Times New Roman" w:hAnsi="Times New Roman" w:cs="Times New Roman"/>
          <w:sz w:val="24"/>
          <w:szCs w:val="24"/>
        </w:rPr>
        <w:t>be</w:t>
      </w:r>
      <w:proofErr w:type="gramEnd"/>
      <w:r w:rsidRPr="00F83BDF">
        <w:rPr>
          <w:rFonts w:ascii="Times New Roman" w:hAnsi="Times New Roman" w:cs="Times New Roman"/>
          <w:sz w:val="24"/>
          <w:szCs w:val="24"/>
        </w:rPr>
        <w:t xml:space="preserve"> awarded to the defendant.</w:t>
      </w:r>
    </w:p>
    <w:p w14:paraId="71302096" w14:textId="1AC1ACC1" w:rsidR="00432AF5" w:rsidRPr="00F83BDF" w:rsidRDefault="00432AF5" w:rsidP="00E27BD7">
      <w:pPr>
        <w:spacing w:line="360" w:lineRule="auto"/>
        <w:jc w:val="both"/>
        <w:rPr>
          <w:rFonts w:ascii="Times New Roman" w:hAnsi="Times New Roman" w:cs="Times New Roman"/>
          <w:sz w:val="24"/>
          <w:szCs w:val="24"/>
        </w:rPr>
      </w:pPr>
      <w:proofErr w:type="gramStart"/>
      <w:r w:rsidRPr="00F83BDF">
        <w:rPr>
          <w:rFonts w:ascii="Times New Roman" w:hAnsi="Times New Roman" w:cs="Times New Roman"/>
          <w:sz w:val="24"/>
          <w:szCs w:val="24"/>
        </w:rPr>
        <w:t>c)That</w:t>
      </w:r>
      <w:proofErr w:type="gramEnd"/>
      <w:r w:rsidRPr="00F83BDF">
        <w:rPr>
          <w:rFonts w:ascii="Times New Roman" w:hAnsi="Times New Roman" w:cs="Times New Roman"/>
          <w:sz w:val="24"/>
          <w:szCs w:val="24"/>
        </w:rPr>
        <w:t xml:space="preserve"> the matrimonial property be distributed between the parties in terms of paragraph 10 </w:t>
      </w:r>
    </w:p>
    <w:p w14:paraId="69A9C8DF" w14:textId="352B1A8F" w:rsidR="00432AF5" w:rsidRPr="00F83BDF" w:rsidRDefault="00432AF5" w:rsidP="00E27BD7">
      <w:pPr>
        <w:spacing w:line="360" w:lineRule="auto"/>
        <w:jc w:val="both"/>
        <w:rPr>
          <w:rFonts w:ascii="Times New Roman" w:hAnsi="Times New Roman" w:cs="Times New Roman"/>
          <w:sz w:val="24"/>
          <w:szCs w:val="24"/>
        </w:rPr>
      </w:pPr>
      <w:proofErr w:type="gramStart"/>
      <w:r w:rsidRPr="00F83BDF">
        <w:rPr>
          <w:rFonts w:ascii="Times New Roman" w:hAnsi="Times New Roman" w:cs="Times New Roman"/>
          <w:sz w:val="24"/>
          <w:szCs w:val="24"/>
        </w:rPr>
        <w:t>d)That</w:t>
      </w:r>
      <w:proofErr w:type="gramEnd"/>
      <w:r w:rsidRPr="00F83BDF">
        <w:rPr>
          <w:rFonts w:ascii="Times New Roman" w:hAnsi="Times New Roman" w:cs="Times New Roman"/>
          <w:sz w:val="24"/>
          <w:szCs w:val="24"/>
        </w:rPr>
        <w:t xml:space="preserve"> each party pays its own cost.</w:t>
      </w:r>
    </w:p>
    <w:p w14:paraId="6CBB42E3" w14:textId="318BFB77" w:rsidR="00F44EF5" w:rsidRPr="00F83BDF" w:rsidRDefault="00F44EF5" w:rsidP="00E27BD7">
      <w:pPr>
        <w:spacing w:line="360" w:lineRule="auto"/>
        <w:jc w:val="both"/>
        <w:rPr>
          <w:rFonts w:ascii="Times New Roman" w:hAnsi="Times New Roman" w:cs="Times New Roman"/>
          <w:b/>
          <w:bCs/>
          <w:sz w:val="24"/>
          <w:szCs w:val="24"/>
          <w:u w:val="single"/>
        </w:rPr>
      </w:pPr>
      <w:r w:rsidRPr="00F83BDF">
        <w:rPr>
          <w:rFonts w:ascii="Times New Roman" w:hAnsi="Times New Roman" w:cs="Times New Roman"/>
          <w:b/>
          <w:bCs/>
          <w:sz w:val="24"/>
          <w:szCs w:val="24"/>
          <w:u w:val="single"/>
        </w:rPr>
        <w:t>Issues for Determination</w:t>
      </w:r>
    </w:p>
    <w:p w14:paraId="065E56D7" w14:textId="01BDFD12" w:rsidR="00F44EF5" w:rsidRPr="00F83BDF" w:rsidRDefault="00F44EF5" w:rsidP="00E27BD7">
      <w:pPr>
        <w:pStyle w:val="ListParagraph"/>
        <w:numPr>
          <w:ilvl w:val="0"/>
          <w:numId w:val="1"/>
        </w:num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Whether or not the Defendant should get 50% of the property with no compromises.</w:t>
      </w:r>
    </w:p>
    <w:p w14:paraId="1C486EF1" w14:textId="1D243442" w:rsidR="00F44EF5" w:rsidRPr="00F83BDF" w:rsidRDefault="00F44EF5" w:rsidP="00E27BD7">
      <w:pPr>
        <w:pStyle w:val="ListParagraph"/>
        <w:numPr>
          <w:ilvl w:val="0"/>
          <w:numId w:val="1"/>
        </w:num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Whether or not the defendant should be awarded 10% of the value of the assets.</w:t>
      </w:r>
    </w:p>
    <w:p w14:paraId="359EF687" w14:textId="6CD35338" w:rsidR="00F44EF5" w:rsidRPr="00F83BDF" w:rsidRDefault="00F44EF5" w:rsidP="00E27BD7">
      <w:pPr>
        <w:pStyle w:val="ListParagraph"/>
        <w:numPr>
          <w:ilvl w:val="0"/>
          <w:numId w:val="1"/>
        </w:num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Whether or not plaintiff </w:t>
      </w:r>
      <w:proofErr w:type="gramStart"/>
      <w:r w:rsidRPr="00F83BDF">
        <w:rPr>
          <w:rFonts w:ascii="Times New Roman" w:hAnsi="Times New Roman" w:cs="Times New Roman"/>
          <w:sz w:val="24"/>
          <w:szCs w:val="24"/>
        </w:rPr>
        <w:t>be</w:t>
      </w:r>
      <w:proofErr w:type="gramEnd"/>
      <w:r w:rsidRPr="00F83BDF">
        <w:rPr>
          <w:rFonts w:ascii="Times New Roman" w:hAnsi="Times New Roman" w:cs="Times New Roman"/>
          <w:sz w:val="24"/>
          <w:szCs w:val="24"/>
        </w:rPr>
        <w:t xml:space="preserve"> granted access to see the children on weekends only.</w:t>
      </w:r>
    </w:p>
    <w:p w14:paraId="3150D2F5" w14:textId="16EE7626" w:rsidR="00F44EF5" w:rsidRPr="00F83BDF" w:rsidRDefault="00F44EF5" w:rsidP="00E27BD7">
      <w:pPr>
        <w:pStyle w:val="ListParagraph"/>
        <w:numPr>
          <w:ilvl w:val="0"/>
          <w:numId w:val="1"/>
        </w:num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lastRenderedPageBreak/>
        <w:t>Whether or not the plaintiff should contribute to maintain the children alone.</w:t>
      </w:r>
    </w:p>
    <w:p w14:paraId="3A46F154" w14:textId="77777777" w:rsidR="00E27BD7" w:rsidRDefault="00E27BD7" w:rsidP="00E27BD7">
      <w:pPr>
        <w:spacing w:line="360" w:lineRule="auto"/>
        <w:jc w:val="both"/>
        <w:rPr>
          <w:rFonts w:ascii="Times New Roman" w:hAnsi="Times New Roman" w:cs="Times New Roman"/>
          <w:b/>
          <w:bCs/>
          <w:sz w:val="24"/>
          <w:szCs w:val="24"/>
          <w:u w:val="single"/>
        </w:rPr>
      </w:pPr>
    </w:p>
    <w:p w14:paraId="4EA4F87C" w14:textId="77777777" w:rsidR="00E27BD7" w:rsidRDefault="00E27BD7" w:rsidP="00E27BD7">
      <w:pPr>
        <w:spacing w:line="360" w:lineRule="auto"/>
        <w:jc w:val="both"/>
        <w:rPr>
          <w:rFonts w:ascii="Times New Roman" w:hAnsi="Times New Roman" w:cs="Times New Roman"/>
          <w:b/>
          <w:bCs/>
          <w:sz w:val="24"/>
          <w:szCs w:val="24"/>
          <w:u w:val="single"/>
        </w:rPr>
      </w:pPr>
    </w:p>
    <w:p w14:paraId="4D277590" w14:textId="66EE6391" w:rsidR="00F44EF5" w:rsidRPr="00F83BDF" w:rsidRDefault="00432AF5" w:rsidP="00E27BD7">
      <w:pPr>
        <w:spacing w:line="360" w:lineRule="auto"/>
        <w:jc w:val="both"/>
        <w:rPr>
          <w:rFonts w:ascii="Times New Roman" w:hAnsi="Times New Roman" w:cs="Times New Roman"/>
          <w:b/>
          <w:bCs/>
          <w:sz w:val="24"/>
          <w:szCs w:val="24"/>
          <w:u w:val="single"/>
        </w:rPr>
      </w:pPr>
      <w:r w:rsidRPr="00F83BDF">
        <w:rPr>
          <w:rFonts w:ascii="Times New Roman" w:hAnsi="Times New Roman" w:cs="Times New Roman"/>
          <w:b/>
          <w:bCs/>
          <w:sz w:val="24"/>
          <w:szCs w:val="24"/>
          <w:u w:val="single"/>
        </w:rPr>
        <w:t>The Evidence</w:t>
      </w:r>
    </w:p>
    <w:p w14:paraId="0766C976" w14:textId="00F58238" w:rsidR="00FC6026" w:rsidRDefault="000844C3" w:rsidP="00587EFA">
      <w:pPr>
        <w:spacing w:after="0"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         </w:t>
      </w:r>
      <w:r w:rsidR="00432AF5" w:rsidRPr="00F83BDF">
        <w:rPr>
          <w:rFonts w:ascii="Times New Roman" w:hAnsi="Times New Roman" w:cs="Times New Roman"/>
          <w:sz w:val="24"/>
          <w:szCs w:val="24"/>
        </w:rPr>
        <w:t xml:space="preserve">Both parties gave evidence. The plaintiff testified that </w:t>
      </w:r>
      <w:r w:rsidR="007C2586" w:rsidRPr="00F83BDF">
        <w:rPr>
          <w:rFonts w:ascii="Times New Roman" w:hAnsi="Times New Roman" w:cs="Times New Roman"/>
          <w:sz w:val="24"/>
          <w:szCs w:val="24"/>
        </w:rPr>
        <w:t xml:space="preserve">he has lost love and affection for the plaintiff, the biggest issue being infidelity and being denied his conjugal rights. </w:t>
      </w:r>
      <w:r w:rsidR="0028698D" w:rsidRPr="00F83BDF">
        <w:rPr>
          <w:rFonts w:ascii="Times New Roman" w:hAnsi="Times New Roman" w:cs="Times New Roman"/>
          <w:sz w:val="24"/>
          <w:szCs w:val="24"/>
        </w:rPr>
        <w:t xml:space="preserve">The plaintiff informed the court </w:t>
      </w:r>
      <w:r w:rsidR="009A2AA9">
        <w:rPr>
          <w:rFonts w:ascii="Times New Roman" w:hAnsi="Times New Roman" w:cs="Times New Roman"/>
          <w:sz w:val="24"/>
          <w:szCs w:val="24"/>
        </w:rPr>
        <w:t xml:space="preserve">that </w:t>
      </w:r>
      <w:r w:rsidR="0028698D" w:rsidRPr="00F83BDF">
        <w:rPr>
          <w:rFonts w:ascii="Times New Roman" w:hAnsi="Times New Roman" w:cs="Times New Roman"/>
          <w:sz w:val="24"/>
          <w:szCs w:val="24"/>
        </w:rPr>
        <w:t>he</w:t>
      </w:r>
      <w:r w:rsidR="009A2AA9">
        <w:rPr>
          <w:rFonts w:ascii="Times New Roman" w:hAnsi="Times New Roman" w:cs="Times New Roman"/>
          <w:sz w:val="24"/>
          <w:szCs w:val="24"/>
        </w:rPr>
        <w:t xml:space="preserve"> has been</w:t>
      </w:r>
      <w:r w:rsidR="0028698D" w:rsidRPr="00F83BDF">
        <w:rPr>
          <w:rFonts w:ascii="Times New Roman" w:hAnsi="Times New Roman" w:cs="Times New Roman"/>
          <w:sz w:val="24"/>
          <w:szCs w:val="24"/>
        </w:rPr>
        <w:t xml:space="preserve"> working in Somalia for about four to six weeks and</w:t>
      </w:r>
      <w:r w:rsidR="009A2AA9">
        <w:rPr>
          <w:rFonts w:ascii="Times New Roman" w:hAnsi="Times New Roman" w:cs="Times New Roman"/>
          <w:sz w:val="24"/>
          <w:szCs w:val="24"/>
        </w:rPr>
        <w:t xml:space="preserve"> that</w:t>
      </w:r>
      <w:r w:rsidR="0028698D" w:rsidRPr="00F83BDF">
        <w:rPr>
          <w:rFonts w:ascii="Times New Roman" w:hAnsi="Times New Roman" w:cs="Times New Roman"/>
          <w:sz w:val="24"/>
          <w:szCs w:val="24"/>
        </w:rPr>
        <w:t xml:space="preserve"> during this period</w:t>
      </w:r>
      <w:r w:rsidR="009A2AA9">
        <w:rPr>
          <w:rFonts w:ascii="Times New Roman" w:hAnsi="Times New Roman" w:cs="Times New Roman"/>
          <w:sz w:val="24"/>
          <w:szCs w:val="24"/>
        </w:rPr>
        <w:t>,</w:t>
      </w:r>
      <w:r w:rsidR="0028698D" w:rsidRPr="00F83BDF">
        <w:rPr>
          <w:rFonts w:ascii="Times New Roman" w:hAnsi="Times New Roman" w:cs="Times New Roman"/>
          <w:sz w:val="24"/>
          <w:szCs w:val="24"/>
        </w:rPr>
        <w:t xml:space="preserve"> the plaintif</w:t>
      </w:r>
      <w:r w:rsidR="009A2AA9">
        <w:rPr>
          <w:rFonts w:ascii="Times New Roman" w:hAnsi="Times New Roman" w:cs="Times New Roman"/>
          <w:sz w:val="24"/>
          <w:szCs w:val="24"/>
        </w:rPr>
        <w:t>f had tried</w:t>
      </w:r>
      <w:r w:rsidR="0028698D" w:rsidRPr="00F83BDF">
        <w:rPr>
          <w:rFonts w:ascii="Times New Roman" w:hAnsi="Times New Roman" w:cs="Times New Roman"/>
          <w:sz w:val="24"/>
          <w:szCs w:val="24"/>
        </w:rPr>
        <w:t xml:space="preserve"> to communicate with the defendant</w:t>
      </w:r>
      <w:r w:rsidR="009A2AA9">
        <w:rPr>
          <w:rFonts w:ascii="Times New Roman" w:hAnsi="Times New Roman" w:cs="Times New Roman"/>
          <w:sz w:val="24"/>
          <w:szCs w:val="24"/>
        </w:rPr>
        <w:t>,</w:t>
      </w:r>
      <w:r w:rsidR="0028698D" w:rsidRPr="00F83BDF">
        <w:rPr>
          <w:rFonts w:ascii="Times New Roman" w:hAnsi="Times New Roman" w:cs="Times New Roman"/>
          <w:sz w:val="24"/>
          <w:szCs w:val="24"/>
        </w:rPr>
        <w:t xml:space="preserve"> but she did not want him to know about her whereabouts. He informed the court that he noticed strange behaviours and when he c</w:t>
      </w:r>
      <w:r w:rsidR="009A2AA9">
        <w:rPr>
          <w:rFonts w:ascii="Times New Roman" w:hAnsi="Times New Roman" w:cs="Times New Roman"/>
          <w:sz w:val="24"/>
          <w:szCs w:val="24"/>
        </w:rPr>
        <w:t>ame</w:t>
      </w:r>
      <w:r w:rsidR="0028698D" w:rsidRPr="00F83BDF">
        <w:rPr>
          <w:rFonts w:ascii="Times New Roman" w:hAnsi="Times New Roman" w:cs="Times New Roman"/>
          <w:sz w:val="24"/>
          <w:szCs w:val="24"/>
        </w:rPr>
        <w:t xml:space="preserve"> back home from work, he would be denied his conjugal rights. The plaintiff averred that the parties separated </w:t>
      </w:r>
      <w:r w:rsidR="009A2AA9">
        <w:rPr>
          <w:rFonts w:ascii="Times New Roman" w:hAnsi="Times New Roman" w:cs="Times New Roman"/>
          <w:sz w:val="24"/>
          <w:szCs w:val="24"/>
        </w:rPr>
        <w:t>from</w:t>
      </w:r>
      <w:r w:rsidR="0028698D" w:rsidRPr="00F83BDF">
        <w:rPr>
          <w:rFonts w:ascii="Times New Roman" w:hAnsi="Times New Roman" w:cs="Times New Roman"/>
          <w:sz w:val="24"/>
          <w:szCs w:val="24"/>
        </w:rPr>
        <w:t xml:space="preserve"> 2018 to 2019 and reconciled briefly. </w:t>
      </w:r>
      <w:r w:rsidR="00801857" w:rsidRPr="00F83BDF">
        <w:rPr>
          <w:rFonts w:ascii="Times New Roman" w:hAnsi="Times New Roman" w:cs="Times New Roman"/>
          <w:sz w:val="24"/>
          <w:szCs w:val="24"/>
        </w:rPr>
        <w:t xml:space="preserve">The plaintiff told the court that he has been responsible for the financial needs of the children and </w:t>
      </w:r>
      <w:r w:rsidR="00FC6026">
        <w:rPr>
          <w:rFonts w:ascii="Times New Roman" w:hAnsi="Times New Roman" w:cs="Times New Roman"/>
          <w:sz w:val="24"/>
          <w:szCs w:val="24"/>
        </w:rPr>
        <w:t xml:space="preserve">that </w:t>
      </w:r>
      <w:r w:rsidR="00801857" w:rsidRPr="00F83BDF">
        <w:rPr>
          <w:rFonts w:ascii="Times New Roman" w:hAnsi="Times New Roman" w:cs="Times New Roman"/>
          <w:sz w:val="24"/>
          <w:szCs w:val="24"/>
        </w:rPr>
        <w:t>he intends to continue to do that.</w:t>
      </w:r>
      <w:r w:rsidR="00BF58FC" w:rsidRPr="00F83BDF">
        <w:rPr>
          <w:rFonts w:ascii="Times New Roman" w:hAnsi="Times New Roman" w:cs="Times New Roman"/>
          <w:sz w:val="24"/>
          <w:szCs w:val="24"/>
        </w:rPr>
        <w:t xml:space="preserve"> </w:t>
      </w:r>
      <w:r w:rsidR="00375B7E" w:rsidRPr="00F83BDF">
        <w:rPr>
          <w:rFonts w:ascii="Times New Roman" w:hAnsi="Times New Roman" w:cs="Times New Roman"/>
          <w:sz w:val="24"/>
          <w:szCs w:val="24"/>
        </w:rPr>
        <w:t xml:space="preserve">The plaintiff also told the court that the defendant can </w:t>
      </w:r>
      <w:r w:rsidR="00FC6026">
        <w:rPr>
          <w:rFonts w:ascii="Times New Roman" w:hAnsi="Times New Roman" w:cs="Times New Roman"/>
          <w:sz w:val="24"/>
          <w:szCs w:val="24"/>
        </w:rPr>
        <w:t>continue</w:t>
      </w:r>
      <w:r w:rsidR="00375B7E" w:rsidRPr="00F83BDF">
        <w:rPr>
          <w:rFonts w:ascii="Times New Roman" w:hAnsi="Times New Roman" w:cs="Times New Roman"/>
          <w:sz w:val="24"/>
          <w:szCs w:val="24"/>
        </w:rPr>
        <w:t xml:space="preserve"> using the household goods with the children and that the defendant be awarded the Toyota Allion</w:t>
      </w:r>
      <w:r w:rsidR="00BF58FC" w:rsidRPr="00F83BDF">
        <w:rPr>
          <w:rFonts w:ascii="Times New Roman" w:hAnsi="Times New Roman" w:cs="Times New Roman"/>
          <w:sz w:val="24"/>
          <w:szCs w:val="24"/>
        </w:rPr>
        <w:t xml:space="preserve"> Registration number AFD 1592. </w:t>
      </w:r>
      <w:r w:rsidR="00680749" w:rsidRPr="00F83BDF">
        <w:rPr>
          <w:rFonts w:ascii="Times New Roman" w:hAnsi="Times New Roman" w:cs="Times New Roman"/>
          <w:sz w:val="24"/>
          <w:szCs w:val="24"/>
        </w:rPr>
        <w:t>He further</w:t>
      </w:r>
      <w:r w:rsidR="009A2AA9">
        <w:rPr>
          <w:rFonts w:ascii="Times New Roman" w:hAnsi="Times New Roman" w:cs="Times New Roman"/>
          <w:sz w:val="24"/>
          <w:szCs w:val="24"/>
        </w:rPr>
        <w:t>;</w:t>
      </w:r>
      <w:r w:rsidR="00680749" w:rsidRPr="00F83BDF">
        <w:rPr>
          <w:rFonts w:ascii="Times New Roman" w:hAnsi="Times New Roman" w:cs="Times New Roman"/>
          <w:sz w:val="24"/>
          <w:szCs w:val="24"/>
        </w:rPr>
        <w:t xml:space="preserve"> told the court that, he must be awarded the Toyota Allion Registration number AFH 20280, for him to retain the Toyota Fortuner Registration number AEL 3994 (non-runner</w:t>
      </w:r>
      <w:r w:rsidR="00CD07B1">
        <w:rPr>
          <w:rFonts w:ascii="Times New Roman" w:hAnsi="Times New Roman" w:cs="Times New Roman"/>
          <w:sz w:val="24"/>
          <w:szCs w:val="24"/>
        </w:rPr>
        <w:t>)</w:t>
      </w:r>
      <w:r w:rsidR="00680749" w:rsidRPr="00F83BDF">
        <w:rPr>
          <w:rFonts w:ascii="Times New Roman" w:hAnsi="Times New Roman" w:cs="Times New Roman"/>
          <w:sz w:val="24"/>
          <w:szCs w:val="24"/>
        </w:rPr>
        <w:t xml:space="preserve"> and DAF Truck Registration number AES 1201 (</w:t>
      </w:r>
      <w:r w:rsidR="00CD07B1">
        <w:rPr>
          <w:rFonts w:ascii="Times New Roman" w:hAnsi="Times New Roman" w:cs="Times New Roman"/>
          <w:sz w:val="24"/>
          <w:szCs w:val="24"/>
        </w:rPr>
        <w:t>n</w:t>
      </w:r>
      <w:r w:rsidR="00680749" w:rsidRPr="00F83BDF">
        <w:rPr>
          <w:rFonts w:ascii="Times New Roman" w:hAnsi="Times New Roman" w:cs="Times New Roman"/>
          <w:sz w:val="24"/>
          <w:szCs w:val="24"/>
        </w:rPr>
        <w:t>on-runner).</w:t>
      </w:r>
      <w:r w:rsidR="00587EFA">
        <w:rPr>
          <w:rFonts w:ascii="Times New Roman" w:hAnsi="Times New Roman" w:cs="Times New Roman"/>
          <w:sz w:val="24"/>
          <w:szCs w:val="24"/>
        </w:rPr>
        <w:t xml:space="preserve"> </w:t>
      </w:r>
    </w:p>
    <w:p w14:paraId="202D33A0" w14:textId="77777777" w:rsidR="00FC6026" w:rsidRDefault="00BF58FC" w:rsidP="00587EFA">
      <w:pPr>
        <w:spacing w:after="0" w:line="360" w:lineRule="auto"/>
        <w:ind w:firstLine="720"/>
        <w:jc w:val="both"/>
        <w:rPr>
          <w:rFonts w:ascii="Times New Roman" w:hAnsi="Times New Roman" w:cs="Times New Roman"/>
          <w:sz w:val="24"/>
          <w:szCs w:val="24"/>
        </w:rPr>
      </w:pPr>
      <w:r w:rsidRPr="00F83BDF">
        <w:rPr>
          <w:rFonts w:ascii="Times New Roman" w:hAnsi="Times New Roman" w:cs="Times New Roman"/>
          <w:sz w:val="24"/>
          <w:szCs w:val="24"/>
        </w:rPr>
        <w:t>W</w:t>
      </w:r>
      <w:r w:rsidR="00801857" w:rsidRPr="00F83BDF">
        <w:rPr>
          <w:rFonts w:ascii="Times New Roman" w:hAnsi="Times New Roman" w:cs="Times New Roman"/>
          <w:sz w:val="24"/>
          <w:szCs w:val="24"/>
        </w:rPr>
        <w:t>ith regard to the distribution of the matrimonial property, the plaintiff propose</w:t>
      </w:r>
      <w:r w:rsidR="00756221" w:rsidRPr="00F83BDF">
        <w:rPr>
          <w:rFonts w:ascii="Times New Roman" w:hAnsi="Times New Roman" w:cs="Times New Roman"/>
          <w:sz w:val="24"/>
          <w:szCs w:val="24"/>
        </w:rPr>
        <w:t>d</w:t>
      </w:r>
      <w:r w:rsidR="00801857" w:rsidRPr="00F83BDF">
        <w:rPr>
          <w:rFonts w:ascii="Times New Roman" w:hAnsi="Times New Roman" w:cs="Times New Roman"/>
          <w:sz w:val="24"/>
          <w:szCs w:val="24"/>
        </w:rPr>
        <w:t xml:space="preserve"> that the defendant be awarded 15% of the matrimonial property, with the plaintiff retaining the remaining share. The plaintiff also proposed that the defendant be afforded an option to buy out the plaintiff’s interest in the matrimonial property after the minor children attain the age of eighteen years.</w:t>
      </w:r>
      <w:r w:rsidRPr="00F83BDF">
        <w:rPr>
          <w:rFonts w:ascii="Times New Roman" w:hAnsi="Times New Roman" w:cs="Times New Roman"/>
          <w:sz w:val="24"/>
          <w:szCs w:val="24"/>
        </w:rPr>
        <w:t xml:space="preserve"> </w:t>
      </w:r>
    </w:p>
    <w:p w14:paraId="70585CA9" w14:textId="0D4B634D" w:rsidR="00756221" w:rsidRPr="00F83BDF" w:rsidRDefault="00756221" w:rsidP="00587EFA">
      <w:pPr>
        <w:spacing w:after="0" w:line="360" w:lineRule="auto"/>
        <w:ind w:firstLine="720"/>
        <w:jc w:val="both"/>
        <w:rPr>
          <w:rFonts w:ascii="Times New Roman" w:hAnsi="Times New Roman" w:cs="Times New Roman"/>
          <w:sz w:val="24"/>
          <w:szCs w:val="24"/>
        </w:rPr>
      </w:pPr>
      <w:r w:rsidRPr="00F83BDF">
        <w:rPr>
          <w:rFonts w:ascii="Times New Roman" w:hAnsi="Times New Roman" w:cs="Times New Roman"/>
          <w:sz w:val="24"/>
          <w:szCs w:val="24"/>
        </w:rPr>
        <w:t xml:space="preserve">For the </w:t>
      </w:r>
      <w:r w:rsidR="00BF58FC" w:rsidRPr="00F83BDF">
        <w:rPr>
          <w:rFonts w:ascii="Times New Roman" w:hAnsi="Times New Roman" w:cs="Times New Roman"/>
          <w:sz w:val="24"/>
          <w:szCs w:val="24"/>
        </w:rPr>
        <w:t>364 R</w:t>
      </w:r>
      <w:r w:rsidR="009A2AA9">
        <w:rPr>
          <w:rFonts w:ascii="Times New Roman" w:hAnsi="Times New Roman" w:cs="Times New Roman"/>
          <w:sz w:val="24"/>
          <w:szCs w:val="24"/>
        </w:rPr>
        <w:t>y</w:t>
      </w:r>
      <w:r w:rsidR="00BF58FC" w:rsidRPr="00F83BDF">
        <w:rPr>
          <w:rFonts w:ascii="Times New Roman" w:hAnsi="Times New Roman" w:cs="Times New Roman"/>
          <w:sz w:val="24"/>
          <w:szCs w:val="24"/>
        </w:rPr>
        <w:t xml:space="preserve">dle </w:t>
      </w:r>
      <w:r w:rsidR="009A2AA9">
        <w:rPr>
          <w:rFonts w:ascii="Times New Roman" w:hAnsi="Times New Roman" w:cs="Times New Roman"/>
          <w:sz w:val="24"/>
          <w:szCs w:val="24"/>
        </w:rPr>
        <w:t>R</w:t>
      </w:r>
      <w:r w:rsidR="00BF58FC" w:rsidRPr="00F83BDF">
        <w:rPr>
          <w:rFonts w:ascii="Times New Roman" w:hAnsi="Times New Roman" w:cs="Times New Roman"/>
          <w:sz w:val="24"/>
          <w:szCs w:val="24"/>
        </w:rPr>
        <w:t xml:space="preserve">idge and 271 </w:t>
      </w:r>
      <w:r w:rsidR="009A2AA9" w:rsidRPr="009A2AA9">
        <w:rPr>
          <w:rFonts w:ascii="Times New Roman" w:hAnsi="Times New Roman" w:cs="Times New Roman"/>
          <w:sz w:val="24"/>
          <w:szCs w:val="24"/>
        </w:rPr>
        <w:t xml:space="preserve">Carrick Creagh </w:t>
      </w:r>
      <w:r w:rsidRPr="00F83BDF">
        <w:rPr>
          <w:rFonts w:ascii="Times New Roman" w:hAnsi="Times New Roman" w:cs="Times New Roman"/>
          <w:sz w:val="24"/>
          <w:szCs w:val="24"/>
        </w:rPr>
        <w:t>houses</w:t>
      </w:r>
      <w:r w:rsidR="009A2AA9">
        <w:rPr>
          <w:rFonts w:ascii="Times New Roman" w:hAnsi="Times New Roman" w:cs="Times New Roman"/>
          <w:sz w:val="24"/>
          <w:szCs w:val="24"/>
        </w:rPr>
        <w:t>,</w:t>
      </w:r>
      <w:r w:rsidRPr="00F83BDF">
        <w:rPr>
          <w:rFonts w:ascii="Times New Roman" w:hAnsi="Times New Roman" w:cs="Times New Roman"/>
          <w:sz w:val="24"/>
          <w:szCs w:val="24"/>
        </w:rPr>
        <w:t xml:space="preserve"> the plaintiff made it clear that </w:t>
      </w:r>
      <w:r w:rsidR="009A2AA9">
        <w:rPr>
          <w:rFonts w:ascii="Times New Roman" w:hAnsi="Times New Roman" w:cs="Times New Roman"/>
          <w:sz w:val="24"/>
          <w:szCs w:val="24"/>
        </w:rPr>
        <w:t xml:space="preserve">the </w:t>
      </w:r>
      <w:r w:rsidRPr="00F83BDF">
        <w:rPr>
          <w:rFonts w:ascii="Times New Roman" w:hAnsi="Times New Roman" w:cs="Times New Roman"/>
          <w:sz w:val="24"/>
          <w:szCs w:val="24"/>
        </w:rPr>
        <w:t xml:space="preserve">defendant did not contribute anything </w:t>
      </w:r>
      <w:r w:rsidR="00825246" w:rsidRPr="00F83BDF">
        <w:rPr>
          <w:rFonts w:ascii="Times New Roman" w:hAnsi="Times New Roman" w:cs="Times New Roman"/>
          <w:sz w:val="24"/>
          <w:szCs w:val="24"/>
        </w:rPr>
        <w:t>to the acquisition of these properties</w:t>
      </w:r>
      <w:r w:rsidR="009A2AA9">
        <w:rPr>
          <w:rFonts w:ascii="Times New Roman" w:hAnsi="Times New Roman" w:cs="Times New Roman"/>
          <w:sz w:val="24"/>
          <w:szCs w:val="24"/>
        </w:rPr>
        <w:t>,</w:t>
      </w:r>
      <w:r w:rsidR="00BF58FC" w:rsidRPr="00F83BDF">
        <w:rPr>
          <w:rFonts w:ascii="Times New Roman" w:hAnsi="Times New Roman" w:cs="Times New Roman"/>
          <w:sz w:val="24"/>
          <w:szCs w:val="24"/>
        </w:rPr>
        <w:t xml:space="preserve"> as such she should be excluded from sharing of any property.</w:t>
      </w:r>
      <w:r w:rsidR="00825246" w:rsidRPr="00F83BDF">
        <w:rPr>
          <w:rFonts w:ascii="Times New Roman" w:hAnsi="Times New Roman" w:cs="Times New Roman"/>
          <w:sz w:val="24"/>
          <w:szCs w:val="24"/>
        </w:rPr>
        <w:t xml:space="preserve"> At the time he brought these properties the plaintiff had left their matrimonial home in December 2021</w:t>
      </w:r>
      <w:r w:rsidR="00BF58FC" w:rsidRPr="00F83BDF">
        <w:rPr>
          <w:rFonts w:ascii="Times New Roman" w:hAnsi="Times New Roman" w:cs="Times New Roman"/>
          <w:sz w:val="24"/>
          <w:szCs w:val="24"/>
        </w:rPr>
        <w:t xml:space="preserve">, and started to build his life from scratch without the involvement of the defendant in acquiring these properties. </w:t>
      </w:r>
    </w:p>
    <w:p w14:paraId="3CA9AA8D" w14:textId="26ACC253" w:rsidR="00FC6026" w:rsidRDefault="000844C3" w:rsidP="00587EFA">
      <w:pPr>
        <w:spacing w:after="0" w:line="360" w:lineRule="auto"/>
        <w:jc w:val="both"/>
        <w:rPr>
          <w:rFonts w:ascii="Times New Roman" w:hAnsi="Times New Roman" w:cs="Times New Roman"/>
          <w:sz w:val="24"/>
          <w:szCs w:val="24"/>
        </w:rPr>
      </w:pPr>
      <w:r w:rsidRPr="00F83BDF">
        <w:rPr>
          <w:rFonts w:ascii="Times New Roman" w:hAnsi="Times New Roman" w:cs="Times New Roman"/>
          <w:sz w:val="24"/>
          <w:szCs w:val="24"/>
        </w:rPr>
        <w:lastRenderedPageBreak/>
        <w:t xml:space="preserve">        </w:t>
      </w:r>
      <w:r w:rsidR="00587EFA">
        <w:rPr>
          <w:rFonts w:ascii="Times New Roman" w:hAnsi="Times New Roman" w:cs="Times New Roman"/>
          <w:sz w:val="24"/>
          <w:szCs w:val="24"/>
        </w:rPr>
        <w:tab/>
      </w:r>
      <w:r w:rsidR="00943C69" w:rsidRPr="00F83BDF">
        <w:rPr>
          <w:rFonts w:ascii="Times New Roman" w:hAnsi="Times New Roman" w:cs="Times New Roman"/>
          <w:sz w:val="24"/>
          <w:szCs w:val="24"/>
        </w:rPr>
        <w:t>The defendant testified that she does not share the same sentiments that the marriage has irretrievably broken down</w:t>
      </w:r>
      <w:r w:rsidR="009A2AA9">
        <w:rPr>
          <w:rFonts w:ascii="Times New Roman" w:hAnsi="Times New Roman" w:cs="Times New Roman"/>
          <w:sz w:val="24"/>
          <w:szCs w:val="24"/>
        </w:rPr>
        <w:t>;</w:t>
      </w:r>
      <w:r w:rsidR="00943C69" w:rsidRPr="00F83BDF">
        <w:rPr>
          <w:rFonts w:ascii="Times New Roman" w:hAnsi="Times New Roman" w:cs="Times New Roman"/>
          <w:sz w:val="24"/>
          <w:szCs w:val="24"/>
        </w:rPr>
        <w:t xml:space="preserve"> however, she cannot force the plaintiff to continue the marriage and denied the infidelity allegations by the plaintiff. In her testimony</w:t>
      </w:r>
      <w:r w:rsidR="00D819C0">
        <w:rPr>
          <w:rFonts w:ascii="Times New Roman" w:hAnsi="Times New Roman" w:cs="Times New Roman"/>
          <w:sz w:val="24"/>
          <w:szCs w:val="24"/>
        </w:rPr>
        <w:t>,</w:t>
      </w:r>
      <w:r w:rsidR="00943C69" w:rsidRPr="00F83BDF">
        <w:rPr>
          <w:rFonts w:ascii="Times New Roman" w:hAnsi="Times New Roman" w:cs="Times New Roman"/>
          <w:sz w:val="24"/>
          <w:szCs w:val="24"/>
        </w:rPr>
        <w:t xml:space="preserve"> the defendant did not dispute being awarded the custody of the children. </w:t>
      </w:r>
      <w:r w:rsidR="00013D02" w:rsidRPr="00F83BDF">
        <w:rPr>
          <w:rFonts w:ascii="Times New Roman" w:hAnsi="Times New Roman" w:cs="Times New Roman"/>
          <w:sz w:val="24"/>
          <w:szCs w:val="24"/>
        </w:rPr>
        <w:t>She told the court that it would be prudent to give the plaintiff access to his children during the weekends</w:t>
      </w:r>
      <w:r w:rsidR="00D819C0">
        <w:rPr>
          <w:rFonts w:ascii="Times New Roman" w:hAnsi="Times New Roman" w:cs="Times New Roman"/>
          <w:sz w:val="24"/>
          <w:szCs w:val="24"/>
        </w:rPr>
        <w:t>,</w:t>
      </w:r>
      <w:r w:rsidR="00013D02" w:rsidRPr="00F83BDF">
        <w:rPr>
          <w:rFonts w:ascii="Times New Roman" w:hAnsi="Times New Roman" w:cs="Times New Roman"/>
          <w:sz w:val="24"/>
          <w:szCs w:val="24"/>
        </w:rPr>
        <w:t xml:space="preserve"> considering that he does not work in Zimbabwe. The defendant told the court that USD$80 per child as maintenance every month is not enough to cater</w:t>
      </w:r>
      <w:r w:rsidR="00D819C0">
        <w:rPr>
          <w:rFonts w:ascii="Times New Roman" w:hAnsi="Times New Roman" w:cs="Times New Roman"/>
          <w:sz w:val="24"/>
          <w:szCs w:val="24"/>
        </w:rPr>
        <w:t xml:space="preserve"> to </w:t>
      </w:r>
      <w:r w:rsidR="00013D02" w:rsidRPr="00F83BDF">
        <w:rPr>
          <w:rFonts w:ascii="Times New Roman" w:hAnsi="Times New Roman" w:cs="Times New Roman"/>
          <w:sz w:val="24"/>
          <w:szCs w:val="24"/>
        </w:rPr>
        <w:t>all the children’s needs. She proposed that the plaintiff must pay $200 per child as maintenance every month. She indicated to the court that she needs groceries, she needs fu</w:t>
      </w:r>
      <w:r w:rsidR="00BA6184" w:rsidRPr="00F83BDF">
        <w:rPr>
          <w:rFonts w:ascii="Times New Roman" w:hAnsi="Times New Roman" w:cs="Times New Roman"/>
          <w:sz w:val="24"/>
          <w:szCs w:val="24"/>
        </w:rPr>
        <w:t>e</w:t>
      </w:r>
      <w:r w:rsidR="00013D02" w:rsidRPr="00F83BDF">
        <w:rPr>
          <w:rFonts w:ascii="Times New Roman" w:hAnsi="Times New Roman" w:cs="Times New Roman"/>
          <w:sz w:val="24"/>
          <w:szCs w:val="24"/>
        </w:rPr>
        <w:t>l for the oldest child</w:t>
      </w:r>
      <w:r w:rsidR="00D819C0">
        <w:rPr>
          <w:rFonts w:ascii="Times New Roman" w:hAnsi="Times New Roman" w:cs="Times New Roman"/>
          <w:sz w:val="24"/>
          <w:szCs w:val="24"/>
        </w:rPr>
        <w:t>,</w:t>
      </w:r>
      <w:r w:rsidR="00013D02" w:rsidRPr="00F83BDF">
        <w:rPr>
          <w:rFonts w:ascii="Times New Roman" w:hAnsi="Times New Roman" w:cs="Times New Roman"/>
          <w:sz w:val="24"/>
          <w:szCs w:val="24"/>
        </w:rPr>
        <w:t xml:space="preserve"> who is in </w:t>
      </w:r>
      <w:r w:rsidR="007B4BF3" w:rsidRPr="00F83BDF">
        <w:rPr>
          <w:rFonts w:ascii="Times New Roman" w:hAnsi="Times New Roman" w:cs="Times New Roman"/>
          <w:sz w:val="24"/>
          <w:szCs w:val="24"/>
        </w:rPr>
        <w:t>Masvingo,</w:t>
      </w:r>
      <w:r w:rsidR="00FC6026">
        <w:rPr>
          <w:rFonts w:ascii="Times New Roman" w:hAnsi="Times New Roman" w:cs="Times New Roman"/>
          <w:sz w:val="24"/>
          <w:szCs w:val="24"/>
        </w:rPr>
        <w:t xml:space="preserve"> she said that she</w:t>
      </w:r>
      <w:r w:rsidR="007B4BF3" w:rsidRPr="00F83BDF">
        <w:rPr>
          <w:rFonts w:ascii="Times New Roman" w:hAnsi="Times New Roman" w:cs="Times New Roman"/>
          <w:sz w:val="24"/>
          <w:szCs w:val="24"/>
        </w:rPr>
        <w:t xml:space="preserve"> does</w:t>
      </w:r>
      <w:r w:rsidR="00013D02" w:rsidRPr="00F83BDF">
        <w:rPr>
          <w:rFonts w:ascii="Times New Roman" w:hAnsi="Times New Roman" w:cs="Times New Roman"/>
          <w:sz w:val="24"/>
          <w:szCs w:val="24"/>
        </w:rPr>
        <w:t xml:space="preserve"> school run for the other three children </w:t>
      </w:r>
      <w:proofErr w:type="gramStart"/>
      <w:r w:rsidR="00013D02" w:rsidRPr="00F83BDF">
        <w:rPr>
          <w:rFonts w:ascii="Times New Roman" w:hAnsi="Times New Roman" w:cs="Times New Roman"/>
          <w:sz w:val="24"/>
          <w:szCs w:val="24"/>
        </w:rPr>
        <w:t>which</w:t>
      </w:r>
      <w:proofErr w:type="gramEnd"/>
      <w:r w:rsidR="00013D02" w:rsidRPr="00F83BDF">
        <w:rPr>
          <w:rFonts w:ascii="Times New Roman" w:hAnsi="Times New Roman" w:cs="Times New Roman"/>
          <w:sz w:val="24"/>
          <w:szCs w:val="24"/>
        </w:rPr>
        <w:t xml:space="preserve"> makes it four trips per day, Monday to Friday</w:t>
      </w:r>
      <w:r w:rsidR="007B4BF3" w:rsidRPr="00F83BDF">
        <w:rPr>
          <w:rFonts w:ascii="Times New Roman" w:hAnsi="Times New Roman" w:cs="Times New Roman"/>
          <w:sz w:val="24"/>
          <w:szCs w:val="24"/>
        </w:rPr>
        <w:t xml:space="preserve">, </w:t>
      </w:r>
      <w:r w:rsidR="00FC6026">
        <w:rPr>
          <w:rFonts w:ascii="Times New Roman" w:hAnsi="Times New Roman" w:cs="Times New Roman"/>
          <w:sz w:val="24"/>
          <w:szCs w:val="24"/>
        </w:rPr>
        <w:t xml:space="preserve">she </w:t>
      </w:r>
      <w:r w:rsidR="007B4BF3" w:rsidRPr="00F83BDF">
        <w:rPr>
          <w:rFonts w:ascii="Times New Roman" w:hAnsi="Times New Roman" w:cs="Times New Roman"/>
          <w:sz w:val="24"/>
          <w:szCs w:val="24"/>
        </w:rPr>
        <w:t>accompan</w:t>
      </w:r>
      <w:r w:rsidR="00D819C0">
        <w:rPr>
          <w:rFonts w:ascii="Times New Roman" w:hAnsi="Times New Roman" w:cs="Times New Roman"/>
          <w:sz w:val="24"/>
          <w:szCs w:val="24"/>
        </w:rPr>
        <w:t>ies</w:t>
      </w:r>
      <w:r w:rsidR="007B4BF3" w:rsidRPr="00F83BDF">
        <w:rPr>
          <w:rFonts w:ascii="Times New Roman" w:hAnsi="Times New Roman" w:cs="Times New Roman"/>
          <w:sz w:val="24"/>
          <w:szCs w:val="24"/>
        </w:rPr>
        <w:t xml:space="preserve"> her grade six child for Saturday classes</w:t>
      </w:r>
      <w:r w:rsidR="0014288C" w:rsidRPr="00F83BDF">
        <w:rPr>
          <w:rFonts w:ascii="Times New Roman" w:hAnsi="Times New Roman" w:cs="Times New Roman"/>
          <w:sz w:val="24"/>
          <w:szCs w:val="24"/>
        </w:rPr>
        <w:t xml:space="preserve"> and Sunday church services. </w:t>
      </w:r>
    </w:p>
    <w:p w14:paraId="0CCE1DC3" w14:textId="727F6EC3" w:rsidR="006D5F97" w:rsidRPr="00F83BDF" w:rsidRDefault="0014288C" w:rsidP="00E27BD7">
      <w:pPr>
        <w:spacing w:line="360" w:lineRule="auto"/>
        <w:ind w:firstLine="360"/>
        <w:jc w:val="both"/>
        <w:rPr>
          <w:rFonts w:ascii="Times New Roman" w:hAnsi="Times New Roman" w:cs="Times New Roman"/>
          <w:sz w:val="24"/>
          <w:szCs w:val="24"/>
        </w:rPr>
      </w:pPr>
      <w:r w:rsidRPr="00801951">
        <w:rPr>
          <w:rFonts w:ascii="Times New Roman" w:hAnsi="Times New Roman" w:cs="Times New Roman"/>
          <w:sz w:val="24"/>
          <w:szCs w:val="24"/>
        </w:rPr>
        <w:t xml:space="preserve">The </w:t>
      </w:r>
      <w:r w:rsidR="00FC6026" w:rsidRPr="00801951">
        <w:rPr>
          <w:rFonts w:ascii="Times New Roman" w:hAnsi="Times New Roman" w:cs="Times New Roman"/>
          <w:sz w:val="24"/>
          <w:szCs w:val="24"/>
        </w:rPr>
        <w:t>defendant further</w:t>
      </w:r>
      <w:r w:rsidRPr="00F83BDF">
        <w:rPr>
          <w:rFonts w:ascii="Times New Roman" w:hAnsi="Times New Roman" w:cs="Times New Roman"/>
          <w:sz w:val="24"/>
          <w:szCs w:val="24"/>
        </w:rPr>
        <w:t xml:space="preserve"> told the court that she is still </w:t>
      </w:r>
      <w:r w:rsidR="00D819C0">
        <w:rPr>
          <w:rFonts w:ascii="Times New Roman" w:hAnsi="Times New Roman" w:cs="Times New Roman"/>
          <w:sz w:val="24"/>
          <w:szCs w:val="24"/>
        </w:rPr>
        <w:t>in</w:t>
      </w:r>
      <w:r w:rsidRPr="00F83BDF">
        <w:rPr>
          <w:rFonts w:ascii="Times New Roman" w:hAnsi="Times New Roman" w:cs="Times New Roman"/>
          <w:sz w:val="24"/>
          <w:szCs w:val="24"/>
        </w:rPr>
        <w:t xml:space="preserve"> need </w:t>
      </w:r>
      <w:r w:rsidR="00D819C0">
        <w:rPr>
          <w:rFonts w:ascii="Times New Roman" w:hAnsi="Times New Roman" w:cs="Times New Roman"/>
          <w:sz w:val="24"/>
          <w:szCs w:val="24"/>
        </w:rPr>
        <w:t xml:space="preserve">of </w:t>
      </w:r>
      <w:r w:rsidRPr="00F83BDF">
        <w:rPr>
          <w:rFonts w:ascii="Times New Roman" w:hAnsi="Times New Roman" w:cs="Times New Roman"/>
          <w:sz w:val="24"/>
          <w:szCs w:val="24"/>
        </w:rPr>
        <w:t>a helper and a gardener to assist in maintaining the yard as well as taking the children to fun parks and any other school activit</w:t>
      </w:r>
      <w:r w:rsidR="00D819C0">
        <w:rPr>
          <w:rFonts w:ascii="Times New Roman" w:hAnsi="Times New Roman" w:cs="Times New Roman"/>
          <w:sz w:val="24"/>
          <w:szCs w:val="24"/>
        </w:rPr>
        <w:t>ies</w:t>
      </w:r>
      <w:r w:rsidRPr="00F83BDF">
        <w:rPr>
          <w:rFonts w:ascii="Times New Roman" w:hAnsi="Times New Roman" w:cs="Times New Roman"/>
          <w:sz w:val="24"/>
          <w:szCs w:val="24"/>
        </w:rPr>
        <w:t>.</w:t>
      </w:r>
      <w:r w:rsidR="00520A6D" w:rsidRPr="00F83BDF">
        <w:rPr>
          <w:rFonts w:ascii="Times New Roman" w:hAnsi="Times New Roman" w:cs="Times New Roman"/>
          <w:sz w:val="24"/>
          <w:szCs w:val="24"/>
        </w:rPr>
        <w:t xml:space="preserve"> She told the court that she cannot contribute anything towards the maintenance of the children as she is not working and is solely relying on the plaintiff.</w:t>
      </w:r>
      <w:r w:rsidRPr="00F83BDF">
        <w:rPr>
          <w:rFonts w:ascii="Times New Roman" w:hAnsi="Times New Roman" w:cs="Times New Roman"/>
          <w:sz w:val="24"/>
          <w:szCs w:val="24"/>
        </w:rPr>
        <w:t xml:space="preserve"> The defendant testified that she is currently residing at Woodlands of Midlands Township of Waterfalls No. 1826 and that the plaintiff used to send money to her</w:t>
      </w:r>
      <w:r w:rsidR="00D819C0">
        <w:rPr>
          <w:rFonts w:ascii="Times New Roman" w:hAnsi="Times New Roman" w:cs="Times New Roman"/>
          <w:sz w:val="24"/>
          <w:szCs w:val="24"/>
        </w:rPr>
        <w:t>,</w:t>
      </w:r>
      <w:r w:rsidRPr="00F83BDF">
        <w:rPr>
          <w:rFonts w:ascii="Times New Roman" w:hAnsi="Times New Roman" w:cs="Times New Roman"/>
          <w:sz w:val="24"/>
          <w:szCs w:val="24"/>
        </w:rPr>
        <w:t xml:space="preserve"> and she collect</w:t>
      </w:r>
      <w:r w:rsidR="00D819C0">
        <w:rPr>
          <w:rFonts w:ascii="Times New Roman" w:hAnsi="Times New Roman" w:cs="Times New Roman"/>
          <w:sz w:val="24"/>
          <w:szCs w:val="24"/>
        </w:rPr>
        <w:t>ed</w:t>
      </w:r>
      <w:r w:rsidRPr="00F83BDF">
        <w:rPr>
          <w:rFonts w:ascii="Times New Roman" w:hAnsi="Times New Roman" w:cs="Times New Roman"/>
          <w:sz w:val="24"/>
          <w:szCs w:val="24"/>
        </w:rPr>
        <w:t xml:space="preserve"> and paid for the stand </w:t>
      </w:r>
      <w:r w:rsidR="00D819C0">
        <w:rPr>
          <w:rFonts w:ascii="Times New Roman" w:hAnsi="Times New Roman" w:cs="Times New Roman"/>
          <w:sz w:val="24"/>
          <w:szCs w:val="24"/>
        </w:rPr>
        <w:t>which i</w:t>
      </w:r>
      <w:r w:rsidRPr="00F83BDF">
        <w:rPr>
          <w:rFonts w:ascii="Times New Roman" w:hAnsi="Times New Roman" w:cs="Times New Roman"/>
          <w:sz w:val="24"/>
          <w:szCs w:val="24"/>
        </w:rPr>
        <w:t>s when they started building</w:t>
      </w:r>
      <w:r w:rsidR="0084364B" w:rsidRPr="00F83BDF">
        <w:rPr>
          <w:rFonts w:ascii="Times New Roman" w:hAnsi="Times New Roman" w:cs="Times New Roman"/>
          <w:sz w:val="24"/>
          <w:szCs w:val="24"/>
        </w:rPr>
        <w:t>. She told the court that the agreement of sale of the above-mentioned property shows both parties’ names. Regard</w:t>
      </w:r>
      <w:r w:rsidR="008C7DBD" w:rsidRPr="00F83BDF">
        <w:rPr>
          <w:rFonts w:ascii="Times New Roman" w:hAnsi="Times New Roman" w:cs="Times New Roman"/>
          <w:sz w:val="24"/>
          <w:szCs w:val="24"/>
        </w:rPr>
        <w:t>ing</w:t>
      </w:r>
      <w:r w:rsidR="0084364B" w:rsidRPr="00F83BDF">
        <w:rPr>
          <w:rFonts w:ascii="Times New Roman" w:hAnsi="Times New Roman" w:cs="Times New Roman"/>
          <w:sz w:val="24"/>
          <w:szCs w:val="24"/>
        </w:rPr>
        <w:t xml:space="preserve"> all the immovable properties which the parties acquired</w:t>
      </w:r>
      <w:r w:rsidR="00D819C0">
        <w:rPr>
          <w:rFonts w:ascii="Times New Roman" w:hAnsi="Times New Roman" w:cs="Times New Roman"/>
          <w:sz w:val="24"/>
          <w:szCs w:val="24"/>
        </w:rPr>
        <w:t>,</w:t>
      </w:r>
      <w:r w:rsidR="0084364B" w:rsidRPr="00F83BDF">
        <w:rPr>
          <w:rFonts w:ascii="Times New Roman" w:hAnsi="Times New Roman" w:cs="Times New Roman"/>
          <w:sz w:val="24"/>
          <w:szCs w:val="24"/>
        </w:rPr>
        <w:t xml:space="preserve"> the </w:t>
      </w:r>
      <w:r w:rsidR="008C7DBD" w:rsidRPr="00F83BDF">
        <w:rPr>
          <w:rFonts w:ascii="Times New Roman" w:hAnsi="Times New Roman" w:cs="Times New Roman"/>
          <w:sz w:val="24"/>
          <w:szCs w:val="24"/>
        </w:rPr>
        <w:t xml:space="preserve">defendant proposed a share of 50/50 for the sake of the children. The plaintiff made it clear to the court that she has no intention to have the property in her name but a trust for the children. </w:t>
      </w:r>
      <w:r w:rsidR="00E01DBC" w:rsidRPr="00F83BDF">
        <w:rPr>
          <w:rFonts w:ascii="Times New Roman" w:hAnsi="Times New Roman" w:cs="Times New Roman"/>
          <w:sz w:val="24"/>
          <w:szCs w:val="24"/>
        </w:rPr>
        <w:t>In her testimony, the defendant emphasized that her role as a housewife was a meaningful contribution to the marriage. She stated that she provided love, care, and emotional support during the subsistence of the union while the plaintiff was engaged in employment. She further clarified to the court that her lack of financial contribution was not due to unwillingness, but rather a consequence of her unemployment. She also mentioned to the court that the plaintiff instructed her to be a housewife and look after the children and was</w:t>
      </w:r>
      <w:r w:rsidR="00FC6026">
        <w:rPr>
          <w:rFonts w:ascii="Times New Roman" w:hAnsi="Times New Roman" w:cs="Times New Roman"/>
          <w:sz w:val="24"/>
          <w:szCs w:val="24"/>
        </w:rPr>
        <w:t xml:space="preserve"> consequently</w:t>
      </w:r>
      <w:r w:rsidR="00E01DBC" w:rsidRPr="00F83BDF">
        <w:rPr>
          <w:rFonts w:ascii="Times New Roman" w:hAnsi="Times New Roman" w:cs="Times New Roman"/>
          <w:sz w:val="24"/>
          <w:szCs w:val="24"/>
        </w:rPr>
        <w:t xml:space="preserve"> unable to further her studies as the plaintiff only wanted her to be taught by a female teacher. </w:t>
      </w:r>
    </w:p>
    <w:p w14:paraId="0D014877" w14:textId="0E03D300" w:rsidR="006D5F97" w:rsidRPr="00F83BDF" w:rsidRDefault="006D5F97" w:rsidP="00E27BD7">
      <w:pPr>
        <w:pStyle w:val="ListParagraph"/>
        <w:numPr>
          <w:ilvl w:val="0"/>
          <w:numId w:val="5"/>
        </w:numPr>
        <w:spacing w:line="360" w:lineRule="auto"/>
        <w:jc w:val="both"/>
        <w:rPr>
          <w:rFonts w:ascii="Times New Roman" w:hAnsi="Times New Roman" w:cs="Times New Roman"/>
          <w:b/>
          <w:bCs/>
          <w:sz w:val="24"/>
          <w:szCs w:val="24"/>
          <w:u w:val="single"/>
        </w:rPr>
      </w:pPr>
      <w:r w:rsidRPr="00F83BDF">
        <w:rPr>
          <w:rFonts w:ascii="Times New Roman" w:hAnsi="Times New Roman" w:cs="Times New Roman"/>
          <w:b/>
          <w:bCs/>
          <w:sz w:val="24"/>
          <w:szCs w:val="24"/>
          <w:u w:val="single"/>
        </w:rPr>
        <w:lastRenderedPageBreak/>
        <w:t>Whether or not the Defendant should get 50% of the property with no compromises.</w:t>
      </w:r>
    </w:p>
    <w:p w14:paraId="68E1DF92" w14:textId="77777777" w:rsidR="00E54F4B" w:rsidRDefault="000844C3" w:rsidP="00E27BD7">
      <w:p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           </w:t>
      </w:r>
      <w:r w:rsidR="003E4A8D" w:rsidRPr="00F83BDF">
        <w:rPr>
          <w:rFonts w:ascii="Times New Roman" w:hAnsi="Times New Roman" w:cs="Times New Roman"/>
          <w:sz w:val="24"/>
          <w:szCs w:val="24"/>
        </w:rPr>
        <w:t xml:space="preserve">It being common cause that this property is jointly owned by the parties, it is indeed an asset of the parties up for distribution in terms of the Matrimonial Causes Act. </w:t>
      </w:r>
    </w:p>
    <w:p w14:paraId="1E514526" w14:textId="7DC9845F" w:rsidR="00E54F4B" w:rsidRPr="00E54F4B" w:rsidRDefault="00E54F4B" w:rsidP="00E27BD7">
      <w:pPr>
        <w:spacing w:line="360" w:lineRule="auto"/>
        <w:jc w:val="both"/>
        <w:rPr>
          <w:rFonts w:ascii="Times New Roman" w:hAnsi="Times New Roman" w:cs="Times New Roman"/>
          <w:b/>
          <w:bCs/>
          <w:sz w:val="24"/>
          <w:szCs w:val="24"/>
          <w:u w:val="single"/>
        </w:rPr>
      </w:pPr>
      <w:r w:rsidRPr="00E54F4B">
        <w:rPr>
          <w:rFonts w:ascii="Times New Roman" w:hAnsi="Times New Roman" w:cs="Times New Roman"/>
          <w:b/>
          <w:bCs/>
          <w:sz w:val="24"/>
          <w:szCs w:val="24"/>
          <w:u w:val="single"/>
        </w:rPr>
        <w:t>The Law</w:t>
      </w:r>
    </w:p>
    <w:p w14:paraId="56EE4617" w14:textId="3C4AD81B" w:rsidR="006D5F97" w:rsidRPr="00F83BDF" w:rsidRDefault="006D5F97" w:rsidP="00E27BD7">
      <w:p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The starting point for this is the law regulating the division of</w:t>
      </w:r>
      <w:r w:rsidR="00D819C0">
        <w:rPr>
          <w:rFonts w:ascii="Times New Roman" w:hAnsi="Times New Roman" w:cs="Times New Roman"/>
          <w:sz w:val="24"/>
          <w:szCs w:val="24"/>
        </w:rPr>
        <w:t xml:space="preserve"> the</w:t>
      </w:r>
      <w:r w:rsidRPr="00F83BDF">
        <w:rPr>
          <w:rFonts w:ascii="Times New Roman" w:hAnsi="Times New Roman" w:cs="Times New Roman"/>
          <w:sz w:val="24"/>
          <w:szCs w:val="24"/>
        </w:rPr>
        <w:t xml:space="preserve"> assets of the spouses at divorce. The law is contained in section 7 of the Matrimonial Causes Act [</w:t>
      </w:r>
      <w:r w:rsidRPr="00F83BDF">
        <w:rPr>
          <w:rFonts w:ascii="Times New Roman" w:hAnsi="Times New Roman" w:cs="Times New Roman"/>
          <w:i/>
          <w:iCs/>
          <w:sz w:val="24"/>
          <w:szCs w:val="24"/>
        </w:rPr>
        <w:t xml:space="preserve">Chapter </w:t>
      </w:r>
      <w:r w:rsidRPr="00F83BDF">
        <w:rPr>
          <w:rFonts w:ascii="Times New Roman" w:hAnsi="Times New Roman" w:cs="Times New Roman"/>
          <w:sz w:val="24"/>
          <w:szCs w:val="24"/>
        </w:rPr>
        <w:t>5:13], section 7 (1) of the Act empowers an appropriate court to make an order with regard to the “</w:t>
      </w:r>
      <w:r w:rsidRPr="00FC6026">
        <w:rPr>
          <w:rFonts w:ascii="Times New Roman" w:hAnsi="Times New Roman" w:cs="Times New Roman"/>
          <w:i/>
          <w:iCs/>
          <w:sz w:val="24"/>
          <w:szCs w:val="24"/>
        </w:rPr>
        <w:t>division, apportionment and distribution of the assets of the spouses</w:t>
      </w:r>
      <w:r w:rsidRPr="00F83BDF">
        <w:rPr>
          <w:rFonts w:ascii="Times New Roman" w:hAnsi="Times New Roman" w:cs="Times New Roman"/>
          <w:sz w:val="24"/>
          <w:szCs w:val="24"/>
        </w:rPr>
        <w:t>.” To carry this out, the court is guided by the provisions of section 7 (4) which provide as follows:</w:t>
      </w:r>
    </w:p>
    <w:p w14:paraId="748C6618" w14:textId="2A50060D" w:rsidR="006D5F97" w:rsidRPr="00FC6026" w:rsidRDefault="006D5F97" w:rsidP="00E27BD7">
      <w:pPr>
        <w:spacing w:line="240" w:lineRule="auto"/>
        <w:ind w:left="720"/>
        <w:jc w:val="both"/>
        <w:rPr>
          <w:rFonts w:ascii="Times New Roman" w:hAnsi="Times New Roman" w:cs="Times New Roman"/>
          <w:i/>
          <w:iCs/>
          <w:sz w:val="24"/>
          <w:szCs w:val="24"/>
        </w:rPr>
      </w:pPr>
      <w:r w:rsidRPr="00FC6026">
        <w:rPr>
          <w:rFonts w:ascii="Times New Roman" w:hAnsi="Times New Roman" w:cs="Times New Roman"/>
          <w:i/>
          <w:iCs/>
          <w:sz w:val="24"/>
          <w:szCs w:val="24"/>
        </w:rPr>
        <w:t>“(4) In making an order in terms of subsection (1) an appropriate court shall have regard to all circumstances of the case, including the following-</w:t>
      </w:r>
    </w:p>
    <w:p w14:paraId="51988FC7" w14:textId="3251AA59" w:rsidR="006D5F97" w:rsidRPr="00FC6026" w:rsidRDefault="006D5F97" w:rsidP="00E27BD7">
      <w:pPr>
        <w:pStyle w:val="ListParagraph"/>
        <w:numPr>
          <w:ilvl w:val="0"/>
          <w:numId w:val="6"/>
        </w:numPr>
        <w:spacing w:line="240" w:lineRule="auto"/>
        <w:jc w:val="both"/>
        <w:rPr>
          <w:rFonts w:ascii="Times New Roman" w:hAnsi="Times New Roman" w:cs="Times New Roman"/>
          <w:i/>
          <w:iCs/>
          <w:sz w:val="24"/>
          <w:szCs w:val="24"/>
        </w:rPr>
      </w:pPr>
      <w:r w:rsidRPr="00FC6026">
        <w:rPr>
          <w:rFonts w:ascii="Times New Roman" w:hAnsi="Times New Roman" w:cs="Times New Roman"/>
          <w:i/>
          <w:iCs/>
          <w:sz w:val="24"/>
          <w:szCs w:val="24"/>
        </w:rPr>
        <w:t>the income-earning capacity, assets and other financial resources which each spouse and child has or is likely to have in the foreseeable future;</w:t>
      </w:r>
    </w:p>
    <w:p w14:paraId="7A3A6970" w14:textId="46471CA8" w:rsidR="006D5F97" w:rsidRPr="00FC6026" w:rsidRDefault="006D5F97" w:rsidP="00E27BD7">
      <w:pPr>
        <w:pStyle w:val="ListParagraph"/>
        <w:numPr>
          <w:ilvl w:val="0"/>
          <w:numId w:val="6"/>
        </w:numPr>
        <w:spacing w:line="240" w:lineRule="auto"/>
        <w:jc w:val="both"/>
        <w:rPr>
          <w:rFonts w:ascii="Times New Roman" w:hAnsi="Times New Roman" w:cs="Times New Roman"/>
          <w:i/>
          <w:iCs/>
          <w:sz w:val="24"/>
          <w:szCs w:val="24"/>
        </w:rPr>
      </w:pPr>
      <w:r w:rsidRPr="00FC6026">
        <w:rPr>
          <w:rFonts w:ascii="Times New Roman" w:hAnsi="Times New Roman" w:cs="Times New Roman"/>
          <w:i/>
          <w:iCs/>
          <w:sz w:val="24"/>
          <w:szCs w:val="24"/>
        </w:rPr>
        <w:t>the financial needs, obligations and responsibilities which each spouse and child has or is likely to have in the foreseeable future;</w:t>
      </w:r>
    </w:p>
    <w:p w14:paraId="2FB0D7AF" w14:textId="4F995F89" w:rsidR="006D5F97" w:rsidRPr="00FC6026" w:rsidRDefault="006D5F97" w:rsidP="00E27BD7">
      <w:pPr>
        <w:pStyle w:val="ListParagraph"/>
        <w:numPr>
          <w:ilvl w:val="0"/>
          <w:numId w:val="6"/>
        </w:numPr>
        <w:spacing w:line="240" w:lineRule="auto"/>
        <w:jc w:val="both"/>
        <w:rPr>
          <w:rFonts w:ascii="Times New Roman" w:hAnsi="Times New Roman" w:cs="Times New Roman"/>
          <w:i/>
          <w:iCs/>
          <w:sz w:val="24"/>
          <w:szCs w:val="24"/>
        </w:rPr>
      </w:pPr>
      <w:r w:rsidRPr="00FC6026">
        <w:rPr>
          <w:rFonts w:ascii="Times New Roman" w:hAnsi="Times New Roman" w:cs="Times New Roman"/>
          <w:i/>
          <w:iCs/>
          <w:sz w:val="24"/>
          <w:szCs w:val="24"/>
        </w:rPr>
        <w:t>the standard of living of the family, including the manner in which any child was being educated or trained or expected to be educated or trained;</w:t>
      </w:r>
    </w:p>
    <w:p w14:paraId="0758796A" w14:textId="35704CDA" w:rsidR="006D5F97" w:rsidRPr="00FC6026" w:rsidRDefault="006D5F97" w:rsidP="00E27BD7">
      <w:pPr>
        <w:pStyle w:val="ListParagraph"/>
        <w:numPr>
          <w:ilvl w:val="0"/>
          <w:numId w:val="6"/>
        </w:numPr>
        <w:spacing w:line="240" w:lineRule="auto"/>
        <w:jc w:val="both"/>
        <w:rPr>
          <w:rFonts w:ascii="Times New Roman" w:hAnsi="Times New Roman" w:cs="Times New Roman"/>
          <w:i/>
          <w:iCs/>
          <w:sz w:val="24"/>
          <w:szCs w:val="24"/>
        </w:rPr>
      </w:pPr>
      <w:r w:rsidRPr="00FC6026">
        <w:rPr>
          <w:rFonts w:ascii="Times New Roman" w:hAnsi="Times New Roman" w:cs="Times New Roman"/>
          <w:i/>
          <w:iCs/>
          <w:sz w:val="24"/>
          <w:szCs w:val="24"/>
        </w:rPr>
        <w:t>the age and physical and mental condition of each spouse and child;</w:t>
      </w:r>
    </w:p>
    <w:p w14:paraId="4EDF1975" w14:textId="79C309EA" w:rsidR="006D5F97" w:rsidRPr="00FC6026" w:rsidRDefault="006D5F97" w:rsidP="00E27BD7">
      <w:pPr>
        <w:pStyle w:val="ListParagraph"/>
        <w:numPr>
          <w:ilvl w:val="0"/>
          <w:numId w:val="6"/>
        </w:numPr>
        <w:spacing w:line="240" w:lineRule="auto"/>
        <w:jc w:val="both"/>
        <w:rPr>
          <w:rFonts w:ascii="Times New Roman" w:hAnsi="Times New Roman" w:cs="Times New Roman"/>
          <w:i/>
          <w:iCs/>
          <w:sz w:val="24"/>
          <w:szCs w:val="24"/>
        </w:rPr>
      </w:pPr>
      <w:r w:rsidRPr="00FC6026">
        <w:rPr>
          <w:rFonts w:ascii="Times New Roman" w:hAnsi="Times New Roman" w:cs="Times New Roman"/>
          <w:i/>
          <w:iCs/>
          <w:sz w:val="24"/>
          <w:szCs w:val="24"/>
        </w:rPr>
        <w:t>the direct or indirect contribution made by each spouse to the family, including contributions made by looking after the home and caring for the family and any other domestic duties;</w:t>
      </w:r>
    </w:p>
    <w:p w14:paraId="69A20C59" w14:textId="51B07EFE" w:rsidR="006D5F97" w:rsidRPr="00FC6026" w:rsidRDefault="006D5F97" w:rsidP="00E27BD7">
      <w:pPr>
        <w:pStyle w:val="ListParagraph"/>
        <w:numPr>
          <w:ilvl w:val="0"/>
          <w:numId w:val="6"/>
        </w:numPr>
        <w:spacing w:line="240" w:lineRule="auto"/>
        <w:jc w:val="both"/>
        <w:rPr>
          <w:rFonts w:ascii="Times New Roman" w:hAnsi="Times New Roman" w:cs="Times New Roman"/>
          <w:i/>
          <w:iCs/>
          <w:sz w:val="24"/>
          <w:szCs w:val="24"/>
        </w:rPr>
      </w:pPr>
      <w:r w:rsidRPr="00FC6026">
        <w:rPr>
          <w:rFonts w:ascii="Times New Roman" w:hAnsi="Times New Roman" w:cs="Times New Roman"/>
          <w:i/>
          <w:iCs/>
          <w:sz w:val="24"/>
          <w:szCs w:val="24"/>
        </w:rPr>
        <w:t>the value to either of the spouses or to any child of any benefit, including a pension or gratuity, which such spouse or child will lose as a result of the dissolution of the marriage;</w:t>
      </w:r>
    </w:p>
    <w:p w14:paraId="7CC5A723" w14:textId="203B879A" w:rsidR="006D5F97" w:rsidRPr="00FC6026" w:rsidRDefault="006D5F97" w:rsidP="00E27BD7">
      <w:pPr>
        <w:pStyle w:val="ListParagraph"/>
        <w:numPr>
          <w:ilvl w:val="0"/>
          <w:numId w:val="6"/>
        </w:numPr>
        <w:spacing w:line="240" w:lineRule="auto"/>
        <w:jc w:val="both"/>
        <w:rPr>
          <w:rFonts w:ascii="Times New Roman" w:hAnsi="Times New Roman" w:cs="Times New Roman"/>
          <w:i/>
          <w:iCs/>
          <w:sz w:val="24"/>
          <w:szCs w:val="24"/>
        </w:rPr>
      </w:pPr>
      <w:r w:rsidRPr="00FC6026">
        <w:rPr>
          <w:rFonts w:ascii="Times New Roman" w:hAnsi="Times New Roman" w:cs="Times New Roman"/>
          <w:i/>
          <w:iCs/>
          <w:sz w:val="24"/>
          <w:szCs w:val="24"/>
        </w:rPr>
        <w:t>the duration of the marriage;</w:t>
      </w:r>
    </w:p>
    <w:p w14:paraId="4341B18F" w14:textId="0ED96A59" w:rsidR="006D5F97" w:rsidRPr="00FC6026" w:rsidRDefault="006D5F97" w:rsidP="00E27BD7">
      <w:pPr>
        <w:spacing w:line="240" w:lineRule="auto"/>
        <w:ind w:left="720"/>
        <w:jc w:val="both"/>
        <w:rPr>
          <w:rFonts w:ascii="Times New Roman" w:hAnsi="Times New Roman" w:cs="Times New Roman"/>
          <w:i/>
          <w:iCs/>
          <w:sz w:val="24"/>
          <w:szCs w:val="24"/>
        </w:rPr>
      </w:pPr>
      <w:r w:rsidRPr="00FC6026">
        <w:rPr>
          <w:rFonts w:ascii="Times New Roman" w:hAnsi="Times New Roman" w:cs="Times New Roman"/>
          <w:i/>
          <w:iCs/>
          <w:sz w:val="24"/>
          <w:szCs w:val="24"/>
        </w:rPr>
        <w:t xml:space="preserve">and in so doing the court shall </w:t>
      </w:r>
      <w:r w:rsidR="003B42EA" w:rsidRPr="00FC6026">
        <w:rPr>
          <w:rFonts w:ascii="Times New Roman" w:hAnsi="Times New Roman" w:cs="Times New Roman"/>
          <w:i/>
          <w:iCs/>
          <w:sz w:val="24"/>
          <w:szCs w:val="24"/>
        </w:rPr>
        <w:t>endeavor</w:t>
      </w:r>
      <w:r w:rsidRPr="00FC6026">
        <w:rPr>
          <w:rFonts w:ascii="Times New Roman" w:hAnsi="Times New Roman" w:cs="Times New Roman"/>
          <w:i/>
          <w:iCs/>
          <w:sz w:val="24"/>
          <w:szCs w:val="24"/>
        </w:rPr>
        <w:t xml:space="preserve"> as far as is reasonable and practicable and, having regard to their conduct, is just to do so, to place the spouses and children in the position they would have been in had a normal marriage relationship continued between the spouses.”</w:t>
      </w:r>
    </w:p>
    <w:p w14:paraId="0DDBB500" w14:textId="73DD9CAD" w:rsidR="006D5F97" w:rsidRPr="00F83BDF" w:rsidRDefault="00680749" w:rsidP="00E27BD7">
      <w:p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       </w:t>
      </w:r>
      <w:r w:rsidR="006D5F97" w:rsidRPr="00F83BDF">
        <w:rPr>
          <w:rFonts w:ascii="Times New Roman" w:hAnsi="Times New Roman" w:cs="Times New Roman"/>
          <w:sz w:val="24"/>
          <w:szCs w:val="24"/>
        </w:rPr>
        <w:t>It is trite that the law provides a wide range of factors for consideration thus giving the court “</w:t>
      </w:r>
      <w:r w:rsidR="006D5F97" w:rsidRPr="00E54F4B">
        <w:rPr>
          <w:rFonts w:ascii="Times New Roman" w:hAnsi="Times New Roman" w:cs="Times New Roman"/>
          <w:i/>
          <w:iCs/>
          <w:sz w:val="24"/>
          <w:szCs w:val="24"/>
        </w:rPr>
        <w:t xml:space="preserve">an extremely wide, if not unfettered, discretion to divide the assets. In doing so, the overarching </w:t>
      </w:r>
      <w:r w:rsidR="006D5F97" w:rsidRPr="00E54F4B">
        <w:rPr>
          <w:rFonts w:ascii="Times New Roman" w:hAnsi="Times New Roman" w:cs="Times New Roman"/>
          <w:i/>
          <w:iCs/>
          <w:sz w:val="24"/>
          <w:szCs w:val="24"/>
        </w:rPr>
        <w:lastRenderedPageBreak/>
        <w:t>consideration is to place the parties in the position they would have occupied if the marriage had continued, as far as possible in the circumstances</w:t>
      </w:r>
      <w:r w:rsidR="006D5F97" w:rsidRPr="00F83BDF">
        <w:rPr>
          <w:rFonts w:ascii="Times New Roman" w:hAnsi="Times New Roman" w:cs="Times New Roman"/>
          <w:sz w:val="24"/>
          <w:szCs w:val="24"/>
        </w:rPr>
        <w:t xml:space="preserve">.” See </w:t>
      </w:r>
      <w:r w:rsidR="006D5F97" w:rsidRPr="00F83BDF">
        <w:rPr>
          <w:rFonts w:ascii="Times New Roman" w:hAnsi="Times New Roman" w:cs="Times New Roman"/>
          <w:i/>
          <w:iCs/>
          <w:sz w:val="24"/>
          <w:szCs w:val="24"/>
        </w:rPr>
        <w:t xml:space="preserve">Usayi </w:t>
      </w:r>
      <w:r w:rsidR="006D5F97" w:rsidRPr="00F83BDF">
        <w:rPr>
          <w:rFonts w:ascii="Times New Roman" w:hAnsi="Times New Roman" w:cs="Times New Roman"/>
          <w:sz w:val="24"/>
          <w:szCs w:val="24"/>
        </w:rPr>
        <w:t>v</w:t>
      </w:r>
      <w:r w:rsidR="006D5F97" w:rsidRPr="00F83BDF">
        <w:rPr>
          <w:rFonts w:ascii="Times New Roman" w:hAnsi="Times New Roman" w:cs="Times New Roman"/>
          <w:i/>
          <w:iCs/>
          <w:sz w:val="24"/>
          <w:szCs w:val="24"/>
        </w:rPr>
        <w:t xml:space="preserve"> Usayi</w:t>
      </w:r>
      <w:r w:rsidR="006D5F97" w:rsidRPr="00F83BDF">
        <w:rPr>
          <w:rFonts w:ascii="Times New Roman" w:hAnsi="Times New Roman" w:cs="Times New Roman"/>
          <w:sz w:val="24"/>
          <w:szCs w:val="24"/>
        </w:rPr>
        <w:t xml:space="preserve"> SC 22/24.</w:t>
      </w:r>
    </w:p>
    <w:p w14:paraId="3DCE3884" w14:textId="48A3848B" w:rsidR="00112233" w:rsidRPr="00F83BDF" w:rsidRDefault="00680749" w:rsidP="00E27BD7">
      <w:p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       Additionally, s</w:t>
      </w:r>
      <w:r w:rsidR="00112233" w:rsidRPr="00F83BDF">
        <w:rPr>
          <w:rFonts w:ascii="Times New Roman" w:hAnsi="Times New Roman" w:cs="Times New Roman"/>
          <w:sz w:val="24"/>
          <w:szCs w:val="24"/>
        </w:rPr>
        <w:t xml:space="preserve">ection 7 (4)(e) of the Matrimonial Causes Act enjoins the Court to also consider indirect contributions made by each spouse to the family including contributions made by looking after the home and caring for the family and any other domestic duties. In the case of </w:t>
      </w:r>
      <w:r w:rsidR="00112233" w:rsidRPr="00F83BDF">
        <w:rPr>
          <w:rFonts w:ascii="Times New Roman" w:hAnsi="Times New Roman" w:cs="Times New Roman"/>
          <w:i/>
          <w:iCs/>
          <w:sz w:val="24"/>
          <w:szCs w:val="24"/>
        </w:rPr>
        <w:t>Usayi v Usayi</w:t>
      </w:r>
      <w:r w:rsidR="00112233" w:rsidRPr="00F83BDF">
        <w:rPr>
          <w:rFonts w:ascii="Times New Roman" w:hAnsi="Times New Roman" w:cs="Times New Roman"/>
          <w:sz w:val="24"/>
          <w:szCs w:val="24"/>
        </w:rPr>
        <w:t xml:space="preserve"> </w:t>
      </w:r>
      <w:r w:rsidR="00112233" w:rsidRPr="00D819C0">
        <w:rPr>
          <w:rFonts w:ascii="Times New Roman" w:hAnsi="Times New Roman" w:cs="Times New Roman"/>
          <w:i/>
          <w:iCs/>
          <w:sz w:val="24"/>
          <w:szCs w:val="24"/>
        </w:rPr>
        <w:t>supra</w:t>
      </w:r>
      <w:r w:rsidR="00112233" w:rsidRPr="00F83BDF">
        <w:rPr>
          <w:rFonts w:ascii="Times New Roman" w:hAnsi="Times New Roman" w:cs="Times New Roman"/>
          <w:sz w:val="24"/>
          <w:szCs w:val="24"/>
        </w:rPr>
        <w:t xml:space="preserve"> the court opined on the valuation of indirect contributions as follows:</w:t>
      </w:r>
    </w:p>
    <w:p w14:paraId="4871FB4D" w14:textId="4CB317FB" w:rsidR="00112233" w:rsidRDefault="00E54F4B" w:rsidP="00E27BD7">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00112233" w:rsidRPr="00E54F4B">
        <w:rPr>
          <w:rFonts w:ascii="Times New Roman" w:hAnsi="Times New Roman" w:cs="Times New Roman"/>
          <w:i/>
          <w:iCs/>
          <w:sz w:val="24"/>
          <w:szCs w:val="24"/>
        </w:rPr>
        <w:t>How can one quantify in monetary terms the contribution of a wife and mother who for thirty-nine (39) years faithfully performed her duties as wife, mother, counsellor, domestic worker,</w:t>
      </w:r>
      <w:r w:rsidRPr="00E54F4B">
        <w:rPr>
          <w:rFonts w:ascii="Times New Roman" w:hAnsi="Times New Roman" w:cs="Times New Roman"/>
          <w:i/>
          <w:iCs/>
          <w:sz w:val="24"/>
          <w:szCs w:val="24"/>
        </w:rPr>
        <w:t xml:space="preserve"> </w:t>
      </w:r>
      <w:r w:rsidR="00112233" w:rsidRPr="00E54F4B">
        <w:rPr>
          <w:rFonts w:ascii="Times New Roman" w:hAnsi="Times New Roman" w:cs="Times New Roman"/>
          <w:i/>
          <w:iCs/>
          <w:sz w:val="24"/>
          <w:szCs w:val="24"/>
        </w:rPr>
        <w:t>house keeper, day and night and nurse for her husband and children? How</w:t>
      </w:r>
      <w:r w:rsidR="00112233" w:rsidRPr="00F83BDF">
        <w:rPr>
          <w:rFonts w:ascii="Times New Roman" w:hAnsi="Times New Roman" w:cs="Times New Roman"/>
          <w:sz w:val="24"/>
          <w:szCs w:val="24"/>
        </w:rPr>
        <w:t xml:space="preserve"> can one </w:t>
      </w:r>
      <w:r w:rsidR="00112233" w:rsidRPr="00E54F4B">
        <w:rPr>
          <w:rFonts w:ascii="Times New Roman" w:hAnsi="Times New Roman" w:cs="Times New Roman"/>
          <w:i/>
          <w:iCs/>
          <w:sz w:val="24"/>
          <w:szCs w:val="24"/>
        </w:rPr>
        <w:t>place a</w:t>
      </w:r>
      <w:r w:rsidRPr="00E54F4B">
        <w:rPr>
          <w:rFonts w:ascii="Times New Roman" w:hAnsi="Times New Roman" w:cs="Times New Roman"/>
          <w:i/>
          <w:iCs/>
          <w:sz w:val="24"/>
          <w:szCs w:val="24"/>
        </w:rPr>
        <w:t xml:space="preserve"> </w:t>
      </w:r>
      <w:r w:rsidR="00112233" w:rsidRPr="00E54F4B">
        <w:rPr>
          <w:rFonts w:ascii="Times New Roman" w:hAnsi="Times New Roman" w:cs="Times New Roman"/>
          <w:i/>
          <w:iCs/>
          <w:sz w:val="24"/>
          <w:szCs w:val="24"/>
        </w:rPr>
        <w:t>monetary value on the love, thoughtfulness and attention to detail that she puts into all the</w:t>
      </w:r>
      <w:r w:rsidRPr="00E54F4B">
        <w:rPr>
          <w:rFonts w:ascii="Times New Roman" w:hAnsi="Times New Roman" w:cs="Times New Roman"/>
          <w:i/>
          <w:iCs/>
          <w:sz w:val="24"/>
          <w:szCs w:val="24"/>
        </w:rPr>
        <w:t xml:space="preserve"> </w:t>
      </w:r>
      <w:r w:rsidR="00112233" w:rsidRPr="00E54F4B">
        <w:rPr>
          <w:rFonts w:ascii="Times New Roman" w:hAnsi="Times New Roman" w:cs="Times New Roman"/>
          <w:i/>
          <w:iCs/>
          <w:sz w:val="24"/>
          <w:szCs w:val="24"/>
        </w:rPr>
        <w:t>routine and sometimes boring duties attendant on keeping a household running smoothly and a</w:t>
      </w:r>
      <w:r w:rsidRPr="00E54F4B">
        <w:rPr>
          <w:rFonts w:ascii="Times New Roman" w:hAnsi="Times New Roman" w:cs="Times New Roman"/>
          <w:i/>
          <w:iCs/>
          <w:sz w:val="24"/>
          <w:szCs w:val="24"/>
        </w:rPr>
        <w:t xml:space="preserve"> </w:t>
      </w:r>
      <w:r w:rsidR="00112233" w:rsidRPr="00E54F4B">
        <w:rPr>
          <w:rFonts w:ascii="Times New Roman" w:hAnsi="Times New Roman" w:cs="Times New Roman"/>
          <w:i/>
          <w:iCs/>
          <w:sz w:val="24"/>
          <w:szCs w:val="24"/>
        </w:rPr>
        <w:t>husband and children happy? How can one measure in monetary terms the creation of a home</w:t>
      </w:r>
      <w:r w:rsidRPr="00E54F4B">
        <w:rPr>
          <w:rFonts w:ascii="Times New Roman" w:hAnsi="Times New Roman" w:cs="Times New Roman"/>
          <w:i/>
          <w:iCs/>
          <w:sz w:val="24"/>
          <w:szCs w:val="24"/>
        </w:rPr>
        <w:t xml:space="preserve"> </w:t>
      </w:r>
      <w:r w:rsidR="00112233" w:rsidRPr="00E54F4B">
        <w:rPr>
          <w:rFonts w:ascii="Times New Roman" w:hAnsi="Times New Roman" w:cs="Times New Roman"/>
          <w:i/>
          <w:iCs/>
          <w:sz w:val="24"/>
          <w:szCs w:val="24"/>
        </w:rPr>
        <w:t>and therein an atmosphere from which both husband and children can function to the best of</w:t>
      </w:r>
      <w:r w:rsidRPr="00E54F4B">
        <w:rPr>
          <w:rFonts w:ascii="Times New Roman" w:hAnsi="Times New Roman" w:cs="Times New Roman"/>
          <w:i/>
          <w:iCs/>
          <w:sz w:val="24"/>
          <w:szCs w:val="24"/>
        </w:rPr>
        <w:t xml:space="preserve"> </w:t>
      </w:r>
      <w:r w:rsidR="00112233" w:rsidRPr="00E54F4B">
        <w:rPr>
          <w:rFonts w:ascii="Times New Roman" w:hAnsi="Times New Roman" w:cs="Times New Roman"/>
          <w:i/>
          <w:iCs/>
          <w:sz w:val="24"/>
          <w:szCs w:val="24"/>
        </w:rPr>
        <w:t>their ability</w:t>
      </w:r>
      <w:r w:rsidR="00112233" w:rsidRPr="00F83BDF">
        <w:rPr>
          <w:rFonts w:ascii="Times New Roman" w:hAnsi="Times New Roman" w:cs="Times New Roman"/>
          <w:sz w:val="24"/>
          <w:szCs w:val="24"/>
        </w:rPr>
        <w:t>?”</w:t>
      </w:r>
    </w:p>
    <w:p w14:paraId="14C754CB" w14:textId="77777777" w:rsidR="00E54F4B" w:rsidRPr="00F83BDF" w:rsidRDefault="00E54F4B" w:rsidP="00E27BD7">
      <w:pPr>
        <w:spacing w:after="0" w:line="240" w:lineRule="auto"/>
        <w:ind w:left="720"/>
        <w:jc w:val="both"/>
        <w:rPr>
          <w:rFonts w:ascii="Times New Roman" w:hAnsi="Times New Roman" w:cs="Times New Roman"/>
          <w:sz w:val="24"/>
          <w:szCs w:val="24"/>
        </w:rPr>
      </w:pPr>
    </w:p>
    <w:p w14:paraId="222C40FE" w14:textId="022C2A7B" w:rsidR="00AD2F2D" w:rsidRPr="00F83BDF" w:rsidRDefault="000844C3" w:rsidP="00E27BD7">
      <w:p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         </w:t>
      </w:r>
      <w:r w:rsidR="00112233" w:rsidRPr="00F83BDF">
        <w:rPr>
          <w:rFonts w:ascii="Times New Roman" w:hAnsi="Times New Roman" w:cs="Times New Roman"/>
          <w:sz w:val="24"/>
          <w:szCs w:val="24"/>
        </w:rPr>
        <w:t xml:space="preserve">The Court </w:t>
      </w:r>
      <w:r w:rsidR="00E54F4B">
        <w:rPr>
          <w:rFonts w:ascii="Times New Roman" w:hAnsi="Times New Roman" w:cs="Times New Roman"/>
          <w:sz w:val="24"/>
          <w:szCs w:val="24"/>
        </w:rPr>
        <w:t xml:space="preserve">in </w:t>
      </w:r>
      <w:r w:rsidR="00E54F4B" w:rsidRPr="00E54F4B">
        <w:rPr>
          <w:rFonts w:ascii="Times New Roman" w:hAnsi="Times New Roman" w:cs="Times New Roman"/>
          <w:i/>
          <w:iCs/>
          <w:sz w:val="24"/>
          <w:szCs w:val="24"/>
        </w:rPr>
        <w:t>Usayi</w:t>
      </w:r>
      <w:r w:rsidR="00E54F4B">
        <w:rPr>
          <w:rFonts w:ascii="Times New Roman" w:hAnsi="Times New Roman" w:cs="Times New Roman"/>
          <w:sz w:val="24"/>
          <w:szCs w:val="24"/>
        </w:rPr>
        <w:t xml:space="preserve"> (supra) </w:t>
      </w:r>
      <w:r w:rsidR="00112233" w:rsidRPr="00F83BDF">
        <w:rPr>
          <w:rFonts w:ascii="Times New Roman" w:hAnsi="Times New Roman" w:cs="Times New Roman"/>
          <w:sz w:val="24"/>
          <w:szCs w:val="24"/>
        </w:rPr>
        <w:t>proceeded to award 50% share of the immovable property to Mrs. Usayi</w:t>
      </w:r>
      <w:r w:rsidR="00D819C0">
        <w:rPr>
          <w:rFonts w:ascii="Times New Roman" w:hAnsi="Times New Roman" w:cs="Times New Roman"/>
          <w:sz w:val="24"/>
          <w:szCs w:val="24"/>
        </w:rPr>
        <w:t>,</w:t>
      </w:r>
      <w:r w:rsidR="00112233" w:rsidRPr="00F83BDF">
        <w:rPr>
          <w:rFonts w:ascii="Times New Roman" w:hAnsi="Times New Roman" w:cs="Times New Roman"/>
          <w:sz w:val="24"/>
          <w:szCs w:val="24"/>
        </w:rPr>
        <w:t xml:space="preserve"> who had only contributed indirectly to the acquisition of the assets. A similar approach was followed in</w:t>
      </w:r>
      <w:r w:rsidR="00112233" w:rsidRPr="00F83BDF">
        <w:rPr>
          <w:rFonts w:ascii="Times New Roman" w:hAnsi="Times New Roman" w:cs="Times New Roman"/>
          <w:i/>
          <w:iCs/>
          <w:sz w:val="24"/>
          <w:szCs w:val="24"/>
        </w:rPr>
        <w:t xml:space="preserve"> Mhora v Mhora</w:t>
      </w:r>
      <w:r w:rsidR="00E54F4B">
        <w:rPr>
          <w:rFonts w:ascii="Times New Roman" w:hAnsi="Times New Roman" w:cs="Times New Roman"/>
          <w:i/>
          <w:iCs/>
          <w:sz w:val="24"/>
          <w:szCs w:val="24"/>
        </w:rPr>
        <w:t xml:space="preserve"> </w:t>
      </w:r>
      <w:r w:rsidR="00112233" w:rsidRPr="00F83BDF">
        <w:rPr>
          <w:rFonts w:ascii="Times New Roman" w:hAnsi="Times New Roman" w:cs="Times New Roman"/>
          <w:sz w:val="24"/>
          <w:szCs w:val="24"/>
        </w:rPr>
        <w:t>SC 89/20</w:t>
      </w:r>
      <w:r w:rsidR="00AD2F2D" w:rsidRPr="00F83BDF">
        <w:rPr>
          <w:rFonts w:ascii="Times New Roman" w:hAnsi="Times New Roman" w:cs="Times New Roman"/>
          <w:sz w:val="24"/>
          <w:szCs w:val="24"/>
        </w:rPr>
        <w:t xml:space="preserve">, the Supreme Court also upheld the award by the High Court to a wife of a 50% share of an immovable property which was registered in her husband’s name. This was pursuant to a divorce. The husband had submitted that he acquired the matrimonial property without any direct contribution from her, whilst the wife had argued that their roles were complementary. The court had this to say on indirect contributions: </w:t>
      </w:r>
    </w:p>
    <w:p w14:paraId="24A3BF8D" w14:textId="6A9FE581" w:rsidR="00112233" w:rsidRPr="00F83BDF" w:rsidRDefault="00AD2F2D" w:rsidP="00E27BD7">
      <w:pPr>
        <w:spacing w:line="240" w:lineRule="auto"/>
        <w:ind w:left="720"/>
        <w:jc w:val="both"/>
        <w:rPr>
          <w:rFonts w:ascii="Times New Roman" w:hAnsi="Times New Roman" w:cs="Times New Roman"/>
          <w:sz w:val="24"/>
          <w:szCs w:val="24"/>
        </w:rPr>
      </w:pPr>
      <w:r w:rsidRPr="00F83BDF">
        <w:rPr>
          <w:rFonts w:ascii="Times New Roman" w:hAnsi="Times New Roman" w:cs="Times New Roman"/>
          <w:sz w:val="24"/>
          <w:szCs w:val="24"/>
        </w:rPr>
        <w:t>“</w:t>
      </w:r>
      <w:r w:rsidRPr="00E54F4B">
        <w:rPr>
          <w:rFonts w:ascii="Times New Roman" w:hAnsi="Times New Roman" w:cs="Times New Roman"/>
          <w:i/>
          <w:iCs/>
          <w:sz w:val="24"/>
          <w:szCs w:val="24"/>
        </w:rPr>
        <w:t>Indirect contributions encompass much more than the performance of domestic duties. It encompasses all aspects of a spouse’s role in the life of the other spouse and their children in the day to day running of a family.</w:t>
      </w:r>
      <w:r w:rsidR="00E54F4B" w:rsidRPr="00E54F4B">
        <w:rPr>
          <w:rFonts w:ascii="Times New Roman" w:hAnsi="Times New Roman" w:cs="Times New Roman"/>
          <w:i/>
          <w:iCs/>
          <w:sz w:val="24"/>
          <w:szCs w:val="24"/>
        </w:rPr>
        <w:t>”</w:t>
      </w:r>
    </w:p>
    <w:p w14:paraId="36A79F21" w14:textId="66036DF5" w:rsidR="005E3E02" w:rsidRPr="00F83BDF" w:rsidRDefault="000844C3" w:rsidP="00E27BD7">
      <w:p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          </w:t>
      </w:r>
      <w:r w:rsidR="002C48DA" w:rsidRPr="00F83BDF">
        <w:rPr>
          <w:rFonts w:ascii="Times New Roman" w:hAnsi="Times New Roman" w:cs="Times New Roman"/>
          <w:sz w:val="24"/>
          <w:szCs w:val="24"/>
        </w:rPr>
        <w:t xml:space="preserve">The </w:t>
      </w:r>
      <w:r w:rsidR="00B11FDA" w:rsidRPr="00F83BDF">
        <w:rPr>
          <w:rFonts w:ascii="Times New Roman" w:hAnsi="Times New Roman" w:cs="Times New Roman"/>
          <w:sz w:val="24"/>
          <w:szCs w:val="24"/>
        </w:rPr>
        <w:t>locus classicus on the definition of matrimonial assets is the</w:t>
      </w:r>
      <w:r w:rsidR="005E3E02" w:rsidRPr="00F83BDF">
        <w:rPr>
          <w:rFonts w:ascii="Times New Roman" w:hAnsi="Times New Roman" w:cs="Times New Roman"/>
          <w:sz w:val="24"/>
          <w:szCs w:val="24"/>
        </w:rPr>
        <w:t xml:space="preserve"> </w:t>
      </w:r>
      <w:r w:rsidR="005E3E02" w:rsidRPr="00F83BDF">
        <w:rPr>
          <w:rFonts w:ascii="Times New Roman" w:hAnsi="Times New Roman" w:cs="Times New Roman"/>
          <w:i/>
          <w:sz w:val="24"/>
          <w:szCs w:val="24"/>
        </w:rPr>
        <w:t xml:space="preserve">Gonye </w:t>
      </w:r>
      <w:r w:rsidR="005E3E02" w:rsidRPr="00F83BDF">
        <w:rPr>
          <w:rFonts w:ascii="Times New Roman" w:hAnsi="Times New Roman" w:cs="Times New Roman"/>
          <w:sz w:val="24"/>
          <w:szCs w:val="24"/>
        </w:rPr>
        <w:t>v</w:t>
      </w:r>
      <w:r w:rsidR="005E3E02" w:rsidRPr="00F83BDF">
        <w:rPr>
          <w:rFonts w:ascii="Times New Roman" w:hAnsi="Times New Roman" w:cs="Times New Roman"/>
          <w:i/>
          <w:sz w:val="24"/>
          <w:szCs w:val="24"/>
        </w:rPr>
        <w:t xml:space="preserve"> Gonye</w:t>
      </w:r>
      <w:r w:rsidR="005E3E02" w:rsidRPr="00F83BDF">
        <w:rPr>
          <w:rFonts w:ascii="Times New Roman" w:hAnsi="Times New Roman" w:cs="Times New Roman"/>
          <w:sz w:val="24"/>
          <w:szCs w:val="24"/>
        </w:rPr>
        <w:t xml:space="preserve"> 2009 (1) ZLR 232 MALABA JA, (as he then was), held on behalf of the bench that:</w:t>
      </w:r>
    </w:p>
    <w:p w14:paraId="4521B7FA" w14:textId="354ABB7A" w:rsidR="005E3E02" w:rsidRPr="00F83BDF" w:rsidRDefault="005E3E02" w:rsidP="00E27BD7">
      <w:pPr>
        <w:spacing w:line="240" w:lineRule="auto"/>
        <w:ind w:left="720"/>
        <w:jc w:val="both"/>
        <w:rPr>
          <w:rFonts w:ascii="Times New Roman" w:hAnsi="Times New Roman" w:cs="Times New Roman"/>
          <w:sz w:val="24"/>
          <w:szCs w:val="24"/>
        </w:rPr>
      </w:pPr>
      <w:r w:rsidRPr="00F83BDF">
        <w:rPr>
          <w:rFonts w:ascii="Times New Roman" w:hAnsi="Times New Roman" w:cs="Times New Roman"/>
          <w:sz w:val="24"/>
          <w:szCs w:val="24"/>
        </w:rPr>
        <w:t>“</w:t>
      </w:r>
      <w:r w:rsidR="00B11FDA" w:rsidRPr="00E54F4B">
        <w:rPr>
          <w:rFonts w:ascii="Times New Roman" w:hAnsi="Times New Roman" w:cs="Times New Roman"/>
          <w:i/>
          <w:iCs/>
          <w:sz w:val="24"/>
          <w:szCs w:val="24"/>
        </w:rPr>
        <w:t xml:space="preserve">The </w:t>
      </w:r>
      <w:proofErr w:type="gramStart"/>
      <w:r w:rsidR="00B11FDA" w:rsidRPr="00E54F4B">
        <w:rPr>
          <w:rFonts w:ascii="Times New Roman" w:hAnsi="Times New Roman" w:cs="Times New Roman"/>
          <w:i/>
          <w:iCs/>
          <w:sz w:val="24"/>
          <w:szCs w:val="24"/>
        </w:rPr>
        <w:t>term used are</w:t>
      </w:r>
      <w:proofErr w:type="gramEnd"/>
      <w:r w:rsidR="00B11FDA" w:rsidRPr="00E54F4B">
        <w:rPr>
          <w:rFonts w:ascii="Times New Roman" w:hAnsi="Times New Roman" w:cs="Times New Roman"/>
          <w:i/>
          <w:iCs/>
          <w:sz w:val="24"/>
          <w:szCs w:val="24"/>
        </w:rPr>
        <w:t xml:space="preserve"> the assets of the spouses and not matrimonial property. It is important to bear in mind the concept used because the adoption of the concept matrimonial property often leads to the erroneous view that assets acquired by one spouse before marriage or when the parties are on separation should be excluded from the division, apportionment or distribution </w:t>
      </w:r>
      <w:r w:rsidR="00794F20" w:rsidRPr="00E54F4B">
        <w:rPr>
          <w:rFonts w:ascii="Times New Roman" w:hAnsi="Times New Roman" w:cs="Times New Roman"/>
          <w:i/>
          <w:iCs/>
          <w:sz w:val="24"/>
          <w:szCs w:val="24"/>
        </w:rPr>
        <w:t>exercise. The</w:t>
      </w:r>
      <w:r w:rsidRPr="00E54F4B">
        <w:rPr>
          <w:rFonts w:ascii="Times New Roman" w:hAnsi="Times New Roman" w:cs="Times New Roman"/>
          <w:i/>
          <w:iCs/>
          <w:sz w:val="24"/>
          <w:szCs w:val="24"/>
        </w:rPr>
        <w:t xml:space="preserve"> concept “the assets of the spouses” is clearly intended to have assets owned by the spouses individually (his or hers) or jointly (theirs) </w:t>
      </w:r>
      <w:r w:rsidRPr="00E54F4B">
        <w:rPr>
          <w:rFonts w:ascii="Times New Roman" w:hAnsi="Times New Roman" w:cs="Times New Roman"/>
          <w:i/>
          <w:iCs/>
          <w:sz w:val="24"/>
          <w:szCs w:val="24"/>
        </w:rPr>
        <w:lastRenderedPageBreak/>
        <w:t>at the time of the dissolution of the marriage by the court considered when an order is made with regard to the division, apportionment or distribution of such assets</w:t>
      </w:r>
      <w:r w:rsidRPr="00F83BDF">
        <w:rPr>
          <w:rFonts w:ascii="Times New Roman" w:hAnsi="Times New Roman" w:cs="Times New Roman"/>
          <w:sz w:val="24"/>
          <w:szCs w:val="24"/>
        </w:rPr>
        <w:t>.”</w:t>
      </w:r>
    </w:p>
    <w:p w14:paraId="6E92AA68" w14:textId="126EFB34" w:rsidR="006F176B" w:rsidRPr="00F83BDF" w:rsidRDefault="000844C3" w:rsidP="00E27BD7">
      <w:p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        </w:t>
      </w:r>
      <w:r w:rsidR="00D819C0">
        <w:rPr>
          <w:rFonts w:ascii="Times New Roman" w:hAnsi="Times New Roman" w:cs="Times New Roman"/>
          <w:sz w:val="24"/>
          <w:szCs w:val="24"/>
        </w:rPr>
        <w:t>Also, in the case of</w:t>
      </w:r>
      <w:r w:rsidR="006F176B" w:rsidRPr="00F83BDF">
        <w:rPr>
          <w:rFonts w:ascii="Times New Roman" w:hAnsi="Times New Roman" w:cs="Times New Roman"/>
          <w:sz w:val="24"/>
          <w:szCs w:val="24"/>
        </w:rPr>
        <w:t xml:space="preserve"> </w:t>
      </w:r>
      <w:r w:rsidR="006F176B" w:rsidRPr="00F83BDF">
        <w:rPr>
          <w:rFonts w:ascii="Times New Roman" w:hAnsi="Times New Roman" w:cs="Times New Roman"/>
          <w:i/>
          <w:iCs/>
          <w:sz w:val="24"/>
          <w:szCs w:val="24"/>
        </w:rPr>
        <w:t xml:space="preserve">Lafontant </w:t>
      </w:r>
      <w:r w:rsidR="006F176B" w:rsidRPr="00F83BDF">
        <w:rPr>
          <w:rFonts w:ascii="Times New Roman" w:hAnsi="Times New Roman" w:cs="Times New Roman"/>
          <w:sz w:val="24"/>
          <w:szCs w:val="24"/>
        </w:rPr>
        <w:t>v</w:t>
      </w:r>
      <w:r w:rsidR="006F176B" w:rsidRPr="00F83BDF">
        <w:rPr>
          <w:rFonts w:ascii="Times New Roman" w:hAnsi="Times New Roman" w:cs="Times New Roman"/>
          <w:i/>
          <w:iCs/>
          <w:sz w:val="24"/>
          <w:szCs w:val="24"/>
        </w:rPr>
        <w:t xml:space="preserve"> Kennedy</w:t>
      </w:r>
      <w:r w:rsidR="006F176B" w:rsidRPr="00F83BDF">
        <w:rPr>
          <w:rFonts w:ascii="Times New Roman" w:hAnsi="Times New Roman" w:cs="Times New Roman"/>
          <w:sz w:val="24"/>
          <w:szCs w:val="24"/>
        </w:rPr>
        <w:t xml:space="preserve"> 2000(2) ZLR 280(S), the court stated thus;</w:t>
      </w:r>
    </w:p>
    <w:p w14:paraId="4A7A061F" w14:textId="0BA03D63" w:rsidR="006F176B" w:rsidRPr="00F83BDF" w:rsidRDefault="006F176B" w:rsidP="00E27BD7">
      <w:pPr>
        <w:spacing w:line="240" w:lineRule="auto"/>
        <w:ind w:left="720"/>
        <w:jc w:val="both"/>
        <w:rPr>
          <w:rFonts w:ascii="Times New Roman" w:hAnsi="Times New Roman" w:cs="Times New Roman"/>
          <w:sz w:val="24"/>
          <w:szCs w:val="24"/>
        </w:rPr>
      </w:pPr>
      <w:r w:rsidRPr="00F83BDF">
        <w:rPr>
          <w:rFonts w:ascii="Times New Roman" w:hAnsi="Times New Roman" w:cs="Times New Roman"/>
          <w:sz w:val="24"/>
          <w:szCs w:val="24"/>
        </w:rPr>
        <w:t>“</w:t>
      </w:r>
      <w:r w:rsidRPr="00E54F4B">
        <w:rPr>
          <w:rFonts w:ascii="Times New Roman" w:hAnsi="Times New Roman" w:cs="Times New Roman"/>
          <w:i/>
          <w:iCs/>
          <w:sz w:val="24"/>
          <w:szCs w:val="24"/>
        </w:rPr>
        <w:t xml:space="preserve">Where two persons own immovable property in undivided shares, there </w:t>
      </w:r>
      <w:proofErr w:type="gramStart"/>
      <w:r w:rsidRPr="00E54F4B">
        <w:rPr>
          <w:rFonts w:ascii="Times New Roman" w:hAnsi="Times New Roman" w:cs="Times New Roman"/>
          <w:i/>
          <w:iCs/>
          <w:sz w:val="24"/>
          <w:szCs w:val="24"/>
        </w:rPr>
        <w:t>exist a rebuttable assumption</w:t>
      </w:r>
      <w:proofErr w:type="gramEnd"/>
      <w:r w:rsidRPr="00E54F4B">
        <w:rPr>
          <w:rFonts w:ascii="Times New Roman" w:hAnsi="Times New Roman" w:cs="Times New Roman"/>
          <w:i/>
          <w:iCs/>
          <w:sz w:val="24"/>
          <w:szCs w:val="24"/>
        </w:rPr>
        <w:t xml:space="preserve"> that they own it in equal shares. The presumption will be strengthened when the parties are married to each other at the time ownership was acquired. The court cannot move away from that position on mere grounds of equity. It cannot give away A’s property to B on the mere grounds that it will be fair and reasonable or just and equitable to do so. There must be more solid foundation in law to deviate from this assumption</w:t>
      </w:r>
      <w:r w:rsidRPr="00F83BDF">
        <w:rPr>
          <w:rFonts w:ascii="Times New Roman" w:hAnsi="Times New Roman" w:cs="Times New Roman"/>
          <w:sz w:val="24"/>
          <w:szCs w:val="24"/>
        </w:rPr>
        <w:t>.”</w:t>
      </w:r>
    </w:p>
    <w:p w14:paraId="10278228" w14:textId="45299A9B" w:rsidR="006F176B" w:rsidRPr="00F83BDF" w:rsidRDefault="000844C3" w:rsidP="00E27BD7">
      <w:p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    </w:t>
      </w:r>
      <w:r w:rsidR="00D819C0">
        <w:rPr>
          <w:rFonts w:ascii="Times New Roman" w:hAnsi="Times New Roman" w:cs="Times New Roman"/>
          <w:sz w:val="24"/>
          <w:szCs w:val="24"/>
        </w:rPr>
        <w:t>Similarly, in the case of</w:t>
      </w:r>
      <w:r w:rsidR="006F176B" w:rsidRPr="00F83BDF">
        <w:rPr>
          <w:rFonts w:ascii="Times New Roman" w:hAnsi="Times New Roman" w:cs="Times New Roman"/>
          <w:sz w:val="24"/>
          <w:szCs w:val="24"/>
        </w:rPr>
        <w:t xml:space="preserve"> </w:t>
      </w:r>
      <w:r w:rsidR="006F176B" w:rsidRPr="00F83BDF">
        <w:rPr>
          <w:rFonts w:ascii="Times New Roman" w:hAnsi="Times New Roman" w:cs="Times New Roman"/>
          <w:i/>
          <w:iCs/>
          <w:sz w:val="24"/>
          <w:szCs w:val="24"/>
        </w:rPr>
        <w:t xml:space="preserve">Kanoyangwa </w:t>
      </w:r>
      <w:r w:rsidR="006F176B" w:rsidRPr="00F83BDF">
        <w:rPr>
          <w:rFonts w:ascii="Times New Roman" w:hAnsi="Times New Roman" w:cs="Times New Roman"/>
          <w:sz w:val="24"/>
          <w:szCs w:val="24"/>
        </w:rPr>
        <w:t xml:space="preserve">v </w:t>
      </w:r>
      <w:r w:rsidR="006F176B" w:rsidRPr="00F83BDF">
        <w:rPr>
          <w:rFonts w:ascii="Times New Roman" w:hAnsi="Times New Roman" w:cs="Times New Roman"/>
          <w:i/>
          <w:iCs/>
          <w:sz w:val="24"/>
          <w:szCs w:val="24"/>
        </w:rPr>
        <w:t>Kanoyangwa</w:t>
      </w:r>
      <w:r w:rsidR="006F176B" w:rsidRPr="00F83BDF">
        <w:rPr>
          <w:rFonts w:ascii="Times New Roman" w:hAnsi="Times New Roman" w:cs="Times New Roman"/>
          <w:sz w:val="24"/>
          <w:szCs w:val="24"/>
        </w:rPr>
        <w:t xml:space="preserve"> 2011(1) ZLR 90(H) the court held that; </w:t>
      </w:r>
    </w:p>
    <w:p w14:paraId="3A8AD021" w14:textId="56B8EC61" w:rsidR="006F176B" w:rsidRPr="00F83BDF" w:rsidRDefault="006F176B" w:rsidP="00E27BD7">
      <w:pPr>
        <w:spacing w:line="240" w:lineRule="auto"/>
        <w:ind w:left="720"/>
        <w:jc w:val="both"/>
        <w:rPr>
          <w:rFonts w:ascii="Times New Roman" w:hAnsi="Times New Roman" w:cs="Times New Roman"/>
          <w:sz w:val="24"/>
          <w:szCs w:val="24"/>
        </w:rPr>
      </w:pPr>
      <w:proofErr w:type="gramStart"/>
      <w:r w:rsidRPr="00F83BDF">
        <w:rPr>
          <w:rFonts w:ascii="Times New Roman" w:hAnsi="Times New Roman" w:cs="Times New Roman"/>
          <w:sz w:val="24"/>
          <w:szCs w:val="24"/>
        </w:rPr>
        <w:t>“…</w:t>
      </w:r>
      <w:r w:rsidRPr="00E54F4B">
        <w:rPr>
          <w:rFonts w:ascii="Times New Roman" w:hAnsi="Times New Roman" w:cs="Times New Roman"/>
          <w:i/>
          <w:iCs/>
          <w:sz w:val="24"/>
          <w:szCs w:val="24"/>
        </w:rPr>
        <w:t>where immovable property is registered in joint names of the spouse.</w:t>
      </w:r>
      <w:proofErr w:type="gramEnd"/>
      <w:r w:rsidRPr="00E54F4B">
        <w:rPr>
          <w:rFonts w:ascii="Times New Roman" w:hAnsi="Times New Roman" w:cs="Times New Roman"/>
          <w:i/>
          <w:iCs/>
          <w:sz w:val="24"/>
          <w:szCs w:val="24"/>
        </w:rPr>
        <w:t xml:space="preserve"> This factor must be recognized as a starting point because a property registered in joint names the presumption is that it is held in equal shares unless proven otherwise. In order to take </w:t>
      </w:r>
      <w:proofErr w:type="gramStart"/>
      <w:r w:rsidRPr="00E54F4B">
        <w:rPr>
          <w:rFonts w:ascii="Times New Roman" w:hAnsi="Times New Roman" w:cs="Times New Roman"/>
          <w:i/>
          <w:iCs/>
          <w:sz w:val="24"/>
          <w:szCs w:val="24"/>
        </w:rPr>
        <w:t>a spouses</w:t>
      </w:r>
      <w:proofErr w:type="gramEnd"/>
      <w:r w:rsidRPr="00E54F4B">
        <w:rPr>
          <w:rFonts w:ascii="Times New Roman" w:hAnsi="Times New Roman" w:cs="Times New Roman"/>
          <w:i/>
          <w:iCs/>
          <w:sz w:val="24"/>
          <w:szCs w:val="24"/>
        </w:rPr>
        <w:t>’, share and transfer it to another, there ought to be some solid ground for doing so</w:t>
      </w:r>
      <w:r w:rsidRPr="00F83BDF">
        <w:rPr>
          <w:rFonts w:ascii="Times New Roman" w:hAnsi="Times New Roman" w:cs="Times New Roman"/>
          <w:sz w:val="24"/>
          <w:szCs w:val="24"/>
        </w:rPr>
        <w:t>.”</w:t>
      </w:r>
    </w:p>
    <w:p w14:paraId="6E4357EA" w14:textId="67144F52" w:rsidR="00AD2F2D" w:rsidRPr="00F83BDF" w:rsidRDefault="000844C3" w:rsidP="00E27BD7">
      <w:p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        </w:t>
      </w:r>
      <w:r w:rsidR="00AD2F2D" w:rsidRPr="00F83BDF">
        <w:rPr>
          <w:rFonts w:ascii="Times New Roman" w:hAnsi="Times New Roman" w:cs="Times New Roman"/>
          <w:sz w:val="24"/>
          <w:szCs w:val="24"/>
        </w:rPr>
        <w:t xml:space="preserve">As established in </w:t>
      </w:r>
      <w:r w:rsidR="00AD2F2D" w:rsidRPr="00F83BDF">
        <w:rPr>
          <w:rFonts w:ascii="Times New Roman" w:hAnsi="Times New Roman" w:cs="Times New Roman"/>
          <w:i/>
          <w:iCs/>
          <w:sz w:val="24"/>
          <w:szCs w:val="24"/>
        </w:rPr>
        <w:t xml:space="preserve">Takafuma </w:t>
      </w:r>
      <w:r w:rsidR="00AD2F2D" w:rsidRPr="00F83BDF">
        <w:rPr>
          <w:rFonts w:ascii="Times New Roman" w:hAnsi="Times New Roman" w:cs="Times New Roman"/>
          <w:sz w:val="24"/>
          <w:szCs w:val="24"/>
        </w:rPr>
        <w:t>v</w:t>
      </w:r>
      <w:r w:rsidR="00AD2F2D" w:rsidRPr="00F83BDF">
        <w:rPr>
          <w:rFonts w:ascii="Times New Roman" w:hAnsi="Times New Roman" w:cs="Times New Roman"/>
          <w:i/>
          <w:iCs/>
          <w:sz w:val="24"/>
          <w:szCs w:val="24"/>
        </w:rPr>
        <w:t xml:space="preserve"> Takafuma</w:t>
      </w:r>
      <w:r w:rsidR="00AD2F2D" w:rsidRPr="00F83BDF">
        <w:rPr>
          <w:rFonts w:ascii="Times New Roman" w:hAnsi="Times New Roman" w:cs="Times New Roman"/>
          <w:sz w:val="24"/>
          <w:szCs w:val="24"/>
        </w:rPr>
        <w:t xml:space="preserve"> 1994 (2) ZLR 103 (S) 107 C, the approach is not one of strict equality or mathematical division, but one that considers the direct and indirect contributions of each party, as well as the welfare of any minor children. MCNALLY JA made the following pronouncement; </w:t>
      </w:r>
    </w:p>
    <w:p w14:paraId="1850E167" w14:textId="28908F37" w:rsidR="00AD2F2D" w:rsidRPr="00F83BDF" w:rsidRDefault="00AD2F2D" w:rsidP="00E27BD7">
      <w:pPr>
        <w:spacing w:line="240" w:lineRule="auto"/>
        <w:ind w:left="720"/>
        <w:jc w:val="both"/>
        <w:rPr>
          <w:rFonts w:ascii="Times New Roman" w:hAnsi="Times New Roman" w:cs="Times New Roman"/>
          <w:sz w:val="24"/>
          <w:szCs w:val="24"/>
        </w:rPr>
      </w:pPr>
      <w:r w:rsidRPr="00F83BDF">
        <w:rPr>
          <w:rFonts w:ascii="Times New Roman" w:hAnsi="Times New Roman" w:cs="Times New Roman"/>
          <w:sz w:val="24"/>
          <w:szCs w:val="24"/>
        </w:rPr>
        <w:t>“</w:t>
      </w:r>
      <w:r w:rsidRPr="00E54F4B">
        <w:rPr>
          <w:rFonts w:ascii="Times New Roman" w:hAnsi="Times New Roman" w:cs="Times New Roman"/>
          <w:i/>
          <w:iCs/>
          <w:sz w:val="24"/>
          <w:szCs w:val="24"/>
        </w:rPr>
        <w:t xml:space="preserve">The approach which I have outlined is consistent with an earlier decision of this court. </w:t>
      </w:r>
      <w:proofErr w:type="gramStart"/>
      <w:r w:rsidRPr="00E54F4B">
        <w:rPr>
          <w:rFonts w:ascii="Times New Roman" w:hAnsi="Times New Roman" w:cs="Times New Roman"/>
          <w:i/>
          <w:iCs/>
          <w:sz w:val="24"/>
          <w:szCs w:val="24"/>
        </w:rPr>
        <w:t>In Ncube v Ncube (1993 (1) ZLR 39).</w:t>
      </w:r>
      <w:proofErr w:type="gramEnd"/>
      <w:r w:rsidRPr="00E54F4B">
        <w:rPr>
          <w:rFonts w:ascii="Times New Roman" w:hAnsi="Times New Roman" w:cs="Times New Roman"/>
          <w:i/>
          <w:iCs/>
          <w:sz w:val="24"/>
          <w:szCs w:val="24"/>
        </w:rPr>
        <w:t xml:space="preserve"> KORSAH JA dealt with a similar situation at (pp 45-48) of the judgment. He adopted the approach of starting from a position of 50-50 ownership and only moving away from that position if the justice and equity of the case required it.”</w:t>
      </w:r>
    </w:p>
    <w:p w14:paraId="7BBE84A1" w14:textId="2EC3BCBC" w:rsidR="00622074" w:rsidRPr="00F83BDF" w:rsidRDefault="000844C3" w:rsidP="00E27BD7">
      <w:p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       </w:t>
      </w:r>
      <w:r w:rsidR="00622074" w:rsidRPr="00F83BDF">
        <w:rPr>
          <w:rFonts w:ascii="Times New Roman" w:hAnsi="Times New Roman" w:cs="Times New Roman"/>
          <w:sz w:val="24"/>
          <w:szCs w:val="24"/>
        </w:rPr>
        <w:t xml:space="preserve">In relation to the immovable property, due regard is given to the need to come up with a fair distribution as correctly spelt out by CHITAKUNYE </w:t>
      </w:r>
      <w:proofErr w:type="gramStart"/>
      <w:r w:rsidR="00622074" w:rsidRPr="00F83BDF">
        <w:rPr>
          <w:rFonts w:ascii="Times New Roman" w:hAnsi="Times New Roman" w:cs="Times New Roman"/>
          <w:sz w:val="24"/>
          <w:szCs w:val="24"/>
        </w:rPr>
        <w:t>J</w:t>
      </w:r>
      <w:r w:rsidR="00E54F4B">
        <w:rPr>
          <w:rFonts w:ascii="Times New Roman" w:hAnsi="Times New Roman" w:cs="Times New Roman"/>
          <w:sz w:val="24"/>
          <w:szCs w:val="24"/>
        </w:rPr>
        <w:t>(</w:t>
      </w:r>
      <w:proofErr w:type="gramEnd"/>
      <w:r w:rsidR="00E54F4B">
        <w:rPr>
          <w:rFonts w:ascii="Times New Roman" w:hAnsi="Times New Roman" w:cs="Times New Roman"/>
          <w:sz w:val="24"/>
          <w:szCs w:val="24"/>
        </w:rPr>
        <w:t>as he was then)</w:t>
      </w:r>
      <w:r w:rsidR="00622074" w:rsidRPr="00F83BDF">
        <w:rPr>
          <w:rFonts w:ascii="Times New Roman" w:hAnsi="Times New Roman" w:cs="Times New Roman"/>
          <w:sz w:val="24"/>
          <w:szCs w:val="24"/>
        </w:rPr>
        <w:t xml:space="preserve"> in </w:t>
      </w:r>
      <w:r w:rsidR="00622074" w:rsidRPr="00F83BDF">
        <w:rPr>
          <w:rFonts w:ascii="Times New Roman" w:hAnsi="Times New Roman" w:cs="Times New Roman"/>
          <w:i/>
          <w:iCs/>
          <w:sz w:val="24"/>
          <w:szCs w:val="24"/>
        </w:rPr>
        <w:t xml:space="preserve">Kwedza </w:t>
      </w:r>
      <w:r w:rsidR="00622074" w:rsidRPr="00F83BDF">
        <w:rPr>
          <w:rFonts w:ascii="Times New Roman" w:hAnsi="Times New Roman" w:cs="Times New Roman"/>
          <w:sz w:val="24"/>
          <w:szCs w:val="24"/>
        </w:rPr>
        <w:t>v</w:t>
      </w:r>
      <w:r w:rsidR="00622074" w:rsidRPr="00F83BDF">
        <w:rPr>
          <w:rFonts w:ascii="Times New Roman" w:hAnsi="Times New Roman" w:cs="Times New Roman"/>
          <w:i/>
          <w:iCs/>
          <w:sz w:val="24"/>
          <w:szCs w:val="24"/>
        </w:rPr>
        <w:t xml:space="preserve"> Kwedza</w:t>
      </w:r>
      <w:r w:rsidR="00622074" w:rsidRPr="00F83BDF">
        <w:rPr>
          <w:rFonts w:ascii="Times New Roman" w:hAnsi="Times New Roman" w:cs="Times New Roman"/>
          <w:sz w:val="24"/>
          <w:szCs w:val="24"/>
        </w:rPr>
        <w:t xml:space="preserve"> HH34-12 where he remarked:</w:t>
      </w:r>
    </w:p>
    <w:p w14:paraId="65972F72" w14:textId="446BC8E8" w:rsidR="00622074" w:rsidRPr="00F83BDF" w:rsidRDefault="00622074" w:rsidP="00E27BD7">
      <w:pPr>
        <w:spacing w:line="240" w:lineRule="auto"/>
        <w:ind w:left="720"/>
        <w:jc w:val="both"/>
        <w:rPr>
          <w:rFonts w:ascii="Times New Roman" w:hAnsi="Times New Roman" w:cs="Times New Roman"/>
          <w:sz w:val="24"/>
          <w:szCs w:val="24"/>
        </w:rPr>
      </w:pPr>
      <w:r w:rsidRPr="00F83BDF">
        <w:rPr>
          <w:rFonts w:ascii="Times New Roman" w:hAnsi="Times New Roman" w:cs="Times New Roman"/>
          <w:sz w:val="24"/>
          <w:szCs w:val="24"/>
        </w:rPr>
        <w:t>“</w:t>
      </w:r>
      <w:r w:rsidRPr="00E54F4B">
        <w:rPr>
          <w:rFonts w:ascii="Times New Roman" w:hAnsi="Times New Roman" w:cs="Times New Roman"/>
          <w:i/>
          <w:iCs/>
          <w:sz w:val="24"/>
          <w:szCs w:val="24"/>
        </w:rPr>
        <w:t>It is only fair that whatever apportionment or distribution is done, it does not burden the defendant so much that he is left without accommodation</w:t>
      </w:r>
      <w:r w:rsidRPr="00F83BDF">
        <w:rPr>
          <w:rFonts w:ascii="Times New Roman" w:hAnsi="Times New Roman" w:cs="Times New Roman"/>
          <w:sz w:val="24"/>
          <w:szCs w:val="24"/>
        </w:rPr>
        <w:t>.”</w:t>
      </w:r>
    </w:p>
    <w:p w14:paraId="67CF60FF" w14:textId="6465D811" w:rsidR="00AB1C49" w:rsidRPr="00F83BDF" w:rsidRDefault="00AB1C49" w:rsidP="00E27BD7">
      <w:p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In the case of </w:t>
      </w:r>
      <w:r w:rsidRPr="00794F20">
        <w:rPr>
          <w:rFonts w:ascii="Times New Roman" w:hAnsi="Times New Roman" w:cs="Times New Roman"/>
          <w:i/>
          <w:iCs/>
          <w:sz w:val="24"/>
          <w:szCs w:val="24"/>
        </w:rPr>
        <w:t xml:space="preserve">Mhangami </w:t>
      </w:r>
      <w:r w:rsidRPr="00794F20">
        <w:rPr>
          <w:rFonts w:ascii="Times New Roman" w:hAnsi="Times New Roman" w:cs="Times New Roman"/>
          <w:sz w:val="24"/>
          <w:szCs w:val="24"/>
        </w:rPr>
        <w:t>v</w:t>
      </w:r>
      <w:r w:rsidRPr="00794F20">
        <w:rPr>
          <w:rFonts w:ascii="Times New Roman" w:hAnsi="Times New Roman" w:cs="Times New Roman"/>
          <w:i/>
          <w:iCs/>
          <w:sz w:val="24"/>
          <w:szCs w:val="24"/>
        </w:rPr>
        <w:t xml:space="preserve"> Mhangami</w:t>
      </w:r>
      <w:r w:rsidRPr="00F83BDF">
        <w:rPr>
          <w:rFonts w:ascii="Times New Roman" w:hAnsi="Times New Roman" w:cs="Times New Roman"/>
          <w:sz w:val="24"/>
          <w:szCs w:val="24"/>
        </w:rPr>
        <w:t xml:space="preserve"> HH 523-21, the court had the following to say:</w:t>
      </w:r>
    </w:p>
    <w:p w14:paraId="759900B6" w14:textId="19C90156" w:rsidR="00AB1C49" w:rsidRPr="00F83BDF" w:rsidRDefault="00AB1C49" w:rsidP="00E27BD7">
      <w:pPr>
        <w:spacing w:line="240" w:lineRule="auto"/>
        <w:ind w:left="720"/>
        <w:jc w:val="both"/>
        <w:rPr>
          <w:rFonts w:ascii="Times New Roman" w:hAnsi="Times New Roman" w:cs="Times New Roman"/>
          <w:sz w:val="24"/>
          <w:szCs w:val="24"/>
        </w:rPr>
      </w:pPr>
      <w:r w:rsidRPr="00F83BDF">
        <w:rPr>
          <w:rFonts w:ascii="Times New Roman" w:hAnsi="Times New Roman" w:cs="Times New Roman"/>
          <w:sz w:val="24"/>
          <w:szCs w:val="24"/>
        </w:rPr>
        <w:lastRenderedPageBreak/>
        <w:t xml:space="preserve"> “</w:t>
      </w:r>
      <w:r w:rsidRPr="00E54F4B">
        <w:rPr>
          <w:rFonts w:ascii="Times New Roman" w:hAnsi="Times New Roman" w:cs="Times New Roman"/>
          <w:i/>
          <w:iCs/>
          <w:sz w:val="24"/>
          <w:szCs w:val="24"/>
        </w:rPr>
        <w:t>Furthermore, the children in this instance are all majors and can chart their own paths in life. A divorcing spouse cannot be denied her right to assets which she is entitled to and which she needs to start a new life, simply because one spouse requires the other spouse’s needs to be subservient to his own legacy considerations. Divorce, of necessity, brings about fundamental changes in the parties’ lives. Needs are prioritized by the courts because each party has to craft new beginnings. There is absolutely no justification here for refusing to accord each party their 50% share in the Marlborough property. Theirs was a long marriage. It will not be easy to start afresh, but that is the reality that they will have to make do with their share of the matrimonial home. As the plaintiff correctly summarized, divorce comes with the consequences of property sharing</w:t>
      </w:r>
      <w:r w:rsidRPr="00F83BDF">
        <w:rPr>
          <w:rFonts w:ascii="Times New Roman" w:hAnsi="Times New Roman" w:cs="Times New Roman"/>
          <w:sz w:val="24"/>
          <w:szCs w:val="24"/>
        </w:rPr>
        <w:t>.”</w:t>
      </w:r>
    </w:p>
    <w:p w14:paraId="5ABD4EA9" w14:textId="7A278392" w:rsidR="007C6E45" w:rsidRPr="00F83BDF" w:rsidRDefault="000844C3" w:rsidP="00E27BD7">
      <w:p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        </w:t>
      </w:r>
      <w:r w:rsidR="005A399B" w:rsidRPr="00F83BDF">
        <w:rPr>
          <w:rFonts w:ascii="Times New Roman" w:hAnsi="Times New Roman" w:cs="Times New Roman"/>
          <w:sz w:val="24"/>
          <w:szCs w:val="24"/>
        </w:rPr>
        <w:t xml:space="preserve">In determining maintenance </w:t>
      </w:r>
      <w:r w:rsidR="00614639" w:rsidRPr="00F83BDF">
        <w:rPr>
          <w:rFonts w:ascii="Times New Roman" w:hAnsi="Times New Roman" w:cs="Times New Roman"/>
          <w:sz w:val="24"/>
          <w:szCs w:val="24"/>
        </w:rPr>
        <w:t xml:space="preserve">obligations, </w:t>
      </w:r>
      <w:r w:rsidR="005A399B" w:rsidRPr="00F83BDF">
        <w:rPr>
          <w:rFonts w:ascii="Times New Roman" w:hAnsi="Times New Roman" w:cs="Times New Roman"/>
          <w:sz w:val="24"/>
          <w:szCs w:val="24"/>
        </w:rPr>
        <w:t xml:space="preserve">the court is guided </w:t>
      </w:r>
      <w:r w:rsidR="00614639" w:rsidRPr="00F83BDF">
        <w:rPr>
          <w:rFonts w:ascii="Times New Roman" w:hAnsi="Times New Roman" w:cs="Times New Roman"/>
          <w:sz w:val="24"/>
          <w:szCs w:val="24"/>
        </w:rPr>
        <w:t xml:space="preserve">by the principle that both parents are primarily and jointly responsible for maintaining a minor child according to their means and the needs of the child. The </w:t>
      </w:r>
      <w:r w:rsidR="00614639" w:rsidRPr="00E54F4B">
        <w:rPr>
          <w:rFonts w:ascii="Times New Roman" w:hAnsi="Times New Roman" w:cs="Times New Roman"/>
          <w:b/>
          <w:bCs/>
          <w:sz w:val="24"/>
          <w:szCs w:val="24"/>
        </w:rPr>
        <w:t>Maintenance Act [</w:t>
      </w:r>
      <w:r w:rsidR="00614639" w:rsidRPr="00E54F4B">
        <w:rPr>
          <w:rFonts w:ascii="Times New Roman" w:hAnsi="Times New Roman" w:cs="Times New Roman"/>
          <w:b/>
          <w:bCs/>
          <w:i/>
          <w:iCs/>
          <w:sz w:val="24"/>
          <w:szCs w:val="24"/>
        </w:rPr>
        <w:t>Chapter</w:t>
      </w:r>
      <w:r w:rsidR="00614639" w:rsidRPr="00E54F4B">
        <w:rPr>
          <w:rFonts w:ascii="Times New Roman" w:hAnsi="Times New Roman" w:cs="Times New Roman"/>
          <w:b/>
          <w:bCs/>
          <w:sz w:val="24"/>
          <w:szCs w:val="24"/>
        </w:rPr>
        <w:t xml:space="preserve"> 5:09]</w:t>
      </w:r>
      <w:r w:rsidR="00614639" w:rsidRPr="00E54F4B">
        <w:rPr>
          <w:rFonts w:ascii="Times New Roman" w:hAnsi="Times New Roman" w:cs="Times New Roman"/>
          <w:sz w:val="24"/>
          <w:szCs w:val="24"/>
        </w:rPr>
        <w:t>,</w:t>
      </w:r>
      <w:r w:rsidR="00614639" w:rsidRPr="00F83BDF">
        <w:rPr>
          <w:rFonts w:ascii="Times New Roman" w:hAnsi="Times New Roman" w:cs="Times New Roman"/>
          <w:sz w:val="24"/>
          <w:szCs w:val="24"/>
        </w:rPr>
        <w:t xml:space="preserve"> </w:t>
      </w:r>
      <w:r w:rsidR="00DC4D94" w:rsidRPr="00F83BDF">
        <w:rPr>
          <w:rFonts w:ascii="Times New Roman" w:hAnsi="Times New Roman" w:cs="Times New Roman"/>
          <w:sz w:val="24"/>
          <w:szCs w:val="24"/>
        </w:rPr>
        <w:t>recognizes the duty on parents to maintain their children. It entails that when issu</w:t>
      </w:r>
      <w:r w:rsidR="00126D2B">
        <w:rPr>
          <w:rFonts w:ascii="Times New Roman" w:hAnsi="Times New Roman" w:cs="Times New Roman"/>
          <w:sz w:val="24"/>
          <w:szCs w:val="24"/>
        </w:rPr>
        <w:t>ing</w:t>
      </w:r>
      <w:r w:rsidR="00DC4D94" w:rsidRPr="00F83BDF">
        <w:rPr>
          <w:rFonts w:ascii="Times New Roman" w:hAnsi="Times New Roman" w:cs="Times New Roman"/>
          <w:sz w:val="24"/>
          <w:szCs w:val="24"/>
        </w:rPr>
        <w:t xml:space="preserve"> a maintenance </w:t>
      </w:r>
      <w:r w:rsidR="00794F20" w:rsidRPr="00F83BDF">
        <w:rPr>
          <w:rFonts w:ascii="Times New Roman" w:hAnsi="Times New Roman" w:cs="Times New Roman"/>
          <w:sz w:val="24"/>
          <w:szCs w:val="24"/>
        </w:rPr>
        <w:t>order,</w:t>
      </w:r>
      <w:r w:rsidR="00DC4D94" w:rsidRPr="00F83BDF">
        <w:rPr>
          <w:rFonts w:ascii="Times New Roman" w:hAnsi="Times New Roman" w:cs="Times New Roman"/>
          <w:sz w:val="24"/>
          <w:szCs w:val="24"/>
        </w:rPr>
        <w:t xml:space="preserve"> it must take into consideration the ability of the parent to pay and the children’s needs.</w:t>
      </w:r>
      <w:r w:rsidR="00614639" w:rsidRPr="00F83BDF">
        <w:rPr>
          <w:rFonts w:ascii="Times New Roman" w:hAnsi="Times New Roman" w:cs="Times New Roman"/>
          <w:sz w:val="24"/>
          <w:szCs w:val="24"/>
        </w:rPr>
        <w:t xml:space="preserve"> </w:t>
      </w:r>
      <w:proofErr w:type="gramStart"/>
      <w:r w:rsidR="00614639" w:rsidRPr="00F83BDF">
        <w:rPr>
          <w:rFonts w:ascii="Times New Roman" w:hAnsi="Times New Roman" w:cs="Times New Roman"/>
          <w:sz w:val="24"/>
          <w:szCs w:val="24"/>
        </w:rPr>
        <w:t xml:space="preserve">When granting a divorce decree, section 7 of the </w:t>
      </w:r>
      <w:r w:rsidR="00614639" w:rsidRPr="00E54F4B">
        <w:rPr>
          <w:rFonts w:ascii="Times New Roman" w:hAnsi="Times New Roman" w:cs="Times New Roman"/>
          <w:b/>
          <w:bCs/>
          <w:sz w:val="24"/>
          <w:szCs w:val="24"/>
        </w:rPr>
        <w:t>Matrimonial Causes Act</w:t>
      </w:r>
      <w:r w:rsidR="00614639" w:rsidRPr="00F83BDF">
        <w:rPr>
          <w:rFonts w:ascii="Times New Roman" w:hAnsi="Times New Roman" w:cs="Times New Roman"/>
          <w:sz w:val="24"/>
          <w:szCs w:val="24"/>
        </w:rPr>
        <w:t xml:space="preserve"> empowers the court to make such orders as it considers just with regard to the maintenance of their children.</w:t>
      </w:r>
      <w:proofErr w:type="gramEnd"/>
      <w:r w:rsidR="00614639" w:rsidRPr="00F83BDF">
        <w:rPr>
          <w:rFonts w:ascii="Times New Roman" w:hAnsi="Times New Roman" w:cs="Times New Roman"/>
          <w:sz w:val="24"/>
          <w:szCs w:val="24"/>
        </w:rPr>
        <w:t xml:space="preserve"> In exercising this discretion, the court must consider all the circumstances of the case, including the income</w:t>
      </w:r>
      <w:r w:rsidR="00126D2B">
        <w:rPr>
          <w:rFonts w:ascii="Times New Roman" w:hAnsi="Times New Roman" w:cs="Times New Roman"/>
          <w:sz w:val="24"/>
          <w:szCs w:val="24"/>
        </w:rPr>
        <w:t>-</w:t>
      </w:r>
      <w:r w:rsidR="00614639" w:rsidRPr="00F83BDF">
        <w:rPr>
          <w:rFonts w:ascii="Times New Roman" w:hAnsi="Times New Roman" w:cs="Times New Roman"/>
          <w:sz w:val="24"/>
          <w:szCs w:val="24"/>
        </w:rPr>
        <w:t xml:space="preserve">earning capacity, financial resources and obligations of each party as well as the standard of living enjoyed by the family prior to the dissolution of the marriage. </w:t>
      </w:r>
    </w:p>
    <w:p w14:paraId="037D17AF" w14:textId="037BAF1B" w:rsidR="00AB1C49" w:rsidRPr="00F83BDF" w:rsidRDefault="00AB1C49" w:rsidP="00E27BD7">
      <w:pPr>
        <w:spacing w:line="360" w:lineRule="auto"/>
        <w:jc w:val="both"/>
        <w:rPr>
          <w:rFonts w:ascii="Times New Roman" w:hAnsi="Times New Roman" w:cs="Times New Roman"/>
          <w:b/>
          <w:bCs/>
          <w:sz w:val="24"/>
          <w:szCs w:val="24"/>
          <w:u w:val="single"/>
        </w:rPr>
      </w:pPr>
      <w:r w:rsidRPr="00F83BDF">
        <w:rPr>
          <w:rFonts w:ascii="Times New Roman" w:hAnsi="Times New Roman" w:cs="Times New Roman"/>
          <w:b/>
          <w:bCs/>
          <w:sz w:val="24"/>
          <w:szCs w:val="24"/>
          <w:u w:val="single"/>
        </w:rPr>
        <w:t>Application of the Law to the facts</w:t>
      </w:r>
    </w:p>
    <w:p w14:paraId="3CF0581C" w14:textId="121E0E76" w:rsidR="000A5ED1" w:rsidRPr="00F83BDF" w:rsidRDefault="000844C3" w:rsidP="00587EFA">
      <w:pPr>
        <w:spacing w:after="0"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       </w:t>
      </w:r>
      <w:r w:rsidR="00AB1C49" w:rsidRPr="00F83BDF">
        <w:rPr>
          <w:rFonts w:ascii="Times New Roman" w:hAnsi="Times New Roman" w:cs="Times New Roman"/>
          <w:sz w:val="24"/>
          <w:szCs w:val="24"/>
        </w:rPr>
        <w:t xml:space="preserve">In terms of section 7 of the </w:t>
      </w:r>
      <w:r w:rsidR="00AB1C49" w:rsidRPr="00E54F4B">
        <w:rPr>
          <w:rFonts w:ascii="Times New Roman" w:hAnsi="Times New Roman" w:cs="Times New Roman"/>
          <w:b/>
          <w:bCs/>
          <w:sz w:val="24"/>
          <w:szCs w:val="24"/>
        </w:rPr>
        <w:t>Matrimonial Causes Act</w:t>
      </w:r>
      <w:r w:rsidR="00AB1C49" w:rsidRPr="00F83BDF">
        <w:rPr>
          <w:rFonts w:ascii="Times New Roman" w:hAnsi="Times New Roman" w:cs="Times New Roman"/>
          <w:sz w:val="24"/>
          <w:szCs w:val="24"/>
        </w:rPr>
        <w:t>, the court is enjoined to consider the listed factors in their entirety, rather than in isolation. The</w:t>
      </w:r>
      <w:r w:rsidR="00544989" w:rsidRPr="00F83BDF">
        <w:rPr>
          <w:rFonts w:ascii="Times New Roman" w:hAnsi="Times New Roman" w:cs="Times New Roman"/>
          <w:sz w:val="24"/>
          <w:szCs w:val="24"/>
        </w:rPr>
        <w:t xml:space="preserve"> court</w:t>
      </w:r>
      <w:r w:rsidR="00AB1C49" w:rsidRPr="00F83BDF">
        <w:rPr>
          <w:rFonts w:ascii="Times New Roman" w:hAnsi="Times New Roman" w:cs="Times New Roman"/>
          <w:sz w:val="24"/>
          <w:szCs w:val="24"/>
        </w:rPr>
        <w:t xml:space="preserve"> must determine what is reasonable, </w:t>
      </w:r>
      <w:r w:rsidR="000A5ED1" w:rsidRPr="00F83BDF">
        <w:rPr>
          <w:rFonts w:ascii="Times New Roman" w:hAnsi="Times New Roman" w:cs="Times New Roman"/>
          <w:sz w:val="24"/>
          <w:szCs w:val="24"/>
        </w:rPr>
        <w:t xml:space="preserve">just and practical in ordering the division of the property, having regard to all the circumstances of the case. It must be emphasized that no exhaustive list of relevant considerations can be prescribed, as the weight and relevance of each factor will depend upon the particular facts presented before the court. </w:t>
      </w:r>
    </w:p>
    <w:p w14:paraId="5514289F" w14:textId="097C3C12" w:rsidR="00BA3EE4" w:rsidRPr="00F83BDF" w:rsidRDefault="000844C3" w:rsidP="00587EFA">
      <w:pPr>
        <w:spacing w:after="0"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        </w:t>
      </w:r>
      <w:r w:rsidR="000A5ED1" w:rsidRPr="00F83BDF">
        <w:rPr>
          <w:rFonts w:ascii="Times New Roman" w:hAnsi="Times New Roman" w:cs="Times New Roman"/>
          <w:sz w:val="24"/>
          <w:szCs w:val="24"/>
        </w:rPr>
        <w:t>The plaintiff prays that he be awarded 85% of the Stand No. 1826</w:t>
      </w:r>
      <w:r w:rsidR="00DB3F2B" w:rsidRPr="00F83BDF">
        <w:rPr>
          <w:rFonts w:ascii="Times New Roman" w:hAnsi="Times New Roman" w:cs="Times New Roman"/>
          <w:sz w:val="24"/>
          <w:szCs w:val="24"/>
        </w:rPr>
        <w:t xml:space="preserve"> Ussebly Road Woodlands, Waterfalls</w:t>
      </w:r>
      <w:r w:rsidR="000A5ED1" w:rsidRPr="00F83BDF">
        <w:rPr>
          <w:rFonts w:ascii="Times New Roman" w:hAnsi="Times New Roman" w:cs="Times New Roman"/>
          <w:sz w:val="24"/>
          <w:szCs w:val="24"/>
        </w:rPr>
        <w:t xml:space="preserve"> and</w:t>
      </w:r>
      <w:r w:rsidR="00DB3F2B" w:rsidRPr="00F83BDF">
        <w:rPr>
          <w:rFonts w:ascii="Times New Roman" w:hAnsi="Times New Roman" w:cs="Times New Roman"/>
          <w:sz w:val="24"/>
          <w:szCs w:val="24"/>
        </w:rPr>
        <w:t xml:space="preserve"> 5281, Mainway Meadows, Waterfalls, </w:t>
      </w:r>
      <w:proofErr w:type="gramStart"/>
      <w:r w:rsidR="00DB3F2B" w:rsidRPr="00F83BDF">
        <w:rPr>
          <w:rFonts w:ascii="Times New Roman" w:hAnsi="Times New Roman" w:cs="Times New Roman"/>
          <w:sz w:val="24"/>
          <w:szCs w:val="24"/>
        </w:rPr>
        <w:t>Harare</w:t>
      </w:r>
      <w:proofErr w:type="gramEnd"/>
      <w:r w:rsidR="00DB3F2B" w:rsidRPr="00F83BDF">
        <w:rPr>
          <w:rFonts w:ascii="Times New Roman" w:hAnsi="Times New Roman" w:cs="Times New Roman"/>
          <w:sz w:val="24"/>
          <w:szCs w:val="24"/>
        </w:rPr>
        <w:t xml:space="preserve"> with the defendant getting 15% of the said properties.</w:t>
      </w:r>
      <w:r w:rsidR="000A5ED1" w:rsidRPr="00F83BDF">
        <w:rPr>
          <w:rFonts w:ascii="Times New Roman" w:hAnsi="Times New Roman" w:cs="Times New Roman"/>
          <w:sz w:val="24"/>
          <w:szCs w:val="24"/>
        </w:rPr>
        <w:t xml:space="preserve">  </w:t>
      </w:r>
      <w:r w:rsidR="00DB3F2B" w:rsidRPr="00F83BDF">
        <w:rPr>
          <w:rFonts w:ascii="Times New Roman" w:hAnsi="Times New Roman" w:cs="Times New Roman"/>
          <w:sz w:val="24"/>
          <w:szCs w:val="24"/>
        </w:rPr>
        <w:t>The plaintiff prays that he be awarded 100% of the</w:t>
      </w:r>
      <w:r w:rsidR="00A5588C" w:rsidRPr="00F83BDF">
        <w:rPr>
          <w:rFonts w:ascii="Times New Roman" w:hAnsi="Times New Roman" w:cs="Times New Roman"/>
          <w:sz w:val="24"/>
          <w:szCs w:val="24"/>
        </w:rPr>
        <w:t xml:space="preserve"> </w:t>
      </w:r>
      <w:bookmarkStart w:id="3" w:name="_Hlk230991065"/>
      <w:r w:rsidR="00A5588C" w:rsidRPr="00F83BDF">
        <w:rPr>
          <w:rFonts w:ascii="Times New Roman" w:hAnsi="Times New Roman" w:cs="Times New Roman"/>
          <w:sz w:val="24"/>
          <w:szCs w:val="24"/>
        </w:rPr>
        <w:t>stand number 271 Carrick Creagh Township, Borrowdale and Stand number R364 Rydle Ridge.</w:t>
      </w:r>
      <w:bookmarkEnd w:id="3"/>
      <w:r w:rsidR="009C2890" w:rsidRPr="00F83BDF">
        <w:rPr>
          <w:rFonts w:ascii="Times New Roman" w:hAnsi="Times New Roman" w:cs="Times New Roman"/>
          <w:sz w:val="24"/>
          <w:szCs w:val="24"/>
        </w:rPr>
        <w:t xml:space="preserve"> The </w:t>
      </w:r>
      <w:r w:rsidR="009C2890" w:rsidRPr="00F83BDF">
        <w:rPr>
          <w:rFonts w:ascii="Times New Roman" w:hAnsi="Times New Roman" w:cs="Times New Roman"/>
          <w:sz w:val="24"/>
          <w:szCs w:val="24"/>
        </w:rPr>
        <w:lastRenderedPageBreak/>
        <w:t xml:space="preserve">agreement of sale of Stand No. 1826 Ussebly Road Woodlands, Waterfalls shows both parties’ names, creating a </w:t>
      </w:r>
      <w:r w:rsidR="009C2890" w:rsidRPr="00F83BDF">
        <w:rPr>
          <w:rFonts w:ascii="Times New Roman" w:hAnsi="Times New Roman" w:cs="Times New Roman"/>
          <w:i/>
          <w:iCs/>
          <w:sz w:val="24"/>
          <w:szCs w:val="24"/>
        </w:rPr>
        <w:t>prima facie</w:t>
      </w:r>
      <w:r w:rsidR="009C2890" w:rsidRPr="00F83BDF">
        <w:rPr>
          <w:rFonts w:ascii="Times New Roman" w:hAnsi="Times New Roman" w:cs="Times New Roman"/>
          <w:sz w:val="24"/>
          <w:szCs w:val="24"/>
        </w:rPr>
        <w:t xml:space="preserve"> undivided share for each party. The court is empowered to transfer part of one party’s registered share only where compelling grounds exist to warrant a departure from the principle of equality. </w:t>
      </w:r>
      <w:r w:rsidR="00680749" w:rsidRPr="00126D2B">
        <w:rPr>
          <w:rFonts w:ascii="Times New Roman" w:hAnsi="Times New Roman" w:cs="Times New Roman"/>
          <w:i/>
          <w:iCs/>
          <w:sz w:val="24"/>
          <w:szCs w:val="24"/>
        </w:rPr>
        <w:t>In casu</w:t>
      </w:r>
      <w:r w:rsidR="00680749" w:rsidRPr="00F83BDF">
        <w:rPr>
          <w:rFonts w:ascii="Times New Roman" w:hAnsi="Times New Roman" w:cs="Times New Roman"/>
          <w:sz w:val="24"/>
          <w:szCs w:val="24"/>
        </w:rPr>
        <w:t>,</w:t>
      </w:r>
      <w:r w:rsidR="00AD2F2D" w:rsidRPr="00F83BDF">
        <w:rPr>
          <w:rFonts w:ascii="Times New Roman" w:hAnsi="Times New Roman" w:cs="Times New Roman"/>
          <w:sz w:val="24"/>
          <w:szCs w:val="24"/>
        </w:rPr>
        <w:t xml:space="preserve"> the defendant has been the primary caregiver for the children</w:t>
      </w:r>
      <w:r w:rsidR="00BA3EE4" w:rsidRPr="00F83BDF">
        <w:rPr>
          <w:rFonts w:ascii="Times New Roman" w:hAnsi="Times New Roman" w:cs="Times New Roman"/>
          <w:sz w:val="24"/>
          <w:szCs w:val="24"/>
        </w:rPr>
        <w:t>, maintaining the household as a wife</w:t>
      </w:r>
      <w:r w:rsidR="00E54F4B">
        <w:rPr>
          <w:rFonts w:ascii="Times New Roman" w:hAnsi="Times New Roman" w:cs="Times New Roman"/>
          <w:sz w:val="24"/>
          <w:szCs w:val="24"/>
        </w:rPr>
        <w:t xml:space="preserve">; </w:t>
      </w:r>
      <w:r w:rsidR="00BA3EE4" w:rsidRPr="00F83BDF">
        <w:rPr>
          <w:rFonts w:ascii="Times New Roman" w:hAnsi="Times New Roman" w:cs="Times New Roman"/>
          <w:sz w:val="24"/>
          <w:szCs w:val="24"/>
        </w:rPr>
        <w:t>this arrangement enabled</w:t>
      </w:r>
      <w:r w:rsidR="00AD2F2D" w:rsidRPr="00F83BDF">
        <w:rPr>
          <w:rFonts w:ascii="Times New Roman" w:hAnsi="Times New Roman" w:cs="Times New Roman"/>
          <w:sz w:val="24"/>
          <w:szCs w:val="24"/>
        </w:rPr>
        <w:t xml:space="preserve"> the plaintiff on his part </w:t>
      </w:r>
      <w:r w:rsidR="00BA3EE4" w:rsidRPr="00F83BDF">
        <w:rPr>
          <w:rFonts w:ascii="Times New Roman" w:hAnsi="Times New Roman" w:cs="Times New Roman"/>
          <w:sz w:val="24"/>
          <w:szCs w:val="24"/>
        </w:rPr>
        <w:t xml:space="preserve">to work in different countries away from home, </w:t>
      </w:r>
      <w:r w:rsidR="00126D2B">
        <w:rPr>
          <w:rFonts w:ascii="Times New Roman" w:hAnsi="Times New Roman" w:cs="Times New Roman"/>
          <w:sz w:val="24"/>
          <w:szCs w:val="24"/>
        </w:rPr>
        <w:t xml:space="preserve">providing </w:t>
      </w:r>
      <w:r w:rsidR="00CC3698" w:rsidRPr="00F83BDF">
        <w:rPr>
          <w:rFonts w:ascii="Times New Roman" w:hAnsi="Times New Roman" w:cs="Times New Roman"/>
          <w:sz w:val="24"/>
          <w:szCs w:val="24"/>
        </w:rPr>
        <w:t xml:space="preserve">his family </w:t>
      </w:r>
      <w:r w:rsidR="00126D2B">
        <w:rPr>
          <w:rFonts w:ascii="Times New Roman" w:hAnsi="Times New Roman" w:cs="Times New Roman"/>
          <w:sz w:val="24"/>
          <w:szCs w:val="24"/>
        </w:rPr>
        <w:t xml:space="preserve">financially, </w:t>
      </w:r>
      <w:r w:rsidR="00CC3698" w:rsidRPr="00F83BDF">
        <w:rPr>
          <w:rFonts w:ascii="Times New Roman" w:hAnsi="Times New Roman" w:cs="Times New Roman"/>
          <w:sz w:val="24"/>
          <w:szCs w:val="24"/>
        </w:rPr>
        <w:t xml:space="preserve">including paying for the </w:t>
      </w:r>
      <w:r w:rsidR="00AD2F2D" w:rsidRPr="00F83BDF">
        <w:rPr>
          <w:rFonts w:ascii="Times New Roman" w:hAnsi="Times New Roman" w:cs="Times New Roman"/>
          <w:sz w:val="24"/>
          <w:szCs w:val="24"/>
        </w:rPr>
        <w:t>maid an</w:t>
      </w:r>
      <w:r w:rsidR="00CC3698" w:rsidRPr="00F83BDF">
        <w:rPr>
          <w:rFonts w:ascii="Times New Roman" w:hAnsi="Times New Roman" w:cs="Times New Roman"/>
          <w:sz w:val="24"/>
          <w:szCs w:val="24"/>
        </w:rPr>
        <w:t>d</w:t>
      </w:r>
      <w:r w:rsidR="00AD2F2D" w:rsidRPr="00F83BDF">
        <w:rPr>
          <w:rFonts w:ascii="Times New Roman" w:hAnsi="Times New Roman" w:cs="Times New Roman"/>
          <w:sz w:val="24"/>
          <w:szCs w:val="24"/>
        </w:rPr>
        <w:t xml:space="preserve"> gardener</w:t>
      </w:r>
      <w:r w:rsidR="00354460" w:rsidRPr="00F83BDF">
        <w:rPr>
          <w:rFonts w:ascii="Times New Roman" w:hAnsi="Times New Roman" w:cs="Times New Roman"/>
          <w:sz w:val="24"/>
          <w:szCs w:val="24"/>
        </w:rPr>
        <w:t xml:space="preserve"> as well as acquiring other properties.</w:t>
      </w:r>
      <w:r w:rsidR="00AD2F2D" w:rsidRPr="00F83BDF">
        <w:rPr>
          <w:rFonts w:ascii="Times New Roman" w:hAnsi="Times New Roman" w:cs="Times New Roman"/>
          <w:sz w:val="24"/>
          <w:szCs w:val="24"/>
        </w:rPr>
        <w:t xml:space="preserve"> </w:t>
      </w:r>
      <w:r w:rsidR="00544989" w:rsidRPr="00F83BDF">
        <w:rPr>
          <w:rFonts w:ascii="Times New Roman" w:hAnsi="Times New Roman" w:cs="Times New Roman"/>
          <w:sz w:val="24"/>
          <w:szCs w:val="24"/>
        </w:rPr>
        <w:t>T</w:t>
      </w:r>
      <w:r w:rsidR="00AB1C49" w:rsidRPr="00F83BDF">
        <w:rPr>
          <w:rFonts w:ascii="Times New Roman" w:hAnsi="Times New Roman" w:cs="Times New Roman"/>
          <w:sz w:val="24"/>
          <w:szCs w:val="24"/>
        </w:rPr>
        <w:t xml:space="preserve">he court cannot ignore that the marriage was of long duration </w:t>
      </w:r>
      <w:r w:rsidR="00544989" w:rsidRPr="00F83BDF">
        <w:rPr>
          <w:rFonts w:ascii="Times New Roman" w:hAnsi="Times New Roman" w:cs="Times New Roman"/>
          <w:sz w:val="24"/>
          <w:szCs w:val="24"/>
        </w:rPr>
        <w:t xml:space="preserve">and </w:t>
      </w:r>
      <w:r w:rsidR="00036727" w:rsidRPr="00F83BDF">
        <w:rPr>
          <w:rFonts w:ascii="Times New Roman" w:hAnsi="Times New Roman" w:cs="Times New Roman"/>
          <w:sz w:val="24"/>
          <w:szCs w:val="24"/>
        </w:rPr>
        <w:t>will also consider proof of indirect contribution in the form of moral support, love and affection to justify the award of a portion of the property to a party, regardless of the fact that they did not contribute financially/ directly to its acquisition or maintenance.</w:t>
      </w:r>
      <w:r w:rsidR="00D42E5E" w:rsidRPr="00F83BDF">
        <w:rPr>
          <w:rFonts w:ascii="Times New Roman" w:hAnsi="Times New Roman" w:cs="Times New Roman"/>
          <w:sz w:val="24"/>
          <w:szCs w:val="24"/>
        </w:rPr>
        <w:t xml:space="preserve"> </w:t>
      </w:r>
      <w:r w:rsidR="00544989" w:rsidRPr="00F83BDF">
        <w:rPr>
          <w:rFonts w:ascii="Times New Roman" w:hAnsi="Times New Roman" w:cs="Times New Roman"/>
          <w:sz w:val="24"/>
          <w:szCs w:val="24"/>
        </w:rPr>
        <w:t>Most importantly</w:t>
      </w:r>
      <w:r w:rsidR="00671BB4" w:rsidRPr="00F83BDF">
        <w:rPr>
          <w:rFonts w:ascii="Times New Roman" w:hAnsi="Times New Roman" w:cs="Times New Roman"/>
          <w:sz w:val="24"/>
          <w:szCs w:val="24"/>
        </w:rPr>
        <w:t>, the court is not concerned merely with who paid for what, nor with whose name appears on the title deed. T</w:t>
      </w:r>
      <w:r w:rsidR="00544989" w:rsidRPr="00F83BDF">
        <w:rPr>
          <w:rFonts w:ascii="Times New Roman" w:hAnsi="Times New Roman" w:cs="Times New Roman"/>
          <w:sz w:val="24"/>
          <w:szCs w:val="24"/>
        </w:rPr>
        <w:t xml:space="preserve">he central purpose of section 7 is to ensure that the division of matrimonial property is guided by fairness and equity. Its thrust is to place the parties as far as is </w:t>
      </w:r>
      <w:r w:rsidR="00D42E5E" w:rsidRPr="00F83BDF">
        <w:rPr>
          <w:rFonts w:ascii="Times New Roman" w:hAnsi="Times New Roman" w:cs="Times New Roman"/>
          <w:sz w:val="24"/>
          <w:szCs w:val="24"/>
        </w:rPr>
        <w:t>reasonable and</w:t>
      </w:r>
      <w:r w:rsidR="00544989" w:rsidRPr="00F83BDF">
        <w:rPr>
          <w:rFonts w:ascii="Times New Roman" w:hAnsi="Times New Roman" w:cs="Times New Roman"/>
          <w:sz w:val="24"/>
          <w:szCs w:val="24"/>
        </w:rPr>
        <w:t xml:space="preserve"> practical in the position they would have been had the marriage relationship continued between them. </w:t>
      </w:r>
    </w:p>
    <w:p w14:paraId="6294AAE5" w14:textId="11AB3110" w:rsidR="007D3D06" w:rsidRPr="00F83BDF" w:rsidRDefault="000844C3" w:rsidP="00E27BD7">
      <w:p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      </w:t>
      </w:r>
      <w:r w:rsidR="00126D2B">
        <w:rPr>
          <w:rFonts w:ascii="Times New Roman" w:hAnsi="Times New Roman" w:cs="Times New Roman"/>
          <w:sz w:val="24"/>
          <w:szCs w:val="24"/>
        </w:rPr>
        <w:t>The p</w:t>
      </w:r>
      <w:r w:rsidR="00354460" w:rsidRPr="00F83BDF">
        <w:rPr>
          <w:rFonts w:ascii="Times New Roman" w:hAnsi="Times New Roman" w:cs="Times New Roman"/>
          <w:sz w:val="24"/>
          <w:szCs w:val="24"/>
        </w:rPr>
        <w:t xml:space="preserve">laintiff’s contention that the defendant must be awarded 15% on the abovementioned properties is untenable. It flies in the face of the length of the marriage, </w:t>
      </w:r>
      <w:r w:rsidR="00AE45F1">
        <w:rPr>
          <w:rFonts w:ascii="Times New Roman" w:hAnsi="Times New Roman" w:cs="Times New Roman"/>
          <w:sz w:val="24"/>
          <w:szCs w:val="24"/>
        </w:rPr>
        <w:t xml:space="preserve">the </w:t>
      </w:r>
      <w:r w:rsidR="00354460" w:rsidRPr="00F83BDF">
        <w:rPr>
          <w:rFonts w:ascii="Times New Roman" w:hAnsi="Times New Roman" w:cs="Times New Roman"/>
          <w:sz w:val="24"/>
          <w:szCs w:val="24"/>
        </w:rPr>
        <w:t>defendant’s indirect and non-financial contributions,</w:t>
      </w:r>
      <w:r w:rsidR="00AE45F1">
        <w:rPr>
          <w:rFonts w:ascii="Times New Roman" w:hAnsi="Times New Roman" w:cs="Times New Roman"/>
          <w:sz w:val="24"/>
          <w:szCs w:val="24"/>
        </w:rPr>
        <w:t xml:space="preserve"> and</w:t>
      </w:r>
      <w:r w:rsidR="00354460" w:rsidRPr="00F83BDF">
        <w:rPr>
          <w:rFonts w:ascii="Times New Roman" w:hAnsi="Times New Roman" w:cs="Times New Roman"/>
          <w:sz w:val="24"/>
          <w:szCs w:val="24"/>
        </w:rPr>
        <w:t xml:space="preserve"> the time at which these properties were acquired.</w:t>
      </w:r>
      <w:r w:rsidR="007D3D06" w:rsidRPr="00F83BDF">
        <w:rPr>
          <w:rFonts w:ascii="Times New Roman" w:hAnsi="Times New Roman" w:cs="Times New Roman"/>
          <w:sz w:val="24"/>
          <w:szCs w:val="24"/>
        </w:rPr>
        <w:t xml:space="preserve"> The plaintiff’s assertions totally </w:t>
      </w:r>
      <w:r w:rsidR="00AE45F1" w:rsidRPr="00F83BDF">
        <w:rPr>
          <w:rFonts w:ascii="Times New Roman" w:hAnsi="Times New Roman" w:cs="Times New Roman"/>
          <w:sz w:val="24"/>
          <w:szCs w:val="24"/>
        </w:rPr>
        <w:t>ignore</w:t>
      </w:r>
      <w:r w:rsidR="007D3D06" w:rsidRPr="00F83BDF">
        <w:rPr>
          <w:rFonts w:ascii="Times New Roman" w:hAnsi="Times New Roman" w:cs="Times New Roman"/>
          <w:sz w:val="24"/>
          <w:szCs w:val="24"/>
        </w:rPr>
        <w:t xml:space="preserve"> the factors set out in section 7 (4) of the Matrimonial Causes Act and the court in </w:t>
      </w:r>
      <w:r w:rsidR="007D3D06" w:rsidRPr="00F83BDF">
        <w:rPr>
          <w:rFonts w:ascii="Times New Roman" w:hAnsi="Times New Roman" w:cs="Times New Roman"/>
          <w:i/>
          <w:sz w:val="24"/>
          <w:szCs w:val="24"/>
        </w:rPr>
        <w:t xml:space="preserve">Shenje </w:t>
      </w:r>
      <w:r w:rsidR="007D3D06" w:rsidRPr="00F83BDF">
        <w:rPr>
          <w:rFonts w:ascii="Times New Roman" w:hAnsi="Times New Roman" w:cs="Times New Roman"/>
          <w:sz w:val="24"/>
          <w:szCs w:val="24"/>
        </w:rPr>
        <w:t>v</w:t>
      </w:r>
      <w:r w:rsidR="007D3D06" w:rsidRPr="00F83BDF">
        <w:rPr>
          <w:rFonts w:ascii="Times New Roman" w:hAnsi="Times New Roman" w:cs="Times New Roman"/>
          <w:i/>
          <w:sz w:val="24"/>
          <w:szCs w:val="24"/>
        </w:rPr>
        <w:t xml:space="preserve"> Shenje</w:t>
      </w:r>
      <w:r w:rsidR="007D3D06" w:rsidRPr="00F83BDF">
        <w:rPr>
          <w:rFonts w:ascii="Times New Roman" w:hAnsi="Times New Roman" w:cs="Times New Roman"/>
          <w:sz w:val="24"/>
          <w:szCs w:val="24"/>
        </w:rPr>
        <w:t xml:space="preserve"> 2001 (1) ZLR 160 (H) at 163E-164 A GILLESPIE J said as follows:</w:t>
      </w:r>
    </w:p>
    <w:p w14:paraId="3BBF649E" w14:textId="04EA8CAA" w:rsidR="003F51CB" w:rsidRPr="00F83BDF" w:rsidRDefault="007D3D06" w:rsidP="00E27BD7">
      <w:pPr>
        <w:spacing w:line="240" w:lineRule="auto"/>
        <w:ind w:left="288"/>
        <w:jc w:val="both"/>
        <w:rPr>
          <w:rFonts w:ascii="Times New Roman" w:hAnsi="Times New Roman" w:cs="Times New Roman"/>
          <w:sz w:val="24"/>
          <w:szCs w:val="24"/>
        </w:rPr>
      </w:pPr>
      <w:r w:rsidRPr="00F83BDF">
        <w:rPr>
          <w:rFonts w:ascii="Times New Roman" w:hAnsi="Times New Roman" w:cs="Times New Roman"/>
          <w:sz w:val="24"/>
          <w:szCs w:val="24"/>
        </w:rPr>
        <w:t>“…</w:t>
      </w:r>
      <w:r w:rsidRPr="00E54F4B">
        <w:rPr>
          <w:rFonts w:ascii="Times New Roman" w:hAnsi="Times New Roman" w:cs="Times New Roman"/>
          <w:i/>
          <w:iCs/>
          <w:sz w:val="24"/>
          <w:szCs w:val="24"/>
        </w:rPr>
        <w:t>the decision as to a property division order is an exercise of judicial discretion, based on all relevant factors, aimed at achieving a reasonable, practical and just division which secures each party the advantage they can fairly expect from having been married to one another, and avoids the disadvantages, to the extent they are not inevitable, of becoming divorced</w:t>
      </w:r>
      <w:r w:rsidRPr="00F83BDF">
        <w:rPr>
          <w:rFonts w:ascii="Times New Roman" w:hAnsi="Times New Roman" w:cs="Times New Roman"/>
          <w:sz w:val="24"/>
          <w:szCs w:val="24"/>
        </w:rPr>
        <w:t>.”</w:t>
      </w:r>
      <w:r w:rsidR="00354460" w:rsidRPr="00F83BDF">
        <w:rPr>
          <w:rFonts w:ascii="Times New Roman" w:hAnsi="Times New Roman" w:cs="Times New Roman"/>
          <w:sz w:val="24"/>
          <w:szCs w:val="24"/>
        </w:rPr>
        <w:t xml:space="preserve"> </w:t>
      </w:r>
    </w:p>
    <w:p w14:paraId="15D477AA" w14:textId="269C2FE9" w:rsidR="00854DED" w:rsidRPr="00F83BDF" w:rsidRDefault="000844C3" w:rsidP="00587EFA">
      <w:pPr>
        <w:spacing w:after="0"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       </w:t>
      </w:r>
      <w:r w:rsidR="00D42E5E" w:rsidRPr="00F83BDF">
        <w:rPr>
          <w:rFonts w:ascii="Times New Roman" w:hAnsi="Times New Roman" w:cs="Times New Roman"/>
          <w:sz w:val="24"/>
          <w:szCs w:val="24"/>
        </w:rPr>
        <w:t xml:space="preserve">The court finds it that there is no justification for denying the </w:t>
      </w:r>
      <w:r w:rsidR="00E54F4B">
        <w:rPr>
          <w:rFonts w:ascii="Times New Roman" w:hAnsi="Times New Roman" w:cs="Times New Roman"/>
          <w:sz w:val="24"/>
          <w:szCs w:val="24"/>
        </w:rPr>
        <w:t xml:space="preserve">defendant </w:t>
      </w:r>
      <w:r w:rsidR="00D42E5E" w:rsidRPr="00F83BDF">
        <w:rPr>
          <w:rFonts w:ascii="Times New Roman" w:hAnsi="Times New Roman" w:cs="Times New Roman"/>
          <w:sz w:val="24"/>
          <w:szCs w:val="24"/>
        </w:rPr>
        <w:t>her equal 50% entitlement to Stand No. 1826 Ussebly Road Woodlands, Waterfalls measuring 2055 square metres</w:t>
      </w:r>
      <w:r w:rsidRPr="00F83BDF">
        <w:rPr>
          <w:rFonts w:ascii="Times New Roman" w:hAnsi="Times New Roman" w:cs="Times New Roman"/>
          <w:sz w:val="24"/>
          <w:szCs w:val="24"/>
        </w:rPr>
        <w:t xml:space="preserve"> and stand number 5281, Mainway Meadows, Waterfall, Harare.</w:t>
      </w:r>
    </w:p>
    <w:p w14:paraId="54DB3827" w14:textId="52A0380E" w:rsidR="009C2890" w:rsidRPr="00F83BDF" w:rsidRDefault="000844C3" w:rsidP="00587EFA">
      <w:pPr>
        <w:spacing w:after="0" w:line="360" w:lineRule="auto"/>
        <w:jc w:val="both"/>
        <w:rPr>
          <w:rFonts w:ascii="Times New Roman" w:hAnsi="Times New Roman" w:cs="Times New Roman"/>
          <w:sz w:val="24"/>
          <w:szCs w:val="24"/>
        </w:rPr>
      </w:pPr>
      <w:r w:rsidRPr="00F83BDF">
        <w:rPr>
          <w:rFonts w:ascii="Times New Roman" w:hAnsi="Times New Roman" w:cs="Times New Roman"/>
          <w:sz w:val="24"/>
          <w:szCs w:val="24"/>
        </w:rPr>
        <w:lastRenderedPageBreak/>
        <w:t xml:space="preserve">        </w:t>
      </w:r>
      <w:r w:rsidR="00E54F4B">
        <w:rPr>
          <w:rFonts w:ascii="Times New Roman" w:hAnsi="Times New Roman" w:cs="Times New Roman"/>
          <w:sz w:val="24"/>
          <w:szCs w:val="24"/>
        </w:rPr>
        <w:t>T</w:t>
      </w:r>
      <w:r w:rsidR="00854DED" w:rsidRPr="00F83BDF">
        <w:rPr>
          <w:rFonts w:ascii="Times New Roman" w:hAnsi="Times New Roman" w:cs="Times New Roman"/>
          <w:sz w:val="24"/>
          <w:szCs w:val="24"/>
        </w:rPr>
        <w:t>he plaintiff testified to the court that he single</w:t>
      </w:r>
      <w:r w:rsidR="00AE45F1">
        <w:rPr>
          <w:rFonts w:ascii="Times New Roman" w:hAnsi="Times New Roman" w:cs="Times New Roman"/>
          <w:sz w:val="24"/>
          <w:szCs w:val="24"/>
        </w:rPr>
        <w:t>-</w:t>
      </w:r>
      <w:r w:rsidR="00AE45F1" w:rsidRPr="00F83BDF">
        <w:rPr>
          <w:rFonts w:ascii="Times New Roman" w:hAnsi="Times New Roman" w:cs="Times New Roman"/>
          <w:sz w:val="24"/>
          <w:szCs w:val="24"/>
        </w:rPr>
        <w:t>hand</w:t>
      </w:r>
      <w:r w:rsidR="00AE45F1">
        <w:rPr>
          <w:rFonts w:ascii="Times New Roman" w:hAnsi="Times New Roman" w:cs="Times New Roman"/>
          <w:sz w:val="24"/>
          <w:szCs w:val="24"/>
        </w:rPr>
        <w:t>ed</w:t>
      </w:r>
      <w:r w:rsidR="00AE45F1" w:rsidRPr="00F83BDF">
        <w:rPr>
          <w:rFonts w:ascii="Times New Roman" w:hAnsi="Times New Roman" w:cs="Times New Roman"/>
          <w:sz w:val="24"/>
          <w:szCs w:val="24"/>
        </w:rPr>
        <w:t>ly</w:t>
      </w:r>
      <w:r w:rsidR="00854DED" w:rsidRPr="00F83BDF">
        <w:rPr>
          <w:rFonts w:ascii="Times New Roman" w:hAnsi="Times New Roman" w:cs="Times New Roman"/>
          <w:sz w:val="24"/>
          <w:szCs w:val="24"/>
        </w:rPr>
        <w:t xml:space="preserve"> purchased the properties Stand number 271 Carrick Creagh Township, Borrowdale and Stand number R364 Rydle Ridge and the defendant does not dispute that she never made any financial contributions to the acquisition of the properties</w:t>
      </w:r>
      <w:r w:rsidR="00AE45F1">
        <w:rPr>
          <w:rFonts w:ascii="Times New Roman" w:hAnsi="Times New Roman" w:cs="Times New Roman"/>
          <w:sz w:val="24"/>
          <w:szCs w:val="24"/>
        </w:rPr>
        <w:t>,</w:t>
      </w:r>
      <w:r w:rsidR="00854DED" w:rsidRPr="00F83BDF">
        <w:rPr>
          <w:rFonts w:ascii="Times New Roman" w:hAnsi="Times New Roman" w:cs="Times New Roman"/>
          <w:sz w:val="24"/>
          <w:szCs w:val="24"/>
        </w:rPr>
        <w:t xml:space="preserve"> in which the plaintiff is the sole owner of those properties. I</w:t>
      </w:r>
      <w:r w:rsidR="009C2890" w:rsidRPr="00F83BDF">
        <w:rPr>
          <w:rFonts w:ascii="Times New Roman" w:hAnsi="Times New Roman" w:cs="Times New Roman"/>
          <w:sz w:val="24"/>
          <w:szCs w:val="24"/>
        </w:rPr>
        <w:t xml:space="preserve">n </w:t>
      </w:r>
      <w:r w:rsidR="009C2890" w:rsidRPr="0047562B">
        <w:rPr>
          <w:rFonts w:ascii="Times New Roman" w:hAnsi="Times New Roman" w:cs="Times New Roman"/>
          <w:i/>
          <w:iCs/>
          <w:sz w:val="24"/>
          <w:szCs w:val="24"/>
        </w:rPr>
        <w:t>Field v Field</w:t>
      </w:r>
      <w:r w:rsidR="009C2890" w:rsidRPr="00F83BDF">
        <w:rPr>
          <w:rFonts w:ascii="Times New Roman" w:hAnsi="Times New Roman" w:cs="Times New Roman"/>
          <w:sz w:val="24"/>
          <w:szCs w:val="24"/>
        </w:rPr>
        <w:t xml:space="preserve"> HH 68-21 the court defined what constitutes a solid ground</w:t>
      </w:r>
      <w:r w:rsidR="00852BAF" w:rsidRPr="00F83BDF">
        <w:rPr>
          <w:rFonts w:ascii="Times New Roman" w:hAnsi="Times New Roman" w:cs="Times New Roman"/>
          <w:sz w:val="24"/>
          <w:szCs w:val="24"/>
        </w:rPr>
        <w:t xml:space="preserve"> that justifies an award of one party’s share of the property to another</w:t>
      </w:r>
      <w:r w:rsidR="009C2890" w:rsidRPr="00F83BDF">
        <w:rPr>
          <w:rFonts w:ascii="Times New Roman" w:hAnsi="Times New Roman" w:cs="Times New Roman"/>
          <w:sz w:val="24"/>
          <w:szCs w:val="24"/>
        </w:rPr>
        <w:t xml:space="preserve">, which </w:t>
      </w:r>
      <w:r w:rsidR="00852BAF" w:rsidRPr="00F83BDF">
        <w:rPr>
          <w:rFonts w:ascii="Times New Roman" w:hAnsi="Times New Roman" w:cs="Times New Roman"/>
          <w:sz w:val="24"/>
          <w:szCs w:val="24"/>
        </w:rPr>
        <w:t>quoted with</w:t>
      </w:r>
      <w:r w:rsidR="009C2890" w:rsidRPr="00F83BDF">
        <w:rPr>
          <w:rFonts w:ascii="Times New Roman" w:hAnsi="Times New Roman" w:cs="Times New Roman"/>
          <w:sz w:val="24"/>
          <w:szCs w:val="24"/>
        </w:rPr>
        <w:t xml:space="preserve"> the approval of the case of </w:t>
      </w:r>
      <w:r w:rsidR="009C2890" w:rsidRPr="00F83BDF">
        <w:rPr>
          <w:rFonts w:ascii="Times New Roman" w:hAnsi="Times New Roman" w:cs="Times New Roman"/>
          <w:i/>
          <w:iCs/>
          <w:sz w:val="24"/>
          <w:szCs w:val="24"/>
        </w:rPr>
        <w:t xml:space="preserve">Takafuma </w:t>
      </w:r>
      <w:r w:rsidR="009C2890" w:rsidRPr="00F83BDF">
        <w:rPr>
          <w:rFonts w:ascii="Times New Roman" w:hAnsi="Times New Roman" w:cs="Times New Roman"/>
          <w:sz w:val="24"/>
          <w:szCs w:val="24"/>
        </w:rPr>
        <w:t>v</w:t>
      </w:r>
      <w:r w:rsidR="009C2890" w:rsidRPr="00F83BDF">
        <w:rPr>
          <w:rFonts w:ascii="Times New Roman" w:hAnsi="Times New Roman" w:cs="Times New Roman"/>
          <w:i/>
          <w:iCs/>
          <w:sz w:val="24"/>
          <w:szCs w:val="24"/>
        </w:rPr>
        <w:t xml:space="preserve"> Takafuma</w:t>
      </w:r>
      <w:r w:rsidR="009C2890" w:rsidRPr="00F83BDF">
        <w:rPr>
          <w:rFonts w:ascii="Times New Roman" w:hAnsi="Times New Roman" w:cs="Times New Roman"/>
          <w:sz w:val="24"/>
          <w:szCs w:val="24"/>
        </w:rPr>
        <w:t xml:space="preserve"> 1994(2) ZLR 103 (S), where it was held that</w:t>
      </w:r>
      <w:r w:rsidR="00852BAF" w:rsidRPr="00F83BDF">
        <w:rPr>
          <w:rFonts w:ascii="Times New Roman" w:hAnsi="Times New Roman" w:cs="Times New Roman"/>
          <w:sz w:val="24"/>
          <w:szCs w:val="24"/>
        </w:rPr>
        <w:t>:</w:t>
      </w:r>
    </w:p>
    <w:p w14:paraId="4A613F94" w14:textId="53426064" w:rsidR="00852BAF" w:rsidRPr="00F83BDF" w:rsidRDefault="00852BAF" w:rsidP="00E27BD7">
      <w:pPr>
        <w:spacing w:line="240" w:lineRule="auto"/>
        <w:ind w:left="720"/>
        <w:jc w:val="both"/>
        <w:rPr>
          <w:rFonts w:ascii="Times New Roman" w:hAnsi="Times New Roman" w:cs="Times New Roman"/>
          <w:sz w:val="24"/>
          <w:szCs w:val="24"/>
        </w:rPr>
      </w:pPr>
      <w:r w:rsidRPr="00F83BDF">
        <w:rPr>
          <w:rFonts w:ascii="Times New Roman" w:hAnsi="Times New Roman" w:cs="Times New Roman"/>
          <w:sz w:val="24"/>
          <w:szCs w:val="24"/>
        </w:rPr>
        <w:t>“</w:t>
      </w:r>
      <w:proofErr w:type="gramStart"/>
      <w:r w:rsidRPr="0047562B">
        <w:rPr>
          <w:rFonts w:ascii="Times New Roman" w:hAnsi="Times New Roman" w:cs="Times New Roman"/>
          <w:i/>
          <w:iCs/>
          <w:sz w:val="24"/>
          <w:szCs w:val="24"/>
        </w:rPr>
        <w:t>the</w:t>
      </w:r>
      <w:proofErr w:type="gramEnd"/>
      <w:r w:rsidRPr="0047562B">
        <w:rPr>
          <w:rFonts w:ascii="Times New Roman" w:hAnsi="Times New Roman" w:cs="Times New Roman"/>
          <w:i/>
          <w:iCs/>
          <w:sz w:val="24"/>
          <w:szCs w:val="24"/>
        </w:rPr>
        <w:t xml:space="preserve"> contributions made by the parties towards the purchase of the house and improvements upon the house and the income received by the parties from the house</w:t>
      </w:r>
      <w:r w:rsidRPr="00F83BDF">
        <w:rPr>
          <w:rFonts w:ascii="Times New Roman" w:hAnsi="Times New Roman" w:cs="Times New Roman"/>
          <w:sz w:val="24"/>
          <w:szCs w:val="24"/>
        </w:rPr>
        <w:t>”</w:t>
      </w:r>
    </w:p>
    <w:p w14:paraId="29419C63" w14:textId="608F2C0F" w:rsidR="00852BAF" w:rsidRPr="00F83BDF" w:rsidRDefault="000844C3" w:rsidP="00E27BD7">
      <w:p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    </w:t>
      </w:r>
      <w:r w:rsidR="00852BAF" w:rsidRPr="00F83BDF">
        <w:rPr>
          <w:rFonts w:ascii="Times New Roman" w:hAnsi="Times New Roman" w:cs="Times New Roman"/>
          <w:sz w:val="24"/>
          <w:szCs w:val="24"/>
        </w:rPr>
        <w:t xml:space="preserve">In </w:t>
      </w:r>
      <w:r w:rsidR="00852BAF" w:rsidRPr="00E9284A">
        <w:rPr>
          <w:rFonts w:ascii="Times New Roman" w:hAnsi="Times New Roman" w:cs="Times New Roman"/>
          <w:i/>
          <w:iCs/>
          <w:sz w:val="24"/>
          <w:szCs w:val="24"/>
        </w:rPr>
        <w:t>Field v Field</w:t>
      </w:r>
      <w:r w:rsidR="00852BAF" w:rsidRPr="00F83BDF">
        <w:rPr>
          <w:rFonts w:ascii="Times New Roman" w:hAnsi="Times New Roman" w:cs="Times New Roman"/>
          <w:sz w:val="24"/>
          <w:szCs w:val="24"/>
        </w:rPr>
        <w:t xml:space="preserve"> </w:t>
      </w:r>
      <w:r w:rsidR="00E9284A" w:rsidRPr="00E9284A">
        <w:rPr>
          <w:rFonts w:ascii="Times New Roman" w:hAnsi="Times New Roman" w:cs="Times New Roman"/>
          <w:sz w:val="24"/>
          <w:szCs w:val="24"/>
        </w:rPr>
        <w:t>HH 68-21</w:t>
      </w:r>
      <w:r w:rsidR="00E9284A">
        <w:rPr>
          <w:rFonts w:ascii="Times New Roman" w:hAnsi="Times New Roman" w:cs="Times New Roman"/>
          <w:sz w:val="24"/>
          <w:szCs w:val="24"/>
        </w:rPr>
        <w:t xml:space="preserve"> </w:t>
      </w:r>
      <w:r w:rsidR="00852BAF" w:rsidRPr="00F83BDF">
        <w:rPr>
          <w:rFonts w:ascii="Times New Roman" w:hAnsi="Times New Roman" w:cs="Times New Roman"/>
          <w:sz w:val="24"/>
          <w:szCs w:val="24"/>
        </w:rPr>
        <w:t xml:space="preserve">the court held that: </w:t>
      </w:r>
    </w:p>
    <w:p w14:paraId="075D76D2" w14:textId="09ECFF17" w:rsidR="00852BAF" w:rsidRPr="00F83BDF" w:rsidRDefault="00852BAF" w:rsidP="00E27BD7">
      <w:pPr>
        <w:spacing w:line="360" w:lineRule="auto"/>
        <w:ind w:left="720"/>
        <w:jc w:val="both"/>
        <w:rPr>
          <w:rFonts w:ascii="Times New Roman" w:hAnsi="Times New Roman" w:cs="Times New Roman"/>
          <w:sz w:val="24"/>
          <w:szCs w:val="24"/>
        </w:rPr>
      </w:pPr>
      <w:r w:rsidRPr="0047562B">
        <w:rPr>
          <w:rFonts w:ascii="Times New Roman" w:hAnsi="Times New Roman" w:cs="Times New Roman"/>
          <w:i/>
          <w:iCs/>
          <w:sz w:val="24"/>
          <w:szCs w:val="24"/>
        </w:rPr>
        <w:t>“</w:t>
      </w:r>
      <w:proofErr w:type="gramStart"/>
      <w:r w:rsidRPr="0047562B">
        <w:rPr>
          <w:rFonts w:ascii="Times New Roman" w:hAnsi="Times New Roman" w:cs="Times New Roman"/>
          <w:i/>
          <w:iCs/>
          <w:sz w:val="24"/>
          <w:szCs w:val="24"/>
        </w:rPr>
        <w:t>the</w:t>
      </w:r>
      <w:proofErr w:type="gramEnd"/>
      <w:r w:rsidRPr="0047562B">
        <w:rPr>
          <w:rFonts w:ascii="Times New Roman" w:hAnsi="Times New Roman" w:cs="Times New Roman"/>
          <w:i/>
          <w:iCs/>
          <w:sz w:val="24"/>
          <w:szCs w:val="24"/>
        </w:rPr>
        <w:t xml:space="preserve"> defendant has proved on a balance of probabilities that she was a major contributor in the acquisition of the properties before and during the marriage. She had a more profitable business enterprise than the plaintiff. She cannot be expected to have a 50-50 share of the property with the plaintiff. Her contribution was far greater than that of the defendant. The defendant wants to walk out of the marriage as a victorious beneficiary when in actual fact his contribution was only the minimal. His only winning ticket is the joint registration of the properties</w:t>
      </w:r>
      <w:r w:rsidRPr="00F83BDF">
        <w:rPr>
          <w:rFonts w:ascii="Times New Roman" w:hAnsi="Times New Roman" w:cs="Times New Roman"/>
          <w:sz w:val="24"/>
          <w:szCs w:val="24"/>
        </w:rPr>
        <w:t>”.</w:t>
      </w:r>
    </w:p>
    <w:p w14:paraId="4838E998" w14:textId="075E74AC" w:rsidR="00085638" w:rsidRPr="00F83BDF" w:rsidRDefault="000844C3" w:rsidP="00587EFA">
      <w:pPr>
        <w:spacing w:after="0"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        </w:t>
      </w:r>
      <w:r w:rsidR="00085638" w:rsidRPr="00F83BDF">
        <w:rPr>
          <w:rFonts w:ascii="Times New Roman" w:hAnsi="Times New Roman" w:cs="Times New Roman"/>
          <w:sz w:val="24"/>
          <w:szCs w:val="24"/>
        </w:rPr>
        <w:t>The defendant gave evidence to the effect that both parties purchased the Amalinda property as a swap deal with her motor vehicle</w:t>
      </w:r>
      <w:r w:rsidR="00AE45F1">
        <w:rPr>
          <w:rFonts w:ascii="Times New Roman" w:hAnsi="Times New Roman" w:cs="Times New Roman"/>
          <w:sz w:val="24"/>
          <w:szCs w:val="24"/>
        </w:rPr>
        <w:t>,</w:t>
      </w:r>
      <w:r w:rsidR="00085638" w:rsidRPr="00F83BDF">
        <w:rPr>
          <w:rFonts w:ascii="Times New Roman" w:hAnsi="Times New Roman" w:cs="Times New Roman"/>
          <w:sz w:val="24"/>
          <w:szCs w:val="24"/>
        </w:rPr>
        <w:t xml:space="preserve"> although the agreement of sale </w:t>
      </w:r>
      <w:r w:rsidR="00036727" w:rsidRPr="00F83BDF">
        <w:rPr>
          <w:rFonts w:ascii="Times New Roman" w:hAnsi="Times New Roman" w:cs="Times New Roman"/>
          <w:sz w:val="24"/>
          <w:szCs w:val="24"/>
        </w:rPr>
        <w:t>reflects the plaintiff’s name.</w:t>
      </w:r>
      <w:r w:rsidR="003F51CB" w:rsidRPr="00F83BDF">
        <w:rPr>
          <w:rFonts w:ascii="Times New Roman" w:hAnsi="Times New Roman" w:cs="Times New Roman"/>
          <w:sz w:val="24"/>
          <w:szCs w:val="24"/>
        </w:rPr>
        <w:t xml:space="preserve"> At trial the defendant furnished the court with</w:t>
      </w:r>
      <w:r w:rsidR="00AE45F1">
        <w:rPr>
          <w:rFonts w:ascii="Times New Roman" w:hAnsi="Times New Roman" w:cs="Times New Roman"/>
          <w:sz w:val="24"/>
          <w:szCs w:val="24"/>
        </w:rPr>
        <w:t xml:space="preserve"> documentary evidence</w:t>
      </w:r>
      <w:r w:rsidR="003F51CB" w:rsidRPr="00F83BDF">
        <w:rPr>
          <w:rFonts w:ascii="Times New Roman" w:hAnsi="Times New Roman" w:cs="Times New Roman"/>
          <w:sz w:val="24"/>
          <w:szCs w:val="24"/>
        </w:rPr>
        <w:t xml:space="preserve"> of an affidavit from the seller of the Amalinda property confirming the position that indeed the motor vehicle</w:t>
      </w:r>
      <w:r w:rsidR="00AE45F1">
        <w:rPr>
          <w:rFonts w:ascii="Times New Roman" w:hAnsi="Times New Roman" w:cs="Times New Roman"/>
          <w:sz w:val="24"/>
          <w:szCs w:val="24"/>
        </w:rPr>
        <w:t>,</w:t>
      </w:r>
      <w:r w:rsidR="003F51CB" w:rsidRPr="00F83BDF">
        <w:rPr>
          <w:rFonts w:ascii="Times New Roman" w:hAnsi="Times New Roman" w:cs="Times New Roman"/>
          <w:sz w:val="24"/>
          <w:szCs w:val="24"/>
        </w:rPr>
        <w:t xml:space="preserve"> which was used</w:t>
      </w:r>
      <w:r w:rsidR="00AE45F1">
        <w:rPr>
          <w:rFonts w:ascii="Times New Roman" w:hAnsi="Times New Roman" w:cs="Times New Roman"/>
          <w:sz w:val="24"/>
          <w:szCs w:val="24"/>
        </w:rPr>
        <w:t>,</w:t>
      </w:r>
      <w:r w:rsidR="003F51CB" w:rsidRPr="00F83BDF">
        <w:rPr>
          <w:rFonts w:ascii="Times New Roman" w:hAnsi="Times New Roman" w:cs="Times New Roman"/>
          <w:sz w:val="24"/>
          <w:szCs w:val="24"/>
        </w:rPr>
        <w:t xml:space="preserve"> was in </w:t>
      </w:r>
      <w:r w:rsidR="00AE45F1">
        <w:rPr>
          <w:rFonts w:ascii="Times New Roman" w:hAnsi="Times New Roman" w:cs="Times New Roman"/>
          <w:sz w:val="24"/>
          <w:szCs w:val="24"/>
        </w:rPr>
        <w:t xml:space="preserve">the </w:t>
      </w:r>
      <w:r w:rsidR="003F51CB" w:rsidRPr="00F83BDF">
        <w:rPr>
          <w:rFonts w:ascii="Times New Roman" w:hAnsi="Times New Roman" w:cs="Times New Roman"/>
          <w:sz w:val="24"/>
          <w:szCs w:val="24"/>
        </w:rPr>
        <w:t xml:space="preserve">defendant’s name. </w:t>
      </w:r>
      <w:r w:rsidR="008004DD" w:rsidRPr="00F83BDF">
        <w:rPr>
          <w:rFonts w:ascii="Times New Roman" w:hAnsi="Times New Roman" w:cs="Times New Roman"/>
          <w:sz w:val="24"/>
          <w:szCs w:val="24"/>
        </w:rPr>
        <w:t>Although</w:t>
      </w:r>
      <w:r w:rsidR="003F51CB" w:rsidRPr="00F83BDF">
        <w:rPr>
          <w:rFonts w:ascii="Times New Roman" w:hAnsi="Times New Roman" w:cs="Times New Roman"/>
          <w:sz w:val="24"/>
          <w:szCs w:val="24"/>
        </w:rPr>
        <w:t xml:space="preserve"> the </w:t>
      </w:r>
      <w:r w:rsidR="008004DD" w:rsidRPr="00F83BDF">
        <w:rPr>
          <w:rFonts w:ascii="Times New Roman" w:hAnsi="Times New Roman" w:cs="Times New Roman"/>
          <w:sz w:val="24"/>
          <w:szCs w:val="24"/>
        </w:rPr>
        <w:t>agreement</w:t>
      </w:r>
      <w:r w:rsidR="003F51CB" w:rsidRPr="00F83BDF">
        <w:rPr>
          <w:rFonts w:ascii="Times New Roman" w:hAnsi="Times New Roman" w:cs="Times New Roman"/>
          <w:sz w:val="24"/>
          <w:szCs w:val="24"/>
        </w:rPr>
        <w:t xml:space="preserve"> of sale only reflects</w:t>
      </w:r>
      <w:r w:rsidR="00AE45F1">
        <w:rPr>
          <w:rFonts w:ascii="Times New Roman" w:hAnsi="Times New Roman" w:cs="Times New Roman"/>
          <w:sz w:val="24"/>
          <w:szCs w:val="24"/>
        </w:rPr>
        <w:t xml:space="preserve"> the</w:t>
      </w:r>
      <w:r w:rsidR="003F51CB" w:rsidRPr="00F83BDF">
        <w:rPr>
          <w:rFonts w:ascii="Times New Roman" w:hAnsi="Times New Roman" w:cs="Times New Roman"/>
          <w:sz w:val="24"/>
          <w:szCs w:val="24"/>
        </w:rPr>
        <w:t xml:space="preserve"> plaintiff’s name as the purchaser, </w:t>
      </w:r>
      <w:r w:rsidR="008004DD" w:rsidRPr="00F83BDF">
        <w:rPr>
          <w:rFonts w:ascii="Times New Roman" w:hAnsi="Times New Roman" w:cs="Times New Roman"/>
          <w:sz w:val="24"/>
          <w:szCs w:val="24"/>
        </w:rPr>
        <w:t>this property was purchased during the subsistence of the parties’ marriage</w:t>
      </w:r>
      <w:r w:rsidR="00794F20">
        <w:rPr>
          <w:rFonts w:ascii="Times New Roman" w:hAnsi="Times New Roman" w:cs="Times New Roman"/>
          <w:sz w:val="24"/>
          <w:szCs w:val="24"/>
        </w:rPr>
        <w:t xml:space="preserve">. The question then is what distribution will be equitable, considering the parties’ contributions. </w:t>
      </w:r>
      <w:r w:rsidR="00F1665F">
        <w:rPr>
          <w:rFonts w:ascii="Times New Roman" w:hAnsi="Times New Roman" w:cs="Times New Roman"/>
          <w:sz w:val="24"/>
          <w:szCs w:val="24"/>
        </w:rPr>
        <w:t>The defendant only contributed indirectly.</w:t>
      </w:r>
    </w:p>
    <w:p w14:paraId="492F1933" w14:textId="2924760A" w:rsidR="00854DED" w:rsidRPr="00F83BDF" w:rsidRDefault="000844C3" w:rsidP="00587EFA">
      <w:pPr>
        <w:spacing w:after="0"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      </w:t>
      </w:r>
      <w:r w:rsidR="00854DED" w:rsidRPr="00F83BDF">
        <w:rPr>
          <w:rFonts w:ascii="Times New Roman" w:hAnsi="Times New Roman" w:cs="Times New Roman"/>
          <w:sz w:val="24"/>
          <w:szCs w:val="24"/>
        </w:rPr>
        <w:t xml:space="preserve">Moving on to the movable properties, a motor vehicle, Toyota Fortuner Registration number AEL 3994 non-runner and DAF Truck registration number AES 1201 non-runner, the plaintiff had proposed that he be awarded both motor vehicles at the exclusion of the plaintiff. However, </w:t>
      </w:r>
      <w:r w:rsidR="00854DED" w:rsidRPr="00F83BDF">
        <w:rPr>
          <w:rFonts w:ascii="Times New Roman" w:hAnsi="Times New Roman" w:cs="Times New Roman"/>
          <w:sz w:val="24"/>
          <w:szCs w:val="24"/>
        </w:rPr>
        <w:lastRenderedPageBreak/>
        <w:t xml:space="preserve">the court is of the opinion that it is just and equitable for </w:t>
      </w:r>
      <w:r w:rsidR="00905058">
        <w:rPr>
          <w:rFonts w:ascii="Times New Roman" w:hAnsi="Times New Roman" w:cs="Times New Roman"/>
          <w:sz w:val="24"/>
          <w:szCs w:val="24"/>
        </w:rPr>
        <w:t xml:space="preserve">both vehicles to be sold and share the proceeds equally. </w:t>
      </w:r>
    </w:p>
    <w:p w14:paraId="6411EFA1" w14:textId="3F65EB64" w:rsidR="00DD6525" w:rsidRPr="00F83BDF" w:rsidRDefault="000844C3" w:rsidP="00E27BD7">
      <w:p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       </w:t>
      </w:r>
      <w:r w:rsidR="00036727" w:rsidRPr="00F83BDF">
        <w:rPr>
          <w:rFonts w:ascii="Times New Roman" w:hAnsi="Times New Roman" w:cs="Times New Roman"/>
          <w:sz w:val="24"/>
          <w:szCs w:val="24"/>
        </w:rPr>
        <w:t xml:space="preserve">The defendant also testified that she is currently unemployed and </w:t>
      </w:r>
      <w:r w:rsidR="00AE45F1">
        <w:rPr>
          <w:rFonts w:ascii="Times New Roman" w:hAnsi="Times New Roman" w:cs="Times New Roman"/>
          <w:sz w:val="24"/>
          <w:szCs w:val="24"/>
        </w:rPr>
        <w:t xml:space="preserve">that </w:t>
      </w:r>
      <w:r w:rsidR="00036727" w:rsidRPr="00F83BDF">
        <w:rPr>
          <w:rFonts w:ascii="Times New Roman" w:hAnsi="Times New Roman" w:cs="Times New Roman"/>
          <w:sz w:val="24"/>
          <w:szCs w:val="24"/>
        </w:rPr>
        <w:t xml:space="preserve">she solely relies on the plaintiff for the maintenance of the children. </w:t>
      </w:r>
      <w:r w:rsidR="00D42E5E" w:rsidRPr="00F83BDF">
        <w:rPr>
          <w:rFonts w:ascii="Times New Roman" w:hAnsi="Times New Roman" w:cs="Times New Roman"/>
          <w:sz w:val="24"/>
          <w:szCs w:val="24"/>
        </w:rPr>
        <w:t>It is common cause that the children born during the subsistence of the marriage are all minors and the plaintiff has been maintaining the children</w:t>
      </w:r>
      <w:r w:rsidR="00536216" w:rsidRPr="00F83BDF">
        <w:rPr>
          <w:rFonts w:ascii="Times New Roman" w:hAnsi="Times New Roman" w:cs="Times New Roman"/>
          <w:sz w:val="24"/>
          <w:szCs w:val="24"/>
        </w:rPr>
        <w:t>, paying the school fees, buying uniform</w:t>
      </w:r>
      <w:r w:rsidR="00AE45F1">
        <w:rPr>
          <w:rFonts w:ascii="Times New Roman" w:hAnsi="Times New Roman" w:cs="Times New Roman"/>
          <w:sz w:val="24"/>
          <w:szCs w:val="24"/>
        </w:rPr>
        <w:t>s</w:t>
      </w:r>
      <w:r w:rsidR="00536216" w:rsidRPr="00F83BDF">
        <w:rPr>
          <w:rFonts w:ascii="Times New Roman" w:hAnsi="Times New Roman" w:cs="Times New Roman"/>
          <w:sz w:val="24"/>
          <w:szCs w:val="24"/>
        </w:rPr>
        <w:t xml:space="preserve"> and any</w:t>
      </w:r>
      <w:r w:rsidR="00B46BC0" w:rsidRPr="00F83BDF">
        <w:rPr>
          <w:rFonts w:ascii="Times New Roman" w:hAnsi="Times New Roman" w:cs="Times New Roman"/>
          <w:sz w:val="24"/>
          <w:szCs w:val="24"/>
        </w:rPr>
        <w:t xml:space="preserve"> other</w:t>
      </w:r>
      <w:r w:rsidR="00536216" w:rsidRPr="00F83BDF">
        <w:rPr>
          <w:rFonts w:ascii="Times New Roman" w:hAnsi="Times New Roman" w:cs="Times New Roman"/>
          <w:sz w:val="24"/>
          <w:szCs w:val="24"/>
        </w:rPr>
        <w:t xml:space="preserve"> financial</w:t>
      </w:r>
      <w:r w:rsidR="00B46BC0" w:rsidRPr="00F83BDF">
        <w:rPr>
          <w:rFonts w:ascii="Times New Roman" w:hAnsi="Times New Roman" w:cs="Times New Roman"/>
          <w:sz w:val="24"/>
          <w:szCs w:val="24"/>
        </w:rPr>
        <w:t>ly</w:t>
      </w:r>
      <w:r w:rsidR="00536216" w:rsidRPr="00F83BDF">
        <w:rPr>
          <w:rFonts w:ascii="Times New Roman" w:hAnsi="Times New Roman" w:cs="Times New Roman"/>
          <w:sz w:val="24"/>
          <w:szCs w:val="24"/>
        </w:rPr>
        <w:t xml:space="preserve"> related issues. </w:t>
      </w:r>
      <w:r w:rsidR="00B46BC0" w:rsidRPr="00F83BDF">
        <w:rPr>
          <w:rFonts w:ascii="Times New Roman" w:hAnsi="Times New Roman" w:cs="Times New Roman"/>
          <w:sz w:val="24"/>
          <w:szCs w:val="24"/>
        </w:rPr>
        <w:t xml:space="preserve">There is no doubt that the plaintiff is in a much better financial position to contribute more to the needs of the minor children </w:t>
      </w:r>
      <w:r w:rsidR="0047562B">
        <w:rPr>
          <w:rFonts w:ascii="Times New Roman" w:hAnsi="Times New Roman" w:cs="Times New Roman"/>
          <w:sz w:val="24"/>
          <w:szCs w:val="24"/>
        </w:rPr>
        <w:t>as</w:t>
      </w:r>
      <w:r w:rsidR="00B46BC0" w:rsidRPr="00F83BDF">
        <w:rPr>
          <w:rFonts w:ascii="Times New Roman" w:hAnsi="Times New Roman" w:cs="Times New Roman"/>
          <w:sz w:val="24"/>
          <w:szCs w:val="24"/>
        </w:rPr>
        <w:t xml:space="preserve"> compared to the defendant. The plaintiff had offered to pay US$80 per child while the defendant would like this </w:t>
      </w:r>
      <w:r w:rsidR="0047562B">
        <w:rPr>
          <w:rFonts w:ascii="Times New Roman" w:hAnsi="Times New Roman" w:cs="Times New Roman"/>
          <w:sz w:val="24"/>
          <w:szCs w:val="24"/>
        </w:rPr>
        <w:t>increased</w:t>
      </w:r>
      <w:r w:rsidR="00B46BC0" w:rsidRPr="00F83BDF">
        <w:rPr>
          <w:rFonts w:ascii="Times New Roman" w:hAnsi="Times New Roman" w:cs="Times New Roman"/>
          <w:sz w:val="24"/>
          <w:szCs w:val="24"/>
        </w:rPr>
        <w:t xml:space="preserve"> to US$200 per child every month</w:t>
      </w:r>
      <w:r w:rsidR="00AE45F1">
        <w:rPr>
          <w:rFonts w:ascii="Times New Roman" w:hAnsi="Times New Roman" w:cs="Times New Roman"/>
          <w:sz w:val="24"/>
          <w:szCs w:val="24"/>
        </w:rPr>
        <w:t>,</w:t>
      </w:r>
      <w:r w:rsidR="00B46BC0" w:rsidRPr="00F83BDF">
        <w:rPr>
          <w:rFonts w:ascii="Times New Roman" w:hAnsi="Times New Roman" w:cs="Times New Roman"/>
          <w:sz w:val="24"/>
          <w:szCs w:val="24"/>
        </w:rPr>
        <w:t xml:space="preserve"> stating that the proposed US$80 w</w:t>
      </w:r>
      <w:r w:rsidR="00AE45F1">
        <w:rPr>
          <w:rFonts w:ascii="Times New Roman" w:hAnsi="Times New Roman" w:cs="Times New Roman"/>
          <w:sz w:val="24"/>
          <w:szCs w:val="24"/>
        </w:rPr>
        <w:t>ould</w:t>
      </w:r>
      <w:r w:rsidR="00B46BC0" w:rsidRPr="00F83BDF">
        <w:rPr>
          <w:rFonts w:ascii="Times New Roman" w:hAnsi="Times New Roman" w:cs="Times New Roman"/>
          <w:sz w:val="24"/>
          <w:szCs w:val="24"/>
        </w:rPr>
        <w:t xml:space="preserve"> not be sufficient for the children.</w:t>
      </w:r>
      <w:r w:rsidR="00C43DB7" w:rsidRPr="00F83BDF">
        <w:rPr>
          <w:rFonts w:ascii="Times New Roman" w:hAnsi="Times New Roman" w:cs="Times New Roman"/>
          <w:sz w:val="24"/>
          <w:szCs w:val="24"/>
        </w:rPr>
        <w:t xml:space="preserve"> </w:t>
      </w:r>
      <w:r w:rsidR="003E4A8D" w:rsidRPr="00F83BDF">
        <w:rPr>
          <w:rFonts w:ascii="Times New Roman" w:hAnsi="Times New Roman" w:cs="Times New Roman"/>
          <w:sz w:val="24"/>
          <w:szCs w:val="24"/>
        </w:rPr>
        <w:t>I</w:t>
      </w:r>
      <w:r w:rsidR="00DC4D94" w:rsidRPr="00F83BDF">
        <w:rPr>
          <w:rFonts w:ascii="Times New Roman" w:hAnsi="Times New Roman" w:cs="Times New Roman"/>
          <w:sz w:val="24"/>
          <w:szCs w:val="24"/>
        </w:rPr>
        <w:t>t is trite law that a child’s best interests are of paramount importance in every matter concerning the child as enshrined in s</w:t>
      </w:r>
      <w:r w:rsidR="0047562B">
        <w:rPr>
          <w:rFonts w:ascii="Times New Roman" w:hAnsi="Times New Roman" w:cs="Times New Roman"/>
          <w:sz w:val="24"/>
          <w:szCs w:val="24"/>
        </w:rPr>
        <w:t xml:space="preserve">ection </w:t>
      </w:r>
      <w:r w:rsidR="00DC4D94" w:rsidRPr="00F83BDF">
        <w:rPr>
          <w:rFonts w:ascii="Times New Roman" w:hAnsi="Times New Roman" w:cs="Times New Roman"/>
          <w:sz w:val="24"/>
          <w:szCs w:val="24"/>
        </w:rPr>
        <w:t xml:space="preserve">81(2) of the Constitution. This entails that a maintenance award must strive to strike a balance between the parents’ capacity to cater for the needs of the children. </w:t>
      </w:r>
      <w:r w:rsidR="00BA6184" w:rsidRPr="00F83BDF">
        <w:rPr>
          <w:rFonts w:ascii="Times New Roman" w:hAnsi="Times New Roman" w:cs="Times New Roman"/>
          <w:sz w:val="24"/>
          <w:szCs w:val="24"/>
        </w:rPr>
        <w:t xml:space="preserve">The plaintiff’s income was supported by documentary evidence in the form of payslip, from this </w:t>
      </w:r>
      <w:proofErr w:type="gramStart"/>
      <w:r w:rsidR="00BA6184" w:rsidRPr="00F83BDF">
        <w:rPr>
          <w:rFonts w:ascii="Times New Roman" w:hAnsi="Times New Roman" w:cs="Times New Roman"/>
          <w:sz w:val="24"/>
          <w:szCs w:val="24"/>
        </w:rPr>
        <w:t>amount</w:t>
      </w:r>
      <w:r w:rsidR="00AE45F1">
        <w:rPr>
          <w:rFonts w:ascii="Times New Roman" w:hAnsi="Times New Roman" w:cs="Times New Roman"/>
          <w:sz w:val="24"/>
          <w:szCs w:val="24"/>
        </w:rPr>
        <w:t>,</w:t>
      </w:r>
      <w:proofErr w:type="gramEnd"/>
      <w:r w:rsidR="00BA6184" w:rsidRPr="00F83BDF">
        <w:rPr>
          <w:rFonts w:ascii="Times New Roman" w:hAnsi="Times New Roman" w:cs="Times New Roman"/>
          <w:sz w:val="24"/>
          <w:szCs w:val="24"/>
        </w:rPr>
        <w:t xml:space="preserve"> he pays for all educational, uniforms</w:t>
      </w:r>
      <w:r w:rsidR="00AE45F1">
        <w:rPr>
          <w:rFonts w:ascii="Times New Roman" w:hAnsi="Times New Roman" w:cs="Times New Roman"/>
          <w:sz w:val="24"/>
          <w:szCs w:val="24"/>
        </w:rPr>
        <w:t xml:space="preserve"> and</w:t>
      </w:r>
      <w:r w:rsidR="00BA6184" w:rsidRPr="00F83BDF">
        <w:rPr>
          <w:rFonts w:ascii="Times New Roman" w:hAnsi="Times New Roman" w:cs="Times New Roman"/>
          <w:sz w:val="24"/>
          <w:szCs w:val="24"/>
        </w:rPr>
        <w:t xml:space="preserve"> grocery expenses for his minor children with zero financial contribution from the defendant. </w:t>
      </w:r>
      <w:r w:rsidR="00B61F0C" w:rsidRPr="00F83BDF">
        <w:rPr>
          <w:rFonts w:ascii="Times New Roman" w:hAnsi="Times New Roman" w:cs="Times New Roman"/>
          <w:sz w:val="24"/>
          <w:szCs w:val="24"/>
        </w:rPr>
        <w:t>While the defendant’s evidence highlights that the children’s needs</w:t>
      </w:r>
      <w:r w:rsidR="00AE45F1">
        <w:rPr>
          <w:rFonts w:ascii="Times New Roman" w:hAnsi="Times New Roman" w:cs="Times New Roman"/>
          <w:sz w:val="24"/>
          <w:szCs w:val="24"/>
        </w:rPr>
        <w:t>,</w:t>
      </w:r>
      <w:r w:rsidR="00B61F0C" w:rsidRPr="00F83BDF">
        <w:rPr>
          <w:rFonts w:ascii="Times New Roman" w:hAnsi="Times New Roman" w:cs="Times New Roman"/>
          <w:sz w:val="24"/>
          <w:szCs w:val="24"/>
        </w:rPr>
        <w:t xml:space="preserve"> such as fuel and groceries</w:t>
      </w:r>
      <w:r w:rsidR="00AE45F1">
        <w:rPr>
          <w:rFonts w:ascii="Times New Roman" w:hAnsi="Times New Roman" w:cs="Times New Roman"/>
          <w:sz w:val="24"/>
          <w:szCs w:val="24"/>
        </w:rPr>
        <w:t>,</w:t>
      </w:r>
      <w:r w:rsidR="00B61F0C" w:rsidRPr="00F83BDF">
        <w:rPr>
          <w:rFonts w:ascii="Times New Roman" w:hAnsi="Times New Roman" w:cs="Times New Roman"/>
          <w:sz w:val="24"/>
          <w:szCs w:val="24"/>
        </w:rPr>
        <w:t xml:space="preserve"> are considerable, the proposed contribution of $200 per child per month appears excessive in light of the fact that the plaintiff already shoulders all other financial </w:t>
      </w:r>
      <w:r w:rsidR="00BA3EE4" w:rsidRPr="00F83BDF">
        <w:rPr>
          <w:rFonts w:ascii="Times New Roman" w:hAnsi="Times New Roman" w:cs="Times New Roman"/>
          <w:sz w:val="24"/>
          <w:szCs w:val="24"/>
        </w:rPr>
        <w:t>obligations. Thus, the</w:t>
      </w:r>
      <w:r w:rsidR="00DD6525" w:rsidRPr="00F83BDF">
        <w:rPr>
          <w:rFonts w:ascii="Times New Roman" w:hAnsi="Times New Roman" w:cs="Times New Roman"/>
          <w:sz w:val="24"/>
          <w:szCs w:val="24"/>
        </w:rPr>
        <w:t xml:space="preserve"> court is of the opinion that an award of $100 per child every month represents a fair and equitable arrangement for the monthly maintenance.</w:t>
      </w:r>
    </w:p>
    <w:p w14:paraId="042764E4" w14:textId="1F880EB7" w:rsidR="00451E7A" w:rsidRPr="00F83BDF" w:rsidRDefault="00451E7A" w:rsidP="00E27BD7">
      <w:pPr>
        <w:spacing w:line="360" w:lineRule="auto"/>
        <w:jc w:val="both"/>
        <w:rPr>
          <w:rFonts w:ascii="Times New Roman" w:hAnsi="Times New Roman" w:cs="Times New Roman"/>
          <w:b/>
          <w:sz w:val="24"/>
          <w:szCs w:val="24"/>
          <w:u w:val="single"/>
        </w:rPr>
      </w:pPr>
      <w:r w:rsidRPr="00F83BDF">
        <w:rPr>
          <w:rFonts w:ascii="Times New Roman" w:hAnsi="Times New Roman" w:cs="Times New Roman"/>
          <w:b/>
          <w:sz w:val="24"/>
          <w:szCs w:val="24"/>
          <w:u w:val="single"/>
        </w:rPr>
        <w:t>Disposition</w:t>
      </w:r>
    </w:p>
    <w:p w14:paraId="1442A146" w14:textId="1F7AA37B" w:rsidR="00451E7A" w:rsidRPr="00F83BDF" w:rsidRDefault="000844C3" w:rsidP="00E27BD7">
      <w:p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      </w:t>
      </w:r>
      <w:r w:rsidR="00896773" w:rsidRPr="00F83BDF">
        <w:rPr>
          <w:rFonts w:ascii="Times New Roman" w:hAnsi="Times New Roman" w:cs="Times New Roman"/>
          <w:sz w:val="24"/>
          <w:szCs w:val="24"/>
        </w:rPr>
        <w:t>Accordingly, it is ordered that:</w:t>
      </w:r>
    </w:p>
    <w:p w14:paraId="5705294F" w14:textId="73254A9A" w:rsidR="00896773" w:rsidRPr="00F83BDF" w:rsidRDefault="00896773" w:rsidP="00E27BD7">
      <w:p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1. A decree of divorce be and is hereby granted.</w:t>
      </w:r>
    </w:p>
    <w:p w14:paraId="78ABE270" w14:textId="2A88F110" w:rsidR="00896773" w:rsidRPr="00F83BDF" w:rsidRDefault="00896773" w:rsidP="00E27BD7">
      <w:p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2. The custody of the four minor children of the marriage, namely:</w:t>
      </w:r>
    </w:p>
    <w:p w14:paraId="6294B679" w14:textId="44D3CF32" w:rsidR="00896773" w:rsidRPr="00F83BDF" w:rsidRDefault="00896773" w:rsidP="00E27BD7">
      <w:p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a) EKM born 22 October 2012</w:t>
      </w:r>
    </w:p>
    <w:p w14:paraId="1F08330B" w14:textId="0790BAE2" w:rsidR="00896773" w:rsidRPr="00F83BDF" w:rsidRDefault="00896773" w:rsidP="00E27BD7">
      <w:p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b) TMM born 13 September 2014</w:t>
      </w:r>
    </w:p>
    <w:p w14:paraId="565E21A1" w14:textId="0CC07979" w:rsidR="00896773" w:rsidRPr="00F83BDF" w:rsidRDefault="00896773" w:rsidP="00E27BD7">
      <w:p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lastRenderedPageBreak/>
        <w:t>c) AA born 9 September 2016</w:t>
      </w:r>
    </w:p>
    <w:p w14:paraId="790D5840" w14:textId="4F00D54C" w:rsidR="00896773" w:rsidRPr="00F83BDF" w:rsidRDefault="00896773" w:rsidP="00E27BD7">
      <w:p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d) AM born 10 March 2020</w:t>
      </w:r>
    </w:p>
    <w:p w14:paraId="6E03A33E" w14:textId="6829FB7E" w:rsidR="00896773" w:rsidRPr="00F83BDF" w:rsidRDefault="00896773" w:rsidP="00E27BD7">
      <w:pPr>
        <w:spacing w:line="360" w:lineRule="auto"/>
        <w:jc w:val="both"/>
        <w:rPr>
          <w:rFonts w:ascii="Times New Roman" w:hAnsi="Times New Roman" w:cs="Times New Roman"/>
          <w:sz w:val="24"/>
          <w:szCs w:val="24"/>
        </w:rPr>
      </w:pPr>
      <w:proofErr w:type="gramStart"/>
      <w:r w:rsidRPr="00F83BDF">
        <w:rPr>
          <w:rFonts w:ascii="Times New Roman" w:hAnsi="Times New Roman" w:cs="Times New Roman"/>
          <w:sz w:val="24"/>
          <w:szCs w:val="24"/>
        </w:rPr>
        <w:t>be</w:t>
      </w:r>
      <w:proofErr w:type="gramEnd"/>
      <w:r w:rsidRPr="00F83BDF">
        <w:rPr>
          <w:rFonts w:ascii="Times New Roman" w:hAnsi="Times New Roman" w:cs="Times New Roman"/>
          <w:sz w:val="24"/>
          <w:szCs w:val="24"/>
        </w:rPr>
        <w:t xml:space="preserve"> and is hereby awarded to the defendant</w:t>
      </w:r>
      <w:r w:rsidR="00D0138D">
        <w:rPr>
          <w:rFonts w:ascii="Times New Roman" w:hAnsi="Times New Roman" w:cs="Times New Roman"/>
          <w:sz w:val="24"/>
          <w:szCs w:val="24"/>
        </w:rPr>
        <w:t>.</w:t>
      </w:r>
    </w:p>
    <w:p w14:paraId="7B8246F3" w14:textId="6D8F66BE" w:rsidR="00896773" w:rsidRPr="00F83BDF" w:rsidRDefault="00896773" w:rsidP="00E27BD7">
      <w:p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3. The </w:t>
      </w:r>
      <w:proofErr w:type="gramStart"/>
      <w:r w:rsidRPr="00F83BDF">
        <w:rPr>
          <w:rFonts w:ascii="Times New Roman" w:hAnsi="Times New Roman" w:cs="Times New Roman"/>
          <w:sz w:val="24"/>
          <w:szCs w:val="24"/>
        </w:rPr>
        <w:t>plaintiff,</w:t>
      </w:r>
      <w:proofErr w:type="gramEnd"/>
      <w:r w:rsidRPr="00F83BDF">
        <w:rPr>
          <w:rFonts w:ascii="Times New Roman" w:hAnsi="Times New Roman" w:cs="Times New Roman"/>
          <w:sz w:val="24"/>
          <w:szCs w:val="24"/>
        </w:rPr>
        <w:t xml:space="preserve"> shall have reasonable access to the minor children on weekends </w:t>
      </w:r>
      <w:r w:rsidR="00C1332A" w:rsidRPr="00F83BDF">
        <w:rPr>
          <w:rFonts w:ascii="Times New Roman" w:hAnsi="Times New Roman" w:cs="Times New Roman"/>
          <w:sz w:val="24"/>
          <w:szCs w:val="24"/>
        </w:rPr>
        <w:t xml:space="preserve">whenever he is in Zimbabwe. </w:t>
      </w:r>
    </w:p>
    <w:p w14:paraId="3165873A" w14:textId="6AF5ADD9" w:rsidR="00C1332A" w:rsidRPr="00F83BDF" w:rsidRDefault="00C1332A" w:rsidP="00E27BD7">
      <w:p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 xml:space="preserve">4. The plaintiff shall pay maintenance of $100 per minor child every month. </w:t>
      </w:r>
    </w:p>
    <w:p w14:paraId="6E1B4C80" w14:textId="36683C1B" w:rsidR="00C1332A" w:rsidRDefault="00C1332A" w:rsidP="00E27BD7">
      <w:pPr>
        <w:spacing w:line="360" w:lineRule="auto"/>
        <w:jc w:val="both"/>
        <w:rPr>
          <w:rFonts w:ascii="Times New Roman" w:hAnsi="Times New Roman" w:cs="Times New Roman"/>
          <w:sz w:val="24"/>
          <w:szCs w:val="24"/>
        </w:rPr>
      </w:pPr>
      <w:r w:rsidRPr="00F83BDF">
        <w:rPr>
          <w:rFonts w:ascii="Times New Roman" w:hAnsi="Times New Roman" w:cs="Times New Roman"/>
          <w:sz w:val="24"/>
          <w:szCs w:val="24"/>
        </w:rPr>
        <w:t>4.1 The plaintiff shall continue to be responsible for the school fees and any other educational expenses for the four minor children.</w:t>
      </w:r>
    </w:p>
    <w:p w14:paraId="2FD4BCCA" w14:textId="020D6A60" w:rsidR="00F83BDF" w:rsidRDefault="00F83BDF" w:rsidP="00E27BD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00D0138D">
        <w:rPr>
          <w:rFonts w:ascii="Times New Roman" w:hAnsi="Times New Roman" w:cs="Times New Roman"/>
          <w:sz w:val="24"/>
          <w:szCs w:val="24"/>
        </w:rPr>
        <w:t>The d</w:t>
      </w:r>
      <w:r w:rsidR="00D0138D" w:rsidRPr="00D0138D">
        <w:rPr>
          <w:rFonts w:ascii="Times New Roman" w:hAnsi="Times New Roman" w:cs="Times New Roman"/>
          <w:sz w:val="24"/>
          <w:szCs w:val="24"/>
        </w:rPr>
        <w:t xml:space="preserve">efendant </w:t>
      </w:r>
      <w:proofErr w:type="gramStart"/>
      <w:r w:rsidR="00D0138D" w:rsidRPr="00D0138D">
        <w:rPr>
          <w:rFonts w:ascii="Times New Roman" w:hAnsi="Times New Roman" w:cs="Times New Roman"/>
          <w:sz w:val="24"/>
          <w:szCs w:val="24"/>
        </w:rPr>
        <w:t>be</w:t>
      </w:r>
      <w:proofErr w:type="gramEnd"/>
      <w:r w:rsidR="00D0138D" w:rsidRPr="00D0138D">
        <w:rPr>
          <w:rFonts w:ascii="Times New Roman" w:hAnsi="Times New Roman" w:cs="Times New Roman"/>
          <w:sz w:val="24"/>
          <w:szCs w:val="24"/>
        </w:rPr>
        <w:t xml:space="preserve"> awarded the Toyota Allion Registration number AFD 1592</w:t>
      </w:r>
      <w:r w:rsidR="00D0138D">
        <w:rPr>
          <w:rFonts w:ascii="Times New Roman" w:hAnsi="Times New Roman" w:cs="Times New Roman"/>
          <w:sz w:val="24"/>
          <w:szCs w:val="24"/>
        </w:rPr>
        <w:t xml:space="preserve"> and the plaintiff</w:t>
      </w:r>
      <w:r w:rsidR="00D0138D" w:rsidRPr="00D0138D">
        <w:rPr>
          <w:rFonts w:ascii="Times New Roman" w:hAnsi="Times New Roman" w:cs="Times New Roman"/>
          <w:sz w:val="24"/>
          <w:szCs w:val="24"/>
        </w:rPr>
        <w:t xml:space="preserve"> be awarded the Toyota Allion Registration number AFH 20280</w:t>
      </w:r>
      <w:r w:rsidR="00D0138D">
        <w:rPr>
          <w:rFonts w:ascii="Times New Roman" w:hAnsi="Times New Roman" w:cs="Times New Roman"/>
          <w:sz w:val="24"/>
          <w:szCs w:val="24"/>
        </w:rPr>
        <w:t xml:space="preserve">. </w:t>
      </w:r>
    </w:p>
    <w:p w14:paraId="6C8AF7BF" w14:textId="0E22A60A" w:rsidR="00905058" w:rsidRDefault="00905058" w:rsidP="00E27BD7">
      <w:pPr>
        <w:spacing w:line="360" w:lineRule="auto"/>
        <w:jc w:val="both"/>
        <w:rPr>
          <w:rFonts w:ascii="Times New Roman" w:hAnsi="Times New Roman" w:cs="Times New Roman"/>
          <w:sz w:val="24"/>
          <w:szCs w:val="24"/>
        </w:rPr>
      </w:pPr>
      <w:r>
        <w:rPr>
          <w:rFonts w:ascii="Times New Roman" w:hAnsi="Times New Roman" w:cs="Times New Roman"/>
          <w:sz w:val="24"/>
          <w:szCs w:val="24"/>
        </w:rPr>
        <w:t>6.</w:t>
      </w:r>
      <w:r w:rsidR="00DE6200">
        <w:rPr>
          <w:rFonts w:ascii="Times New Roman" w:hAnsi="Times New Roman" w:cs="Times New Roman"/>
          <w:sz w:val="24"/>
          <w:szCs w:val="24"/>
        </w:rPr>
        <w:t xml:space="preserve"> </w:t>
      </w:r>
      <w:r>
        <w:rPr>
          <w:rFonts w:ascii="Times New Roman" w:hAnsi="Times New Roman" w:cs="Times New Roman"/>
          <w:sz w:val="24"/>
          <w:szCs w:val="24"/>
        </w:rPr>
        <w:t>Parties are to sell both the</w:t>
      </w:r>
      <w:r w:rsidRPr="00905058">
        <w:t xml:space="preserve"> </w:t>
      </w:r>
      <w:r w:rsidRPr="00905058">
        <w:rPr>
          <w:rFonts w:ascii="Times New Roman" w:hAnsi="Times New Roman" w:cs="Times New Roman"/>
          <w:sz w:val="24"/>
          <w:szCs w:val="24"/>
        </w:rPr>
        <w:t>Toyota Fortuner Registration number AEL 3994 non-runner and DAF Truck registration number AES 1201 non-runner</w:t>
      </w:r>
      <w:r>
        <w:rPr>
          <w:rFonts w:ascii="Times New Roman" w:hAnsi="Times New Roman" w:cs="Times New Roman"/>
          <w:sz w:val="24"/>
          <w:szCs w:val="24"/>
        </w:rPr>
        <w:t xml:space="preserve"> and equally share proceeds. </w:t>
      </w:r>
      <w:r w:rsidR="0047562B">
        <w:rPr>
          <w:rFonts w:ascii="Times New Roman" w:hAnsi="Times New Roman" w:cs="Times New Roman"/>
          <w:sz w:val="24"/>
          <w:szCs w:val="24"/>
        </w:rPr>
        <w:t>This is to be done within six months of this court’s order.</w:t>
      </w:r>
    </w:p>
    <w:p w14:paraId="181EB20D" w14:textId="37942EC2" w:rsidR="00905058" w:rsidRPr="0047562B" w:rsidRDefault="00905058" w:rsidP="00E27BD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Pr="0047562B">
        <w:rPr>
          <w:rFonts w:ascii="Times New Roman" w:hAnsi="Times New Roman" w:cs="Times New Roman"/>
          <w:sz w:val="24"/>
          <w:szCs w:val="24"/>
        </w:rPr>
        <w:t xml:space="preserve">The plaintiff is entitled to a 50% share on Stand No. 1826 Ussebly Road Woodlands, Waterfalls measuring 2055 square metres and stand number 5281, Mainway Meadows, Waterfall, </w:t>
      </w:r>
      <w:proofErr w:type="gramStart"/>
      <w:r w:rsidRPr="0047562B">
        <w:rPr>
          <w:rFonts w:ascii="Times New Roman" w:hAnsi="Times New Roman" w:cs="Times New Roman"/>
          <w:sz w:val="24"/>
          <w:szCs w:val="24"/>
        </w:rPr>
        <w:t>Harare</w:t>
      </w:r>
      <w:proofErr w:type="gramEnd"/>
      <w:r w:rsidRPr="0047562B">
        <w:rPr>
          <w:rFonts w:ascii="Times New Roman" w:hAnsi="Times New Roman" w:cs="Times New Roman"/>
          <w:sz w:val="24"/>
          <w:szCs w:val="24"/>
        </w:rPr>
        <w:t>.</w:t>
      </w:r>
    </w:p>
    <w:p w14:paraId="7044D452" w14:textId="5A92B50F" w:rsidR="00DE6200" w:rsidRDefault="00DE6200" w:rsidP="00E27BD7">
      <w:pPr>
        <w:spacing w:line="360" w:lineRule="auto"/>
        <w:jc w:val="both"/>
        <w:rPr>
          <w:rFonts w:ascii="Times New Roman" w:hAnsi="Times New Roman" w:cs="Times New Roman"/>
          <w:sz w:val="24"/>
          <w:szCs w:val="24"/>
        </w:rPr>
      </w:pPr>
      <w:r w:rsidRPr="0047562B">
        <w:rPr>
          <w:rFonts w:ascii="Times New Roman" w:hAnsi="Times New Roman" w:cs="Times New Roman"/>
          <w:sz w:val="24"/>
          <w:szCs w:val="24"/>
        </w:rPr>
        <w:t>8.</w:t>
      </w:r>
      <w:r w:rsidRPr="0047562B">
        <w:rPr>
          <w:sz w:val="24"/>
          <w:szCs w:val="24"/>
        </w:rPr>
        <w:t xml:space="preserve"> </w:t>
      </w:r>
      <w:r w:rsidR="0047562B" w:rsidRPr="0047562B">
        <w:rPr>
          <w:rFonts w:ascii="Times New Roman" w:hAnsi="Times New Roman" w:cs="Times New Roman"/>
          <w:sz w:val="24"/>
          <w:szCs w:val="24"/>
        </w:rPr>
        <w:t>The plaintiff is awarded</w:t>
      </w:r>
      <w:r w:rsidR="0047562B" w:rsidRPr="0047562B">
        <w:rPr>
          <w:sz w:val="24"/>
          <w:szCs w:val="24"/>
        </w:rPr>
        <w:t xml:space="preserve"> </w:t>
      </w:r>
      <w:r w:rsidRPr="0047562B">
        <w:rPr>
          <w:rFonts w:ascii="Times New Roman" w:hAnsi="Times New Roman" w:cs="Times New Roman"/>
          <w:sz w:val="24"/>
          <w:szCs w:val="24"/>
        </w:rPr>
        <w:t>Stand number 271 Carrick Creagh Township, Borrowdale and Stand number R364 Rydle Ridge</w:t>
      </w:r>
      <w:r w:rsidR="0047562B">
        <w:rPr>
          <w:rFonts w:ascii="Times New Roman" w:hAnsi="Times New Roman" w:cs="Times New Roman"/>
          <w:sz w:val="24"/>
          <w:szCs w:val="24"/>
        </w:rPr>
        <w:t xml:space="preserve"> as his sole and exclusive properties.</w:t>
      </w:r>
    </w:p>
    <w:p w14:paraId="0AD057A4" w14:textId="2B3C5090" w:rsidR="00DE6200" w:rsidRPr="00F83BDF" w:rsidRDefault="00DE6200" w:rsidP="00E27BD7">
      <w:pPr>
        <w:spacing w:line="360" w:lineRule="auto"/>
        <w:jc w:val="both"/>
        <w:rPr>
          <w:rFonts w:ascii="Times New Roman" w:hAnsi="Times New Roman" w:cs="Times New Roman"/>
          <w:sz w:val="24"/>
          <w:szCs w:val="24"/>
        </w:rPr>
      </w:pPr>
      <w:r>
        <w:rPr>
          <w:rFonts w:ascii="Times New Roman" w:hAnsi="Times New Roman" w:cs="Times New Roman"/>
          <w:sz w:val="24"/>
          <w:szCs w:val="24"/>
        </w:rPr>
        <w:t>9.</w:t>
      </w:r>
      <w:r w:rsidR="00FA266A">
        <w:rPr>
          <w:rFonts w:ascii="Times New Roman" w:hAnsi="Times New Roman" w:cs="Times New Roman"/>
          <w:sz w:val="24"/>
          <w:szCs w:val="24"/>
        </w:rPr>
        <w:t xml:space="preserve"> </w:t>
      </w:r>
      <w:r w:rsidR="00FA266A" w:rsidRPr="0047562B">
        <w:rPr>
          <w:rFonts w:ascii="Times New Roman" w:hAnsi="Times New Roman" w:cs="Times New Roman"/>
          <w:sz w:val="24"/>
          <w:szCs w:val="24"/>
        </w:rPr>
        <w:t>Amalinda property</w:t>
      </w:r>
      <w:r w:rsidR="0047562B">
        <w:rPr>
          <w:rFonts w:ascii="Times New Roman" w:hAnsi="Times New Roman" w:cs="Times New Roman"/>
          <w:sz w:val="24"/>
          <w:szCs w:val="24"/>
        </w:rPr>
        <w:t xml:space="preserve"> is awarded to the plaintiff and defendant 70-30 respectively.  The plaintiff shall be given six months to buy out the defendant failing which the property may be sold and the proceeds shared 70 – 30 in favour of the plaintiff.</w:t>
      </w:r>
    </w:p>
    <w:p w14:paraId="4BBCC5C9" w14:textId="75F7CB27" w:rsidR="00C1332A" w:rsidRDefault="00DE6200" w:rsidP="00E27BD7">
      <w:pPr>
        <w:spacing w:line="360" w:lineRule="auto"/>
        <w:jc w:val="both"/>
        <w:rPr>
          <w:rFonts w:ascii="Times New Roman" w:hAnsi="Times New Roman" w:cs="Times New Roman"/>
          <w:sz w:val="24"/>
          <w:szCs w:val="24"/>
        </w:rPr>
      </w:pPr>
      <w:r>
        <w:rPr>
          <w:rFonts w:ascii="Times New Roman" w:hAnsi="Times New Roman" w:cs="Times New Roman"/>
          <w:sz w:val="24"/>
          <w:szCs w:val="24"/>
        </w:rPr>
        <w:t>10</w:t>
      </w:r>
      <w:proofErr w:type="gramStart"/>
      <w:r>
        <w:rPr>
          <w:rFonts w:ascii="Times New Roman" w:hAnsi="Times New Roman" w:cs="Times New Roman"/>
          <w:sz w:val="24"/>
          <w:szCs w:val="24"/>
        </w:rPr>
        <w:t>.</w:t>
      </w:r>
      <w:r w:rsidR="00C1332A" w:rsidRPr="00F83BDF">
        <w:rPr>
          <w:rFonts w:ascii="Times New Roman" w:hAnsi="Times New Roman" w:cs="Times New Roman"/>
          <w:sz w:val="24"/>
          <w:szCs w:val="24"/>
        </w:rPr>
        <w:t>Each</w:t>
      </w:r>
      <w:proofErr w:type="gramEnd"/>
      <w:r w:rsidR="00C1332A" w:rsidRPr="00F83BDF">
        <w:rPr>
          <w:rFonts w:ascii="Times New Roman" w:hAnsi="Times New Roman" w:cs="Times New Roman"/>
          <w:sz w:val="24"/>
          <w:szCs w:val="24"/>
        </w:rPr>
        <w:t xml:space="preserve"> party shall pay its own costs.</w:t>
      </w:r>
    </w:p>
    <w:p w14:paraId="66517AF2" w14:textId="77777777" w:rsidR="0047562B" w:rsidRDefault="0047562B" w:rsidP="00E27BD7">
      <w:pPr>
        <w:spacing w:line="360" w:lineRule="auto"/>
        <w:jc w:val="both"/>
        <w:rPr>
          <w:rFonts w:ascii="Times New Roman" w:hAnsi="Times New Roman" w:cs="Times New Roman"/>
          <w:sz w:val="24"/>
          <w:szCs w:val="24"/>
        </w:rPr>
      </w:pPr>
    </w:p>
    <w:p w14:paraId="4A5FA504" w14:textId="08C85E2B" w:rsidR="0047562B" w:rsidRDefault="0047562B" w:rsidP="00E27BD7">
      <w:pPr>
        <w:spacing w:line="360" w:lineRule="auto"/>
        <w:jc w:val="both"/>
        <w:rPr>
          <w:rFonts w:ascii="Times New Roman" w:hAnsi="Times New Roman" w:cs="Times New Roman"/>
          <w:sz w:val="24"/>
          <w:szCs w:val="24"/>
        </w:rPr>
      </w:pPr>
      <w:r w:rsidRPr="00587EFA">
        <w:rPr>
          <w:rFonts w:ascii="Times New Roman" w:hAnsi="Times New Roman" w:cs="Times New Roman"/>
          <w:b/>
          <w:sz w:val="24"/>
          <w:szCs w:val="24"/>
        </w:rPr>
        <w:lastRenderedPageBreak/>
        <w:t>PHILLIPS J</w:t>
      </w:r>
      <w:r>
        <w:rPr>
          <w:rFonts w:ascii="Times New Roman" w:hAnsi="Times New Roman" w:cs="Times New Roman"/>
          <w:sz w:val="24"/>
          <w:szCs w:val="24"/>
        </w:rPr>
        <w:t xml:space="preserve"> __________________________</w:t>
      </w:r>
    </w:p>
    <w:p w14:paraId="1F59DEFB" w14:textId="77777777" w:rsidR="008002D7" w:rsidRDefault="008002D7" w:rsidP="00E27BD7">
      <w:pPr>
        <w:spacing w:line="360" w:lineRule="auto"/>
        <w:jc w:val="both"/>
        <w:rPr>
          <w:rFonts w:ascii="Times New Roman" w:hAnsi="Times New Roman" w:cs="Times New Roman"/>
          <w:sz w:val="24"/>
          <w:szCs w:val="24"/>
        </w:rPr>
      </w:pPr>
    </w:p>
    <w:p w14:paraId="55CC063F" w14:textId="5C8798F8" w:rsidR="008002D7" w:rsidRDefault="008002D7" w:rsidP="00587EF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……………plaintiff’s legal practitioners </w:t>
      </w:r>
    </w:p>
    <w:p w14:paraId="6F4C4889" w14:textId="0C976805" w:rsidR="008002D7" w:rsidRPr="00F83BDF" w:rsidRDefault="008002D7" w:rsidP="00587EF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587EFA">
        <w:rPr>
          <w:rFonts w:ascii="Times New Roman" w:hAnsi="Times New Roman" w:cs="Times New Roman"/>
          <w:sz w:val="24"/>
          <w:szCs w:val="24"/>
        </w:rPr>
        <w:t>….</w:t>
      </w:r>
      <w:r>
        <w:rPr>
          <w:rFonts w:ascii="Times New Roman" w:hAnsi="Times New Roman" w:cs="Times New Roman"/>
          <w:sz w:val="24"/>
          <w:szCs w:val="24"/>
        </w:rPr>
        <w:t xml:space="preserve">defendant’s legal practitioners </w:t>
      </w:r>
    </w:p>
    <w:sectPr w:rsidR="008002D7" w:rsidRPr="00F83BD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751431" w14:textId="77777777" w:rsidR="005D1446" w:rsidRDefault="005D1446" w:rsidP="00DF798B">
      <w:pPr>
        <w:spacing w:after="0" w:line="240" w:lineRule="auto"/>
      </w:pPr>
      <w:r>
        <w:separator/>
      </w:r>
    </w:p>
  </w:endnote>
  <w:endnote w:type="continuationSeparator" w:id="0">
    <w:p w14:paraId="0BB99783" w14:textId="77777777" w:rsidR="005D1446" w:rsidRDefault="005D1446" w:rsidP="00DF7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A9A870" w14:textId="77777777" w:rsidR="005D1446" w:rsidRDefault="005D1446" w:rsidP="00DF798B">
      <w:pPr>
        <w:spacing w:after="0" w:line="240" w:lineRule="auto"/>
      </w:pPr>
      <w:r>
        <w:separator/>
      </w:r>
    </w:p>
  </w:footnote>
  <w:footnote w:type="continuationSeparator" w:id="0">
    <w:p w14:paraId="2210B911" w14:textId="77777777" w:rsidR="005D1446" w:rsidRDefault="005D1446" w:rsidP="00DF79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598683"/>
      <w:docPartObj>
        <w:docPartGallery w:val="Page Numbers (Top of Page)"/>
        <w:docPartUnique/>
      </w:docPartObj>
    </w:sdtPr>
    <w:sdtEndPr>
      <w:rPr>
        <w:noProof/>
      </w:rPr>
    </w:sdtEndPr>
    <w:sdtContent>
      <w:p w14:paraId="7BD5BBEE" w14:textId="3F174A21" w:rsidR="00587EFA" w:rsidRDefault="00587EFA">
        <w:pPr>
          <w:pStyle w:val="Header"/>
          <w:jc w:val="right"/>
        </w:pPr>
        <w:r>
          <w:fldChar w:fldCharType="begin"/>
        </w:r>
        <w:r>
          <w:instrText xml:space="preserve"> PAGE   \* MERGEFORMAT </w:instrText>
        </w:r>
        <w:r>
          <w:fldChar w:fldCharType="separate"/>
        </w:r>
        <w:r w:rsidR="00621B71">
          <w:rPr>
            <w:noProof/>
          </w:rPr>
          <w:t>1</w:t>
        </w:r>
        <w:r>
          <w:rPr>
            <w:noProof/>
          </w:rPr>
          <w:fldChar w:fldCharType="end"/>
        </w:r>
      </w:p>
    </w:sdtContent>
  </w:sdt>
  <w:p w14:paraId="033667AE" w14:textId="77777777" w:rsidR="00587EFA" w:rsidRPr="006152CC" w:rsidRDefault="00587EFA" w:rsidP="00587EFA">
    <w:pPr>
      <w:spacing w:after="0" w:line="240" w:lineRule="auto"/>
      <w:jc w:val="right"/>
      <w:rPr>
        <w:rFonts w:ascii="Times New Roman" w:hAnsi="Times New Roman" w:cs="Times New Roman"/>
        <w:sz w:val="24"/>
        <w:szCs w:val="24"/>
      </w:rPr>
    </w:pPr>
    <w:r w:rsidRPr="006152CC">
      <w:rPr>
        <w:rFonts w:ascii="Times New Roman" w:hAnsi="Times New Roman" w:cs="Times New Roman"/>
        <w:sz w:val="24"/>
        <w:szCs w:val="24"/>
      </w:rPr>
      <w:t xml:space="preserve">HH </w:t>
    </w:r>
    <w:r>
      <w:rPr>
        <w:rFonts w:ascii="Times New Roman" w:hAnsi="Times New Roman" w:cs="Times New Roman"/>
        <w:sz w:val="24"/>
        <w:szCs w:val="24"/>
      </w:rPr>
      <w:t>419-26</w:t>
    </w:r>
  </w:p>
  <w:p w14:paraId="59343009" w14:textId="77777777" w:rsidR="00587EFA" w:rsidRPr="006152CC" w:rsidRDefault="00587EFA" w:rsidP="00587EFA">
    <w:pPr>
      <w:spacing w:after="0" w:line="240" w:lineRule="auto"/>
      <w:jc w:val="right"/>
      <w:rPr>
        <w:rFonts w:ascii="Times New Roman" w:hAnsi="Times New Roman" w:cs="Times New Roman"/>
        <w:sz w:val="24"/>
        <w:szCs w:val="24"/>
      </w:rPr>
    </w:pPr>
    <w:r w:rsidRPr="006152CC">
      <w:rPr>
        <w:rFonts w:ascii="Times New Roman" w:hAnsi="Times New Roman" w:cs="Times New Roman"/>
        <w:sz w:val="24"/>
        <w:szCs w:val="24"/>
      </w:rPr>
      <w:t>HCHF 590/23</w:t>
    </w:r>
  </w:p>
  <w:p w14:paraId="5B7F76CC" w14:textId="744AC124" w:rsidR="00DF798B" w:rsidRDefault="00DF798B">
    <w:pPr>
      <w:pStyle w:val="Header"/>
    </w:pPr>
  </w:p>
  <w:p w14:paraId="450D0FE3" w14:textId="0D8D5D06" w:rsidR="00587EFA" w:rsidRDefault="00587EFA">
    <w:pPr>
      <w:pStyle w:val="Header"/>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DD16FE"/>
    <w:multiLevelType w:val="hybridMultilevel"/>
    <w:tmpl w:val="1DFCC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8E69F5"/>
    <w:multiLevelType w:val="hybridMultilevel"/>
    <w:tmpl w:val="49A0FB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D6168E"/>
    <w:multiLevelType w:val="hybridMultilevel"/>
    <w:tmpl w:val="CC64BB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3555CC"/>
    <w:multiLevelType w:val="hybridMultilevel"/>
    <w:tmpl w:val="D7F44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C60096"/>
    <w:multiLevelType w:val="hybridMultilevel"/>
    <w:tmpl w:val="52BE95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9B53DDC"/>
    <w:multiLevelType w:val="hybridMultilevel"/>
    <w:tmpl w:val="769E17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3F552C"/>
    <w:multiLevelType w:val="hybridMultilevel"/>
    <w:tmpl w:val="63B2FC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C267391"/>
    <w:multiLevelType w:val="hybridMultilevel"/>
    <w:tmpl w:val="B1CC4C6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1246BF5"/>
    <w:multiLevelType w:val="hybridMultilevel"/>
    <w:tmpl w:val="AA0E5244"/>
    <w:lvl w:ilvl="0" w:tplc="E8523F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15420FB"/>
    <w:multiLevelType w:val="hybridMultilevel"/>
    <w:tmpl w:val="7C9AA01E"/>
    <w:lvl w:ilvl="0" w:tplc="F0FEDA2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5397D8E"/>
    <w:multiLevelType w:val="hybridMultilevel"/>
    <w:tmpl w:val="DBF865A6"/>
    <w:lvl w:ilvl="0" w:tplc="DC64A0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4"/>
  </w:num>
  <w:num w:numId="3">
    <w:abstractNumId w:val="2"/>
  </w:num>
  <w:num w:numId="4">
    <w:abstractNumId w:val="0"/>
  </w:num>
  <w:num w:numId="5">
    <w:abstractNumId w:val="9"/>
  </w:num>
  <w:num w:numId="6">
    <w:abstractNumId w:val="8"/>
  </w:num>
  <w:num w:numId="7">
    <w:abstractNumId w:val="5"/>
  </w:num>
  <w:num w:numId="8">
    <w:abstractNumId w:val="6"/>
  </w:num>
  <w:num w:numId="9">
    <w:abstractNumId w:val="10"/>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DE3"/>
    <w:rsid w:val="00013D02"/>
    <w:rsid w:val="00036727"/>
    <w:rsid w:val="000844C3"/>
    <w:rsid w:val="00085638"/>
    <w:rsid w:val="000A5ED1"/>
    <w:rsid w:val="00112233"/>
    <w:rsid w:val="001140F0"/>
    <w:rsid w:val="00126D2B"/>
    <w:rsid w:val="0014288C"/>
    <w:rsid w:val="00187C1B"/>
    <w:rsid w:val="0024282A"/>
    <w:rsid w:val="002760C0"/>
    <w:rsid w:val="0028698D"/>
    <w:rsid w:val="0029344B"/>
    <w:rsid w:val="00293FBB"/>
    <w:rsid w:val="002A4CEE"/>
    <w:rsid w:val="002B450E"/>
    <w:rsid w:val="002C48DA"/>
    <w:rsid w:val="002F24AC"/>
    <w:rsid w:val="003416A6"/>
    <w:rsid w:val="00354460"/>
    <w:rsid w:val="00375B7E"/>
    <w:rsid w:val="003B42EA"/>
    <w:rsid w:val="003E4A8D"/>
    <w:rsid w:val="003F51CB"/>
    <w:rsid w:val="004112C4"/>
    <w:rsid w:val="00432AF5"/>
    <w:rsid w:val="00451E7A"/>
    <w:rsid w:val="0047562B"/>
    <w:rsid w:val="004A1DDF"/>
    <w:rsid w:val="00501DC5"/>
    <w:rsid w:val="00520A6D"/>
    <w:rsid w:val="00536216"/>
    <w:rsid w:val="00543CAB"/>
    <w:rsid w:val="00544989"/>
    <w:rsid w:val="00587EFA"/>
    <w:rsid w:val="005A399B"/>
    <w:rsid w:val="005C0CBB"/>
    <w:rsid w:val="005C48CE"/>
    <w:rsid w:val="005D1446"/>
    <w:rsid w:val="005E3E02"/>
    <w:rsid w:val="005F42BE"/>
    <w:rsid w:val="00614639"/>
    <w:rsid w:val="006152CC"/>
    <w:rsid w:val="00621B71"/>
    <w:rsid w:val="00622074"/>
    <w:rsid w:val="00671BB4"/>
    <w:rsid w:val="00680749"/>
    <w:rsid w:val="006D5F97"/>
    <w:rsid w:val="006F176B"/>
    <w:rsid w:val="00711DE3"/>
    <w:rsid w:val="00756221"/>
    <w:rsid w:val="0076542A"/>
    <w:rsid w:val="00794F20"/>
    <w:rsid w:val="007B4BF3"/>
    <w:rsid w:val="007C2586"/>
    <w:rsid w:val="007C6E45"/>
    <w:rsid w:val="007D3D06"/>
    <w:rsid w:val="007F3A6B"/>
    <w:rsid w:val="008002D7"/>
    <w:rsid w:val="008004DD"/>
    <w:rsid w:val="00801857"/>
    <w:rsid w:val="00801951"/>
    <w:rsid w:val="00804A07"/>
    <w:rsid w:val="00825246"/>
    <w:rsid w:val="0082601B"/>
    <w:rsid w:val="0084364B"/>
    <w:rsid w:val="00852BAF"/>
    <w:rsid w:val="00854DED"/>
    <w:rsid w:val="008722EA"/>
    <w:rsid w:val="00896773"/>
    <w:rsid w:val="008C7DBD"/>
    <w:rsid w:val="00905058"/>
    <w:rsid w:val="00943C69"/>
    <w:rsid w:val="00972CA5"/>
    <w:rsid w:val="009A021E"/>
    <w:rsid w:val="009A2AA9"/>
    <w:rsid w:val="009C2890"/>
    <w:rsid w:val="009C792F"/>
    <w:rsid w:val="009E0954"/>
    <w:rsid w:val="009E15F0"/>
    <w:rsid w:val="00A11A2A"/>
    <w:rsid w:val="00A31136"/>
    <w:rsid w:val="00A35137"/>
    <w:rsid w:val="00A5588C"/>
    <w:rsid w:val="00AB1C49"/>
    <w:rsid w:val="00AD2F2D"/>
    <w:rsid w:val="00AE45F1"/>
    <w:rsid w:val="00B11FDA"/>
    <w:rsid w:val="00B143F4"/>
    <w:rsid w:val="00B16D3B"/>
    <w:rsid w:val="00B46BC0"/>
    <w:rsid w:val="00B61F0C"/>
    <w:rsid w:val="00B703CD"/>
    <w:rsid w:val="00BA3EE4"/>
    <w:rsid w:val="00BA6184"/>
    <w:rsid w:val="00BB6D6A"/>
    <w:rsid w:val="00BF58FC"/>
    <w:rsid w:val="00C1332A"/>
    <w:rsid w:val="00C37E46"/>
    <w:rsid w:val="00C43DB7"/>
    <w:rsid w:val="00C877FC"/>
    <w:rsid w:val="00CB124D"/>
    <w:rsid w:val="00CC3698"/>
    <w:rsid w:val="00CD07B1"/>
    <w:rsid w:val="00CF229C"/>
    <w:rsid w:val="00CF7A7D"/>
    <w:rsid w:val="00D0138D"/>
    <w:rsid w:val="00D42E5E"/>
    <w:rsid w:val="00D819C0"/>
    <w:rsid w:val="00DB3F2B"/>
    <w:rsid w:val="00DC0DAB"/>
    <w:rsid w:val="00DC4D94"/>
    <w:rsid w:val="00DD6525"/>
    <w:rsid w:val="00DE6200"/>
    <w:rsid w:val="00DF7835"/>
    <w:rsid w:val="00DF798B"/>
    <w:rsid w:val="00E01DBC"/>
    <w:rsid w:val="00E27BD7"/>
    <w:rsid w:val="00E54F4B"/>
    <w:rsid w:val="00E73CAF"/>
    <w:rsid w:val="00E8764D"/>
    <w:rsid w:val="00E9284A"/>
    <w:rsid w:val="00EF1D8F"/>
    <w:rsid w:val="00EF3245"/>
    <w:rsid w:val="00F07BB6"/>
    <w:rsid w:val="00F1665F"/>
    <w:rsid w:val="00F43A29"/>
    <w:rsid w:val="00F44EF5"/>
    <w:rsid w:val="00F55AD7"/>
    <w:rsid w:val="00F83BDF"/>
    <w:rsid w:val="00F9488C"/>
    <w:rsid w:val="00FA266A"/>
    <w:rsid w:val="00FC6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78A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11DE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11DE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11DE3"/>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711DE3"/>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11DE3"/>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11D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1D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1D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1D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DE3"/>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711DE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11DE3"/>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11DE3"/>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711DE3"/>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711D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1D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1D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1DE3"/>
    <w:rPr>
      <w:rFonts w:eastAsiaTheme="majorEastAsia" w:cstheme="majorBidi"/>
      <w:color w:val="272727" w:themeColor="text1" w:themeTint="D8"/>
    </w:rPr>
  </w:style>
  <w:style w:type="paragraph" w:styleId="Title">
    <w:name w:val="Title"/>
    <w:basedOn w:val="Normal"/>
    <w:next w:val="Normal"/>
    <w:link w:val="TitleChar"/>
    <w:uiPriority w:val="10"/>
    <w:qFormat/>
    <w:rsid w:val="00711D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1D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1DE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1D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1DE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11DE3"/>
    <w:rPr>
      <w:i/>
      <w:iCs/>
      <w:color w:val="404040" w:themeColor="text1" w:themeTint="BF"/>
    </w:rPr>
  </w:style>
  <w:style w:type="paragraph" w:styleId="ListParagraph">
    <w:name w:val="List Paragraph"/>
    <w:basedOn w:val="Normal"/>
    <w:uiPriority w:val="34"/>
    <w:qFormat/>
    <w:rsid w:val="00711DE3"/>
    <w:pPr>
      <w:ind w:left="720"/>
      <w:contextualSpacing/>
    </w:pPr>
  </w:style>
  <w:style w:type="character" w:styleId="IntenseEmphasis">
    <w:name w:val="Intense Emphasis"/>
    <w:basedOn w:val="DefaultParagraphFont"/>
    <w:uiPriority w:val="21"/>
    <w:qFormat/>
    <w:rsid w:val="00711DE3"/>
    <w:rPr>
      <w:i/>
      <w:iCs/>
      <w:color w:val="365F91" w:themeColor="accent1" w:themeShade="BF"/>
    </w:rPr>
  </w:style>
  <w:style w:type="paragraph" w:styleId="IntenseQuote">
    <w:name w:val="Intense Quote"/>
    <w:basedOn w:val="Normal"/>
    <w:next w:val="Normal"/>
    <w:link w:val="IntenseQuoteChar"/>
    <w:uiPriority w:val="30"/>
    <w:qFormat/>
    <w:rsid w:val="00711DE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11DE3"/>
    <w:rPr>
      <w:i/>
      <w:iCs/>
      <w:color w:val="365F91" w:themeColor="accent1" w:themeShade="BF"/>
    </w:rPr>
  </w:style>
  <w:style w:type="character" w:styleId="IntenseReference">
    <w:name w:val="Intense Reference"/>
    <w:basedOn w:val="DefaultParagraphFont"/>
    <w:uiPriority w:val="32"/>
    <w:qFormat/>
    <w:rsid w:val="00711DE3"/>
    <w:rPr>
      <w:b/>
      <w:bCs/>
      <w:smallCaps/>
      <w:color w:val="365F91" w:themeColor="accent1" w:themeShade="BF"/>
      <w:spacing w:val="5"/>
    </w:rPr>
  </w:style>
  <w:style w:type="paragraph" w:styleId="Header">
    <w:name w:val="header"/>
    <w:basedOn w:val="Normal"/>
    <w:link w:val="HeaderChar"/>
    <w:uiPriority w:val="99"/>
    <w:unhideWhenUsed/>
    <w:rsid w:val="00DF79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98B"/>
  </w:style>
  <w:style w:type="paragraph" w:styleId="Footer">
    <w:name w:val="footer"/>
    <w:basedOn w:val="Normal"/>
    <w:link w:val="FooterChar"/>
    <w:uiPriority w:val="99"/>
    <w:unhideWhenUsed/>
    <w:rsid w:val="00DF79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9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11DE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11DE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11DE3"/>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711DE3"/>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11DE3"/>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11D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1D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1D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1D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DE3"/>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711DE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11DE3"/>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11DE3"/>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711DE3"/>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711D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1D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1D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1DE3"/>
    <w:rPr>
      <w:rFonts w:eastAsiaTheme="majorEastAsia" w:cstheme="majorBidi"/>
      <w:color w:val="272727" w:themeColor="text1" w:themeTint="D8"/>
    </w:rPr>
  </w:style>
  <w:style w:type="paragraph" w:styleId="Title">
    <w:name w:val="Title"/>
    <w:basedOn w:val="Normal"/>
    <w:next w:val="Normal"/>
    <w:link w:val="TitleChar"/>
    <w:uiPriority w:val="10"/>
    <w:qFormat/>
    <w:rsid w:val="00711D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1D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1DE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1D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1DE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11DE3"/>
    <w:rPr>
      <w:i/>
      <w:iCs/>
      <w:color w:val="404040" w:themeColor="text1" w:themeTint="BF"/>
    </w:rPr>
  </w:style>
  <w:style w:type="paragraph" w:styleId="ListParagraph">
    <w:name w:val="List Paragraph"/>
    <w:basedOn w:val="Normal"/>
    <w:uiPriority w:val="34"/>
    <w:qFormat/>
    <w:rsid w:val="00711DE3"/>
    <w:pPr>
      <w:ind w:left="720"/>
      <w:contextualSpacing/>
    </w:pPr>
  </w:style>
  <w:style w:type="character" w:styleId="IntenseEmphasis">
    <w:name w:val="Intense Emphasis"/>
    <w:basedOn w:val="DefaultParagraphFont"/>
    <w:uiPriority w:val="21"/>
    <w:qFormat/>
    <w:rsid w:val="00711DE3"/>
    <w:rPr>
      <w:i/>
      <w:iCs/>
      <w:color w:val="365F91" w:themeColor="accent1" w:themeShade="BF"/>
    </w:rPr>
  </w:style>
  <w:style w:type="paragraph" w:styleId="IntenseQuote">
    <w:name w:val="Intense Quote"/>
    <w:basedOn w:val="Normal"/>
    <w:next w:val="Normal"/>
    <w:link w:val="IntenseQuoteChar"/>
    <w:uiPriority w:val="30"/>
    <w:qFormat/>
    <w:rsid w:val="00711DE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11DE3"/>
    <w:rPr>
      <w:i/>
      <w:iCs/>
      <w:color w:val="365F91" w:themeColor="accent1" w:themeShade="BF"/>
    </w:rPr>
  </w:style>
  <w:style w:type="character" w:styleId="IntenseReference">
    <w:name w:val="Intense Reference"/>
    <w:basedOn w:val="DefaultParagraphFont"/>
    <w:uiPriority w:val="32"/>
    <w:qFormat/>
    <w:rsid w:val="00711DE3"/>
    <w:rPr>
      <w:b/>
      <w:bCs/>
      <w:smallCaps/>
      <w:color w:val="365F91" w:themeColor="accent1" w:themeShade="BF"/>
      <w:spacing w:val="5"/>
    </w:rPr>
  </w:style>
  <w:style w:type="paragraph" w:styleId="Header">
    <w:name w:val="header"/>
    <w:basedOn w:val="Normal"/>
    <w:link w:val="HeaderChar"/>
    <w:uiPriority w:val="99"/>
    <w:unhideWhenUsed/>
    <w:rsid w:val="00DF79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98B"/>
  </w:style>
  <w:style w:type="paragraph" w:styleId="Footer">
    <w:name w:val="footer"/>
    <w:basedOn w:val="Normal"/>
    <w:link w:val="FooterChar"/>
    <w:uiPriority w:val="99"/>
    <w:unhideWhenUsed/>
    <w:rsid w:val="00DF79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9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3920</Words>
  <Characters>22345</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Charleen Hlongwana</dc:creator>
  <cp:lastModifiedBy>JSC</cp:lastModifiedBy>
  <cp:revision>2</cp:revision>
  <cp:lastPrinted>2026-06-05T14:42:00Z</cp:lastPrinted>
  <dcterms:created xsi:type="dcterms:W3CDTF">2026-06-12T09:59:00Z</dcterms:created>
  <dcterms:modified xsi:type="dcterms:W3CDTF">2026-06-12T09:59:00Z</dcterms:modified>
</cp:coreProperties>
</file>