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rPr>
          <w:sz w:val="26"/>
        </w:rPr>
      </w:pPr>
    </w:p>
    <w:p>
      <w:pPr>
        <w:pStyle w:val="Heading1"/>
        <w:tabs>
          <w:tab w:pos="5861" w:val="left" w:leader="none"/>
        </w:tabs>
        <w:spacing w:before="90"/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1130172</wp:posOffset>
            </wp:positionH>
            <wp:positionV relativeFrom="paragraph">
              <wp:posOffset>112053</wp:posOffset>
            </wp:positionV>
            <wp:extent cx="4937760" cy="2569463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569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LABOUR</w:t>
      </w:r>
      <w:r>
        <w:rPr>
          <w:spacing w:val="-2"/>
        </w:rPr>
        <w:t> </w:t>
      </w:r>
      <w:r>
        <w:rPr/>
        <w:t>COURT OF</w:t>
      </w:r>
      <w:r>
        <w:rPr>
          <w:spacing w:val="-1"/>
        </w:rPr>
        <w:t> </w:t>
      </w:r>
      <w:r>
        <w:rPr/>
        <w:t>ZIMBABWE</w:t>
        <w:tab/>
        <w:t>JUDGMENT NO LC/H/282/2023</w:t>
      </w:r>
    </w:p>
    <w:p>
      <w:pPr>
        <w:pStyle w:val="BodyText"/>
        <w:rPr>
          <w:b/>
        </w:rPr>
      </w:pPr>
    </w:p>
    <w:p>
      <w:pPr>
        <w:tabs>
          <w:tab w:pos="5861" w:val="left" w:leader="none"/>
        </w:tabs>
        <w:spacing w:before="0"/>
        <w:ind w:left="100" w:right="1079" w:firstLine="0"/>
        <w:jc w:val="left"/>
        <w:rPr>
          <w:b/>
          <w:sz w:val="24"/>
        </w:rPr>
      </w:pPr>
      <w:r>
        <w:rPr>
          <w:b/>
          <w:sz w:val="24"/>
        </w:rPr>
        <w:t>HARARE,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12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SEPTEMBER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2023</w:t>
        <w:tab/>
        <w:t>CASE NO LC/H/788/22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27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SEPTEMBER 2023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Heading1"/>
        <w:tabs>
          <w:tab w:pos="5861" w:val="left" w:leader="none"/>
        </w:tabs>
        <w:spacing w:before="207"/>
      </w:pPr>
      <w:r>
        <w:rPr/>
        <w:t>CONWELL</w:t>
      </w:r>
      <w:r>
        <w:rPr>
          <w:spacing w:val="-1"/>
        </w:rPr>
        <w:t> </w:t>
      </w:r>
      <w:r>
        <w:rPr/>
        <w:t>MUJURU</w:t>
        <w:tab/>
        <w:t>APPELLANT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tabs>
          <w:tab w:pos="5861" w:val="left" w:leader="none"/>
        </w:tabs>
        <w:spacing w:before="231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BROADCASTING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AUTHORITY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ZIMBABWE</w:t>
        <w:tab/>
        <w:t>RESPONDENT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ind w:left="100"/>
      </w:pPr>
      <w:r>
        <w:rPr/>
        <w:t>Before</w:t>
      </w:r>
      <w:r>
        <w:rPr>
          <w:spacing w:val="-2"/>
        </w:rPr>
        <w:t> </w:t>
      </w:r>
      <w:r>
        <w:rPr/>
        <w:t>the</w:t>
      </w:r>
      <w:r>
        <w:rPr>
          <w:spacing w:val="-1"/>
        </w:rPr>
        <w:t> </w:t>
      </w:r>
      <w:r>
        <w:rPr/>
        <w:t>Honourable</w:t>
      </w:r>
      <w:r>
        <w:rPr>
          <w:spacing w:val="1"/>
        </w:rPr>
        <w:t> </w:t>
      </w:r>
      <w:r>
        <w:rPr/>
        <w:t>G. Musariri</w:t>
      </w:r>
      <w:r>
        <w:rPr>
          <w:spacing w:val="58"/>
        </w:rPr>
        <w:t> </w:t>
      </w:r>
      <w:r>
        <w:rPr/>
        <w:t>Judge:</w:t>
      </w:r>
    </w:p>
    <w:p>
      <w:pPr>
        <w:pStyle w:val="BodyText"/>
      </w:pPr>
    </w:p>
    <w:p>
      <w:pPr>
        <w:pStyle w:val="BodyText"/>
        <w:tabs>
          <w:tab w:pos="2980" w:val="left" w:leader="none"/>
          <w:tab w:pos="5861" w:val="left" w:leader="none"/>
        </w:tabs>
        <w:ind w:left="100"/>
      </w:pPr>
      <w:r>
        <w:rPr/>
        <w:t>For</w:t>
      </w:r>
      <w:r>
        <w:rPr>
          <w:spacing w:val="-1"/>
        </w:rPr>
        <w:t> </w:t>
      </w:r>
      <w:r>
        <w:rPr/>
        <w:t>Appellant</w:t>
        <w:tab/>
        <w:t>Mr</w:t>
      </w:r>
      <w:r>
        <w:rPr>
          <w:spacing w:val="-1"/>
        </w:rPr>
        <w:t> </w:t>
      </w:r>
      <w:r>
        <w:rPr/>
        <w:t>C.</w:t>
      </w:r>
      <w:r>
        <w:rPr>
          <w:spacing w:val="-1"/>
        </w:rPr>
        <w:t> </w:t>
      </w:r>
      <w:r>
        <w:rPr/>
        <w:t>Machaka,</w:t>
      </w:r>
      <w:r>
        <w:rPr>
          <w:spacing w:val="1"/>
        </w:rPr>
        <w:t> </w:t>
      </w:r>
      <w:r>
        <w:rPr/>
        <w:t>Attorney</w:t>
        <w:tab/>
        <w:t>-</w:t>
      </w:r>
    </w:p>
    <w:p>
      <w:pPr>
        <w:pStyle w:val="BodyText"/>
        <w:tabs>
          <w:tab w:pos="2980" w:val="left" w:leader="none"/>
        </w:tabs>
        <w:spacing w:before="137"/>
        <w:ind w:left="100"/>
      </w:pPr>
      <w:r>
        <w:rPr/>
        <w:t>For</w:t>
      </w:r>
      <w:r>
        <w:rPr>
          <w:spacing w:val="-2"/>
        </w:rPr>
        <w:t> </w:t>
      </w:r>
      <w:r>
        <w:rPr/>
        <w:t>Respondent</w:t>
        <w:tab/>
        <w:t>Mr M.</w:t>
      </w:r>
      <w:r>
        <w:rPr>
          <w:spacing w:val="-1"/>
        </w:rPr>
        <w:t> </w:t>
      </w:r>
      <w:r>
        <w:rPr/>
        <w:t>Moyo, Attorney</w:t>
      </w:r>
    </w:p>
    <w:p>
      <w:pPr>
        <w:pStyle w:val="BodyText"/>
        <w:spacing w:before="1"/>
        <w:rPr>
          <w:sz w:val="36"/>
        </w:rPr>
      </w:pPr>
    </w:p>
    <w:p>
      <w:pPr>
        <w:pStyle w:val="Heading1"/>
      </w:pPr>
      <w:r>
        <w:rPr/>
        <w:t>MUSARIRI,</w:t>
      </w:r>
      <w:r>
        <w:rPr>
          <w:spacing w:val="-1"/>
        </w:rPr>
        <w:t> </w:t>
      </w:r>
      <w:r>
        <w:rPr/>
        <w:t>J:</w:t>
      </w:r>
    </w:p>
    <w:p>
      <w:pPr>
        <w:pStyle w:val="BodyText"/>
        <w:spacing w:before="10"/>
        <w:rPr>
          <w:b/>
          <w:sz w:val="35"/>
        </w:rPr>
      </w:pPr>
    </w:p>
    <w:p>
      <w:pPr>
        <w:pStyle w:val="BodyText"/>
        <w:spacing w:line="362" w:lineRule="auto"/>
        <w:ind w:left="100" w:right="255" w:firstLine="719"/>
      </w:pPr>
      <w:r>
        <w:rPr/>
        <w:t>Appellant</w:t>
      </w:r>
      <w:r>
        <w:rPr>
          <w:spacing w:val="45"/>
        </w:rPr>
        <w:t> </w:t>
      </w:r>
      <w:r>
        <w:rPr/>
        <w:t>appealed</w:t>
      </w:r>
      <w:r>
        <w:rPr>
          <w:spacing w:val="47"/>
        </w:rPr>
        <w:t> </w:t>
      </w:r>
      <w:r>
        <w:rPr/>
        <w:t>to</w:t>
      </w:r>
      <w:r>
        <w:rPr>
          <w:spacing w:val="45"/>
        </w:rPr>
        <w:t> </w:t>
      </w:r>
      <w:r>
        <w:rPr/>
        <w:t>this</w:t>
      </w:r>
      <w:r>
        <w:rPr>
          <w:spacing w:val="45"/>
        </w:rPr>
        <w:t> </w:t>
      </w:r>
      <w:r>
        <w:rPr/>
        <w:t>Court</w:t>
      </w:r>
      <w:r>
        <w:rPr>
          <w:spacing w:val="45"/>
        </w:rPr>
        <w:t> </w:t>
      </w:r>
      <w:r>
        <w:rPr/>
        <w:t>against</w:t>
      </w:r>
      <w:r>
        <w:rPr>
          <w:spacing w:val="46"/>
        </w:rPr>
        <w:t> </w:t>
      </w:r>
      <w:r>
        <w:rPr/>
        <w:t>his</w:t>
      </w:r>
      <w:r>
        <w:rPr>
          <w:spacing w:val="45"/>
        </w:rPr>
        <w:t> </w:t>
      </w:r>
      <w:r>
        <w:rPr/>
        <w:t>dismissal</w:t>
      </w:r>
      <w:r>
        <w:rPr>
          <w:spacing w:val="45"/>
        </w:rPr>
        <w:t> </w:t>
      </w:r>
      <w:r>
        <w:rPr/>
        <w:t>from</w:t>
      </w:r>
      <w:r>
        <w:rPr>
          <w:spacing w:val="45"/>
        </w:rPr>
        <w:t> </w:t>
      </w:r>
      <w:r>
        <w:rPr/>
        <w:t>employment</w:t>
      </w:r>
      <w:r>
        <w:rPr>
          <w:spacing w:val="45"/>
        </w:rPr>
        <w:t> </w:t>
      </w:r>
      <w:r>
        <w:rPr/>
        <w:t>by</w:t>
      </w:r>
      <w:r>
        <w:rPr>
          <w:spacing w:val="-57"/>
        </w:rPr>
        <w:t> </w:t>
      </w:r>
      <w:r>
        <w:rPr/>
        <w:t>Respondent.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appeal</w:t>
      </w:r>
      <w:r>
        <w:rPr>
          <w:spacing w:val="8"/>
        </w:rPr>
        <w:t> </w:t>
      </w:r>
      <w:r>
        <w:rPr/>
        <w:t>was</w:t>
      </w:r>
      <w:r>
        <w:rPr>
          <w:spacing w:val="8"/>
        </w:rPr>
        <w:t> </w:t>
      </w:r>
      <w:r>
        <w:rPr/>
        <w:t>made</w:t>
      </w:r>
      <w:r>
        <w:rPr>
          <w:spacing w:val="6"/>
        </w:rPr>
        <w:t> </w:t>
      </w:r>
      <w:r>
        <w:rPr/>
        <w:t>in</w:t>
      </w:r>
      <w:r>
        <w:rPr>
          <w:spacing w:val="8"/>
        </w:rPr>
        <w:t> </w:t>
      </w:r>
      <w:r>
        <w:rPr/>
        <w:t>terms</w:t>
      </w:r>
      <w:r>
        <w:rPr>
          <w:spacing w:val="9"/>
        </w:rPr>
        <w:t> </w:t>
      </w:r>
      <w:r>
        <w:rPr/>
        <w:t>of</w:t>
      </w:r>
      <w:r>
        <w:rPr>
          <w:spacing w:val="7"/>
        </w:rPr>
        <w:t> </w:t>
      </w:r>
      <w:r>
        <w:rPr/>
        <w:t>section</w:t>
      </w:r>
      <w:r>
        <w:rPr>
          <w:spacing w:val="8"/>
        </w:rPr>
        <w:t> </w:t>
      </w:r>
      <w:r>
        <w:rPr/>
        <w:t>92D</w:t>
      </w:r>
      <w:r>
        <w:rPr>
          <w:spacing w:val="7"/>
        </w:rPr>
        <w:t> </w:t>
      </w:r>
      <w:r>
        <w:rPr/>
        <w:t>of</w:t>
      </w:r>
      <w:r>
        <w:rPr>
          <w:spacing w:val="7"/>
        </w:rPr>
        <w:t> </w:t>
      </w:r>
      <w:r>
        <w:rPr/>
        <w:t>the</w:t>
      </w:r>
      <w:r>
        <w:rPr>
          <w:spacing w:val="12"/>
        </w:rPr>
        <w:t> </w:t>
      </w:r>
      <w:r>
        <w:rPr>
          <w:u w:val="single"/>
        </w:rPr>
        <w:t>Labour</w:t>
      </w:r>
      <w:r>
        <w:rPr>
          <w:spacing w:val="5"/>
          <w:u w:val="single"/>
        </w:rPr>
        <w:t> </w:t>
      </w:r>
      <w:r>
        <w:rPr>
          <w:u w:val="single"/>
        </w:rPr>
        <w:t>Act</w:t>
      </w:r>
      <w:r>
        <w:rPr>
          <w:spacing w:val="10"/>
        </w:rPr>
        <w:t> </w:t>
      </w:r>
      <w:r>
        <w:rPr/>
        <w:t>Chapter</w:t>
      </w:r>
      <w:r>
        <w:rPr>
          <w:spacing w:val="7"/>
        </w:rPr>
        <w:t> </w:t>
      </w:r>
      <w:r>
        <w:rPr/>
        <w:t>28:01.</w:t>
      </w:r>
    </w:p>
    <w:p>
      <w:pPr>
        <w:pStyle w:val="BodyText"/>
        <w:spacing w:line="271" w:lineRule="exact"/>
        <w:ind w:left="100"/>
      </w:pPr>
      <w:r>
        <w:rPr/>
        <w:t>Respondent</w:t>
      </w:r>
      <w:r>
        <w:rPr>
          <w:spacing w:val="-1"/>
        </w:rPr>
        <w:t> </w:t>
      </w:r>
      <w:r>
        <w:rPr/>
        <w:t>opposed</w:t>
      </w:r>
      <w:r>
        <w:rPr>
          <w:spacing w:val="-1"/>
        </w:rPr>
        <w:t> </w:t>
      </w:r>
      <w:r>
        <w:rPr/>
        <w:t>the appeal.</w:t>
      </w:r>
      <w:r>
        <w:rPr>
          <w:spacing w:val="59"/>
        </w:rPr>
        <w:t> </w:t>
      </w:r>
      <w:r>
        <w:rPr/>
        <w:t>The</w:t>
      </w:r>
      <w:r>
        <w:rPr>
          <w:spacing w:val="-2"/>
        </w:rPr>
        <w:t> </w:t>
      </w:r>
      <w:r>
        <w:rPr/>
        <w:t>grounds of</w:t>
      </w:r>
      <w:r>
        <w:rPr>
          <w:spacing w:val="-1"/>
        </w:rPr>
        <w:t> </w:t>
      </w:r>
      <w:r>
        <w:rPr/>
        <w:t>appeal</w:t>
      </w:r>
      <w:r>
        <w:rPr>
          <w:spacing w:val="-1"/>
        </w:rPr>
        <w:t> </w:t>
      </w:r>
      <w:r>
        <w:rPr/>
        <w:t>read</w:t>
      </w:r>
      <w:r>
        <w:rPr>
          <w:spacing w:val="-1"/>
        </w:rPr>
        <w:t> </w:t>
      </w:r>
      <w:r>
        <w:rPr/>
        <w:t>thus</w:t>
      </w:r>
    </w:p>
    <w:p>
      <w:pPr>
        <w:pStyle w:val="BodyText"/>
        <w:tabs>
          <w:tab w:pos="1540" w:val="left" w:leader="none"/>
        </w:tabs>
        <w:spacing w:before="139"/>
        <w:ind w:left="880" w:right="358" w:hanging="60"/>
      </w:pPr>
      <w:r>
        <w:rPr/>
        <w:t>“1.</w:t>
        <w:tab/>
        <w:t>The Chairperson of the Disciplinary Committee grossly erred and misdirected</w:t>
      </w:r>
      <w:r>
        <w:rPr>
          <w:spacing w:val="-57"/>
        </w:rPr>
        <w:t> </w:t>
      </w:r>
      <w:r>
        <w:rPr/>
        <w:t>himself in making a finding that the Appellant was grossly inefficient in the</w:t>
      </w:r>
      <w:r>
        <w:rPr>
          <w:spacing w:val="1"/>
        </w:rPr>
        <w:t> </w:t>
      </w:r>
      <w:r>
        <w:rPr/>
        <w:t>performance of his duties in circumstances where the allegations were not supported</w:t>
      </w:r>
      <w:r>
        <w:rPr>
          <w:spacing w:val="-57"/>
        </w:rPr>
        <w:t> </w:t>
      </w:r>
      <w:r>
        <w:rPr/>
        <w:t>by</w:t>
      </w:r>
      <w:r>
        <w:rPr>
          <w:spacing w:val="-1"/>
        </w:rPr>
        <w:t> </w:t>
      </w:r>
      <w:r>
        <w:rPr/>
        <w:t>any of</w:t>
      </w:r>
      <w:r>
        <w:rPr>
          <w:spacing w:val="-1"/>
        </w:rPr>
        <w:t> </w:t>
      </w:r>
      <w:r>
        <w:rPr/>
        <w:t>the evidence</w:t>
      </w:r>
      <w:r>
        <w:rPr>
          <w:spacing w:val="-1"/>
        </w:rPr>
        <w:t> </w:t>
      </w:r>
      <w:r>
        <w:rPr/>
        <w:t>led in oral testimony.</w:t>
      </w:r>
    </w:p>
    <w:p>
      <w:pPr>
        <w:pStyle w:val="ListParagraph"/>
        <w:numPr>
          <w:ilvl w:val="0"/>
          <w:numId w:val="1"/>
        </w:numPr>
        <w:tabs>
          <w:tab w:pos="1181" w:val="left" w:leader="none"/>
        </w:tabs>
        <w:spacing w:line="240" w:lineRule="auto" w:before="1" w:after="0"/>
        <w:ind w:left="880" w:right="259" w:firstLine="0"/>
        <w:jc w:val="left"/>
        <w:rPr>
          <w:sz w:val="24"/>
        </w:rPr>
      </w:pPr>
      <w:r>
        <w:rPr>
          <w:sz w:val="24"/>
        </w:rPr>
        <w:t>The Chairperson of the Disciplinary Committee grossly erred and misdirected</w:t>
      </w:r>
      <w:r>
        <w:rPr>
          <w:spacing w:val="1"/>
          <w:sz w:val="24"/>
        </w:rPr>
        <w:t> </w:t>
      </w:r>
      <w:r>
        <w:rPr>
          <w:sz w:val="24"/>
        </w:rPr>
        <w:t>himself in shifting the burden of proof to the Appellant, especially on the charge of</w:t>
      </w:r>
      <w:r>
        <w:rPr>
          <w:spacing w:val="1"/>
          <w:sz w:val="24"/>
        </w:rPr>
        <w:t> </w:t>
      </w:r>
      <w:r>
        <w:rPr>
          <w:sz w:val="24"/>
        </w:rPr>
        <w:t>gross</w:t>
      </w:r>
      <w:r>
        <w:rPr>
          <w:spacing w:val="-11"/>
          <w:sz w:val="24"/>
        </w:rPr>
        <w:t> </w:t>
      </w:r>
      <w:r>
        <w:rPr>
          <w:sz w:val="24"/>
        </w:rPr>
        <w:t>inefficiency</w:t>
      </w:r>
      <w:r>
        <w:rPr>
          <w:spacing w:val="-9"/>
          <w:sz w:val="24"/>
        </w:rPr>
        <w:t> </w:t>
      </w:r>
      <w:r>
        <w:rPr>
          <w:sz w:val="24"/>
        </w:rPr>
        <w:t>arising</w:t>
      </w:r>
      <w:r>
        <w:rPr>
          <w:spacing w:val="-8"/>
          <w:sz w:val="24"/>
        </w:rPr>
        <w:t> </w:t>
      </w:r>
      <w:r>
        <w:rPr>
          <w:sz w:val="24"/>
        </w:rPr>
        <w:t>from</w:t>
      </w:r>
      <w:r>
        <w:rPr>
          <w:spacing w:val="-8"/>
          <w:sz w:val="24"/>
        </w:rPr>
        <w:t> </w:t>
      </w:r>
      <w:r>
        <w:rPr>
          <w:sz w:val="24"/>
        </w:rPr>
        <w:t>an</w:t>
      </w:r>
      <w:r>
        <w:rPr>
          <w:spacing w:val="-11"/>
          <w:sz w:val="24"/>
        </w:rPr>
        <w:t> </w:t>
      </w:r>
      <w:r>
        <w:rPr>
          <w:sz w:val="24"/>
        </w:rPr>
        <w:t>alleged</w:t>
      </w:r>
      <w:r>
        <w:rPr>
          <w:spacing w:val="-11"/>
          <w:sz w:val="24"/>
        </w:rPr>
        <w:t> </w:t>
      </w:r>
      <w:r>
        <w:rPr>
          <w:sz w:val="24"/>
        </w:rPr>
        <w:t>presentation</w:t>
      </w:r>
      <w:r>
        <w:rPr>
          <w:spacing w:val="-11"/>
          <w:sz w:val="24"/>
        </w:rPr>
        <w:t> </w:t>
      </w:r>
      <w:r>
        <w:rPr>
          <w:sz w:val="24"/>
        </w:rPr>
        <w:t>of</w:t>
      </w:r>
      <w:r>
        <w:rPr>
          <w:spacing w:val="-12"/>
          <w:sz w:val="24"/>
        </w:rPr>
        <w:t> </w:t>
      </w:r>
      <w:r>
        <w:rPr>
          <w:sz w:val="24"/>
        </w:rPr>
        <w:t>a</w:t>
      </w:r>
      <w:r>
        <w:rPr>
          <w:spacing w:val="-10"/>
          <w:sz w:val="24"/>
        </w:rPr>
        <w:t> </w:t>
      </w:r>
      <w:r>
        <w:rPr>
          <w:sz w:val="24"/>
        </w:rPr>
        <w:t>financial</w:t>
      </w:r>
      <w:r>
        <w:rPr>
          <w:spacing w:val="-9"/>
          <w:sz w:val="24"/>
        </w:rPr>
        <w:t> </w:t>
      </w:r>
      <w:r>
        <w:rPr>
          <w:sz w:val="24"/>
        </w:rPr>
        <w:t>report</w:t>
      </w:r>
      <w:r>
        <w:rPr>
          <w:spacing w:val="-9"/>
          <w:sz w:val="24"/>
        </w:rPr>
        <w:t> </w:t>
      </w:r>
      <w:r>
        <w:rPr>
          <w:sz w:val="24"/>
        </w:rPr>
        <w:t>with</w:t>
      </w:r>
      <w:r>
        <w:rPr>
          <w:spacing w:val="-11"/>
          <w:sz w:val="24"/>
        </w:rPr>
        <w:t> </w:t>
      </w:r>
      <w:r>
        <w:rPr>
          <w:sz w:val="24"/>
        </w:rPr>
        <w:t>errors,</w:t>
      </w:r>
      <w:r>
        <w:rPr>
          <w:spacing w:val="-57"/>
          <w:sz w:val="24"/>
        </w:rPr>
        <w:t> </w:t>
      </w:r>
      <w:r>
        <w:rPr>
          <w:sz w:val="24"/>
        </w:rPr>
        <w:t>when</w:t>
      </w:r>
      <w:r>
        <w:rPr>
          <w:spacing w:val="-1"/>
          <w:sz w:val="24"/>
        </w:rPr>
        <w:t> </w:t>
      </w:r>
      <w:r>
        <w:rPr>
          <w:sz w:val="24"/>
        </w:rPr>
        <w:t>the employer had led no evidence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prove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allegations.</w:t>
      </w:r>
    </w:p>
    <w:p>
      <w:pPr>
        <w:pStyle w:val="ListParagraph"/>
        <w:numPr>
          <w:ilvl w:val="0"/>
          <w:numId w:val="1"/>
        </w:numPr>
        <w:tabs>
          <w:tab w:pos="1121" w:val="left" w:leader="none"/>
        </w:tabs>
        <w:spacing w:line="240" w:lineRule="auto" w:before="0" w:after="0"/>
        <w:ind w:left="820" w:right="256" w:firstLine="60"/>
        <w:jc w:val="left"/>
        <w:rPr>
          <w:sz w:val="24"/>
        </w:rPr>
      </w:pPr>
      <w:r>
        <w:rPr>
          <w:sz w:val="24"/>
        </w:rPr>
        <w:t>The Chairperson of the disciplinary committee grossly erred and misdirected</w:t>
      </w:r>
      <w:r>
        <w:rPr>
          <w:spacing w:val="1"/>
          <w:sz w:val="24"/>
        </w:rPr>
        <w:t> </w:t>
      </w:r>
      <w:r>
        <w:rPr>
          <w:sz w:val="24"/>
        </w:rPr>
        <w:t>himself</w:t>
      </w:r>
      <w:r>
        <w:rPr>
          <w:spacing w:val="10"/>
          <w:sz w:val="24"/>
        </w:rPr>
        <w:t> </w:t>
      </w:r>
      <w:r>
        <w:rPr>
          <w:sz w:val="24"/>
        </w:rPr>
        <w:t>in</w:t>
      </w:r>
      <w:r>
        <w:rPr>
          <w:spacing w:val="12"/>
          <w:sz w:val="24"/>
        </w:rPr>
        <w:t> </w:t>
      </w:r>
      <w:r>
        <w:rPr>
          <w:sz w:val="24"/>
        </w:rPr>
        <w:t>making</w:t>
      </w:r>
      <w:r>
        <w:rPr>
          <w:spacing w:val="11"/>
          <w:sz w:val="24"/>
        </w:rPr>
        <w:t> </w:t>
      </w:r>
      <w:r>
        <w:rPr>
          <w:sz w:val="24"/>
        </w:rPr>
        <w:t>a</w:t>
      </w:r>
      <w:r>
        <w:rPr>
          <w:spacing w:val="9"/>
          <w:sz w:val="24"/>
        </w:rPr>
        <w:t> </w:t>
      </w:r>
      <w:r>
        <w:rPr>
          <w:sz w:val="24"/>
        </w:rPr>
        <w:t>finding</w:t>
      </w:r>
      <w:r>
        <w:rPr>
          <w:spacing w:val="12"/>
          <w:sz w:val="24"/>
        </w:rPr>
        <w:t> </w:t>
      </w:r>
      <w:r>
        <w:rPr>
          <w:sz w:val="24"/>
        </w:rPr>
        <w:t>that</w:t>
      </w:r>
      <w:r>
        <w:rPr>
          <w:spacing w:val="11"/>
          <w:sz w:val="24"/>
        </w:rPr>
        <w:t> </w:t>
      </w:r>
      <w:r>
        <w:rPr>
          <w:sz w:val="24"/>
        </w:rPr>
        <w:t>the</w:t>
      </w:r>
      <w:r>
        <w:rPr>
          <w:spacing w:val="10"/>
          <w:sz w:val="24"/>
        </w:rPr>
        <w:t> </w:t>
      </w:r>
      <w:r>
        <w:rPr>
          <w:sz w:val="24"/>
        </w:rPr>
        <w:t>appellant</w:t>
      </w:r>
      <w:r>
        <w:rPr>
          <w:spacing w:val="12"/>
          <w:sz w:val="24"/>
        </w:rPr>
        <w:t> </w:t>
      </w:r>
      <w:r>
        <w:rPr>
          <w:sz w:val="24"/>
        </w:rPr>
        <w:t>had</w:t>
      </w:r>
      <w:r>
        <w:rPr>
          <w:spacing w:val="11"/>
          <w:sz w:val="24"/>
        </w:rPr>
        <w:t> </w:t>
      </w:r>
      <w:r>
        <w:rPr>
          <w:sz w:val="24"/>
        </w:rPr>
        <w:t>failed</w:t>
      </w:r>
      <w:r>
        <w:rPr>
          <w:spacing w:val="11"/>
          <w:sz w:val="24"/>
        </w:rPr>
        <w:t> </w:t>
      </w:r>
      <w:r>
        <w:rPr>
          <w:sz w:val="24"/>
        </w:rPr>
        <w:t>to</w:t>
      </w:r>
      <w:r>
        <w:rPr>
          <w:spacing w:val="11"/>
          <w:sz w:val="24"/>
        </w:rPr>
        <w:t> </w:t>
      </w:r>
      <w:r>
        <w:rPr>
          <w:sz w:val="24"/>
        </w:rPr>
        <w:t>remit</w:t>
      </w:r>
      <w:r>
        <w:rPr>
          <w:spacing w:val="12"/>
          <w:sz w:val="24"/>
        </w:rPr>
        <w:t> </w:t>
      </w:r>
      <w:r>
        <w:rPr>
          <w:sz w:val="24"/>
        </w:rPr>
        <w:t>statutory</w:t>
      </w:r>
      <w:r>
        <w:rPr>
          <w:spacing w:val="18"/>
          <w:sz w:val="24"/>
        </w:rPr>
        <w:t> </w:t>
      </w:r>
      <w:r>
        <w:rPr>
          <w:sz w:val="24"/>
        </w:rPr>
        <w:t>payments</w:t>
      </w:r>
      <w:r>
        <w:rPr>
          <w:spacing w:val="1"/>
          <w:sz w:val="24"/>
        </w:rPr>
        <w:t> </w:t>
      </w:r>
      <w:r>
        <w:rPr>
          <w:sz w:val="24"/>
        </w:rPr>
        <w:t>medical</w:t>
      </w:r>
      <w:r>
        <w:rPr>
          <w:spacing w:val="-1"/>
          <w:sz w:val="24"/>
        </w:rPr>
        <w:t> </w:t>
      </w:r>
      <w:r>
        <w:rPr>
          <w:sz w:val="24"/>
        </w:rPr>
        <w:t>aid,</w:t>
      </w:r>
      <w:r>
        <w:rPr>
          <w:spacing w:val="-1"/>
          <w:sz w:val="24"/>
        </w:rPr>
        <w:t> </w:t>
      </w:r>
      <w:r>
        <w:rPr>
          <w:sz w:val="24"/>
        </w:rPr>
        <w:t>and hence,</w:t>
      </w:r>
      <w:r>
        <w:rPr>
          <w:spacing w:val="-1"/>
          <w:sz w:val="24"/>
        </w:rPr>
        <w:t> </w:t>
      </w:r>
      <w:r>
        <w:rPr>
          <w:sz w:val="24"/>
        </w:rPr>
        <w:t>he</w:t>
      </w:r>
      <w:r>
        <w:rPr>
          <w:spacing w:val="-1"/>
          <w:sz w:val="24"/>
        </w:rPr>
        <w:t> </w:t>
      </w:r>
      <w:r>
        <w:rPr>
          <w:sz w:val="24"/>
        </w:rPr>
        <w:t>was</w:t>
      </w:r>
      <w:r>
        <w:rPr>
          <w:spacing w:val="-1"/>
          <w:sz w:val="24"/>
        </w:rPr>
        <w:t> </w:t>
      </w:r>
      <w:r>
        <w:rPr>
          <w:sz w:val="24"/>
        </w:rPr>
        <w:t>grossly inefficient,</w:t>
      </w:r>
      <w:r>
        <w:rPr>
          <w:spacing w:val="1"/>
          <w:sz w:val="24"/>
        </w:rPr>
        <w:t> </w:t>
      </w:r>
      <w:r>
        <w:rPr>
          <w:sz w:val="24"/>
        </w:rPr>
        <w:t>when in</w:t>
      </w:r>
      <w:r>
        <w:rPr>
          <w:spacing w:val="-1"/>
          <w:sz w:val="24"/>
        </w:rPr>
        <w:t> </w:t>
      </w:r>
      <w:r>
        <w:rPr>
          <w:sz w:val="24"/>
        </w:rPr>
        <w:t>actual fact,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entity</w:t>
      </w:r>
    </w:p>
    <w:p>
      <w:pPr>
        <w:pStyle w:val="BodyText"/>
        <w:ind w:left="880"/>
      </w:pPr>
      <w:r>
        <w:rPr/>
        <w:t>had no</w:t>
      </w:r>
      <w:r>
        <w:rPr>
          <w:spacing w:val="-1"/>
        </w:rPr>
        <w:t> </w:t>
      </w:r>
      <w:r>
        <w:rPr/>
        <w:t>money to make</w:t>
      </w:r>
      <w:r>
        <w:rPr>
          <w:spacing w:val="-2"/>
        </w:rPr>
        <w:t> </w:t>
      </w:r>
      <w:r>
        <w:rPr/>
        <w:t>those</w:t>
      </w:r>
      <w:r>
        <w:rPr>
          <w:spacing w:val="-1"/>
        </w:rPr>
        <w:t> </w:t>
      </w:r>
      <w:r>
        <w:rPr/>
        <w:t>payments.</w:t>
      </w:r>
    </w:p>
    <w:p>
      <w:pPr>
        <w:pStyle w:val="ListParagraph"/>
        <w:numPr>
          <w:ilvl w:val="0"/>
          <w:numId w:val="1"/>
        </w:numPr>
        <w:tabs>
          <w:tab w:pos="1118" w:val="left" w:leader="none"/>
        </w:tabs>
        <w:spacing w:line="240" w:lineRule="auto" w:before="0" w:after="0"/>
        <w:ind w:left="940" w:right="260" w:hanging="60"/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chairperson</w:t>
      </w:r>
      <w:r>
        <w:rPr>
          <w:spacing w:val="-4"/>
          <w:sz w:val="24"/>
        </w:rPr>
        <w:t> </w:t>
      </w:r>
      <w:r>
        <w:rPr>
          <w:sz w:val="24"/>
        </w:rPr>
        <w:t>erred</w:t>
      </w:r>
      <w:r>
        <w:rPr>
          <w:spacing w:val="-1"/>
          <w:sz w:val="24"/>
        </w:rPr>
        <w:t> </w:t>
      </w:r>
      <w:r>
        <w:rPr>
          <w:sz w:val="24"/>
        </w:rPr>
        <w:t>and</w:t>
      </w:r>
      <w:r>
        <w:rPr>
          <w:spacing w:val="-4"/>
          <w:sz w:val="24"/>
        </w:rPr>
        <w:t> </w:t>
      </w:r>
      <w:r>
        <w:rPr>
          <w:sz w:val="24"/>
        </w:rPr>
        <w:t>misdirected</w:t>
      </w:r>
      <w:r>
        <w:rPr>
          <w:spacing w:val="-4"/>
          <w:sz w:val="24"/>
        </w:rPr>
        <w:t> </w:t>
      </w:r>
      <w:r>
        <w:rPr>
          <w:sz w:val="24"/>
        </w:rPr>
        <w:t>himself</w:t>
      </w:r>
      <w:r>
        <w:rPr>
          <w:spacing w:val="-4"/>
          <w:sz w:val="24"/>
        </w:rPr>
        <w:t> </w:t>
      </w:r>
      <w:r>
        <w:rPr>
          <w:sz w:val="24"/>
        </w:rPr>
        <w:t>in</w:t>
      </w:r>
      <w:r>
        <w:rPr>
          <w:spacing w:val="-3"/>
          <w:sz w:val="24"/>
        </w:rPr>
        <w:t> </w:t>
      </w:r>
      <w:r>
        <w:rPr>
          <w:sz w:val="24"/>
        </w:rPr>
        <w:t>arriving</w:t>
      </w:r>
      <w:r>
        <w:rPr>
          <w:spacing w:val="-4"/>
          <w:sz w:val="24"/>
        </w:rPr>
        <w:t> </w:t>
      </w:r>
      <w:r>
        <w:rPr>
          <w:sz w:val="24"/>
        </w:rPr>
        <w:t>at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finding</w:t>
      </w:r>
      <w:r>
        <w:rPr>
          <w:spacing w:val="-4"/>
          <w:sz w:val="24"/>
        </w:rPr>
        <w:t> </w:t>
      </w:r>
      <w:r>
        <w:rPr>
          <w:sz w:val="24"/>
        </w:rPr>
        <w:t>that</w:t>
      </w:r>
      <w:r>
        <w:rPr>
          <w:spacing w:val="-3"/>
          <w:sz w:val="24"/>
        </w:rPr>
        <w:t> </w:t>
      </w:r>
      <w:r>
        <w:rPr>
          <w:sz w:val="24"/>
        </w:rPr>
        <w:t>failure</w:t>
      </w:r>
      <w:r>
        <w:rPr>
          <w:spacing w:val="-6"/>
          <w:sz w:val="24"/>
        </w:rPr>
        <w:t> </w:t>
      </w:r>
      <w:r>
        <w:rPr>
          <w:sz w:val="24"/>
        </w:rPr>
        <w:t>to</w:t>
      </w:r>
      <w:r>
        <w:rPr>
          <w:spacing w:val="-57"/>
          <w:sz w:val="24"/>
        </w:rPr>
        <w:t> </w:t>
      </w:r>
      <w:r>
        <w:rPr>
          <w:sz w:val="24"/>
        </w:rPr>
        <w:t>remit medical aid subscriptions on time was due to priorities rather than lack of</w:t>
      </w:r>
      <w:r>
        <w:rPr>
          <w:spacing w:val="1"/>
          <w:sz w:val="24"/>
        </w:rPr>
        <w:t> </w:t>
      </w:r>
      <w:r>
        <w:rPr>
          <w:sz w:val="24"/>
        </w:rPr>
        <w:t>financial resources, when in actual fact there was no evidence put forward by the</w:t>
      </w:r>
      <w:r>
        <w:rPr>
          <w:spacing w:val="1"/>
          <w:sz w:val="24"/>
        </w:rPr>
        <w:t> </w:t>
      </w:r>
      <w:r>
        <w:rPr>
          <w:sz w:val="24"/>
        </w:rPr>
        <w:t>employer</w:t>
      </w:r>
      <w:r>
        <w:rPr>
          <w:spacing w:val="-1"/>
          <w:sz w:val="24"/>
        </w:rPr>
        <w:t> </w:t>
      </w:r>
      <w:r>
        <w:rPr>
          <w:sz w:val="24"/>
        </w:rPr>
        <w:t>to demonstrate</w:t>
      </w:r>
      <w:r>
        <w:rPr>
          <w:spacing w:val="1"/>
          <w:sz w:val="24"/>
        </w:rPr>
        <w:t> </w:t>
      </w:r>
      <w:r>
        <w:rPr>
          <w:sz w:val="24"/>
        </w:rPr>
        <w:t>that</w:t>
      </w:r>
      <w:r>
        <w:rPr>
          <w:spacing w:val="-1"/>
          <w:sz w:val="24"/>
        </w:rPr>
        <w:t> </w:t>
      </w:r>
      <w:r>
        <w:rPr>
          <w:sz w:val="24"/>
        </w:rPr>
        <w:t>it had money to</w:t>
      </w:r>
      <w:r>
        <w:rPr>
          <w:spacing w:val="-1"/>
          <w:sz w:val="24"/>
        </w:rPr>
        <w:t> </w:t>
      </w:r>
      <w:r>
        <w:rPr>
          <w:sz w:val="24"/>
        </w:rPr>
        <w:t>facilitate</w:t>
      </w:r>
      <w:r>
        <w:rPr>
          <w:spacing w:val="-1"/>
          <w:sz w:val="24"/>
        </w:rPr>
        <w:t> </w:t>
      </w:r>
      <w:r>
        <w:rPr>
          <w:sz w:val="24"/>
        </w:rPr>
        <w:t>the payment.</w:t>
      </w:r>
    </w:p>
    <w:p>
      <w:pPr>
        <w:pStyle w:val="BodyText"/>
        <w:ind w:left="940"/>
      </w:pPr>
      <w:r>
        <w:rPr/>
        <w:t>5. ………</w:t>
      </w:r>
    </w:p>
    <w:p>
      <w:pPr>
        <w:pStyle w:val="BodyText"/>
        <w:ind w:left="940"/>
      </w:pPr>
      <w:r>
        <w:rPr/>
        <w:t>6. ………”</w:t>
      </w:r>
    </w:p>
    <w:p>
      <w:pPr>
        <w:spacing w:after="0"/>
        <w:sectPr>
          <w:type w:val="continuous"/>
          <w:pgSz w:w="11910" w:h="16840"/>
          <w:pgMar w:top="1580" w:bottom="280" w:left="134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pStyle w:val="BodyText"/>
        <w:spacing w:line="360" w:lineRule="auto"/>
        <w:ind w:left="100" w:right="256"/>
        <w:jc w:val="both"/>
      </w:pPr>
      <w:r>
        <w:rPr/>
        <w:t>Appellant abandoned the 5</w:t>
      </w:r>
      <w:r>
        <w:rPr>
          <w:vertAlign w:val="superscript"/>
        </w:rPr>
        <w:t>th</w:t>
      </w:r>
      <w:r>
        <w:rPr>
          <w:vertAlign w:val="baseline"/>
        </w:rPr>
        <w:t> or 6th grounds during oral argument.</w:t>
      </w:r>
      <w:r>
        <w:rPr>
          <w:spacing w:val="1"/>
          <w:vertAlign w:val="baseline"/>
        </w:rPr>
        <w:t> </w:t>
      </w:r>
      <w:r>
        <w:rPr>
          <w:vertAlign w:val="baseline"/>
        </w:rPr>
        <w:t>The remaining grounds of</w:t>
      </w:r>
      <w:r>
        <w:rPr>
          <w:spacing w:val="1"/>
          <w:vertAlign w:val="baseline"/>
        </w:rPr>
        <w:t> </w:t>
      </w:r>
      <w:r>
        <w:rPr>
          <w:vertAlign w:val="baseline"/>
        </w:rPr>
        <w:t>appeal</w:t>
      </w:r>
      <w:r>
        <w:rPr>
          <w:spacing w:val="-1"/>
          <w:vertAlign w:val="baseline"/>
        </w:rPr>
        <w:t> </w:t>
      </w:r>
      <w:r>
        <w:rPr>
          <w:vertAlign w:val="baseline"/>
        </w:rPr>
        <w:t>basically raise 2 issues which will</w:t>
      </w:r>
      <w:r>
        <w:rPr>
          <w:spacing w:val="-1"/>
          <w:vertAlign w:val="baseline"/>
        </w:rPr>
        <w:t> </w:t>
      </w:r>
      <w:r>
        <w:rPr>
          <w:vertAlign w:val="baseline"/>
        </w:rPr>
        <w:t>be</w:t>
      </w:r>
      <w:r>
        <w:rPr>
          <w:spacing w:val="-1"/>
          <w:vertAlign w:val="baseline"/>
        </w:rPr>
        <w:t> </w:t>
      </w:r>
      <w:r>
        <w:rPr>
          <w:vertAlign w:val="baseline"/>
        </w:rPr>
        <w:t>dealt</w:t>
      </w:r>
      <w:r>
        <w:rPr>
          <w:spacing w:val="2"/>
          <w:vertAlign w:val="baseline"/>
        </w:rPr>
        <w:t> </w:t>
      </w:r>
      <w:r>
        <w:rPr>
          <w:vertAlign w:val="baseline"/>
        </w:rPr>
        <w:t>with</w:t>
      </w:r>
      <w:r>
        <w:rPr>
          <w:spacing w:val="3"/>
          <w:vertAlign w:val="baseline"/>
        </w:rPr>
        <w:t> </w:t>
      </w:r>
      <w:r>
        <w:rPr>
          <w:i/>
          <w:vertAlign w:val="baseline"/>
        </w:rPr>
        <w:t>ad seriatim</w:t>
      </w:r>
      <w:r>
        <w:rPr>
          <w:vertAlign w:val="baseline"/>
        </w:rPr>
        <w:t>.</w:t>
      </w:r>
    </w:p>
    <w:p>
      <w:pPr>
        <w:pStyle w:val="Heading1"/>
        <w:numPr>
          <w:ilvl w:val="0"/>
          <w:numId w:val="2"/>
        </w:numPr>
        <w:tabs>
          <w:tab w:pos="821" w:val="left" w:leader="none"/>
        </w:tabs>
        <w:spacing w:line="360" w:lineRule="auto" w:before="0" w:after="0"/>
        <w:ind w:left="820" w:right="260" w:hanging="360"/>
        <w:jc w:val="both"/>
      </w:pPr>
      <w:r>
        <w:rPr>
          <w:u w:val="thick"/>
        </w:rPr>
        <w:t>Wheather appellant was grossly incompetent or inefficient in presenting faulty</w:t>
      </w:r>
      <w:r>
        <w:rPr>
          <w:spacing w:val="1"/>
        </w:rPr>
        <w:t> </w:t>
      </w:r>
      <w:r>
        <w:rPr>
          <w:u w:val="thick"/>
        </w:rPr>
        <w:t>financial</w:t>
      </w:r>
      <w:r>
        <w:rPr>
          <w:spacing w:val="-1"/>
          <w:u w:val="thick"/>
        </w:rPr>
        <w:t> </w:t>
      </w:r>
      <w:r>
        <w:rPr>
          <w:u w:val="thick"/>
        </w:rPr>
        <w:t>statements:</w:t>
      </w:r>
    </w:p>
    <w:p>
      <w:pPr>
        <w:pStyle w:val="BodyText"/>
        <w:spacing w:line="360" w:lineRule="auto"/>
        <w:ind w:left="460" w:right="256"/>
        <w:jc w:val="both"/>
      </w:pPr>
      <w:r>
        <w:rPr/>
        <w:t>The</w:t>
      </w:r>
      <w:r>
        <w:rPr>
          <w:spacing w:val="-15"/>
        </w:rPr>
        <w:t> </w:t>
      </w:r>
      <w:r>
        <w:rPr/>
        <w:t>misconduct</w:t>
      </w:r>
      <w:r>
        <w:rPr>
          <w:spacing w:val="-13"/>
        </w:rPr>
        <w:t> </w:t>
      </w:r>
      <w:r>
        <w:rPr/>
        <w:t>charges</w:t>
      </w:r>
      <w:r>
        <w:rPr>
          <w:spacing w:val="-11"/>
        </w:rPr>
        <w:t> </w:t>
      </w:r>
      <w:r>
        <w:rPr/>
        <w:t>were</w:t>
      </w:r>
      <w:r>
        <w:rPr>
          <w:spacing w:val="-15"/>
        </w:rPr>
        <w:t> </w:t>
      </w:r>
      <w:r>
        <w:rPr/>
        <w:t>set</w:t>
      </w:r>
      <w:r>
        <w:rPr>
          <w:spacing w:val="-13"/>
        </w:rPr>
        <w:t> </w:t>
      </w:r>
      <w:r>
        <w:rPr/>
        <w:t>out</w:t>
      </w:r>
      <w:r>
        <w:rPr>
          <w:spacing w:val="-13"/>
        </w:rPr>
        <w:t> </w:t>
      </w:r>
      <w:r>
        <w:rPr/>
        <w:t>in</w:t>
      </w:r>
      <w:r>
        <w:rPr>
          <w:spacing w:val="-13"/>
        </w:rPr>
        <w:t> </w:t>
      </w:r>
      <w:r>
        <w:rPr/>
        <w:t>a</w:t>
      </w:r>
      <w:r>
        <w:rPr>
          <w:spacing w:val="-13"/>
        </w:rPr>
        <w:t> </w:t>
      </w:r>
      <w:r>
        <w:rPr/>
        <w:t>five-page</w:t>
      </w:r>
      <w:r>
        <w:rPr>
          <w:spacing w:val="-14"/>
        </w:rPr>
        <w:t> </w:t>
      </w:r>
      <w:r>
        <w:rPr/>
        <w:t>document</w:t>
      </w:r>
      <w:r>
        <w:rPr>
          <w:spacing w:val="-12"/>
        </w:rPr>
        <w:t> </w:t>
      </w:r>
      <w:r>
        <w:rPr/>
        <w:t>signed</w:t>
      </w:r>
      <w:r>
        <w:rPr>
          <w:spacing w:val="-14"/>
        </w:rPr>
        <w:t> </w:t>
      </w:r>
      <w:r>
        <w:rPr/>
        <w:t>by</w:t>
      </w:r>
      <w:r>
        <w:rPr>
          <w:spacing w:val="-11"/>
        </w:rPr>
        <w:t> </w:t>
      </w:r>
      <w:r>
        <w:rPr/>
        <w:t>respondent’s</w:t>
      </w:r>
      <w:r>
        <w:rPr>
          <w:spacing w:val="-13"/>
        </w:rPr>
        <w:t> </w:t>
      </w:r>
      <w:r>
        <w:rPr/>
        <w:t>board</w:t>
      </w:r>
      <w:r>
        <w:rPr>
          <w:spacing w:val="-58"/>
        </w:rPr>
        <w:t> </w:t>
      </w:r>
      <w:r>
        <w:rPr/>
        <w:t>chairman.</w:t>
      </w:r>
      <w:r>
        <w:rPr>
          <w:spacing w:val="1"/>
        </w:rPr>
        <w:t> </w:t>
      </w:r>
      <w:r>
        <w:rPr/>
        <w:t>Three-and-half pages cover financial statements presented by appellant to the</w:t>
      </w:r>
      <w:r>
        <w:rPr>
          <w:spacing w:val="1"/>
        </w:rPr>
        <w:t> </w:t>
      </w:r>
      <w:r>
        <w:rPr/>
        <w:t>board on the 17</w:t>
      </w:r>
      <w:r>
        <w:rPr>
          <w:vertAlign w:val="superscript"/>
        </w:rPr>
        <w:t>th</w:t>
      </w:r>
      <w:r>
        <w:rPr>
          <w:vertAlign w:val="baseline"/>
        </w:rPr>
        <w:t> &amp; 29</w:t>
      </w:r>
      <w:r>
        <w:rPr>
          <w:vertAlign w:val="superscript"/>
        </w:rPr>
        <w:t>th</w:t>
      </w:r>
      <w:r>
        <w:rPr>
          <w:vertAlign w:val="baseline"/>
        </w:rPr>
        <w:t> June 2022. Appellant denied the charge of incompetence. During</w:t>
      </w:r>
      <w:r>
        <w:rPr>
          <w:spacing w:val="1"/>
          <w:vertAlign w:val="baseline"/>
        </w:rPr>
        <w:t> </w:t>
      </w:r>
      <w:r>
        <w:rPr>
          <w:vertAlign w:val="baseline"/>
        </w:rPr>
        <w:t>the disciplinary hearing respondent called four witnesses.</w:t>
      </w:r>
      <w:r>
        <w:rPr>
          <w:spacing w:val="1"/>
          <w:vertAlign w:val="baseline"/>
        </w:rPr>
        <w:t> </w:t>
      </w:r>
      <w:r>
        <w:rPr>
          <w:vertAlign w:val="baseline"/>
        </w:rPr>
        <w:t>They did not deal with the</w:t>
      </w:r>
      <w:r>
        <w:rPr>
          <w:spacing w:val="1"/>
          <w:vertAlign w:val="baseline"/>
        </w:rPr>
        <w:t> </w:t>
      </w:r>
      <w:r>
        <w:rPr>
          <w:vertAlign w:val="baseline"/>
        </w:rPr>
        <w:t>alleged faulty financials. This is apparent from the ruling by the disciplinary authority. He</w:t>
      </w:r>
      <w:r>
        <w:rPr>
          <w:spacing w:val="-57"/>
          <w:vertAlign w:val="baseline"/>
        </w:rPr>
        <w:t> </w:t>
      </w:r>
      <w:r>
        <w:rPr>
          <w:vertAlign w:val="baseline"/>
        </w:rPr>
        <w:t>analysed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1"/>
          <w:vertAlign w:val="baseline"/>
        </w:rPr>
        <w:t> </w:t>
      </w:r>
      <w:r>
        <w:rPr>
          <w:vertAlign w:val="baseline"/>
        </w:rPr>
        <w:t>evidence</w:t>
      </w:r>
      <w:r>
        <w:rPr>
          <w:spacing w:val="-1"/>
          <w:vertAlign w:val="baseline"/>
        </w:rPr>
        <w:t> </w:t>
      </w:r>
      <w:r>
        <w:rPr>
          <w:vertAlign w:val="baseline"/>
        </w:rPr>
        <w:t>of</w:t>
      </w:r>
      <w:r>
        <w:rPr>
          <w:spacing w:val="1"/>
          <w:vertAlign w:val="baseline"/>
        </w:rPr>
        <w:t> </w:t>
      </w:r>
      <w:r>
        <w:rPr>
          <w:vertAlign w:val="baseline"/>
        </w:rPr>
        <w:t>the witnesses and stated</w:t>
      </w:r>
    </w:p>
    <w:p>
      <w:pPr>
        <w:pStyle w:val="BodyText"/>
        <w:spacing w:before="1"/>
        <w:ind w:left="820" w:right="259"/>
        <w:jc w:val="both"/>
      </w:pPr>
      <w:r>
        <w:rPr/>
        <w:t>“19. Analysing the four witnesses who testified on behalf of the Employer. It can be</w:t>
      </w:r>
      <w:r>
        <w:rPr>
          <w:spacing w:val="1"/>
        </w:rPr>
        <w:t> </w:t>
      </w:r>
      <w:r>
        <w:rPr/>
        <w:t>seen</w:t>
      </w:r>
      <w:r>
        <w:rPr>
          <w:spacing w:val="-2"/>
        </w:rPr>
        <w:t> </w:t>
      </w:r>
      <w:r>
        <w:rPr/>
        <w:t>that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two</w:t>
      </w:r>
      <w:r>
        <w:rPr>
          <w:spacing w:val="-1"/>
        </w:rPr>
        <w:t> </w:t>
      </w:r>
      <w:r>
        <w:rPr/>
        <w:t>witnesses,</w:t>
      </w:r>
      <w:r>
        <w:rPr>
          <w:spacing w:val="-1"/>
        </w:rPr>
        <w:t> </w:t>
      </w:r>
      <w:r>
        <w:rPr/>
        <w:t>that</w:t>
      </w:r>
      <w:r>
        <w:rPr>
          <w:spacing w:val="-1"/>
        </w:rPr>
        <w:t> </w:t>
      </w:r>
      <w:r>
        <w:rPr/>
        <w:t>is,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first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second</w:t>
      </w:r>
      <w:r>
        <w:rPr>
          <w:spacing w:val="-1"/>
        </w:rPr>
        <w:t> </w:t>
      </w:r>
      <w:r>
        <w:rPr/>
        <w:t>witness,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testimonies</w:t>
      </w:r>
      <w:r>
        <w:rPr>
          <w:spacing w:val="-1"/>
        </w:rPr>
        <w:t> </w:t>
      </w:r>
      <w:r>
        <w:rPr/>
        <w:t>went</w:t>
      </w:r>
      <w:r>
        <w:rPr>
          <w:spacing w:val="-57"/>
        </w:rPr>
        <w:t> </w:t>
      </w:r>
      <w:r>
        <w:rPr/>
        <w:t>to prove the allegations that the Employee failed to remit medical aid deductions and</w:t>
      </w:r>
      <w:r>
        <w:rPr>
          <w:spacing w:val="1"/>
        </w:rPr>
        <w:t> </w:t>
      </w:r>
      <w:r>
        <w:rPr/>
        <w:t>the Employer’s contribution to CIMAS. This affected the employees who failed to get</w:t>
      </w:r>
      <w:r>
        <w:rPr>
          <w:spacing w:val="-57"/>
        </w:rPr>
        <w:t> </w:t>
      </w:r>
      <w:r>
        <w:rPr/>
        <w:t>medical</w:t>
      </w:r>
      <w:r>
        <w:rPr>
          <w:spacing w:val="-1"/>
        </w:rPr>
        <w:t> </w:t>
      </w:r>
      <w:r>
        <w:rPr/>
        <w:t>attention when they were</w:t>
      </w:r>
      <w:r>
        <w:rPr>
          <w:spacing w:val="-1"/>
        </w:rPr>
        <w:t> </w:t>
      </w:r>
      <w:r>
        <w:rPr/>
        <w:t>not</w:t>
      </w:r>
      <w:r>
        <w:rPr>
          <w:spacing w:val="1"/>
        </w:rPr>
        <w:t> </w:t>
      </w:r>
      <w:r>
        <w:rPr/>
        <w:t>feeling well.</w:t>
      </w:r>
    </w:p>
    <w:p>
      <w:pPr>
        <w:pStyle w:val="ListParagraph"/>
        <w:numPr>
          <w:ilvl w:val="1"/>
          <w:numId w:val="2"/>
        </w:numPr>
        <w:tabs>
          <w:tab w:pos="1174" w:val="left" w:leader="none"/>
        </w:tabs>
        <w:spacing w:line="240" w:lineRule="auto" w:before="0" w:after="0"/>
        <w:ind w:left="820" w:right="259" w:firstLine="0"/>
        <w:jc w:val="both"/>
        <w:rPr>
          <w:sz w:val="24"/>
        </w:rPr>
      </w:pPr>
      <w:r>
        <w:rPr>
          <w:sz w:val="24"/>
        </w:rPr>
        <w:t>The</w:t>
      </w:r>
      <w:r>
        <w:rPr>
          <w:spacing w:val="-10"/>
          <w:sz w:val="24"/>
        </w:rPr>
        <w:t> </w:t>
      </w:r>
      <w:r>
        <w:rPr>
          <w:sz w:val="24"/>
        </w:rPr>
        <w:t>third</w:t>
      </w:r>
      <w:r>
        <w:rPr>
          <w:spacing w:val="-9"/>
          <w:sz w:val="24"/>
        </w:rPr>
        <w:t> </w:t>
      </w:r>
      <w:r>
        <w:rPr>
          <w:sz w:val="24"/>
        </w:rPr>
        <w:t>and</w:t>
      </w:r>
      <w:r>
        <w:rPr>
          <w:spacing w:val="-9"/>
          <w:sz w:val="24"/>
        </w:rPr>
        <w:t> </w:t>
      </w:r>
      <w:r>
        <w:rPr>
          <w:sz w:val="24"/>
        </w:rPr>
        <w:t>fourth</w:t>
      </w:r>
      <w:r>
        <w:rPr>
          <w:spacing w:val="-9"/>
          <w:sz w:val="24"/>
        </w:rPr>
        <w:t> </w:t>
      </w:r>
      <w:r>
        <w:rPr>
          <w:sz w:val="24"/>
        </w:rPr>
        <w:t>witnesses’</w:t>
      </w:r>
      <w:r>
        <w:rPr>
          <w:spacing w:val="-9"/>
          <w:sz w:val="24"/>
        </w:rPr>
        <w:t> </w:t>
      </w:r>
      <w:r>
        <w:rPr>
          <w:sz w:val="24"/>
        </w:rPr>
        <w:t>testimonies</w:t>
      </w:r>
      <w:r>
        <w:rPr>
          <w:spacing w:val="-9"/>
          <w:sz w:val="24"/>
        </w:rPr>
        <w:t> </w:t>
      </w:r>
      <w:r>
        <w:rPr>
          <w:sz w:val="24"/>
        </w:rPr>
        <w:t>only</w:t>
      </w:r>
      <w:r>
        <w:rPr>
          <w:spacing w:val="-8"/>
          <w:sz w:val="24"/>
        </w:rPr>
        <w:t> </w:t>
      </w:r>
      <w:r>
        <w:rPr>
          <w:sz w:val="24"/>
        </w:rPr>
        <w:t>had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effect</w:t>
      </w:r>
      <w:r>
        <w:rPr>
          <w:spacing w:val="-8"/>
          <w:sz w:val="24"/>
        </w:rPr>
        <w:t> </w:t>
      </w:r>
      <w:r>
        <w:rPr>
          <w:sz w:val="24"/>
        </w:rPr>
        <w:t>of</w:t>
      </w:r>
      <w:r>
        <w:rPr>
          <w:spacing w:val="-7"/>
          <w:sz w:val="24"/>
        </w:rPr>
        <w:t> </w:t>
      </w:r>
      <w:r>
        <w:rPr>
          <w:sz w:val="24"/>
        </w:rPr>
        <w:t>just</w:t>
      </w:r>
      <w:r>
        <w:rPr>
          <w:spacing w:val="-8"/>
          <w:sz w:val="24"/>
        </w:rPr>
        <w:t> </w:t>
      </w:r>
      <w:r>
        <w:rPr>
          <w:sz w:val="24"/>
        </w:rPr>
        <w:t>informing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58"/>
          <w:sz w:val="24"/>
        </w:rPr>
        <w:t> </w:t>
      </w:r>
      <w:r>
        <w:rPr>
          <w:sz w:val="24"/>
        </w:rPr>
        <w:t>tribunal that the accused Employee had said BAZ had plenty of money, yet just one or</w:t>
      </w:r>
      <w:r>
        <w:rPr>
          <w:spacing w:val="-57"/>
          <w:sz w:val="24"/>
        </w:rPr>
        <w:t> </w:t>
      </w:r>
      <w:r>
        <w:rPr>
          <w:sz w:val="24"/>
        </w:rPr>
        <w:t>two months down the line, the Authority was failing to pay statutory obligations and</w:t>
      </w:r>
      <w:r>
        <w:rPr>
          <w:spacing w:val="1"/>
          <w:sz w:val="24"/>
        </w:rPr>
        <w:t> </w:t>
      </w:r>
      <w:r>
        <w:rPr>
          <w:sz w:val="24"/>
        </w:rPr>
        <w:t>medical</w:t>
      </w:r>
      <w:r>
        <w:rPr>
          <w:spacing w:val="-1"/>
          <w:sz w:val="24"/>
        </w:rPr>
        <w:t> </w:t>
      </w:r>
      <w:r>
        <w:rPr>
          <w:sz w:val="24"/>
        </w:rPr>
        <w:t>aid subscriptions.</w:t>
      </w:r>
    </w:p>
    <w:p>
      <w:pPr>
        <w:pStyle w:val="ListParagraph"/>
        <w:numPr>
          <w:ilvl w:val="1"/>
          <w:numId w:val="2"/>
        </w:numPr>
        <w:tabs>
          <w:tab w:pos="1190" w:val="left" w:leader="none"/>
        </w:tabs>
        <w:spacing w:line="240" w:lineRule="auto" w:before="1" w:after="0"/>
        <w:ind w:left="820" w:right="258" w:firstLine="0"/>
        <w:jc w:val="both"/>
        <w:rPr>
          <w:sz w:val="24"/>
        </w:rPr>
      </w:pPr>
      <w:r>
        <w:rPr>
          <w:sz w:val="24"/>
        </w:rPr>
        <w:t>All the four witnesses did not give any testimony to prove the allegations relating</w:t>
      </w:r>
      <w:r>
        <w:rPr>
          <w:spacing w:val="1"/>
          <w:sz w:val="24"/>
        </w:rPr>
        <w:t> </w:t>
      </w:r>
      <w:r>
        <w:rPr>
          <w:sz w:val="24"/>
        </w:rPr>
        <w:t>to financial statements and reports containing gross errors presented to the Board by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-1"/>
          <w:sz w:val="24"/>
        </w:rPr>
        <w:t> </w:t>
      </w:r>
      <w:r>
        <w:rPr>
          <w:sz w:val="24"/>
        </w:rPr>
        <w:t>Head</w:t>
      </w:r>
      <w:r>
        <w:rPr>
          <w:spacing w:val="2"/>
          <w:sz w:val="24"/>
        </w:rPr>
        <w:t> </w:t>
      </w:r>
      <w:r>
        <w:rPr>
          <w:sz w:val="24"/>
        </w:rPr>
        <w:t>Finance</w:t>
      </w:r>
      <w:r>
        <w:rPr>
          <w:spacing w:val="-1"/>
          <w:sz w:val="24"/>
        </w:rPr>
        <w:t> </w:t>
      </w:r>
      <w:r>
        <w:rPr>
          <w:sz w:val="24"/>
        </w:rPr>
        <w:t>and Administration.”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360" w:lineRule="auto"/>
        <w:ind w:left="100" w:right="262"/>
        <w:jc w:val="both"/>
      </w:pPr>
      <w:r>
        <w:rPr/>
        <w:t>Yet the disciplinary authority proceeded to find the appellant guilty of presenting faulty</w:t>
      </w:r>
      <w:r>
        <w:rPr>
          <w:spacing w:val="1"/>
        </w:rPr>
        <w:t> </w:t>
      </w:r>
      <w:r>
        <w:rPr/>
        <w:t>financial statements.</w:t>
      </w:r>
      <w:r>
        <w:rPr>
          <w:spacing w:val="1"/>
        </w:rPr>
        <w:t> </w:t>
      </w:r>
      <w:r>
        <w:rPr/>
        <w:t>He relied on what he called admissions by appellant. He concluded that</w:t>
      </w:r>
      <w:r>
        <w:rPr>
          <w:spacing w:val="1"/>
        </w:rPr>
        <w:t> </w:t>
      </w:r>
      <w:r>
        <w:rPr/>
        <w:t>by admitting some errors in the reports, the charges were thereby proven. Appellant’s defence</w:t>
      </w:r>
      <w:r>
        <w:rPr>
          <w:spacing w:val="-57"/>
        </w:rPr>
        <w:t> </w:t>
      </w:r>
      <w:r>
        <w:rPr/>
        <w:t>is noted</w:t>
      </w:r>
      <w:r>
        <w:rPr>
          <w:spacing w:val="-1"/>
        </w:rPr>
        <w:t> </w:t>
      </w:r>
      <w:r>
        <w:rPr/>
        <w:t>in the</w:t>
      </w:r>
      <w:r>
        <w:rPr>
          <w:spacing w:val="-1"/>
        </w:rPr>
        <w:t> </w:t>
      </w:r>
      <w:r>
        <w:rPr/>
        <w:t>ruling thus</w:t>
      </w:r>
    </w:p>
    <w:p>
      <w:pPr>
        <w:pStyle w:val="BodyText"/>
        <w:spacing w:before="1"/>
        <w:ind w:left="820" w:right="256"/>
        <w:jc w:val="both"/>
      </w:pPr>
      <w:r>
        <w:rPr/>
        <w:t>“23</w:t>
      </w:r>
      <w:r>
        <w:rPr>
          <w:spacing w:val="-4"/>
        </w:rPr>
        <w:t> </w:t>
      </w:r>
      <w:r>
        <w:rPr/>
        <w:t>Responding</w:t>
      </w:r>
      <w:r>
        <w:rPr>
          <w:spacing w:val="-4"/>
        </w:rPr>
        <w:t> </w:t>
      </w:r>
      <w:r>
        <w:rPr/>
        <w:t>to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allegations</w:t>
      </w:r>
      <w:r>
        <w:rPr>
          <w:spacing w:val="-4"/>
        </w:rPr>
        <w:t> </w:t>
      </w:r>
      <w:r>
        <w:rPr/>
        <w:t>that</w:t>
      </w:r>
      <w:r>
        <w:rPr>
          <w:spacing w:val="-4"/>
        </w:rPr>
        <w:t> </w:t>
      </w:r>
      <w:r>
        <w:rPr/>
        <w:t>he</w:t>
      </w:r>
      <w:r>
        <w:rPr>
          <w:spacing w:val="-3"/>
        </w:rPr>
        <w:t> </w:t>
      </w:r>
      <w:r>
        <w:rPr/>
        <w:t>presented</w:t>
      </w:r>
      <w:r>
        <w:rPr>
          <w:spacing w:val="-4"/>
        </w:rPr>
        <w:t> </w:t>
      </w:r>
      <w:r>
        <w:rPr/>
        <w:t>a</w:t>
      </w:r>
      <w:r>
        <w:rPr>
          <w:spacing w:val="-2"/>
        </w:rPr>
        <w:t> </w:t>
      </w:r>
      <w:r>
        <w:rPr/>
        <w:t>financial</w:t>
      </w:r>
      <w:r>
        <w:rPr>
          <w:spacing w:val="-1"/>
        </w:rPr>
        <w:t> </w:t>
      </w:r>
      <w:r>
        <w:rPr/>
        <w:t>report</w:t>
      </w:r>
      <w:r>
        <w:rPr>
          <w:spacing w:val="-2"/>
        </w:rPr>
        <w:t> </w:t>
      </w:r>
      <w:r>
        <w:rPr/>
        <w:t>during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Board</w:t>
      </w:r>
      <w:r>
        <w:rPr>
          <w:spacing w:val="-58"/>
        </w:rPr>
        <w:t> </w:t>
      </w:r>
      <w:r>
        <w:rPr/>
        <w:t>meeting which had misleading and incorrect figures. The Employee said that it was</w:t>
      </w:r>
      <w:r>
        <w:rPr>
          <w:spacing w:val="1"/>
        </w:rPr>
        <w:t> </w:t>
      </w:r>
      <w:r>
        <w:rPr/>
        <w:t>clear</w:t>
      </w:r>
      <w:r>
        <w:rPr>
          <w:spacing w:val="-5"/>
        </w:rPr>
        <w:t> </w:t>
      </w:r>
      <w:r>
        <w:rPr/>
        <w:t>that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allegations</w:t>
      </w:r>
      <w:r>
        <w:rPr>
          <w:spacing w:val="-4"/>
        </w:rPr>
        <w:t> </w:t>
      </w:r>
      <w:r>
        <w:rPr/>
        <w:t>were</w:t>
      </w:r>
      <w:r>
        <w:rPr>
          <w:spacing w:val="-6"/>
        </w:rPr>
        <w:t> </w:t>
      </w:r>
      <w:r>
        <w:rPr/>
        <w:t>based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report</w:t>
      </w:r>
      <w:r>
        <w:rPr>
          <w:spacing w:val="-1"/>
        </w:rPr>
        <w:t> </w:t>
      </w:r>
      <w:r>
        <w:rPr/>
        <w:t>prepared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assistant</w:t>
      </w:r>
      <w:r>
        <w:rPr>
          <w:spacing w:val="-3"/>
        </w:rPr>
        <w:t> </w:t>
      </w:r>
      <w:r>
        <w:rPr/>
        <w:t>accountant,</w:t>
      </w:r>
      <w:r>
        <w:rPr>
          <w:spacing w:val="-58"/>
        </w:rPr>
        <w:t> </w:t>
      </w:r>
      <w:r>
        <w:rPr/>
        <w:t>which he says he coincidentally also used the same report in preparing the Financial</w:t>
      </w:r>
      <w:r>
        <w:rPr>
          <w:spacing w:val="1"/>
        </w:rPr>
        <w:t> </w:t>
      </w:r>
      <w:r>
        <w:rPr/>
        <w:t>report that he presented to the Board. He said that the financial report which the</w:t>
      </w:r>
      <w:r>
        <w:rPr>
          <w:spacing w:val="1"/>
        </w:rPr>
        <w:t> </w:t>
      </w:r>
      <w:r>
        <w:rPr/>
        <w:t>allegations are based on was prepared using the cash basis and not the accrual basis as</w:t>
      </w:r>
      <w:r>
        <w:rPr>
          <w:spacing w:val="-57"/>
        </w:rPr>
        <w:t> </w:t>
      </w:r>
      <w:r>
        <w:rPr/>
        <w:t>demanded by IFRS. Regarding the error in the percentage variance that the Employee</w:t>
      </w:r>
      <w:r>
        <w:rPr>
          <w:spacing w:val="1"/>
        </w:rPr>
        <w:t> </w:t>
      </w:r>
      <w:r>
        <w:rPr/>
        <w:t>presented, he admitted that there was an error, however he said that it was a typo error</w:t>
      </w:r>
      <w:r>
        <w:rPr>
          <w:spacing w:val="-57"/>
        </w:rPr>
        <w:t> </w:t>
      </w:r>
      <w:r>
        <w:rPr/>
        <w:t>and</w:t>
      </w:r>
      <w:r>
        <w:rPr>
          <w:spacing w:val="-1"/>
        </w:rPr>
        <w:t> </w:t>
      </w:r>
      <w:r>
        <w:rPr/>
        <w:t>was </w:t>
      </w:r>
      <w:r>
        <w:rPr>
          <w:u w:val="single"/>
        </w:rPr>
        <w:t>insignificant</w:t>
      </w:r>
      <w:r>
        <w:rPr>
          <w:spacing w:val="1"/>
          <w:u w:val="single"/>
        </w:rPr>
        <w:t> </w:t>
      </w:r>
      <w:r>
        <w:rPr/>
        <w:t>and</w:t>
      </w:r>
      <w:r>
        <w:rPr>
          <w:spacing w:val="2"/>
        </w:rPr>
        <w:t> </w:t>
      </w:r>
      <w:r>
        <w:rPr>
          <w:u w:val="single"/>
        </w:rPr>
        <w:t>immaterial</w:t>
      </w:r>
      <w:r>
        <w:rPr/>
        <w:t>.”</w:t>
      </w:r>
    </w:p>
    <w:p>
      <w:pPr>
        <w:spacing w:after="0"/>
        <w:jc w:val="both"/>
        <w:sectPr>
          <w:headerReference w:type="default" r:id="rId6"/>
          <w:pgSz w:w="11910" w:h="16840"/>
          <w:pgMar w:header="763" w:footer="0" w:top="1580" w:bottom="280" w:left="1340" w:right="1180"/>
          <w:pgNumType w:start="2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360" w:lineRule="auto" w:before="90"/>
        <w:ind w:left="100" w:right="256"/>
        <w:jc w:val="both"/>
      </w:pPr>
      <w:r>
        <w:rPr/>
        <w:t>Appellant had made the same point in his written defence prior to the hearing. Yet the</w:t>
      </w:r>
      <w:r>
        <w:rPr>
          <w:spacing w:val="1"/>
        </w:rPr>
        <w:t> </w:t>
      </w:r>
      <w:r>
        <w:rPr/>
        <w:t>respondent did not call witnesses to rebut the defence. This suggests that the employer had</w:t>
      </w:r>
      <w:r>
        <w:rPr>
          <w:spacing w:val="1"/>
        </w:rPr>
        <w:t> </w:t>
      </w:r>
      <w:r>
        <w:rPr/>
        <w:t>abandoned the charge.</w:t>
      </w:r>
      <w:r>
        <w:rPr>
          <w:spacing w:val="1"/>
        </w:rPr>
        <w:t> </w:t>
      </w:r>
      <w:r>
        <w:rPr/>
        <w:t>Yet the disciplinary authority sought to rely on an admission of</w:t>
      </w:r>
      <w:r>
        <w:rPr>
          <w:spacing w:val="1"/>
        </w:rPr>
        <w:t> </w:t>
      </w:r>
      <w:r>
        <w:rPr/>
        <w:t>“insignificant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immaterial”</w:t>
      </w:r>
      <w:r>
        <w:rPr>
          <w:spacing w:val="1"/>
        </w:rPr>
        <w:t> </w:t>
      </w:r>
      <w:r>
        <w:rPr/>
        <w:t>error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proof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charge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gross</w:t>
      </w:r>
      <w:r>
        <w:rPr>
          <w:spacing w:val="1"/>
        </w:rPr>
        <w:t> </w:t>
      </w:r>
      <w:r>
        <w:rPr/>
        <w:t>incompetence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inefficiency.</w:t>
      </w:r>
      <w:r>
        <w:rPr>
          <w:spacing w:val="1"/>
        </w:rPr>
        <w:t> </w:t>
      </w:r>
      <w:r>
        <w:rPr/>
        <w:t>I consider that the charge was not proved. The so called admission relates</w:t>
      </w:r>
      <w:r>
        <w:rPr>
          <w:spacing w:val="1"/>
        </w:rPr>
        <w:t> </w:t>
      </w:r>
      <w:r>
        <w:rPr/>
        <w:t>nowhere</w:t>
      </w:r>
      <w:r>
        <w:rPr>
          <w:spacing w:val="-3"/>
        </w:rPr>
        <w:t> </w:t>
      </w:r>
      <w:r>
        <w:rPr/>
        <w:t>near to the</w:t>
      </w:r>
      <w:r>
        <w:rPr>
          <w:spacing w:val="-1"/>
        </w:rPr>
        <w:t> </w:t>
      </w:r>
      <w:r>
        <w:rPr/>
        <w:t>offence</w:t>
      </w:r>
      <w:r>
        <w:rPr>
          <w:spacing w:val="-1"/>
        </w:rPr>
        <w:t> </w:t>
      </w:r>
      <w:r>
        <w:rPr/>
        <w:t>charged.</w:t>
      </w:r>
    </w:p>
    <w:p>
      <w:pPr>
        <w:pStyle w:val="Heading1"/>
        <w:numPr>
          <w:ilvl w:val="0"/>
          <w:numId w:val="2"/>
        </w:numPr>
        <w:tabs>
          <w:tab w:pos="821" w:val="left" w:leader="none"/>
        </w:tabs>
        <w:spacing w:line="360" w:lineRule="auto" w:before="0" w:after="0"/>
        <w:ind w:left="820" w:right="256" w:hanging="360"/>
        <w:jc w:val="both"/>
      </w:pPr>
      <w:r>
        <w:rPr>
          <w:u w:val="thick"/>
        </w:rPr>
        <w:t>Whether</w:t>
      </w:r>
      <w:r>
        <w:rPr>
          <w:spacing w:val="1"/>
          <w:u w:val="thick"/>
        </w:rPr>
        <w:t> </w:t>
      </w:r>
      <w:r>
        <w:rPr>
          <w:u w:val="thick"/>
        </w:rPr>
        <w:t>appellant</w:t>
      </w:r>
      <w:r>
        <w:rPr>
          <w:spacing w:val="1"/>
          <w:u w:val="thick"/>
        </w:rPr>
        <w:t> </w:t>
      </w:r>
      <w:r>
        <w:rPr>
          <w:u w:val="thick"/>
        </w:rPr>
        <w:t>was</w:t>
      </w:r>
      <w:r>
        <w:rPr>
          <w:spacing w:val="1"/>
          <w:u w:val="thick"/>
        </w:rPr>
        <w:t> </w:t>
      </w:r>
      <w:r>
        <w:rPr>
          <w:u w:val="thick"/>
        </w:rPr>
        <w:t>grossly</w:t>
      </w:r>
      <w:r>
        <w:rPr>
          <w:spacing w:val="1"/>
          <w:u w:val="thick"/>
        </w:rPr>
        <w:t> </w:t>
      </w:r>
      <w:r>
        <w:rPr>
          <w:u w:val="thick"/>
        </w:rPr>
        <w:t>incompetent</w:t>
      </w:r>
      <w:r>
        <w:rPr>
          <w:spacing w:val="1"/>
          <w:u w:val="thick"/>
        </w:rPr>
        <w:t> </w:t>
      </w:r>
      <w:r>
        <w:rPr>
          <w:u w:val="thick"/>
        </w:rPr>
        <w:t>or</w:t>
      </w:r>
      <w:r>
        <w:rPr>
          <w:spacing w:val="1"/>
          <w:u w:val="thick"/>
        </w:rPr>
        <w:t> </w:t>
      </w:r>
      <w:r>
        <w:rPr>
          <w:u w:val="thick"/>
        </w:rPr>
        <w:t>inefficient</w:t>
      </w:r>
      <w:r>
        <w:rPr>
          <w:spacing w:val="1"/>
          <w:u w:val="thick"/>
        </w:rPr>
        <w:t> </w:t>
      </w:r>
      <w:r>
        <w:rPr>
          <w:u w:val="thick"/>
        </w:rPr>
        <w:t>in</w:t>
      </w:r>
      <w:r>
        <w:rPr>
          <w:spacing w:val="1"/>
          <w:u w:val="thick"/>
        </w:rPr>
        <w:t> </w:t>
      </w:r>
      <w:r>
        <w:rPr>
          <w:u w:val="thick"/>
        </w:rPr>
        <w:t>failing</w:t>
      </w:r>
      <w:r>
        <w:rPr>
          <w:spacing w:val="1"/>
          <w:u w:val="thick"/>
        </w:rPr>
        <w:t> </w:t>
      </w:r>
      <w:r>
        <w:rPr>
          <w:u w:val="thick"/>
        </w:rPr>
        <w:t>to</w:t>
      </w:r>
      <w:r>
        <w:rPr>
          <w:spacing w:val="1"/>
          <w:u w:val="thick"/>
        </w:rPr>
        <w:t> </w:t>
      </w:r>
      <w:r>
        <w:rPr>
          <w:u w:val="thick"/>
        </w:rPr>
        <w:t>remit</w:t>
      </w:r>
      <w:r>
        <w:rPr>
          <w:spacing w:val="-57"/>
        </w:rPr>
        <w:t> </w:t>
      </w:r>
      <w:r>
        <w:rPr>
          <w:u w:val="thick"/>
        </w:rPr>
        <w:t>medical</w:t>
      </w:r>
      <w:r>
        <w:rPr>
          <w:spacing w:val="-1"/>
          <w:u w:val="thick"/>
        </w:rPr>
        <w:t> </w:t>
      </w:r>
      <w:r>
        <w:rPr>
          <w:u w:val="thick"/>
        </w:rPr>
        <w:t>aid</w:t>
      </w:r>
      <w:r>
        <w:rPr>
          <w:spacing w:val="1"/>
          <w:u w:val="thick"/>
        </w:rPr>
        <w:t> </w:t>
      </w:r>
      <w:r>
        <w:rPr>
          <w:u w:val="thick"/>
        </w:rPr>
        <w:t>subscriptions and</w:t>
      </w:r>
      <w:r>
        <w:rPr>
          <w:spacing w:val="-1"/>
          <w:u w:val="thick"/>
        </w:rPr>
        <w:t> </w:t>
      </w:r>
      <w:r>
        <w:rPr>
          <w:u w:val="thick"/>
        </w:rPr>
        <w:t>contributions to</w:t>
      </w:r>
      <w:r>
        <w:rPr>
          <w:spacing w:val="-3"/>
          <w:u w:val="thick"/>
        </w:rPr>
        <w:t> </w:t>
      </w:r>
      <w:r>
        <w:rPr>
          <w:u w:val="thick"/>
        </w:rPr>
        <w:t>CIMAS:</w:t>
      </w:r>
    </w:p>
    <w:p>
      <w:pPr>
        <w:pStyle w:val="BodyText"/>
        <w:ind w:left="460"/>
        <w:jc w:val="both"/>
      </w:pPr>
      <w:r>
        <w:rPr/>
        <w:t>On</w:t>
      </w:r>
      <w:r>
        <w:rPr>
          <w:spacing w:val="-1"/>
        </w:rPr>
        <w:t> </w:t>
      </w:r>
      <w:r>
        <w:rPr/>
        <w:t>this</w:t>
      </w:r>
      <w:r>
        <w:rPr>
          <w:spacing w:val="-1"/>
        </w:rPr>
        <w:t> </w:t>
      </w:r>
      <w:r>
        <w:rPr/>
        <w:t>aspect of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charges the</w:t>
      </w:r>
      <w:r>
        <w:rPr>
          <w:spacing w:val="-1"/>
        </w:rPr>
        <w:t> </w:t>
      </w:r>
      <w:r>
        <w:rPr/>
        <w:t>disciplinary</w:t>
      </w:r>
      <w:r>
        <w:rPr>
          <w:spacing w:val="-1"/>
        </w:rPr>
        <w:t> </w:t>
      </w:r>
      <w:r>
        <w:rPr/>
        <w:t>authority found</w:t>
      </w:r>
      <w:r>
        <w:rPr>
          <w:spacing w:val="-1"/>
        </w:rPr>
        <w:t> </w:t>
      </w:r>
      <w:r>
        <w:rPr/>
        <w:t>appellant</w:t>
      </w:r>
      <w:r>
        <w:rPr>
          <w:spacing w:val="-1"/>
        </w:rPr>
        <w:t> </w:t>
      </w:r>
      <w:r>
        <w:rPr/>
        <w:t>guilty as</w:t>
      </w:r>
      <w:r>
        <w:rPr>
          <w:spacing w:val="-1"/>
        </w:rPr>
        <w:t> </w:t>
      </w:r>
      <w:r>
        <w:rPr/>
        <w:t>follows;</w:t>
      </w:r>
    </w:p>
    <w:p>
      <w:pPr>
        <w:pStyle w:val="BodyText"/>
        <w:spacing w:before="137"/>
        <w:ind w:left="820" w:right="253"/>
        <w:jc w:val="both"/>
      </w:pPr>
      <w:r>
        <w:rPr/>
        <w:t>37. Then as for the allegations of failure to remit statutory payments and medical aid</w:t>
      </w:r>
      <w:r>
        <w:rPr>
          <w:spacing w:val="1"/>
        </w:rPr>
        <w:t> </w:t>
      </w:r>
      <w:r>
        <w:rPr/>
        <w:t>deductions, the Employee blamed that on the lack of financial resources at BAZ.</w:t>
      </w:r>
      <w:r>
        <w:rPr>
          <w:spacing w:val="1"/>
        </w:rPr>
        <w:t> </w:t>
      </w:r>
      <w:r>
        <w:rPr/>
        <w:t>However, the employer blames the Head of Finance and Administration because it is</w:t>
      </w:r>
      <w:r>
        <w:rPr>
          <w:spacing w:val="1"/>
        </w:rPr>
        <w:t> </w:t>
      </w:r>
      <w:r>
        <w:rPr/>
        <w:t>said he misled the Board during the Strategic Planning Workshop (SPW) by claiming</w:t>
      </w:r>
      <w:r>
        <w:rPr>
          <w:spacing w:val="1"/>
        </w:rPr>
        <w:t> </w:t>
      </w:r>
      <w:r>
        <w:rPr/>
        <w:t>that the Authority was awash with money. This was confirmed by witnesses who</w:t>
      </w:r>
      <w:r>
        <w:rPr>
          <w:spacing w:val="1"/>
        </w:rPr>
        <w:t> </w:t>
      </w:r>
      <w:r>
        <w:rPr/>
        <w:t>testified and were not cross examined.</w:t>
      </w:r>
      <w:r>
        <w:rPr>
          <w:spacing w:val="1"/>
        </w:rPr>
        <w:t> </w:t>
      </w:r>
      <w:r>
        <w:rPr/>
        <w:t>The employee wanted to shift the blame to the</w:t>
      </w:r>
      <w:r>
        <w:rPr>
          <w:spacing w:val="1"/>
        </w:rPr>
        <w:t> </w:t>
      </w:r>
      <w:r>
        <w:rPr/>
        <w:t>Board</w:t>
      </w:r>
      <w:r>
        <w:rPr>
          <w:spacing w:val="-10"/>
        </w:rPr>
        <w:t> </w:t>
      </w:r>
      <w:r>
        <w:rPr/>
        <w:t>by</w:t>
      </w:r>
      <w:r>
        <w:rPr>
          <w:spacing w:val="-9"/>
        </w:rPr>
        <w:t> </w:t>
      </w:r>
      <w:r>
        <w:rPr/>
        <w:t>saying</w:t>
      </w:r>
      <w:r>
        <w:rPr>
          <w:spacing w:val="-8"/>
        </w:rPr>
        <w:t> </w:t>
      </w:r>
      <w:r>
        <w:rPr/>
        <w:t>the</w:t>
      </w:r>
      <w:r>
        <w:rPr>
          <w:spacing w:val="-10"/>
        </w:rPr>
        <w:t> </w:t>
      </w:r>
      <w:r>
        <w:rPr/>
        <w:t>decision</w:t>
      </w:r>
      <w:r>
        <w:rPr>
          <w:spacing w:val="-8"/>
        </w:rPr>
        <w:t> </w:t>
      </w:r>
      <w:r>
        <w:rPr/>
        <w:t>to</w:t>
      </w:r>
      <w:r>
        <w:rPr>
          <w:spacing w:val="-8"/>
        </w:rPr>
        <w:t> </w:t>
      </w:r>
      <w:r>
        <w:rPr/>
        <w:t>hold</w:t>
      </w:r>
      <w:r>
        <w:rPr>
          <w:spacing w:val="-9"/>
        </w:rPr>
        <w:t> </w:t>
      </w:r>
      <w:r>
        <w:rPr/>
        <w:t>the</w:t>
      </w:r>
      <w:r>
        <w:rPr>
          <w:spacing w:val="-12"/>
        </w:rPr>
        <w:t> </w:t>
      </w:r>
      <w:r>
        <w:rPr/>
        <w:t>SPW</w:t>
      </w:r>
      <w:r>
        <w:rPr>
          <w:spacing w:val="-10"/>
        </w:rPr>
        <w:t> </w:t>
      </w:r>
      <w:r>
        <w:rPr/>
        <w:t>came</w:t>
      </w:r>
      <w:r>
        <w:rPr>
          <w:spacing w:val="-11"/>
        </w:rPr>
        <w:t> </w:t>
      </w:r>
      <w:r>
        <w:rPr/>
        <w:t>from</w:t>
      </w:r>
      <w:r>
        <w:rPr>
          <w:spacing w:val="-8"/>
        </w:rPr>
        <w:t> </w:t>
      </w:r>
      <w:r>
        <w:rPr/>
        <w:t>the</w:t>
      </w:r>
      <w:r>
        <w:rPr>
          <w:spacing w:val="-9"/>
        </w:rPr>
        <w:t> </w:t>
      </w:r>
      <w:r>
        <w:rPr/>
        <w:t>Board</w:t>
      </w:r>
      <w:r>
        <w:rPr>
          <w:spacing w:val="-10"/>
        </w:rPr>
        <w:t> </w:t>
      </w:r>
      <w:r>
        <w:rPr/>
        <w:t>against</w:t>
      </w:r>
      <w:r>
        <w:rPr>
          <w:spacing w:val="-10"/>
        </w:rPr>
        <w:t> </w:t>
      </w:r>
      <w:r>
        <w:rPr/>
        <w:t>his</w:t>
      </w:r>
      <w:r>
        <w:rPr>
          <w:spacing w:val="-8"/>
        </w:rPr>
        <w:t> </w:t>
      </w:r>
      <w:r>
        <w:rPr/>
        <w:t>analysis</w:t>
      </w:r>
      <w:r>
        <w:rPr>
          <w:spacing w:val="-58"/>
        </w:rPr>
        <w:t> </w:t>
      </w:r>
      <w:r>
        <w:rPr/>
        <w:t>which he presented during the management meeting, where he recommended that the</w:t>
      </w:r>
      <w:r>
        <w:rPr>
          <w:spacing w:val="1"/>
        </w:rPr>
        <w:t> </w:t>
      </w:r>
      <w:r>
        <w:rPr/>
        <w:t>SPW should be held in Harare.</w:t>
      </w:r>
      <w:r>
        <w:rPr>
          <w:spacing w:val="1"/>
        </w:rPr>
        <w:t> </w:t>
      </w:r>
      <w:r>
        <w:rPr/>
        <w:t>However, if that was the case, why then during his</w:t>
      </w:r>
      <w:r>
        <w:rPr>
          <w:spacing w:val="1"/>
        </w:rPr>
        <w:t> </w:t>
      </w:r>
      <w:r>
        <w:rPr/>
        <w:t>presentation</w:t>
      </w:r>
      <w:r>
        <w:rPr>
          <w:spacing w:val="-1"/>
        </w:rPr>
        <w:t> </w:t>
      </w:r>
      <w:r>
        <w:rPr/>
        <w:t>he</w:t>
      </w:r>
      <w:r>
        <w:rPr>
          <w:spacing w:val="2"/>
        </w:rPr>
        <w:t> </w:t>
      </w:r>
      <w:r>
        <w:rPr/>
        <w:t>claimed the</w:t>
      </w:r>
      <w:r>
        <w:rPr>
          <w:spacing w:val="-1"/>
        </w:rPr>
        <w:t> </w:t>
      </w:r>
      <w:r>
        <w:rPr/>
        <w:t>Authority had plenty</w:t>
      </w:r>
      <w:r>
        <w:rPr>
          <w:spacing w:val="1"/>
        </w:rPr>
        <w:t> </w:t>
      </w:r>
      <w:r>
        <w:rPr/>
        <w:t>of money.</w:t>
      </w:r>
    </w:p>
    <w:p>
      <w:pPr>
        <w:pStyle w:val="BodyText"/>
        <w:spacing w:before="1"/>
        <w:ind w:left="820" w:right="258"/>
        <w:jc w:val="both"/>
      </w:pPr>
      <w:r>
        <w:rPr/>
        <w:t>38&gt; It seems that failure to remit medical aid contributions on time is due to priorities</w:t>
      </w:r>
      <w:r>
        <w:rPr>
          <w:spacing w:val="1"/>
        </w:rPr>
        <w:t> </w:t>
      </w:r>
      <w:r>
        <w:rPr/>
        <w:t>rather than a lack of resources.</w:t>
      </w:r>
      <w:r>
        <w:rPr>
          <w:spacing w:val="1"/>
        </w:rPr>
        <w:t> </w:t>
      </w:r>
      <w:r>
        <w:rPr/>
        <w:t>When it comes to issues where the Employees are</w:t>
      </w:r>
      <w:r>
        <w:rPr>
          <w:spacing w:val="1"/>
        </w:rPr>
        <w:t> </w:t>
      </w:r>
      <w:r>
        <w:rPr/>
        <w:t>requesting salary increase, the Head of Finance and Administration paints a glowing</w:t>
      </w:r>
      <w:r>
        <w:rPr>
          <w:spacing w:val="1"/>
        </w:rPr>
        <w:t> </w:t>
      </w:r>
      <w:r>
        <w:rPr/>
        <w:t>picture of an institution awash with financial resources.</w:t>
      </w:r>
      <w:r>
        <w:rPr>
          <w:spacing w:val="1"/>
        </w:rPr>
        <w:t> </w:t>
      </w:r>
      <w:r>
        <w:rPr/>
        <w:t>However, on the other hand</w:t>
      </w:r>
      <w:r>
        <w:rPr>
          <w:spacing w:val="1"/>
        </w:rPr>
        <w:t> </w:t>
      </w:r>
      <w:r>
        <w:rPr/>
        <w:t>the Authority will be failing to meet its statutory obligations and other obligations</w:t>
      </w:r>
      <w:r>
        <w:rPr>
          <w:spacing w:val="1"/>
        </w:rPr>
        <w:t> </w:t>
      </w:r>
      <w:r>
        <w:rPr/>
        <w:t>crucial</w:t>
      </w:r>
      <w:r>
        <w:rPr>
          <w:spacing w:val="-1"/>
        </w:rPr>
        <w:t> </w:t>
      </w:r>
      <w:r>
        <w:rPr/>
        <w:t>to the</w:t>
      </w:r>
      <w:r>
        <w:rPr>
          <w:spacing w:val="-1"/>
        </w:rPr>
        <w:t> </w:t>
      </w:r>
      <w:r>
        <w:rPr/>
        <w:t>Authority’s</w:t>
      </w:r>
      <w:r>
        <w:rPr>
          <w:spacing w:val="1"/>
        </w:rPr>
        <w:t> </w:t>
      </w:r>
      <w:r>
        <w:rPr/>
        <w:t>operations.”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pStyle w:val="BodyText"/>
        <w:spacing w:line="360" w:lineRule="auto"/>
        <w:ind w:left="100" w:right="256"/>
        <w:jc w:val="both"/>
      </w:pPr>
      <w:r>
        <w:rPr/>
        <w:t>Appellant maintained his alibi both prior to and during the hearing that the authority did not</w:t>
      </w:r>
      <w:r>
        <w:rPr>
          <w:spacing w:val="1"/>
        </w:rPr>
        <w:t> </w:t>
      </w:r>
      <w:r>
        <w:rPr/>
        <w:t>have funds. he further explained that the situation was worsened by conducting the SWP in</w:t>
      </w:r>
      <w:r>
        <w:rPr>
          <w:spacing w:val="1"/>
        </w:rPr>
        <w:t> </w:t>
      </w:r>
      <w:r>
        <w:rPr/>
        <w:t>faraway Victoria Falls instead of Harare.</w:t>
      </w:r>
      <w:r>
        <w:rPr>
          <w:spacing w:val="1"/>
        </w:rPr>
        <w:t> </w:t>
      </w:r>
      <w:r>
        <w:rPr/>
        <w:t>In light of this defence it boggles the mind why</w:t>
      </w:r>
      <w:r>
        <w:rPr>
          <w:spacing w:val="1"/>
        </w:rPr>
        <w:t> </w:t>
      </w:r>
      <w:r>
        <w:rPr/>
        <w:t>respondent did not call witnesses to clarify the correct financial position. The reference to</w:t>
      </w:r>
      <w:r>
        <w:rPr>
          <w:spacing w:val="1"/>
        </w:rPr>
        <w:t> </w:t>
      </w:r>
      <w:r>
        <w:rPr/>
        <w:t>appellant’s alleged comments that the Authority was awash with money is neither here nor</w:t>
      </w:r>
      <w:r>
        <w:rPr>
          <w:spacing w:val="1"/>
        </w:rPr>
        <w:t> </w:t>
      </w:r>
      <w:r>
        <w:rPr/>
        <w:t>there. The comments and context were not clarified.</w:t>
      </w:r>
      <w:r>
        <w:rPr>
          <w:spacing w:val="1"/>
        </w:rPr>
        <w:t> </w:t>
      </w:r>
      <w:r>
        <w:rPr/>
        <w:t>It is the respondent who bore the onus to</w:t>
      </w:r>
      <w:r>
        <w:rPr>
          <w:spacing w:val="-57"/>
        </w:rPr>
        <w:t> </w:t>
      </w:r>
      <w:r>
        <w:rPr/>
        <w:t>prove the charges.</w:t>
      </w:r>
      <w:r>
        <w:rPr>
          <w:spacing w:val="1"/>
        </w:rPr>
        <w:t> </w:t>
      </w:r>
      <w:r>
        <w:rPr/>
        <w:t>Yet as apparent from the analysis of the 1</w:t>
      </w:r>
      <w:r>
        <w:rPr>
          <w:vertAlign w:val="superscript"/>
        </w:rPr>
        <w:t>st</w:t>
      </w:r>
      <w:r>
        <w:rPr>
          <w:vertAlign w:val="baseline"/>
        </w:rPr>
        <w:t> issue above the disciplinary</w:t>
      </w:r>
      <w:r>
        <w:rPr>
          <w:spacing w:val="1"/>
          <w:vertAlign w:val="baseline"/>
        </w:rPr>
        <w:t> </w:t>
      </w:r>
      <w:r>
        <w:rPr>
          <w:vertAlign w:val="baseline"/>
        </w:rPr>
        <w:t>authority sought to rely on comments by appellant to convict him instead of relying on the</w:t>
      </w:r>
      <w:r>
        <w:rPr>
          <w:spacing w:val="1"/>
          <w:vertAlign w:val="baseline"/>
        </w:rPr>
        <w:t> </w:t>
      </w:r>
      <w:r>
        <w:rPr>
          <w:vertAlign w:val="baseline"/>
        </w:rPr>
        <w:t>evidence</w:t>
      </w:r>
      <w:r>
        <w:rPr>
          <w:spacing w:val="-2"/>
          <w:vertAlign w:val="baseline"/>
        </w:rPr>
        <w:t> </w:t>
      </w:r>
      <w:r>
        <w:rPr>
          <w:vertAlign w:val="baseline"/>
        </w:rPr>
        <w:t>provided by the</w:t>
      </w:r>
      <w:r>
        <w:rPr>
          <w:spacing w:val="1"/>
          <w:vertAlign w:val="baseline"/>
        </w:rPr>
        <w:t> </w:t>
      </w:r>
      <w:r>
        <w:rPr>
          <w:vertAlign w:val="baseline"/>
        </w:rPr>
        <w:t>employer.</w:t>
      </w:r>
    </w:p>
    <w:p>
      <w:pPr>
        <w:spacing w:after="0" w:line="360" w:lineRule="auto"/>
        <w:jc w:val="both"/>
        <w:sectPr>
          <w:pgSz w:w="11910" w:h="16840"/>
          <w:pgMar w:header="763" w:footer="0" w:top="1580" w:bottom="280" w:left="1340" w:right="11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1"/>
        </w:rPr>
      </w:pPr>
    </w:p>
    <w:p>
      <w:pPr>
        <w:pStyle w:val="BodyText"/>
        <w:spacing w:before="90"/>
        <w:ind w:left="820"/>
      </w:pPr>
      <w:r>
        <w:rPr/>
        <w:t>See:</w:t>
      </w:r>
      <w:r>
        <w:rPr>
          <w:spacing w:val="59"/>
        </w:rPr>
        <w:t> </w:t>
      </w:r>
      <w:r>
        <w:rPr/>
        <w:t>Astra</w:t>
      </w:r>
      <w:r>
        <w:rPr>
          <w:spacing w:val="-2"/>
        </w:rPr>
        <w:t> </w:t>
      </w:r>
      <w:r>
        <w:rPr/>
        <w:t>v Chamburuka</w:t>
      </w:r>
      <w:r>
        <w:rPr>
          <w:spacing w:val="58"/>
        </w:rPr>
        <w:t> </w:t>
      </w:r>
      <w:r>
        <w:rPr/>
        <w:t>SC 27/12 at p. 12</w:t>
      </w:r>
    </w:p>
    <w:p>
      <w:pPr>
        <w:pStyle w:val="BodyText"/>
        <w:spacing w:before="136"/>
        <w:ind w:left="880" w:right="418" w:hanging="60"/>
      </w:pPr>
      <w:r>
        <w:rPr/>
        <w:t>“The position is now settled in our law that in civil proceedings a party who makes a</w:t>
      </w:r>
      <w:r>
        <w:rPr>
          <w:spacing w:val="-57"/>
        </w:rPr>
        <w:t> </w:t>
      </w:r>
      <w:r>
        <w:rPr/>
        <w:t>positive</w:t>
      </w:r>
      <w:r>
        <w:rPr>
          <w:spacing w:val="-2"/>
        </w:rPr>
        <w:t> </w:t>
      </w:r>
      <w:r>
        <w:rPr/>
        <w:t>allegation bears</w:t>
      </w:r>
      <w:r>
        <w:rPr>
          <w:spacing w:val="1"/>
        </w:rPr>
        <w:t> </w:t>
      </w:r>
      <w:r>
        <w:rPr/>
        <w:t>the</w:t>
      </w:r>
      <w:r>
        <w:rPr>
          <w:spacing w:val="-1"/>
        </w:rPr>
        <w:t> </w:t>
      </w:r>
      <w:r>
        <w:rPr/>
        <w:t>burden to prove</w:t>
      </w:r>
      <w:r>
        <w:rPr>
          <w:spacing w:val="-2"/>
        </w:rPr>
        <w:t> </w:t>
      </w:r>
      <w:r>
        <w:rPr/>
        <w:t>such</w:t>
      </w:r>
      <w:r>
        <w:rPr>
          <w:spacing w:val="1"/>
        </w:rPr>
        <w:t> </w:t>
      </w:r>
      <w:r>
        <w:rPr/>
        <w:t>allegations.”</w:t>
      </w:r>
    </w:p>
    <w:p>
      <w:pPr>
        <w:pStyle w:val="BodyText"/>
      </w:pPr>
    </w:p>
    <w:p>
      <w:pPr>
        <w:pStyle w:val="Heading1"/>
        <w:spacing w:before="1"/>
      </w:pPr>
      <w:r>
        <w:rPr>
          <w:u w:val="thick"/>
        </w:rPr>
        <w:t>CONCLUSION</w:t>
      </w:r>
    </w:p>
    <w:p>
      <w:pPr>
        <w:pStyle w:val="BodyText"/>
        <w:spacing w:before="2"/>
        <w:rPr>
          <w:b/>
          <w:sz w:val="16"/>
        </w:rPr>
      </w:pPr>
    </w:p>
    <w:p>
      <w:pPr>
        <w:pStyle w:val="BodyText"/>
        <w:spacing w:line="360" w:lineRule="auto" w:before="90"/>
        <w:ind w:left="100" w:right="260"/>
        <w:jc w:val="both"/>
      </w:pPr>
      <w:r>
        <w:rPr/>
        <w:t>As is apparent from the foregoing analysis and synthesis this Court considers that respondent</w:t>
      </w:r>
      <w:r>
        <w:rPr>
          <w:spacing w:val="1"/>
        </w:rPr>
        <w:t> </w:t>
      </w:r>
      <w:r>
        <w:rPr/>
        <w:t>failed to prove the charges of misconduct against appellant.</w:t>
      </w:r>
      <w:r>
        <w:rPr>
          <w:spacing w:val="1"/>
        </w:rPr>
        <w:t> </w:t>
      </w:r>
      <w:r>
        <w:rPr/>
        <w:t>In other words, the disciplinary</w:t>
      </w:r>
      <w:r>
        <w:rPr>
          <w:spacing w:val="1"/>
        </w:rPr>
        <w:t> </w:t>
      </w:r>
      <w:r>
        <w:rPr/>
        <w:t>authority grossly misdirected himself by relying on colourless comments by appellant and</w:t>
      </w:r>
      <w:r>
        <w:rPr>
          <w:spacing w:val="1"/>
        </w:rPr>
        <w:t> </w:t>
      </w:r>
      <w:r>
        <w:rPr/>
        <w:t>ignoring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gaping holes</w:t>
      </w:r>
      <w:r>
        <w:rPr>
          <w:spacing w:val="-1"/>
        </w:rPr>
        <w:t> </w:t>
      </w:r>
      <w:r>
        <w:rPr/>
        <w:t>in respondent’s case.</w:t>
      </w:r>
    </w:p>
    <w:p>
      <w:pPr>
        <w:pStyle w:val="BodyText"/>
        <w:spacing w:before="10"/>
        <w:rPr>
          <w:sz w:val="35"/>
        </w:rPr>
      </w:pPr>
    </w:p>
    <w:p>
      <w:pPr>
        <w:pStyle w:val="Heading1"/>
        <w:spacing w:before="1"/>
        <w:jc w:val="both"/>
      </w:pPr>
      <w:r>
        <w:rPr/>
        <w:t>Wherefore</w:t>
      </w:r>
      <w:r>
        <w:rPr>
          <w:spacing w:val="-2"/>
        </w:rPr>
        <w:t> </w:t>
      </w:r>
      <w:r>
        <w:rPr/>
        <w:t>it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ordered</w:t>
      </w:r>
      <w:r>
        <w:rPr>
          <w:spacing w:val="-1"/>
        </w:rPr>
        <w:t> </w:t>
      </w:r>
      <w:r>
        <w:rPr/>
        <w:t>that;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240" w:lineRule="auto" w:before="230" w:after="0"/>
        <w:ind w:left="820" w:right="0" w:hanging="361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appeal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hereby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allowed;</w:t>
      </w:r>
    </w:p>
    <w:p>
      <w:pPr>
        <w:pStyle w:val="BodyText"/>
        <w:spacing w:before="7"/>
        <w:rPr>
          <w:b/>
          <w:sz w:val="35"/>
        </w:rPr>
      </w:pPr>
    </w:p>
    <w:p>
      <w:pPr>
        <w:pStyle w:val="Heading1"/>
        <w:numPr>
          <w:ilvl w:val="0"/>
          <w:numId w:val="3"/>
        </w:numPr>
        <w:tabs>
          <w:tab w:pos="821" w:val="left" w:leader="none"/>
        </w:tabs>
        <w:spacing w:line="600" w:lineRule="auto" w:before="0" w:after="0"/>
        <w:ind w:left="820" w:right="254" w:hanging="360"/>
        <w:jc w:val="left"/>
      </w:pPr>
      <w:r>
        <w:rPr/>
        <w:t>The</w:t>
      </w:r>
      <w:r>
        <w:rPr>
          <w:spacing w:val="-2"/>
        </w:rPr>
        <w:t> </w:t>
      </w:r>
      <w:r>
        <w:rPr/>
        <w:t>determination</w:t>
      </w:r>
      <w:r>
        <w:rPr>
          <w:spacing w:val="-1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1"/>
        </w:rPr>
        <w:t> </w:t>
      </w:r>
      <w:r>
        <w:rPr/>
        <w:t>chairperson\disciplinary</w:t>
      </w:r>
      <w:r>
        <w:rPr>
          <w:spacing w:val="-1"/>
        </w:rPr>
        <w:t> </w:t>
      </w:r>
      <w:r>
        <w:rPr/>
        <w:t>authority</w:t>
      </w:r>
      <w:r>
        <w:rPr>
          <w:spacing w:val="-1"/>
        </w:rPr>
        <w:t> </w:t>
      </w:r>
      <w:r>
        <w:rPr/>
        <w:t>dated</w:t>
      </w:r>
      <w:r>
        <w:rPr>
          <w:spacing w:val="-1"/>
        </w:rPr>
        <w:t> </w:t>
      </w:r>
      <w:r>
        <w:rPr/>
        <w:t>25</w:t>
      </w:r>
      <w:r>
        <w:rPr>
          <w:position w:val="8"/>
          <w:sz w:val="16"/>
        </w:rPr>
        <w:t>th</w:t>
      </w:r>
      <w:r>
        <w:rPr>
          <w:spacing w:val="18"/>
          <w:position w:val="8"/>
          <w:sz w:val="16"/>
        </w:rPr>
        <w:t> </w:t>
      </w:r>
      <w:r>
        <w:rPr/>
        <w:t>July</w:t>
      </w:r>
      <w:r>
        <w:rPr>
          <w:spacing w:val="-1"/>
        </w:rPr>
        <w:t> </w:t>
      </w:r>
      <w:r>
        <w:rPr/>
        <w:t>2022</w:t>
      </w:r>
      <w:r>
        <w:rPr>
          <w:spacing w:val="-57"/>
        </w:rPr>
        <w:t> </w:t>
      </w:r>
      <w:r>
        <w:rPr/>
        <w:t>is</w:t>
      </w:r>
      <w:r>
        <w:rPr>
          <w:spacing w:val="-1"/>
        </w:rPr>
        <w:t> </w:t>
      </w:r>
      <w:r>
        <w:rPr/>
        <w:t>set aside;</w:t>
      </w: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240" w:lineRule="auto" w:before="1" w:after="0"/>
        <w:ind w:left="820" w:right="0" w:hanging="361"/>
        <w:jc w:val="left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respondent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shall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reinstate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appellant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without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loss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salary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benefits;</w:t>
      </w:r>
    </w:p>
    <w:p>
      <w:pPr>
        <w:pStyle w:val="BodyText"/>
        <w:spacing w:before="10"/>
        <w:rPr>
          <w:b/>
          <w:sz w:val="35"/>
        </w:rPr>
      </w:pPr>
    </w:p>
    <w:p>
      <w:pPr>
        <w:pStyle w:val="Heading1"/>
        <w:numPr>
          <w:ilvl w:val="0"/>
          <w:numId w:val="3"/>
        </w:numPr>
        <w:tabs>
          <w:tab w:pos="821" w:val="left" w:leader="none"/>
        </w:tabs>
        <w:spacing w:line="600" w:lineRule="auto" w:before="0" w:after="0"/>
        <w:ind w:left="820" w:right="262" w:hanging="360"/>
        <w:jc w:val="left"/>
      </w:pPr>
      <w:r>
        <w:rPr/>
        <w:t>If</w:t>
      </w:r>
      <w:r>
        <w:rPr>
          <w:spacing w:val="16"/>
        </w:rPr>
        <w:t> </w:t>
      </w:r>
      <w:r>
        <w:rPr/>
        <w:t>reinstatement</w:t>
      </w:r>
      <w:r>
        <w:rPr>
          <w:spacing w:val="16"/>
        </w:rPr>
        <w:t> </w:t>
      </w:r>
      <w:r>
        <w:rPr/>
        <w:t>is</w:t>
      </w:r>
      <w:r>
        <w:rPr>
          <w:spacing w:val="17"/>
        </w:rPr>
        <w:t> </w:t>
      </w:r>
      <w:r>
        <w:rPr/>
        <w:t>untenable,</w:t>
      </w:r>
      <w:r>
        <w:rPr>
          <w:spacing w:val="16"/>
        </w:rPr>
        <w:t> </w:t>
      </w:r>
      <w:r>
        <w:rPr/>
        <w:t>respondent</w:t>
      </w:r>
      <w:r>
        <w:rPr>
          <w:spacing w:val="13"/>
        </w:rPr>
        <w:t> </w:t>
      </w:r>
      <w:r>
        <w:rPr/>
        <w:t>shall</w:t>
      </w:r>
      <w:r>
        <w:rPr>
          <w:spacing w:val="15"/>
        </w:rPr>
        <w:t> </w:t>
      </w:r>
      <w:r>
        <w:rPr/>
        <w:t>pay</w:t>
      </w:r>
      <w:r>
        <w:rPr>
          <w:spacing w:val="16"/>
        </w:rPr>
        <w:t> </w:t>
      </w:r>
      <w:r>
        <w:rPr/>
        <w:t>appellant</w:t>
      </w:r>
      <w:r>
        <w:rPr>
          <w:spacing w:val="13"/>
        </w:rPr>
        <w:t> </w:t>
      </w:r>
      <w:r>
        <w:rPr/>
        <w:t>damages</w:t>
      </w:r>
      <w:r>
        <w:rPr>
          <w:spacing w:val="17"/>
        </w:rPr>
        <w:t> </w:t>
      </w:r>
      <w:r>
        <w:rPr/>
        <w:t>in</w:t>
      </w:r>
      <w:r>
        <w:rPr>
          <w:spacing w:val="16"/>
        </w:rPr>
        <w:t> </w:t>
      </w:r>
      <w:r>
        <w:rPr/>
        <w:t>lieu</w:t>
      </w:r>
      <w:r>
        <w:rPr>
          <w:spacing w:val="15"/>
        </w:rPr>
        <w:t> </w:t>
      </w:r>
      <w:r>
        <w:rPr/>
        <w:t>of</w:t>
      </w:r>
      <w:r>
        <w:rPr>
          <w:spacing w:val="-57"/>
        </w:rPr>
        <w:t> </w:t>
      </w:r>
      <w:r>
        <w:rPr/>
        <w:t>reinstatement</w:t>
      </w:r>
      <w:r>
        <w:rPr>
          <w:spacing w:val="-6"/>
        </w:rPr>
        <w:t> </w:t>
      </w:r>
      <w:r>
        <w:rPr/>
        <w:t>in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sum</w:t>
      </w:r>
      <w:r>
        <w:rPr>
          <w:spacing w:val="-5"/>
        </w:rPr>
        <w:t> </w:t>
      </w:r>
      <w:r>
        <w:rPr/>
        <w:t>either</w:t>
      </w:r>
      <w:r>
        <w:rPr>
          <w:spacing w:val="-5"/>
        </w:rPr>
        <w:t> </w:t>
      </w:r>
      <w:r>
        <w:rPr/>
        <w:t>agreed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the</w:t>
      </w:r>
      <w:r>
        <w:rPr>
          <w:spacing w:val="-5"/>
        </w:rPr>
        <w:t> </w:t>
      </w:r>
      <w:r>
        <w:rPr/>
        <w:t>parties</w:t>
      </w:r>
      <w:r>
        <w:rPr>
          <w:spacing w:val="-4"/>
        </w:rPr>
        <w:t> </w:t>
      </w:r>
      <w:r>
        <w:rPr/>
        <w:t>or</w:t>
      </w:r>
      <w:r>
        <w:rPr>
          <w:spacing w:val="-6"/>
        </w:rPr>
        <w:t> </w:t>
      </w:r>
      <w:r>
        <w:rPr/>
        <w:t>assessed</w:t>
      </w:r>
      <w:r>
        <w:rPr>
          <w:spacing w:val="-3"/>
        </w:rPr>
        <w:t> </w:t>
      </w:r>
      <w:r>
        <w:rPr/>
        <w:t>by</w:t>
      </w:r>
      <w:r>
        <w:rPr>
          <w:spacing w:val="-4"/>
        </w:rPr>
        <w:t> </w:t>
      </w:r>
      <w:r>
        <w:rPr/>
        <w:t>this</w:t>
      </w:r>
      <w:r>
        <w:rPr>
          <w:spacing w:val="-6"/>
        </w:rPr>
        <w:t> </w:t>
      </w:r>
      <w:r>
        <w:rPr/>
        <w:t>Court;</w:t>
      </w:r>
      <w:r>
        <w:rPr>
          <w:spacing w:val="-5"/>
        </w:rPr>
        <w:t> </w:t>
      </w:r>
      <w:r>
        <w:rPr/>
        <w:t>and</w:t>
      </w:r>
    </w:p>
    <w:p>
      <w:pPr>
        <w:pStyle w:val="ListParagraph"/>
        <w:numPr>
          <w:ilvl w:val="0"/>
          <w:numId w:val="3"/>
        </w:numPr>
        <w:tabs>
          <w:tab w:pos="821" w:val="left" w:leader="none"/>
        </w:tabs>
        <w:spacing w:line="240" w:lineRule="auto" w:before="0" w:after="0"/>
        <w:ind w:left="820" w:right="0" w:hanging="361"/>
        <w:jc w:val="left"/>
        <w:rPr>
          <w:b/>
          <w:sz w:val="24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2199513</wp:posOffset>
            </wp:positionH>
            <wp:positionV relativeFrom="paragraph">
              <wp:posOffset>443269</wp:posOffset>
            </wp:positionV>
            <wp:extent cx="3694176" cy="1335024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4176" cy="1335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Each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party shall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bear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own costs.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3"/>
        </w:rPr>
      </w:pPr>
      <w:r>
        <w:rPr/>
        <w:pict>
          <v:shape style="position:absolute;margin-left:173.190002pt;margin-top:9.62705pt;width:290.9pt;height:110.1pt;mso-position-horizontal-relative:page;mso-position-vertical-relative:paragraph;z-index:-15728128;mso-wrap-distance-left:0;mso-wrap-distance-right:0" type="#_x0000_t202" filled="false" stroked="false">
            <v:textbox inset="0,0,0,0">
              <w:txbxContent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rPr>
                      <w:b/>
                      <w:sz w:val="26"/>
                    </w:rPr>
                  </w:pPr>
                </w:p>
                <w:p>
                  <w:pPr>
                    <w:pStyle w:val="BodyText"/>
                    <w:spacing w:before="5"/>
                    <w:rPr>
                      <w:b/>
                      <w:sz w:val="37"/>
                    </w:rPr>
                  </w:pPr>
                </w:p>
                <w:p>
                  <w:pPr>
                    <w:spacing w:before="0"/>
                    <w:ind w:left="1637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G</w:t>
                  </w:r>
                  <w:r>
                    <w:rPr>
                      <w:b/>
                      <w:spacing w:val="-1"/>
                      <w:sz w:val="24"/>
                    </w:rPr>
                    <w:t> </w:t>
                  </w:r>
                  <w:r>
                    <w:rPr>
                      <w:b/>
                      <w:sz w:val="24"/>
                    </w:rPr>
                    <w:t>MUSARIRI</w:t>
                  </w:r>
                </w:p>
              </w:txbxContent>
            </v:textbox>
            <w10:wrap type="topAndBottom"/>
          </v:shape>
        </w:pict>
      </w:r>
    </w:p>
    <w:p>
      <w:pPr>
        <w:pStyle w:val="Heading1"/>
        <w:spacing w:before="121"/>
        <w:ind w:left="4027" w:right="4188"/>
        <w:jc w:val="center"/>
      </w:pPr>
      <w:r>
        <w:rPr/>
        <w:t>J-U-D-G-E</w:t>
      </w:r>
    </w:p>
    <w:sectPr>
      <w:pgSz w:w="11910" w:h="16840"/>
      <w:pgMar w:header="763" w:footer="0" w:top="1580" w:bottom="280" w:left="13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64.459991pt;margin-top:37.159985pt;width:79.1pt;height:39.950pt;mso-position-horizontal-relative:page;mso-position-vertical-relative:page;z-index:-15799808" type="#_x0000_t202" filled="false" stroked="false">
          <v:textbox inset="0,0,0,0">
            <w:txbxContent>
              <w:p>
                <w:pPr>
                  <w:spacing w:line="245" w:lineRule="exact" w:before="0"/>
                  <w:ind w:left="1068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w w:val="100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  <w:p>
                <w:pPr>
                  <w:spacing w:before="0"/>
                  <w:ind w:left="20" w:right="62" w:firstLine="11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pacing w:val="-1"/>
                    <w:sz w:val="22"/>
                  </w:rPr>
                  <w:t>LC/H/282/2023</w:t>
                </w:r>
                <w:r>
                  <w:rPr>
                    <w:rFonts w:ascii="Calibri"/>
                    <w:spacing w:val="-47"/>
                    <w:sz w:val="22"/>
                  </w:rPr>
                  <w:t> </w:t>
                </w:r>
                <w:r>
                  <w:rPr>
                    <w:rFonts w:ascii="Calibri"/>
                    <w:sz w:val="22"/>
                  </w:rPr>
                  <w:t>LC/H/788/22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7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9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3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820" w:hanging="36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en-US" w:eastAsia="en-US" w:bidi="ar-SA"/>
      </w:rPr>
    </w:lvl>
    <w:lvl w:ilvl="1">
      <w:start w:val="20"/>
      <w:numFmt w:val="decimal"/>
      <w:lvlText w:val="%2."/>
      <w:lvlJc w:val="left"/>
      <w:pPr>
        <w:ind w:left="820" w:hanging="35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3" w:hanging="35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89" w:hanging="35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46" w:hanging="35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03" w:hanging="35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59" w:hanging="35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16" w:hanging="35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73" w:hanging="353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880" w:hanging="30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0" w:hanging="30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81" w:hanging="30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31" w:hanging="30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82" w:hanging="30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33" w:hanging="30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83" w:hanging="30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34" w:hanging="30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5" w:hanging="30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20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dcterms:created xsi:type="dcterms:W3CDTF">2023-10-06T10:37:39Z</dcterms:created>
  <dcterms:modified xsi:type="dcterms:W3CDTF">2023-10-06T10:37:39Z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2023-10-06T00:00:00Z</vt:filetime>
  </property>
</Properties>
</file>