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089A" w:rsidRDefault="008E089A" w:rsidP="008E089A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IN THE LABOUR COURT OF ZIMBABWE</w:t>
      </w:r>
      <w:r>
        <w:rPr>
          <w:b/>
          <w:sz w:val="22"/>
          <w:szCs w:val="22"/>
        </w:rPr>
        <w:tab/>
        <w:t xml:space="preserve">                 JUDGMENT NO. LC/H/</w:t>
      </w:r>
      <w:r w:rsidR="00B520E5">
        <w:rPr>
          <w:b/>
          <w:sz w:val="22"/>
          <w:szCs w:val="22"/>
        </w:rPr>
        <w:t>360</w:t>
      </w:r>
      <w:r>
        <w:rPr>
          <w:b/>
          <w:sz w:val="22"/>
          <w:szCs w:val="22"/>
        </w:rPr>
        <w:t>/2016</w:t>
      </w:r>
    </w:p>
    <w:p w:rsidR="008E089A" w:rsidRDefault="008E089A" w:rsidP="008E089A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HARARE 10 MAY 2016</w:t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</w:r>
      <w:r>
        <w:rPr>
          <w:b/>
          <w:sz w:val="22"/>
          <w:szCs w:val="22"/>
        </w:rPr>
        <w:tab/>
        <w:t xml:space="preserve">       CASE NO. LC/H/286/15</w:t>
      </w:r>
    </w:p>
    <w:p w:rsidR="008E089A" w:rsidRDefault="008E089A" w:rsidP="008E089A">
      <w:pPr>
        <w:spacing w:line="360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AND </w:t>
      </w:r>
      <w:r w:rsidR="00B520E5">
        <w:rPr>
          <w:b/>
          <w:sz w:val="22"/>
          <w:szCs w:val="22"/>
        </w:rPr>
        <w:t>10 JUNE</w:t>
      </w:r>
      <w:r>
        <w:rPr>
          <w:b/>
          <w:sz w:val="22"/>
          <w:szCs w:val="22"/>
        </w:rPr>
        <w:t xml:space="preserve"> 2016</w:t>
      </w:r>
    </w:p>
    <w:p w:rsidR="008E089A" w:rsidRDefault="008E089A" w:rsidP="008E089A">
      <w:pPr>
        <w:jc w:val="both"/>
        <w:rPr>
          <w:b/>
          <w:sz w:val="22"/>
          <w:szCs w:val="22"/>
        </w:rPr>
      </w:pPr>
    </w:p>
    <w:p w:rsidR="008E089A" w:rsidRDefault="008E089A" w:rsidP="00C05C16">
      <w:pPr>
        <w:jc w:val="both"/>
      </w:pPr>
    </w:p>
    <w:p w:rsidR="008E089A" w:rsidRPr="00B8116D" w:rsidRDefault="00AB748A" w:rsidP="00D63497">
      <w:pPr>
        <w:pStyle w:val="NoSpacing"/>
        <w:spacing w:line="720" w:lineRule="auto"/>
        <w:jc w:val="both"/>
        <w:rPr>
          <w:b/>
        </w:rPr>
      </w:pPr>
      <w:r w:rsidRPr="00B8116D">
        <w:rPr>
          <w:b/>
        </w:rPr>
        <w:t>MHANDU BADZA</w:t>
      </w:r>
      <w:r w:rsidRPr="00B8116D">
        <w:rPr>
          <w:b/>
        </w:rPr>
        <w:tab/>
      </w:r>
      <w:r w:rsidRPr="00B8116D">
        <w:rPr>
          <w:b/>
        </w:rPr>
        <w:tab/>
      </w:r>
      <w:r w:rsidRPr="00B8116D">
        <w:rPr>
          <w:b/>
        </w:rPr>
        <w:tab/>
      </w:r>
      <w:r w:rsidRPr="00B8116D">
        <w:rPr>
          <w:b/>
        </w:rPr>
        <w:tab/>
      </w:r>
      <w:r w:rsidRPr="00B8116D">
        <w:rPr>
          <w:b/>
        </w:rPr>
        <w:tab/>
      </w:r>
      <w:r w:rsidR="008E089A" w:rsidRPr="00B8116D">
        <w:rPr>
          <w:b/>
        </w:rPr>
        <w:tab/>
      </w:r>
      <w:r w:rsidR="008E089A" w:rsidRPr="00B8116D">
        <w:rPr>
          <w:b/>
        </w:rPr>
        <w:tab/>
      </w:r>
      <w:r w:rsidR="008E089A" w:rsidRPr="00B8116D">
        <w:rPr>
          <w:b/>
        </w:rPr>
        <w:tab/>
        <w:t>Appellant</w:t>
      </w:r>
    </w:p>
    <w:p w:rsidR="00C05C16" w:rsidRDefault="00D2730F" w:rsidP="00D63497">
      <w:pPr>
        <w:pStyle w:val="NoSpacing"/>
        <w:spacing w:line="720" w:lineRule="auto"/>
        <w:jc w:val="both"/>
        <w:rPr>
          <w:b/>
        </w:rPr>
      </w:pPr>
      <w:r w:rsidRPr="00B8116D">
        <w:rPr>
          <w:b/>
        </w:rPr>
        <w:t>GRAIN MARKETING</w:t>
      </w:r>
      <w:r w:rsidR="00C05C16">
        <w:rPr>
          <w:b/>
        </w:rPr>
        <w:t xml:space="preserve"> </w:t>
      </w:r>
      <w:r w:rsidR="00C05C16" w:rsidRPr="00B8116D">
        <w:rPr>
          <w:b/>
        </w:rPr>
        <w:t>BOARD</w:t>
      </w:r>
      <w:r w:rsidR="008E089A" w:rsidRPr="00B8116D">
        <w:rPr>
          <w:b/>
        </w:rPr>
        <w:tab/>
      </w:r>
      <w:r w:rsidR="008E089A" w:rsidRPr="00B8116D">
        <w:rPr>
          <w:b/>
        </w:rPr>
        <w:tab/>
      </w:r>
      <w:r w:rsidR="008E089A" w:rsidRPr="00B8116D">
        <w:rPr>
          <w:b/>
        </w:rPr>
        <w:tab/>
      </w:r>
      <w:r w:rsidR="008E089A" w:rsidRPr="00B8116D">
        <w:rPr>
          <w:b/>
        </w:rPr>
        <w:tab/>
      </w:r>
      <w:r w:rsidR="008E089A" w:rsidRPr="00B8116D">
        <w:rPr>
          <w:b/>
        </w:rPr>
        <w:tab/>
      </w:r>
      <w:r w:rsidR="008E089A" w:rsidRPr="00B8116D">
        <w:rPr>
          <w:b/>
        </w:rPr>
        <w:tab/>
        <w:t xml:space="preserve">Respondent </w:t>
      </w:r>
    </w:p>
    <w:p w:rsidR="008E089A" w:rsidRDefault="008E089A" w:rsidP="00D63497">
      <w:pPr>
        <w:pStyle w:val="NoSpacing"/>
        <w:spacing w:line="720" w:lineRule="auto"/>
        <w:jc w:val="both"/>
      </w:pPr>
      <w:r w:rsidRPr="00BA331A">
        <w:rPr>
          <w:b/>
        </w:rPr>
        <w:t>Before The Honourable</w:t>
      </w:r>
      <w:r>
        <w:t xml:space="preserve"> </w:t>
      </w:r>
      <w:r w:rsidRPr="00EC57B0">
        <w:rPr>
          <w:b/>
        </w:rPr>
        <w:t>G. Musariri, Judge</w:t>
      </w:r>
      <w:r>
        <w:rPr>
          <w:b/>
        </w:rPr>
        <w:t>:</w:t>
      </w:r>
    </w:p>
    <w:p w:rsidR="008E089A" w:rsidRDefault="008E089A" w:rsidP="00C05C16">
      <w:pPr>
        <w:jc w:val="both"/>
      </w:pPr>
    </w:p>
    <w:p w:rsidR="008E089A" w:rsidRDefault="008E089A" w:rsidP="008E089A">
      <w:pPr>
        <w:spacing w:line="360" w:lineRule="auto"/>
        <w:jc w:val="both"/>
        <w:rPr>
          <w:b/>
        </w:rPr>
      </w:pPr>
      <w:r>
        <w:rPr>
          <w:b/>
        </w:rPr>
        <w:t xml:space="preserve">For Appellant </w:t>
      </w:r>
      <w:r>
        <w:rPr>
          <w:b/>
        </w:rPr>
        <w:tab/>
      </w:r>
      <w:r>
        <w:rPr>
          <w:b/>
        </w:rPr>
        <w:tab/>
      </w:r>
      <w:r w:rsidR="002757E1">
        <w:rPr>
          <w:b/>
        </w:rPr>
        <w:t>Ms M. Badza, Appellant</w:t>
      </w:r>
    </w:p>
    <w:p w:rsidR="008E089A" w:rsidRDefault="008E089A" w:rsidP="008E089A">
      <w:pPr>
        <w:jc w:val="both"/>
        <w:rPr>
          <w:b/>
        </w:rPr>
      </w:pPr>
      <w:r>
        <w:rPr>
          <w:b/>
        </w:rPr>
        <w:tab/>
      </w:r>
    </w:p>
    <w:p w:rsidR="008E089A" w:rsidRDefault="008E089A" w:rsidP="008E089A">
      <w:pPr>
        <w:spacing w:line="360" w:lineRule="auto"/>
        <w:jc w:val="both"/>
        <w:rPr>
          <w:b/>
        </w:rPr>
      </w:pPr>
      <w:r>
        <w:rPr>
          <w:b/>
        </w:rPr>
        <w:t>For Respondent</w:t>
      </w:r>
      <w:r>
        <w:rPr>
          <w:b/>
        </w:rPr>
        <w:tab/>
      </w:r>
      <w:r>
        <w:rPr>
          <w:b/>
        </w:rPr>
        <w:tab/>
        <w:t xml:space="preserve">Mr </w:t>
      </w:r>
      <w:r w:rsidR="002757E1">
        <w:rPr>
          <w:b/>
        </w:rPr>
        <w:t xml:space="preserve">P. Makuwaza, </w:t>
      </w:r>
      <w:r w:rsidR="00AA5D25">
        <w:rPr>
          <w:b/>
        </w:rPr>
        <w:t>Attorney</w:t>
      </w:r>
      <w:bookmarkStart w:id="0" w:name="_GoBack"/>
      <w:bookmarkEnd w:id="0"/>
    </w:p>
    <w:p w:rsidR="008E089A" w:rsidRDefault="008E089A" w:rsidP="008E089A">
      <w:pPr>
        <w:spacing w:line="360" w:lineRule="auto"/>
        <w:jc w:val="both"/>
        <w:rPr>
          <w:b/>
          <w:sz w:val="28"/>
          <w:szCs w:val="28"/>
        </w:rPr>
      </w:pPr>
    </w:p>
    <w:p w:rsidR="008E089A" w:rsidRDefault="008E089A" w:rsidP="008E089A">
      <w:pPr>
        <w:spacing w:line="360" w:lineRule="auto"/>
        <w:jc w:val="both"/>
        <w:outlineLvl w:val="0"/>
        <w:rPr>
          <w:b/>
        </w:rPr>
      </w:pPr>
      <w:r>
        <w:rPr>
          <w:b/>
        </w:rPr>
        <w:t>MUSARIRI, J:</w:t>
      </w:r>
    </w:p>
    <w:p w:rsidR="00A435B4" w:rsidRDefault="00767AE3" w:rsidP="002D0A21">
      <w:pPr>
        <w:spacing w:line="360" w:lineRule="auto"/>
        <w:jc w:val="both"/>
      </w:pPr>
    </w:p>
    <w:p w:rsidR="002D0A21" w:rsidRDefault="00C0131A" w:rsidP="002D0A21">
      <w:pPr>
        <w:spacing w:line="360" w:lineRule="auto"/>
        <w:jc w:val="both"/>
      </w:pPr>
      <w:r>
        <w:t xml:space="preserve">At the onset of oral argument, Respondent raised 2 points </w:t>
      </w:r>
      <w:r w:rsidRPr="00496103">
        <w:rPr>
          <w:i/>
        </w:rPr>
        <w:t>in limine</w:t>
      </w:r>
      <w:r>
        <w:t>.</w:t>
      </w:r>
    </w:p>
    <w:p w:rsidR="00C0131A" w:rsidRDefault="00C0131A" w:rsidP="007E62E2">
      <w:pPr>
        <w:jc w:val="both"/>
      </w:pPr>
    </w:p>
    <w:p w:rsidR="00C0131A" w:rsidRPr="00752EF2" w:rsidRDefault="00B01C46" w:rsidP="002D0A21">
      <w:pPr>
        <w:spacing w:line="360" w:lineRule="auto"/>
        <w:jc w:val="both"/>
        <w:rPr>
          <w:u w:val="single"/>
        </w:rPr>
      </w:pPr>
      <w:r>
        <w:rPr>
          <w:u w:val="single"/>
        </w:rPr>
        <w:t xml:space="preserve">That </w:t>
      </w:r>
      <w:r w:rsidR="00C0131A" w:rsidRPr="00752EF2">
        <w:rPr>
          <w:u w:val="single"/>
        </w:rPr>
        <w:t>Appellant</w:t>
      </w:r>
      <w:r>
        <w:rPr>
          <w:u w:val="single"/>
        </w:rPr>
        <w:t xml:space="preserve"> is</w:t>
      </w:r>
      <w:r w:rsidR="00C0131A" w:rsidRPr="00752EF2">
        <w:rPr>
          <w:u w:val="single"/>
        </w:rPr>
        <w:t xml:space="preserve"> barred</w:t>
      </w:r>
    </w:p>
    <w:p w:rsidR="00C0131A" w:rsidRDefault="00C0131A" w:rsidP="007E62E2">
      <w:pPr>
        <w:jc w:val="both"/>
      </w:pPr>
    </w:p>
    <w:p w:rsidR="00474DFC" w:rsidRDefault="00C0131A" w:rsidP="002D0A21">
      <w:pPr>
        <w:spacing w:line="360" w:lineRule="auto"/>
        <w:jc w:val="both"/>
      </w:pPr>
      <w:r>
        <w:t xml:space="preserve">Appellant filed her appeal to this Court on </w:t>
      </w:r>
      <w:r w:rsidR="000C7D77">
        <w:t>31</w:t>
      </w:r>
      <w:r w:rsidR="000C7D77" w:rsidRPr="000C7D77">
        <w:rPr>
          <w:vertAlign w:val="superscript"/>
        </w:rPr>
        <w:t>st</w:t>
      </w:r>
      <w:r w:rsidR="000C7D77">
        <w:t xml:space="preserve"> March 2015.  Respondent filed its Response on </w:t>
      </w:r>
      <w:r w:rsidR="000C7D77" w:rsidRPr="00752EF2">
        <w:rPr>
          <w:u w:val="single"/>
        </w:rPr>
        <w:t>20</w:t>
      </w:r>
      <w:r w:rsidR="000C7D77" w:rsidRPr="00752EF2">
        <w:rPr>
          <w:u w:val="single"/>
          <w:vertAlign w:val="superscript"/>
        </w:rPr>
        <w:t>th</w:t>
      </w:r>
      <w:r w:rsidR="000C7D77" w:rsidRPr="00752EF2">
        <w:rPr>
          <w:u w:val="single"/>
        </w:rPr>
        <w:t xml:space="preserve"> April 2015</w:t>
      </w:r>
      <w:r w:rsidR="000C7D77">
        <w:t xml:space="preserve">.  It </w:t>
      </w:r>
      <w:r w:rsidR="00496103">
        <w:t>served same on Appellant that sa</w:t>
      </w:r>
      <w:r w:rsidR="000C7D77">
        <w:t>me day.  In terms of Rule 19 (1) a</w:t>
      </w:r>
      <w:r w:rsidR="00752EF2">
        <w:t xml:space="preserve"> of this Court’s Rules, Appellant should have the</w:t>
      </w:r>
      <w:r w:rsidR="004D0AA5">
        <w:t xml:space="preserve">n filed her Heads </w:t>
      </w:r>
      <w:r w:rsidR="00A80F00">
        <w:t xml:space="preserve">of Argument within </w:t>
      </w:r>
      <w:r w:rsidR="00A80F00" w:rsidRPr="00323C6A">
        <w:rPr>
          <w:u w:val="single"/>
        </w:rPr>
        <w:t>fourteen (14) days</w:t>
      </w:r>
      <w:r w:rsidR="00474DFC">
        <w:t xml:space="preserve"> of receipt of the Respo</w:t>
      </w:r>
      <w:r w:rsidR="006D7E01">
        <w:t>nse.</w:t>
      </w:r>
      <w:r w:rsidR="00D82F10">
        <w:t xml:space="preserve">  </w:t>
      </w:r>
      <w:r w:rsidR="00474DFC">
        <w:t xml:space="preserve">Appellant did not do so.  She only </w:t>
      </w:r>
      <w:r w:rsidR="00B01C46">
        <w:t>belatedly</w:t>
      </w:r>
      <w:r w:rsidR="00D63497">
        <w:t xml:space="preserve"> filed</w:t>
      </w:r>
      <w:r w:rsidR="00474DFC">
        <w:t xml:space="preserve"> the Heads on </w:t>
      </w:r>
      <w:r w:rsidR="00474DFC" w:rsidRPr="00B01C46">
        <w:rPr>
          <w:u w:val="single"/>
        </w:rPr>
        <w:t>30</w:t>
      </w:r>
      <w:r w:rsidR="00474DFC" w:rsidRPr="00B01C46">
        <w:rPr>
          <w:u w:val="single"/>
          <w:vertAlign w:val="superscript"/>
        </w:rPr>
        <w:t>th</w:t>
      </w:r>
      <w:r w:rsidR="00474DFC" w:rsidRPr="00B01C46">
        <w:rPr>
          <w:u w:val="single"/>
        </w:rPr>
        <w:t xml:space="preserve"> July 2015</w:t>
      </w:r>
      <w:r w:rsidR="00474DFC">
        <w:t xml:space="preserve">. </w:t>
      </w:r>
      <w:r w:rsidR="00D82F10">
        <w:t xml:space="preserve"> In </w:t>
      </w:r>
      <w:r w:rsidR="00B77A72">
        <w:t>terms of Rule 19 (3) b, “the defaulting party</w:t>
      </w:r>
      <w:r w:rsidR="00B01C46">
        <w:t xml:space="preserve"> shall</w:t>
      </w:r>
      <w:r w:rsidR="00B77A72">
        <w:t xml:space="preserve"> (if no application under paragraph (a) is made or granted) be </w:t>
      </w:r>
      <w:r w:rsidR="004156ED">
        <w:t xml:space="preserve">barred and the Court may deal with the matter on the </w:t>
      </w:r>
      <w:r w:rsidR="00614C50">
        <w:t>merits.” On</w:t>
      </w:r>
      <w:r w:rsidR="004156ED">
        <w:t xml:space="preserve"> that basis Respondent prayed that Appellant’s</w:t>
      </w:r>
      <w:r w:rsidR="00614C50">
        <w:t xml:space="preserve"> belated Heads be </w:t>
      </w:r>
      <w:r w:rsidR="00F87D50">
        <w:t>“expunged” from the record</w:t>
      </w:r>
      <w:r w:rsidR="00C1725F">
        <w:t xml:space="preserve">.  Appellant, who appeared </w:t>
      </w:r>
      <w:r w:rsidR="006D7E01">
        <w:rPr>
          <w:u w:val="single"/>
        </w:rPr>
        <w:t>pro</w:t>
      </w:r>
      <w:r w:rsidR="00C1725F">
        <w:t xml:space="preserve"> </w:t>
      </w:r>
      <w:r w:rsidR="00C1725F" w:rsidRPr="00EB6BCB">
        <w:rPr>
          <w:u w:val="single"/>
        </w:rPr>
        <w:t>se</w:t>
      </w:r>
      <w:r w:rsidR="00C1725F">
        <w:t xml:space="preserve">, stated that she failed to pay her attorney’s </w:t>
      </w:r>
      <w:r w:rsidR="00EB6BCB">
        <w:t>fees and hence the failure to act timeously.</w:t>
      </w:r>
      <w:r w:rsidR="004156ED">
        <w:t xml:space="preserve"> </w:t>
      </w:r>
      <w:r w:rsidR="00474DFC">
        <w:t xml:space="preserve"> </w:t>
      </w:r>
    </w:p>
    <w:p w:rsidR="00EF0CD3" w:rsidRDefault="00EF0CD3" w:rsidP="002D0A21">
      <w:pPr>
        <w:spacing w:line="360" w:lineRule="auto"/>
        <w:jc w:val="both"/>
      </w:pPr>
    </w:p>
    <w:p w:rsidR="00EF0CD3" w:rsidRDefault="00EF0CD3" w:rsidP="002D0A21">
      <w:pPr>
        <w:spacing w:line="360" w:lineRule="auto"/>
        <w:jc w:val="both"/>
      </w:pPr>
    </w:p>
    <w:p w:rsidR="00EF0CD3" w:rsidRDefault="00EF0CD3" w:rsidP="002D0A21">
      <w:pPr>
        <w:spacing w:line="360" w:lineRule="auto"/>
        <w:jc w:val="both"/>
      </w:pPr>
    </w:p>
    <w:p w:rsidR="00EF0CD3" w:rsidRDefault="00EF0CD3" w:rsidP="002D0A21">
      <w:pPr>
        <w:spacing w:line="360" w:lineRule="auto"/>
        <w:jc w:val="both"/>
      </w:pPr>
    </w:p>
    <w:p w:rsidR="00E802D4" w:rsidRDefault="00E802D4" w:rsidP="002D0A21">
      <w:pPr>
        <w:spacing w:line="360" w:lineRule="auto"/>
        <w:jc w:val="both"/>
      </w:pPr>
    </w:p>
    <w:p w:rsidR="00EB6BCB" w:rsidRDefault="00EB6BCB" w:rsidP="002D0A21">
      <w:pPr>
        <w:spacing w:line="360" w:lineRule="auto"/>
        <w:jc w:val="both"/>
      </w:pPr>
      <w:r>
        <w:t xml:space="preserve">Ordinarily I would go with Respondent’s argument.  However in this matter the default </w:t>
      </w:r>
      <w:r w:rsidR="00BD3BF1">
        <w:t>has been purged though belatedly.  The Heads have been filed.  The reason for the delay has been explained as failure to pay fees.  That is understandable considering that Appellant has</w:t>
      </w:r>
      <w:r w:rsidR="009B7A99">
        <w:t xml:space="preserve"> been dismissed from employment by Respondent.  I consider it equitable that the delay be </w:t>
      </w:r>
      <w:r w:rsidR="00066D92">
        <w:t>excused s</w:t>
      </w:r>
      <w:r w:rsidR="000808F4">
        <w:t xml:space="preserve">o that the matter may be heard </w:t>
      </w:r>
      <w:r w:rsidR="00D90A80">
        <w:t xml:space="preserve">and </w:t>
      </w:r>
      <w:r w:rsidR="000808F4">
        <w:t>determined.</w:t>
      </w:r>
      <w:r w:rsidR="00FD2A48">
        <w:t xml:space="preserve"> On that basis</w:t>
      </w:r>
      <w:r w:rsidR="00066D92">
        <w:t>, I invoke the powers of this</w:t>
      </w:r>
      <w:r w:rsidR="00FD2A48">
        <w:t xml:space="preserve"> Court under Rule 26 and hereby condone Appellant’s failure to file</w:t>
      </w:r>
      <w:r w:rsidR="005B3580">
        <w:t xml:space="preserve"> the</w:t>
      </w:r>
      <w:r w:rsidR="00FD2A48">
        <w:t xml:space="preserve"> Heads timeously.</w:t>
      </w:r>
    </w:p>
    <w:p w:rsidR="00156723" w:rsidRDefault="00156723" w:rsidP="007E62E2">
      <w:pPr>
        <w:jc w:val="both"/>
      </w:pPr>
    </w:p>
    <w:p w:rsidR="00DE0F9D" w:rsidRDefault="00DE0F9D" w:rsidP="007E62E2">
      <w:pPr>
        <w:jc w:val="both"/>
      </w:pPr>
    </w:p>
    <w:p w:rsidR="00156723" w:rsidRPr="008706DD" w:rsidRDefault="005B3580" w:rsidP="002D0A21">
      <w:pPr>
        <w:spacing w:line="360" w:lineRule="auto"/>
        <w:jc w:val="both"/>
        <w:rPr>
          <w:u w:val="single"/>
        </w:rPr>
      </w:pPr>
      <w:proofErr w:type="gramStart"/>
      <w:r>
        <w:rPr>
          <w:u w:val="single"/>
        </w:rPr>
        <w:t xml:space="preserve">That </w:t>
      </w:r>
      <w:r w:rsidR="00156723" w:rsidRPr="008706DD">
        <w:rPr>
          <w:u w:val="single"/>
        </w:rPr>
        <w:t>Grounds</w:t>
      </w:r>
      <w:proofErr w:type="gramEnd"/>
      <w:r w:rsidR="00156723" w:rsidRPr="008706DD">
        <w:rPr>
          <w:u w:val="single"/>
        </w:rPr>
        <w:t xml:space="preserve"> of appeal 1 &amp; 2</w:t>
      </w:r>
      <w:r>
        <w:rPr>
          <w:u w:val="single"/>
        </w:rPr>
        <w:t xml:space="preserve"> are improper</w:t>
      </w:r>
    </w:p>
    <w:p w:rsidR="00156723" w:rsidRDefault="00156723" w:rsidP="007E62E2">
      <w:pPr>
        <w:jc w:val="both"/>
      </w:pPr>
    </w:p>
    <w:p w:rsidR="00156723" w:rsidRDefault="00156723" w:rsidP="002D0A21">
      <w:pPr>
        <w:spacing w:line="360" w:lineRule="auto"/>
        <w:jc w:val="both"/>
      </w:pPr>
      <w:r>
        <w:t>Respondent argued that the</w:t>
      </w:r>
      <w:r w:rsidR="005B3580">
        <w:t xml:space="preserve"> above</w:t>
      </w:r>
      <w:r>
        <w:t xml:space="preserve"> grounds improperly raise matters of </w:t>
      </w:r>
      <w:r w:rsidRPr="008706DD">
        <w:rPr>
          <w:u w:val="single"/>
        </w:rPr>
        <w:t>review</w:t>
      </w:r>
      <w:r>
        <w:t xml:space="preserve"> as opposed to grounds of </w:t>
      </w:r>
      <w:r w:rsidRPr="008706DD">
        <w:rPr>
          <w:u w:val="single"/>
        </w:rPr>
        <w:t>appeal</w:t>
      </w:r>
      <w:r>
        <w:t>.  The grounds read as follows</w:t>
      </w:r>
      <w:r w:rsidR="008706DD">
        <w:t>,</w:t>
      </w:r>
    </w:p>
    <w:p w:rsidR="002C2BE7" w:rsidRDefault="002C2BE7" w:rsidP="00ED2E61">
      <w:pPr>
        <w:jc w:val="both"/>
      </w:pPr>
    </w:p>
    <w:p w:rsidR="002C2BE7" w:rsidRPr="00ED2E61" w:rsidRDefault="002C2BE7" w:rsidP="00ED2E61">
      <w:pPr>
        <w:spacing w:line="276" w:lineRule="auto"/>
        <w:ind w:left="1440" w:hanging="720"/>
        <w:jc w:val="both"/>
        <w:rPr>
          <w:sz w:val="22"/>
          <w:szCs w:val="22"/>
        </w:rPr>
      </w:pPr>
      <w:r w:rsidRPr="00ED2E61">
        <w:rPr>
          <w:sz w:val="22"/>
          <w:szCs w:val="22"/>
        </w:rPr>
        <w:t>“1</w:t>
      </w:r>
      <w:r>
        <w:t>.</w:t>
      </w:r>
      <w:r>
        <w:tab/>
      </w:r>
      <w:r w:rsidRPr="00ED2E61">
        <w:rPr>
          <w:sz w:val="22"/>
          <w:szCs w:val="22"/>
        </w:rPr>
        <w:t>The Respondent erred by denying the Appellant access to legal representation which is a fundamental right.  The hearing was accordingly not conducted in accordance with the principles of neutral and impartial manner</w:t>
      </w:r>
      <w:r w:rsidR="007E524A" w:rsidRPr="00ED2E61">
        <w:rPr>
          <w:sz w:val="22"/>
          <w:szCs w:val="22"/>
        </w:rPr>
        <w:t>.</w:t>
      </w:r>
    </w:p>
    <w:p w:rsidR="007E524A" w:rsidRDefault="007E524A" w:rsidP="00ED2E61">
      <w:pPr>
        <w:spacing w:line="276" w:lineRule="auto"/>
        <w:ind w:left="1440" w:hanging="720"/>
        <w:jc w:val="both"/>
        <w:rPr>
          <w:sz w:val="22"/>
          <w:szCs w:val="22"/>
        </w:rPr>
      </w:pPr>
      <w:r w:rsidRPr="00ED2E61">
        <w:rPr>
          <w:sz w:val="22"/>
          <w:szCs w:val="22"/>
        </w:rPr>
        <w:t xml:space="preserve"> 2.</w:t>
      </w:r>
      <w:r w:rsidRPr="00ED2E61">
        <w:rPr>
          <w:sz w:val="22"/>
          <w:szCs w:val="22"/>
        </w:rPr>
        <w:tab/>
        <w:t>The Respon</w:t>
      </w:r>
      <w:r w:rsidR="00950606" w:rsidRPr="00ED2E61">
        <w:rPr>
          <w:sz w:val="22"/>
          <w:szCs w:val="22"/>
        </w:rPr>
        <w:t xml:space="preserve">dent erred in </w:t>
      </w:r>
      <w:r w:rsidR="00CB3962" w:rsidRPr="00ED2E61">
        <w:rPr>
          <w:sz w:val="22"/>
          <w:szCs w:val="22"/>
        </w:rPr>
        <w:t xml:space="preserve">conducting the whole of the second day’s </w:t>
      </w:r>
      <w:r w:rsidR="00E178C0" w:rsidRPr="00ED2E61">
        <w:rPr>
          <w:sz w:val="22"/>
          <w:szCs w:val="22"/>
        </w:rPr>
        <w:t>proceedings in</w:t>
      </w:r>
      <w:r w:rsidR="00CB3962" w:rsidRPr="00ED2E61">
        <w:rPr>
          <w:sz w:val="22"/>
          <w:szCs w:val="22"/>
        </w:rPr>
        <w:t xml:space="preserve"> Appellant</w:t>
      </w:r>
      <w:r w:rsidR="00244E19" w:rsidRPr="00ED2E61">
        <w:rPr>
          <w:sz w:val="22"/>
          <w:szCs w:val="22"/>
        </w:rPr>
        <w:t xml:space="preserve">’s </w:t>
      </w:r>
      <w:r w:rsidR="00174DA5">
        <w:rPr>
          <w:sz w:val="22"/>
          <w:szCs w:val="22"/>
        </w:rPr>
        <w:t xml:space="preserve">absence thereby breaching the </w:t>
      </w:r>
      <w:proofErr w:type="spellStart"/>
      <w:r w:rsidR="00174DA5" w:rsidRPr="00174DA5">
        <w:rPr>
          <w:sz w:val="22"/>
          <w:szCs w:val="22"/>
          <w:u w:val="single"/>
        </w:rPr>
        <w:t>audi</w:t>
      </w:r>
      <w:proofErr w:type="spellEnd"/>
      <w:r w:rsidR="00174DA5" w:rsidRPr="00174DA5">
        <w:rPr>
          <w:sz w:val="22"/>
          <w:szCs w:val="22"/>
          <w:u w:val="single"/>
        </w:rPr>
        <w:t xml:space="preserve"> </w:t>
      </w:r>
      <w:proofErr w:type="spellStart"/>
      <w:r w:rsidR="00174DA5" w:rsidRPr="00174DA5">
        <w:rPr>
          <w:sz w:val="22"/>
          <w:szCs w:val="22"/>
          <w:u w:val="single"/>
        </w:rPr>
        <w:t>alteram</w:t>
      </w:r>
      <w:proofErr w:type="spellEnd"/>
      <w:r w:rsidR="00174DA5" w:rsidRPr="00174DA5">
        <w:rPr>
          <w:sz w:val="22"/>
          <w:szCs w:val="22"/>
          <w:u w:val="single"/>
        </w:rPr>
        <w:t xml:space="preserve"> </w:t>
      </w:r>
      <w:proofErr w:type="spellStart"/>
      <w:r w:rsidR="00174DA5" w:rsidRPr="00174DA5">
        <w:rPr>
          <w:sz w:val="22"/>
          <w:szCs w:val="22"/>
          <w:u w:val="single"/>
        </w:rPr>
        <w:t>partem</w:t>
      </w:r>
      <w:proofErr w:type="spellEnd"/>
      <w:r w:rsidR="00174DA5" w:rsidRPr="00174DA5">
        <w:rPr>
          <w:sz w:val="22"/>
          <w:szCs w:val="22"/>
          <w:u w:val="single"/>
        </w:rPr>
        <w:t xml:space="preserve"> rule</w:t>
      </w:r>
      <w:r w:rsidR="00F47AEC" w:rsidRPr="00ED2E61">
        <w:rPr>
          <w:sz w:val="22"/>
          <w:szCs w:val="22"/>
        </w:rPr>
        <w:t>.</w:t>
      </w:r>
      <w:r w:rsidR="000325E1" w:rsidRPr="00ED2E61">
        <w:rPr>
          <w:sz w:val="22"/>
          <w:szCs w:val="22"/>
        </w:rPr>
        <w:t>”</w:t>
      </w:r>
    </w:p>
    <w:p w:rsidR="00900930" w:rsidRPr="00ED2E61" w:rsidRDefault="00900930" w:rsidP="00ED2E61">
      <w:pPr>
        <w:spacing w:line="276" w:lineRule="auto"/>
        <w:ind w:left="1440" w:hanging="720"/>
        <w:jc w:val="both"/>
        <w:rPr>
          <w:sz w:val="22"/>
          <w:szCs w:val="22"/>
        </w:rPr>
      </w:pPr>
    </w:p>
    <w:p w:rsidR="00900930" w:rsidRDefault="00900930" w:rsidP="00900930">
      <w:pPr>
        <w:spacing w:line="360" w:lineRule="auto"/>
        <w:jc w:val="both"/>
      </w:pPr>
      <w:r>
        <w:t xml:space="preserve">Respondent prayed that these grounds be struck off.  Appellant’s response was that she approached some official who advised her to </w:t>
      </w:r>
      <w:r w:rsidRPr="00A23CE0">
        <w:rPr>
          <w:u w:val="single"/>
        </w:rPr>
        <w:t xml:space="preserve">appeal </w:t>
      </w:r>
      <w:r>
        <w:t>to this Court.</w:t>
      </w:r>
    </w:p>
    <w:p w:rsidR="000325E1" w:rsidRDefault="000325E1" w:rsidP="007E62E2">
      <w:pPr>
        <w:jc w:val="both"/>
      </w:pPr>
    </w:p>
    <w:p w:rsidR="000B37B1" w:rsidRDefault="000325E1" w:rsidP="00977EF1">
      <w:pPr>
        <w:spacing w:line="360" w:lineRule="auto"/>
        <w:jc w:val="both"/>
      </w:pPr>
      <w:r>
        <w:t xml:space="preserve">Evidently Appellant failed to grasp the </w:t>
      </w:r>
      <w:proofErr w:type="spellStart"/>
      <w:r w:rsidR="00D34EB9">
        <w:t>naunce</w:t>
      </w:r>
      <w:proofErr w:type="spellEnd"/>
      <w:r w:rsidR="009E4D83">
        <w:t xml:space="preserve"> of Respondent’s objection.  The two (2) grounds</w:t>
      </w:r>
      <w:r w:rsidR="00D85088">
        <w:t xml:space="preserve"> of appeal</w:t>
      </w:r>
      <w:r w:rsidR="009E4D83">
        <w:t xml:space="preserve"> both complain about </w:t>
      </w:r>
      <w:r w:rsidR="009E4D83" w:rsidRPr="00D85088">
        <w:rPr>
          <w:u w:val="single"/>
        </w:rPr>
        <w:t>procedural</w:t>
      </w:r>
      <w:r w:rsidR="009E4D83">
        <w:t xml:space="preserve"> matters. </w:t>
      </w:r>
      <w:r w:rsidR="00977EF1">
        <w:t>They do not address the merits of the decision appealed against.  As such they should have been taken up by way of review</w:t>
      </w:r>
      <w:r w:rsidR="000B37B1">
        <w:t>.  They cannot be smuggled into an appeal.</w:t>
      </w:r>
      <w:r w:rsidR="00DE0F9D">
        <w:t xml:space="preserve">  The grounds should be struck out of the record.</w:t>
      </w:r>
    </w:p>
    <w:p w:rsidR="007140A7" w:rsidRDefault="007140A7" w:rsidP="00977EF1">
      <w:pPr>
        <w:spacing w:line="360" w:lineRule="auto"/>
        <w:jc w:val="both"/>
      </w:pPr>
    </w:p>
    <w:p w:rsidR="000B37B1" w:rsidRDefault="000B37B1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AA7A42" w:rsidRDefault="00AA7A42" w:rsidP="00977EF1">
      <w:pPr>
        <w:spacing w:line="360" w:lineRule="auto"/>
        <w:jc w:val="both"/>
      </w:pPr>
    </w:p>
    <w:p w:rsidR="000B37B1" w:rsidRDefault="000B37B1" w:rsidP="00977EF1">
      <w:pPr>
        <w:spacing w:line="360" w:lineRule="auto"/>
        <w:jc w:val="both"/>
      </w:pPr>
    </w:p>
    <w:p w:rsidR="002537E5" w:rsidRDefault="002537E5" w:rsidP="002537E5">
      <w:pPr>
        <w:spacing w:line="360" w:lineRule="auto"/>
        <w:jc w:val="both"/>
        <w:rPr>
          <w:b/>
        </w:rPr>
      </w:pPr>
      <w:r w:rsidRPr="00FE7CF1">
        <w:rPr>
          <w:b/>
        </w:rPr>
        <w:t>Where</w:t>
      </w:r>
      <w:r>
        <w:rPr>
          <w:b/>
        </w:rPr>
        <w:t>fore it is ordered that,</w:t>
      </w:r>
    </w:p>
    <w:p w:rsidR="002537E5" w:rsidRDefault="002537E5" w:rsidP="002537E5">
      <w:pPr>
        <w:spacing w:line="360" w:lineRule="auto"/>
        <w:jc w:val="both"/>
        <w:rPr>
          <w:b/>
        </w:rPr>
      </w:pPr>
    </w:p>
    <w:p w:rsidR="002537E5" w:rsidRDefault="002537E5" w:rsidP="00496103">
      <w:pPr>
        <w:pStyle w:val="ListParagraph"/>
        <w:numPr>
          <w:ilvl w:val="0"/>
          <w:numId w:val="1"/>
        </w:numPr>
        <w:spacing w:line="600" w:lineRule="auto"/>
        <w:jc w:val="both"/>
        <w:rPr>
          <w:b/>
        </w:rPr>
      </w:pPr>
      <w:r>
        <w:rPr>
          <w:b/>
        </w:rPr>
        <w:t xml:space="preserve">Respondent’s points </w:t>
      </w:r>
      <w:r w:rsidRPr="00ED2E61">
        <w:rPr>
          <w:b/>
          <w:i/>
        </w:rPr>
        <w:t>in limine</w:t>
      </w:r>
      <w:r>
        <w:rPr>
          <w:b/>
        </w:rPr>
        <w:t xml:space="preserve"> are partially upheld;</w:t>
      </w:r>
    </w:p>
    <w:p w:rsidR="00484679" w:rsidRDefault="00484679" w:rsidP="00496103">
      <w:pPr>
        <w:pStyle w:val="ListParagraph"/>
        <w:numPr>
          <w:ilvl w:val="0"/>
          <w:numId w:val="1"/>
        </w:numPr>
        <w:spacing w:line="600" w:lineRule="auto"/>
        <w:jc w:val="both"/>
        <w:rPr>
          <w:b/>
        </w:rPr>
      </w:pPr>
      <w:r>
        <w:rPr>
          <w:b/>
        </w:rPr>
        <w:t>Appellant’s Grounds of app</w:t>
      </w:r>
      <w:r w:rsidR="008F3BC5">
        <w:rPr>
          <w:b/>
        </w:rPr>
        <w:t>eal numbers 1 &amp; 2 are struck out</w:t>
      </w:r>
      <w:r>
        <w:rPr>
          <w:b/>
        </w:rPr>
        <w:t>; and</w:t>
      </w:r>
    </w:p>
    <w:p w:rsidR="00484679" w:rsidRDefault="00484679" w:rsidP="00496103">
      <w:pPr>
        <w:pStyle w:val="ListParagraph"/>
        <w:numPr>
          <w:ilvl w:val="0"/>
          <w:numId w:val="1"/>
        </w:numPr>
        <w:spacing w:line="600" w:lineRule="auto"/>
        <w:jc w:val="both"/>
        <w:rPr>
          <w:b/>
        </w:rPr>
      </w:pPr>
      <w:r>
        <w:rPr>
          <w:b/>
        </w:rPr>
        <w:t>The Registrar of this Court is directed to re-set the matter for continuation.</w:t>
      </w:r>
    </w:p>
    <w:p w:rsidR="002537E5" w:rsidRDefault="002537E5" w:rsidP="002537E5">
      <w:pPr>
        <w:spacing w:line="360" w:lineRule="auto"/>
        <w:jc w:val="both"/>
        <w:rPr>
          <w:b/>
        </w:rPr>
      </w:pPr>
    </w:p>
    <w:p w:rsidR="002537E5" w:rsidRPr="00CD6C3C" w:rsidRDefault="002537E5" w:rsidP="002537E5">
      <w:pPr>
        <w:spacing w:line="360" w:lineRule="auto"/>
        <w:jc w:val="both"/>
        <w:rPr>
          <w:b/>
        </w:rPr>
      </w:pPr>
    </w:p>
    <w:p w:rsidR="002537E5" w:rsidRPr="008C1574" w:rsidRDefault="002537E5" w:rsidP="002537E5">
      <w:pPr>
        <w:pStyle w:val="ListParagraph"/>
        <w:spacing w:line="360" w:lineRule="auto"/>
        <w:jc w:val="both"/>
        <w:rPr>
          <w:b/>
        </w:rPr>
      </w:pPr>
    </w:p>
    <w:p w:rsidR="002537E5" w:rsidRDefault="002537E5" w:rsidP="002537E5">
      <w:pPr>
        <w:pStyle w:val="ListParagraph"/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G. MUSARIRI</w:t>
      </w:r>
    </w:p>
    <w:p w:rsidR="002537E5" w:rsidRDefault="002537E5" w:rsidP="002537E5">
      <w:pPr>
        <w:pStyle w:val="ListParagraph"/>
        <w:spacing w:line="360" w:lineRule="auto"/>
        <w:jc w:val="both"/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J-U-D-G-E</w:t>
      </w:r>
    </w:p>
    <w:p w:rsidR="000325E1" w:rsidRDefault="009E4D83" w:rsidP="00977EF1">
      <w:pPr>
        <w:spacing w:line="360" w:lineRule="auto"/>
        <w:jc w:val="both"/>
      </w:pPr>
      <w:r>
        <w:t xml:space="preserve"> </w:t>
      </w:r>
      <w:r w:rsidR="001422D5">
        <w:t xml:space="preserve"> </w:t>
      </w:r>
    </w:p>
    <w:sectPr w:rsidR="000325E1" w:rsidSect="00F64255">
      <w:headerReference w:type="default" r:id="rId8"/>
      <w:footerReference w:type="default" r:id="rId9"/>
      <w:pgSz w:w="11906" w:h="16838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AE3" w:rsidRDefault="00767AE3" w:rsidP="00FE0C93">
      <w:r>
        <w:separator/>
      </w:r>
    </w:p>
  </w:endnote>
  <w:endnote w:type="continuationSeparator" w:id="0">
    <w:p w:rsidR="00767AE3" w:rsidRDefault="00767AE3" w:rsidP="00FE0C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0066601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4B5477" w:rsidRDefault="004B54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A5D25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4B5477" w:rsidRDefault="004B54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AE3" w:rsidRDefault="00767AE3" w:rsidP="00FE0C93">
      <w:r>
        <w:separator/>
      </w:r>
    </w:p>
  </w:footnote>
  <w:footnote w:type="continuationSeparator" w:id="0">
    <w:p w:rsidR="00767AE3" w:rsidRDefault="00767AE3" w:rsidP="00FE0C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0C93" w:rsidRPr="00FE0C93" w:rsidRDefault="00F64255">
    <w:pPr>
      <w:pStyle w:val="Header"/>
      <w:rPr>
        <w:lang w:val="en-ZW"/>
      </w:rPr>
    </w:pPr>
    <w:r>
      <w:rPr>
        <w:lang w:val="en-ZW"/>
      </w:rPr>
      <w:tab/>
    </w:r>
    <w:r>
      <w:rPr>
        <w:lang w:val="en-ZW"/>
      </w:rPr>
      <w:tab/>
    </w:r>
    <w:r w:rsidR="00FE0C93">
      <w:rPr>
        <w:lang w:val="en-ZW"/>
      </w:rPr>
      <w:t>JUDGMENT NO. LC/H/</w:t>
    </w:r>
    <w:r w:rsidR="00A964B1">
      <w:rPr>
        <w:lang w:val="en-ZW"/>
      </w:rPr>
      <w:t>360</w:t>
    </w:r>
    <w:r>
      <w:rPr>
        <w:lang w:val="en-ZW"/>
      </w:rPr>
      <w:t>/2016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DA2B85"/>
    <w:multiLevelType w:val="hybridMultilevel"/>
    <w:tmpl w:val="58CA921E"/>
    <w:lvl w:ilvl="0" w:tplc="3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90019" w:tentative="1">
      <w:start w:val="1"/>
      <w:numFmt w:val="lowerLetter"/>
      <w:lvlText w:val="%2."/>
      <w:lvlJc w:val="left"/>
      <w:pPr>
        <w:ind w:left="1440" w:hanging="360"/>
      </w:pPr>
    </w:lvl>
    <w:lvl w:ilvl="2" w:tplc="3009001B" w:tentative="1">
      <w:start w:val="1"/>
      <w:numFmt w:val="lowerRoman"/>
      <w:lvlText w:val="%3."/>
      <w:lvlJc w:val="right"/>
      <w:pPr>
        <w:ind w:left="2160" w:hanging="180"/>
      </w:pPr>
    </w:lvl>
    <w:lvl w:ilvl="3" w:tplc="3009000F" w:tentative="1">
      <w:start w:val="1"/>
      <w:numFmt w:val="decimal"/>
      <w:lvlText w:val="%4."/>
      <w:lvlJc w:val="left"/>
      <w:pPr>
        <w:ind w:left="2880" w:hanging="360"/>
      </w:pPr>
    </w:lvl>
    <w:lvl w:ilvl="4" w:tplc="30090019" w:tentative="1">
      <w:start w:val="1"/>
      <w:numFmt w:val="lowerLetter"/>
      <w:lvlText w:val="%5."/>
      <w:lvlJc w:val="left"/>
      <w:pPr>
        <w:ind w:left="3600" w:hanging="360"/>
      </w:pPr>
    </w:lvl>
    <w:lvl w:ilvl="5" w:tplc="3009001B" w:tentative="1">
      <w:start w:val="1"/>
      <w:numFmt w:val="lowerRoman"/>
      <w:lvlText w:val="%6."/>
      <w:lvlJc w:val="right"/>
      <w:pPr>
        <w:ind w:left="4320" w:hanging="180"/>
      </w:pPr>
    </w:lvl>
    <w:lvl w:ilvl="6" w:tplc="3009000F" w:tentative="1">
      <w:start w:val="1"/>
      <w:numFmt w:val="decimal"/>
      <w:lvlText w:val="%7."/>
      <w:lvlJc w:val="left"/>
      <w:pPr>
        <w:ind w:left="5040" w:hanging="360"/>
      </w:pPr>
    </w:lvl>
    <w:lvl w:ilvl="7" w:tplc="30090019" w:tentative="1">
      <w:start w:val="1"/>
      <w:numFmt w:val="lowerLetter"/>
      <w:lvlText w:val="%8."/>
      <w:lvlJc w:val="left"/>
      <w:pPr>
        <w:ind w:left="5760" w:hanging="360"/>
      </w:pPr>
    </w:lvl>
    <w:lvl w:ilvl="8" w:tplc="3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89A"/>
    <w:rsid w:val="000325E1"/>
    <w:rsid w:val="00066D92"/>
    <w:rsid w:val="000808F4"/>
    <w:rsid w:val="000B37B1"/>
    <w:rsid w:val="000C7D77"/>
    <w:rsid w:val="001422D5"/>
    <w:rsid w:val="00156723"/>
    <w:rsid w:val="00174DA5"/>
    <w:rsid w:val="00244E19"/>
    <w:rsid w:val="002537E5"/>
    <w:rsid w:val="002757E1"/>
    <w:rsid w:val="002C2BE7"/>
    <w:rsid w:val="002C7F8F"/>
    <w:rsid w:val="002D0A21"/>
    <w:rsid w:val="00323C6A"/>
    <w:rsid w:val="004156ED"/>
    <w:rsid w:val="00474DFC"/>
    <w:rsid w:val="00484679"/>
    <w:rsid w:val="00496103"/>
    <w:rsid w:val="004B5477"/>
    <w:rsid w:val="004D0AA5"/>
    <w:rsid w:val="00534DC1"/>
    <w:rsid w:val="005B3580"/>
    <w:rsid w:val="00614C50"/>
    <w:rsid w:val="006D7E01"/>
    <w:rsid w:val="006E11D3"/>
    <w:rsid w:val="00706336"/>
    <w:rsid w:val="007140A7"/>
    <w:rsid w:val="00752EF2"/>
    <w:rsid w:val="00767AE3"/>
    <w:rsid w:val="007E524A"/>
    <w:rsid w:val="007E62E2"/>
    <w:rsid w:val="008706DD"/>
    <w:rsid w:val="008E089A"/>
    <w:rsid w:val="008E0E6D"/>
    <w:rsid w:val="008F3BC5"/>
    <w:rsid w:val="00900930"/>
    <w:rsid w:val="00902F28"/>
    <w:rsid w:val="00950606"/>
    <w:rsid w:val="00972099"/>
    <w:rsid w:val="00977EF1"/>
    <w:rsid w:val="009B7A99"/>
    <w:rsid w:val="009E4D83"/>
    <w:rsid w:val="00A23A38"/>
    <w:rsid w:val="00A23CE0"/>
    <w:rsid w:val="00A80F00"/>
    <w:rsid w:val="00A964B1"/>
    <w:rsid w:val="00AA5D25"/>
    <w:rsid w:val="00AA7A42"/>
    <w:rsid w:val="00AB748A"/>
    <w:rsid w:val="00B01C46"/>
    <w:rsid w:val="00B520E5"/>
    <w:rsid w:val="00B77A72"/>
    <w:rsid w:val="00B8116D"/>
    <w:rsid w:val="00BD3BF1"/>
    <w:rsid w:val="00C0131A"/>
    <w:rsid w:val="00C05C16"/>
    <w:rsid w:val="00C1725F"/>
    <w:rsid w:val="00CB2AF8"/>
    <w:rsid w:val="00CB3962"/>
    <w:rsid w:val="00D2730F"/>
    <w:rsid w:val="00D34EB9"/>
    <w:rsid w:val="00D63497"/>
    <w:rsid w:val="00D82F10"/>
    <w:rsid w:val="00D85088"/>
    <w:rsid w:val="00D90A80"/>
    <w:rsid w:val="00DE0F9D"/>
    <w:rsid w:val="00E178C0"/>
    <w:rsid w:val="00E802D4"/>
    <w:rsid w:val="00EB6BCB"/>
    <w:rsid w:val="00ED2E61"/>
    <w:rsid w:val="00EF0CD3"/>
    <w:rsid w:val="00F47AEC"/>
    <w:rsid w:val="00F64255"/>
    <w:rsid w:val="00F66B0D"/>
    <w:rsid w:val="00F87D50"/>
    <w:rsid w:val="00FD2A48"/>
    <w:rsid w:val="00FE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89A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2099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E0C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C93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0C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C93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537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W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089A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72099"/>
    <w:pPr>
      <w:spacing w:after="0" w:line="240" w:lineRule="auto"/>
    </w:pPr>
    <w:rPr>
      <w:rFonts w:ascii="Tahoma" w:eastAsia="Times New Roman" w:hAnsi="Tahoma" w:cs="Times New Roman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E0C9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C93"/>
    <w:rPr>
      <w:rFonts w:ascii="Tahoma" w:eastAsia="Times New Roman" w:hAnsi="Tahoma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E0C9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C93"/>
    <w:rPr>
      <w:rFonts w:ascii="Tahoma" w:eastAsia="Times New Roman" w:hAnsi="Tahoma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253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3</Pages>
  <Words>469</Words>
  <Characters>2677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HP</cp:lastModifiedBy>
  <cp:revision>26</cp:revision>
  <dcterms:created xsi:type="dcterms:W3CDTF">2016-05-17T07:14:00Z</dcterms:created>
  <dcterms:modified xsi:type="dcterms:W3CDTF">2016-06-01T06:07:00Z</dcterms:modified>
</cp:coreProperties>
</file>