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D1504" w14:textId="77777777" w:rsidR="00415D19" w:rsidRPr="00525635" w:rsidRDefault="00415D19" w:rsidP="00415D19">
      <w:pPr>
        <w:spacing w:after="0" w:line="240" w:lineRule="auto"/>
        <w:jc w:val="both"/>
        <w:rPr>
          <w:rFonts w:ascii="Times New Roman" w:hAnsi="Times New Roman" w:cs="Times New Roman"/>
          <w:sz w:val="24"/>
          <w:szCs w:val="24"/>
        </w:rPr>
      </w:pPr>
      <w:bookmarkStart w:id="0" w:name="_GoBack"/>
      <w:bookmarkEnd w:id="0"/>
      <w:r w:rsidRPr="00525635">
        <w:rPr>
          <w:rFonts w:ascii="Times New Roman" w:hAnsi="Times New Roman" w:cs="Times New Roman"/>
          <w:sz w:val="24"/>
          <w:szCs w:val="24"/>
        </w:rPr>
        <w:t xml:space="preserve">THE STATE </w:t>
      </w:r>
    </w:p>
    <w:p w14:paraId="35772EDC" w14:textId="77777777" w:rsidR="00525635" w:rsidRDefault="00415D19" w:rsidP="00415D19">
      <w:pPr>
        <w:spacing w:after="0" w:line="240" w:lineRule="auto"/>
        <w:jc w:val="both"/>
        <w:rPr>
          <w:rFonts w:ascii="Times New Roman" w:hAnsi="Times New Roman" w:cs="Times New Roman"/>
          <w:sz w:val="24"/>
          <w:szCs w:val="24"/>
        </w:rPr>
      </w:pPr>
      <w:r w:rsidRPr="00525635">
        <w:rPr>
          <w:rFonts w:ascii="Times New Roman" w:hAnsi="Times New Roman" w:cs="Times New Roman"/>
          <w:sz w:val="24"/>
          <w:szCs w:val="24"/>
        </w:rPr>
        <w:t>versus</w:t>
      </w:r>
    </w:p>
    <w:p w14:paraId="057C8A1A" w14:textId="384D6DB0" w:rsidR="00415D19" w:rsidRPr="00525635" w:rsidRDefault="00415D19" w:rsidP="00415D19">
      <w:pPr>
        <w:spacing w:after="0" w:line="240" w:lineRule="auto"/>
        <w:jc w:val="both"/>
        <w:rPr>
          <w:rFonts w:ascii="Times New Roman" w:hAnsi="Times New Roman" w:cs="Times New Roman"/>
          <w:sz w:val="24"/>
          <w:szCs w:val="24"/>
        </w:rPr>
      </w:pPr>
      <w:r w:rsidRPr="00525635">
        <w:rPr>
          <w:rFonts w:ascii="Times New Roman" w:hAnsi="Times New Roman" w:cs="Times New Roman"/>
          <w:sz w:val="24"/>
          <w:szCs w:val="24"/>
        </w:rPr>
        <w:t>WILLIAM SMOKО</w:t>
      </w:r>
    </w:p>
    <w:p w14:paraId="19A456E3" w14:textId="77777777" w:rsidR="00415D19" w:rsidRPr="00525635" w:rsidRDefault="00415D19" w:rsidP="00415D19">
      <w:pPr>
        <w:spacing w:after="0" w:line="240" w:lineRule="auto"/>
        <w:jc w:val="both"/>
        <w:rPr>
          <w:rFonts w:ascii="Times New Roman" w:hAnsi="Times New Roman" w:cs="Times New Roman"/>
          <w:sz w:val="24"/>
          <w:szCs w:val="24"/>
        </w:rPr>
      </w:pPr>
    </w:p>
    <w:p w14:paraId="7D49EEA8" w14:textId="77777777" w:rsidR="00525635" w:rsidRPr="00525635" w:rsidRDefault="00525635" w:rsidP="00415D19">
      <w:pPr>
        <w:spacing w:after="0" w:line="240" w:lineRule="auto"/>
        <w:jc w:val="both"/>
        <w:rPr>
          <w:rFonts w:ascii="Times New Roman" w:hAnsi="Times New Roman" w:cs="Times New Roman"/>
          <w:sz w:val="24"/>
          <w:szCs w:val="24"/>
        </w:rPr>
      </w:pPr>
    </w:p>
    <w:p w14:paraId="0C2355D8" w14:textId="089DA3BE" w:rsidR="00415D19" w:rsidRPr="00525635" w:rsidRDefault="00415D19" w:rsidP="00415D19">
      <w:pPr>
        <w:spacing w:after="0" w:line="240" w:lineRule="auto"/>
        <w:jc w:val="both"/>
        <w:rPr>
          <w:rFonts w:ascii="Times New Roman" w:hAnsi="Times New Roman" w:cs="Times New Roman"/>
          <w:sz w:val="24"/>
          <w:szCs w:val="24"/>
        </w:rPr>
      </w:pPr>
      <w:r w:rsidRPr="00525635">
        <w:rPr>
          <w:rFonts w:ascii="Times New Roman" w:hAnsi="Times New Roman" w:cs="Times New Roman"/>
          <w:sz w:val="24"/>
          <w:szCs w:val="24"/>
        </w:rPr>
        <w:t>HIGH COURT OF ZIMBABWE</w:t>
      </w:r>
    </w:p>
    <w:p w14:paraId="57F27496" w14:textId="1DEB6C5B" w:rsidR="00415D19" w:rsidRPr="00525635" w:rsidRDefault="00F26C44" w:rsidP="00415D1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MAWADZE DJP &amp; </w:t>
      </w:r>
      <w:r w:rsidR="00415D19" w:rsidRPr="00525635">
        <w:rPr>
          <w:rFonts w:ascii="Times New Roman" w:hAnsi="Times New Roman" w:cs="Times New Roman"/>
          <w:b/>
          <w:sz w:val="24"/>
          <w:szCs w:val="24"/>
        </w:rPr>
        <w:t>MUREMBA J</w:t>
      </w:r>
    </w:p>
    <w:p w14:paraId="3B66EE22" w14:textId="4A7ADFE9" w:rsidR="00415D19" w:rsidRPr="00525635" w:rsidRDefault="00415D19" w:rsidP="00415D19">
      <w:pPr>
        <w:spacing w:after="0" w:line="240" w:lineRule="auto"/>
        <w:jc w:val="both"/>
        <w:rPr>
          <w:rFonts w:ascii="Times New Roman" w:hAnsi="Times New Roman" w:cs="Times New Roman"/>
          <w:sz w:val="24"/>
          <w:szCs w:val="24"/>
        </w:rPr>
      </w:pPr>
      <w:r w:rsidRPr="00525635">
        <w:rPr>
          <w:rFonts w:ascii="Times New Roman" w:hAnsi="Times New Roman" w:cs="Times New Roman"/>
          <w:sz w:val="24"/>
          <w:szCs w:val="24"/>
        </w:rPr>
        <w:t xml:space="preserve">HARARE; </w:t>
      </w:r>
      <w:r w:rsidR="00761D32">
        <w:rPr>
          <w:rFonts w:ascii="Times New Roman" w:hAnsi="Times New Roman" w:cs="Times New Roman"/>
          <w:sz w:val="24"/>
          <w:szCs w:val="24"/>
        </w:rPr>
        <w:t>6</w:t>
      </w:r>
      <w:r w:rsidR="00525635" w:rsidRPr="00525635">
        <w:rPr>
          <w:rFonts w:ascii="Times New Roman" w:hAnsi="Times New Roman" w:cs="Times New Roman"/>
          <w:sz w:val="24"/>
          <w:szCs w:val="24"/>
        </w:rPr>
        <w:t xml:space="preserve"> </w:t>
      </w:r>
      <w:r w:rsidR="00EC097E" w:rsidRPr="00525635">
        <w:rPr>
          <w:rFonts w:ascii="Times New Roman" w:hAnsi="Times New Roman" w:cs="Times New Roman"/>
          <w:sz w:val="24"/>
          <w:szCs w:val="24"/>
        </w:rPr>
        <w:t>October</w:t>
      </w:r>
      <w:r w:rsidRPr="00525635">
        <w:rPr>
          <w:rFonts w:ascii="Times New Roman" w:hAnsi="Times New Roman" w:cs="Times New Roman"/>
          <w:sz w:val="24"/>
          <w:szCs w:val="24"/>
        </w:rPr>
        <w:t xml:space="preserve"> 2025</w:t>
      </w:r>
    </w:p>
    <w:p w14:paraId="4E1A50D3" w14:textId="77777777" w:rsidR="00415D19" w:rsidRPr="00525635" w:rsidRDefault="00415D19" w:rsidP="00415D19">
      <w:pPr>
        <w:spacing w:after="0" w:line="240" w:lineRule="auto"/>
        <w:jc w:val="both"/>
        <w:rPr>
          <w:rFonts w:ascii="Times New Roman" w:hAnsi="Times New Roman" w:cs="Times New Roman"/>
          <w:sz w:val="24"/>
          <w:szCs w:val="24"/>
        </w:rPr>
      </w:pPr>
    </w:p>
    <w:p w14:paraId="18558B30" w14:textId="77777777" w:rsidR="00525635" w:rsidRPr="00525635" w:rsidRDefault="00525635" w:rsidP="00415D19">
      <w:pPr>
        <w:spacing w:after="0" w:line="240" w:lineRule="auto"/>
        <w:jc w:val="both"/>
        <w:rPr>
          <w:rFonts w:ascii="Times New Roman" w:hAnsi="Times New Roman" w:cs="Times New Roman"/>
          <w:sz w:val="24"/>
          <w:szCs w:val="24"/>
        </w:rPr>
      </w:pPr>
    </w:p>
    <w:p w14:paraId="3547CE59" w14:textId="6EE0B2E1" w:rsidR="008A2113" w:rsidRPr="00761D32" w:rsidRDefault="00525635" w:rsidP="00525635">
      <w:pPr>
        <w:spacing w:after="0" w:line="240" w:lineRule="auto"/>
        <w:jc w:val="both"/>
        <w:rPr>
          <w:rFonts w:ascii="Times New Roman" w:hAnsi="Times New Roman" w:cs="Times New Roman"/>
          <w:b/>
          <w:bCs/>
          <w:iCs/>
          <w:sz w:val="24"/>
          <w:szCs w:val="24"/>
        </w:rPr>
      </w:pPr>
      <w:r w:rsidRPr="00761D32">
        <w:rPr>
          <w:rFonts w:ascii="Times New Roman" w:hAnsi="Times New Roman" w:cs="Times New Roman"/>
          <w:b/>
          <w:bCs/>
          <w:iCs/>
          <w:sz w:val="24"/>
          <w:szCs w:val="24"/>
        </w:rPr>
        <w:t xml:space="preserve">Criminal Review </w:t>
      </w:r>
    </w:p>
    <w:p w14:paraId="53F47AE3" w14:textId="77777777" w:rsidR="00525635" w:rsidRPr="00761D32" w:rsidRDefault="00525635" w:rsidP="00525635">
      <w:pPr>
        <w:spacing w:after="0" w:line="240" w:lineRule="auto"/>
        <w:jc w:val="both"/>
        <w:rPr>
          <w:rFonts w:ascii="Times New Roman" w:hAnsi="Times New Roman" w:cs="Times New Roman"/>
          <w:b/>
          <w:bCs/>
          <w:iCs/>
          <w:sz w:val="24"/>
          <w:szCs w:val="24"/>
        </w:rPr>
      </w:pPr>
    </w:p>
    <w:p w14:paraId="651B2B5B" w14:textId="77777777" w:rsidR="00525635" w:rsidRPr="00525635" w:rsidRDefault="00525635" w:rsidP="00525635">
      <w:pPr>
        <w:spacing w:after="0" w:line="240" w:lineRule="auto"/>
        <w:jc w:val="both"/>
        <w:rPr>
          <w:rFonts w:ascii="Times New Roman" w:hAnsi="Times New Roman" w:cs="Times New Roman"/>
          <w:sz w:val="24"/>
          <w:szCs w:val="24"/>
        </w:rPr>
      </w:pPr>
    </w:p>
    <w:p w14:paraId="22A84167" w14:textId="77777777" w:rsidR="00C1782A" w:rsidRPr="00525635" w:rsidRDefault="00415D19" w:rsidP="00525635">
      <w:pPr>
        <w:spacing w:after="0" w:line="240" w:lineRule="auto"/>
        <w:jc w:val="both"/>
        <w:rPr>
          <w:rFonts w:ascii="Times New Roman" w:hAnsi="Times New Roman" w:cs="Times New Roman"/>
          <w:sz w:val="24"/>
          <w:szCs w:val="24"/>
        </w:rPr>
      </w:pPr>
      <w:r w:rsidRPr="00525635">
        <w:rPr>
          <w:rFonts w:ascii="Times New Roman" w:hAnsi="Times New Roman" w:cs="Times New Roman"/>
          <w:sz w:val="24"/>
          <w:szCs w:val="24"/>
        </w:rPr>
        <w:t xml:space="preserve">MUREMBA J: </w:t>
      </w:r>
    </w:p>
    <w:p w14:paraId="70DF290A" w14:textId="77777777" w:rsidR="00251A25" w:rsidRDefault="00251A25" w:rsidP="00251A25">
      <w:pPr>
        <w:pStyle w:val="ListParagraph"/>
        <w:rPr>
          <w:rFonts w:ascii="Times New Roman" w:hAnsi="Times New Roman" w:cs="Times New Roman"/>
          <w:sz w:val="24"/>
          <w:szCs w:val="24"/>
        </w:rPr>
      </w:pPr>
    </w:p>
    <w:p w14:paraId="3D3B5B46" w14:textId="77777777" w:rsidR="00525635" w:rsidRPr="00251A25" w:rsidRDefault="00525635" w:rsidP="00251A25">
      <w:pPr>
        <w:pStyle w:val="ListParagraph"/>
        <w:rPr>
          <w:rFonts w:ascii="Times New Roman" w:hAnsi="Times New Roman" w:cs="Times New Roman"/>
          <w:sz w:val="24"/>
          <w:szCs w:val="24"/>
        </w:rPr>
      </w:pPr>
    </w:p>
    <w:p w14:paraId="24407455" w14:textId="63BAEBF9" w:rsidR="0077624E" w:rsidRPr="0077624E" w:rsidRDefault="0077624E" w:rsidP="0077624E">
      <w:pPr>
        <w:pStyle w:val="ListParagraph"/>
        <w:numPr>
          <w:ilvl w:val="0"/>
          <w:numId w:val="1"/>
        </w:numPr>
        <w:spacing w:line="360" w:lineRule="auto"/>
        <w:jc w:val="both"/>
        <w:rPr>
          <w:rFonts w:ascii="Times New Roman" w:hAnsi="Times New Roman" w:cs="Times New Roman"/>
          <w:sz w:val="24"/>
          <w:szCs w:val="24"/>
        </w:rPr>
      </w:pPr>
      <w:r w:rsidRPr="0077624E">
        <w:rPr>
          <w:rFonts w:ascii="Times New Roman" w:hAnsi="Times New Roman" w:cs="Times New Roman"/>
          <w:sz w:val="24"/>
          <w:szCs w:val="24"/>
        </w:rPr>
        <w:t xml:space="preserve">In criminal proceedings, the delicate balance between safeguarding the rights of the accused and ensuring justice for complainants demands a rigorous and principled approach to evidence. The case of </w:t>
      </w:r>
      <w:r w:rsidRPr="0077624E">
        <w:rPr>
          <w:rFonts w:ascii="Times New Roman" w:hAnsi="Times New Roman" w:cs="Times New Roman"/>
          <w:i/>
          <w:iCs/>
          <w:sz w:val="24"/>
          <w:szCs w:val="24"/>
        </w:rPr>
        <w:t xml:space="preserve">State </w:t>
      </w:r>
      <w:r w:rsidRPr="00770C98">
        <w:rPr>
          <w:rFonts w:ascii="Times New Roman" w:hAnsi="Times New Roman" w:cs="Times New Roman"/>
          <w:iCs/>
          <w:sz w:val="24"/>
          <w:szCs w:val="24"/>
        </w:rPr>
        <w:t xml:space="preserve">v </w:t>
      </w:r>
      <w:r w:rsidRPr="0077624E">
        <w:rPr>
          <w:rFonts w:ascii="Times New Roman" w:hAnsi="Times New Roman" w:cs="Times New Roman"/>
          <w:i/>
          <w:iCs/>
          <w:sz w:val="24"/>
          <w:szCs w:val="24"/>
        </w:rPr>
        <w:t xml:space="preserve">Banana </w:t>
      </w:r>
      <w:r w:rsidR="000E2250" w:rsidRPr="000E2250">
        <w:rPr>
          <w:rFonts w:ascii="Times New Roman" w:hAnsi="Times New Roman" w:cs="Times New Roman"/>
          <w:sz w:val="24"/>
          <w:szCs w:val="24"/>
        </w:rPr>
        <w:t xml:space="preserve">2000 (1) ZLR 607 (S), </w:t>
      </w:r>
      <w:r w:rsidRPr="0077624E">
        <w:rPr>
          <w:rFonts w:ascii="Times New Roman" w:hAnsi="Times New Roman" w:cs="Times New Roman"/>
          <w:sz w:val="24"/>
          <w:szCs w:val="24"/>
        </w:rPr>
        <w:t>reaffirmed a foundational tenet in sexual offence trials: that a complaint made voluntarily and at the earliest reasonable opportunity may lend credibility to the complainant’s account, provided it is free from inducement or coercion. This principle underscores the importance of spontaneity and sincerity in post-offence disclosures, especially in cases where corroborative evidence may be limited.</w:t>
      </w:r>
    </w:p>
    <w:p w14:paraId="57BBB1BA" w14:textId="77777777" w:rsidR="0077624E" w:rsidRPr="0077624E" w:rsidRDefault="0077624E" w:rsidP="00525635">
      <w:pPr>
        <w:pStyle w:val="ListParagraph"/>
        <w:spacing w:line="240" w:lineRule="auto"/>
        <w:jc w:val="both"/>
        <w:rPr>
          <w:rFonts w:ascii="Times New Roman" w:hAnsi="Times New Roman" w:cs="Times New Roman"/>
          <w:sz w:val="24"/>
          <w:szCs w:val="24"/>
        </w:rPr>
      </w:pPr>
    </w:p>
    <w:p w14:paraId="7ED2845F" w14:textId="77777777" w:rsidR="00080616" w:rsidRDefault="00845253" w:rsidP="00074163">
      <w:pPr>
        <w:pStyle w:val="ListParagraph"/>
        <w:numPr>
          <w:ilvl w:val="0"/>
          <w:numId w:val="1"/>
        </w:numPr>
        <w:spacing w:line="360" w:lineRule="auto"/>
        <w:jc w:val="both"/>
        <w:rPr>
          <w:rFonts w:ascii="Times New Roman" w:hAnsi="Times New Roman" w:cs="Times New Roman"/>
          <w:sz w:val="24"/>
          <w:szCs w:val="24"/>
        </w:rPr>
      </w:pPr>
      <w:r w:rsidRPr="00845253">
        <w:rPr>
          <w:rFonts w:ascii="Times New Roman" w:hAnsi="Times New Roman" w:cs="Times New Roman"/>
          <w:sz w:val="24"/>
          <w:szCs w:val="24"/>
        </w:rPr>
        <w:t xml:space="preserve">Section 269 of the Criminal Procedure and Evidence Act permits a conviction based on the testimony of a single competent and credible witness, except in cases of perjury, treason, or where another enactment requires additional evidence. While this provision confirms that corroboration is not a legal requirement in most criminal cases, it places significant emphasis on the credibility of the sole witness. In circumstances where criminal allegations emerge </w:t>
      </w:r>
      <w:r w:rsidR="00080616">
        <w:rPr>
          <w:rFonts w:ascii="Times New Roman" w:hAnsi="Times New Roman" w:cs="Times New Roman"/>
          <w:sz w:val="24"/>
          <w:szCs w:val="24"/>
        </w:rPr>
        <w:t>in the midst of</w:t>
      </w:r>
      <w:r w:rsidRPr="00845253">
        <w:rPr>
          <w:rFonts w:ascii="Times New Roman" w:hAnsi="Times New Roman" w:cs="Times New Roman"/>
          <w:sz w:val="24"/>
          <w:szCs w:val="24"/>
        </w:rPr>
        <w:t xml:space="preserve"> personal disputes between parties, the court must exercise heightened caution. It must interrogate motive, assess consistency, and demand clarity to ensure that the broad discretion afforded by section 269 is not misapplied to the detriment of justice. This principle finds further support in the decision of </w:t>
      </w:r>
      <w:r w:rsidRPr="00080616">
        <w:rPr>
          <w:rFonts w:ascii="Times New Roman" w:hAnsi="Times New Roman" w:cs="Times New Roman"/>
          <w:i/>
          <w:iCs/>
          <w:sz w:val="24"/>
          <w:szCs w:val="24"/>
        </w:rPr>
        <w:t xml:space="preserve">State </w:t>
      </w:r>
      <w:r w:rsidRPr="00770C98">
        <w:rPr>
          <w:rFonts w:ascii="Times New Roman" w:hAnsi="Times New Roman" w:cs="Times New Roman"/>
          <w:iCs/>
          <w:sz w:val="24"/>
          <w:szCs w:val="24"/>
        </w:rPr>
        <w:t>v</w:t>
      </w:r>
      <w:r w:rsidRPr="00080616">
        <w:rPr>
          <w:rFonts w:ascii="Times New Roman" w:hAnsi="Times New Roman" w:cs="Times New Roman"/>
          <w:i/>
          <w:iCs/>
          <w:sz w:val="24"/>
          <w:szCs w:val="24"/>
        </w:rPr>
        <w:t xml:space="preserve"> Banana</w:t>
      </w:r>
      <w:r w:rsidRPr="00845253">
        <w:rPr>
          <w:rFonts w:ascii="Times New Roman" w:hAnsi="Times New Roman" w:cs="Times New Roman"/>
          <w:sz w:val="24"/>
          <w:szCs w:val="24"/>
        </w:rPr>
        <w:t xml:space="preserve"> 2000 (1) ZLR 607 (S), which, when read together with section 269, establishes a framework that empowers courts to convict on minimal evidence</w:t>
      </w:r>
      <w:r w:rsidR="00080616">
        <w:rPr>
          <w:rFonts w:ascii="Times New Roman" w:hAnsi="Times New Roman" w:cs="Times New Roman"/>
          <w:sz w:val="24"/>
          <w:szCs w:val="24"/>
        </w:rPr>
        <w:t xml:space="preserve">, </w:t>
      </w:r>
      <w:r w:rsidRPr="00845253">
        <w:rPr>
          <w:rFonts w:ascii="Times New Roman" w:hAnsi="Times New Roman" w:cs="Times New Roman"/>
          <w:sz w:val="24"/>
          <w:szCs w:val="24"/>
        </w:rPr>
        <w:t xml:space="preserve">but only where such evidence withstands the scrutiny of </w:t>
      </w:r>
      <w:r w:rsidR="00080616">
        <w:rPr>
          <w:rFonts w:ascii="Times New Roman" w:hAnsi="Times New Roman" w:cs="Times New Roman"/>
          <w:sz w:val="24"/>
          <w:szCs w:val="24"/>
        </w:rPr>
        <w:t xml:space="preserve">credibility and admissibility. </w:t>
      </w:r>
    </w:p>
    <w:p w14:paraId="6D2D28B2" w14:textId="77777777" w:rsidR="00080616" w:rsidRPr="00080616" w:rsidRDefault="00080616" w:rsidP="00080616">
      <w:pPr>
        <w:pStyle w:val="ListParagraph"/>
        <w:rPr>
          <w:rFonts w:ascii="Times New Roman" w:hAnsi="Times New Roman" w:cs="Times New Roman"/>
          <w:sz w:val="24"/>
          <w:szCs w:val="24"/>
        </w:rPr>
      </w:pPr>
    </w:p>
    <w:p w14:paraId="2FF81626" w14:textId="5FA8CCC8" w:rsidR="0077624E" w:rsidRPr="00074163" w:rsidRDefault="0077624E" w:rsidP="00074163">
      <w:pPr>
        <w:pStyle w:val="ListParagraph"/>
        <w:numPr>
          <w:ilvl w:val="0"/>
          <w:numId w:val="1"/>
        </w:numPr>
        <w:spacing w:line="360" w:lineRule="auto"/>
        <w:jc w:val="both"/>
        <w:rPr>
          <w:rFonts w:ascii="Times New Roman" w:hAnsi="Times New Roman" w:cs="Times New Roman"/>
          <w:sz w:val="24"/>
          <w:szCs w:val="24"/>
        </w:rPr>
      </w:pPr>
      <w:r w:rsidRPr="0077624E">
        <w:rPr>
          <w:rFonts w:ascii="Times New Roman" w:hAnsi="Times New Roman" w:cs="Times New Roman"/>
          <w:sz w:val="24"/>
          <w:szCs w:val="24"/>
        </w:rPr>
        <w:lastRenderedPageBreak/>
        <w:t>Th</w:t>
      </w:r>
      <w:r w:rsidR="00074163">
        <w:rPr>
          <w:rFonts w:ascii="Times New Roman" w:hAnsi="Times New Roman" w:cs="Times New Roman"/>
          <w:sz w:val="24"/>
          <w:szCs w:val="24"/>
        </w:rPr>
        <w:t>e present case</w:t>
      </w:r>
      <w:r w:rsidRPr="0077624E">
        <w:rPr>
          <w:rFonts w:ascii="Times New Roman" w:hAnsi="Times New Roman" w:cs="Times New Roman"/>
          <w:sz w:val="24"/>
          <w:szCs w:val="24"/>
        </w:rPr>
        <w:t xml:space="preserve"> is an automatic review following the conviction of the accused of rape, as defined under Section 65(1) of the Criminal Law (Codification and Reform) Act </w:t>
      </w:r>
      <w:r w:rsidR="00770C98">
        <w:rPr>
          <w:rFonts w:ascii="Times New Roman" w:hAnsi="Times New Roman" w:cs="Times New Roman"/>
          <w:sz w:val="24"/>
          <w:szCs w:val="24"/>
        </w:rPr>
        <w:t xml:space="preserve">     </w:t>
      </w:r>
      <w:r w:rsidRPr="00525635">
        <w:rPr>
          <w:rFonts w:ascii="Times New Roman" w:hAnsi="Times New Roman" w:cs="Times New Roman"/>
          <w:iCs/>
          <w:sz w:val="24"/>
          <w:szCs w:val="24"/>
        </w:rPr>
        <w:t>[</w:t>
      </w:r>
      <w:r w:rsidRPr="00074163">
        <w:rPr>
          <w:rFonts w:ascii="Times New Roman" w:hAnsi="Times New Roman" w:cs="Times New Roman"/>
          <w:i/>
          <w:iCs/>
          <w:sz w:val="24"/>
          <w:szCs w:val="24"/>
        </w:rPr>
        <w:t>Chapter 9:23</w:t>
      </w:r>
      <w:r w:rsidRPr="0077624E">
        <w:rPr>
          <w:rFonts w:ascii="Times New Roman" w:hAnsi="Times New Roman" w:cs="Times New Roman"/>
          <w:sz w:val="24"/>
          <w:szCs w:val="24"/>
        </w:rPr>
        <w:t>]. The accused was sentenced to 20 years’ imprisonment.</w:t>
      </w:r>
      <w:r w:rsidR="00074163">
        <w:rPr>
          <w:rFonts w:ascii="Times New Roman" w:hAnsi="Times New Roman" w:cs="Times New Roman"/>
          <w:sz w:val="24"/>
          <w:szCs w:val="24"/>
        </w:rPr>
        <w:t xml:space="preserve"> </w:t>
      </w:r>
      <w:r w:rsidRPr="00074163">
        <w:rPr>
          <w:rFonts w:ascii="Times New Roman" w:hAnsi="Times New Roman" w:cs="Times New Roman"/>
          <w:sz w:val="24"/>
          <w:szCs w:val="24"/>
        </w:rPr>
        <w:t>Upon examination of the trial record and the judgment of the learned regional magistrate who dealt with the matter, I am unable to conclude that the State proved its case beyond reasonable doubt.</w:t>
      </w:r>
    </w:p>
    <w:p w14:paraId="4ED43FF6" w14:textId="77777777" w:rsidR="00C1782A" w:rsidRPr="00C1782A" w:rsidRDefault="00C1782A" w:rsidP="00525635">
      <w:pPr>
        <w:pStyle w:val="ListParagraph"/>
        <w:spacing w:line="240" w:lineRule="auto"/>
        <w:rPr>
          <w:rFonts w:ascii="Times New Roman" w:hAnsi="Times New Roman" w:cs="Times New Roman"/>
          <w:sz w:val="24"/>
          <w:szCs w:val="24"/>
        </w:rPr>
      </w:pPr>
    </w:p>
    <w:p w14:paraId="2E0BADE6" w14:textId="4BB3E81F" w:rsidR="00485499" w:rsidRDefault="00485499" w:rsidP="00485499">
      <w:pPr>
        <w:pStyle w:val="ListParagraph"/>
        <w:numPr>
          <w:ilvl w:val="0"/>
          <w:numId w:val="1"/>
        </w:numPr>
        <w:spacing w:line="360" w:lineRule="auto"/>
        <w:jc w:val="both"/>
        <w:rPr>
          <w:rFonts w:ascii="Times New Roman" w:hAnsi="Times New Roman" w:cs="Times New Roman"/>
          <w:sz w:val="24"/>
          <w:szCs w:val="24"/>
        </w:rPr>
      </w:pPr>
      <w:r w:rsidRPr="00485499">
        <w:rPr>
          <w:rFonts w:ascii="Times New Roman" w:hAnsi="Times New Roman" w:cs="Times New Roman"/>
          <w:sz w:val="24"/>
          <w:szCs w:val="24"/>
        </w:rPr>
        <w:t xml:space="preserve">The record of proceedings indicates that the accused and the complainant reside in separate villages </w:t>
      </w:r>
      <w:r>
        <w:rPr>
          <w:rFonts w:ascii="Times New Roman" w:hAnsi="Times New Roman" w:cs="Times New Roman"/>
          <w:sz w:val="24"/>
          <w:szCs w:val="24"/>
        </w:rPr>
        <w:t>in</w:t>
      </w:r>
      <w:r w:rsidRPr="00485499">
        <w:rPr>
          <w:rFonts w:ascii="Times New Roman" w:hAnsi="Times New Roman" w:cs="Times New Roman"/>
          <w:sz w:val="24"/>
          <w:szCs w:val="24"/>
        </w:rPr>
        <w:t xml:space="preserve"> Mudzi. </w:t>
      </w:r>
      <w:r w:rsidR="00415135">
        <w:rPr>
          <w:rFonts w:ascii="Times New Roman" w:hAnsi="Times New Roman" w:cs="Times New Roman"/>
          <w:sz w:val="24"/>
          <w:szCs w:val="24"/>
        </w:rPr>
        <w:t xml:space="preserve">Both are aged 34 years. </w:t>
      </w:r>
      <w:r w:rsidRPr="00485499">
        <w:rPr>
          <w:rFonts w:ascii="Times New Roman" w:hAnsi="Times New Roman" w:cs="Times New Roman"/>
          <w:sz w:val="24"/>
          <w:szCs w:val="24"/>
        </w:rPr>
        <w:t>It is evident that the two parties were well acquainted prior to the emergence of the rape allegations. Unfortunately, the trial magistrate did not fully capture the accused’s defence outline in the judgment, which provides important context to the dispute.</w:t>
      </w:r>
    </w:p>
    <w:p w14:paraId="111B1019" w14:textId="77777777" w:rsidR="00485499" w:rsidRPr="00485499" w:rsidRDefault="00485499" w:rsidP="00D04EBA">
      <w:pPr>
        <w:pStyle w:val="ListParagraph"/>
        <w:spacing w:line="240" w:lineRule="auto"/>
        <w:rPr>
          <w:rFonts w:ascii="Times New Roman" w:hAnsi="Times New Roman" w:cs="Times New Roman"/>
          <w:sz w:val="24"/>
          <w:szCs w:val="24"/>
        </w:rPr>
      </w:pPr>
    </w:p>
    <w:p w14:paraId="4A2A9267" w14:textId="77777777" w:rsidR="00485499" w:rsidRDefault="00485499" w:rsidP="00485499">
      <w:pPr>
        <w:pStyle w:val="ListParagraph"/>
        <w:numPr>
          <w:ilvl w:val="0"/>
          <w:numId w:val="1"/>
        </w:numPr>
        <w:spacing w:line="360" w:lineRule="auto"/>
        <w:jc w:val="both"/>
        <w:rPr>
          <w:rFonts w:ascii="Times New Roman" w:hAnsi="Times New Roman" w:cs="Times New Roman"/>
          <w:sz w:val="24"/>
          <w:szCs w:val="24"/>
        </w:rPr>
      </w:pPr>
      <w:r w:rsidRPr="00485499">
        <w:rPr>
          <w:rFonts w:ascii="Times New Roman" w:hAnsi="Times New Roman" w:cs="Times New Roman"/>
          <w:sz w:val="24"/>
          <w:szCs w:val="24"/>
        </w:rPr>
        <w:t>According to the accused, he and the complainant had entered into a cell</w:t>
      </w:r>
      <w:r>
        <w:rPr>
          <w:rFonts w:ascii="Times New Roman" w:hAnsi="Times New Roman" w:cs="Times New Roman"/>
          <w:sz w:val="24"/>
          <w:szCs w:val="24"/>
        </w:rPr>
        <w:t xml:space="preserve"> </w:t>
      </w:r>
      <w:r w:rsidRPr="00485499">
        <w:rPr>
          <w:rFonts w:ascii="Times New Roman" w:hAnsi="Times New Roman" w:cs="Times New Roman"/>
          <w:sz w:val="24"/>
          <w:szCs w:val="24"/>
        </w:rPr>
        <w:t>phone exchange arrangement, whereby they swapped devices and the complainant paid an additional USD 5.00 as a top-up. Subsequently, the complainant alleged that the phone she received from the accused was faulty. In response, the accused offered to reverse the transaction. However, the complainant informed him that she no longer had his original phone, as it had been taken by her son who resides in Mutoko. The accused then advised her that, under those circumstances, he could not return her phone.</w:t>
      </w:r>
    </w:p>
    <w:p w14:paraId="5E3F5EB8" w14:textId="77777777" w:rsidR="00485499" w:rsidRPr="00485499" w:rsidRDefault="00485499" w:rsidP="00525635">
      <w:pPr>
        <w:pStyle w:val="ListParagraph"/>
        <w:spacing w:line="240" w:lineRule="auto"/>
        <w:rPr>
          <w:rFonts w:ascii="Times New Roman" w:hAnsi="Times New Roman" w:cs="Times New Roman"/>
          <w:sz w:val="24"/>
          <w:szCs w:val="24"/>
        </w:rPr>
      </w:pPr>
    </w:p>
    <w:p w14:paraId="6FDBF261" w14:textId="77777777" w:rsidR="00883673" w:rsidRDefault="00485499" w:rsidP="00883673">
      <w:pPr>
        <w:pStyle w:val="ListParagraph"/>
        <w:numPr>
          <w:ilvl w:val="0"/>
          <w:numId w:val="1"/>
        </w:numPr>
        <w:spacing w:line="360" w:lineRule="auto"/>
        <w:jc w:val="both"/>
        <w:rPr>
          <w:rFonts w:ascii="Times New Roman" w:hAnsi="Times New Roman" w:cs="Times New Roman"/>
          <w:sz w:val="24"/>
          <w:szCs w:val="24"/>
        </w:rPr>
      </w:pPr>
      <w:r w:rsidRPr="00485499">
        <w:rPr>
          <w:rFonts w:ascii="Times New Roman" w:hAnsi="Times New Roman" w:cs="Times New Roman"/>
          <w:sz w:val="24"/>
          <w:szCs w:val="24"/>
        </w:rPr>
        <w:t>Dissatisfied with this outcome, the complainant lodged a police report. When the police approached the accused and he explained the situation, they advised both parties to return each other’s phones and left without taking further action. Following this incident, the accused and the complainant’s husband began working together in artisanal mining. During the course of their operations, gold was allegedly stolen. In an effort to resolve the matter, the accused and the complainant agreed to consult prophets and traditional healers. However, tensions escalated when the complainant accused the accused of stealing the gold. Her husband did not intervene or reprimand her.</w:t>
      </w:r>
    </w:p>
    <w:p w14:paraId="63EE5505" w14:textId="77777777" w:rsidR="00883673" w:rsidRPr="00883673" w:rsidRDefault="00883673" w:rsidP="00525635">
      <w:pPr>
        <w:pStyle w:val="ListParagraph"/>
        <w:spacing w:line="240" w:lineRule="auto"/>
        <w:rPr>
          <w:rFonts w:ascii="Times New Roman" w:hAnsi="Times New Roman" w:cs="Times New Roman"/>
          <w:sz w:val="24"/>
          <w:szCs w:val="24"/>
        </w:rPr>
      </w:pPr>
    </w:p>
    <w:p w14:paraId="20144AAB" w14:textId="0680D370" w:rsidR="00800719" w:rsidRDefault="00883673" w:rsidP="00863A73">
      <w:pPr>
        <w:pStyle w:val="ListParagraph"/>
        <w:numPr>
          <w:ilvl w:val="0"/>
          <w:numId w:val="1"/>
        </w:numPr>
        <w:spacing w:line="360" w:lineRule="auto"/>
        <w:jc w:val="both"/>
        <w:rPr>
          <w:rFonts w:ascii="Times New Roman" w:hAnsi="Times New Roman" w:cs="Times New Roman"/>
          <w:sz w:val="24"/>
          <w:szCs w:val="24"/>
        </w:rPr>
      </w:pPr>
      <w:r w:rsidRPr="00883673">
        <w:rPr>
          <w:rFonts w:ascii="Times New Roman" w:hAnsi="Times New Roman" w:cs="Times New Roman"/>
          <w:sz w:val="24"/>
          <w:szCs w:val="24"/>
        </w:rPr>
        <w:t xml:space="preserve">As a result of the confrontation, the accused decided to terminate the working relationship. He collected his mining tools, including a shovel, and left them at Katigu’s homestead for safekeeping. Katigu is a neighbour of the complainant. Subsequently, the complainant retrieved the accused’s shovel from Katigu, informing the accused that she intended to use it for cultivating sweet potato beds. When the accused later met Katigu </w:t>
      </w:r>
      <w:r w:rsidRPr="00883673">
        <w:rPr>
          <w:rFonts w:ascii="Times New Roman" w:hAnsi="Times New Roman" w:cs="Times New Roman"/>
          <w:sz w:val="24"/>
          <w:szCs w:val="24"/>
        </w:rPr>
        <w:lastRenderedPageBreak/>
        <w:t>and requested the return of his shovel, Katigu approached the complainant to recover it. However, she refused, citing the unresolved dispute over the cell</w:t>
      </w:r>
      <w:r>
        <w:rPr>
          <w:rFonts w:ascii="Times New Roman" w:hAnsi="Times New Roman" w:cs="Times New Roman"/>
          <w:sz w:val="24"/>
          <w:szCs w:val="24"/>
        </w:rPr>
        <w:t xml:space="preserve"> </w:t>
      </w:r>
      <w:r w:rsidRPr="00883673">
        <w:rPr>
          <w:rFonts w:ascii="Times New Roman" w:hAnsi="Times New Roman" w:cs="Times New Roman"/>
          <w:sz w:val="24"/>
          <w:szCs w:val="24"/>
        </w:rPr>
        <w:t>phone transaction.</w:t>
      </w:r>
      <w:r>
        <w:rPr>
          <w:rFonts w:ascii="Times New Roman" w:hAnsi="Times New Roman" w:cs="Times New Roman"/>
          <w:sz w:val="24"/>
          <w:szCs w:val="24"/>
        </w:rPr>
        <w:t xml:space="preserve"> </w:t>
      </w:r>
      <w:r w:rsidRPr="00883673">
        <w:rPr>
          <w:rFonts w:ascii="Times New Roman" w:hAnsi="Times New Roman" w:cs="Times New Roman"/>
          <w:sz w:val="24"/>
          <w:szCs w:val="24"/>
        </w:rPr>
        <w:t xml:space="preserve">The accused stated that he was unable to retrieve his shovel after Katigu’s attempt to recover it proved unsuccessful. </w:t>
      </w:r>
      <w:r w:rsidR="00800719">
        <w:rPr>
          <w:rFonts w:ascii="Times New Roman" w:hAnsi="Times New Roman" w:cs="Times New Roman"/>
          <w:sz w:val="24"/>
          <w:szCs w:val="24"/>
        </w:rPr>
        <w:t>T</w:t>
      </w:r>
      <w:r w:rsidRPr="00883673">
        <w:rPr>
          <w:rFonts w:ascii="Times New Roman" w:hAnsi="Times New Roman" w:cs="Times New Roman"/>
          <w:sz w:val="24"/>
          <w:szCs w:val="24"/>
        </w:rPr>
        <w:t>he complainant</w:t>
      </w:r>
      <w:r w:rsidR="00800719">
        <w:rPr>
          <w:rFonts w:ascii="Times New Roman" w:hAnsi="Times New Roman" w:cs="Times New Roman"/>
          <w:sz w:val="24"/>
          <w:szCs w:val="24"/>
        </w:rPr>
        <w:t xml:space="preserve"> later</w:t>
      </w:r>
      <w:r w:rsidRPr="00883673">
        <w:rPr>
          <w:rFonts w:ascii="Times New Roman" w:hAnsi="Times New Roman" w:cs="Times New Roman"/>
          <w:sz w:val="24"/>
          <w:szCs w:val="24"/>
        </w:rPr>
        <w:t xml:space="preserve"> reported him to the police for rape. The accused maintained that the allegations were entirely fabricated and driven by the earlier disputes concerning the faulty cell</w:t>
      </w:r>
      <w:r>
        <w:rPr>
          <w:rFonts w:ascii="Times New Roman" w:hAnsi="Times New Roman" w:cs="Times New Roman"/>
          <w:sz w:val="24"/>
          <w:szCs w:val="24"/>
        </w:rPr>
        <w:t xml:space="preserve"> </w:t>
      </w:r>
      <w:r w:rsidRPr="00883673">
        <w:rPr>
          <w:rFonts w:ascii="Times New Roman" w:hAnsi="Times New Roman" w:cs="Times New Roman"/>
          <w:sz w:val="24"/>
          <w:szCs w:val="24"/>
        </w:rPr>
        <w:t>phone and the stolen gold ore.</w:t>
      </w:r>
      <w:r w:rsidR="00863A73">
        <w:rPr>
          <w:rFonts w:ascii="Times New Roman" w:hAnsi="Times New Roman" w:cs="Times New Roman"/>
          <w:sz w:val="24"/>
          <w:szCs w:val="24"/>
        </w:rPr>
        <w:t xml:space="preserve"> </w:t>
      </w:r>
    </w:p>
    <w:p w14:paraId="45815092" w14:textId="77777777" w:rsidR="00800719" w:rsidRPr="00800719" w:rsidRDefault="00800719" w:rsidP="00525635">
      <w:pPr>
        <w:pStyle w:val="ListParagraph"/>
        <w:spacing w:line="240" w:lineRule="auto"/>
        <w:rPr>
          <w:rFonts w:ascii="Times New Roman" w:hAnsi="Times New Roman" w:cs="Times New Roman"/>
          <w:sz w:val="24"/>
          <w:szCs w:val="24"/>
        </w:rPr>
      </w:pPr>
    </w:p>
    <w:p w14:paraId="2A145D4D" w14:textId="58FA3F4F" w:rsidR="001D6C83" w:rsidRPr="00863A73" w:rsidRDefault="001D6C83" w:rsidP="00863A73">
      <w:pPr>
        <w:pStyle w:val="ListParagraph"/>
        <w:numPr>
          <w:ilvl w:val="0"/>
          <w:numId w:val="1"/>
        </w:numPr>
        <w:spacing w:line="360" w:lineRule="auto"/>
        <w:jc w:val="both"/>
        <w:rPr>
          <w:rFonts w:ascii="Times New Roman" w:hAnsi="Times New Roman" w:cs="Times New Roman"/>
          <w:sz w:val="24"/>
          <w:szCs w:val="24"/>
        </w:rPr>
      </w:pPr>
      <w:r w:rsidRPr="00863A73">
        <w:rPr>
          <w:rFonts w:ascii="Times New Roman" w:hAnsi="Times New Roman" w:cs="Times New Roman"/>
          <w:sz w:val="24"/>
          <w:szCs w:val="24"/>
        </w:rPr>
        <w:t>According to the complainant’s evidence, on 23 January 2023 at approximately 12 noon, the accused visited her homes</w:t>
      </w:r>
      <w:r w:rsidR="00525635">
        <w:rPr>
          <w:rFonts w:ascii="Times New Roman" w:hAnsi="Times New Roman" w:cs="Times New Roman"/>
          <w:sz w:val="24"/>
          <w:szCs w:val="24"/>
        </w:rPr>
        <w:t xml:space="preserve">tead to collect his shovel. The </w:t>
      </w:r>
      <w:r w:rsidRPr="00863A73">
        <w:rPr>
          <w:rFonts w:ascii="Times New Roman" w:hAnsi="Times New Roman" w:cs="Times New Roman"/>
          <w:sz w:val="24"/>
          <w:szCs w:val="24"/>
        </w:rPr>
        <w:t>complainant informed him that she could not return the shovel due to an unresolved dispute over a cell phone transaction. Upon entering the house, the accused allegedly followed her inside, seized a hoe handle, and struck her on the head, left wrist, and right flank. He then pulled at her skin-tight garment, tearing it in the process. The complainant stated that she screamed, prompting the accused to flee.</w:t>
      </w:r>
    </w:p>
    <w:p w14:paraId="6A4C1E20" w14:textId="77777777" w:rsidR="001D6C83" w:rsidRPr="001D6C83" w:rsidRDefault="001D6C83" w:rsidP="00525635">
      <w:pPr>
        <w:pStyle w:val="ListParagraph"/>
        <w:spacing w:line="240" w:lineRule="auto"/>
        <w:rPr>
          <w:rFonts w:ascii="Times New Roman" w:hAnsi="Times New Roman" w:cs="Times New Roman"/>
          <w:sz w:val="24"/>
          <w:szCs w:val="24"/>
        </w:rPr>
      </w:pPr>
    </w:p>
    <w:p w14:paraId="0BFBDFDC" w14:textId="77777777" w:rsidR="00065134" w:rsidRDefault="001D6C83" w:rsidP="00065134">
      <w:pPr>
        <w:pStyle w:val="ListParagraph"/>
        <w:numPr>
          <w:ilvl w:val="0"/>
          <w:numId w:val="1"/>
        </w:numPr>
        <w:spacing w:line="360" w:lineRule="auto"/>
        <w:jc w:val="both"/>
        <w:rPr>
          <w:rFonts w:ascii="Times New Roman" w:hAnsi="Times New Roman" w:cs="Times New Roman"/>
          <w:sz w:val="24"/>
          <w:szCs w:val="24"/>
        </w:rPr>
      </w:pPr>
      <w:r w:rsidRPr="001D6C83">
        <w:rPr>
          <w:rFonts w:ascii="Times New Roman" w:hAnsi="Times New Roman" w:cs="Times New Roman"/>
          <w:sz w:val="24"/>
          <w:szCs w:val="24"/>
        </w:rPr>
        <w:t>She proceeded to report the incident to the police, who advised her to return home, stating they would visit her homestead the following day. When she informed them that the accused had threatened to return, they instructed her to contact them should he come back. That night, at around 11pm, the accused allegedly returned. He first went to the bedroom but did not find her, as she was sleeping in the kitchen near a fire</w:t>
      </w:r>
      <w:r>
        <w:rPr>
          <w:rFonts w:ascii="Times New Roman" w:hAnsi="Times New Roman" w:cs="Times New Roman"/>
          <w:sz w:val="24"/>
          <w:szCs w:val="24"/>
        </w:rPr>
        <w:t xml:space="preserve">. This was so because </w:t>
      </w:r>
      <w:r w:rsidRPr="001D6C83">
        <w:rPr>
          <w:rFonts w:ascii="Times New Roman" w:hAnsi="Times New Roman" w:cs="Times New Roman"/>
          <w:sz w:val="24"/>
          <w:szCs w:val="24"/>
        </w:rPr>
        <w:t>it was raining and she was in pain. The accused then entered the kitchen, illuminated her with a torch, and she recognised him</w:t>
      </w:r>
      <w:r w:rsidR="007D5F11">
        <w:rPr>
          <w:rFonts w:ascii="Times New Roman" w:hAnsi="Times New Roman" w:cs="Times New Roman"/>
          <w:sz w:val="24"/>
          <w:szCs w:val="24"/>
        </w:rPr>
        <w:t>. He was even wearing the</w:t>
      </w:r>
      <w:r w:rsidRPr="001D6C83">
        <w:rPr>
          <w:rFonts w:ascii="Times New Roman" w:hAnsi="Times New Roman" w:cs="Times New Roman"/>
          <w:sz w:val="24"/>
          <w:szCs w:val="24"/>
        </w:rPr>
        <w:t xml:space="preserve"> clothes he had </w:t>
      </w:r>
      <w:r w:rsidR="007D5F11">
        <w:rPr>
          <w:rFonts w:ascii="Times New Roman" w:hAnsi="Times New Roman" w:cs="Times New Roman"/>
          <w:sz w:val="24"/>
          <w:szCs w:val="24"/>
        </w:rPr>
        <w:t>come wearing</w:t>
      </w:r>
      <w:r w:rsidRPr="001D6C83">
        <w:rPr>
          <w:rFonts w:ascii="Times New Roman" w:hAnsi="Times New Roman" w:cs="Times New Roman"/>
          <w:sz w:val="24"/>
          <w:szCs w:val="24"/>
        </w:rPr>
        <w:t xml:space="preserve"> earlier that day. He gagged her with a cloth, tied her hands, removed her skin-tight garment, and raped her. After the assault, he took her cell</w:t>
      </w:r>
      <w:r w:rsidR="007D5F11">
        <w:rPr>
          <w:rFonts w:ascii="Times New Roman" w:hAnsi="Times New Roman" w:cs="Times New Roman"/>
          <w:sz w:val="24"/>
          <w:szCs w:val="24"/>
        </w:rPr>
        <w:t xml:space="preserve"> </w:t>
      </w:r>
      <w:r w:rsidRPr="001D6C83">
        <w:rPr>
          <w:rFonts w:ascii="Times New Roman" w:hAnsi="Times New Roman" w:cs="Times New Roman"/>
          <w:sz w:val="24"/>
          <w:szCs w:val="24"/>
        </w:rPr>
        <w:t>phone and said he had “fixed her” before leaving.</w:t>
      </w:r>
    </w:p>
    <w:p w14:paraId="58C7C2B4" w14:textId="77777777" w:rsidR="00065134" w:rsidRPr="00065134" w:rsidRDefault="00065134" w:rsidP="00525635">
      <w:pPr>
        <w:pStyle w:val="ListParagraph"/>
        <w:spacing w:line="240" w:lineRule="auto"/>
        <w:rPr>
          <w:rFonts w:ascii="Times New Roman" w:hAnsi="Times New Roman" w:cs="Times New Roman"/>
          <w:sz w:val="24"/>
          <w:szCs w:val="24"/>
        </w:rPr>
      </w:pPr>
    </w:p>
    <w:p w14:paraId="77AAF5C8" w14:textId="77777777" w:rsidR="00065134" w:rsidRDefault="001D6C83" w:rsidP="00065134">
      <w:pPr>
        <w:pStyle w:val="ListParagraph"/>
        <w:numPr>
          <w:ilvl w:val="0"/>
          <w:numId w:val="1"/>
        </w:numPr>
        <w:spacing w:line="360" w:lineRule="auto"/>
        <w:jc w:val="both"/>
        <w:rPr>
          <w:rFonts w:ascii="Times New Roman" w:hAnsi="Times New Roman" w:cs="Times New Roman"/>
          <w:sz w:val="24"/>
          <w:szCs w:val="24"/>
        </w:rPr>
      </w:pPr>
      <w:r w:rsidRPr="00065134">
        <w:rPr>
          <w:rFonts w:ascii="Times New Roman" w:hAnsi="Times New Roman" w:cs="Times New Roman"/>
          <w:sz w:val="24"/>
          <w:szCs w:val="24"/>
        </w:rPr>
        <w:t>The complainant stated that she was alone with her three-year-old child at the time. Her husband had not slept at home that night, having spent it at a bar near the shops. He returned the following morning, at which point she disclosed the rape to him. He then advised her to report the matter to the police, which she did. The complainant confirmed that there had been a dispute over the cell</w:t>
      </w:r>
      <w:r w:rsidR="00065134">
        <w:rPr>
          <w:rFonts w:ascii="Times New Roman" w:hAnsi="Times New Roman" w:cs="Times New Roman"/>
          <w:sz w:val="24"/>
          <w:szCs w:val="24"/>
        </w:rPr>
        <w:t xml:space="preserve"> </w:t>
      </w:r>
      <w:r w:rsidRPr="00065134">
        <w:rPr>
          <w:rFonts w:ascii="Times New Roman" w:hAnsi="Times New Roman" w:cs="Times New Roman"/>
          <w:sz w:val="24"/>
          <w:szCs w:val="24"/>
        </w:rPr>
        <w:t>phone transaction but denied ever accusing the accused of stealing gold during his previous mining partnership with her husband.</w:t>
      </w:r>
    </w:p>
    <w:p w14:paraId="74A3F86F" w14:textId="77777777" w:rsidR="00065134" w:rsidRPr="00065134" w:rsidRDefault="00065134" w:rsidP="00065134">
      <w:pPr>
        <w:pStyle w:val="ListParagraph"/>
        <w:rPr>
          <w:rFonts w:ascii="Times New Roman" w:hAnsi="Times New Roman" w:cs="Times New Roman"/>
          <w:sz w:val="24"/>
          <w:szCs w:val="24"/>
        </w:rPr>
      </w:pPr>
    </w:p>
    <w:p w14:paraId="29D45B6B" w14:textId="0EEEF81A" w:rsidR="001C4954" w:rsidRPr="001C4954" w:rsidRDefault="001C4954" w:rsidP="001C4954">
      <w:pPr>
        <w:pStyle w:val="ListParagraph"/>
        <w:numPr>
          <w:ilvl w:val="0"/>
          <w:numId w:val="1"/>
        </w:numPr>
        <w:spacing w:line="360" w:lineRule="auto"/>
        <w:jc w:val="both"/>
        <w:rPr>
          <w:rFonts w:ascii="Times New Roman" w:hAnsi="Times New Roman" w:cs="Times New Roman"/>
          <w:sz w:val="24"/>
          <w:szCs w:val="24"/>
        </w:rPr>
      </w:pPr>
      <w:r w:rsidRPr="001C4954">
        <w:rPr>
          <w:rFonts w:ascii="Times New Roman" w:hAnsi="Times New Roman" w:cs="Times New Roman"/>
          <w:sz w:val="24"/>
          <w:szCs w:val="24"/>
        </w:rPr>
        <w:lastRenderedPageBreak/>
        <w:t>During cross-examination by the accused, the complainant acknowledged that the cell</w:t>
      </w:r>
      <w:r>
        <w:rPr>
          <w:rFonts w:ascii="Times New Roman" w:hAnsi="Times New Roman" w:cs="Times New Roman"/>
          <w:sz w:val="24"/>
          <w:szCs w:val="24"/>
        </w:rPr>
        <w:t xml:space="preserve"> </w:t>
      </w:r>
      <w:r w:rsidRPr="001C4954">
        <w:rPr>
          <w:rFonts w:ascii="Times New Roman" w:hAnsi="Times New Roman" w:cs="Times New Roman"/>
          <w:sz w:val="24"/>
          <w:szCs w:val="24"/>
        </w:rPr>
        <w:t>phone transaction had taken place at her homestead in the presence of her husband. She stated that, after discovering the phone was faulty, she attempted to return it by handing it over to the accused’s wife when she visited their home and found the accused absent. According to the complainant, this was the reason she refused to return the accused’s shovel.</w:t>
      </w:r>
      <w:r w:rsidR="00777362">
        <w:rPr>
          <w:rFonts w:ascii="Times New Roman" w:hAnsi="Times New Roman" w:cs="Times New Roman"/>
          <w:sz w:val="24"/>
          <w:szCs w:val="24"/>
        </w:rPr>
        <w:t xml:space="preserve"> The accused had not returned her cell phone. </w:t>
      </w:r>
    </w:p>
    <w:p w14:paraId="52C3D66F" w14:textId="77777777" w:rsidR="001C4954" w:rsidRPr="001C4954" w:rsidRDefault="001C4954" w:rsidP="00525635">
      <w:pPr>
        <w:pStyle w:val="ListParagraph"/>
        <w:spacing w:line="240" w:lineRule="auto"/>
        <w:jc w:val="both"/>
        <w:rPr>
          <w:rFonts w:ascii="Times New Roman" w:hAnsi="Times New Roman" w:cs="Times New Roman"/>
          <w:sz w:val="24"/>
          <w:szCs w:val="24"/>
        </w:rPr>
      </w:pPr>
    </w:p>
    <w:p w14:paraId="623705BF" w14:textId="4C0D158B" w:rsidR="00074163" w:rsidRPr="00074163" w:rsidRDefault="001C4954" w:rsidP="00074163">
      <w:pPr>
        <w:pStyle w:val="ListParagraph"/>
        <w:numPr>
          <w:ilvl w:val="0"/>
          <w:numId w:val="1"/>
        </w:numPr>
        <w:spacing w:line="360" w:lineRule="auto"/>
        <w:jc w:val="both"/>
        <w:rPr>
          <w:rFonts w:ascii="Times New Roman" w:hAnsi="Times New Roman" w:cs="Times New Roman"/>
          <w:sz w:val="24"/>
          <w:szCs w:val="24"/>
        </w:rPr>
      </w:pPr>
      <w:r w:rsidRPr="00074163">
        <w:rPr>
          <w:rFonts w:ascii="Times New Roman" w:hAnsi="Times New Roman" w:cs="Times New Roman"/>
          <w:sz w:val="24"/>
          <w:szCs w:val="24"/>
        </w:rPr>
        <w:t>The accused, however, disputed this claim, asserting that his wife had refused to accept the phone. He explained that his wife was suspicious of the complainant, believing there may have been an affair between her and the accused, particularly because she had not been present when the cell</w:t>
      </w:r>
      <w:r w:rsidR="00FB6CA5" w:rsidRPr="00074163">
        <w:rPr>
          <w:rFonts w:ascii="Times New Roman" w:hAnsi="Times New Roman" w:cs="Times New Roman"/>
          <w:sz w:val="24"/>
          <w:szCs w:val="24"/>
        </w:rPr>
        <w:t xml:space="preserve"> </w:t>
      </w:r>
      <w:r w:rsidRPr="00074163">
        <w:rPr>
          <w:rFonts w:ascii="Times New Roman" w:hAnsi="Times New Roman" w:cs="Times New Roman"/>
          <w:sz w:val="24"/>
          <w:szCs w:val="24"/>
        </w:rPr>
        <w:t>phone deal was made. Despite this, the complainant maintained that she had indeed returned the phone to the accused’s wife. From this exchange, it remained unclear whether the phone had actually been returned</w:t>
      </w:r>
      <w:r w:rsidR="00074163">
        <w:rPr>
          <w:rFonts w:ascii="Times New Roman" w:hAnsi="Times New Roman" w:cs="Times New Roman"/>
          <w:sz w:val="24"/>
          <w:szCs w:val="24"/>
        </w:rPr>
        <w:t>.</w:t>
      </w:r>
    </w:p>
    <w:p w14:paraId="58AC39EC" w14:textId="77777777" w:rsidR="00074163" w:rsidRPr="00074163" w:rsidRDefault="00074163" w:rsidP="00525635">
      <w:pPr>
        <w:pStyle w:val="ListParagraph"/>
        <w:spacing w:line="240" w:lineRule="auto"/>
        <w:jc w:val="both"/>
        <w:rPr>
          <w:rFonts w:ascii="Times New Roman" w:hAnsi="Times New Roman" w:cs="Times New Roman"/>
          <w:sz w:val="24"/>
          <w:szCs w:val="24"/>
        </w:rPr>
      </w:pPr>
    </w:p>
    <w:p w14:paraId="045C830C" w14:textId="77777777" w:rsidR="009B4953" w:rsidRDefault="001C4954" w:rsidP="009B4953">
      <w:pPr>
        <w:pStyle w:val="ListParagraph"/>
        <w:numPr>
          <w:ilvl w:val="0"/>
          <w:numId w:val="1"/>
        </w:numPr>
        <w:spacing w:line="360" w:lineRule="auto"/>
        <w:jc w:val="both"/>
        <w:rPr>
          <w:rFonts w:ascii="Times New Roman" w:hAnsi="Times New Roman" w:cs="Times New Roman"/>
          <w:sz w:val="24"/>
          <w:szCs w:val="24"/>
        </w:rPr>
      </w:pPr>
      <w:r w:rsidRPr="001C4954">
        <w:rPr>
          <w:rFonts w:ascii="Times New Roman" w:hAnsi="Times New Roman" w:cs="Times New Roman"/>
          <w:sz w:val="24"/>
          <w:szCs w:val="24"/>
        </w:rPr>
        <w:t>Regarding the alleged rape, the complainant explained that she did not call out to her neighbours during the incident because it was late at night, raining, and she feared that no one would come to her aid. She also expressed concern that the accused might harm her if she made noise. She stated that although she has five children, only one</w:t>
      </w:r>
      <w:r w:rsidR="00D64FC7">
        <w:rPr>
          <w:rFonts w:ascii="Times New Roman" w:hAnsi="Times New Roman" w:cs="Times New Roman"/>
          <w:sz w:val="24"/>
          <w:szCs w:val="24"/>
        </w:rPr>
        <w:t xml:space="preserve">, </w:t>
      </w:r>
      <w:r w:rsidRPr="001C4954">
        <w:rPr>
          <w:rFonts w:ascii="Times New Roman" w:hAnsi="Times New Roman" w:cs="Times New Roman"/>
          <w:sz w:val="24"/>
          <w:szCs w:val="24"/>
        </w:rPr>
        <w:t>a three-year-old</w:t>
      </w:r>
      <w:r w:rsidR="00D64FC7">
        <w:rPr>
          <w:rFonts w:ascii="Times New Roman" w:hAnsi="Times New Roman" w:cs="Times New Roman"/>
          <w:sz w:val="24"/>
          <w:szCs w:val="24"/>
        </w:rPr>
        <w:t xml:space="preserve">, </w:t>
      </w:r>
      <w:r w:rsidRPr="001C4954">
        <w:rPr>
          <w:rFonts w:ascii="Times New Roman" w:hAnsi="Times New Roman" w:cs="Times New Roman"/>
          <w:sz w:val="24"/>
          <w:szCs w:val="24"/>
        </w:rPr>
        <w:t xml:space="preserve">was with her at the time. Two of the children had gone out, one </w:t>
      </w:r>
      <w:r w:rsidR="00FB6CA5">
        <w:rPr>
          <w:rFonts w:ascii="Times New Roman" w:hAnsi="Times New Roman" w:cs="Times New Roman"/>
          <w:sz w:val="24"/>
          <w:szCs w:val="24"/>
        </w:rPr>
        <w:t>had gone to the</w:t>
      </w:r>
      <w:r w:rsidRPr="001C4954">
        <w:rPr>
          <w:rFonts w:ascii="Times New Roman" w:hAnsi="Times New Roman" w:cs="Times New Roman"/>
          <w:sz w:val="24"/>
          <w:szCs w:val="24"/>
        </w:rPr>
        <w:t xml:space="preserve"> grandmother</w:t>
      </w:r>
      <w:r w:rsidR="00FB6CA5">
        <w:rPr>
          <w:rFonts w:ascii="Times New Roman" w:hAnsi="Times New Roman" w:cs="Times New Roman"/>
          <w:sz w:val="24"/>
          <w:szCs w:val="24"/>
        </w:rPr>
        <w:t>’s place</w:t>
      </w:r>
      <w:r w:rsidRPr="001C4954">
        <w:rPr>
          <w:rFonts w:ascii="Times New Roman" w:hAnsi="Times New Roman" w:cs="Times New Roman"/>
          <w:sz w:val="24"/>
          <w:szCs w:val="24"/>
        </w:rPr>
        <w:t xml:space="preserve">, and she did not account for the fifth child. She further </w:t>
      </w:r>
      <w:r w:rsidR="00D64FC7">
        <w:rPr>
          <w:rFonts w:ascii="Times New Roman" w:hAnsi="Times New Roman" w:cs="Times New Roman"/>
          <w:sz w:val="24"/>
          <w:szCs w:val="24"/>
        </w:rPr>
        <w:t xml:space="preserve">said </w:t>
      </w:r>
      <w:r w:rsidRPr="001C4954">
        <w:rPr>
          <w:rFonts w:ascii="Times New Roman" w:hAnsi="Times New Roman" w:cs="Times New Roman"/>
          <w:sz w:val="24"/>
          <w:szCs w:val="24"/>
        </w:rPr>
        <w:t xml:space="preserve">that her husband had not been home during either the afternoon incident or the alleged rape, as he </w:t>
      </w:r>
      <w:r w:rsidR="00FB6CA5">
        <w:rPr>
          <w:rFonts w:ascii="Times New Roman" w:hAnsi="Times New Roman" w:cs="Times New Roman"/>
          <w:sz w:val="24"/>
          <w:szCs w:val="24"/>
        </w:rPr>
        <w:t>was</w:t>
      </w:r>
      <w:r w:rsidRPr="001C4954">
        <w:rPr>
          <w:rFonts w:ascii="Times New Roman" w:hAnsi="Times New Roman" w:cs="Times New Roman"/>
          <w:sz w:val="24"/>
          <w:szCs w:val="24"/>
        </w:rPr>
        <w:t xml:space="preserve"> at the shops.</w:t>
      </w:r>
      <w:r w:rsidR="00FB6CA5">
        <w:rPr>
          <w:rFonts w:ascii="Times New Roman" w:hAnsi="Times New Roman" w:cs="Times New Roman"/>
          <w:sz w:val="24"/>
          <w:szCs w:val="24"/>
        </w:rPr>
        <w:t xml:space="preserve"> </w:t>
      </w:r>
    </w:p>
    <w:p w14:paraId="6C1C26A5" w14:textId="77777777" w:rsidR="009B4953" w:rsidRPr="009B4953" w:rsidRDefault="009B4953" w:rsidP="00525635">
      <w:pPr>
        <w:pStyle w:val="ListParagraph"/>
        <w:spacing w:line="240" w:lineRule="auto"/>
        <w:rPr>
          <w:rFonts w:ascii="Times New Roman" w:hAnsi="Times New Roman" w:cs="Times New Roman"/>
          <w:sz w:val="24"/>
          <w:szCs w:val="24"/>
        </w:rPr>
      </w:pPr>
    </w:p>
    <w:p w14:paraId="4198F498" w14:textId="77777777" w:rsidR="00FA30DB" w:rsidRDefault="009B4953" w:rsidP="00FA30DB">
      <w:pPr>
        <w:pStyle w:val="ListParagraph"/>
        <w:numPr>
          <w:ilvl w:val="0"/>
          <w:numId w:val="1"/>
        </w:numPr>
        <w:spacing w:line="360" w:lineRule="auto"/>
        <w:jc w:val="both"/>
        <w:rPr>
          <w:rFonts w:ascii="Times New Roman" w:hAnsi="Times New Roman" w:cs="Times New Roman"/>
          <w:sz w:val="24"/>
          <w:szCs w:val="24"/>
        </w:rPr>
      </w:pPr>
      <w:r w:rsidRPr="009B4953">
        <w:rPr>
          <w:rFonts w:ascii="Times New Roman" w:hAnsi="Times New Roman" w:cs="Times New Roman"/>
          <w:sz w:val="24"/>
          <w:szCs w:val="24"/>
        </w:rPr>
        <w:t xml:space="preserve">The complainant’s husband confirmed that he received a report of rape from his wife. He stated that he advised her to report the matter to the police, which she did on 24 January. He further testified that he was not at home when the alleged rape occurred, having left on the morning of 23 January 2023 and only returning the following morning. Notably, he did not offer any explanation for his absence, nor was he questioned </w:t>
      </w:r>
      <w:r>
        <w:rPr>
          <w:rFonts w:ascii="Times New Roman" w:hAnsi="Times New Roman" w:cs="Times New Roman"/>
          <w:sz w:val="24"/>
          <w:szCs w:val="24"/>
        </w:rPr>
        <w:t xml:space="preserve">by the prosecutor </w:t>
      </w:r>
      <w:r w:rsidRPr="009B4953">
        <w:rPr>
          <w:rFonts w:ascii="Times New Roman" w:hAnsi="Times New Roman" w:cs="Times New Roman"/>
          <w:sz w:val="24"/>
          <w:szCs w:val="24"/>
        </w:rPr>
        <w:t xml:space="preserve">about his activities while away, </w:t>
      </w:r>
      <w:r>
        <w:rPr>
          <w:rFonts w:ascii="Times New Roman" w:hAnsi="Times New Roman" w:cs="Times New Roman"/>
          <w:sz w:val="24"/>
          <w:szCs w:val="24"/>
        </w:rPr>
        <w:t>and</w:t>
      </w:r>
      <w:r w:rsidRPr="009B4953">
        <w:rPr>
          <w:rFonts w:ascii="Times New Roman" w:hAnsi="Times New Roman" w:cs="Times New Roman"/>
          <w:sz w:val="24"/>
          <w:szCs w:val="24"/>
        </w:rPr>
        <w:t xml:space="preserve"> why he had spent the</w:t>
      </w:r>
      <w:r w:rsidR="00BB18CC">
        <w:rPr>
          <w:rFonts w:ascii="Times New Roman" w:hAnsi="Times New Roman" w:cs="Times New Roman"/>
          <w:sz w:val="24"/>
          <w:szCs w:val="24"/>
        </w:rPr>
        <w:t xml:space="preserve"> day and</w:t>
      </w:r>
      <w:r w:rsidRPr="009B4953">
        <w:rPr>
          <w:rFonts w:ascii="Times New Roman" w:hAnsi="Times New Roman" w:cs="Times New Roman"/>
          <w:sz w:val="24"/>
          <w:szCs w:val="24"/>
        </w:rPr>
        <w:t xml:space="preserve"> night</w:t>
      </w:r>
      <w:r w:rsidR="00BB18CC">
        <w:rPr>
          <w:rFonts w:ascii="Times New Roman" w:hAnsi="Times New Roman" w:cs="Times New Roman"/>
          <w:sz w:val="24"/>
          <w:szCs w:val="24"/>
        </w:rPr>
        <w:t xml:space="preserve"> of 23 January</w:t>
      </w:r>
      <w:r w:rsidRPr="009B4953">
        <w:rPr>
          <w:rFonts w:ascii="Times New Roman" w:hAnsi="Times New Roman" w:cs="Times New Roman"/>
          <w:sz w:val="24"/>
          <w:szCs w:val="24"/>
        </w:rPr>
        <w:t xml:space="preserve"> at the shops.</w:t>
      </w:r>
      <w:r>
        <w:rPr>
          <w:rFonts w:ascii="Times New Roman" w:hAnsi="Times New Roman" w:cs="Times New Roman"/>
          <w:sz w:val="24"/>
          <w:szCs w:val="24"/>
        </w:rPr>
        <w:t xml:space="preserve"> </w:t>
      </w:r>
      <w:r w:rsidRPr="009B4953">
        <w:rPr>
          <w:rFonts w:ascii="Times New Roman" w:hAnsi="Times New Roman" w:cs="Times New Roman"/>
          <w:sz w:val="24"/>
          <w:szCs w:val="24"/>
        </w:rPr>
        <w:t>He corroborated the existence of a cell</w:t>
      </w:r>
      <w:r>
        <w:rPr>
          <w:rFonts w:ascii="Times New Roman" w:hAnsi="Times New Roman" w:cs="Times New Roman"/>
          <w:sz w:val="24"/>
          <w:szCs w:val="24"/>
        </w:rPr>
        <w:t xml:space="preserve"> </w:t>
      </w:r>
      <w:r w:rsidRPr="009B4953">
        <w:rPr>
          <w:rFonts w:ascii="Times New Roman" w:hAnsi="Times New Roman" w:cs="Times New Roman"/>
          <w:sz w:val="24"/>
          <w:szCs w:val="24"/>
        </w:rPr>
        <w:t>phone exchange between his wife and the accused, stating that the transaction took place in his presence. He explained that his wife later discovered the phone she received was faulty. According to him, she informed him that she had returned the accused’s phone, but the accused was refusing to return her original phone. He confirmed that they reported the cell</w:t>
      </w:r>
      <w:r>
        <w:rPr>
          <w:rFonts w:ascii="Times New Roman" w:hAnsi="Times New Roman" w:cs="Times New Roman"/>
          <w:sz w:val="24"/>
          <w:szCs w:val="24"/>
        </w:rPr>
        <w:t xml:space="preserve"> </w:t>
      </w:r>
      <w:r w:rsidRPr="009B4953">
        <w:rPr>
          <w:rFonts w:ascii="Times New Roman" w:hAnsi="Times New Roman" w:cs="Times New Roman"/>
          <w:sz w:val="24"/>
          <w:szCs w:val="24"/>
        </w:rPr>
        <w:t>phone dispute to the police.</w:t>
      </w:r>
      <w:r>
        <w:rPr>
          <w:rFonts w:ascii="Times New Roman" w:hAnsi="Times New Roman" w:cs="Times New Roman"/>
          <w:sz w:val="24"/>
          <w:szCs w:val="24"/>
        </w:rPr>
        <w:t xml:space="preserve"> </w:t>
      </w:r>
      <w:r w:rsidRPr="009B4953">
        <w:rPr>
          <w:rFonts w:ascii="Times New Roman" w:hAnsi="Times New Roman" w:cs="Times New Roman"/>
          <w:sz w:val="24"/>
          <w:szCs w:val="24"/>
        </w:rPr>
        <w:lastRenderedPageBreak/>
        <w:t>Additionally, the complainant’s husband acknowledged that he had previously worked with the accused in artisanal gold mining. However, he claimed to have no knowledge of any issues related to the alleged theft of gold. Importantly, the prosecutor did not question him about the termination of their mining partnership.</w:t>
      </w:r>
    </w:p>
    <w:p w14:paraId="393F0C57" w14:textId="77777777" w:rsidR="00FA30DB" w:rsidRDefault="00FA30DB" w:rsidP="002C6B15">
      <w:pPr>
        <w:pStyle w:val="ListParagraph"/>
        <w:spacing w:line="240" w:lineRule="auto"/>
        <w:jc w:val="both"/>
        <w:rPr>
          <w:rFonts w:ascii="Times New Roman" w:hAnsi="Times New Roman" w:cs="Times New Roman"/>
          <w:sz w:val="24"/>
          <w:szCs w:val="24"/>
        </w:rPr>
      </w:pPr>
    </w:p>
    <w:p w14:paraId="49BE7F35" w14:textId="609FAEF8" w:rsidR="00074163" w:rsidRPr="00074163" w:rsidRDefault="00FA30DB" w:rsidP="00074163">
      <w:pPr>
        <w:pStyle w:val="ListParagraph"/>
        <w:numPr>
          <w:ilvl w:val="0"/>
          <w:numId w:val="1"/>
        </w:numPr>
        <w:spacing w:line="360" w:lineRule="auto"/>
        <w:jc w:val="both"/>
        <w:rPr>
          <w:rFonts w:ascii="Times New Roman" w:hAnsi="Times New Roman" w:cs="Times New Roman"/>
          <w:sz w:val="24"/>
          <w:szCs w:val="24"/>
        </w:rPr>
      </w:pPr>
      <w:r w:rsidRPr="00074163">
        <w:rPr>
          <w:rFonts w:ascii="Times New Roman" w:hAnsi="Times New Roman" w:cs="Times New Roman"/>
          <w:sz w:val="24"/>
          <w:szCs w:val="24"/>
        </w:rPr>
        <w:t xml:space="preserve">During cross-examination, the complainant’s husband firmly denied any knowledge of the alleged gold dispute. He also stated that he was unaware of any incident in which his wife had insulted the accused. Furthermore, he disputed the accused’s claim that the shovel had been left at Katigu’s homestead, asserting instead that the accused had left it at his (witness) residence. The accused challenged the witness on the proximity of his brother’s homestead, suggesting it was approximately 100 meters away. The complainant’s husband disagreed, claiming the distance was between 3 to 4 kilometres. </w:t>
      </w:r>
    </w:p>
    <w:p w14:paraId="615D0CBC" w14:textId="77777777" w:rsidR="00074163" w:rsidRPr="00074163" w:rsidRDefault="00074163" w:rsidP="00525635">
      <w:pPr>
        <w:pStyle w:val="ListParagraph"/>
        <w:spacing w:line="240" w:lineRule="auto"/>
        <w:jc w:val="both"/>
        <w:rPr>
          <w:rFonts w:ascii="Times New Roman" w:hAnsi="Times New Roman" w:cs="Times New Roman"/>
          <w:sz w:val="24"/>
          <w:szCs w:val="24"/>
        </w:rPr>
      </w:pPr>
    </w:p>
    <w:p w14:paraId="1C512BDA" w14:textId="2DBEA990" w:rsidR="00B82736" w:rsidRDefault="00FA30DB" w:rsidP="008A2113">
      <w:pPr>
        <w:pStyle w:val="ListParagraph"/>
        <w:numPr>
          <w:ilvl w:val="0"/>
          <w:numId w:val="1"/>
        </w:numPr>
        <w:spacing w:line="360" w:lineRule="auto"/>
        <w:jc w:val="both"/>
        <w:rPr>
          <w:rFonts w:ascii="Times New Roman" w:hAnsi="Times New Roman" w:cs="Times New Roman"/>
          <w:sz w:val="24"/>
          <w:szCs w:val="24"/>
        </w:rPr>
      </w:pPr>
      <w:r w:rsidRPr="00FA30DB">
        <w:rPr>
          <w:rFonts w:ascii="Times New Roman" w:hAnsi="Times New Roman" w:cs="Times New Roman"/>
          <w:sz w:val="24"/>
          <w:szCs w:val="24"/>
        </w:rPr>
        <w:t xml:space="preserve">When asked about the number of people residing at his homestead, the complainant’s husband stated that five individuals lived there, including two children, </w:t>
      </w:r>
      <w:r w:rsidR="00074163">
        <w:rPr>
          <w:rFonts w:ascii="Times New Roman" w:hAnsi="Times New Roman" w:cs="Times New Roman"/>
          <w:sz w:val="24"/>
          <w:szCs w:val="24"/>
        </w:rPr>
        <w:t xml:space="preserve">who were usually </w:t>
      </w:r>
      <w:r w:rsidRPr="00FA30DB">
        <w:rPr>
          <w:rFonts w:ascii="Times New Roman" w:hAnsi="Times New Roman" w:cs="Times New Roman"/>
          <w:sz w:val="24"/>
          <w:szCs w:val="24"/>
        </w:rPr>
        <w:t>away at work. His account differed from that of his wife, who had testified that two children had gone out, one was staying with the grandmother, and she was with one child at home during the alleged incident.</w:t>
      </w:r>
      <w:r>
        <w:rPr>
          <w:rFonts w:ascii="Times New Roman" w:hAnsi="Times New Roman" w:cs="Times New Roman"/>
          <w:sz w:val="24"/>
          <w:szCs w:val="24"/>
        </w:rPr>
        <w:t xml:space="preserve"> </w:t>
      </w:r>
      <w:r w:rsidRPr="00FA30DB">
        <w:rPr>
          <w:rFonts w:ascii="Times New Roman" w:hAnsi="Times New Roman" w:cs="Times New Roman"/>
          <w:sz w:val="24"/>
          <w:szCs w:val="24"/>
        </w:rPr>
        <w:t>The witness also revealed that on the morning of 24 January 2023, he left the shops in a drunken state, arrived home at around 6 a.m., and found the complainant crying.</w:t>
      </w:r>
    </w:p>
    <w:p w14:paraId="710C1100" w14:textId="77777777" w:rsidR="00B82736" w:rsidRPr="00B82736" w:rsidRDefault="00B82736" w:rsidP="00525635">
      <w:pPr>
        <w:pStyle w:val="ListParagraph"/>
        <w:spacing w:line="240" w:lineRule="auto"/>
        <w:rPr>
          <w:rFonts w:ascii="Times New Roman" w:hAnsi="Times New Roman" w:cs="Times New Roman"/>
          <w:sz w:val="24"/>
          <w:szCs w:val="24"/>
        </w:rPr>
      </w:pPr>
    </w:p>
    <w:p w14:paraId="4235417E" w14:textId="11AD8774" w:rsidR="005633F7" w:rsidRDefault="00B82736" w:rsidP="005633F7">
      <w:pPr>
        <w:pStyle w:val="ListParagraph"/>
        <w:numPr>
          <w:ilvl w:val="0"/>
          <w:numId w:val="1"/>
        </w:numPr>
        <w:spacing w:line="360" w:lineRule="auto"/>
        <w:jc w:val="both"/>
        <w:rPr>
          <w:rFonts w:ascii="Times New Roman" w:hAnsi="Times New Roman" w:cs="Times New Roman"/>
          <w:sz w:val="24"/>
          <w:szCs w:val="24"/>
        </w:rPr>
      </w:pPr>
      <w:r w:rsidRPr="00B82736">
        <w:rPr>
          <w:rFonts w:ascii="Times New Roman" w:hAnsi="Times New Roman" w:cs="Times New Roman"/>
          <w:sz w:val="24"/>
          <w:szCs w:val="24"/>
        </w:rPr>
        <w:t>A medical examination conducted on 26 January 2023 noted the presence of bruises on the complainant’s head and one of her wrists, as well as multiple healed hymenal tears. The report concluded that sexual penetration was “very likely.” While the bruises may be indicative of some form of physical violence, the significance of the hymenal tears must be carefully considered in context. The complainant was a married woman with children</w:t>
      </w:r>
      <w:r w:rsidR="00074163">
        <w:rPr>
          <w:rFonts w:ascii="Times New Roman" w:hAnsi="Times New Roman" w:cs="Times New Roman"/>
          <w:sz w:val="24"/>
          <w:szCs w:val="24"/>
        </w:rPr>
        <w:t xml:space="preserve">. So, she was </w:t>
      </w:r>
      <w:r w:rsidRPr="00B82736">
        <w:rPr>
          <w:rFonts w:ascii="Times New Roman" w:hAnsi="Times New Roman" w:cs="Times New Roman"/>
          <w:sz w:val="24"/>
          <w:szCs w:val="24"/>
        </w:rPr>
        <w:t>sexually active. Therefore, the presence of healed hymenal tears cannot be conclusively attributed to the alleged rape by the accused. The medical findings, in this regard, do not establish a direct causal link between the observed injuries and the specific allegations made against the accused</w:t>
      </w:r>
      <w:r>
        <w:rPr>
          <w:rFonts w:ascii="Times New Roman" w:hAnsi="Times New Roman" w:cs="Times New Roman"/>
          <w:sz w:val="24"/>
          <w:szCs w:val="24"/>
        </w:rPr>
        <w:t>.</w:t>
      </w:r>
    </w:p>
    <w:p w14:paraId="101E6055" w14:textId="77777777" w:rsidR="005633F7" w:rsidRPr="005633F7" w:rsidRDefault="005633F7" w:rsidP="00525635">
      <w:pPr>
        <w:pStyle w:val="ListParagraph"/>
        <w:spacing w:line="240" w:lineRule="auto"/>
        <w:rPr>
          <w:rFonts w:ascii="Times New Roman" w:hAnsi="Times New Roman" w:cs="Times New Roman"/>
          <w:sz w:val="24"/>
          <w:szCs w:val="24"/>
        </w:rPr>
      </w:pPr>
    </w:p>
    <w:p w14:paraId="64EE96DD" w14:textId="77777777" w:rsidR="005633F7" w:rsidRDefault="005633F7" w:rsidP="005633F7">
      <w:pPr>
        <w:pStyle w:val="ListParagraph"/>
        <w:numPr>
          <w:ilvl w:val="0"/>
          <w:numId w:val="1"/>
        </w:numPr>
        <w:spacing w:line="360" w:lineRule="auto"/>
        <w:jc w:val="both"/>
        <w:rPr>
          <w:rFonts w:ascii="Times New Roman" w:hAnsi="Times New Roman" w:cs="Times New Roman"/>
          <w:sz w:val="24"/>
          <w:szCs w:val="24"/>
        </w:rPr>
      </w:pPr>
      <w:r w:rsidRPr="005633F7">
        <w:rPr>
          <w:rFonts w:ascii="Times New Roman" w:hAnsi="Times New Roman" w:cs="Times New Roman"/>
          <w:sz w:val="24"/>
          <w:szCs w:val="24"/>
        </w:rPr>
        <w:t xml:space="preserve">During the defence case, the accused remained consistent with the account provided in his defence outline, neither adding to nor retracting any part of his version. He was cross-examined by the prosecutor, during which he firmly denied the allegation that he had torn </w:t>
      </w:r>
      <w:r w:rsidRPr="005633F7">
        <w:rPr>
          <w:rFonts w:ascii="Times New Roman" w:hAnsi="Times New Roman" w:cs="Times New Roman"/>
          <w:sz w:val="24"/>
          <w:szCs w:val="24"/>
        </w:rPr>
        <w:lastRenderedPageBreak/>
        <w:t>the complainant’s skin-tight garment. This allegation was put to him despite the fact that the prosecution failed to produce the garment as evidence or exhibit. Moreover, the complainant herself was not asked to produce the skin-tight garment, nor was any explanation offered by the prosecution for its non-production.</w:t>
      </w:r>
    </w:p>
    <w:p w14:paraId="301E89C2" w14:textId="77777777" w:rsidR="005633F7" w:rsidRPr="005633F7" w:rsidRDefault="005633F7" w:rsidP="00525635">
      <w:pPr>
        <w:pStyle w:val="ListParagraph"/>
        <w:spacing w:line="240" w:lineRule="auto"/>
        <w:rPr>
          <w:rFonts w:ascii="Times New Roman" w:hAnsi="Times New Roman" w:cs="Times New Roman"/>
          <w:sz w:val="24"/>
          <w:szCs w:val="24"/>
        </w:rPr>
      </w:pPr>
    </w:p>
    <w:p w14:paraId="418F46DB" w14:textId="77777777" w:rsidR="005633F7" w:rsidRDefault="005633F7" w:rsidP="005633F7">
      <w:pPr>
        <w:pStyle w:val="ListParagraph"/>
        <w:numPr>
          <w:ilvl w:val="0"/>
          <w:numId w:val="1"/>
        </w:numPr>
        <w:spacing w:line="360" w:lineRule="auto"/>
        <w:jc w:val="both"/>
        <w:rPr>
          <w:rFonts w:ascii="Times New Roman" w:hAnsi="Times New Roman" w:cs="Times New Roman"/>
          <w:sz w:val="24"/>
          <w:szCs w:val="24"/>
        </w:rPr>
      </w:pPr>
      <w:r w:rsidRPr="005633F7">
        <w:rPr>
          <w:rFonts w:ascii="Times New Roman" w:hAnsi="Times New Roman" w:cs="Times New Roman"/>
          <w:sz w:val="24"/>
          <w:szCs w:val="24"/>
        </w:rPr>
        <w:t>The issue was further complicated by the complainant’s testimony, in which she stated that the accused had torn her skin-tight both during the afternoon incident and again during the alleged rape later that night. However, she was not asked to clarify whether it was the same garment torn on both occasions or whether two separate garments were involved. This lack of clarity and the absence of physical evidence significantly weakened the prosecution’s claim.</w:t>
      </w:r>
    </w:p>
    <w:p w14:paraId="309E1880" w14:textId="77777777" w:rsidR="005633F7" w:rsidRPr="005633F7" w:rsidRDefault="005633F7" w:rsidP="00525635">
      <w:pPr>
        <w:pStyle w:val="ListParagraph"/>
        <w:spacing w:line="240" w:lineRule="auto"/>
        <w:rPr>
          <w:rFonts w:ascii="Times New Roman" w:hAnsi="Times New Roman" w:cs="Times New Roman"/>
          <w:sz w:val="24"/>
          <w:szCs w:val="24"/>
        </w:rPr>
      </w:pPr>
    </w:p>
    <w:p w14:paraId="453BC1F6" w14:textId="0D8BF375" w:rsidR="00064496" w:rsidRDefault="005633F7" w:rsidP="00064496">
      <w:pPr>
        <w:pStyle w:val="ListParagraph"/>
        <w:numPr>
          <w:ilvl w:val="0"/>
          <w:numId w:val="1"/>
        </w:numPr>
        <w:spacing w:line="360" w:lineRule="auto"/>
        <w:jc w:val="both"/>
        <w:rPr>
          <w:rFonts w:ascii="Times New Roman" w:hAnsi="Times New Roman" w:cs="Times New Roman"/>
          <w:sz w:val="24"/>
          <w:szCs w:val="24"/>
        </w:rPr>
      </w:pPr>
      <w:r w:rsidRPr="005633F7">
        <w:rPr>
          <w:rFonts w:ascii="Times New Roman" w:hAnsi="Times New Roman" w:cs="Times New Roman"/>
          <w:sz w:val="24"/>
          <w:szCs w:val="24"/>
        </w:rPr>
        <w:t>The accused also vehemently denied ever assaulting the complainant in any manner. It was put to him that he had taken advantage of the complainant’s isolation, given the alleged distance to the nearest homestead, and raped her. He disputed this, asserting that the neighbouring homestead was not far. Additionally, it was suggested to him that he had raped the complainant at night, having premeditated the offence knowing that people would be asleep. The accused rejected this assertion, stating that it was not true</w:t>
      </w:r>
      <w:r w:rsidR="00F52E99">
        <w:rPr>
          <w:rFonts w:ascii="Times New Roman" w:hAnsi="Times New Roman" w:cs="Times New Roman"/>
          <w:sz w:val="24"/>
          <w:szCs w:val="24"/>
        </w:rPr>
        <w:t xml:space="preserve"> as he had no way of knowing that the complainant was alone at her homestead</w:t>
      </w:r>
      <w:r w:rsidRPr="005633F7">
        <w:rPr>
          <w:rFonts w:ascii="Times New Roman" w:hAnsi="Times New Roman" w:cs="Times New Roman"/>
          <w:sz w:val="24"/>
          <w:szCs w:val="24"/>
        </w:rPr>
        <w:t>.</w:t>
      </w:r>
    </w:p>
    <w:p w14:paraId="208CD3D5" w14:textId="77777777" w:rsidR="00064496" w:rsidRPr="00064496" w:rsidRDefault="00064496" w:rsidP="00525635">
      <w:pPr>
        <w:pStyle w:val="ListParagraph"/>
        <w:spacing w:line="240" w:lineRule="auto"/>
        <w:rPr>
          <w:rFonts w:ascii="Times New Roman" w:hAnsi="Times New Roman" w:cs="Times New Roman"/>
          <w:sz w:val="24"/>
          <w:szCs w:val="24"/>
        </w:rPr>
      </w:pPr>
    </w:p>
    <w:p w14:paraId="37ED040C" w14:textId="0A4B3FB2" w:rsidR="00064496" w:rsidRDefault="00064496" w:rsidP="00064496">
      <w:pPr>
        <w:pStyle w:val="ListParagraph"/>
        <w:numPr>
          <w:ilvl w:val="0"/>
          <w:numId w:val="1"/>
        </w:numPr>
        <w:spacing w:line="360" w:lineRule="auto"/>
        <w:jc w:val="both"/>
        <w:rPr>
          <w:rFonts w:ascii="Times New Roman" w:hAnsi="Times New Roman" w:cs="Times New Roman"/>
          <w:sz w:val="24"/>
          <w:szCs w:val="24"/>
        </w:rPr>
      </w:pPr>
      <w:r w:rsidRPr="00064496">
        <w:rPr>
          <w:rFonts w:ascii="Times New Roman" w:hAnsi="Times New Roman" w:cs="Times New Roman"/>
          <w:sz w:val="24"/>
          <w:szCs w:val="24"/>
        </w:rPr>
        <w:t xml:space="preserve">Norman Sande, a defence witness who had previously worked alongside the complainant’s husband, Masimba Mutedza, and the accused in artisanal mining, testified that their mining activities ceased after a bucket containing gold ore was stolen. He stated that the complainant accused the accused of having stolen the ore. Sande also </w:t>
      </w:r>
      <w:r w:rsidR="00F52E99" w:rsidRPr="00064496">
        <w:rPr>
          <w:rFonts w:ascii="Times New Roman" w:hAnsi="Times New Roman" w:cs="Times New Roman"/>
          <w:sz w:val="24"/>
          <w:szCs w:val="24"/>
        </w:rPr>
        <w:t>provided</w:t>
      </w:r>
      <w:r w:rsidR="00F52E99">
        <w:rPr>
          <w:rFonts w:ascii="Times New Roman" w:hAnsi="Times New Roman" w:cs="Times New Roman"/>
          <w:sz w:val="24"/>
          <w:szCs w:val="24"/>
        </w:rPr>
        <w:t xml:space="preserve"> </w:t>
      </w:r>
      <w:r w:rsidR="00F52E99" w:rsidRPr="00064496">
        <w:rPr>
          <w:rFonts w:ascii="Times New Roman" w:hAnsi="Times New Roman" w:cs="Times New Roman"/>
          <w:sz w:val="24"/>
          <w:szCs w:val="24"/>
        </w:rPr>
        <w:t>context</w:t>
      </w:r>
      <w:r w:rsidRPr="00064496">
        <w:rPr>
          <w:rFonts w:ascii="Times New Roman" w:hAnsi="Times New Roman" w:cs="Times New Roman"/>
          <w:sz w:val="24"/>
          <w:szCs w:val="24"/>
        </w:rPr>
        <w:t>, noting that his former homestead was approximately 80–90 metres from the complainant’s residence, and that the accused’s elder brother’s homestead was similarly situated within that range. He confirmed that he had no knowledge of the rape allegations against the accused.</w:t>
      </w:r>
    </w:p>
    <w:p w14:paraId="1AC11DF3" w14:textId="77777777" w:rsidR="00064496" w:rsidRPr="00064496" w:rsidRDefault="00064496" w:rsidP="00770C98">
      <w:pPr>
        <w:pStyle w:val="ListParagraph"/>
        <w:spacing w:line="240" w:lineRule="auto"/>
        <w:rPr>
          <w:rFonts w:ascii="Times New Roman" w:hAnsi="Times New Roman" w:cs="Times New Roman"/>
          <w:sz w:val="24"/>
          <w:szCs w:val="24"/>
        </w:rPr>
      </w:pPr>
    </w:p>
    <w:p w14:paraId="5D8176B1" w14:textId="67062F5F" w:rsidR="00C00727" w:rsidRDefault="00064496" w:rsidP="00064496">
      <w:pPr>
        <w:pStyle w:val="ListParagraph"/>
        <w:numPr>
          <w:ilvl w:val="0"/>
          <w:numId w:val="1"/>
        </w:numPr>
        <w:spacing w:line="360" w:lineRule="auto"/>
        <w:jc w:val="both"/>
        <w:rPr>
          <w:rFonts w:ascii="Times New Roman" w:hAnsi="Times New Roman" w:cs="Times New Roman"/>
          <w:sz w:val="24"/>
          <w:szCs w:val="24"/>
        </w:rPr>
      </w:pPr>
      <w:r w:rsidRPr="00064496">
        <w:rPr>
          <w:rFonts w:ascii="Times New Roman" w:hAnsi="Times New Roman" w:cs="Times New Roman"/>
          <w:sz w:val="24"/>
          <w:szCs w:val="24"/>
        </w:rPr>
        <w:t>The accused’s wife also testified as a defence witness. She stated that on 23 January 2023, the accused was at home both during the day and at around 11pm that night. She recalled that the complainant had visited their home on two separate occasions while the accused was absent, attempting to return his cell</w:t>
      </w:r>
      <w:r>
        <w:rPr>
          <w:rFonts w:ascii="Times New Roman" w:hAnsi="Times New Roman" w:cs="Times New Roman"/>
          <w:sz w:val="24"/>
          <w:szCs w:val="24"/>
        </w:rPr>
        <w:t xml:space="preserve"> </w:t>
      </w:r>
      <w:r w:rsidRPr="00064496">
        <w:rPr>
          <w:rFonts w:ascii="Times New Roman" w:hAnsi="Times New Roman" w:cs="Times New Roman"/>
          <w:sz w:val="24"/>
          <w:szCs w:val="24"/>
        </w:rPr>
        <w:t xml:space="preserve">phone. However, she declined to accept the phone, explaining that she would inform the accused upon his return so that he could </w:t>
      </w:r>
      <w:r w:rsidRPr="00064496">
        <w:rPr>
          <w:rFonts w:ascii="Times New Roman" w:hAnsi="Times New Roman" w:cs="Times New Roman"/>
          <w:sz w:val="24"/>
          <w:szCs w:val="24"/>
        </w:rPr>
        <w:lastRenderedPageBreak/>
        <w:t>personally resolve the matter with the complainant. According to her, the complainant concluded the exchange by stating that she intended to have the accused arrested. The accused’s wife further testified that she had no knowledge of whether the accused had committed the alleged rape</w:t>
      </w:r>
      <w:r w:rsidR="00F52E99">
        <w:rPr>
          <w:rFonts w:ascii="Times New Roman" w:hAnsi="Times New Roman" w:cs="Times New Roman"/>
          <w:sz w:val="24"/>
          <w:szCs w:val="24"/>
        </w:rPr>
        <w:t xml:space="preserve">. She said the accused once went to retrieve his shovel but came back without it saying that he had not been given the shovel. </w:t>
      </w:r>
      <w:r w:rsidR="004A2278">
        <w:rPr>
          <w:rFonts w:ascii="Times New Roman" w:hAnsi="Times New Roman" w:cs="Times New Roman"/>
          <w:sz w:val="24"/>
          <w:szCs w:val="24"/>
        </w:rPr>
        <w:t xml:space="preserve">However, she did not state the date and time when this happened. </w:t>
      </w:r>
    </w:p>
    <w:p w14:paraId="19AC13B5" w14:textId="77777777" w:rsidR="00064496" w:rsidRPr="00064496" w:rsidRDefault="00064496" w:rsidP="00525635">
      <w:pPr>
        <w:pStyle w:val="ListParagraph"/>
        <w:spacing w:line="240" w:lineRule="auto"/>
        <w:rPr>
          <w:rFonts w:ascii="Times New Roman" w:hAnsi="Times New Roman" w:cs="Times New Roman"/>
          <w:sz w:val="24"/>
          <w:szCs w:val="24"/>
        </w:rPr>
      </w:pPr>
    </w:p>
    <w:p w14:paraId="773B406D" w14:textId="5B2FF585" w:rsidR="00AC4AB3" w:rsidRPr="00AC4AB3" w:rsidRDefault="00F52E99" w:rsidP="00AC4AB3">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convicting the accused the learned regional magistrate applied the legal principles in </w:t>
      </w:r>
      <w:r w:rsidR="00AC4AB3" w:rsidRPr="00AC4AB3">
        <w:rPr>
          <w:rFonts w:ascii="Times New Roman" w:hAnsi="Times New Roman" w:cs="Times New Roman"/>
          <w:i/>
          <w:iCs/>
          <w:sz w:val="24"/>
          <w:szCs w:val="24"/>
        </w:rPr>
        <w:t xml:space="preserve">State </w:t>
      </w:r>
      <w:r w:rsidR="00AC4AB3" w:rsidRPr="00770C98">
        <w:rPr>
          <w:rFonts w:ascii="Times New Roman" w:hAnsi="Times New Roman" w:cs="Times New Roman"/>
          <w:iCs/>
          <w:sz w:val="24"/>
          <w:szCs w:val="24"/>
        </w:rPr>
        <w:t>v</w:t>
      </w:r>
      <w:r w:rsidR="00AC4AB3" w:rsidRPr="00AC4AB3">
        <w:rPr>
          <w:rFonts w:ascii="Times New Roman" w:hAnsi="Times New Roman" w:cs="Times New Roman"/>
          <w:i/>
          <w:iCs/>
          <w:sz w:val="24"/>
          <w:szCs w:val="24"/>
        </w:rPr>
        <w:t xml:space="preserve"> Banana</w:t>
      </w:r>
      <w:r w:rsidR="00AC4AB3" w:rsidRPr="00AC4AB3">
        <w:rPr>
          <w:rFonts w:ascii="Times New Roman" w:hAnsi="Times New Roman" w:cs="Times New Roman"/>
          <w:sz w:val="24"/>
          <w:szCs w:val="24"/>
        </w:rPr>
        <w:t xml:space="preserve"> </w:t>
      </w:r>
      <w:r w:rsidR="009D19F2" w:rsidRPr="009D19F2">
        <w:rPr>
          <w:rFonts w:ascii="Times New Roman" w:hAnsi="Times New Roman" w:cs="Times New Roman"/>
          <w:sz w:val="24"/>
          <w:szCs w:val="24"/>
        </w:rPr>
        <w:t>2000 (1) ZLR 607 (S)</w:t>
      </w:r>
      <w:r>
        <w:rPr>
          <w:rFonts w:ascii="Times New Roman" w:hAnsi="Times New Roman" w:cs="Times New Roman"/>
          <w:sz w:val="24"/>
          <w:szCs w:val="24"/>
        </w:rPr>
        <w:t xml:space="preserve">. </w:t>
      </w:r>
      <w:r w:rsidRPr="00F52E99">
        <w:rPr>
          <w:rFonts w:ascii="Times New Roman" w:hAnsi="Times New Roman" w:cs="Times New Roman"/>
          <w:sz w:val="24"/>
          <w:szCs w:val="24"/>
        </w:rPr>
        <w:t>The magistrate’s application of th</w:t>
      </w:r>
      <w:r>
        <w:rPr>
          <w:rFonts w:ascii="Times New Roman" w:hAnsi="Times New Roman" w:cs="Times New Roman"/>
          <w:sz w:val="24"/>
          <w:szCs w:val="24"/>
        </w:rPr>
        <w:t>ose</w:t>
      </w:r>
      <w:r w:rsidRPr="00F52E99">
        <w:rPr>
          <w:rFonts w:ascii="Times New Roman" w:hAnsi="Times New Roman" w:cs="Times New Roman"/>
          <w:sz w:val="24"/>
          <w:szCs w:val="24"/>
        </w:rPr>
        <w:t xml:space="preserve"> legal principles </w:t>
      </w:r>
      <w:r w:rsidR="00AC4AB3" w:rsidRPr="00AC4AB3">
        <w:rPr>
          <w:rFonts w:ascii="Times New Roman" w:hAnsi="Times New Roman" w:cs="Times New Roman"/>
          <w:sz w:val="24"/>
          <w:szCs w:val="24"/>
        </w:rPr>
        <w:t xml:space="preserve">to the facts of the case was correct and well-reasoned. </w:t>
      </w:r>
      <w:r>
        <w:rPr>
          <w:rFonts w:ascii="Times New Roman" w:hAnsi="Times New Roman" w:cs="Times New Roman"/>
          <w:sz w:val="24"/>
          <w:szCs w:val="24"/>
        </w:rPr>
        <w:t>T</w:t>
      </w:r>
      <w:r w:rsidR="00AC4AB3" w:rsidRPr="00AC4AB3">
        <w:rPr>
          <w:rFonts w:ascii="Times New Roman" w:hAnsi="Times New Roman" w:cs="Times New Roman"/>
          <w:sz w:val="24"/>
          <w:szCs w:val="24"/>
        </w:rPr>
        <w:t xml:space="preserve">wo key requirements must be satisfied for </w:t>
      </w:r>
      <w:r>
        <w:rPr>
          <w:rFonts w:ascii="Times New Roman" w:hAnsi="Times New Roman" w:cs="Times New Roman"/>
          <w:sz w:val="24"/>
          <w:szCs w:val="24"/>
        </w:rPr>
        <w:t>a sexual</w:t>
      </w:r>
      <w:r w:rsidR="00AC4AB3" w:rsidRPr="00AC4AB3">
        <w:rPr>
          <w:rFonts w:ascii="Times New Roman" w:hAnsi="Times New Roman" w:cs="Times New Roman"/>
          <w:sz w:val="24"/>
          <w:szCs w:val="24"/>
        </w:rPr>
        <w:t xml:space="preserve"> complaint to be admissible</w:t>
      </w:r>
      <w:r>
        <w:rPr>
          <w:rFonts w:ascii="Times New Roman" w:hAnsi="Times New Roman" w:cs="Times New Roman"/>
          <w:sz w:val="24"/>
          <w:szCs w:val="24"/>
        </w:rPr>
        <w:t xml:space="preserve">. </w:t>
      </w:r>
      <w:r w:rsidR="00AC4AB3" w:rsidRPr="00AC4AB3">
        <w:rPr>
          <w:rFonts w:ascii="Times New Roman" w:hAnsi="Times New Roman" w:cs="Times New Roman"/>
          <w:sz w:val="24"/>
          <w:szCs w:val="24"/>
        </w:rPr>
        <w:t>Voluntariness — the complaint must be made freely, without coercion, inducement, or leading questions.</w:t>
      </w:r>
      <w:r w:rsidR="00AC4AB3">
        <w:rPr>
          <w:rFonts w:ascii="Times New Roman" w:hAnsi="Times New Roman" w:cs="Times New Roman"/>
          <w:sz w:val="24"/>
          <w:szCs w:val="24"/>
        </w:rPr>
        <w:t xml:space="preserve"> </w:t>
      </w:r>
      <w:r w:rsidR="00AC4AB3" w:rsidRPr="00AC4AB3">
        <w:rPr>
          <w:rFonts w:ascii="Times New Roman" w:hAnsi="Times New Roman" w:cs="Times New Roman"/>
          <w:sz w:val="24"/>
          <w:szCs w:val="24"/>
        </w:rPr>
        <w:t>Timeliness — the complaint must be made without undue delay and at the earliest reasonable opportunity to someone the complainant could naturally be expected to confide in.</w:t>
      </w:r>
    </w:p>
    <w:p w14:paraId="372395F3" w14:textId="77777777" w:rsidR="00AC4AB3" w:rsidRPr="00AC4AB3" w:rsidRDefault="00AC4AB3" w:rsidP="00770C98">
      <w:pPr>
        <w:pStyle w:val="ListParagraph"/>
        <w:spacing w:line="240" w:lineRule="auto"/>
        <w:jc w:val="both"/>
        <w:rPr>
          <w:rFonts w:ascii="Times New Roman" w:hAnsi="Times New Roman" w:cs="Times New Roman"/>
          <w:sz w:val="24"/>
          <w:szCs w:val="24"/>
        </w:rPr>
      </w:pPr>
    </w:p>
    <w:p w14:paraId="0C6862F7" w14:textId="751DD715" w:rsidR="00947E7F" w:rsidRDefault="00AC4AB3" w:rsidP="00947E7F">
      <w:pPr>
        <w:pStyle w:val="ListParagraph"/>
        <w:numPr>
          <w:ilvl w:val="0"/>
          <w:numId w:val="1"/>
        </w:numPr>
        <w:spacing w:line="360" w:lineRule="auto"/>
        <w:jc w:val="both"/>
        <w:rPr>
          <w:rFonts w:ascii="Times New Roman" w:hAnsi="Times New Roman" w:cs="Times New Roman"/>
          <w:sz w:val="24"/>
          <w:szCs w:val="24"/>
        </w:rPr>
      </w:pPr>
      <w:r w:rsidRPr="00AC4AB3">
        <w:rPr>
          <w:rFonts w:ascii="Times New Roman" w:hAnsi="Times New Roman" w:cs="Times New Roman"/>
          <w:sz w:val="24"/>
          <w:szCs w:val="24"/>
        </w:rPr>
        <w:t>In this case, the magistrate correctly found that both conditions were met. The complainant disclosed the alleged rape to her husband the morning after the incident, immediately upon his return home. This timing satisfies the requirement of prompt reporting. Moreover, the husband was a natural and expected confidant, given the intimate nature of the allegation and the marital relationship. There is no indication that the disclosure was prompted by pressure or suggestive questioning, thereby satisfying the requirement of voluntariness.</w:t>
      </w:r>
      <w:r>
        <w:rPr>
          <w:rFonts w:ascii="Times New Roman" w:hAnsi="Times New Roman" w:cs="Times New Roman"/>
          <w:sz w:val="24"/>
          <w:szCs w:val="24"/>
        </w:rPr>
        <w:t xml:space="preserve"> </w:t>
      </w:r>
      <w:r w:rsidRPr="00AC4AB3">
        <w:rPr>
          <w:rFonts w:ascii="Times New Roman" w:hAnsi="Times New Roman" w:cs="Times New Roman"/>
          <w:sz w:val="24"/>
          <w:szCs w:val="24"/>
        </w:rPr>
        <w:t xml:space="preserve">The magistrate’s reliance on this legal framework was appropriate, and the conclusion that the complaint was admissible was sound. </w:t>
      </w:r>
    </w:p>
    <w:p w14:paraId="429F29EC" w14:textId="77777777" w:rsidR="00947E7F" w:rsidRPr="00947E7F" w:rsidRDefault="00947E7F" w:rsidP="00525635">
      <w:pPr>
        <w:pStyle w:val="ListParagraph"/>
        <w:spacing w:line="240" w:lineRule="auto"/>
        <w:rPr>
          <w:rFonts w:ascii="Times New Roman" w:hAnsi="Times New Roman" w:cs="Times New Roman"/>
          <w:sz w:val="24"/>
          <w:szCs w:val="24"/>
        </w:rPr>
      </w:pPr>
    </w:p>
    <w:p w14:paraId="153D58C5" w14:textId="492C6817" w:rsidR="00E8089E" w:rsidRDefault="00947E7F" w:rsidP="00E8089E">
      <w:pPr>
        <w:pStyle w:val="ListParagraph"/>
        <w:numPr>
          <w:ilvl w:val="0"/>
          <w:numId w:val="1"/>
        </w:numPr>
        <w:spacing w:line="360" w:lineRule="auto"/>
        <w:jc w:val="both"/>
        <w:rPr>
          <w:rFonts w:ascii="Times New Roman" w:hAnsi="Times New Roman" w:cs="Times New Roman"/>
          <w:sz w:val="24"/>
          <w:szCs w:val="24"/>
        </w:rPr>
      </w:pPr>
      <w:r w:rsidRPr="00526B08">
        <w:rPr>
          <w:rFonts w:ascii="Times New Roman" w:hAnsi="Times New Roman" w:cs="Times New Roman"/>
          <w:sz w:val="24"/>
          <w:szCs w:val="24"/>
        </w:rPr>
        <w:t xml:space="preserve">While a prompt complaint made soon after an alleged offence may be admissible under the principles laid down in </w:t>
      </w:r>
      <w:r w:rsidRPr="00526B08">
        <w:rPr>
          <w:rFonts w:ascii="Times New Roman" w:hAnsi="Times New Roman" w:cs="Times New Roman"/>
          <w:i/>
          <w:iCs/>
          <w:sz w:val="24"/>
          <w:szCs w:val="24"/>
        </w:rPr>
        <w:t xml:space="preserve">State </w:t>
      </w:r>
      <w:r w:rsidRPr="00770C98">
        <w:rPr>
          <w:rFonts w:ascii="Times New Roman" w:hAnsi="Times New Roman" w:cs="Times New Roman"/>
          <w:iCs/>
          <w:sz w:val="24"/>
          <w:szCs w:val="24"/>
        </w:rPr>
        <w:t>v</w:t>
      </w:r>
      <w:r w:rsidRPr="00526B08">
        <w:rPr>
          <w:rFonts w:ascii="Times New Roman" w:hAnsi="Times New Roman" w:cs="Times New Roman"/>
          <w:i/>
          <w:iCs/>
          <w:sz w:val="24"/>
          <w:szCs w:val="24"/>
        </w:rPr>
        <w:t xml:space="preserve"> Banana</w:t>
      </w:r>
      <w:r w:rsidRPr="00526B08">
        <w:rPr>
          <w:rFonts w:ascii="Times New Roman" w:hAnsi="Times New Roman" w:cs="Times New Roman"/>
          <w:sz w:val="24"/>
          <w:szCs w:val="24"/>
        </w:rPr>
        <w:t xml:space="preserve"> 2000</w:t>
      </w:r>
      <w:r w:rsidR="00DB7BF6">
        <w:rPr>
          <w:rFonts w:ascii="Times New Roman" w:hAnsi="Times New Roman" w:cs="Times New Roman"/>
          <w:sz w:val="24"/>
          <w:szCs w:val="24"/>
        </w:rPr>
        <w:t xml:space="preserve"> (1) ZLR 607 (S)</w:t>
      </w:r>
      <w:r w:rsidRPr="00526B08">
        <w:rPr>
          <w:rFonts w:ascii="Times New Roman" w:hAnsi="Times New Roman" w:cs="Times New Roman"/>
          <w:sz w:val="24"/>
          <w:szCs w:val="24"/>
        </w:rPr>
        <w:t xml:space="preserve">, it is important to </w:t>
      </w:r>
      <w:r w:rsidR="008D0E8E" w:rsidRPr="00526B08">
        <w:rPr>
          <w:rFonts w:ascii="Times New Roman" w:hAnsi="Times New Roman" w:cs="Times New Roman"/>
          <w:sz w:val="24"/>
          <w:szCs w:val="24"/>
        </w:rPr>
        <w:t>state</w:t>
      </w:r>
      <w:r w:rsidRPr="00526B08">
        <w:rPr>
          <w:rFonts w:ascii="Times New Roman" w:hAnsi="Times New Roman" w:cs="Times New Roman"/>
          <w:sz w:val="24"/>
          <w:szCs w:val="24"/>
        </w:rPr>
        <w:t xml:space="preserve"> that such </w:t>
      </w:r>
      <w:r w:rsidR="008D0E8E" w:rsidRPr="00526B08">
        <w:rPr>
          <w:rFonts w:ascii="Times New Roman" w:hAnsi="Times New Roman" w:cs="Times New Roman"/>
          <w:sz w:val="24"/>
          <w:szCs w:val="24"/>
        </w:rPr>
        <w:t>complaint</w:t>
      </w:r>
      <w:r w:rsidRPr="00526B08">
        <w:rPr>
          <w:rFonts w:ascii="Times New Roman" w:hAnsi="Times New Roman" w:cs="Times New Roman"/>
          <w:sz w:val="24"/>
          <w:szCs w:val="24"/>
        </w:rPr>
        <w:t xml:space="preserve"> does not, in itself, prove the commission of the offence. </w:t>
      </w:r>
      <w:r w:rsidR="00EB33DE">
        <w:rPr>
          <w:rFonts w:ascii="Times New Roman" w:hAnsi="Times New Roman" w:cs="Times New Roman"/>
          <w:sz w:val="24"/>
          <w:szCs w:val="24"/>
        </w:rPr>
        <w:t xml:space="preserve">Put differently, a prompt complaint is not substantive proof of the offence itself. </w:t>
      </w:r>
      <w:r w:rsidRPr="00526B08">
        <w:rPr>
          <w:rFonts w:ascii="Times New Roman" w:hAnsi="Times New Roman" w:cs="Times New Roman"/>
          <w:sz w:val="24"/>
          <w:szCs w:val="24"/>
        </w:rPr>
        <w:t xml:space="preserve">Its value lies in reinforcing the consistency of the complainant’s account and in rebutting suggestions of fabrication or afterthought. In this context, the magistrate’s reliance on the timely disclosure was legally sound, as it aligned with established jurisprudence. </w:t>
      </w:r>
      <w:r w:rsidR="008E6F26">
        <w:rPr>
          <w:rFonts w:ascii="Times New Roman" w:hAnsi="Times New Roman" w:cs="Times New Roman"/>
          <w:sz w:val="24"/>
          <w:szCs w:val="24"/>
        </w:rPr>
        <w:t>However, w</w:t>
      </w:r>
      <w:r w:rsidR="00DC5D3A" w:rsidRPr="00DC5D3A">
        <w:rPr>
          <w:rFonts w:ascii="Times New Roman" w:hAnsi="Times New Roman" w:cs="Times New Roman"/>
          <w:sz w:val="24"/>
          <w:szCs w:val="24"/>
        </w:rPr>
        <w:t>hat ultimately proves that an offence was committed is the totality of credible</w:t>
      </w:r>
      <w:r w:rsidR="00EB33DE">
        <w:rPr>
          <w:rFonts w:ascii="Times New Roman" w:hAnsi="Times New Roman" w:cs="Times New Roman"/>
          <w:sz w:val="24"/>
          <w:szCs w:val="24"/>
        </w:rPr>
        <w:t xml:space="preserve"> and </w:t>
      </w:r>
      <w:r w:rsidR="00DC5D3A" w:rsidRPr="00DC5D3A">
        <w:rPr>
          <w:rFonts w:ascii="Times New Roman" w:hAnsi="Times New Roman" w:cs="Times New Roman"/>
          <w:sz w:val="24"/>
          <w:szCs w:val="24"/>
        </w:rPr>
        <w:t>admissible</w:t>
      </w:r>
      <w:r w:rsidR="00EB33DE">
        <w:rPr>
          <w:rFonts w:ascii="Times New Roman" w:hAnsi="Times New Roman" w:cs="Times New Roman"/>
          <w:sz w:val="24"/>
          <w:szCs w:val="24"/>
        </w:rPr>
        <w:t xml:space="preserve"> </w:t>
      </w:r>
      <w:r w:rsidR="00DC5D3A" w:rsidRPr="00DC5D3A">
        <w:rPr>
          <w:rFonts w:ascii="Times New Roman" w:hAnsi="Times New Roman" w:cs="Times New Roman"/>
          <w:sz w:val="24"/>
          <w:szCs w:val="24"/>
        </w:rPr>
        <w:t>evidence that satisfies the court beyond reasonable doubt.</w:t>
      </w:r>
    </w:p>
    <w:p w14:paraId="6D8327D3" w14:textId="77777777" w:rsidR="00E8089E" w:rsidRPr="00E8089E" w:rsidRDefault="00E8089E" w:rsidP="00770C98">
      <w:pPr>
        <w:pStyle w:val="ListParagraph"/>
        <w:spacing w:line="240" w:lineRule="auto"/>
        <w:rPr>
          <w:rFonts w:ascii="Times New Roman" w:hAnsi="Times New Roman" w:cs="Times New Roman"/>
          <w:sz w:val="24"/>
          <w:szCs w:val="24"/>
        </w:rPr>
      </w:pPr>
    </w:p>
    <w:p w14:paraId="43BCC07E" w14:textId="426F2C36" w:rsidR="00154026" w:rsidRPr="00FD3AD0" w:rsidRDefault="00154026" w:rsidP="00FD3AD0">
      <w:pPr>
        <w:pStyle w:val="ListParagraph"/>
        <w:numPr>
          <w:ilvl w:val="0"/>
          <w:numId w:val="1"/>
        </w:numPr>
        <w:spacing w:line="360" w:lineRule="auto"/>
        <w:jc w:val="both"/>
        <w:rPr>
          <w:rFonts w:ascii="Times New Roman" w:hAnsi="Times New Roman" w:cs="Times New Roman"/>
          <w:sz w:val="24"/>
          <w:szCs w:val="24"/>
        </w:rPr>
      </w:pPr>
      <w:r w:rsidRPr="00E8089E">
        <w:rPr>
          <w:rFonts w:ascii="Times New Roman" w:hAnsi="Times New Roman" w:cs="Times New Roman"/>
          <w:sz w:val="24"/>
          <w:szCs w:val="24"/>
        </w:rPr>
        <w:lastRenderedPageBreak/>
        <w:t>To establish that the offence was committed, the court must rely on a combination of factors, including: Direct testimony from the complainant that is coherent, consistent, and withstands cross-examination; Medical or forensic evidence that supports the physical elements of the alleged offence (e.g., injuries, signs of trauma, DNA); Witness testimony from third parties that corroborates aspects of the complainant’s account-such as emotional state, physical condition, or surrounding circumstances; Behavioural evidence, such as the accused’s conduct before and after the alleged offence, which may suggest consciousness of guilt; and documentary or physical exhibits, such as torn clothing, phone records, or surveillance footage, that align with the complainant’s version of events.</w:t>
      </w:r>
      <w:r w:rsidR="00E8089E" w:rsidRPr="00E8089E">
        <w:t xml:space="preserve"> </w:t>
      </w:r>
      <w:r w:rsidR="00E8089E" w:rsidRPr="00E8089E">
        <w:rPr>
          <w:rFonts w:ascii="Times New Roman" w:hAnsi="Times New Roman" w:cs="Times New Roman"/>
          <w:sz w:val="24"/>
          <w:szCs w:val="24"/>
        </w:rPr>
        <w:t>In short, a conviction must rest on evidence that is not only admissible but also persuasive and free from reasonable doubt. A prompt complaint may support the narrative, but it cannot stand alone as proof of guilt.</w:t>
      </w:r>
    </w:p>
    <w:p w14:paraId="75B534F0" w14:textId="77777777" w:rsidR="00154026" w:rsidRPr="00154026" w:rsidRDefault="00154026" w:rsidP="00770C98">
      <w:pPr>
        <w:pStyle w:val="ListParagraph"/>
        <w:spacing w:line="240" w:lineRule="auto"/>
        <w:jc w:val="both"/>
        <w:rPr>
          <w:rFonts w:ascii="Times New Roman" w:hAnsi="Times New Roman" w:cs="Times New Roman"/>
          <w:sz w:val="24"/>
          <w:szCs w:val="24"/>
        </w:rPr>
      </w:pPr>
    </w:p>
    <w:p w14:paraId="631AF8C5" w14:textId="0B7AF736" w:rsidR="00094703" w:rsidRDefault="00094703" w:rsidP="00094703">
      <w:pPr>
        <w:pStyle w:val="ListParagraph"/>
        <w:numPr>
          <w:ilvl w:val="0"/>
          <w:numId w:val="1"/>
        </w:numPr>
        <w:spacing w:line="360" w:lineRule="auto"/>
        <w:jc w:val="both"/>
        <w:rPr>
          <w:rFonts w:ascii="Times New Roman" w:hAnsi="Times New Roman" w:cs="Times New Roman"/>
          <w:sz w:val="24"/>
          <w:szCs w:val="24"/>
        </w:rPr>
      </w:pPr>
      <w:r w:rsidRPr="00094703">
        <w:rPr>
          <w:rFonts w:ascii="Times New Roman" w:hAnsi="Times New Roman" w:cs="Times New Roman"/>
          <w:sz w:val="24"/>
          <w:szCs w:val="24"/>
        </w:rPr>
        <w:t xml:space="preserve">In applying section 269 of the Criminal Procedure and Evidence Act, a court may convict on the sole evidence of a competent and credible witness. However, </w:t>
      </w:r>
      <w:r w:rsidR="00C375A0">
        <w:rPr>
          <w:rFonts w:ascii="Times New Roman" w:hAnsi="Times New Roman" w:cs="Times New Roman"/>
          <w:sz w:val="24"/>
          <w:szCs w:val="24"/>
        </w:rPr>
        <w:t>the credibility and reliability of this witness must be very carefully assessed to see whether it is safe to convict on the basis of her testimony alone.</w:t>
      </w:r>
      <w:r w:rsidR="00C375A0">
        <w:rPr>
          <w:rStyle w:val="FootnoteReference"/>
          <w:rFonts w:ascii="Times New Roman" w:hAnsi="Times New Roman" w:cs="Times New Roman"/>
          <w:sz w:val="24"/>
          <w:szCs w:val="24"/>
        </w:rPr>
        <w:footnoteReference w:id="1"/>
      </w:r>
      <w:r w:rsidR="00EB29D2">
        <w:rPr>
          <w:rFonts w:ascii="Times New Roman" w:hAnsi="Times New Roman" w:cs="Times New Roman"/>
          <w:sz w:val="24"/>
          <w:szCs w:val="24"/>
        </w:rPr>
        <w:t xml:space="preserve"> It is necessary for such evidence to be clear and satisfactory in every material respect.</w:t>
      </w:r>
      <w:r w:rsidR="00EB29D2">
        <w:rPr>
          <w:rStyle w:val="FootnoteReference"/>
          <w:rFonts w:ascii="Times New Roman" w:hAnsi="Times New Roman" w:cs="Times New Roman"/>
          <w:sz w:val="24"/>
          <w:szCs w:val="24"/>
        </w:rPr>
        <w:footnoteReference w:id="2"/>
      </w:r>
      <w:r w:rsidR="00C375A0">
        <w:rPr>
          <w:rFonts w:ascii="Times New Roman" w:hAnsi="Times New Roman" w:cs="Times New Roman"/>
          <w:sz w:val="24"/>
          <w:szCs w:val="24"/>
        </w:rPr>
        <w:t xml:space="preserve"> I</w:t>
      </w:r>
      <w:r w:rsidRPr="00094703">
        <w:rPr>
          <w:rFonts w:ascii="Times New Roman" w:hAnsi="Times New Roman" w:cs="Times New Roman"/>
          <w:sz w:val="24"/>
          <w:szCs w:val="24"/>
        </w:rPr>
        <w:t>n cases where the witness may have a motive to fabricate, or where the circumstances are contentious</w:t>
      </w:r>
      <w:r>
        <w:rPr>
          <w:rFonts w:ascii="Times New Roman" w:hAnsi="Times New Roman" w:cs="Times New Roman"/>
          <w:sz w:val="24"/>
          <w:szCs w:val="24"/>
        </w:rPr>
        <w:t xml:space="preserve">, </w:t>
      </w:r>
      <w:r w:rsidRPr="00094703">
        <w:rPr>
          <w:rFonts w:ascii="Times New Roman" w:hAnsi="Times New Roman" w:cs="Times New Roman"/>
          <w:sz w:val="24"/>
          <w:szCs w:val="24"/>
        </w:rPr>
        <w:t>such as those involving prior disputes</w:t>
      </w:r>
      <w:r>
        <w:rPr>
          <w:rFonts w:ascii="Times New Roman" w:hAnsi="Times New Roman" w:cs="Times New Roman"/>
          <w:sz w:val="24"/>
          <w:szCs w:val="24"/>
        </w:rPr>
        <w:t xml:space="preserve">, </w:t>
      </w:r>
      <w:r w:rsidRPr="00094703">
        <w:rPr>
          <w:rFonts w:ascii="Times New Roman" w:hAnsi="Times New Roman" w:cs="Times New Roman"/>
          <w:sz w:val="24"/>
          <w:szCs w:val="24"/>
        </w:rPr>
        <w:t>the court is required to exercise heightened caution. The credibility of such a witness must be rigorously scrutinized</w:t>
      </w:r>
      <w:r w:rsidR="00C375A0">
        <w:rPr>
          <w:rFonts w:ascii="Times New Roman" w:hAnsi="Times New Roman" w:cs="Times New Roman"/>
          <w:sz w:val="24"/>
          <w:szCs w:val="24"/>
        </w:rPr>
        <w:t xml:space="preserve"> because there is a danger of false </w:t>
      </w:r>
      <w:r w:rsidR="0078737E">
        <w:rPr>
          <w:rFonts w:ascii="Times New Roman" w:hAnsi="Times New Roman" w:cs="Times New Roman"/>
          <w:sz w:val="24"/>
          <w:szCs w:val="24"/>
        </w:rPr>
        <w:t>accus</w:t>
      </w:r>
      <w:r w:rsidR="00C375A0">
        <w:rPr>
          <w:rFonts w:ascii="Times New Roman" w:hAnsi="Times New Roman" w:cs="Times New Roman"/>
          <w:sz w:val="24"/>
          <w:szCs w:val="24"/>
        </w:rPr>
        <w:t>ation</w:t>
      </w:r>
      <w:r w:rsidRPr="00094703">
        <w:rPr>
          <w:rFonts w:ascii="Times New Roman" w:hAnsi="Times New Roman" w:cs="Times New Roman"/>
          <w:sz w:val="24"/>
          <w:szCs w:val="24"/>
        </w:rPr>
        <w:t>.</w:t>
      </w:r>
      <w:r>
        <w:rPr>
          <w:rFonts w:ascii="Times New Roman" w:hAnsi="Times New Roman" w:cs="Times New Roman"/>
          <w:sz w:val="24"/>
          <w:szCs w:val="24"/>
        </w:rPr>
        <w:t xml:space="preserve"> </w:t>
      </w:r>
      <w:r w:rsidRPr="00094703">
        <w:rPr>
          <w:rFonts w:ascii="Times New Roman" w:hAnsi="Times New Roman" w:cs="Times New Roman"/>
          <w:sz w:val="24"/>
          <w:szCs w:val="24"/>
        </w:rPr>
        <w:t xml:space="preserve">The present matter falls squarely within that category. The accused was convicted solely on the evidence of the complainant, despite her having an unresolved dispute with him involving a failed cell phone transaction and a shovel she allegedly refused to return. These circumstances cast a shadow over her motives and raise legitimate concerns about possible </w:t>
      </w:r>
      <w:r>
        <w:rPr>
          <w:rFonts w:ascii="Times New Roman" w:hAnsi="Times New Roman" w:cs="Times New Roman"/>
          <w:sz w:val="24"/>
          <w:szCs w:val="24"/>
        </w:rPr>
        <w:t>fabrication of the rape allegations</w:t>
      </w:r>
      <w:r w:rsidRPr="00094703">
        <w:rPr>
          <w:rFonts w:ascii="Times New Roman" w:hAnsi="Times New Roman" w:cs="Times New Roman"/>
          <w:sz w:val="24"/>
          <w:szCs w:val="24"/>
        </w:rPr>
        <w:t>. Notably, the complainant had previously reported the accused to the police regarding the faulty phone. When the police intervened, they merely instructed both parties to return each other’s phones and left, leaving the dispute unresolved. It was only after this unresolved conflict that the rape allegations emerged.</w:t>
      </w:r>
    </w:p>
    <w:p w14:paraId="1C257F98" w14:textId="77777777" w:rsidR="00094703" w:rsidRPr="00094703" w:rsidRDefault="00094703" w:rsidP="00525635">
      <w:pPr>
        <w:pStyle w:val="ListParagraph"/>
        <w:spacing w:line="240" w:lineRule="auto"/>
        <w:jc w:val="both"/>
        <w:rPr>
          <w:rFonts w:ascii="Times New Roman" w:hAnsi="Times New Roman" w:cs="Times New Roman"/>
          <w:sz w:val="24"/>
          <w:szCs w:val="24"/>
        </w:rPr>
      </w:pPr>
    </w:p>
    <w:p w14:paraId="0C5B19E4" w14:textId="26A722AE" w:rsidR="00094703" w:rsidRDefault="00094703" w:rsidP="00094703">
      <w:pPr>
        <w:pStyle w:val="ListParagraph"/>
        <w:numPr>
          <w:ilvl w:val="0"/>
          <w:numId w:val="1"/>
        </w:numPr>
        <w:spacing w:line="360" w:lineRule="auto"/>
        <w:jc w:val="both"/>
        <w:rPr>
          <w:rFonts w:ascii="Times New Roman" w:hAnsi="Times New Roman" w:cs="Times New Roman"/>
          <w:sz w:val="24"/>
          <w:szCs w:val="24"/>
        </w:rPr>
      </w:pPr>
      <w:r w:rsidRPr="000E7027">
        <w:rPr>
          <w:rFonts w:ascii="Times New Roman" w:hAnsi="Times New Roman" w:cs="Times New Roman"/>
          <w:sz w:val="24"/>
          <w:szCs w:val="24"/>
        </w:rPr>
        <w:lastRenderedPageBreak/>
        <w:t xml:space="preserve">This context lends credence to the accused’s defence that the allegations may have been fabricated as an act of retaliation. In my considered view, the learned regional magistrate failed to engage with this aspect of the defence with sufficient depth or analytical rigour in her judgment. Having carefully reviewed the judgment of the learned regional magistrate and the full record of proceedings, I am not satisfied that the complainant’s testimony meets the standard of credibility required in criminal trials. </w:t>
      </w:r>
      <w:r w:rsidR="000E7027" w:rsidRPr="000E7027">
        <w:rPr>
          <w:rFonts w:ascii="Times New Roman" w:hAnsi="Times New Roman" w:cs="Times New Roman"/>
          <w:sz w:val="24"/>
          <w:szCs w:val="24"/>
        </w:rPr>
        <w:t>Discrepancies that do not go to the root of the matter are not necessarily fatal to the prosecution’s case</w:t>
      </w:r>
      <w:r w:rsidR="00BA0097" w:rsidRPr="000E7027">
        <w:rPr>
          <w:rFonts w:ascii="Times New Roman" w:hAnsi="Times New Roman" w:cs="Times New Roman"/>
          <w:sz w:val="24"/>
          <w:szCs w:val="24"/>
        </w:rPr>
        <w:t>.</w:t>
      </w:r>
      <w:r w:rsidR="00BA0097">
        <w:rPr>
          <w:rStyle w:val="FootnoteReference"/>
          <w:rFonts w:ascii="Times New Roman" w:hAnsi="Times New Roman" w:cs="Times New Roman"/>
          <w:sz w:val="24"/>
          <w:szCs w:val="24"/>
        </w:rPr>
        <w:footnoteReference w:id="3"/>
      </w:r>
      <w:r w:rsidR="00BA0097" w:rsidRPr="000E7027">
        <w:rPr>
          <w:rFonts w:ascii="Times New Roman" w:hAnsi="Times New Roman" w:cs="Times New Roman"/>
          <w:sz w:val="24"/>
          <w:szCs w:val="24"/>
        </w:rPr>
        <w:t xml:space="preserve"> </w:t>
      </w:r>
      <w:r w:rsidR="000E7027" w:rsidRPr="000E7027">
        <w:rPr>
          <w:rFonts w:ascii="Times New Roman" w:hAnsi="Times New Roman" w:cs="Times New Roman"/>
          <w:sz w:val="24"/>
          <w:szCs w:val="24"/>
        </w:rPr>
        <w:t xml:space="preserve">However, where there is a series of inconsistencies, omissions, and unexplained elements, their cumulative effect may significantly undermine the reliability of a single witness’s account. </w:t>
      </w:r>
      <w:r w:rsidR="00C874C9">
        <w:rPr>
          <w:rFonts w:ascii="Times New Roman" w:hAnsi="Times New Roman" w:cs="Times New Roman"/>
          <w:sz w:val="24"/>
          <w:szCs w:val="24"/>
        </w:rPr>
        <w:t>S</w:t>
      </w:r>
      <w:r w:rsidR="000E7027" w:rsidRPr="000E7027">
        <w:rPr>
          <w:rFonts w:ascii="Times New Roman" w:hAnsi="Times New Roman" w:cs="Times New Roman"/>
          <w:sz w:val="24"/>
          <w:szCs w:val="24"/>
        </w:rPr>
        <w:t xml:space="preserve">uch irregularities when taken together, </w:t>
      </w:r>
      <w:r w:rsidR="0052351C">
        <w:rPr>
          <w:rFonts w:ascii="Times New Roman" w:hAnsi="Times New Roman" w:cs="Times New Roman"/>
          <w:sz w:val="24"/>
          <w:szCs w:val="24"/>
        </w:rPr>
        <w:t xml:space="preserve">may </w:t>
      </w:r>
      <w:r w:rsidR="000E7027" w:rsidRPr="000E7027">
        <w:rPr>
          <w:rFonts w:ascii="Times New Roman" w:hAnsi="Times New Roman" w:cs="Times New Roman"/>
          <w:sz w:val="24"/>
          <w:szCs w:val="24"/>
        </w:rPr>
        <w:t>cast serious doubt on whether the evidence meets the threshold of proof beyond reasonable doubt required in criminal proceedings. That is the scenario in this matter. The specific issues are outlined below.</w:t>
      </w:r>
    </w:p>
    <w:p w14:paraId="17AA4782" w14:textId="77777777" w:rsidR="000E7027" w:rsidRPr="000E7027" w:rsidRDefault="000E7027" w:rsidP="00D94D3B">
      <w:pPr>
        <w:pStyle w:val="ListParagraph"/>
        <w:spacing w:line="240" w:lineRule="auto"/>
        <w:jc w:val="both"/>
        <w:rPr>
          <w:rFonts w:ascii="Times New Roman" w:hAnsi="Times New Roman" w:cs="Times New Roman"/>
          <w:sz w:val="24"/>
          <w:szCs w:val="24"/>
        </w:rPr>
      </w:pPr>
    </w:p>
    <w:p w14:paraId="08D55362" w14:textId="58A3355D" w:rsidR="009E1734" w:rsidRPr="00094703" w:rsidRDefault="00911E4B" w:rsidP="00094703">
      <w:pPr>
        <w:pStyle w:val="ListParagraph"/>
        <w:numPr>
          <w:ilvl w:val="0"/>
          <w:numId w:val="1"/>
        </w:numPr>
        <w:spacing w:line="360" w:lineRule="auto"/>
        <w:jc w:val="both"/>
        <w:rPr>
          <w:rFonts w:ascii="Times New Roman" w:hAnsi="Times New Roman" w:cs="Times New Roman"/>
          <w:sz w:val="24"/>
          <w:szCs w:val="24"/>
        </w:rPr>
      </w:pPr>
      <w:r w:rsidRPr="00094703">
        <w:rPr>
          <w:rFonts w:ascii="Times New Roman" w:hAnsi="Times New Roman" w:cs="Times New Roman"/>
          <w:sz w:val="24"/>
          <w:szCs w:val="24"/>
        </w:rPr>
        <w:t>The complainant’s account of the events leading to the alleged rape was both contradictory and implausible. She claimed that the accused assaulted her in the afternoon</w:t>
      </w:r>
      <w:r w:rsidR="00D17C62">
        <w:rPr>
          <w:rFonts w:ascii="Times New Roman" w:hAnsi="Times New Roman" w:cs="Times New Roman"/>
          <w:sz w:val="24"/>
          <w:szCs w:val="24"/>
        </w:rPr>
        <w:t xml:space="preserve">, </w:t>
      </w:r>
      <w:r w:rsidRPr="00094703">
        <w:rPr>
          <w:rFonts w:ascii="Times New Roman" w:hAnsi="Times New Roman" w:cs="Times New Roman"/>
          <w:sz w:val="24"/>
          <w:szCs w:val="24"/>
        </w:rPr>
        <w:t xml:space="preserve">striking her with a hoe handle and tearing her </w:t>
      </w:r>
      <w:r w:rsidR="0052351C" w:rsidRPr="00094703">
        <w:rPr>
          <w:rFonts w:ascii="Times New Roman" w:hAnsi="Times New Roman" w:cs="Times New Roman"/>
          <w:sz w:val="24"/>
          <w:szCs w:val="24"/>
        </w:rPr>
        <w:t>clothing</w:t>
      </w:r>
      <w:r w:rsidR="0052351C">
        <w:rPr>
          <w:rFonts w:ascii="Times New Roman" w:hAnsi="Times New Roman" w:cs="Times New Roman"/>
          <w:sz w:val="24"/>
          <w:szCs w:val="24"/>
        </w:rPr>
        <w:t xml:space="preserve"> - </w:t>
      </w:r>
      <w:r w:rsidR="0052351C" w:rsidRPr="00094703">
        <w:rPr>
          <w:rFonts w:ascii="Times New Roman" w:hAnsi="Times New Roman" w:cs="Times New Roman"/>
          <w:sz w:val="24"/>
          <w:szCs w:val="24"/>
        </w:rPr>
        <w:t>the</w:t>
      </w:r>
      <w:r w:rsidRPr="00094703">
        <w:rPr>
          <w:rFonts w:ascii="Times New Roman" w:hAnsi="Times New Roman" w:cs="Times New Roman"/>
          <w:sz w:val="24"/>
          <w:szCs w:val="24"/>
        </w:rPr>
        <w:t xml:space="preserve"> skin tight and that she subsequently went to the police to report the incident. However, she did not inform her husband, who she said was at the shops, and no effort was made to clarify the distance to the shops or why she failed to contact or send for him,</w:t>
      </w:r>
      <w:r w:rsidR="0048635E" w:rsidRPr="00094703">
        <w:rPr>
          <w:rFonts w:ascii="Times New Roman" w:hAnsi="Times New Roman" w:cs="Times New Roman"/>
          <w:sz w:val="24"/>
          <w:szCs w:val="24"/>
        </w:rPr>
        <w:t xml:space="preserve"> </w:t>
      </w:r>
      <w:r w:rsidR="00356744" w:rsidRPr="00094703">
        <w:rPr>
          <w:rFonts w:ascii="Times New Roman" w:hAnsi="Times New Roman" w:cs="Times New Roman"/>
          <w:sz w:val="24"/>
          <w:szCs w:val="24"/>
        </w:rPr>
        <w:t>n</w:t>
      </w:r>
      <w:r w:rsidRPr="00094703">
        <w:rPr>
          <w:rFonts w:ascii="Times New Roman" w:hAnsi="Times New Roman" w:cs="Times New Roman"/>
          <w:sz w:val="24"/>
          <w:szCs w:val="24"/>
        </w:rPr>
        <w:t>either before going to the police or upon her return. This omission is particularly troubling given her assertion that the accused had threatened to return and that she feared for her safety. Moreover, she did not explain why, despite this alleged threat, she chose to sleep alone that night with only a three-year-old child, further undermining the credibility of her account. To make matters</w:t>
      </w:r>
      <w:r w:rsidR="004A2278">
        <w:rPr>
          <w:rFonts w:ascii="Times New Roman" w:hAnsi="Times New Roman" w:cs="Times New Roman"/>
          <w:sz w:val="24"/>
          <w:szCs w:val="24"/>
        </w:rPr>
        <w:t xml:space="preserve"> worse,</w:t>
      </w:r>
      <w:r w:rsidRPr="00094703">
        <w:rPr>
          <w:rFonts w:ascii="Times New Roman" w:hAnsi="Times New Roman" w:cs="Times New Roman"/>
          <w:sz w:val="24"/>
          <w:szCs w:val="24"/>
        </w:rPr>
        <w:t xml:space="preserve"> </w:t>
      </w:r>
      <w:r w:rsidR="00285B98" w:rsidRPr="00094703">
        <w:rPr>
          <w:rFonts w:ascii="Times New Roman" w:hAnsi="Times New Roman" w:cs="Times New Roman"/>
          <w:sz w:val="24"/>
          <w:szCs w:val="24"/>
        </w:rPr>
        <w:t>the doors were not even locked</w:t>
      </w:r>
      <w:r w:rsidR="00891452" w:rsidRPr="00094703">
        <w:rPr>
          <w:rFonts w:ascii="Times New Roman" w:hAnsi="Times New Roman" w:cs="Times New Roman"/>
          <w:sz w:val="24"/>
          <w:szCs w:val="24"/>
        </w:rPr>
        <w:t xml:space="preserve"> and no explanation was given for it</w:t>
      </w:r>
      <w:r w:rsidR="00285B98" w:rsidRPr="00094703">
        <w:rPr>
          <w:rFonts w:ascii="Times New Roman" w:hAnsi="Times New Roman" w:cs="Times New Roman"/>
          <w:sz w:val="24"/>
          <w:szCs w:val="24"/>
        </w:rPr>
        <w:t xml:space="preserve">. </w:t>
      </w:r>
      <w:r w:rsidRPr="00094703">
        <w:rPr>
          <w:rFonts w:ascii="Times New Roman" w:hAnsi="Times New Roman" w:cs="Times New Roman"/>
          <w:sz w:val="24"/>
          <w:szCs w:val="24"/>
        </w:rPr>
        <w:t>The absence of any meaningful explanation for these decisions raises serious doubts about the reliability of her version of events.</w:t>
      </w:r>
    </w:p>
    <w:p w14:paraId="248DAB3D" w14:textId="77777777" w:rsidR="002C4866" w:rsidRPr="002C4866" w:rsidRDefault="002C4866" w:rsidP="00D94D3B">
      <w:pPr>
        <w:pStyle w:val="ListParagraph"/>
        <w:spacing w:line="240" w:lineRule="auto"/>
        <w:rPr>
          <w:rFonts w:ascii="Times New Roman" w:hAnsi="Times New Roman" w:cs="Times New Roman"/>
          <w:sz w:val="24"/>
          <w:szCs w:val="24"/>
        </w:rPr>
      </w:pPr>
    </w:p>
    <w:p w14:paraId="0EAD7F93" w14:textId="6AA9B925" w:rsidR="002C4866" w:rsidRPr="002C4866" w:rsidRDefault="002C4866" w:rsidP="002C4866">
      <w:pPr>
        <w:pStyle w:val="ListParagraph"/>
        <w:numPr>
          <w:ilvl w:val="0"/>
          <w:numId w:val="1"/>
        </w:numPr>
        <w:spacing w:line="360" w:lineRule="auto"/>
        <w:jc w:val="both"/>
        <w:rPr>
          <w:rFonts w:ascii="Times New Roman" w:hAnsi="Times New Roman" w:cs="Times New Roman"/>
          <w:sz w:val="24"/>
          <w:szCs w:val="24"/>
        </w:rPr>
      </w:pPr>
      <w:r w:rsidRPr="002C4866">
        <w:rPr>
          <w:rFonts w:ascii="Times New Roman" w:hAnsi="Times New Roman" w:cs="Times New Roman"/>
          <w:sz w:val="24"/>
          <w:szCs w:val="24"/>
        </w:rPr>
        <w:t>The complainant’s assertion that the accused arrived at her homestead at approximately 11 p.m., first entered the bedroom and, upon not finding her there, proceeded to the kitchen</w:t>
      </w:r>
      <w:r>
        <w:rPr>
          <w:rFonts w:ascii="Times New Roman" w:hAnsi="Times New Roman" w:cs="Times New Roman"/>
          <w:sz w:val="24"/>
          <w:szCs w:val="24"/>
        </w:rPr>
        <w:t xml:space="preserve"> </w:t>
      </w:r>
      <w:r w:rsidRPr="002C4866">
        <w:rPr>
          <w:rFonts w:ascii="Times New Roman" w:hAnsi="Times New Roman" w:cs="Times New Roman"/>
          <w:sz w:val="24"/>
          <w:szCs w:val="24"/>
        </w:rPr>
        <w:t xml:space="preserve">where she was </w:t>
      </w:r>
      <w:r>
        <w:rPr>
          <w:rFonts w:ascii="Times New Roman" w:hAnsi="Times New Roman" w:cs="Times New Roman"/>
          <w:sz w:val="24"/>
          <w:szCs w:val="24"/>
        </w:rPr>
        <w:t xml:space="preserve">sleeping </w:t>
      </w:r>
      <w:r w:rsidRPr="002C4866">
        <w:rPr>
          <w:rFonts w:ascii="Times New Roman" w:hAnsi="Times New Roman" w:cs="Times New Roman"/>
          <w:sz w:val="24"/>
          <w:szCs w:val="24"/>
        </w:rPr>
        <w:t>raises several critical questions. The kitchen</w:t>
      </w:r>
      <w:r>
        <w:rPr>
          <w:rFonts w:ascii="Times New Roman" w:hAnsi="Times New Roman" w:cs="Times New Roman"/>
          <w:sz w:val="24"/>
          <w:szCs w:val="24"/>
        </w:rPr>
        <w:t xml:space="preserve"> </w:t>
      </w:r>
      <w:r w:rsidRPr="002C4866">
        <w:rPr>
          <w:rFonts w:ascii="Times New Roman" w:hAnsi="Times New Roman" w:cs="Times New Roman"/>
          <w:sz w:val="24"/>
          <w:szCs w:val="24"/>
        </w:rPr>
        <w:t xml:space="preserve">is a separate structure from the bedroom, which prompts inquiry into how she could have known the accused initially went to the bedroom before locating her. This detail suggests either </w:t>
      </w:r>
      <w:r w:rsidRPr="002C4866">
        <w:rPr>
          <w:rFonts w:ascii="Times New Roman" w:hAnsi="Times New Roman" w:cs="Times New Roman"/>
          <w:sz w:val="24"/>
          <w:szCs w:val="24"/>
        </w:rPr>
        <w:lastRenderedPageBreak/>
        <w:t xml:space="preserve">knowledge of his movements or an assumption that was never substantiated. </w:t>
      </w:r>
      <w:r>
        <w:rPr>
          <w:rFonts w:ascii="Times New Roman" w:hAnsi="Times New Roman" w:cs="Times New Roman"/>
          <w:sz w:val="24"/>
          <w:szCs w:val="24"/>
        </w:rPr>
        <w:t xml:space="preserve">However, she was never asked to explain how she knew that the accused first went to the bedroom before coming for her in the kitchen. </w:t>
      </w:r>
      <w:r w:rsidRPr="002C4866">
        <w:rPr>
          <w:rFonts w:ascii="Times New Roman" w:hAnsi="Times New Roman" w:cs="Times New Roman"/>
          <w:sz w:val="24"/>
          <w:szCs w:val="24"/>
        </w:rPr>
        <w:t>Furthermore, the fact that both the bedroom and kitchen doors were apparently left unlocked is troubling, especially given her earlier claim that the accused had threatened to return. One would reasonably expect heightened caution under such circumstances.</w:t>
      </w:r>
    </w:p>
    <w:p w14:paraId="3103E06D" w14:textId="77777777" w:rsidR="002C4866" w:rsidRPr="002C4866" w:rsidRDefault="002C4866" w:rsidP="00D94D3B">
      <w:pPr>
        <w:pStyle w:val="ListParagraph"/>
        <w:spacing w:line="240" w:lineRule="auto"/>
        <w:jc w:val="both"/>
        <w:rPr>
          <w:rFonts w:ascii="Times New Roman" w:hAnsi="Times New Roman" w:cs="Times New Roman"/>
          <w:sz w:val="24"/>
          <w:szCs w:val="24"/>
        </w:rPr>
      </w:pPr>
    </w:p>
    <w:p w14:paraId="13D319B3" w14:textId="5C295621" w:rsidR="002C4866" w:rsidRDefault="002C4866" w:rsidP="002C4866">
      <w:pPr>
        <w:pStyle w:val="ListParagraph"/>
        <w:numPr>
          <w:ilvl w:val="0"/>
          <w:numId w:val="1"/>
        </w:numPr>
        <w:spacing w:line="360" w:lineRule="auto"/>
        <w:jc w:val="both"/>
        <w:rPr>
          <w:rFonts w:ascii="Times New Roman" w:hAnsi="Times New Roman" w:cs="Times New Roman"/>
          <w:sz w:val="24"/>
          <w:szCs w:val="24"/>
        </w:rPr>
      </w:pPr>
      <w:r w:rsidRPr="002C4866">
        <w:rPr>
          <w:rFonts w:ascii="Times New Roman" w:hAnsi="Times New Roman" w:cs="Times New Roman"/>
          <w:sz w:val="24"/>
          <w:szCs w:val="24"/>
        </w:rPr>
        <w:t>In light of the alleged threats, it is particularly perplexing that the complainant chose to sleep alone with only a three-year-old child. A reasonable response would have been to</w:t>
      </w:r>
      <w:r w:rsidR="00C462C5">
        <w:rPr>
          <w:rFonts w:ascii="Times New Roman" w:hAnsi="Times New Roman" w:cs="Times New Roman"/>
          <w:sz w:val="24"/>
          <w:szCs w:val="24"/>
        </w:rPr>
        <w:t xml:space="preserve"> phone or</w:t>
      </w:r>
      <w:r w:rsidRPr="002C4866">
        <w:rPr>
          <w:rFonts w:ascii="Times New Roman" w:hAnsi="Times New Roman" w:cs="Times New Roman"/>
          <w:sz w:val="24"/>
          <w:szCs w:val="24"/>
        </w:rPr>
        <w:t xml:space="preserve"> </w:t>
      </w:r>
      <w:r w:rsidR="00C462C5">
        <w:rPr>
          <w:rFonts w:ascii="Times New Roman" w:hAnsi="Times New Roman" w:cs="Times New Roman"/>
          <w:sz w:val="24"/>
          <w:szCs w:val="24"/>
        </w:rPr>
        <w:t xml:space="preserve">follow </w:t>
      </w:r>
      <w:r w:rsidRPr="002C4866">
        <w:rPr>
          <w:rFonts w:ascii="Times New Roman" w:hAnsi="Times New Roman" w:cs="Times New Roman"/>
          <w:sz w:val="24"/>
          <w:szCs w:val="24"/>
        </w:rPr>
        <w:t>her husband to the shops, request that he return</w:t>
      </w:r>
      <w:r w:rsidR="00C462C5">
        <w:rPr>
          <w:rFonts w:ascii="Times New Roman" w:hAnsi="Times New Roman" w:cs="Times New Roman"/>
          <w:sz w:val="24"/>
          <w:szCs w:val="24"/>
        </w:rPr>
        <w:t>s</w:t>
      </w:r>
      <w:r w:rsidRPr="002C4866">
        <w:rPr>
          <w:rFonts w:ascii="Times New Roman" w:hAnsi="Times New Roman" w:cs="Times New Roman"/>
          <w:sz w:val="24"/>
          <w:szCs w:val="24"/>
        </w:rPr>
        <w:t xml:space="preserve"> home, or seek alternative shelter</w:t>
      </w:r>
      <w:r w:rsidR="00C462C5">
        <w:rPr>
          <w:rFonts w:ascii="Times New Roman" w:hAnsi="Times New Roman" w:cs="Times New Roman"/>
          <w:sz w:val="24"/>
          <w:szCs w:val="24"/>
        </w:rPr>
        <w:t xml:space="preserve">, </w:t>
      </w:r>
      <w:r w:rsidRPr="002C4866">
        <w:rPr>
          <w:rFonts w:ascii="Times New Roman" w:hAnsi="Times New Roman" w:cs="Times New Roman"/>
          <w:sz w:val="24"/>
          <w:szCs w:val="24"/>
        </w:rPr>
        <w:t>especially after having just reported the assault or attempted rape to the police. Her decision to remain at home, without taking any apparent steps to ensure her safety or secure the premises, undermines the credibility of her account and raises doubts about the plausibility of the accused knowing she would be alone. These unanswered questions weaken the prosecution’s narrative and cast doubt on the reliability of the complainant’s version of events, particularly in relation to the accused’s alleged intent and the complainant’s claimed vulnerability at the time of the incident.</w:t>
      </w:r>
    </w:p>
    <w:p w14:paraId="228A753F" w14:textId="77777777" w:rsidR="008D524A" w:rsidRPr="008D524A" w:rsidRDefault="008D524A" w:rsidP="00770C98">
      <w:pPr>
        <w:pStyle w:val="ListParagraph"/>
        <w:spacing w:line="240" w:lineRule="auto"/>
        <w:rPr>
          <w:rFonts w:ascii="Times New Roman" w:hAnsi="Times New Roman" w:cs="Times New Roman"/>
          <w:sz w:val="24"/>
          <w:szCs w:val="24"/>
        </w:rPr>
      </w:pPr>
    </w:p>
    <w:p w14:paraId="09692A5A" w14:textId="2C639DDD" w:rsidR="008D524A" w:rsidRDefault="008D524A" w:rsidP="009E1734">
      <w:pPr>
        <w:pStyle w:val="ListParagraph"/>
        <w:numPr>
          <w:ilvl w:val="0"/>
          <w:numId w:val="1"/>
        </w:numPr>
        <w:spacing w:line="360" w:lineRule="auto"/>
        <w:jc w:val="both"/>
        <w:rPr>
          <w:rFonts w:ascii="Times New Roman" w:hAnsi="Times New Roman" w:cs="Times New Roman"/>
          <w:sz w:val="24"/>
          <w:szCs w:val="24"/>
        </w:rPr>
      </w:pPr>
      <w:r w:rsidRPr="008D524A">
        <w:rPr>
          <w:rFonts w:ascii="Times New Roman" w:hAnsi="Times New Roman" w:cs="Times New Roman"/>
          <w:sz w:val="24"/>
          <w:szCs w:val="24"/>
        </w:rPr>
        <w:t>Equally concerning is the ambiguity surrounding the husband’s whereabouts during the critical period in question. The complainant stated that he had slept at the shops</w:t>
      </w:r>
      <w:r w:rsidR="007C7E5D">
        <w:rPr>
          <w:rFonts w:ascii="Times New Roman" w:hAnsi="Times New Roman" w:cs="Times New Roman"/>
          <w:sz w:val="24"/>
          <w:szCs w:val="24"/>
        </w:rPr>
        <w:t xml:space="preserve">, </w:t>
      </w:r>
      <w:r w:rsidRPr="008D524A">
        <w:rPr>
          <w:rFonts w:ascii="Times New Roman" w:hAnsi="Times New Roman" w:cs="Times New Roman"/>
          <w:sz w:val="24"/>
          <w:szCs w:val="24"/>
        </w:rPr>
        <w:t>a notably unusual arrangement for a married man with a family</w:t>
      </w:r>
      <w:r w:rsidR="007C7E5D">
        <w:rPr>
          <w:rFonts w:ascii="Times New Roman" w:hAnsi="Times New Roman" w:cs="Times New Roman"/>
          <w:sz w:val="24"/>
          <w:szCs w:val="24"/>
        </w:rPr>
        <w:t xml:space="preserve">, </w:t>
      </w:r>
      <w:r w:rsidRPr="008D524A">
        <w:rPr>
          <w:rFonts w:ascii="Times New Roman" w:hAnsi="Times New Roman" w:cs="Times New Roman"/>
          <w:sz w:val="24"/>
          <w:szCs w:val="24"/>
        </w:rPr>
        <w:t>yet no explanation was provided to clarify this deviation from expected domestic norms. Neither the complainant nor her husband was questioned about the reasons for his absence from the afternoon through to the following morning, nor was any context offered to assess whether this was a routine occurrence or an exceptional event. This unexplained absence is not a trivial detail</w:t>
      </w:r>
      <w:r w:rsidR="007C7E5D">
        <w:rPr>
          <w:rFonts w:ascii="Times New Roman" w:hAnsi="Times New Roman" w:cs="Times New Roman"/>
          <w:sz w:val="24"/>
          <w:szCs w:val="24"/>
        </w:rPr>
        <w:t>.</w:t>
      </w:r>
      <w:r w:rsidRPr="008D524A">
        <w:rPr>
          <w:rFonts w:ascii="Times New Roman" w:hAnsi="Times New Roman" w:cs="Times New Roman"/>
          <w:sz w:val="24"/>
          <w:szCs w:val="24"/>
        </w:rPr>
        <w:t xml:space="preserve"> </w:t>
      </w:r>
      <w:r w:rsidR="007C7E5D">
        <w:rPr>
          <w:rFonts w:ascii="Times New Roman" w:hAnsi="Times New Roman" w:cs="Times New Roman"/>
          <w:sz w:val="24"/>
          <w:szCs w:val="24"/>
        </w:rPr>
        <w:t>I</w:t>
      </w:r>
      <w:r w:rsidRPr="008D524A">
        <w:rPr>
          <w:rFonts w:ascii="Times New Roman" w:hAnsi="Times New Roman" w:cs="Times New Roman"/>
          <w:sz w:val="24"/>
          <w:szCs w:val="24"/>
        </w:rPr>
        <w:t>t directly impacts the credibility of the prosecution’s assertion that the accused knew the complainant would be alone that night. In cases where premeditation is alleged, it is essential for the court to be satisfied that the accused had prior knowledge of the complainant’s isolation. The failure to interrogate this aspect leaves a significant gap in the eviden</w:t>
      </w:r>
      <w:r w:rsidR="007C7E5D">
        <w:rPr>
          <w:rFonts w:ascii="Times New Roman" w:hAnsi="Times New Roman" w:cs="Times New Roman"/>
          <w:sz w:val="24"/>
          <w:szCs w:val="24"/>
        </w:rPr>
        <w:t xml:space="preserve">ce </w:t>
      </w:r>
      <w:r w:rsidRPr="008D524A">
        <w:rPr>
          <w:rFonts w:ascii="Times New Roman" w:hAnsi="Times New Roman" w:cs="Times New Roman"/>
          <w:sz w:val="24"/>
          <w:szCs w:val="24"/>
        </w:rPr>
        <w:t>of the prosecution and undermines the reliability of its narrative.</w:t>
      </w:r>
    </w:p>
    <w:p w14:paraId="7AEC8AE6" w14:textId="77777777" w:rsidR="009E1734" w:rsidRPr="009E1734" w:rsidRDefault="009E1734" w:rsidP="00770C98">
      <w:pPr>
        <w:pStyle w:val="ListParagraph"/>
        <w:spacing w:line="240" w:lineRule="auto"/>
        <w:rPr>
          <w:rFonts w:ascii="Times New Roman" w:hAnsi="Times New Roman" w:cs="Times New Roman"/>
          <w:sz w:val="24"/>
          <w:szCs w:val="24"/>
        </w:rPr>
      </w:pPr>
    </w:p>
    <w:p w14:paraId="234BAC93" w14:textId="695D26C3" w:rsidR="0086019A" w:rsidRDefault="0086019A" w:rsidP="00904E8C">
      <w:pPr>
        <w:pStyle w:val="ListParagraph"/>
        <w:numPr>
          <w:ilvl w:val="0"/>
          <w:numId w:val="1"/>
        </w:numPr>
        <w:spacing w:line="360" w:lineRule="auto"/>
        <w:jc w:val="both"/>
        <w:rPr>
          <w:rFonts w:ascii="Times New Roman" w:hAnsi="Times New Roman" w:cs="Times New Roman"/>
          <w:sz w:val="24"/>
          <w:szCs w:val="24"/>
        </w:rPr>
      </w:pPr>
      <w:r w:rsidRPr="0086019A">
        <w:rPr>
          <w:rFonts w:ascii="Times New Roman" w:hAnsi="Times New Roman" w:cs="Times New Roman"/>
          <w:sz w:val="24"/>
          <w:szCs w:val="24"/>
        </w:rPr>
        <w:t>The complainant’s account regarding the whereabouts of her children was both vague and inconsistent. While she stated that she had five children, she only accounted for four: two had “gone out,” one was at the grandmother’s residence, and one—a three-year-old</w:t>
      </w:r>
      <w:r w:rsidR="004948BD">
        <w:rPr>
          <w:rFonts w:ascii="Times New Roman" w:hAnsi="Times New Roman" w:cs="Times New Roman"/>
          <w:sz w:val="24"/>
          <w:szCs w:val="24"/>
        </w:rPr>
        <w:t xml:space="preserve"> </w:t>
      </w:r>
      <w:r w:rsidRPr="0086019A">
        <w:rPr>
          <w:rFonts w:ascii="Times New Roman" w:hAnsi="Times New Roman" w:cs="Times New Roman"/>
          <w:sz w:val="24"/>
          <w:szCs w:val="24"/>
        </w:rPr>
        <w:t xml:space="preserve">was </w:t>
      </w:r>
      <w:r w:rsidRPr="0086019A">
        <w:rPr>
          <w:rFonts w:ascii="Times New Roman" w:hAnsi="Times New Roman" w:cs="Times New Roman"/>
          <w:sz w:val="24"/>
          <w:szCs w:val="24"/>
        </w:rPr>
        <w:lastRenderedPageBreak/>
        <w:t>with her. The fifth child was not mentioned, and the details provided</w:t>
      </w:r>
      <w:r w:rsidR="004948BD">
        <w:rPr>
          <w:rFonts w:ascii="Times New Roman" w:hAnsi="Times New Roman" w:cs="Times New Roman"/>
          <w:sz w:val="24"/>
          <w:szCs w:val="24"/>
        </w:rPr>
        <w:t xml:space="preserve"> for those who had gone out</w:t>
      </w:r>
      <w:r w:rsidRPr="0086019A">
        <w:rPr>
          <w:rFonts w:ascii="Times New Roman" w:hAnsi="Times New Roman" w:cs="Times New Roman"/>
          <w:sz w:val="24"/>
          <w:szCs w:val="24"/>
        </w:rPr>
        <w:t xml:space="preserve"> were imprecise. This lack of clarity undermines her assertion of being alone and vulnerable, and casts doubt on whether the accused could reasonably have known she was isolated. Her husband’s testimony further complicated the matter, indicating that two of the children were usually at work but failing to specify the location of the remaining children. The State made no effort to reconcile these discrepancies through its witnesses, nor did the magistrate address this critical issue in her judgment. Given that the complainant was a married woman with five children, it was essential for the court to be satisfied that she was indeed alone with only a three-year-old at the time of the alleged incident. The reasons for this claimed isolation</w:t>
      </w:r>
      <w:r>
        <w:rPr>
          <w:rFonts w:ascii="Times New Roman" w:hAnsi="Times New Roman" w:cs="Times New Roman"/>
          <w:sz w:val="24"/>
          <w:szCs w:val="24"/>
        </w:rPr>
        <w:t xml:space="preserve"> </w:t>
      </w:r>
      <w:r w:rsidRPr="0086019A">
        <w:rPr>
          <w:rFonts w:ascii="Times New Roman" w:hAnsi="Times New Roman" w:cs="Times New Roman"/>
          <w:sz w:val="24"/>
          <w:szCs w:val="24"/>
        </w:rPr>
        <w:t>and its veracity</w:t>
      </w:r>
      <w:r>
        <w:rPr>
          <w:rFonts w:ascii="Times New Roman" w:hAnsi="Times New Roman" w:cs="Times New Roman"/>
          <w:sz w:val="24"/>
          <w:szCs w:val="24"/>
        </w:rPr>
        <w:t xml:space="preserve"> </w:t>
      </w:r>
      <w:r w:rsidRPr="0086019A">
        <w:rPr>
          <w:rFonts w:ascii="Times New Roman" w:hAnsi="Times New Roman" w:cs="Times New Roman"/>
          <w:sz w:val="24"/>
          <w:szCs w:val="24"/>
        </w:rPr>
        <w:t>required thorough examination.</w:t>
      </w:r>
    </w:p>
    <w:p w14:paraId="1510F88D" w14:textId="77777777" w:rsidR="00FC109C" w:rsidRDefault="00FC109C" w:rsidP="00D94D3B">
      <w:pPr>
        <w:pStyle w:val="ListParagraph"/>
        <w:spacing w:line="240" w:lineRule="auto"/>
        <w:jc w:val="both"/>
        <w:rPr>
          <w:rFonts w:ascii="Times New Roman" w:hAnsi="Times New Roman" w:cs="Times New Roman"/>
          <w:sz w:val="24"/>
          <w:szCs w:val="24"/>
        </w:rPr>
      </w:pPr>
    </w:p>
    <w:p w14:paraId="5B247ADB" w14:textId="3AC9DA1A" w:rsidR="00FC109C" w:rsidRPr="00FC109C" w:rsidRDefault="00FC109C" w:rsidP="00FC109C">
      <w:pPr>
        <w:pStyle w:val="ListParagraph"/>
        <w:numPr>
          <w:ilvl w:val="0"/>
          <w:numId w:val="1"/>
        </w:numPr>
        <w:spacing w:line="360" w:lineRule="auto"/>
        <w:jc w:val="both"/>
        <w:rPr>
          <w:rFonts w:ascii="Times New Roman" w:hAnsi="Times New Roman" w:cs="Times New Roman"/>
          <w:sz w:val="24"/>
          <w:szCs w:val="24"/>
        </w:rPr>
      </w:pPr>
      <w:r w:rsidRPr="00FC109C">
        <w:rPr>
          <w:rFonts w:ascii="Times New Roman" w:hAnsi="Times New Roman" w:cs="Times New Roman"/>
          <w:sz w:val="24"/>
          <w:szCs w:val="24"/>
        </w:rPr>
        <w:t xml:space="preserve">Additionally, the complainant alleged that her skin-tight garment was torn during the course of the alleged rape. However, the State </w:t>
      </w:r>
      <w:r>
        <w:rPr>
          <w:rFonts w:ascii="Times New Roman" w:hAnsi="Times New Roman" w:cs="Times New Roman"/>
          <w:sz w:val="24"/>
          <w:szCs w:val="24"/>
        </w:rPr>
        <w:t>did no</w:t>
      </w:r>
      <w:r w:rsidRPr="00FC109C">
        <w:rPr>
          <w:rFonts w:ascii="Times New Roman" w:hAnsi="Times New Roman" w:cs="Times New Roman"/>
          <w:sz w:val="24"/>
          <w:szCs w:val="24"/>
        </w:rPr>
        <w:t>t provide any explanation for the non-production of this garment as physical evidence. Compounding the issue, the complainant stated that the accused had torn her skin-tight clothing on two separate occasions</w:t>
      </w:r>
      <w:r>
        <w:rPr>
          <w:rFonts w:ascii="Times New Roman" w:hAnsi="Times New Roman" w:cs="Times New Roman"/>
          <w:sz w:val="24"/>
          <w:szCs w:val="24"/>
        </w:rPr>
        <w:t xml:space="preserve">: </w:t>
      </w:r>
      <w:r w:rsidRPr="00FC109C">
        <w:rPr>
          <w:rFonts w:ascii="Times New Roman" w:hAnsi="Times New Roman" w:cs="Times New Roman"/>
          <w:sz w:val="24"/>
          <w:szCs w:val="24"/>
        </w:rPr>
        <w:t xml:space="preserve">once in the afternoon and again later that night at approximately 11 p.m. She did not clarify whether these incidents involved the same garment or two distinct items of clothing. This ambiguity was never addressed by the prosecution, nor was she questioned by the court to provide further detail. Crucially, no inquiry was made into what became of the torn garment(s), whether they were discarded, retained, or </w:t>
      </w:r>
      <w:r>
        <w:rPr>
          <w:rFonts w:ascii="Times New Roman" w:hAnsi="Times New Roman" w:cs="Times New Roman"/>
          <w:sz w:val="24"/>
          <w:szCs w:val="24"/>
        </w:rPr>
        <w:t xml:space="preserve">submitted to the police during investigations. </w:t>
      </w:r>
    </w:p>
    <w:p w14:paraId="218A06FE" w14:textId="77777777" w:rsidR="00FC109C" w:rsidRPr="00FC109C" w:rsidRDefault="00FC109C" w:rsidP="00D94D3B">
      <w:pPr>
        <w:pStyle w:val="ListParagraph"/>
        <w:spacing w:line="240" w:lineRule="auto"/>
        <w:jc w:val="both"/>
        <w:rPr>
          <w:rFonts w:ascii="Times New Roman" w:hAnsi="Times New Roman" w:cs="Times New Roman"/>
          <w:sz w:val="24"/>
          <w:szCs w:val="24"/>
        </w:rPr>
      </w:pPr>
    </w:p>
    <w:p w14:paraId="65794A39" w14:textId="77777777" w:rsidR="003B7712" w:rsidRDefault="00FC109C" w:rsidP="003B7712">
      <w:pPr>
        <w:pStyle w:val="ListParagraph"/>
        <w:numPr>
          <w:ilvl w:val="0"/>
          <w:numId w:val="1"/>
        </w:numPr>
        <w:spacing w:line="360" w:lineRule="auto"/>
        <w:jc w:val="both"/>
        <w:rPr>
          <w:rFonts w:ascii="Times New Roman" w:hAnsi="Times New Roman" w:cs="Times New Roman"/>
          <w:sz w:val="24"/>
          <w:szCs w:val="24"/>
        </w:rPr>
      </w:pPr>
      <w:r w:rsidRPr="00916C2E">
        <w:rPr>
          <w:rFonts w:ascii="Times New Roman" w:hAnsi="Times New Roman" w:cs="Times New Roman"/>
          <w:sz w:val="24"/>
          <w:szCs w:val="24"/>
        </w:rPr>
        <w:t>The magistrate, in her judgment, made no reference to this glaring omission. In cases involving allegations of sexual violence, physical evidence such as torn clothing can play a pivotal role in corroborating the complainant’s version of events. The absence of such evidence</w:t>
      </w:r>
      <w:r w:rsidR="00916C2E" w:rsidRPr="00916C2E">
        <w:rPr>
          <w:rFonts w:ascii="Times New Roman" w:hAnsi="Times New Roman" w:cs="Times New Roman"/>
          <w:sz w:val="24"/>
          <w:szCs w:val="24"/>
        </w:rPr>
        <w:t xml:space="preserve">, </w:t>
      </w:r>
      <w:r w:rsidRPr="00916C2E">
        <w:rPr>
          <w:rFonts w:ascii="Times New Roman" w:hAnsi="Times New Roman" w:cs="Times New Roman"/>
          <w:sz w:val="24"/>
          <w:szCs w:val="24"/>
        </w:rPr>
        <w:t>particularly when its existence is explicitly claimed</w:t>
      </w:r>
      <w:r w:rsidR="00916C2E" w:rsidRPr="00916C2E">
        <w:rPr>
          <w:rFonts w:ascii="Times New Roman" w:hAnsi="Times New Roman" w:cs="Times New Roman"/>
          <w:sz w:val="24"/>
          <w:szCs w:val="24"/>
        </w:rPr>
        <w:t xml:space="preserve">, </w:t>
      </w:r>
      <w:r w:rsidRPr="00916C2E">
        <w:rPr>
          <w:rFonts w:ascii="Times New Roman" w:hAnsi="Times New Roman" w:cs="Times New Roman"/>
          <w:sz w:val="24"/>
          <w:szCs w:val="24"/>
        </w:rPr>
        <w:t xml:space="preserve">without any attempt to explain or account for its non-production, significantly undermines the credibility of the complainant’s testimony. It raises legitimate concerns about whether the garment was ever damaged as alleged, and whether the events unfolded in the manner described. </w:t>
      </w:r>
      <w:r w:rsidR="00403A9F" w:rsidRPr="00E821B7">
        <w:rPr>
          <w:rFonts w:ascii="Times New Roman" w:hAnsi="Times New Roman" w:cs="Times New Roman"/>
          <w:sz w:val="24"/>
          <w:szCs w:val="24"/>
        </w:rPr>
        <w:t xml:space="preserve">Moreover, the complainant’s husband, who received the rape report the following morning, did not mention observing any </w:t>
      </w:r>
      <w:r w:rsidR="00403A9F">
        <w:rPr>
          <w:rFonts w:ascii="Times New Roman" w:hAnsi="Times New Roman" w:cs="Times New Roman"/>
          <w:sz w:val="24"/>
          <w:szCs w:val="24"/>
        </w:rPr>
        <w:t xml:space="preserve">torn clothes. </w:t>
      </w:r>
    </w:p>
    <w:p w14:paraId="79215F6B" w14:textId="77777777" w:rsidR="003B7712" w:rsidRPr="003B7712" w:rsidRDefault="003B7712" w:rsidP="003B7712">
      <w:pPr>
        <w:pStyle w:val="ListParagraph"/>
        <w:rPr>
          <w:rFonts w:ascii="Times New Roman" w:hAnsi="Times New Roman" w:cs="Times New Roman"/>
          <w:sz w:val="24"/>
          <w:szCs w:val="24"/>
        </w:rPr>
      </w:pPr>
    </w:p>
    <w:p w14:paraId="45C73F56" w14:textId="77777777" w:rsidR="003B7712" w:rsidRDefault="003B7712" w:rsidP="003B7712">
      <w:pPr>
        <w:pStyle w:val="ListParagraph"/>
        <w:numPr>
          <w:ilvl w:val="0"/>
          <w:numId w:val="1"/>
        </w:numPr>
        <w:spacing w:line="360" w:lineRule="auto"/>
        <w:jc w:val="both"/>
        <w:rPr>
          <w:rFonts w:ascii="Times New Roman" w:hAnsi="Times New Roman" w:cs="Times New Roman"/>
          <w:sz w:val="24"/>
          <w:szCs w:val="24"/>
        </w:rPr>
      </w:pPr>
      <w:r w:rsidRPr="003B7712">
        <w:rPr>
          <w:rFonts w:ascii="Times New Roman" w:hAnsi="Times New Roman" w:cs="Times New Roman"/>
          <w:sz w:val="24"/>
          <w:szCs w:val="24"/>
        </w:rPr>
        <w:lastRenderedPageBreak/>
        <w:t>The complainant’s account of her response during the alleged rape contains significant contradictions. In her evidence-in-chief, she stated that the accused gagged her. Yet she also claimed she did not scream because her neighbours were far away and she feared the accused would harm her if she made noise. These explanations are mutually exclusive. If she was gagged, she could not have screamed regardless of her fear or proximity to others. The court did not even make an attempt to reconcile this contradiction in its judgment.</w:t>
      </w:r>
    </w:p>
    <w:p w14:paraId="07D5B2F8" w14:textId="77777777" w:rsidR="003B7712" w:rsidRPr="003B7712" w:rsidRDefault="003B7712" w:rsidP="00D94D3B">
      <w:pPr>
        <w:pStyle w:val="ListParagraph"/>
        <w:spacing w:line="240" w:lineRule="auto"/>
        <w:rPr>
          <w:rFonts w:ascii="Times New Roman" w:hAnsi="Times New Roman" w:cs="Times New Roman"/>
          <w:sz w:val="24"/>
          <w:szCs w:val="24"/>
        </w:rPr>
      </w:pPr>
    </w:p>
    <w:p w14:paraId="5A923D18" w14:textId="2833C38D" w:rsidR="00AC2DC1" w:rsidRPr="003B7712" w:rsidRDefault="00915BB2" w:rsidP="003B7712">
      <w:pPr>
        <w:pStyle w:val="ListParagraph"/>
        <w:numPr>
          <w:ilvl w:val="0"/>
          <w:numId w:val="1"/>
        </w:numPr>
        <w:spacing w:line="360" w:lineRule="auto"/>
        <w:jc w:val="both"/>
        <w:rPr>
          <w:rFonts w:ascii="Times New Roman" w:hAnsi="Times New Roman" w:cs="Times New Roman"/>
          <w:sz w:val="24"/>
          <w:szCs w:val="24"/>
        </w:rPr>
      </w:pPr>
      <w:r w:rsidRPr="003B7712">
        <w:rPr>
          <w:rFonts w:ascii="Times New Roman" w:hAnsi="Times New Roman" w:cs="Times New Roman"/>
          <w:sz w:val="24"/>
          <w:szCs w:val="24"/>
        </w:rPr>
        <w:t xml:space="preserve">The complainant </w:t>
      </w:r>
      <w:r w:rsidR="00D746E7" w:rsidRPr="003B7712">
        <w:rPr>
          <w:rFonts w:ascii="Times New Roman" w:hAnsi="Times New Roman" w:cs="Times New Roman"/>
          <w:sz w:val="24"/>
          <w:szCs w:val="24"/>
        </w:rPr>
        <w:t>did not</w:t>
      </w:r>
      <w:r w:rsidRPr="003B7712">
        <w:rPr>
          <w:rFonts w:ascii="Times New Roman" w:hAnsi="Times New Roman" w:cs="Times New Roman"/>
          <w:sz w:val="24"/>
          <w:szCs w:val="24"/>
        </w:rPr>
        <w:t xml:space="preserve"> specify the nature of the report she allegedly made to the police that afternoon. It remains unclear whether she reported an assault, an attempted rape, or another form of misconduct on the part of the accused. According to her testimony, the police instructed her to return home and assured her that officers would attend to the matter the following day. No explanation was provided for this passive and delayed response</w:t>
      </w:r>
      <w:r w:rsidR="004A2278">
        <w:rPr>
          <w:rFonts w:ascii="Times New Roman" w:hAnsi="Times New Roman" w:cs="Times New Roman"/>
          <w:sz w:val="24"/>
          <w:szCs w:val="24"/>
        </w:rPr>
        <w:t xml:space="preserve"> by the police</w:t>
      </w:r>
      <w:r w:rsidRPr="003B7712">
        <w:rPr>
          <w:rFonts w:ascii="Times New Roman" w:hAnsi="Times New Roman" w:cs="Times New Roman"/>
          <w:sz w:val="24"/>
          <w:szCs w:val="24"/>
        </w:rPr>
        <w:t xml:space="preserve">, particularly in light of her claim that the accused had threatened to return to her homestead. Such inaction appears reckless and inconsistent with basic principles of victim protection and diligence, especially in cases involving threats of sexual violence. </w:t>
      </w:r>
    </w:p>
    <w:p w14:paraId="373EA214" w14:textId="77777777" w:rsidR="00AC2DC1" w:rsidRPr="00AC2DC1" w:rsidRDefault="00AC2DC1" w:rsidP="00770C98">
      <w:pPr>
        <w:pStyle w:val="ListParagraph"/>
        <w:spacing w:line="240" w:lineRule="auto"/>
        <w:rPr>
          <w:rFonts w:ascii="Times New Roman" w:hAnsi="Times New Roman" w:cs="Times New Roman"/>
          <w:sz w:val="24"/>
          <w:szCs w:val="24"/>
        </w:rPr>
      </w:pPr>
    </w:p>
    <w:p w14:paraId="08339C33" w14:textId="3B0906E8" w:rsidR="00756ABD" w:rsidRDefault="00915BB2" w:rsidP="00904E8C">
      <w:pPr>
        <w:pStyle w:val="ListParagraph"/>
        <w:numPr>
          <w:ilvl w:val="0"/>
          <w:numId w:val="1"/>
        </w:numPr>
        <w:spacing w:line="360" w:lineRule="auto"/>
        <w:jc w:val="both"/>
        <w:rPr>
          <w:rFonts w:ascii="Times New Roman" w:hAnsi="Times New Roman" w:cs="Times New Roman"/>
          <w:sz w:val="24"/>
          <w:szCs w:val="24"/>
        </w:rPr>
      </w:pPr>
      <w:r w:rsidRPr="00756ABD">
        <w:rPr>
          <w:rFonts w:ascii="Times New Roman" w:hAnsi="Times New Roman" w:cs="Times New Roman"/>
          <w:sz w:val="24"/>
          <w:szCs w:val="24"/>
        </w:rPr>
        <w:t>Further, the absence of police testimony about the afternoon incident undermined the credibility of the complainant’s account. This is a case where the officers who received the report should have been called to testify. Their evidence would have been critical in verifying whether a report was indeed made</w:t>
      </w:r>
      <w:r w:rsidR="004A2278">
        <w:rPr>
          <w:rFonts w:ascii="Times New Roman" w:hAnsi="Times New Roman" w:cs="Times New Roman"/>
          <w:sz w:val="24"/>
          <w:szCs w:val="24"/>
        </w:rPr>
        <w:t>;</w:t>
      </w:r>
      <w:r w:rsidRPr="00756ABD">
        <w:rPr>
          <w:rFonts w:ascii="Times New Roman" w:hAnsi="Times New Roman" w:cs="Times New Roman"/>
          <w:sz w:val="24"/>
          <w:szCs w:val="24"/>
        </w:rPr>
        <w:t xml:space="preserve"> </w:t>
      </w:r>
      <w:r w:rsidR="00AC2DC1" w:rsidRPr="00756ABD">
        <w:rPr>
          <w:rFonts w:ascii="Times New Roman" w:hAnsi="Times New Roman" w:cs="Times New Roman"/>
          <w:sz w:val="24"/>
          <w:szCs w:val="24"/>
        </w:rPr>
        <w:t>the nature of the report</w:t>
      </w:r>
      <w:r w:rsidR="004A2278">
        <w:rPr>
          <w:rFonts w:ascii="Times New Roman" w:hAnsi="Times New Roman" w:cs="Times New Roman"/>
          <w:sz w:val="24"/>
          <w:szCs w:val="24"/>
        </w:rPr>
        <w:t xml:space="preserve"> made; the nature of the injuries the </w:t>
      </w:r>
      <w:r w:rsidR="0019143E">
        <w:rPr>
          <w:rFonts w:ascii="Times New Roman" w:hAnsi="Times New Roman" w:cs="Times New Roman"/>
          <w:sz w:val="24"/>
          <w:szCs w:val="24"/>
        </w:rPr>
        <w:t>complainant had, if any; whether the complainant brought any torn clothes</w:t>
      </w:r>
      <w:r w:rsidR="00AC2DC1" w:rsidRPr="00756ABD">
        <w:rPr>
          <w:rFonts w:ascii="Times New Roman" w:hAnsi="Times New Roman" w:cs="Times New Roman"/>
          <w:sz w:val="24"/>
          <w:szCs w:val="24"/>
        </w:rPr>
        <w:t xml:space="preserve"> and </w:t>
      </w:r>
      <w:r w:rsidRPr="00756ABD">
        <w:rPr>
          <w:rFonts w:ascii="Times New Roman" w:hAnsi="Times New Roman" w:cs="Times New Roman"/>
          <w:sz w:val="24"/>
          <w:szCs w:val="24"/>
        </w:rPr>
        <w:t xml:space="preserve">how the complainant presented herself. </w:t>
      </w:r>
      <w:r w:rsidR="00AC2DC1" w:rsidRPr="00756ABD">
        <w:rPr>
          <w:rFonts w:ascii="Times New Roman" w:hAnsi="Times New Roman" w:cs="Times New Roman"/>
          <w:sz w:val="24"/>
          <w:szCs w:val="24"/>
        </w:rPr>
        <w:t xml:space="preserve">What compounds the </w:t>
      </w:r>
      <w:r w:rsidR="00D56F5A">
        <w:rPr>
          <w:rFonts w:ascii="Times New Roman" w:hAnsi="Times New Roman" w:cs="Times New Roman"/>
          <w:sz w:val="24"/>
          <w:szCs w:val="24"/>
        </w:rPr>
        <w:t>case</w:t>
      </w:r>
      <w:r w:rsidR="00AC2DC1" w:rsidRPr="00756ABD">
        <w:rPr>
          <w:rFonts w:ascii="Times New Roman" w:hAnsi="Times New Roman" w:cs="Times New Roman"/>
          <w:sz w:val="24"/>
          <w:szCs w:val="24"/>
        </w:rPr>
        <w:t xml:space="preserve"> is that </w:t>
      </w:r>
      <w:r w:rsidRPr="00756ABD">
        <w:rPr>
          <w:rFonts w:ascii="Times New Roman" w:hAnsi="Times New Roman" w:cs="Times New Roman"/>
          <w:sz w:val="24"/>
          <w:szCs w:val="24"/>
        </w:rPr>
        <w:t xml:space="preserve">the prosecution did not charge the accused with attempted rape or assault, </w:t>
      </w:r>
      <w:r w:rsidR="00AC2DC1" w:rsidRPr="00756ABD">
        <w:rPr>
          <w:rFonts w:ascii="Times New Roman" w:hAnsi="Times New Roman" w:cs="Times New Roman"/>
          <w:sz w:val="24"/>
          <w:szCs w:val="24"/>
        </w:rPr>
        <w:t xml:space="preserve">or any other crime </w:t>
      </w:r>
      <w:r w:rsidRPr="00756ABD">
        <w:rPr>
          <w:rFonts w:ascii="Times New Roman" w:hAnsi="Times New Roman" w:cs="Times New Roman"/>
          <w:sz w:val="24"/>
          <w:szCs w:val="24"/>
        </w:rPr>
        <w:t>despite the complainant’s detailed account of the afternoon events. This omission suggests either that no report was made</w:t>
      </w:r>
      <w:r w:rsidR="00AC2DC1" w:rsidRPr="00756ABD">
        <w:rPr>
          <w:rFonts w:ascii="Times New Roman" w:hAnsi="Times New Roman" w:cs="Times New Roman"/>
          <w:sz w:val="24"/>
          <w:szCs w:val="24"/>
        </w:rPr>
        <w:t xml:space="preserve"> to the police</w:t>
      </w:r>
      <w:r w:rsidRPr="00756ABD">
        <w:rPr>
          <w:rFonts w:ascii="Times New Roman" w:hAnsi="Times New Roman" w:cs="Times New Roman"/>
          <w:sz w:val="24"/>
          <w:szCs w:val="24"/>
        </w:rPr>
        <w:t xml:space="preserve"> or that the </w:t>
      </w:r>
      <w:r w:rsidR="00AC2DC1" w:rsidRPr="00756ABD">
        <w:rPr>
          <w:rFonts w:ascii="Times New Roman" w:hAnsi="Times New Roman" w:cs="Times New Roman"/>
          <w:sz w:val="24"/>
          <w:szCs w:val="24"/>
        </w:rPr>
        <w:t>State</w:t>
      </w:r>
      <w:r w:rsidRPr="00756ABD">
        <w:rPr>
          <w:rFonts w:ascii="Times New Roman" w:hAnsi="Times New Roman" w:cs="Times New Roman"/>
          <w:sz w:val="24"/>
          <w:szCs w:val="24"/>
        </w:rPr>
        <w:t xml:space="preserve"> lacked confidence in that </w:t>
      </w:r>
      <w:r w:rsidR="00AC2DC1" w:rsidRPr="00756ABD">
        <w:rPr>
          <w:rFonts w:ascii="Times New Roman" w:hAnsi="Times New Roman" w:cs="Times New Roman"/>
          <w:sz w:val="24"/>
          <w:szCs w:val="24"/>
        </w:rPr>
        <w:t>report</w:t>
      </w:r>
      <w:r w:rsidRPr="00756ABD">
        <w:rPr>
          <w:rFonts w:ascii="Times New Roman" w:hAnsi="Times New Roman" w:cs="Times New Roman"/>
          <w:sz w:val="24"/>
          <w:szCs w:val="24"/>
        </w:rPr>
        <w:t>.</w:t>
      </w:r>
      <w:r w:rsidR="00AC2DC1" w:rsidRPr="00756ABD">
        <w:rPr>
          <w:rFonts w:ascii="Times New Roman" w:hAnsi="Times New Roman" w:cs="Times New Roman"/>
          <w:sz w:val="24"/>
          <w:szCs w:val="24"/>
        </w:rPr>
        <w:t xml:space="preserve"> </w:t>
      </w:r>
      <w:r w:rsidRPr="00756ABD">
        <w:rPr>
          <w:rFonts w:ascii="Times New Roman" w:hAnsi="Times New Roman" w:cs="Times New Roman"/>
          <w:sz w:val="24"/>
          <w:szCs w:val="24"/>
        </w:rPr>
        <w:t>Taken together, these failures</w:t>
      </w:r>
      <w:r w:rsidR="00AC2DC1" w:rsidRPr="00756ABD">
        <w:rPr>
          <w:rFonts w:ascii="Times New Roman" w:hAnsi="Times New Roman" w:cs="Times New Roman"/>
          <w:sz w:val="24"/>
          <w:szCs w:val="24"/>
        </w:rPr>
        <w:t xml:space="preserve"> </w:t>
      </w:r>
      <w:r w:rsidRPr="00756ABD">
        <w:rPr>
          <w:rFonts w:ascii="Times New Roman" w:hAnsi="Times New Roman" w:cs="Times New Roman"/>
          <w:sz w:val="24"/>
          <w:szCs w:val="24"/>
        </w:rPr>
        <w:t>by the prosecution</w:t>
      </w:r>
      <w:r w:rsidR="00AC2DC1" w:rsidRPr="00756ABD">
        <w:rPr>
          <w:rFonts w:ascii="Times New Roman" w:hAnsi="Times New Roman" w:cs="Times New Roman"/>
          <w:sz w:val="24"/>
          <w:szCs w:val="24"/>
        </w:rPr>
        <w:t xml:space="preserve"> </w:t>
      </w:r>
      <w:r w:rsidRPr="00756ABD">
        <w:rPr>
          <w:rFonts w:ascii="Times New Roman" w:hAnsi="Times New Roman" w:cs="Times New Roman"/>
          <w:sz w:val="24"/>
          <w:szCs w:val="24"/>
        </w:rPr>
        <w:t>le</w:t>
      </w:r>
      <w:r w:rsidR="0019143E">
        <w:rPr>
          <w:rFonts w:ascii="Times New Roman" w:hAnsi="Times New Roman" w:cs="Times New Roman"/>
          <w:sz w:val="24"/>
          <w:szCs w:val="24"/>
        </w:rPr>
        <w:t>ft</w:t>
      </w:r>
      <w:r w:rsidRPr="00756ABD">
        <w:rPr>
          <w:rFonts w:ascii="Times New Roman" w:hAnsi="Times New Roman" w:cs="Times New Roman"/>
          <w:sz w:val="24"/>
          <w:szCs w:val="24"/>
        </w:rPr>
        <w:t xml:space="preserve"> significant gaps in the eviden</w:t>
      </w:r>
      <w:r w:rsidR="00AC2DC1" w:rsidRPr="00756ABD">
        <w:rPr>
          <w:rFonts w:ascii="Times New Roman" w:hAnsi="Times New Roman" w:cs="Times New Roman"/>
          <w:sz w:val="24"/>
          <w:szCs w:val="24"/>
        </w:rPr>
        <w:t>ce of the State</w:t>
      </w:r>
      <w:r w:rsidRPr="00756ABD">
        <w:rPr>
          <w:rFonts w:ascii="Times New Roman" w:hAnsi="Times New Roman" w:cs="Times New Roman"/>
          <w:sz w:val="24"/>
          <w:szCs w:val="24"/>
        </w:rPr>
        <w:t>. These deficiencies hinder</w:t>
      </w:r>
      <w:r w:rsidR="00756ABD" w:rsidRPr="00756ABD">
        <w:rPr>
          <w:rFonts w:ascii="Times New Roman" w:hAnsi="Times New Roman" w:cs="Times New Roman"/>
          <w:sz w:val="24"/>
          <w:szCs w:val="24"/>
        </w:rPr>
        <w:t>ed</w:t>
      </w:r>
      <w:r w:rsidRPr="00756ABD">
        <w:rPr>
          <w:rFonts w:ascii="Times New Roman" w:hAnsi="Times New Roman" w:cs="Times New Roman"/>
          <w:sz w:val="24"/>
          <w:szCs w:val="24"/>
        </w:rPr>
        <w:t xml:space="preserve"> a full and fair assessment of the complainant’s credibility </w:t>
      </w:r>
      <w:r w:rsidR="00756ABD">
        <w:rPr>
          <w:rFonts w:ascii="Times New Roman" w:hAnsi="Times New Roman" w:cs="Times New Roman"/>
          <w:sz w:val="24"/>
          <w:szCs w:val="24"/>
        </w:rPr>
        <w:t>and</w:t>
      </w:r>
      <w:r w:rsidR="00756ABD" w:rsidRPr="00756ABD">
        <w:rPr>
          <w:rFonts w:ascii="Times New Roman" w:hAnsi="Times New Roman" w:cs="Times New Roman"/>
          <w:sz w:val="24"/>
          <w:szCs w:val="24"/>
        </w:rPr>
        <w:t xml:space="preserve"> contribute</w:t>
      </w:r>
      <w:r w:rsidR="00756ABD">
        <w:rPr>
          <w:rFonts w:ascii="Times New Roman" w:hAnsi="Times New Roman" w:cs="Times New Roman"/>
          <w:sz w:val="24"/>
          <w:szCs w:val="24"/>
        </w:rPr>
        <w:t>d</w:t>
      </w:r>
      <w:r w:rsidR="00756ABD" w:rsidRPr="00756ABD">
        <w:rPr>
          <w:rFonts w:ascii="Times New Roman" w:hAnsi="Times New Roman" w:cs="Times New Roman"/>
          <w:sz w:val="24"/>
          <w:szCs w:val="24"/>
        </w:rPr>
        <w:t xml:space="preserve"> to a weakened State case.</w:t>
      </w:r>
    </w:p>
    <w:p w14:paraId="3EFC16E3" w14:textId="77777777" w:rsidR="00756ABD" w:rsidRPr="00756ABD" w:rsidRDefault="00756ABD" w:rsidP="00770C98">
      <w:pPr>
        <w:pStyle w:val="ListParagraph"/>
        <w:spacing w:line="240" w:lineRule="auto"/>
        <w:rPr>
          <w:rFonts w:ascii="Times New Roman" w:hAnsi="Times New Roman" w:cs="Times New Roman"/>
          <w:sz w:val="24"/>
          <w:szCs w:val="24"/>
        </w:rPr>
      </w:pPr>
    </w:p>
    <w:p w14:paraId="046F9152" w14:textId="77777777" w:rsidR="005B71B8" w:rsidRDefault="00322CEE" w:rsidP="005B71B8">
      <w:pPr>
        <w:pStyle w:val="ListParagraph"/>
        <w:numPr>
          <w:ilvl w:val="0"/>
          <w:numId w:val="1"/>
        </w:numPr>
        <w:spacing w:line="360" w:lineRule="auto"/>
        <w:jc w:val="both"/>
        <w:rPr>
          <w:rFonts w:ascii="Times New Roman" w:hAnsi="Times New Roman" w:cs="Times New Roman"/>
          <w:sz w:val="24"/>
          <w:szCs w:val="24"/>
        </w:rPr>
      </w:pPr>
      <w:r w:rsidRPr="00322CEE">
        <w:rPr>
          <w:rFonts w:ascii="Times New Roman" w:hAnsi="Times New Roman" w:cs="Times New Roman"/>
          <w:sz w:val="24"/>
          <w:szCs w:val="24"/>
        </w:rPr>
        <w:t xml:space="preserve">Taken collectively, these factors significantly undermine the credibility of the complainant’s evidence. The court ought to have approached her testimony with greater scrutiny and required corroborative support before arriving at a finding of guilt. In the </w:t>
      </w:r>
      <w:r w:rsidRPr="00322CEE">
        <w:rPr>
          <w:rFonts w:ascii="Times New Roman" w:hAnsi="Times New Roman" w:cs="Times New Roman"/>
          <w:sz w:val="24"/>
          <w:szCs w:val="24"/>
        </w:rPr>
        <w:lastRenderedPageBreak/>
        <w:t>specific circumstances of this case, it is reasonable to conclude that the court failed to adequately consider whether the complainant had any motive to fabricate the allegations</w:t>
      </w:r>
      <w:r>
        <w:rPr>
          <w:rFonts w:ascii="Times New Roman" w:hAnsi="Times New Roman" w:cs="Times New Roman"/>
          <w:sz w:val="24"/>
          <w:szCs w:val="24"/>
        </w:rPr>
        <w:t xml:space="preserve">, </w:t>
      </w:r>
      <w:r w:rsidRPr="00322CEE">
        <w:rPr>
          <w:rFonts w:ascii="Times New Roman" w:hAnsi="Times New Roman" w:cs="Times New Roman"/>
          <w:sz w:val="24"/>
          <w:szCs w:val="24"/>
        </w:rPr>
        <w:t xml:space="preserve">particularly in light of the admitted and unresolved disputes involving a malfunctioning cell phone and the accused’s shovel. These issues formed the backdrop to a deteriorating relationship between the complainant and the accused. According to the accused, the complainant </w:t>
      </w:r>
      <w:r w:rsidR="005B71B8">
        <w:rPr>
          <w:rFonts w:ascii="Times New Roman" w:hAnsi="Times New Roman" w:cs="Times New Roman"/>
          <w:sz w:val="24"/>
          <w:szCs w:val="24"/>
        </w:rPr>
        <w:t>had gone on to</w:t>
      </w:r>
      <w:r w:rsidRPr="00322CEE">
        <w:rPr>
          <w:rFonts w:ascii="Times New Roman" w:hAnsi="Times New Roman" w:cs="Times New Roman"/>
          <w:sz w:val="24"/>
          <w:szCs w:val="24"/>
        </w:rPr>
        <w:t xml:space="preserve"> accuse him of stealing gold during a mining partnership with her husband</w:t>
      </w:r>
      <w:r w:rsidR="005B71B8">
        <w:rPr>
          <w:rFonts w:ascii="Times New Roman" w:hAnsi="Times New Roman" w:cs="Times New Roman"/>
          <w:sz w:val="24"/>
          <w:szCs w:val="24"/>
        </w:rPr>
        <w:t xml:space="preserve">, </w:t>
      </w:r>
      <w:r w:rsidRPr="00322CEE">
        <w:rPr>
          <w:rFonts w:ascii="Times New Roman" w:hAnsi="Times New Roman" w:cs="Times New Roman"/>
          <w:sz w:val="24"/>
          <w:szCs w:val="24"/>
        </w:rPr>
        <w:t>a claim that was corroborated by their other business partner,</w:t>
      </w:r>
      <w:r w:rsidR="005B71B8">
        <w:rPr>
          <w:rFonts w:ascii="Times New Roman" w:hAnsi="Times New Roman" w:cs="Times New Roman"/>
          <w:sz w:val="24"/>
          <w:szCs w:val="24"/>
        </w:rPr>
        <w:t xml:space="preserve"> </w:t>
      </w:r>
      <w:r w:rsidRPr="00322CEE">
        <w:rPr>
          <w:rFonts w:ascii="Times New Roman" w:hAnsi="Times New Roman" w:cs="Times New Roman"/>
          <w:sz w:val="24"/>
          <w:szCs w:val="24"/>
        </w:rPr>
        <w:t>although denied by the complainant’s husband. This history of conflict and accusation raises legitimate concerns about the complainant’s motives and should have been carefully examined by the court in assessing the reliability of her testimony.</w:t>
      </w:r>
    </w:p>
    <w:p w14:paraId="29CD60D8" w14:textId="77777777" w:rsidR="00073E89" w:rsidRDefault="00073E89" w:rsidP="00770C98">
      <w:pPr>
        <w:pStyle w:val="ListParagraph"/>
        <w:spacing w:line="240" w:lineRule="auto"/>
        <w:jc w:val="both"/>
        <w:rPr>
          <w:rFonts w:ascii="Times New Roman" w:hAnsi="Times New Roman" w:cs="Times New Roman"/>
          <w:sz w:val="24"/>
          <w:szCs w:val="24"/>
        </w:rPr>
      </w:pPr>
    </w:p>
    <w:p w14:paraId="7A8DA78D" w14:textId="12D38A3F" w:rsidR="005B71B8" w:rsidRDefault="005B71B8" w:rsidP="005B71B8">
      <w:pPr>
        <w:pStyle w:val="ListParagraph"/>
        <w:numPr>
          <w:ilvl w:val="0"/>
          <w:numId w:val="1"/>
        </w:numPr>
        <w:spacing w:line="360" w:lineRule="auto"/>
        <w:jc w:val="both"/>
        <w:rPr>
          <w:rFonts w:ascii="Times New Roman" w:hAnsi="Times New Roman" w:cs="Times New Roman"/>
          <w:sz w:val="24"/>
          <w:szCs w:val="24"/>
        </w:rPr>
      </w:pPr>
      <w:r w:rsidRPr="005B71B8">
        <w:rPr>
          <w:rFonts w:ascii="Times New Roman" w:hAnsi="Times New Roman" w:cs="Times New Roman"/>
          <w:sz w:val="24"/>
          <w:szCs w:val="24"/>
        </w:rPr>
        <w:t>In the context of this case, the possibility of retaliatory conduct by the complainant warranted careful judicial scrutiny. The sequence of events</w:t>
      </w:r>
      <w:r w:rsidR="004C3563">
        <w:rPr>
          <w:rFonts w:ascii="Times New Roman" w:hAnsi="Times New Roman" w:cs="Times New Roman"/>
          <w:sz w:val="24"/>
          <w:szCs w:val="24"/>
        </w:rPr>
        <w:t xml:space="preserve"> </w:t>
      </w:r>
      <w:r w:rsidRPr="005B71B8">
        <w:rPr>
          <w:rFonts w:ascii="Times New Roman" w:hAnsi="Times New Roman" w:cs="Times New Roman"/>
          <w:sz w:val="24"/>
          <w:szCs w:val="24"/>
        </w:rPr>
        <w:t>marked by unresolved disputes over a faulty cell phone and a shovel</w:t>
      </w:r>
      <w:r w:rsidR="004C3563">
        <w:rPr>
          <w:rFonts w:ascii="Times New Roman" w:hAnsi="Times New Roman" w:cs="Times New Roman"/>
          <w:sz w:val="24"/>
          <w:szCs w:val="24"/>
        </w:rPr>
        <w:t xml:space="preserve"> </w:t>
      </w:r>
      <w:r w:rsidRPr="005B71B8">
        <w:rPr>
          <w:rFonts w:ascii="Times New Roman" w:hAnsi="Times New Roman" w:cs="Times New Roman"/>
          <w:sz w:val="24"/>
          <w:szCs w:val="24"/>
        </w:rPr>
        <w:t>raises legitimate concerns about whether the rape allegation may have been motivated by frustration or a desire to punish the accused. Despite this, the court failed to interrogate the complainant’s motives or assess whether the timing and circumstances of the report suggested an ulterior purpose. It also did not meaningfully engage with the accused’s defence that the allegations were fabricated in retaliation.</w:t>
      </w:r>
      <w:r>
        <w:rPr>
          <w:rFonts w:ascii="Times New Roman" w:hAnsi="Times New Roman" w:cs="Times New Roman"/>
          <w:sz w:val="24"/>
          <w:szCs w:val="24"/>
        </w:rPr>
        <w:t xml:space="preserve"> </w:t>
      </w:r>
    </w:p>
    <w:p w14:paraId="6B122431" w14:textId="77777777" w:rsidR="005B71B8" w:rsidRDefault="005B71B8" w:rsidP="00770C98">
      <w:pPr>
        <w:pStyle w:val="ListParagraph"/>
        <w:spacing w:line="240" w:lineRule="auto"/>
        <w:jc w:val="both"/>
        <w:rPr>
          <w:rFonts w:ascii="Times New Roman" w:hAnsi="Times New Roman" w:cs="Times New Roman"/>
          <w:sz w:val="24"/>
          <w:szCs w:val="24"/>
        </w:rPr>
      </w:pPr>
    </w:p>
    <w:p w14:paraId="0973C3E3" w14:textId="27C02151" w:rsidR="00B63976" w:rsidRDefault="005B71B8" w:rsidP="00B63976">
      <w:pPr>
        <w:pStyle w:val="ListParagraph"/>
        <w:numPr>
          <w:ilvl w:val="0"/>
          <w:numId w:val="1"/>
        </w:numPr>
        <w:spacing w:line="360" w:lineRule="auto"/>
        <w:jc w:val="both"/>
        <w:rPr>
          <w:rFonts w:ascii="Times New Roman" w:hAnsi="Times New Roman" w:cs="Times New Roman"/>
          <w:sz w:val="24"/>
          <w:szCs w:val="24"/>
        </w:rPr>
      </w:pPr>
      <w:r w:rsidRPr="005B71B8">
        <w:rPr>
          <w:rFonts w:ascii="Times New Roman" w:hAnsi="Times New Roman" w:cs="Times New Roman"/>
          <w:sz w:val="24"/>
          <w:szCs w:val="24"/>
        </w:rPr>
        <w:t xml:space="preserve">In criminal proceedings, </w:t>
      </w:r>
      <w:r w:rsidR="00150F07">
        <w:rPr>
          <w:rFonts w:ascii="Times New Roman" w:hAnsi="Times New Roman" w:cs="Times New Roman"/>
          <w:sz w:val="24"/>
          <w:szCs w:val="24"/>
        </w:rPr>
        <w:t>the liberty of the accused is at stake</w:t>
      </w:r>
      <w:r w:rsidR="004445C5">
        <w:rPr>
          <w:rFonts w:ascii="Times New Roman" w:hAnsi="Times New Roman" w:cs="Times New Roman"/>
          <w:sz w:val="24"/>
          <w:szCs w:val="24"/>
        </w:rPr>
        <w:t>. Therefore,</w:t>
      </w:r>
      <w:r w:rsidRPr="005B71B8">
        <w:rPr>
          <w:rFonts w:ascii="Times New Roman" w:hAnsi="Times New Roman" w:cs="Times New Roman"/>
          <w:sz w:val="24"/>
          <w:szCs w:val="24"/>
        </w:rPr>
        <w:t xml:space="preserve"> the credibility of the complainant must be evaluated in light of all relevant circumstances, including any potential motive to mislead. The court’s failure to consider this dimension of the case represents a significant oversight and undermines the fairness of its analysis. A balanced and thorough evaluation would have required the court to examine whether the complainant had any reason to falsely implicate the accused and whether the surrounding disputes may have influenced her actions. In the absence of such consideration, the conviction rests on an incomplete and potentially flawed foundation.</w:t>
      </w:r>
    </w:p>
    <w:p w14:paraId="27972ABE" w14:textId="77777777" w:rsidR="004C3563" w:rsidRPr="004C3563" w:rsidRDefault="004C3563" w:rsidP="00770C98">
      <w:pPr>
        <w:pStyle w:val="ListParagraph"/>
        <w:spacing w:line="240" w:lineRule="auto"/>
        <w:rPr>
          <w:rFonts w:ascii="Times New Roman" w:hAnsi="Times New Roman" w:cs="Times New Roman"/>
          <w:sz w:val="24"/>
          <w:szCs w:val="24"/>
        </w:rPr>
      </w:pPr>
    </w:p>
    <w:p w14:paraId="61CB933F" w14:textId="77777777" w:rsidR="004C3563" w:rsidRDefault="004C3563" w:rsidP="00D94D3B">
      <w:pPr>
        <w:pStyle w:val="ListParagraph"/>
        <w:numPr>
          <w:ilvl w:val="0"/>
          <w:numId w:val="1"/>
        </w:numPr>
        <w:spacing w:after="0" w:line="360" w:lineRule="auto"/>
        <w:jc w:val="both"/>
        <w:rPr>
          <w:rFonts w:ascii="Times New Roman" w:hAnsi="Times New Roman" w:cs="Times New Roman"/>
          <w:sz w:val="24"/>
          <w:szCs w:val="24"/>
        </w:rPr>
      </w:pPr>
      <w:r w:rsidRPr="004C3563">
        <w:rPr>
          <w:rFonts w:ascii="Times New Roman" w:hAnsi="Times New Roman" w:cs="Times New Roman"/>
          <w:sz w:val="24"/>
          <w:szCs w:val="24"/>
        </w:rPr>
        <w:t xml:space="preserve">The trial court erred in concluding that certain facts were “common cause.” The magistrate stated: </w:t>
      </w:r>
    </w:p>
    <w:p w14:paraId="59DCD16B" w14:textId="77777777" w:rsidR="004C3563" w:rsidRPr="004C3563" w:rsidRDefault="004C3563" w:rsidP="00770C98">
      <w:pPr>
        <w:pStyle w:val="ListParagraph"/>
        <w:spacing w:line="240" w:lineRule="auto"/>
        <w:rPr>
          <w:rFonts w:ascii="Times New Roman" w:hAnsi="Times New Roman" w:cs="Times New Roman"/>
          <w:sz w:val="24"/>
          <w:szCs w:val="24"/>
        </w:rPr>
      </w:pPr>
    </w:p>
    <w:p w14:paraId="78360469" w14:textId="3C2FE8B7" w:rsidR="004C3563" w:rsidRPr="004C3563" w:rsidRDefault="004C3563" w:rsidP="00770C98">
      <w:pPr>
        <w:pStyle w:val="ListParagraph"/>
        <w:spacing w:line="240" w:lineRule="auto"/>
        <w:jc w:val="both"/>
        <w:rPr>
          <w:rFonts w:ascii="Times New Roman" w:hAnsi="Times New Roman" w:cs="Times New Roman"/>
        </w:rPr>
      </w:pPr>
      <w:r w:rsidRPr="004C3563">
        <w:rPr>
          <w:rFonts w:ascii="Times New Roman" w:hAnsi="Times New Roman" w:cs="Times New Roman"/>
        </w:rPr>
        <w:t>“</w:t>
      </w:r>
      <w:r>
        <w:rPr>
          <w:rFonts w:ascii="Times New Roman" w:hAnsi="Times New Roman" w:cs="Times New Roman"/>
        </w:rPr>
        <w:t>It is common cause t</w:t>
      </w:r>
      <w:r w:rsidRPr="004C3563">
        <w:rPr>
          <w:rFonts w:ascii="Times New Roman" w:hAnsi="Times New Roman" w:cs="Times New Roman"/>
        </w:rPr>
        <w:t xml:space="preserve">hat the accused person went to the complainant's house on the day in question intending to collect his shovel. It was established that the complainant refused to hand over the accused person's property citing that he should return the money she had paid </w:t>
      </w:r>
      <w:r w:rsidRPr="004C3563">
        <w:rPr>
          <w:rFonts w:ascii="Times New Roman" w:hAnsi="Times New Roman" w:cs="Times New Roman"/>
        </w:rPr>
        <w:lastRenderedPageBreak/>
        <w:t>for a malfunctioning phone purchased from the accused person. It is also not in dispute that a misunderstanding arose thereafter. It is also not in dispute that the accused person left the complainant's homestead soon after the misunderstanding.”</w:t>
      </w:r>
    </w:p>
    <w:p w14:paraId="4B543AB0" w14:textId="77777777" w:rsidR="004C3563" w:rsidRPr="004C3563" w:rsidRDefault="004C3563" w:rsidP="004C3563">
      <w:pPr>
        <w:pStyle w:val="ListParagraph"/>
        <w:spacing w:line="240" w:lineRule="auto"/>
        <w:jc w:val="both"/>
        <w:rPr>
          <w:rFonts w:ascii="Times New Roman" w:hAnsi="Times New Roman" w:cs="Times New Roman"/>
        </w:rPr>
      </w:pPr>
    </w:p>
    <w:p w14:paraId="425DC0E2" w14:textId="49AB1A75" w:rsidR="00732735" w:rsidRDefault="004C3563" w:rsidP="00770C98">
      <w:pPr>
        <w:pStyle w:val="ListParagraph"/>
        <w:spacing w:after="0" w:line="360" w:lineRule="auto"/>
        <w:ind w:left="360"/>
        <w:jc w:val="both"/>
        <w:rPr>
          <w:rFonts w:ascii="Times New Roman" w:hAnsi="Times New Roman" w:cs="Times New Roman"/>
          <w:sz w:val="24"/>
          <w:szCs w:val="24"/>
        </w:rPr>
      </w:pPr>
      <w:r w:rsidRPr="004C3563">
        <w:rPr>
          <w:rFonts w:ascii="Times New Roman" w:hAnsi="Times New Roman" w:cs="Times New Roman"/>
          <w:sz w:val="24"/>
          <w:szCs w:val="24"/>
        </w:rPr>
        <w:t xml:space="preserve">This conclusion is not supported by the record. At no point during the trial did the accused admit to visiting the complainant’s homestead on 23 January 2023. Neither the court nor the prosecution posed any specific question to confirm his presence there on that date. </w:t>
      </w:r>
    </w:p>
    <w:p w14:paraId="43F1437D" w14:textId="77777777" w:rsidR="00D94D3B" w:rsidRDefault="00D94D3B" w:rsidP="00770C98">
      <w:pPr>
        <w:pStyle w:val="ListParagraph"/>
        <w:spacing w:after="0" w:line="240" w:lineRule="auto"/>
        <w:jc w:val="both"/>
        <w:rPr>
          <w:rFonts w:ascii="Times New Roman" w:hAnsi="Times New Roman" w:cs="Times New Roman"/>
          <w:sz w:val="24"/>
          <w:szCs w:val="24"/>
        </w:rPr>
      </w:pPr>
    </w:p>
    <w:p w14:paraId="185B5A43" w14:textId="3C5082FE" w:rsidR="004C3563" w:rsidRDefault="004C3563" w:rsidP="00D94D3B">
      <w:pPr>
        <w:pStyle w:val="ListParagraph"/>
        <w:numPr>
          <w:ilvl w:val="0"/>
          <w:numId w:val="1"/>
        </w:numPr>
        <w:spacing w:after="0" w:line="240" w:lineRule="auto"/>
        <w:jc w:val="both"/>
        <w:rPr>
          <w:rFonts w:ascii="Times New Roman" w:hAnsi="Times New Roman" w:cs="Times New Roman"/>
          <w:sz w:val="24"/>
          <w:szCs w:val="24"/>
        </w:rPr>
      </w:pPr>
      <w:r w:rsidRPr="00732735">
        <w:rPr>
          <w:rFonts w:ascii="Times New Roman" w:hAnsi="Times New Roman" w:cs="Times New Roman"/>
          <w:sz w:val="24"/>
          <w:szCs w:val="24"/>
        </w:rPr>
        <w:t xml:space="preserve">In his defence outline, which he adopted as his evidence-in-chief, the accused stated: </w:t>
      </w:r>
    </w:p>
    <w:p w14:paraId="243A356A" w14:textId="77777777" w:rsidR="00D94D3B" w:rsidRPr="00732735" w:rsidRDefault="00D94D3B" w:rsidP="00D94D3B">
      <w:pPr>
        <w:pStyle w:val="ListParagraph"/>
        <w:spacing w:after="0" w:line="240" w:lineRule="auto"/>
        <w:jc w:val="both"/>
        <w:rPr>
          <w:rFonts w:ascii="Times New Roman" w:hAnsi="Times New Roman" w:cs="Times New Roman"/>
          <w:sz w:val="24"/>
          <w:szCs w:val="24"/>
        </w:rPr>
      </w:pPr>
    </w:p>
    <w:p w14:paraId="795C463B" w14:textId="7D7F5135" w:rsidR="004C3563" w:rsidRPr="004C3563" w:rsidRDefault="004C3563" w:rsidP="00770C98">
      <w:pPr>
        <w:pStyle w:val="ListParagraph"/>
        <w:spacing w:line="240" w:lineRule="auto"/>
        <w:jc w:val="both"/>
        <w:rPr>
          <w:rFonts w:ascii="Times New Roman" w:hAnsi="Times New Roman" w:cs="Times New Roman"/>
        </w:rPr>
      </w:pPr>
      <w:r w:rsidRPr="004C3563">
        <w:rPr>
          <w:rFonts w:ascii="Times New Roman" w:hAnsi="Times New Roman" w:cs="Times New Roman"/>
        </w:rPr>
        <w:t>“I did not manage to take my shovel from the complainant after Katigu had failed to take it from her. She later reported me for rape because of the cell phones we exchanged and her accusing me of stealing the gold.”</w:t>
      </w:r>
    </w:p>
    <w:p w14:paraId="63FF2C88" w14:textId="77777777" w:rsidR="004C3563" w:rsidRPr="004C3563" w:rsidRDefault="004C3563" w:rsidP="00D94D3B">
      <w:pPr>
        <w:pStyle w:val="ListParagraph"/>
        <w:spacing w:line="240" w:lineRule="auto"/>
        <w:jc w:val="both"/>
        <w:rPr>
          <w:rFonts w:ascii="Times New Roman" w:hAnsi="Times New Roman" w:cs="Times New Roman"/>
          <w:sz w:val="24"/>
          <w:szCs w:val="24"/>
        </w:rPr>
      </w:pPr>
    </w:p>
    <w:p w14:paraId="2ED9FD32" w14:textId="67832AE6" w:rsidR="00732735" w:rsidRDefault="004C3563" w:rsidP="00770C98">
      <w:pPr>
        <w:pStyle w:val="ListParagraph"/>
        <w:spacing w:line="360" w:lineRule="auto"/>
        <w:ind w:left="360"/>
        <w:jc w:val="both"/>
        <w:rPr>
          <w:rFonts w:ascii="Times New Roman" w:hAnsi="Times New Roman" w:cs="Times New Roman"/>
          <w:sz w:val="24"/>
          <w:szCs w:val="24"/>
        </w:rPr>
      </w:pPr>
      <w:r w:rsidRPr="004C3563">
        <w:rPr>
          <w:rFonts w:ascii="Times New Roman" w:hAnsi="Times New Roman" w:cs="Times New Roman"/>
          <w:sz w:val="24"/>
          <w:szCs w:val="24"/>
        </w:rPr>
        <w:t xml:space="preserve">The accused, who </w:t>
      </w:r>
      <w:r w:rsidR="00732735" w:rsidRPr="004C3563">
        <w:rPr>
          <w:rFonts w:ascii="Times New Roman" w:hAnsi="Times New Roman" w:cs="Times New Roman"/>
          <w:sz w:val="24"/>
          <w:szCs w:val="24"/>
        </w:rPr>
        <w:t>was</w:t>
      </w:r>
      <w:r w:rsidR="00732735">
        <w:rPr>
          <w:rFonts w:ascii="Times New Roman" w:hAnsi="Times New Roman" w:cs="Times New Roman"/>
          <w:sz w:val="24"/>
          <w:szCs w:val="24"/>
        </w:rPr>
        <w:t xml:space="preserve"> </w:t>
      </w:r>
      <w:r w:rsidR="00732735" w:rsidRPr="004C3563">
        <w:rPr>
          <w:rFonts w:ascii="Times New Roman" w:hAnsi="Times New Roman" w:cs="Times New Roman"/>
          <w:sz w:val="24"/>
          <w:szCs w:val="24"/>
        </w:rPr>
        <w:t>unrepresented</w:t>
      </w:r>
      <w:r w:rsidRPr="004C3563">
        <w:rPr>
          <w:rFonts w:ascii="Times New Roman" w:hAnsi="Times New Roman" w:cs="Times New Roman"/>
          <w:sz w:val="24"/>
          <w:szCs w:val="24"/>
        </w:rPr>
        <w:t>, was not guided by the court to address the critical date of 23 January 2023</w:t>
      </w:r>
      <w:r w:rsidR="00732735">
        <w:rPr>
          <w:rFonts w:ascii="Times New Roman" w:hAnsi="Times New Roman" w:cs="Times New Roman"/>
          <w:sz w:val="24"/>
          <w:szCs w:val="24"/>
        </w:rPr>
        <w:t xml:space="preserve">, </w:t>
      </w:r>
      <w:r w:rsidRPr="004C3563">
        <w:rPr>
          <w:rFonts w:ascii="Times New Roman" w:hAnsi="Times New Roman" w:cs="Times New Roman"/>
          <w:sz w:val="24"/>
          <w:szCs w:val="24"/>
        </w:rPr>
        <w:t xml:space="preserve">the date on which the State alleged both the </w:t>
      </w:r>
      <w:r w:rsidR="00732735">
        <w:rPr>
          <w:rFonts w:ascii="Times New Roman" w:hAnsi="Times New Roman" w:cs="Times New Roman"/>
          <w:sz w:val="24"/>
          <w:szCs w:val="24"/>
        </w:rPr>
        <w:t xml:space="preserve">assault or </w:t>
      </w:r>
      <w:r w:rsidRPr="004C3563">
        <w:rPr>
          <w:rFonts w:ascii="Times New Roman" w:hAnsi="Times New Roman" w:cs="Times New Roman"/>
          <w:sz w:val="24"/>
          <w:szCs w:val="24"/>
        </w:rPr>
        <w:t xml:space="preserve">attempted rape in the afternoon and the rape </w:t>
      </w:r>
      <w:r w:rsidR="00732735">
        <w:rPr>
          <w:rFonts w:ascii="Times New Roman" w:hAnsi="Times New Roman" w:cs="Times New Roman"/>
          <w:sz w:val="24"/>
          <w:szCs w:val="24"/>
        </w:rPr>
        <w:t>during the night</w:t>
      </w:r>
      <w:r w:rsidRPr="004C3563">
        <w:rPr>
          <w:rFonts w:ascii="Times New Roman" w:hAnsi="Times New Roman" w:cs="Times New Roman"/>
          <w:sz w:val="24"/>
          <w:szCs w:val="24"/>
        </w:rPr>
        <w:t>. Although he provided background on the dispute between himself and the complainant, he was never directed to speak specifically to the events of that day. Even during cross-examination, the prosecutor failed to ask whether the accused had been to the complainant’s homestead on 23 January or what had transpired</w:t>
      </w:r>
      <w:r w:rsidR="00732735">
        <w:rPr>
          <w:rFonts w:ascii="Times New Roman" w:hAnsi="Times New Roman" w:cs="Times New Roman"/>
          <w:sz w:val="24"/>
          <w:szCs w:val="24"/>
        </w:rPr>
        <w:t xml:space="preserve"> on that day</w:t>
      </w:r>
      <w:r w:rsidRPr="004C3563">
        <w:rPr>
          <w:rFonts w:ascii="Times New Roman" w:hAnsi="Times New Roman" w:cs="Times New Roman"/>
          <w:sz w:val="24"/>
          <w:szCs w:val="24"/>
        </w:rPr>
        <w:t>. Instead, it was merely put to him that he had intended to rape the complainant when he went to her home, to which he responded that he did not know about it.</w:t>
      </w:r>
      <w:r w:rsidR="00732735">
        <w:rPr>
          <w:rFonts w:ascii="Times New Roman" w:hAnsi="Times New Roman" w:cs="Times New Roman"/>
          <w:sz w:val="24"/>
          <w:szCs w:val="24"/>
        </w:rPr>
        <w:t xml:space="preserve"> </w:t>
      </w:r>
      <w:r w:rsidRPr="00732735">
        <w:rPr>
          <w:rFonts w:ascii="Times New Roman" w:hAnsi="Times New Roman" w:cs="Times New Roman"/>
          <w:sz w:val="24"/>
          <w:szCs w:val="24"/>
        </w:rPr>
        <w:t>It was therefore incorrect for the learned regional magistrate to conclude that it was “common cause” that the accused had gone to the complainant’s homestead on 23 January 2023. A proper analysis of the evidence was required to establish whether the accused had, in fact, visited the complainant</w:t>
      </w:r>
      <w:r w:rsidR="00732735" w:rsidRPr="00732735">
        <w:rPr>
          <w:rFonts w:ascii="Times New Roman" w:hAnsi="Times New Roman" w:cs="Times New Roman"/>
          <w:sz w:val="24"/>
          <w:szCs w:val="24"/>
        </w:rPr>
        <w:t xml:space="preserve">’s home </w:t>
      </w:r>
      <w:r w:rsidRPr="00732735">
        <w:rPr>
          <w:rFonts w:ascii="Times New Roman" w:hAnsi="Times New Roman" w:cs="Times New Roman"/>
          <w:sz w:val="24"/>
          <w:szCs w:val="24"/>
        </w:rPr>
        <w:t>on the day in question.</w:t>
      </w:r>
    </w:p>
    <w:p w14:paraId="7901B9CB" w14:textId="77777777" w:rsidR="00732735" w:rsidRDefault="00732735" w:rsidP="00770C98">
      <w:pPr>
        <w:pStyle w:val="ListParagraph"/>
        <w:spacing w:line="240" w:lineRule="auto"/>
        <w:ind w:left="360"/>
        <w:jc w:val="both"/>
        <w:rPr>
          <w:rFonts w:ascii="Times New Roman" w:hAnsi="Times New Roman" w:cs="Times New Roman"/>
          <w:sz w:val="24"/>
          <w:szCs w:val="24"/>
        </w:rPr>
      </w:pPr>
    </w:p>
    <w:p w14:paraId="583F9D64" w14:textId="72A40211" w:rsidR="00464BAB" w:rsidRDefault="00732735" w:rsidP="00D94D3B">
      <w:pPr>
        <w:pStyle w:val="ListParagraph"/>
        <w:numPr>
          <w:ilvl w:val="0"/>
          <w:numId w:val="1"/>
        </w:numPr>
        <w:spacing w:line="360" w:lineRule="auto"/>
        <w:jc w:val="both"/>
        <w:rPr>
          <w:rFonts w:ascii="Times New Roman" w:hAnsi="Times New Roman" w:cs="Times New Roman"/>
          <w:sz w:val="24"/>
          <w:szCs w:val="24"/>
        </w:rPr>
      </w:pPr>
      <w:r w:rsidRPr="00732735">
        <w:rPr>
          <w:rFonts w:ascii="Times New Roman" w:hAnsi="Times New Roman" w:cs="Times New Roman"/>
          <w:sz w:val="24"/>
          <w:szCs w:val="24"/>
        </w:rPr>
        <w:t xml:space="preserve">The magistrate’s conclusion that it was “established” </w:t>
      </w:r>
      <w:r w:rsidR="00464BAB">
        <w:rPr>
          <w:rFonts w:ascii="Times New Roman" w:hAnsi="Times New Roman" w:cs="Times New Roman"/>
          <w:sz w:val="24"/>
          <w:szCs w:val="24"/>
        </w:rPr>
        <w:t xml:space="preserve">that </w:t>
      </w:r>
      <w:r w:rsidRPr="00732735">
        <w:rPr>
          <w:rFonts w:ascii="Times New Roman" w:hAnsi="Times New Roman" w:cs="Times New Roman"/>
          <w:sz w:val="24"/>
          <w:szCs w:val="24"/>
        </w:rPr>
        <w:t xml:space="preserve">the accused approached the complainant at her homestead </w:t>
      </w:r>
      <w:r w:rsidR="00464BAB">
        <w:rPr>
          <w:rFonts w:ascii="Times New Roman" w:hAnsi="Times New Roman" w:cs="Times New Roman"/>
          <w:sz w:val="24"/>
          <w:szCs w:val="24"/>
        </w:rPr>
        <w:t>on the 23</w:t>
      </w:r>
      <w:r w:rsidR="00464BAB" w:rsidRPr="00464BAB">
        <w:rPr>
          <w:rFonts w:ascii="Times New Roman" w:hAnsi="Times New Roman" w:cs="Times New Roman"/>
          <w:sz w:val="24"/>
          <w:szCs w:val="24"/>
          <w:vertAlign w:val="superscript"/>
        </w:rPr>
        <w:t>rd</w:t>
      </w:r>
      <w:r w:rsidR="00464BAB">
        <w:rPr>
          <w:rFonts w:ascii="Times New Roman" w:hAnsi="Times New Roman" w:cs="Times New Roman"/>
          <w:sz w:val="24"/>
          <w:szCs w:val="24"/>
        </w:rPr>
        <w:t xml:space="preserve"> of January 2023, </w:t>
      </w:r>
      <w:r w:rsidRPr="00732735">
        <w:rPr>
          <w:rFonts w:ascii="Times New Roman" w:hAnsi="Times New Roman" w:cs="Times New Roman"/>
          <w:sz w:val="24"/>
          <w:szCs w:val="24"/>
        </w:rPr>
        <w:t xml:space="preserve">demanding his shovel is not supported by the trial record. This claim was made solely by the complainant and was never confirmed through direct questioning of the accused. At no point during the proceedings was the accused asked when or how </w:t>
      </w:r>
      <w:r w:rsidR="00464BAB">
        <w:rPr>
          <w:rFonts w:ascii="Times New Roman" w:hAnsi="Times New Roman" w:cs="Times New Roman"/>
          <w:sz w:val="24"/>
          <w:szCs w:val="24"/>
        </w:rPr>
        <w:t>many times</w:t>
      </w:r>
      <w:r w:rsidRPr="00732735">
        <w:rPr>
          <w:rFonts w:ascii="Times New Roman" w:hAnsi="Times New Roman" w:cs="Times New Roman"/>
          <w:sz w:val="24"/>
          <w:szCs w:val="24"/>
        </w:rPr>
        <w:t xml:space="preserve"> he had gone to the complainant’s homestead to retrieve the shovel. In his defence outline, he stated: </w:t>
      </w:r>
    </w:p>
    <w:p w14:paraId="579DCE46" w14:textId="77777777" w:rsidR="00D94D3B" w:rsidRPr="00D94D3B" w:rsidRDefault="00D94D3B" w:rsidP="00D94D3B">
      <w:pPr>
        <w:pStyle w:val="ListParagraph"/>
        <w:spacing w:line="240" w:lineRule="auto"/>
        <w:jc w:val="both"/>
        <w:rPr>
          <w:rFonts w:ascii="Times New Roman" w:hAnsi="Times New Roman" w:cs="Times New Roman"/>
          <w:sz w:val="24"/>
          <w:szCs w:val="24"/>
        </w:rPr>
      </w:pPr>
    </w:p>
    <w:p w14:paraId="02CAB43E" w14:textId="1730BCE8" w:rsidR="00464BAB" w:rsidRDefault="00732735" w:rsidP="00770C98">
      <w:pPr>
        <w:pStyle w:val="ListParagraph"/>
        <w:spacing w:line="240" w:lineRule="auto"/>
        <w:jc w:val="both"/>
        <w:rPr>
          <w:rFonts w:ascii="Times New Roman" w:hAnsi="Times New Roman" w:cs="Times New Roman"/>
          <w:sz w:val="24"/>
          <w:szCs w:val="24"/>
        </w:rPr>
      </w:pPr>
      <w:r w:rsidRPr="00464BAB">
        <w:rPr>
          <w:rFonts w:ascii="Times New Roman" w:hAnsi="Times New Roman" w:cs="Times New Roman"/>
        </w:rPr>
        <w:t>“I did not manage to take my shovel from the complainant after Katigu had failed to take it from her.”</w:t>
      </w:r>
      <w:r w:rsidRPr="00732735">
        <w:rPr>
          <w:rFonts w:ascii="Times New Roman" w:hAnsi="Times New Roman" w:cs="Times New Roman"/>
          <w:sz w:val="24"/>
          <w:szCs w:val="24"/>
        </w:rPr>
        <w:t xml:space="preserve"> </w:t>
      </w:r>
    </w:p>
    <w:p w14:paraId="6EA64BE8" w14:textId="57574F65" w:rsidR="00732735" w:rsidRPr="00464BAB" w:rsidRDefault="00732735" w:rsidP="00770C98">
      <w:pPr>
        <w:spacing w:after="0" w:line="360" w:lineRule="auto"/>
        <w:ind w:left="360"/>
        <w:jc w:val="both"/>
        <w:rPr>
          <w:rFonts w:ascii="Times New Roman" w:hAnsi="Times New Roman" w:cs="Times New Roman"/>
          <w:sz w:val="24"/>
          <w:szCs w:val="24"/>
        </w:rPr>
      </w:pPr>
      <w:r w:rsidRPr="00464BAB">
        <w:rPr>
          <w:rFonts w:ascii="Times New Roman" w:hAnsi="Times New Roman" w:cs="Times New Roman"/>
          <w:sz w:val="24"/>
          <w:szCs w:val="24"/>
        </w:rPr>
        <w:lastRenderedPageBreak/>
        <w:t xml:space="preserve">This statement, left unexplored during trial, was interpreted by the court to mean that the accused had </w:t>
      </w:r>
      <w:r w:rsidR="00464BAB">
        <w:rPr>
          <w:rFonts w:ascii="Times New Roman" w:hAnsi="Times New Roman" w:cs="Times New Roman"/>
          <w:sz w:val="24"/>
          <w:szCs w:val="24"/>
        </w:rPr>
        <w:t xml:space="preserve">said he had </w:t>
      </w:r>
      <w:r w:rsidRPr="00464BAB">
        <w:rPr>
          <w:rFonts w:ascii="Times New Roman" w:hAnsi="Times New Roman" w:cs="Times New Roman"/>
          <w:sz w:val="24"/>
          <w:szCs w:val="24"/>
        </w:rPr>
        <w:t>never visited the complainant’s home</w:t>
      </w:r>
      <w:r w:rsidR="00464BAB">
        <w:rPr>
          <w:rFonts w:ascii="Times New Roman" w:hAnsi="Times New Roman" w:cs="Times New Roman"/>
          <w:sz w:val="24"/>
          <w:szCs w:val="24"/>
        </w:rPr>
        <w:t xml:space="preserve"> to retrieve his shovel, </w:t>
      </w:r>
      <w:r w:rsidRPr="00464BAB">
        <w:rPr>
          <w:rFonts w:ascii="Times New Roman" w:hAnsi="Times New Roman" w:cs="Times New Roman"/>
          <w:sz w:val="24"/>
          <w:szCs w:val="24"/>
        </w:rPr>
        <w:t>an interpretation that is both speculative and flawed.</w:t>
      </w:r>
      <w:r w:rsidR="00464BAB">
        <w:rPr>
          <w:rFonts w:ascii="Times New Roman" w:hAnsi="Times New Roman" w:cs="Times New Roman"/>
          <w:sz w:val="24"/>
          <w:szCs w:val="24"/>
        </w:rPr>
        <w:t xml:space="preserve"> </w:t>
      </w:r>
      <w:r w:rsidRPr="00464BAB">
        <w:rPr>
          <w:rFonts w:ascii="Times New Roman" w:hAnsi="Times New Roman" w:cs="Times New Roman"/>
          <w:sz w:val="24"/>
          <w:szCs w:val="24"/>
        </w:rPr>
        <w:t xml:space="preserve">The statement is inherently ambiguous and open to multiple interpretations. It could imply that the accused attempted to retrieve the shovel himself but was unsuccessful, or that he made no further effort after Katigu’s failed attempt. It might also suggest he was deterred by the potential for confrontation or had simply resigned himself to the loss. By failing to clarify this ambiguity, the court relied on inference rather than evidence, which unfairly influenced its assessment of the accused’s credibility and </w:t>
      </w:r>
      <w:r w:rsidR="00464BAB">
        <w:rPr>
          <w:rFonts w:ascii="Times New Roman" w:hAnsi="Times New Roman" w:cs="Times New Roman"/>
          <w:sz w:val="24"/>
          <w:szCs w:val="24"/>
        </w:rPr>
        <w:t>made a finding that he had lied that he had never been to the complainant’s homestead to retrieve his shovel</w:t>
      </w:r>
      <w:r w:rsidRPr="00464BAB">
        <w:rPr>
          <w:rFonts w:ascii="Times New Roman" w:hAnsi="Times New Roman" w:cs="Times New Roman"/>
          <w:sz w:val="24"/>
          <w:szCs w:val="24"/>
        </w:rPr>
        <w:t>.</w:t>
      </w:r>
    </w:p>
    <w:p w14:paraId="392E8B6B" w14:textId="77777777" w:rsidR="00B63976" w:rsidRPr="00B63976" w:rsidRDefault="00B63976" w:rsidP="002C6B15">
      <w:pPr>
        <w:pStyle w:val="ListParagraph"/>
        <w:spacing w:line="240" w:lineRule="auto"/>
        <w:rPr>
          <w:rFonts w:ascii="Times New Roman" w:hAnsi="Times New Roman" w:cs="Times New Roman"/>
          <w:sz w:val="24"/>
          <w:szCs w:val="24"/>
        </w:rPr>
      </w:pPr>
    </w:p>
    <w:p w14:paraId="4E844305" w14:textId="5F27A0DE" w:rsidR="00B63976" w:rsidRDefault="00B63976" w:rsidP="002C6B15">
      <w:pPr>
        <w:pStyle w:val="ListParagraph"/>
        <w:numPr>
          <w:ilvl w:val="0"/>
          <w:numId w:val="1"/>
        </w:numPr>
        <w:spacing w:after="0" w:line="360" w:lineRule="auto"/>
        <w:jc w:val="both"/>
        <w:rPr>
          <w:rFonts w:ascii="Times New Roman" w:hAnsi="Times New Roman" w:cs="Times New Roman"/>
          <w:sz w:val="24"/>
          <w:szCs w:val="24"/>
        </w:rPr>
      </w:pPr>
      <w:r w:rsidRPr="00B63976">
        <w:rPr>
          <w:rFonts w:ascii="Times New Roman" w:hAnsi="Times New Roman" w:cs="Times New Roman"/>
          <w:sz w:val="24"/>
          <w:szCs w:val="24"/>
        </w:rPr>
        <w:t xml:space="preserve">A further error arose in the magistrate’s treatment of the testimony given by the accused’s wife, which was flawed in reasoning. The court concluded that she had placed the accused at the complainant’s homestead, thereby disposing of his </w:t>
      </w:r>
      <w:r w:rsidRPr="00B63976">
        <w:rPr>
          <w:rFonts w:ascii="Times New Roman" w:hAnsi="Times New Roman" w:cs="Times New Roman"/>
          <w:i/>
          <w:iCs/>
          <w:sz w:val="24"/>
          <w:szCs w:val="24"/>
        </w:rPr>
        <w:t>alibi</w:t>
      </w:r>
      <w:r w:rsidRPr="00B63976">
        <w:rPr>
          <w:rFonts w:ascii="Times New Roman" w:hAnsi="Times New Roman" w:cs="Times New Roman"/>
          <w:sz w:val="24"/>
          <w:szCs w:val="24"/>
        </w:rPr>
        <w:t>. However, this conclusion was not supported by the evidence. The accused’s wife recounted events related to the cell phone dispute, including the complainant’s visits to their home and the accused’s stated intention to retrieve his shovel. She also testified that the complainant had come to their home on two occasions in the absence of the accused, attempting to return a cell phone, and that the accused later informed her he had failed to recover the shovel. Crucially, she did not specify the date or time when these events occurred. Neither the prosecution nor the court sought clarification regarding when the accused left home</w:t>
      </w:r>
      <w:r>
        <w:rPr>
          <w:rFonts w:ascii="Times New Roman" w:hAnsi="Times New Roman" w:cs="Times New Roman"/>
          <w:sz w:val="24"/>
          <w:szCs w:val="24"/>
        </w:rPr>
        <w:t xml:space="preserve"> to collect the shovel</w:t>
      </w:r>
      <w:r w:rsidRPr="00B63976">
        <w:rPr>
          <w:rFonts w:ascii="Times New Roman" w:hAnsi="Times New Roman" w:cs="Times New Roman"/>
          <w:sz w:val="24"/>
          <w:szCs w:val="24"/>
        </w:rPr>
        <w:t>, when he returned, or whether any of these events took place on 23 January 2023</w:t>
      </w:r>
      <w:r>
        <w:rPr>
          <w:rFonts w:ascii="Times New Roman" w:hAnsi="Times New Roman" w:cs="Times New Roman"/>
          <w:sz w:val="24"/>
          <w:szCs w:val="24"/>
        </w:rPr>
        <w:t xml:space="preserve">, </w:t>
      </w:r>
      <w:r w:rsidRPr="00B63976">
        <w:rPr>
          <w:rFonts w:ascii="Times New Roman" w:hAnsi="Times New Roman" w:cs="Times New Roman"/>
          <w:sz w:val="24"/>
          <w:szCs w:val="24"/>
        </w:rPr>
        <w:t>the date of the alleged rape. The magistrate simply assumed that the events occurred on that date, despite the absence of any evidentiary basis for such a conclusion.</w:t>
      </w:r>
      <w:r w:rsidR="00FF2F65">
        <w:rPr>
          <w:rFonts w:ascii="Times New Roman" w:hAnsi="Times New Roman" w:cs="Times New Roman"/>
          <w:sz w:val="24"/>
          <w:szCs w:val="24"/>
        </w:rPr>
        <w:t xml:space="preserve"> To make matters worse it was never established how many times the accused had gone to the complainant’s place to demand his shovel. Neither the accused nor the complainant was asked this specific question. </w:t>
      </w:r>
    </w:p>
    <w:p w14:paraId="3BC032D8" w14:textId="77777777" w:rsidR="00B63976" w:rsidRDefault="00B63976" w:rsidP="002C6B15">
      <w:pPr>
        <w:pStyle w:val="ListParagraph"/>
        <w:spacing w:line="240" w:lineRule="auto"/>
        <w:jc w:val="both"/>
        <w:rPr>
          <w:rFonts w:ascii="Times New Roman" w:hAnsi="Times New Roman" w:cs="Times New Roman"/>
          <w:sz w:val="24"/>
          <w:szCs w:val="24"/>
        </w:rPr>
      </w:pPr>
    </w:p>
    <w:p w14:paraId="464A07A9" w14:textId="77777777" w:rsidR="00D35E30" w:rsidRDefault="00D35E30" w:rsidP="00251A25">
      <w:pPr>
        <w:pStyle w:val="ListParagraph"/>
        <w:numPr>
          <w:ilvl w:val="0"/>
          <w:numId w:val="1"/>
        </w:numPr>
        <w:spacing w:line="360" w:lineRule="auto"/>
        <w:jc w:val="both"/>
        <w:rPr>
          <w:rFonts w:ascii="Times New Roman" w:hAnsi="Times New Roman" w:cs="Times New Roman"/>
          <w:sz w:val="24"/>
          <w:szCs w:val="24"/>
        </w:rPr>
      </w:pPr>
      <w:r w:rsidRPr="00D35E30">
        <w:rPr>
          <w:rFonts w:ascii="Times New Roman" w:hAnsi="Times New Roman" w:cs="Times New Roman"/>
          <w:sz w:val="24"/>
          <w:szCs w:val="24"/>
        </w:rPr>
        <w:t xml:space="preserve">The magistrate further stated: </w:t>
      </w:r>
    </w:p>
    <w:p w14:paraId="76266C01" w14:textId="43CBCC99" w:rsidR="00D35E30" w:rsidRDefault="00D35E30" w:rsidP="00770C98">
      <w:pPr>
        <w:spacing w:after="0" w:line="240" w:lineRule="auto"/>
        <w:ind w:left="720"/>
        <w:jc w:val="both"/>
        <w:rPr>
          <w:rFonts w:ascii="Times New Roman" w:hAnsi="Times New Roman" w:cs="Times New Roman"/>
        </w:rPr>
      </w:pPr>
      <w:r w:rsidRPr="00D35E30">
        <w:rPr>
          <w:rFonts w:ascii="Times New Roman" w:hAnsi="Times New Roman" w:cs="Times New Roman"/>
        </w:rPr>
        <w:t xml:space="preserve">“His wife stated that the accused person was with her all night. In light of the evidence before the court this cannot possibly be true. The credibility of the complainant was unquestionable. She remained consistent in her testimony even during cross-examination by the accused person.” </w:t>
      </w:r>
    </w:p>
    <w:p w14:paraId="5DEAA69D" w14:textId="77777777" w:rsidR="00770C98" w:rsidRPr="00D35E30" w:rsidRDefault="00770C98" w:rsidP="00770C98">
      <w:pPr>
        <w:spacing w:after="0" w:line="240" w:lineRule="auto"/>
        <w:ind w:left="720"/>
        <w:jc w:val="both"/>
        <w:rPr>
          <w:rFonts w:ascii="Times New Roman" w:hAnsi="Times New Roman" w:cs="Times New Roman"/>
        </w:rPr>
      </w:pPr>
    </w:p>
    <w:p w14:paraId="5A3332D4" w14:textId="12965EE5" w:rsidR="00553000" w:rsidRDefault="00D35E30" w:rsidP="00770C98">
      <w:pPr>
        <w:spacing w:after="0" w:line="360" w:lineRule="auto"/>
        <w:ind w:left="360"/>
        <w:jc w:val="both"/>
        <w:rPr>
          <w:rFonts w:ascii="Times New Roman" w:hAnsi="Times New Roman" w:cs="Times New Roman"/>
          <w:sz w:val="24"/>
          <w:szCs w:val="24"/>
        </w:rPr>
      </w:pPr>
      <w:r w:rsidRPr="00D35E30">
        <w:rPr>
          <w:rFonts w:ascii="Times New Roman" w:hAnsi="Times New Roman" w:cs="Times New Roman"/>
          <w:sz w:val="24"/>
          <w:szCs w:val="24"/>
        </w:rPr>
        <w:lastRenderedPageBreak/>
        <w:t xml:space="preserve">However, this conclusion is speculative and unsupported by the evidentiary record. The magistrate erroneously assumed that the accused’s conversation with his wife regarding the shovel took place on the night of 23 January 2023 and coincided with the alleged rape at 11 p.m., despite the absence of any concrete evidence to that effect. In fact, the accused’s wife explicitly testified that the accused was at home on 23 January and was asleep at 11 p.m. The magistrate failed to reconcile this clear statement with her own finding that the accused’s wife had placed him at the complainant’s homestead. No analysis was offered to justify the rejection of the wife’s testimony or to explain why her account </w:t>
      </w:r>
      <w:r w:rsidR="007562D2">
        <w:rPr>
          <w:rFonts w:ascii="Times New Roman" w:hAnsi="Times New Roman" w:cs="Times New Roman"/>
          <w:sz w:val="24"/>
          <w:szCs w:val="24"/>
        </w:rPr>
        <w:t xml:space="preserve">of 23 January 2023 </w:t>
      </w:r>
      <w:r w:rsidRPr="00D35E30">
        <w:rPr>
          <w:rFonts w:ascii="Times New Roman" w:hAnsi="Times New Roman" w:cs="Times New Roman"/>
          <w:sz w:val="24"/>
          <w:szCs w:val="24"/>
        </w:rPr>
        <w:t>was deemed unreliable.</w:t>
      </w:r>
      <w:r w:rsidR="005E2D4B">
        <w:rPr>
          <w:rFonts w:ascii="Times New Roman" w:hAnsi="Times New Roman" w:cs="Times New Roman"/>
          <w:sz w:val="24"/>
          <w:szCs w:val="24"/>
        </w:rPr>
        <w:t xml:space="preserve"> </w:t>
      </w:r>
    </w:p>
    <w:p w14:paraId="50451E56" w14:textId="77777777" w:rsidR="00D94D3B" w:rsidRDefault="00D94D3B" w:rsidP="00770C98">
      <w:pPr>
        <w:spacing w:after="0" w:line="240" w:lineRule="auto"/>
        <w:ind w:left="720"/>
        <w:jc w:val="both"/>
        <w:rPr>
          <w:rFonts w:ascii="Times New Roman" w:hAnsi="Times New Roman" w:cs="Times New Roman"/>
          <w:sz w:val="24"/>
          <w:szCs w:val="24"/>
        </w:rPr>
      </w:pPr>
    </w:p>
    <w:p w14:paraId="31217343" w14:textId="082A458E" w:rsidR="00AF65DA" w:rsidRDefault="005E2D4B" w:rsidP="00553000">
      <w:pPr>
        <w:pStyle w:val="ListParagraph"/>
        <w:numPr>
          <w:ilvl w:val="0"/>
          <w:numId w:val="1"/>
        </w:numPr>
        <w:spacing w:line="360" w:lineRule="auto"/>
        <w:jc w:val="both"/>
        <w:rPr>
          <w:rFonts w:ascii="Times New Roman" w:hAnsi="Times New Roman" w:cs="Times New Roman"/>
          <w:sz w:val="24"/>
          <w:szCs w:val="24"/>
        </w:rPr>
      </w:pPr>
      <w:r w:rsidRPr="00553000">
        <w:rPr>
          <w:rFonts w:ascii="Times New Roman" w:hAnsi="Times New Roman" w:cs="Times New Roman"/>
          <w:sz w:val="24"/>
          <w:szCs w:val="24"/>
        </w:rPr>
        <w:t>The complainant’s testimony contained inconsistencies, gaps and unanswered questions, as demonstrated above, yet it was accepted wholesale</w:t>
      </w:r>
      <w:r w:rsidR="007562D2">
        <w:rPr>
          <w:rFonts w:ascii="Times New Roman" w:hAnsi="Times New Roman" w:cs="Times New Roman"/>
          <w:sz w:val="24"/>
          <w:szCs w:val="24"/>
        </w:rPr>
        <w:t xml:space="preserve"> as credible</w:t>
      </w:r>
      <w:r w:rsidRPr="00553000">
        <w:rPr>
          <w:rFonts w:ascii="Times New Roman" w:hAnsi="Times New Roman" w:cs="Times New Roman"/>
          <w:sz w:val="24"/>
          <w:szCs w:val="24"/>
        </w:rPr>
        <w:t xml:space="preserve">. </w:t>
      </w:r>
      <w:r w:rsidR="001277F6" w:rsidRPr="00553000">
        <w:rPr>
          <w:rFonts w:ascii="Times New Roman" w:hAnsi="Times New Roman" w:cs="Times New Roman"/>
          <w:sz w:val="24"/>
          <w:szCs w:val="24"/>
        </w:rPr>
        <w:t xml:space="preserve">In criminal proceedings, especially those involving serious allegations like rape, the court must carefully assess all testimony and avoid drawing conclusions based on assumptions. The accused’s wife was a defence witness whose evidence, if properly analysed, supported the accused’s claim that he was at home at the time of the alleged offence. The magistrate’s failure to engage with this evidence in a balanced and rigorous manner compromised </w:t>
      </w:r>
      <w:r w:rsidR="00AF65DA" w:rsidRPr="00553000">
        <w:rPr>
          <w:rFonts w:ascii="Times New Roman" w:hAnsi="Times New Roman" w:cs="Times New Roman"/>
          <w:sz w:val="24"/>
          <w:szCs w:val="24"/>
        </w:rPr>
        <w:t>her judgment</w:t>
      </w:r>
      <w:r w:rsidR="001277F6" w:rsidRPr="00553000">
        <w:rPr>
          <w:rFonts w:ascii="Times New Roman" w:hAnsi="Times New Roman" w:cs="Times New Roman"/>
          <w:sz w:val="24"/>
          <w:szCs w:val="24"/>
        </w:rPr>
        <w:t>.</w:t>
      </w:r>
      <w:r w:rsidR="00553000" w:rsidRPr="00553000">
        <w:t xml:space="preserve"> </w:t>
      </w:r>
      <w:r w:rsidR="00553000" w:rsidRPr="00553000">
        <w:rPr>
          <w:rFonts w:ascii="Times New Roman" w:hAnsi="Times New Roman" w:cs="Times New Roman"/>
          <w:sz w:val="24"/>
          <w:szCs w:val="24"/>
        </w:rPr>
        <w:t>Even if one accepts that the accused told his wife he intended to collect his shovel on 23 January, it is implausible that this occurred at 11 p.m.</w:t>
      </w:r>
      <w:r w:rsidR="00553000">
        <w:rPr>
          <w:rFonts w:ascii="Times New Roman" w:hAnsi="Times New Roman" w:cs="Times New Roman"/>
          <w:sz w:val="24"/>
          <w:szCs w:val="24"/>
        </w:rPr>
        <w:t xml:space="preserve">, </w:t>
      </w:r>
      <w:r w:rsidR="00553000" w:rsidRPr="00553000">
        <w:rPr>
          <w:rFonts w:ascii="Times New Roman" w:hAnsi="Times New Roman" w:cs="Times New Roman"/>
          <w:sz w:val="24"/>
          <w:szCs w:val="24"/>
        </w:rPr>
        <w:t>the time of the alleged rape. If anything, such a visit would have occurred earlier in the day, potentially relating to the noon incident.</w:t>
      </w:r>
    </w:p>
    <w:p w14:paraId="7F6AAA67" w14:textId="77777777" w:rsidR="005F73A3" w:rsidRDefault="005F73A3" w:rsidP="00D94D3B">
      <w:pPr>
        <w:pStyle w:val="ListParagraph"/>
        <w:spacing w:line="240" w:lineRule="auto"/>
        <w:jc w:val="both"/>
        <w:rPr>
          <w:rFonts w:ascii="Times New Roman" w:hAnsi="Times New Roman" w:cs="Times New Roman"/>
          <w:sz w:val="24"/>
          <w:szCs w:val="24"/>
        </w:rPr>
      </w:pPr>
    </w:p>
    <w:p w14:paraId="4A23B5E4" w14:textId="77777777" w:rsidR="005F73A3" w:rsidRDefault="005F73A3" w:rsidP="00D94D3B">
      <w:pPr>
        <w:pStyle w:val="ListParagraph"/>
        <w:numPr>
          <w:ilvl w:val="0"/>
          <w:numId w:val="1"/>
        </w:numPr>
        <w:spacing w:after="0" w:line="240" w:lineRule="auto"/>
        <w:jc w:val="both"/>
        <w:rPr>
          <w:rFonts w:ascii="Times New Roman" w:hAnsi="Times New Roman" w:cs="Times New Roman"/>
          <w:sz w:val="24"/>
          <w:szCs w:val="24"/>
        </w:rPr>
      </w:pPr>
      <w:r w:rsidRPr="005F73A3">
        <w:rPr>
          <w:rFonts w:ascii="Times New Roman" w:hAnsi="Times New Roman" w:cs="Times New Roman"/>
          <w:sz w:val="24"/>
          <w:szCs w:val="24"/>
        </w:rPr>
        <w:t xml:space="preserve">In convicting the accused, the magistrate relied on the medical report, stating: </w:t>
      </w:r>
    </w:p>
    <w:p w14:paraId="5705B94E" w14:textId="77777777" w:rsidR="005F73A3" w:rsidRPr="005F73A3" w:rsidRDefault="005F73A3" w:rsidP="00D94D3B">
      <w:pPr>
        <w:pStyle w:val="ListParagraph"/>
        <w:spacing w:line="240" w:lineRule="auto"/>
        <w:rPr>
          <w:rFonts w:ascii="Times New Roman" w:hAnsi="Times New Roman" w:cs="Times New Roman"/>
          <w:sz w:val="24"/>
          <w:szCs w:val="24"/>
        </w:rPr>
      </w:pPr>
    </w:p>
    <w:p w14:paraId="60050CEB" w14:textId="77777777" w:rsidR="005F73A3" w:rsidRPr="005F73A3" w:rsidRDefault="005F73A3" w:rsidP="00770C98">
      <w:pPr>
        <w:pStyle w:val="ListParagraph"/>
        <w:spacing w:line="240" w:lineRule="auto"/>
        <w:jc w:val="both"/>
        <w:rPr>
          <w:rFonts w:ascii="Times New Roman" w:hAnsi="Times New Roman" w:cs="Times New Roman"/>
        </w:rPr>
      </w:pPr>
      <w:r w:rsidRPr="005F73A3">
        <w:rPr>
          <w:rFonts w:ascii="Times New Roman" w:hAnsi="Times New Roman" w:cs="Times New Roman"/>
        </w:rPr>
        <w:t xml:space="preserve">“The medical report before the court corroborates the complainant's testimony as bruises were noted on the complainant's body. It was noted that penetration was likely.” </w:t>
      </w:r>
    </w:p>
    <w:p w14:paraId="50DC156F" w14:textId="77777777" w:rsidR="004E5294" w:rsidRDefault="004E5294" w:rsidP="00D94D3B">
      <w:pPr>
        <w:pStyle w:val="ListParagraph"/>
        <w:spacing w:after="0" w:line="240" w:lineRule="auto"/>
        <w:ind w:left="1440"/>
        <w:jc w:val="both"/>
        <w:rPr>
          <w:rFonts w:ascii="Times New Roman" w:hAnsi="Times New Roman" w:cs="Times New Roman"/>
          <w:sz w:val="24"/>
          <w:szCs w:val="24"/>
        </w:rPr>
      </w:pPr>
    </w:p>
    <w:p w14:paraId="61DEE6D6" w14:textId="03E9468C" w:rsidR="00F1324C" w:rsidRDefault="00926B31" w:rsidP="00770C98">
      <w:pPr>
        <w:pStyle w:val="ListParagraph"/>
        <w:spacing w:after="0" w:line="360" w:lineRule="auto"/>
        <w:ind w:left="360"/>
        <w:jc w:val="both"/>
        <w:rPr>
          <w:rFonts w:ascii="Times New Roman" w:hAnsi="Times New Roman" w:cs="Times New Roman"/>
          <w:sz w:val="24"/>
          <w:szCs w:val="24"/>
        </w:rPr>
      </w:pPr>
      <w:r w:rsidRPr="00926B31">
        <w:rPr>
          <w:rFonts w:ascii="Times New Roman" w:hAnsi="Times New Roman" w:cs="Times New Roman"/>
          <w:sz w:val="24"/>
          <w:szCs w:val="24"/>
        </w:rPr>
        <w:t>However, this conclusion is problematic and lacks evidentiary support. The complainant, a married woman with five children, had clearly engaged in prior sexual activity and was likely still sexually active. The hymenal tears noted in the medical report were described as healed, indicating they were not recent and could not be definitively linked to the alleged rape</w:t>
      </w:r>
      <w:r w:rsidR="007562D2">
        <w:rPr>
          <w:rFonts w:ascii="Times New Roman" w:hAnsi="Times New Roman" w:cs="Times New Roman"/>
          <w:sz w:val="24"/>
          <w:szCs w:val="24"/>
        </w:rPr>
        <w:t xml:space="preserve"> which had happened three days before the medical examination</w:t>
      </w:r>
      <w:r w:rsidRPr="00926B31">
        <w:rPr>
          <w:rFonts w:ascii="Times New Roman" w:hAnsi="Times New Roman" w:cs="Times New Roman"/>
          <w:sz w:val="24"/>
          <w:szCs w:val="24"/>
        </w:rPr>
        <w:t xml:space="preserve">. Moreover, the complainant failed to clarify which injuries, if any, were sustained during the afternoon incident and which were allegedly inflicted during the later encounter that night. She also claimed that the accused tied her hands and mouth, yet was never asked to </w:t>
      </w:r>
      <w:r w:rsidRPr="00926B31">
        <w:rPr>
          <w:rFonts w:ascii="Times New Roman" w:hAnsi="Times New Roman" w:cs="Times New Roman"/>
          <w:sz w:val="24"/>
          <w:szCs w:val="24"/>
        </w:rPr>
        <w:lastRenderedPageBreak/>
        <w:t xml:space="preserve">specify what items were used or what became of them. </w:t>
      </w:r>
      <w:r w:rsidR="00741D89">
        <w:rPr>
          <w:rFonts w:ascii="Times New Roman" w:hAnsi="Times New Roman" w:cs="Times New Roman"/>
          <w:sz w:val="24"/>
          <w:szCs w:val="24"/>
        </w:rPr>
        <w:t xml:space="preserve">Clearly, the State did not </w:t>
      </w:r>
      <w:r w:rsidR="005F73A3" w:rsidRPr="00741D89">
        <w:rPr>
          <w:rFonts w:ascii="Times New Roman" w:hAnsi="Times New Roman" w:cs="Times New Roman"/>
          <w:sz w:val="24"/>
          <w:szCs w:val="24"/>
        </w:rPr>
        <w:t>link the injuries</w:t>
      </w:r>
      <w:r w:rsidR="00741D89">
        <w:rPr>
          <w:rFonts w:ascii="Times New Roman" w:hAnsi="Times New Roman" w:cs="Times New Roman"/>
          <w:sz w:val="24"/>
          <w:szCs w:val="24"/>
        </w:rPr>
        <w:t xml:space="preserve"> on the forehead and the wrist observed by the doctor</w:t>
      </w:r>
      <w:r w:rsidR="005F73A3" w:rsidRPr="00741D89">
        <w:rPr>
          <w:rFonts w:ascii="Times New Roman" w:hAnsi="Times New Roman" w:cs="Times New Roman"/>
          <w:sz w:val="24"/>
          <w:szCs w:val="24"/>
        </w:rPr>
        <w:t xml:space="preserve"> to the alleged offence</w:t>
      </w:r>
      <w:r w:rsidR="00741D89">
        <w:rPr>
          <w:rFonts w:ascii="Times New Roman" w:hAnsi="Times New Roman" w:cs="Times New Roman"/>
          <w:sz w:val="24"/>
          <w:szCs w:val="24"/>
        </w:rPr>
        <w:t>. T</w:t>
      </w:r>
      <w:r w:rsidR="005F73A3" w:rsidRPr="00741D89">
        <w:rPr>
          <w:rFonts w:ascii="Times New Roman" w:hAnsi="Times New Roman" w:cs="Times New Roman"/>
          <w:sz w:val="24"/>
          <w:szCs w:val="24"/>
        </w:rPr>
        <w:t xml:space="preserve">he medical report cannot be said to offer meaningful corroboration. The court’s reliance on </w:t>
      </w:r>
      <w:r w:rsidR="00741D89">
        <w:rPr>
          <w:rFonts w:ascii="Times New Roman" w:hAnsi="Times New Roman" w:cs="Times New Roman"/>
          <w:sz w:val="24"/>
          <w:szCs w:val="24"/>
        </w:rPr>
        <w:t>the medical report</w:t>
      </w:r>
      <w:r w:rsidR="005F73A3" w:rsidRPr="00741D89">
        <w:rPr>
          <w:rFonts w:ascii="Times New Roman" w:hAnsi="Times New Roman" w:cs="Times New Roman"/>
          <w:sz w:val="24"/>
          <w:szCs w:val="24"/>
        </w:rPr>
        <w:t xml:space="preserve">, without rigorous analysis or contextual inquiry, undermines the </w:t>
      </w:r>
      <w:r w:rsidR="00741D89" w:rsidRPr="00741D89">
        <w:rPr>
          <w:rFonts w:ascii="Times New Roman" w:hAnsi="Times New Roman" w:cs="Times New Roman"/>
          <w:sz w:val="24"/>
          <w:szCs w:val="24"/>
        </w:rPr>
        <w:t>court’s finding</w:t>
      </w:r>
      <w:r w:rsidR="00F1324C">
        <w:rPr>
          <w:rFonts w:ascii="Times New Roman" w:hAnsi="Times New Roman" w:cs="Times New Roman"/>
          <w:sz w:val="24"/>
          <w:szCs w:val="24"/>
        </w:rPr>
        <w:t>. A medical report should not be accepted by the court with an unquestioning mind unless it clearly and conclusively supports the evidence of the complainant.</w:t>
      </w:r>
      <w:r w:rsidR="00F1324C">
        <w:rPr>
          <w:rStyle w:val="FootnoteReference"/>
          <w:rFonts w:ascii="Times New Roman" w:hAnsi="Times New Roman" w:cs="Times New Roman"/>
          <w:sz w:val="24"/>
          <w:szCs w:val="24"/>
        </w:rPr>
        <w:footnoteReference w:id="4"/>
      </w:r>
      <w:r w:rsidR="00F1324C">
        <w:rPr>
          <w:rFonts w:ascii="Times New Roman" w:hAnsi="Times New Roman" w:cs="Times New Roman"/>
          <w:sz w:val="24"/>
          <w:szCs w:val="24"/>
        </w:rPr>
        <w:t xml:space="preserve"> </w:t>
      </w:r>
    </w:p>
    <w:p w14:paraId="68CB9A6B" w14:textId="77777777" w:rsidR="00D94D3B" w:rsidRDefault="00D94D3B" w:rsidP="00770C98">
      <w:pPr>
        <w:pStyle w:val="ListParagraph"/>
        <w:spacing w:after="0" w:line="240" w:lineRule="auto"/>
        <w:jc w:val="both"/>
        <w:rPr>
          <w:rFonts w:ascii="Times New Roman" w:hAnsi="Times New Roman" w:cs="Times New Roman"/>
          <w:sz w:val="24"/>
          <w:szCs w:val="24"/>
        </w:rPr>
      </w:pPr>
    </w:p>
    <w:p w14:paraId="57678AF5" w14:textId="77777777" w:rsidR="001532BA" w:rsidRDefault="00CA5D0D" w:rsidP="001532BA">
      <w:pPr>
        <w:pStyle w:val="ListParagraph"/>
        <w:numPr>
          <w:ilvl w:val="0"/>
          <w:numId w:val="1"/>
        </w:numPr>
        <w:spacing w:line="360" w:lineRule="auto"/>
        <w:jc w:val="both"/>
        <w:rPr>
          <w:rFonts w:ascii="Times New Roman" w:hAnsi="Times New Roman" w:cs="Times New Roman"/>
          <w:sz w:val="24"/>
          <w:szCs w:val="24"/>
        </w:rPr>
      </w:pPr>
      <w:r w:rsidRPr="00F1324C">
        <w:rPr>
          <w:rFonts w:ascii="Times New Roman" w:hAnsi="Times New Roman" w:cs="Times New Roman"/>
          <w:sz w:val="24"/>
          <w:szCs w:val="24"/>
        </w:rPr>
        <w:t xml:space="preserve">In convicting the accused, the learned regional magistrate criticized him for offering only a bare denial of the offence. </w:t>
      </w:r>
      <w:r w:rsidR="00150F07">
        <w:rPr>
          <w:rFonts w:ascii="Times New Roman" w:hAnsi="Times New Roman" w:cs="Times New Roman"/>
          <w:sz w:val="24"/>
          <w:szCs w:val="24"/>
        </w:rPr>
        <w:t>I</w:t>
      </w:r>
      <w:r w:rsidRPr="00F1324C">
        <w:rPr>
          <w:rFonts w:ascii="Times New Roman" w:hAnsi="Times New Roman" w:cs="Times New Roman"/>
          <w:sz w:val="24"/>
          <w:szCs w:val="24"/>
        </w:rPr>
        <w:t xml:space="preserve">t must be emphasized that the accused bears no burden to prove his innocence. He is entitled to </w:t>
      </w:r>
      <w:r w:rsidR="00D065A4" w:rsidRPr="00D065A4">
        <w:rPr>
          <w:rFonts w:ascii="Times New Roman" w:hAnsi="Times New Roman" w:cs="Times New Roman"/>
          <w:sz w:val="24"/>
          <w:szCs w:val="24"/>
        </w:rPr>
        <w:t>remain silent and not to testify or be compelled to give self-incriminating</w:t>
      </w:r>
      <w:r w:rsidR="00D065A4">
        <w:rPr>
          <w:rFonts w:ascii="Times New Roman" w:hAnsi="Times New Roman" w:cs="Times New Roman"/>
          <w:sz w:val="24"/>
          <w:szCs w:val="24"/>
        </w:rPr>
        <w:t xml:space="preserve"> </w:t>
      </w:r>
      <w:r w:rsidR="00D065A4" w:rsidRPr="00D065A4">
        <w:rPr>
          <w:rFonts w:ascii="Times New Roman" w:hAnsi="Times New Roman" w:cs="Times New Roman"/>
          <w:sz w:val="24"/>
          <w:szCs w:val="24"/>
        </w:rPr>
        <w:t>evidence</w:t>
      </w:r>
      <w:r w:rsidR="00EF409A">
        <w:rPr>
          <w:rFonts w:ascii="Times New Roman" w:hAnsi="Times New Roman" w:cs="Times New Roman"/>
          <w:sz w:val="24"/>
          <w:szCs w:val="24"/>
        </w:rPr>
        <w:t>.</w:t>
      </w:r>
      <w:r w:rsidR="00D065A4">
        <w:rPr>
          <w:rStyle w:val="FootnoteReference"/>
          <w:rFonts w:ascii="Times New Roman" w:hAnsi="Times New Roman" w:cs="Times New Roman"/>
          <w:sz w:val="24"/>
          <w:szCs w:val="24"/>
        </w:rPr>
        <w:footnoteReference w:id="5"/>
      </w:r>
      <w:r w:rsidRPr="00D065A4">
        <w:rPr>
          <w:rFonts w:ascii="Times New Roman" w:hAnsi="Times New Roman" w:cs="Times New Roman"/>
          <w:sz w:val="24"/>
          <w:szCs w:val="24"/>
        </w:rPr>
        <w:t xml:space="preserve"> </w:t>
      </w:r>
      <w:r w:rsidR="00EF409A">
        <w:rPr>
          <w:rFonts w:ascii="Times New Roman" w:hAnsi="Times New Roman" w:cs="Times New Roman"/>
          <w:sz w:val="24"/>
          <w:szCs w:val="24"/>
        </w:rPr>
        <w:t>T</w:t>
      </w:r>
      <w:r w:rsidRPr="00D065A4">
        <w:rPr>
          <w:rFonts w:ascii="Times New Roman" w:hAnsi="Times New Roman" w:cs="Times New Roman"/>
          <w:sz w:val="24"/>
          <w:szCs w:val="24"/>
        </w:rPr>
        <w:t>he State carries the full responsibility to establish guilt beyond reasonable doubt even if the accused chooses not to utter a single word in his defence. In this case, the prosecution’s case was riddled with unanswered questions. One is left to wonder whether the complainant was genuinely raped by the accused or whether the allegations were fabricated as retaliation over an unresolved cell phone dispute. Notably, the complainant had previously reported the accused to the police regarding the faulty phone, but the officers merely advised both parties to return each other’s phones and took no further action.</w:t>
      </w:r>
      <w:r w:rsidR="00EF409A">
        <w:rPr>
          <w:rFonts w:ascii="Times New Roman" w:hAnsi="Times New Roman" w:cs="Times New Roman"/>
          <w:sz w:val="24"/>
          <w:szCs w:val="24"/>
        </w:rPr>
        <w:t xml:space="preserve"> It is common cause tha</w:t>
      </w:r>
      <w:r w:rsidR="002B6D48">
        <w:rPr>
          <w:rFonts w:ascii="Times New Roman" w:hAnsi="Times New Roman" w:cs="Times New Roman"/>
          <w:sz w:val="24"/>
          <w:szCs w:val="24"/>
        </w:rPr>
        <w:t>t, thereafter, the parties were not able to resolve the matter between themselves.</w:t>
      </w:r>
    </w:p>
    <w:p w14:paraId="6A0F8BB4" w14:textId="716F56F3" w:rsidR="001532BA" w:rsidRDefault="002B6D48" w:rsidP="001532BA">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p w14:paraId="03079802" w14:textId="771E85D7" w:rsidR="001532BA" w:rsidRPr="001532BA" w:rsidRDefault="001532BA" w:rsidP="001532BA">
      <w:pPr>
        <w:pStyle w:val="ListParagraph"/>
        <w:numPr>
          <w:ilvl w:val="0"/>
          <w:numId w:val="1"/>
        </w:numPr>
        <w:spacing w:line="360" w:lineRule="auto"/>
        <w:jc w:val="both"/>
        <w:rPr>
          <w:rFonts w:ascii="Times New Roman" w:hAnsi="Times New Roman" w:cs="Times New Roman"/>
          <w:sz w:val="24"/>
          <w:szCs w:val="24"/>
        </w:rPr>
      </w:pPr>
      <w:r w:rsidRPr="001532BA">
        <w:rPr>
          <w:rFonts w:ascii="Times New Roman" w:hAnsi="Times New Roman" w:cs="Times New Roman"/>
          <w:sz w:val="24"/>
          <w:szCs w:val="24"/>
        </w:rPr>
        <w:t>While it is possible that the accused committed the offence, it is equally plausible that the complainant fabricated the allegations in an attempt to “fix” him. It is conceivable that the accused confronted the complainant at noon on 23 January 2023 and that an altercation occurred, but he may not have returned later that night to commit the alleged rape. Alternatively, he may have gone back and committed the offence. The case presents a genuine 50:50 scenario</w:t>
      </w:r>
      <w:r>
        <w:rPr>
          <w:rFonts w:ascii="Times New Roman" w:hAnsi="Times New Roman" w:cs="Times New Roman"/>
          <w:sz w:val="24"/>
          <w:szCs w:val="24"/>
        </w:rPr>
        <w:t>. B</w:t>
      </w:r>
      <w:r w:rsidRPr="001532BA">
        <w:rPr>
          <w:rFonts w:ascii="Times New Roman" w:hAnsi="Times New Roman" w:cs="Times New Roman"/>
          <w:sz w:val="24"/>
          <w:szCs w:val="24"/>
        </w:rPr>
        <w:t>oth possibilities carry weight, and nothing can be ruled out with certainty. In such circumstances, the magistrate ought to have approached the matter with a more balanced and analytical mindset. A deeper and more critical examination of the complainant’s account was warranted, particularly in light of the contentious background and timing of the allegations. In cases of this nature, corroborative evidence is not merely helpful</w:t>
      </w:r>
      <w:r>
        <w:rPr>
          <w:rFonts w:ascii="Times New Roman" w:hAnsi="Times New Roman" w:cs="Times New Roman"/>
          <w:sz w:val="24"/>
          <w:szCs w:val="24"/>
        </w:rPr>
        <w:t xml:space="preserve">; </w:t>
      </w:r>
      <w:r w:rsidRPr="001532BA">
        <w:rPr>
          <w:rFonts w:ascii="Times New Roman" w:hAnsi="Times New Roman" w:cs="Times New Roman"/>
          <w:sz w:val="24"/>
          <w:szCs w:val="24"/>
        </w:rPr>
        <w:t>it is indispensable.</w:t>
      </w:r>
    </w:p>
    <w:p w14:paraId="60038B65" w14:textId="77777777" w:rsidR="001532BA" w:rsidRPr="001532BA" w:rsidRDefault="001532BA" w:rsidP="001532BA">
      <w:pPr>
        <w:pStyle w:val="ListParagraph"/>
        <w:spacing w:line="360" w:lineRule="auto"/>
        <w:ind w:left="360"/>
        <w:jc w:val="both"/>
        <w:rPr>
          <w:rFonts w:ascii="Times New Roman" w:hAnsi="Times New Roman" w:cs="Times New Roman"/>
          <w:sz w:val="24"/>
          <w:szCs w:val="24"/>
        </w:rPr>
      </w:pPr>
    </w:p>
    <w:p w14:paraId="69596418" w14:textId="1F279CE5" w:rsidR="00CA5D0D" w:rsidRPr="00CA5D0D" w:rsidRDefault="00CA5D0D" w:rsidP="00CA5D0D">
      <w:pPr>
        <w:pStyle w:val="ListParagraph"/>
        <w:numPr>
          <w:ilvl w:val="0"/>
          <w:numId w:val="1"/>
        </w:numPr>
        <w:spacing w:line="360" w:lineRule="auto"/>
        <w:jc w:val="both"/>
        <w:rPr>
          <w:rFonts w:ascii="Times New Roman" w:hAnsi="Times New Roman" w:cs="Times New Roman"/>
          <w:sz w:val="24"/>
          <w:szCs w:val="24"/>
        </w:rPr>
      </w:pPr>
      <w:r w:rsidRPr="00CA5D0D">
        <w:rPr>
          <w:rFonts w:ascii="Times New Roman" w:hAnsi="Times New Roman" w:cs="Times New Roman"/>
          <w:sz w:val="24"/>
          <w:szCs w:val="24"/>
        </w:rPr>
        <w:t>The accused’s defence was not inherently false</w:t>
      </w:r>
      <w:r w:rsidR="001532BA">
        <w:rPr>
          <w:rFonts w:ascii="Times New Roman" w:hAnsi="Times New Roman" w:cs="Times New Roman"/>
          <w:sz w:val="24"/>
          <w:szCs w:val="24"/>
        </w:rPr>
        <w:t>.</w:t>
      </w:r>
      <w:r w:rsidRPr="00CA5D0D">
        <w:rPr>
          <w:rFonts w:ascii="Times New Roman" w:hAnsi="Times New Roman" w:cs="Times New Roman"/>
          <w:sz w:val="24"/>
          <w:szCs w:val="24"/>
        </w:rPr>
        <w:t xml:space="preserve"> </w:t>
      </w:r>
      <w:r w:rsidR="001532BA">
        <w:rPr>
          <w:rFonts w:ascii="Times New Roman" w:hAnsi="Times New Roman" w:cs="Times New Roman"/>
          <w:sz w:val="24"/>
          <w:szCs w:val="24"/>
        </w:rPr>
        <w:t>O</w:t>
      </w:r>
      <w:r w:rsidRPr="00CA5D0D">
        <w:rPr>
          <w:rFonts w:ascii="Times New Roman" w:hAnsi="Times New Roman" w:cs="Times New Roman"/>
          <w:sz w:val="24"/>
          <w:szCs w:val="24"/>
        </w:rPr>
        <w:t>n the contrary, it was plausible and deserved proper judicial consideration. The court’s failure to assess it thoroughly, and its reliance on assumptions and untested inferences, renders the conviction unsafe. In sum, the complainant’s evidentiary gaps, the non-production of key physical evidence, and the absence of police testimony all point to a prosecution case that was inadequately presented. In a matter as grave as rape</w:t>
      </w:r>
      <w:r>
        <w:rPr>
          <w:rFonts w:ascii="Times New Roman" w:hAnsi="Times New Roman" w:cs="Times New Roman"/>
          <w:sz w:val="24"/>
          <w:szCs w:val="24"/>
        </w:rPr>
        <w:t xml:space="preserve">, </w:t>
      </w:r>
      <w:r w:rsidRPr="00CA5D0D">
        <w:rPr>
          <w:rFonts w:ascii="Times New Roman" w:hAnsi="Times New Roman" w:cs="Times New Roman"/>
          <w:sz w:val="24"/>
          <w:szCs w:val="24"/>
        </w:rPr>
        <w:t>where the liberty of the accused is at stake</w:t>
      </w:r>
      <w:r>
        <w:rPr>
          <w:rFonts w:ascii="Times New Roman" w:hAnsi="Times New Roman" w:cs="Times New Roman"/>
          <w:sz w:val="24"/>
          <w:szCs w:val="24"/>
        </w:rPr>
        <w:t xml:space="preserve">, </w:t>
      </w:r>
      <w:r w:rsidRPr="00CA5D0D">
        <w:rPr>
          <w:rFonts w:ascii="Times New Roman" w:hAnsi="Times New Roman" w:cs="Times New Roman"/>
          <w:sz w:val="24"/>
          <w:szCs w:val="24"/>
        </w:rPr>
        <w:t>the court must demand a higher standard of proof and a more rigorous evidentiary foundation. The failure to do so in this case undermines the reliability of the verdict and renders the conviction unsafe.</w:t>
      </w:r>
    </w:p>
    <w:p w14:paraId="64353C5B" w14:textId="77777777" w:rsidR="00CA5D0D" w:rsidRDefault="00CA5D0D" w:rsidP="00D94D3B">
      <w:pPr>
        <w:pStyle w:val="ListParagraph"/>
        <w:spacing w:line="240" w:lineRule="auto"/>
        <w:jc w:val="both"/>
        <w:rPr>
          <w:rFonts w:ascii="Times New Roman" w:hAnsi="Times New Roman" w:cs="Times New Roman"/>
          <w:sz w:val="24"/>
          <w:szCs w:val="24"/>
        </w:rPr>
      </w:pPr>
    </w:p>
    <w:p w14:paraId="5839193D" w14:textId="5C1193FD" w:rsidR="00AF65DA" w:rsidRDefault="00251A25" w:rsidP="00AF65DA">
      <w:pPr>
        <w:pStyle w:val="ListParagraph"/>
        <w:numPr>
          <w:ilvl w:val="0"/>
          <w:numId w:val="1"/>
        </w:numPr>
        <w:spacing w:line="360" w:lineRule="auto"/>
        <w:jc w:val="both"/>
        <w:rPr>
          <w:rFonts w:ascii="Times New Roman" w:hAnsi="Times New Roman" w:cs="Times New Roman"/>
          <w:sz w:val="24"/>
          <w:szCs w:val="24"/>
        </w:rPr>
      </w:pPr>
      <w:r w:rsidRPr="00AF65DA">
        <w:rPr>
          <w:rFonts w:ascii="Times New Roman" w:hAnsi="Times New Roman" w:cs="Times New Roman"/>
          <w:sz w:val="24"/>
          <w:szCs w:val="24"/>
        </w:rPr>
        <w:t>From the judgment</w:t>
      </w:r>
      <w:r w:rsidR="00675586">
        <w:rPr>
          <w:rFonts w:ascii="Times New Roman" w:hAnsi="Times New Roman" w:cs="Times New Roman"/>
          <w:sz w:val="24"/>
          <w:szCs w:val="24"/>
        </w:rPr>
        <w:t xml:space="preserve"> of the learned regional magistrate</w:t>
      </w:r>
      <w:r w:rsidRPr="00AF65DA">
        <w:rPr>
          <w:rFonts w:ascii="Times New Roman" w:hAnsi="Times New Roman" w:cs="Times New Roman"/>
          <w:sz w:val="24"/>
          <w:szCs w:val="24"/>
        </w:rPr>
        <w:t xml:space="preserve"> and its surrounding context, </w:t>
      </w:r>
      <w:r w:rsidR="00675586">
        <w:rPr>
          <w:rFonts w:ascii="Times New Roman" w:hAnsi="Times New Roman" w:cs="Times New Roman"/>
          <w:sz w:val="24"/>
          <w:szCs w:val="24"/>
        </w:rPr>
        <w:t xml:space="preserve">I make </w:t>
      </w:r>
      <w:r w:rsidR="00946C7F">
        <w:rPr>
          <w:rFonts w:ascii="Times New Roman" w:hAnsi="Times New Roman" w:cs="Times New Roman"/>
          <w:sz w:val="24"/>
          <w:szCs w:val="24"/>
        </w:rPr>
        <w:t>some pertinent</w:t>
      </w:r>
      <w:r w:rsidRPr="00AF65DA">
        <w:rPr>
          <w:rFonts w:ascii="Times New Roman" w:hAnsi="Times New Roman" w:cs="Times New Roman"/>
          <w:sz w:val="24"/>
          <w:szCs w:val="24"/>
        </w:rPr>
        <w:t xml:space="preserve"> </w:t>
      </w:r>
      <w:r w:rsidR="00675586">
        <w:rPr>
          <w:rFonts w:ascii="Times New Roman" w:hAnsi="Times New Roman" w:cs="Times New Roman"/>
          <w:sz w:val="24"/>
          <w:szCs w:val="24"/>
        </w:rPr>
        <w:t xml:space="preserve">observations </w:t>
      </w:r>
      <w:r w:rsidRPr="00AF65DA">
        <w:rPr>
          <w:rFonts w:ascii="Times New Roman" w:hAnsi="Times New Roman" w:cs="Times New Roman"/>
          <w:sz w:val="24"/>
          <w:szCs w:val="24"/>
        </w:rPr>
        <w:t xml:space="preserve">regarding criminal charges that arise </w:t>
      </w:r>
      <w:bookmarkStart w:id="1" w:name="_Hlk210332617"/>
      <w:r w:rsidRPr="00AF65DA">
        <w:rPr>
          <w:rFonts w:ascii="Times New Roman" w:hAnsi="Times New Roman" w:cs="Times New Roman"/>
          <w:sz w:val="24"/>
          <w:szCs w:val="24"/>
        </w:rPr>
        <w:t xml:space="preserve">in the midst of personal disputes between parties. </w:t>
      </w:r>
      <w:bookmarkEnd w:id="1"/>
      <w:r w:rsidRPr="00AF65DA">
        <w:rPr>
          <w:rFonts w:ascii="Times New Roman" w:hAnsi="Times New Roman" w:cs="Times New Roman"/>
          <w:sz w:val="24"/>
          <w:szCs w:val="24"/>
        </w:rPr>
        <w:t xml:space="preserve">These </w:t>
      </w:r>
      <w:r w:rsidR="00675586">
        <w:rPr>
          <w:rFonts w:ascii="Times New Roman" w:hAnsi="Times New Roman" w:cs="Times New Roman"/>
          <w:sz w:val="24"/>
          <w:szCs w:val="24"/>
        </w:rPr>
        <w:t>observations</w:t>
      </w:r>
      <w:r w:rsidRPr="00AF65DA">
        <w:rPr>
          <w:rFonts w:ascii="Times New Roman" w:hAnsi="Times New Roman" w:cs="Times New Roman"/>
          <w:sz w:val="24"/>
          <w:szCs w:val="24"/>
        </w:rPr>
        <w:t xml:space="preserve"> are critical to ensuring fairness,</w:t>
      </w:r>
      <w:r w:rsidR="00AF65DA">
        <w:rPr>
          <w:rFonts w:ascii="Times New Roman" w:hAnsi="Times New Roman" w:cs="Times New Roman"/>
          <w:sz w:val="24"/>
          <w:szCs w:val="24"/>
        </w:rPr>
        <w:t xml:space="preserve"> and</w:t>
      </w:r>
      <w:r w:rsidRPr="00AF65DA">
        <w:rPr>
          <w:rFonts w:ascii="Times New Roman" w:hAnsi="Times New Roman" w:cs="Times New Roman"/>
          <w:sz w:val="24"/>
          <w:szCs w:val="24"/>
        </w:rPr>
        <w:t xml:space="preserve"> safeguarding against wrongful convictions</w:t>
      </w:r>
      <w:r w:rsidR="00AF65DA">
        <w:rPr>
          <w:rFonts w:ascii="Times New Roman" w:hAnsi="Times New Roman" w:cs="Times New Roman"/>
          <w:sz w:val="24"/>
          <w:szCs w:val="24"/>
        </w:rPr>
        <w:t xml:space="preserve">. </w:t>
      </w:r>
      <w:r w:rsidRPr="00AF65DA">
        <w:rPr>
          <w:rFonts w:ascii="Times New Roman" w:hAnsi="Times New Roman" w:cs="Times New Roman"/>
          <w:sz w:val="24"/>
          <w:szCs w:val="24"/>
        </w:rPr>
        <w:t>Where criminal charges</w:t>
      </w:r>
      <w:r w:rsidR="00AF65DA">
        <w:rPr>
          <w:rFonts w:ascii="Times New Roman" w:hAnsi="Times New Roman" w:cs="Times New Roman"/>
          <w:sz w:val="24"/>
          <w:szCs w:val="24"/>
        </w:rPr>
        <w:t xml:space="preserve">, </w:t>
      </w:r>
      <w:r w:rsidRPr="00AF65DA">
        <w:rPr>
          <w:rFonts w:ascii="Times New Roman" w:hAnsi="Times New Roman" w:cs="Times New Roman"/>
          <w:sz w:val="24"/>
          <w:szCs w:val="24"/>
        </w:rPr>
        <w:t>especially serious ones like rape</w:t>
      </w:r>
      <w:r w:rsidR="00AF65DA">
        <w:rPr>
          <w:rFonts w:ascii="Times New Roman" w:hAnsi="Times New Roman" w:cs="Times New Roman"/>
          <w:sz w:val="24"/>
          <w:szCs w:val="24"/>
        </w:rPr>
        <w:t xml:space="preserve">, </w:t>
      </w:r>
      <w:r w:rsidRPr="00AF65DA">
        <w:rPr>
          <w:rFonts w:ascii="Times New Roman" w:hAnsi="Times New Roman" w:cs="Times New Roman"/>
          <w:sz w:val="24"/>
          <w:szCs w:val="24"/>
        </w:rPr>
        <w:t>arise against a backdrop of unresolved personal disputes (e.g., over property, money, or business dealings), the court must actively consider whether the complainant ha</w:t>
      </w:r>
      <w:r w:rsidR="00675586">
        <w:rPr>
          <w:rFonts w:ascii="Times New Roman" w:hAnsi="Times New Roman" w:cs="Times New Roman"/>
          <w:sz w:val="24"/>
          <w:szCs w:val="24"/>
        </w:rPr>
        <w:t>s</w:t>
      </w:r>
      <w:r w:rsidRPr="00AF65DA">
        <w:rPr>
          <w:rFonts w:ascii="Times New Roman" w:hAnsi="Times New Roman" w:cs="Times New Roman"/>
          <w:sz w:val="24"/>
          <w:szCs w:val="24"/>
        </w:rPr>
        <w:t xml:space="preserve"> a motive to fabricate the allegations. Failure to do so risks overlooking retaliatory or vindictive conduct that could undermine the credibility of the prosecution’s case.</w:t>
      </w:r>
    </w:p>
    <w:p w14:paraId="218A22E3" w14:textId="77777777" w:rsidR="00AF65DA" w:rsidRPr="00AF65DA" w:rsidRDefault="00AF65DA" w:rsidP="00D94D3B">
      <w:pPr>
        <w:pStyle w:val="ListParagraph"/>
        <w:spacing w:line="240" w:lineRule="auto"/>
        <w:rPr>
          <w:rFonts w:ascii="Times New Roman" w:hAnsi="Times New Roman" w:cs="Times New Roman"/>
          <w:sz w:val="24"/>
          <w:szCs w:val="24"/>
        </w:rPr>
      </w:pPr>
    </w:p>
    <w:p w14:paraId="4FBDA7C0" w14:textId="07A7385B" w:rsidR="00AF65DA" w:rsidRDefault="00251A25" w:rsidP="00251A25">
      <w:pPr>
        <w:pStyle w:val="ListParagraph"/>
        <w:numPr>
          <w:ilvl w:val="0"/>
          <w:numId w:val="1"/>
        </w:numPr>
        <w:spacing w:line="360" w:lineRule="auto"/>
        <w:jc w:val="both"/>
        <w:rPr>
          <w:rFonts w:ascii="Times New Roman" w:hAnsi="Times New Roman" w:cs="Times New Roman"/>
          <w:sz w:val="24"/>
          <w:szCs w:val="24"/>
        </w:rPr>
      </w:pPr>
      <w:r w:rsidRPr="00AF65DA">
        <w:rPr>
          <w:rFonts w:ascii="Times New Roman" w:hAnsi="Times New Roman" w:cs="Times New Roman"/>
          <w:sz w:val="24"/>
          <w:szCs w:val="24"/>
        </w:rPr>
        <w:t>The credibility of a complainant must be assessed not in isolation, but in light of the surrounding circumstances. Inconsistencies, omissions, and contradictions in the complainant’s account</w:t>
      </w:r>
      <w:r w:rsidR="00AF65DA">
        <w:rPr>
          <w:rFonts w:ascii="Times New Roman" w:hAnsi="Times New Roman" w:cs="Times New Roman"/>
          <w:sz w:val="24"/>
          <w:szCs w:val="24"/>
        </w:rPr>
        <w:t xml:space="preserve">, </w:t>
      </w:r>
      <w:r w:rsidRPr="00AF65DA">
        <w:rPr>
          <w:rFonts w:ascii="Times New Roman" w:hAnsi="Times New Roman" w:cs="Times New Roman"/>
          <w:sz w:val="24"/>
          <w:szCs w:val="24"/>
        </w:rPr>
        <w:t>especially when linked to prior disputes</w:t>
      </w:r>
      <w:r w:rsidR="00AF65DA">
        <w:rPr>
          <w:rFonts w:ascii="Times New Roman" w:hAnsi="Times New Roman" w:cs="Times New Roman"/>
          <w:sz w:val="24"/>
          <w:szCs w:val="24"/>
        </w:rPr>
        <w:t xml:space="preserve">, </w:t>
      </w:r>
      <w:r w:rsidRPr="00AF65DA">
        <w:rPr>
          <w:rFonts w:ascii="Times New Roman" w:hAnsi="Times New Roman" w:cs="Times New Roman"/>
          <w:sz w:val="24"/>
          <w:szCs w:val="24"/>
        </w:rPr>
        <w:t>should prompt deeper judicial inquiry rather than being dismissed or ignored.</w:t>
      </w:r>
      <w:r w:rsidR="00AF65DA">
        <w:rPr>
          <w:rFonts w:ascii="Times New Roman" w:hAnsi="Times New Roman" w:cs="Times New Roman"/>
          <w:sz w:val="24"/>
          <w:szCs w:val="24"/>
        </w:rPr>
        <w:t xml:space="preserve"> </w:t>
      </w:r>
      <w:r w:rsidRPr="00AF65DA">
        <w:rPr>
          <w:rFonts w:ascii="Times New Roman" w:hAnsi="Times New Roman" w:cs="Times New Roman"/>
          <w:sz w:val="24"/>
          <w:szCs w:val="24"/>
        </w:rPr>
        <w:t>The court must give fair and reasoned consideration to the accused’s version of events, particularly when it is plausible and supported by defence witnesses. Dismissing such evidence without proper analysis, or relying on assumptions, violates the accused’s right to a fair trial</w:t>
      </w:r>
      <w:r w:rsidR="00675586">
        <w:rPr>
          <w:rFonts w:ascii="Times New Roman" w:hAnsi="Times New Roman" w:cs="Times New Roman"/>
          <w:sz w:val="24"/>
          <w:szCs w:val="24"/>
        </w:rPr>
        <w:t xml:space="preserve"> which is provided for in s 69(1) of the Constitution of Zimbabwe</w:t>
      </w:r>
      <w:r w:rsidRPr="00AF65DA">
        <w:rPr>
          <w:rFonts w:ascii="Times New Roman" w:hAnsi="Times New Roman" w:cs="Times New Roman"/>
          <w:sz w:val="24"/>
          <w:szCs w:val="24"/>
        </w:rPr>
        <w:t>.</w:t>
      </w:r>
    </w:p>
    <w:p w14:paraId="39D95EF8" w14:textId="77777777" w:rsidR="00AF65DA" w:rsidRPr="00AF65DA" w:rsidRDefault="00AF65DA" w:rsidP="00D94D3B">
      <w:pPr>
        <w:pStyle w:val="ListParagraph"/>
        <w:spacing w:line="240" w:lineRule="auto"/>
        <w:rPr>
          <w:rFonts w:ascii="Times New Roman" w:hAnsi="Times New Roman" w:cs="Times New Roman"/>
          <w:sz w:val="24"/>
          <w:szCs w:val="24"/>
        </w:rPr>
      </w:pPr>
    </w:p>
    <w:p w14:paraId="56644463" w14:textId="198CE14A" w:rsidR="004A0022" w:rsidRDefault="00675586" w:rsidP="004A002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251A25" w:rsidRPr="00AF65DA">
        <w:rPr>
          <w:rFonts w:ascii="Times New Roman" w:hAnsi="Times New Roman" w:cs="Times New Roman"/>
          <w:sz w:val="24"/>
          <w:szCs w:val="24"/>
        </w:rPr>
        <w:t>ection 269 of the Criminal Procedure and Evidence Act allows a court to convict on the single evidence of a competent and credible witness, except in cases of perjury, treason, or where another statute requires corroboration</w:t>
      </w:r>
      <w:r w:rsidR="00DB4E05">
        <w:rPr>
          <w:rFonts w:ascii="Times New Roman" w:hAnsi="Times New Roman" w:cs="Times New Roman"/>
          <w:sz w:val="24"/>
          <w:szCs w:val="24"/>
        </w:rPr>
        <w:t xml:space="preserve">. </w:t>
      </w:r>
      <w:r w:rsidR="00251A25" w:rsidRPr="006F57E4">
        <w:rPr>
          <w:rFonts w:ascii="Times New Roman" w:hAnsi="Times New Roman" w:cs="Times New Roman"/>
          <w:sz w:val="24"/>
          <w:szCs w:val="24"/>
        </w:rPr>
        <w:t xml:space="preserve">Credibility </w:t>
      </w:r>
      <w:r w:rsidR="006F57E4">
        <w:rPr>
          <w:rFonts w:ascii="Times New Roman" w:hAnsi="Times New Roman" w:cs="Times New Roman"/>
          <w:sz w:val="24"/>
          <w:szCs w:val="24"/>
        </w:rPr>
        <w:t>m</w:t>
      </w:r>
      <w:r w:rsidR="00251A25" w:rsidRPr="006F57E4">
        <w:rPr>
          <w:rFonts w:ascii="Times New Roman" w:hAnsi="Times New Roman" w:cs="Times New Roman"/>
          <w:sz w:val="24"/>
          <w:szCs w:val="24"/>
        </w:rPr>
        <w:t xml:space="preserve">ust </w:t>
      </w:r>
      <w:r w:rsidR="006F57E4">
        <w:rPr>
          <w:rFonts w:ascii="Times New Roman" w:hAnsi="Times New Roman" w:cs="Times New Roman"/>
          <w:sz w:val="24"/>
          <w:szCs w:val="24"/>
        </w:rPr>
        <w:t>b</w:t>
      </w:r>
      <w:r w:rsidR="00251A25" w:rsidRPr="006F57E4">
        <w:rPr>
          <w:rFonts w:ascii="Times New Roman" w:hAnsi="Times New Roman" w:cs="Times New Roman"/>
          <w:sz w:val="24"/>
          <w:szCs w:val="24"/>
        </w:rPr>
        <w:t xml:space="preserve">e </w:t>
      </w:r>
      <w:r w:rsidR="006F57E4">
        <w:rPr>
          <w:rFonts w:ascii="Times New Roman" w:hAnsi="Times New Roman" w:cs="Times New Roman"/>
          <w:sz w:val="24"/>
          <w:szCs w:val="24"/>
        </w:rPr>
        <w:t>r</w:t>
      </w:r>
      <w:r w:rsidR="00251A25" w:rsidRPr="006F57E4">
        <w:rPr>
          <w:rFonts w:ascii="Times New Roman" w:hAnsi="Times New Roman" w:cs="Times New Roman"/>
          <w:sz w:val="24"/>
          <w:szCs w:val="24"/>
        </w:rPr>
        <w:t xml:space="preserve">igorously </w:t>
      </w:r>
      <w:r w:rsidR="006F57E4">
        <w:rPr>
          <w:rFonts w:ascii="Times New Roman" w:hAnsi="Times New Roman" w:cs="Times New Roman"/>
          <w:sz w:val="24"/>
          <w:szCs w:val="24"/>
        </w:rPr>
        <w:t>t</w:t>
      </w:r>
      <w:r w:rsidR="00251A25" w:rsidRPr="006F57E4">
        <w:rPr>
          <w:rFonts w:ascii="Times New Roman" w:hAnsi="Times New Roman" w:cs="Times New Roman"/>
          <w:sz w:val="24"/>
          <w:szCs w:val="24"/>
        </w:rPr>
        <w:t>ested</w:t>
      </w:r>
      <w:r w:rsidR="006F57E4">
        <w:rPr>
          <w:rFonts w:ascii="Times New Roman" w:hAnsi="Times New Roman" w:cs="Times New Roman"/>
          <w:sz w:val="24"/>
          <w:szCs w:val="24"/>
        </w:rPr>
        <w:t>.</w:t>
      </w:r>
      <w:r w:rsidR="00251A25" w:rsidRPr="006F57E4">
        <w:rPr>
          <w:rFonts w:ascii="Times New Roman" w:hAnsi="Times New Roman" w:cs="Times New Roman"/>
          <w:sz w:val="24"/>
          <w:szCs w:val="24"/>
        </w:rPr>
        <w:t xml:space="preserve"> The court must not treat the mere presence of a single witness as sufficient unless that </w:t>
      </w:r>
      <w:r w:rsidR="00251A25" w:rsidRPr="006F57E4">
        <w:rPr>
          <w:rFonts w:ascii="Times New Roman" w:hAnsi="Times New Roman" w:cs="Times New Roman"/>
          <w:sz w:val="24"/>
          <w:szCs w:val="24"/>
        </w:rPr>
        <w:lastRenderedPageBreak/>
        <w:t>witness’s credibility has been thoroughly examined. In cases where the witness may have a motive to lie, the court should demand a higher threshold of reliability.</w:t>
      </w:r>
      <w:r w:rsidR="004A0022" w:rsidRPr="004A0022">
        <w:t xml:space="preserve"> </w:t>
      </w:r>
      <w:r w:rsidR="004A0022">
        <w:rPr>
          <w:rFonts w:ascii="Times New Roman" w:hAnsi="Times New Roman" w:cs="Times New Roman"/>
          <w:sz w:val="24"/>
          <w:szCs w:val="24"/>
        </w:rPr>
        <w:t>There is need for</w:t>
      </w:r>
      <w:r w:rsidR="004A0022" w:rsidRPr="004A0022">
        <w:rPr>
          <w:rFonts w:ascii="Times New Roman" w:hAnsi="Times New Roman" w:cs="Times New Roman"/>
          <w:sz w:val="24"/>
          <w:szCs w:val="24"/>
        </w:rPr>
        <w:t xml:space="preserve"> heightened judicial vigilance. Section 269 must be applied with sensitivity to context, and courts must take deliberate steps to ensure that justice is not compromised by untested assumptions,</w:t>
      </w:r>
      <w:r w:rsidR="004A0022">
        <w:rPr>
          <w:rFonts w:ascii="Times New Roman" w:hAnsi="Times New Roman" w:cs="Times New Roman"/>
          <w:sz w:val="24"/>
          <w:szCs w:val="24"/>
        </w:rPr>
        <w:t xml:space="preserve"> and</w:t>
      </w:r>
      <w:r w:rsidR="004A0022" w:rsidRPr="004A0022">
        <w:rPr>
          <w:rFonts w:ascii="Times New Roman" w:hAnsi="Times New Roman" w:cs="Times New Roman"/>
          <w:sz w:val="24"/>
          <w:szCs w:val="24"/>
        </w:rPr>
        <w:t xml:space="preserve"> overlooked motives</w:t>
      </w:r>
      <w:r w:rsidR="004A0022">
        <w:rPr>
          <w:rFonts w:ascii="Times New Roman" w:hAnsi="Times New Roman" w:cs="Times New Roman"/>
          <w:sz w:val="24"/>
          <w:szCs w:val="24"/>
        </w:rPr>
        <w:t xml:space="preserve">. </w:t>
      </w:r>
      <w:r w:rsidR="00251A25" w:rsidRPr="004A0022">
        <w:rPr>
          <w:rFonts w:ascii="Times New Roman" w:hAnsi="Times New Roman" w:cs="Times New Roman"/>
          <w:sz w:val="24"/>
          <w:szCs w:val="24"/>
        </w:rPr>
        <w:t>The decision to convict based on single-witness testimony must be accompanied by a clear and reasoned explanation of why the court found that witness credible, especially in light of any potential motive.</w:t>
      </w:r>
      <w:r w:rsidR="00F209A4" w:rsidRPr="004A0022">
        <w:rPr>
          <w:rFonts w:ascii="Times New Roman" w:hAnsi="Times New Roman" w:cs="Times New Roman"/>
          <w:sz w:val="24"/>
          <w:szCs w:val="24"/>
        </w:rPr>
        <w:t xml:space="preserve"> </w:t>
      </w:r>
    </w:p>
    <w:p w14:paraId="5FA068E6" w14:textId="77777777" w:rsidR="004A0022" w:rsidRPr="004A0022" w:rsidRDefault="004A0022" w:rsidP="0032332B">
      <w:pPr>
        <w:pStyle w:val="ListParagraph"/>
        <w:spacing w:line="240" w:lineRule="auto"/>
        <w:rPr>
          <w:rFonts w:ascii="Times New Roman" w:hAnsi="Times New Roman" w:cs="Times New Roman"/>
          <w:sz w:val="24"/>
          <w:szCs w:val="24"/>
        </w:rPr>
      </w:pPr>
    </w:p>
    <w:p w14:paraId="419120BB" w14:textId="7081EF99" w:rsidR="00DB4E05" w:rsidRDefault="00251A25" w:rsidP="000423C9">
      <w:pPr>
        <w:pStyle w:val="ListParagraph"/>
        <w:numPr>
          <w:ilvl w:val="0"/>
          <w:numId w:val="1"/>
        </w:numPr>
        <w:spacing w:line="360" w:lineRule="auto"/>
        <w:jc w:val="both"/>
        <w:rPr>
          <w:rFonts w:ascii="Times New Roman" w:hAnsi="Times New Roman" w:cs="Times New Roman"/>
          <w:sz w:val="24"/>
          <w:szCs w:val="24"/>
        </w:rPr>
      </w:pPr>
      <w:r w:rsidRPr="004A0022">
        <w:rPr>
          <w:rFonts w:ascii="Times New Roman" w:hAnsi="Times New Roman" w:cs="Times New Roman"/>
          <w:sz w:val="24"/>
          <w:szCs w:val="24"/>
        </w:rPr>
        <w:t>Vague or ambiguous statements</w:t>
      </w:r>
      <w:r w:rsidR="00F209A4" w:rsidRPr="004A0022">
        <w:rPr>
          <w:rFonts w:ascii="Times New Roman" w:hAnsi="Times New Roman" w:cs="Times New Roman"/>
          <w:sz w:val="24"/>
          <w:szCs w:val="24"/>
        </w:rPr>
        <w:t xml:space="preserve">, </w:t>
      </w:r>
      <w:r w:rsidRPr="004A0022">
        <w:rPr>
          <w:rFonts w:ascii="Times New Roman" w:hAnsi="Times New Roman" w:cs="Times New Roman"/>
          <w:sz w:val="24"/>
          <w:szCs w:val="24"/>
        </w:rPr>
        <w:t>especially those made by unrepresented accused persons</w:t>
      </w:r>
      <w:r w:rsidR="00F209A4" w:rsidRPr="004A0022">
        <w:rPr>
          <w:rFonts w:ascii="Times New Roman" w:hAnsi="Times New Roman" w:cs="Times New Roman"/>
          <w:sz w:val="24"/>
          <w:szCs w:val="24"/>
        </w:rPr>
        <w:t xml:space="preserve"> </w:t>
      </w:r>
      <w:r w:rsidRPr="004A0022">
        <w:rPr>
          <w:rFonts w:ascii="Times New Roman" w:hAnsi="Times New Roman" w:cs="Times New Roman"/>
          <w:sz w:val="24"/>
          <w:szCs w:val="24"/>
        </w:rPr>
        <w:t>must be clarified through judicial questioning. The court has a duty to ensure that critical facts are properly explored</w:t>
      </w:r>
      <w:r w:rsidR="00675586">
        <w:rPr>
          <w:rFonts w:ascii="Times New Roman" w:hAnsi="Times New Roman" w:cs="Times New Roman"/>
          <w:sz w:val="24"/>
          <w:szCs w:val="24"/>
        </w:rPr>
        <w:t xml:space="preserve"> and clarified</w:t>
      </w:r>
      <w:r w:rsidRPr="004A0022">
        <w:rPr>
          <w:rFonts w:ascii="Times New Roman" w:hAnsi="Times New Roman" w:cs="Times New Roman"/>
          <w:sz w:val="24"/>
          <w:szCs w:val="24"/>
        </w:rPr>
        <w:t>.</w:t>
      </w:r>
      <w:r w:rsidR="004A0022">
        <w:rPr>
          <w:rFonts w:ascii="Times New Roman" w:hAnsi="Times New Roman" w:cs="Times New Roman"/>
          <w:sz w:val="24"/>
          <w:szCs w:val="24"/>
        </w:rPr>
        <w:t xml:space="preserve"> </w:t>
      </w:r>
      <w:r w:rsidRPr="004A0022">
        <w:rPr>
          <w:rFonts w:ascii="Times New Roman" w:hAnsi="Times New Roman" w:cs="Times New Roman"/>
          <w:sz w:val="24"/>
          <w:szCs w:val="24"/>
        </w:rPr>
        <w:t>The court must not infer facts as “common cause” unless they are explicitly admitted or clearly established through evidence. Assumptions about dates, times, or conduct</w:t>
      </w:r>
      <w:r w:rsidR="00F209A4" w:rsidRPr="004A0022">
        <w:rPr>
          <w:rFonts w:ascii="Times New Roman" w:hAnsi="Times New Roman" w:cs="Times New Roman"/>
          <w:sz w:val="24"/>
          <w:szCs w:val="24"/>
        </w:rPr>
        <w:t xml:space="preserve">, </w:t>
      </w:r>
      <w:r w:rsidRPr="004A0022">
        <w:rPr>
          <w:rFonts w:ascii="Times New Roman" w:hAnsi="Times New Roman" w:cs="Times New Roman"/>
          <w:sz w:val="24"/>
          <w:szCs w:val="24"/>
        </w:rPr>
        <w:t>especially when not directly addressed</w:t>
      </w:r>
      <w:r w:rsidR="00F209A4" w:rsidRPr="004A0022">
        <w:rPr>
          <w:rFonts w:ascii="Times New Roman" w:hAnsi="Times New Roman" w:cs="Times New Roman"/>
          <w:sz w:val="24"/>
          <w:szCs w:val="24"/>
        </w:rPr>
        <w:t xml:space="preserve"> </w:t>
      </w:r>
      <w:r w:rsidRPr="004A0022">
        <w:rPr>
          <w:rFonts w:ascii="Times New Roman" w:hAnsi="Times New Roman" w:cs="Times New Roman"/>
          <w:sz w:val="24"/>
          <w:szCs w:val="24"/>
        </w:rPr>
        <w:t>can lead to flawed conclusions.</w:t>
      </w:r>
      <w:r w:rsidR="00F209A4" w:rsidRPr="004A0022">
        <w:rPr>
          <w:rFonts w:ascii="Times New Roman" w:hAnsi="Times New Roman" w:cs="Times New Roman"/>
          <w:sz w:val="24"/>
          <w:szCs w:val="24"/>
        </w:rPr>
        <w:t xml:space="preserve"> </w:t>
      </w:r>
      <w:r w:rsidRPr="004A0022">
        <w:rPr>
          <w:rFonts w:ascii="Times New Roman" w:hAnsi="Times New Roman" w:cs="Times New Roman"/>
          <w:sz w:val="24"/>
          <w:szCs w:val="24"/>
        </w:rPr>
        <w:t>Defence witnesses, including spouses or colleagues, must be evaluated on the basis of what they actually said</w:t>
      </w:r>
      <w:r w:rsidR="00F209A4" w:rsidRPr="004A0022">
        <w:rPr>
          <w:rFonts w:ascii="Times New Roman" w:hAnsi="Times New Roman" w:cs="Times New Roman"/>
          <w:sz w:val="24"/>
          <w:szCs w:val="24"/>
        </w:rPr>
        <w:t xml:space="preserve">, </w:t>
      </w:r>
      <w:r w:rsidRPr="004A0022">
        <w:rPr>
          <w:rFonts w:ascii="Times New Roman" w:hAnsi="Times New Roman" w:cs="Times New Roman"/>
          <w:sz w:val="24"/>
          <w:szCs w:val="24"/>
        </w:rPr>
        <w:t>not on assumptions or speculative interpretations. Their testimony should be reconciled with the broader narrative, not dismissed without analysis.</w:t>
      </w:r>
      <w:r w:rsidR="00DB4E05">
        <w:rPr>
          <w:rFonts w:ascii="Times New Roman" w:hAnsi="Times New Roman" w:cs="Times New Roman"/>
          <w:sz w:val="24"/>
          <w:szCs w:val="24"/>
        </w:rPr>
        <w:t xml:space="preserve"> </w:t>
      </w:r>
    </w:p>
    <w:p w14:paraId="78B82A2E" w14:textId="77777777" w:rsidR="004445C5" w:rsidRPr="004445C5" w:rsidRDefault="004445C5" w:rsidP="00D94D3B">
      <w:pPr>
        <w:pStyle w:val="ListParagraph"/>
        <w:spacing w:line="240" w:lineRule="auto"/>
        <w:rPr>
          <w:rFonts w:ascii="Times New Roman" w:hAnsi="Times New Roman" w:cs="Times New Roman"/>
          <w:sz w:val="24"/>
          <w:szCs w:val="24"/>
        </w:rPr>
      </w:pPr>
    </w:p>
    <w:p w14:paraId="5D07B3C2" w14:textId="77777777" w:rsidR="005D4221" w:rsidRDefault="004445C5" w:rsidP="005D4221">
      <w:pPr>
        <w:pStyle w:val="ListParagraph"/>
        <w:numPr>
          <w:ilvl w:val="0"/>
          <w:numId w:val="1"/>
        </w:numPr>
        <w:spacing w:after="0" w:line="360" w:lineRule="auto"/>
        <w:jc w:val="both"/>
        <w:rPr>
          <w:rFonts w:ascii="Times New Roman" w:hAnsi="Times New Roman" w:cs="Times New Roman"/>
          <w:sz w:val="24"/>
          <w:szCs w:val="24"/>
        </w:rPr>
      </w:pPr>
      <w:r w:rsidRPr="00704742">
        <w:rPr>
          <w:rFonts w:ascii="Times New Roman" w:hAnsi="Times New Roman" w:cs="Times New Roman"/>
          <w:sz w:val="24"/>
          <w:szCs w:val="24"/>
        </w:rPr>
        <w:t xml:space="preserve">In </w:t>
      </w:r>
      <w:r w:rsidRPr="00704742">
        <w:rPr>
          <w:rFonts w:ascii="Times New Roman" w:hAnsi="Times New Roman" w:cs="Times New Roman"/>
          <w:i/>
          <w:iCs/>
          <w:sz w:val="24"/>
          <w:szCs w:val="24"/>
        </w:rPr>
        <w:t xml:space="preserve">casu </w:t>
      </w:r>
      <w:r w:rsidRPr="00704742">
        <w:rPr>
          <w:rFonts w:ascii="Times New Roman" w:hAnsi="Times New Roman" w:cs="Times New Roman"/>
          <w:sz w:val="24"/>
          <w:szCs w:val="24"/>
        </w:rPr>
        <w:t>the magistrate failed to analyse the impact of the dispute over the faulty cell phone on the credibility of the complainant’s rape allegation and this is a significant omission. Given the background of unresolved tensions between the parties, including the complainant’s frustration over the phone and the shovel, the possibility of retaliatory conduct was not only plausible but required careful judicial engagement. This was a person who had tried without success to have the accused arrested over the failed cell phone deal.  Yet, the court did not explain why, despite this context, it was satisfied that the complainant had not fabricated the rape allegation. The absence of any reasoning on how the court reconciled the existence of the dispute with its finding of credibility</w:t>
      </w:r>
      <w:r w:rsidR="00704742">
        <w:rPr>
          <w:rFonts w:ascii="Times New Roman" w:hAnsi="Times New Roman" w:cs="Times New Roman"/>
          <w:sz w:val="24"/>
          <w:szCs w:val="24"/>
        </w:rPr>
        <w:t xml:space="preserve"> on the part of the complainant</w:t>
      </w:r>
      <w:r w:rsidRPr="00704742">
        <w:rPr>
          <w:rFonts w:ascii="Times New Roman" w:hAnsi="Times New Roman" w:cs="Times New Roman"/>
          <w:sz w:val="24"/>
          <w:szCs w:val="24"/>
        </w:rPr>
        <w:t xml:space="preserve"> undermines the verdict of the court. </w:t>
      </w:r>
    </w:p>
    <w:p w14:paraId="0B87F80A" w14:textId="77777777" w:rsidR="005D4221" w:rsidRPr="005D4221" w:rsidRDefault="005D4221" w:rsidP="005D4221">
      <w:pPr>
        <w:pStyle w:val="ListParagraph"/>
        <w:rPr>
          <w:rFonts w:ascii="Times New Roman" w:hAnsi="Times New Roman" w:cs="Times New Roman"/>
          <w:sz w:val="24"/>
          <w:szCs w:val="24"/>
        </w:rPr>
      </w:pPr>
    </w:p>
    <w:p w14:paraId="7BF12398" w14:textId="77777777" w:rsidR="005D4221" w:rsidRDefault="005D4221" w:rsidP="005D4221">
      <w:pPr>
        <w:pStyle w:val="ListParagraph"/>
        <w:numPr>
          <w:ilvl w:val="0"/>
          <w:numId w:val="1"/>
        </w:numPr>
        <w:spacing w:after="0" w:line="360" w:lineRule="auto"/>
        <w:jc w:val="both"/>
        <w:rPr>
          <w:rFonts w:ascii="Times New Roman" w:hAnsi="Times New Roman" w:cs="Times New Roman"/>
          <w:sz w:val="24"/>
          <w:szCs w:val="24"/>
        </w:rPr>
      </w:pPr>
      <w:r w:rsidRPr="005D4221">
        <w:rPr>
          <w:rFonts w:ascii="Times New Roman" w:hAnsi="Times New Roman" w:cs="Times New Roman"/>
          <w:sz w:val="24"/>
          <w:szCs w:val="24"/>
        </w:rPr>
        <w:t>In light of the foregoing, it cannot be said that the guilt of the accused was proved beyond reasonable doubt. He must therefore be given the benefit of the doubt, for it is better that the crime of a guilty person goes unpunished than that an innocent person be condemned. The law must protect the innocent</w:t>
      </w:r>
      <w:r>
        <w:rPr>
          <w:rFonts w:ascii="Times New Roman" w:hAnsi="Times New Roman" w:cs="Times New Roman"/>
          <w:sz w:val="24"/>
          <w:szCs w:val="24"/>
        </w:rPr>
        <w:t xml:space="preserve"> </w:t>
      </w:r>
      <w:r w:rsidRPr="005D4221">
        <w:rPr>
          <w:rFonts w:ascii="Times New Roman" w:hAnsi="Times New Roman" w:cs="Times New Roman"/>
          <w:sz w:val="24"/>
          <w:szCs w:val="24"/>
        </w:rPr>
        <w:t xml:space="preserve">even at the cost of acquitting the guilty. This is not a failure of justice, but a reaffirmation of one of its most enduring principles: It is better </w:t>
      </w:r>
      <w:r w:rsidRPr="005D4221">
        <w:rPr>
          <w:rFonts w:ascii="Times New Roman" w:hAnsi="Times New Roman" w:cs="Times New Roman"/>
          <w:sz w:val="24"/>
          <w:szCs w:val="24"/>
        </w:rPr>
        <w:lastRenderedPageBreak/>
        <w:t xml:space="preserve">that ten guilty persons go free than that one innocent person be convicted. This maxim reflects the presumption of innocence and the high standard of proof required before depriving any individual of liberty. </w:t>
      </w:r>
    </w:p>
    <w:p w14:paraId="6CEF7ABF" w14:textId="77777777" w:rsidR="005D4221" w:rsidRPr="005D4221" w:rsidRDefault="005D4221" w:rsidP="005D4221">
      <w:pPr>
        <w:pStyle w:val="ListParagraph"/>
        <w:rPr>
          <w:rFonts w:ascii="Times New Roman" w:hAnsi="Times New Roman" w:cs="Times New Roman"/>
          <w:sz w:val="24"/>
          <w:szCs w:val="24"/>
        </w:rPr>
      </w:pPr>
    </w:p>
    <w:p w14:paraId="7EF7C432" w14:textId="75A2145E" w:rsidR="005D4221" w:rsidRDefault="005D4221" w:rsidP="005D4221">
      <w:pPr>
        <w:pStyle w:val="ListParagraph"/>
        <w:numPr>
          <w:ilvl w:val="0"/>
          <w:numId w:val="1"/>
        </w:numPr>
        <w:spacing w:after="0" w:line="360" w:lineRule="auto"/>
        <w:jc w:val="both"/>
        <w:rPr>
          <w:rFonts w:ascii="Times New Roman" w:hAnsi="Times New Roman" w:cs="Times New Roman"/>
          <w:sz w:val="24"/>
          <w:szCs w:val="24"/>
        </w:rPr>
      </w:pPr>
      <w:r w:rsidRPr="005D4221">
        <w:rPr>
          <w:rFonts w:ascii="Times New Roman" w:hAnsi="Times New Roman" w:cs="Times New Roman"/>
          <w:sz w:val="24"/>
          <w:szCs w:val="24"/>
        </w:rPr>
        <w:t xml:space="preserve">Accordingly, </w:t>
      </w:r>
      <w:r>
        <w:rPr>
          <w:rFonts w:ascii="Times New Roman" w:hAnsi="Times New Roman" w:cs="Times New Roman"/>
          <w:sz w:val="24"/>
          <w:szCs w:val="24"/>
        </w:rPr>
        <w:t>it is ordered that: -</w:t>
      </w:r>
    </w:p>
    <w:p w14:paraId="022EB0B9" w14:textId="77777777" w:rsidR="005D4221" w:rsidRPr="005D4221" w:rsidRDefault="005D4221" w:rsidP="005D4221">
      <w:pPr>
        <w:pStyle w:val="ListParagraph"/>
        <w:rPr>
          <w:rFonts w:ascii="Times New Roman" w:hAnsi="Times New Roman" w:cs="Times New Roman"/>
          <w:sz w:val="24"/>
          <w:szCs w:val="24"/>
        </w:rPr>
      </w:pPr>
    </w:p>
    <w:p w14:paraId="7CE2D8B1" w14:textId="77777777" w:rsidR="005D4221" w:rsidRDefault="005D4221" w:rsidP="005D4221">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5D4221">
        <w:rPr>
          <w:rFonts w:ascii="Times New Roman" w:hAnsi="Times New Roman" w:cs="Times New Roman"/>
          <w:sz w:val="24"/>
          <w:szCs w:val="24"/>
        </w:rPr>
        <w:t>he conviction of the accused in this matter is quashed</w:t>
      </w:r>
      <w:r>
        <w:rPr>
          <w:rFonts w:ascii="Times New Roman" w:hAnsi="Times New Roman" w:cs="Times New Roman"/>
          <w:sz w:val="24"/>
          <w:szCs w:val="24"/>
        </w:rPr>
        <w:t>.</w:t>
      </w:r>
    </w:p>
    <w:p w14:paraId="3460AAAC" w14:textId="77777777" w:rsidR="005D4221" w:rsidRDefault="005D4221" w:rsidP="005D4221">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accused’s </w:t>
      </w:r>
      <w:r w:rsidRPr="005D4221">
        <w:rPr>
          <w:rFonts w:ascii="Times New Roman" w:hAnsi="Times New Roman" w:cs="Times New Roman"/>
          <w:sz w:val="24"/>
          <w:szCs w:val="24"/>
        </w:rPr>
        <w:t xml:space="preserve">sentence of 20 years’ imprisonment is set aside. </w:t>
      </w:r>
    </w:p>
    <w:p w14:paraId="3031FCFF" w14:textId="5332EEC8" w:rsidR="005D4221" w:rsidRPr="005D4221" w:rsidRDefault="005D4221" w:rsidP="005D4221">
      <w:pPr>
        <w:pStyle w:val="ListParagraph"/>
        <w:numPr>
          <w:ilvl w:val="0"/>
          <w:numId w:val="5"/>
        </w:numPr>
        <w:spacing w:after="0" w:line="360" w:lineRule="auto"/>
        <w:jc w:val="both"/>
        <w:rPr>
          <w:rFonts w:ascii="Times New Roman" w:hAnsi="Times New Roman" w:cs="Times New Roman"/>
          <w:sz w:val="24"/>
          <w:szCs w:val="24"/>
        </w:rPr>
      </w:pPr>
      <w:r w:rsidRPr="005D4221">
        <w:rPr>
          <w:rFonts w:ascii="Times New Roman" w:hAnsi="Times New Roman" w:cs="Times New Roman"/>
          <w:sz w:val="24"/>
          <w:szCs w:val="24"/>
        </w:rPr>
        <w:t>A warrant of liber</w:t>
      </w:r>
      <w:r w:rsidR="00A231F2">
        <w:rPr>
          <w:rFonts w:ascii="Times New Roman" w:hAnsi="Times New Roman" w:cs="Times New Roman"/>
          <w:sz w:val="24"/>
          <w:szCs w:val="24"/>
        </w:rPr>
        <w:t>ation</w:t>
      </w:r>
      <w:r w:rsidRPr="005D4221">
        <w:rPr>
          <w:rFonts w:ascii="Times New Roman" w:hAnsi="Times New Roman" w:cs="Times New Roman"/>
          <w:sz w:val="24"/>
          <w:szCs w:val="24"/>
        </w:rPr>
        <w:t xml:space="preserve"> is hereby issued for the accused’s immediate release from prison. </w:t>
      </w:r>
    </w:p>
    <w:p w14:paraId="4F9F50CC" w14:textId="77777777" w:rsidR="005D4221" w:rsidRDefault="005D4221" w:rsidP="005D4221">
      <w:pPr>
        <w:pStyle w:val="ListParagraph"/>
        <w:spacing w:after="0" w:line="360" w:lineRule="auto"/>
        <w:ind w:left="0"/>
        <w:jc w:val="both"/>
        <w:rPr>
          <w:rFonts w:ascii="Times New Roman" w:hAnsi="Times New Roman" w:cs="Times New Roman"/>
          <w:sz w:val="24"/>
          <w:szCs w:val="24"/>
        </w:rPr>
      </w:pPr>
    </w:p>
    <w:p w14:paraId="70533EB5" w14:textId="77777777" w:rsidR="00BB242B" w:rsidRDefault="00BB242B" w:rsidP="005D4221">
      <w:pPr>
        <w:pStyle w:val="ListParagraph"/>
        <w:spacing w:after="0" w:line="360" w:lineRule="auto"/>
        <w:ind w:left="0"/>
        <w:jc w:val="both"/>
        <w:rPr>
          <w:rFonts w:ascii="Times New Roman" w:hAnsi="Times New Roman" w:cs="Times New Roman"/>
          <w:b/>
          <w:smallCaps/>
          <w:sz w:val="24"/>
          <w:szCs w:val="24"/>
        </w:rPr>
      </w:pPr>
    </w:p>
    <w:p w14:paraId="552A3DA1" w14:textId="77777777" w:rsidR="00BB242B" w:rsidRDefault="00BB242B" w:rsidP="005D4221">
      <w:pPr>
        <w:pStyle w:val="ListParagraph"/>
        <w:spacing w:after="0" w:line="360" w:lineRule="auto"/>
        <w:ind w:left="0"/>
        <w:jc w:val="both"/>
        <w:rPr>
          <w:rFonts w:ascii="Times New Roman" w:hAnsi="Times New Roman" w:cs="Times New Roman"/>
          <w:b/>
          <w:smallCaps/>
          <w:sz w:val="24"/>
          <w:szCs w:val="24"/>
        </w:rPr>
      </w:pPr>
    </w:p>
    <w:p w14:paraId="0718E532" w14:textId="77777777" w:rsidR="00BB242B" w:rsidRDefault="00BB242B" w:rsidP="005D4221">
      <w:pPr>
        <w:pStyle w:val="ListParagraph"/>
        <w:spacing w:after="0" w:line="360" w:lineRule="auto"/>
        <w:ind w:left="0"/>
        <w:jc w:val="both"/>
        <w:rPr>
          <w:rFonts w:ascii="Times New Roman" w:hAnsi="Times New Roman" w:cs="Times New Roman"/>
          <w:b/>
          <w:smallCaps/>
          <w:sz w:val="24"/>
          <w:szCs w:val="24"/>
        </w:rPr>
      </w:pPr>
    </w:p>
    <w:p w14:paraId="41A584FF" w14:textId="77777777" w:rsidR="00BB242B" w:rsidRDefault="00BB242B" w:rsidP="005D4221">
      <w:pPr>
        <w:pStyle w:val="ListParagraph"/>
        <w:spacing w:after="0" w:line="360" w:lineRule="auto"/>
        <w:ind w:left="0"/>
        <w:jc w:val="both"/>
        <w:rPr>
          <w:rFonts w:ascii="Times New Roman" w:hAnsi="Times New Roman" w:cs="Times New Roman"/>
          <w:b/>
          <w:smallCaps/>
          <w:sz w:val="24"/>
          <w:szCs w:val="24"/>
        </w:rPr>
      </w:pPr>
    </w:p>
    <w:p w14:paraId="4B7FE1F7" w14:textId="77777777" w:rsidR="00BB242B" w:rsidRDefault="00BB242B" w:rsidP="005D4221">
      <w:pPr>
        <w:pStyle w:val="ListParagraph"/>
        <w:spacing w:after="0" w:line="360" w:lineRule="auto"/>
        <w:ind w:left="0"/>
        <w:jc w:val="both"/>
        <w:rPr>
          <w:rFonts w:ascii="Times New Roman" w:hAnsi="Times New Roman" w:cs="Times New Roman"/>
          <w:b/>
          <w:smallCaps/>
          <w:sz w:val="24"/>
          <w:szCs w:val="24"/>
        </w:rPr>
      </w:pPr>
    </w:p>
    <w:p w14:paraId="728FC4D6" w14:textId="77777777" w:rsidR="00BB242B" w:rsidRDefault="00BB242B" w:rsidP="005D4221">
      <w:pPr>
        <w:pStyle w:val="ListParagraph"/>
        <w:spacing w:after="0" w:line="360" w:lineRule="auto"/>
        <w:ind w:left="0"/>
        <w:jc w:val="both"/>
        <w:rPr>
          <w:rFonts w:ascii="Times New Roman" w:hAnsi="Times New Roman" w:cs="Times New Roman"/>
          <w:b/>
          <w:smallCaps/>
          <w:sz w:val="24"/>
          <w:szCs w:val="24"/>
        </w:rPr>
      </w:pPr>
    </w:p>
    <w:p w14:paraId="645D1BF1" w14:textId="033A3774" w:rsidR="004E5294" w:rsidRPr="00277E67" w:rsidRDefault="00A231F2" w:rsidP="00BB242B">
      <w:pPr>
        <w:pStyle w:val="ListParagraph"/>
        <w:spacing w:after="0" w:line="360" w:lineRule="auto"/>
        <w:jc w:val="both"/>
        <w:rPr>
          <w:rFonts w:ascii="Times New Roman" w:hAnsi="Times New Roman" w:cs="Times New Roman"/>
          <w:bCs/>
          <w:sz w:val="24"/>
          <w:szCs w:val="24"/>
        </w:rPr>
      </w:pPr>
      <w:r>
        <w:rPr>
          <w:rFonts w:ascii="Times New Roman" w:hAnsi="Times New Roman" w:cs="Times New Roman"/>
          <w:bCs/>
          <w:smallCaps/>
          <w:sz w:val="24"/>
          <w:szCs w:val="24"/>
        </w:rPr>
        <w:t>MUREMBA J</w:t>
      </w:r>
      <w:r w:rsidR="00D94D3B" w:rsidRPr="00277E67">
        <w:rPr>
          <w:rFonts w:ascii="Times New Roman" w:hAnsi="Times New Roman" w:cs="Times New Roman"/>
          <w:bCs/>
          <w:sz w:val="24"/>
          <w:szCs w:val="24"/>
        </w:rPr>
        <w:t>:</w:t>
      </w:r>
      <w:r w:rsidR="004E5294" w:rsidRPr="00277E67">
        <w:rPr>
          <w:rFonts w:ascii="Times New Roman" w:hAnsi="Times New Roman" w:cs="Times New Roman"/>
          <w:bCs/>
          <w:sz w:val="24"/>
          <w:szCs w:val="24"/>
        </w:rPr>
        <w:t xml:space="preserve"> …………………</w:t>
      </w:r>
      <w:r w:rsidR="0032332B" w:rsidRPr="00277E67">
        <w:rPr>
          <w:rFonts w:ascii="Times New Roman" w:hAnsi="Times New Roman" w:cs="Times New Roman"/>
          <w:bCs/>
          <w:sz w:val="24"/>
          <w:szCs w:val="24"/>
        </w:rPr>
        <w:t>………</w:t>
      </w:r>
    </w:p>
    <w:p w14:paraId="456E6686" w14:textId="77777777" w:rsidR="00BB242B" w:rsidRPr="00277E67" w:rsidRDefault="00BB242B" w:rsidP="00BB242B">
      <w:pPr>
        <w:pStyle w:val="ListParagraph"/>
        <w:spacing w:after="0" w:line="360" w:lineRule="auto"/>
        <w:jc w:val="both"/>
        <w:rPr>
          <w:rFonts w:ascii="Times New Roman" w:hAnsi="Times New Roman" w:cs="Times New Roman"/>
          <w:bCs/>
          <w:sz w:val="24"/>
          <w:szCs w:val="24"/>
        </w:rPr>
      </w:pPr>
    </w:p>
    <w:p w14:paraId="796FC016" w14:textId="77777777" w:rsidR="00BB242B" w:rsidRPr="00277E67" w:rsidRDefault="00BB242B" w:rsidP="00BB242B">
      <w:pPr>
        <w:pStyle w:val="ListParagraph"/>
        <w:spacing w:after="0" w:line="360" w:lineRule="auto"/>
        <w:jc w:val="both"/>
        <w:rPr>
          <w:rFonts w:ascii="Times New Roman" w:hAnsi="Times New Roman" w:cs="Times New Roman"/>
          <w:bCs/>
          <w:sz w:val="24"/>
          <w:szCs w:val="24"/>
        </w:rPr>
      </w:pPr>
    </w:p>
    <w:p w14:paraId="7560E4ED" w14:textId="45E18D31" w:rsidR="00BB242B" w:rsidRPr="005D4221" w:rsidRDefault="00BB242B" w:rsidP="00BB242B">
      <w:pPr>
        <w:pStyle w:val="ListParagraph"/>
        <w:spacing w:after="0" w:line="360" w:lineRule="auto"/>
        <w:jc w:val="both"/>
        <w:rPr>
          <w:rFonts w:ascii="Times New Roman" w:hAnsi="Times New Roman" w:cs="Times New Roman"/>
          <w:sz w:val="24"/>
          <w:szCs w:val="24"/>
        </w:rPr>
      </w:pPr>
      <w:r w:rsidRPr="00277E67">
        <w:rPr>
          <w:rFonts w:ascii="Times New Roman" w:hAnsi="Times New Roman" w:cs="Times New Roman"/>
          <w:bCs/>
          <w:sz w:val="24"/>
          <w:szCs w:val="24"/>
        </w:rPr>
        <w:t>MAWADZE DJP</w:t>
      </w:r>
      <w:r>
        <w:rPr>
          <w:rFonts w:ascii="Times New Roman" w:hAnsi="Times New Roman" w:cs="Times New Roman"/>
          <w:sz w:val="24"/>
          <w:szCs w:val="24"/>
        </w:rPr>
        <w:t xml:space="preserve"> ……………………..</w:t>
      </w:r>
    </w:p>
    <w:p w14:paraId="7045775F" w14:textId="77777777" w:rsidR="004E5294" w:rsidRPr="004E5294" w:rsidRDefault="004E5294" w:rsidP="004709B8">
      <w:pPr>
        <w:pStyle w:val="ListParagraph"/>
        <w:spacing w:line="360" w:lineRule="auto"/>
        <w:jc w:val="both"/>
        <w:rPr>
          <w:rFonts w:ascii="Times New Roman" w:hAnsi="Times New Roman" w:cs="Times New Roman"/>
          <w:sz w:val="24"/>
          <w:szCs w:val="24"/>
        </w:rPr>
      </w:pPr>
    </w:p>
    <w:sectPr w:rsidR="004E5294" w:rsidRPr="004E529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001032" w14:textId="77777777" w:rsidR="00936562" w:rsidRDefault="00936562" w:rsidP="00C375A0">
      <w:pPr>
        <w:spacing w:after="0" w:line="240" w:lineRule="auto"/>
      </w:pPr>
      <w:r>
        <w:separator/>
      </w:r>
    </w:p>
  </w:endnote>
  <w:endnote w:type="continuationSeparator" w:id="0">
    <w:p w14:paraId="454A9183" w14:textId="77777777" w:rsidR="00936562" w:rsidRDefault="00936562" w:rsidP="00C37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D148C8" w14:textId="77777777" w:rsidR="00936562" w:rsidRDefault="00936562" w:rsidP="00C375A0">
      <w:pPr>
        <w:spacing w:after="0" w:line="240" w:lineRule="auto"/>
      </w:pPr>
      <w:r>
        <w:separator/>
      </w:r>
    </w:p>
  </w:footnote>
  <w:footnote w:type="continuationSeparator" w:id="0">
    <w:p w14:paraId="193D2F60" w14:textId="77777777" w:rsidR="00936562" w:rsidRDefault="00936562" w:rsidP="00C375A0">
      <w:pPr>
        <w:spacing w:after="0" w:line="240" w:lineRule="auto"/>
      </w:pPr>
      <w:r>
        <w:continuationSeparator/>
      </w:r>
    </w:p>
  </w:footnote>
  <w:footnote w:id="1">
    <w:p w14:paraId="1CF01B29" w14:textId="54F61B88" w:rsidR="00C375A0" w:rsidRPr="00C375A0" w:rsidRDefault="00C375A0">
      <w:pPr>
        <w:pStyle w:val="FootnoteText"/>
        <w:rPr>
          <w:lang w:val="en-US"/>
        </w:rPr>
      </w:pPr>
      <w:r>
        <w:rPr>
          <w:rStyle w:val="FootnoteReference"/>
        </w:rPr>
        <w:footnoteRef/>
      </w:r>
      <w:r>
        <w:t xml:space="preserve"> </w:t>
      </w:r>
      <w:r>
        <w:rPr>
          <w:lang w:val="en-US"/>
        </w:rPr>
        <w:t xml:space="preserve">Prof G Feltoe </w:t>
      </w:r>
      <w:r w:rsidRPr="00C375A0">
        <w:rPr>
          <w:i/>
          <w:iCs/>
          <w:lang w:val="en-US"/>
        </w:rPr>
        <w:t>Magistrates Handbook for Criminal Cases</w:t>
      </w:r>
      <w:r>
        <w:rPr>
          <w:lang w:val="en-US"/>
        </w:rPr>
        <w:t>, 20 August 2021 page 283.</w:t>
      </w:r>
    </w:p>
  </w:footnote>
  <w:footnote w:id="2">
    <w:p w14:paraId="076A984E" w14:textId="1A5613C6" w:rsidR="00EB29D2" w:rsidRPr="00EB29D2" w:rsidRDefault="00EB29D2" w:rsidP="00EB29D2">
      <w:pPr>
        <w:pStyle w:val="FootnoteText"/>
        <w:tabs>
          <w:tab w:val="left" w:pos="1560"/>
        </w:tabs>
        <w:rPr>
          <w:lang w:val="en-US"/>
        </w:rPr>
      </w:pPr>
      <w:r>
        <w:rPr>
          <w:rStyle w:val="FootnoteReference"/>
        </w:rPr>
        <w:footnoteRef/>
      </w:r>
      <w:r>
        <w:t xml:space="preserve"> </w:t>
      </w:r>
      <w:r w:rsidRPr="00EB29D2">
        <w:rPr>
          <w:i/>
          <w:iCs/>
          <w:lang w:val="en-US"/>
        </w:rPr>
        <w:t>S v Zimbowora</w:t>
      </w:r>
      <w:r>
        <w:rPr>
          <w:lang w:val="en-US"/>
        </w:rPr>
        <w:t xml:space="preserve"> 1992 (1) ZLR 41 (S). </w:t>
      </w:r>
    </w:p>
  </w:footnote>
  <w:footnote w:id="3">
    <w:p w14:paraId="638F0275" w14:textId="3A5BD3CA" w:rsidR="00BA0097" w:rsidRPr="00BA0097" w:rsidRDefault="00BA0097">
      <w:pPr>
        <w:pStyle w:val="FootnoteText"/>
        <w:rPr>
          <w:lang w:val="en-US"/>
        </w:rPr>
      </w:pPr>
      <w:r>
        <w:rPr>
          <w:rStyle w:val="FootnoteReference"/>
        </w:rPr>
        <w:footnoteRef/>
      </w:r>
      <w:r>
        <w:t xml:space="preserve"> </w:t>
      </w:r>
      <w:r w:rsidRPr="00BA0097">
        <w:rPr>
          <w:i/>
          <w:iCs/>
          <w:lang w:val="en-US"/>
        </w:rPr>
        <w:t>S v Nduna &amp; Anor</w:t>
      </w:r>
      <w:r>
        <w:rPr>
          <w:lang w:val="en-US"/>
        </w:rPr>
        <w:t xml:space="preserve"> 2003 (1) ZLR 440 (H). </w:t>
      </w:r>
    </w:p>
  </w:footnote>
  <w:footnote w:id="4">
    <w:p w14:paraId="30D16144" w14:textId="668E4329" w:rsidR="00F1324C" w:rsidRPr="00F1324C" w:rsidRDefault="00F1324C">
      <w:pPr>
        <w:pStyle w:val="FootnoteText"/>
        <w:rPr>
          <w:lang w:val="en-US"/>
        </w:rPr>
      </w:pPr>
      <w:r>
        <w:rPr>
          <w:rStyle w:val="FootnoteReference"/>
        </w:rPr>
        <w:footnoteRef/>
      </w:r>
      <w:r>
        <w:t xml:space="preserve"> </w:t>
      </w:r>
      <w:r>
        <w:rPr>
          <w:lang w:val="en-US"/>
        </w:rPr>
        <w:t xml:space="preserve"> </w:t>
      </w:r>
      <w:r w:rsidRPr="00F1324C">
        <w:rPr>
          <w:i/>
          <w:iCs/>
          <w:lang w:val="en-US"/>
        </w:rPr>
        <w:t>S v Zaranyika &amp; Ors</w:t>
      </w:r>
      <w:r>
        <w:rPr>
          <w:lang w:val="en-US"/>
        </w:rPr>
        <w:t xml:space="preserve"> 1995 (1) ZLR 270 (H).</w:t>
      </w:r>
    </w:p>
  </w:footnote>
  <w:footnote w:id="5">
    <w:p w14:paraId="2DDA1EA0" w14:textId="5C6A1D3E" w:rsidR="00D065A4" w:rsidRPr="00D065A4" w:rsidRDefault="00D065A4">
      <w:pPr>
        <w:pStyle w:val="FootnoteText"/>
        <w:rPr>
          <w:lang w:val="en-US"/>
        </w:rPr>
      </w:pPr>
      <w:r>
        <w:rPr>
          <w:rStyle w:val="FootnoteReference"/>
        </w:rPr>
        <w:footnoteRef/>
      </w:r>
      <w:r>
        <w:t xml:space="preserve"> </w:t>
      </w:r>
      <w:r>
        <w:rPr>
          <w:lang w:val="en-US"/>
        </w:rPr>
        <w:t>S 70 (1)</w:t>
      </w:r>
      <w:r w:rsidR="00150F07">
        <w:rPr>
          <w:lang w:val="en-US"/>
        </w:rPr>
        <w:t>(i) of the Constitution of Zimbabwe.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667799"/>
      <w:docPartObj>
        <w:docPartGallery w:val="Page Numbers (Top of Page)"/>
        <w:docPartUnique/>
      </w:docPartObj>
    </w:sdtPr>
    <w:sdtEndPr>
      <w:rPr>
        <w:noProof/>
      </w:rPr>
    </w:sdtEndPr>
    <w:sdtContent>
      <w:p w14:paraId="0A1B9075" w14:textId="77777777" w:rsidR="00525635" w:rsidRDefault="00525635">
        <w:pPr>
          <w:pStyle w:val="Header"/>
          <w:jc w:val="right"/>
          <w:rPr>
            <w:noProof/>
          </w:rPr>
        </w:pPr>
        <w:r>
          <w:fldChar w:fldCharType="begin"/>
        </w:r>
        <w:r>
          <w:instrText xml:space="preserve"> PAGE   \* MERGEFORMAT </w:instrText>
        </w:r>
        <w:r>
          <w:fldChar w:fldCharType="separate"/>
        </w:r>
        <w:r w:rsidR="0073151F">
          <w:rPr>
            <w:noProof/>
          </w:rPr>
          <w:t>1</w:t>
        </w:r>
        <w:r>
          <w:rPr>
            <w:noProof/>
          </w:rPr>
          <w:fldChar w:fldCharType="end"/>
        </w:r>
      </w:p>
      <w:p w14:paraId="66279100" w14:textId="05A7308A" w:rsidR="00D04EBA" w:rsidRDefault="00D04EBA">
        <w:pPr>
          <w:pStyle w:val="Header"/>
          <w:jc w:val="right"/>
          <w:rPr>
            <w:noProof/>
          </w:rPr>
        </w:pPr>
        <w:r>
          <w:rPr>
            <w:noProof/>
          </w:rPr>
          <w:t>HH 600 - 25</w:t>
        </w:r>
      </w:p>
      <w:p w14:paraId="03CE78E8" w14:textId="2BB004AD" w:rsidR="00525635" w:rsidRDefault="00525635">
        <w:pPr>
          <w:pStyle w:val="Header"/>
          <w:jc w:val="right"/>
        </w:pPr>
        <w:r>
          <w:rPr>
            <w:noProof/>
          </w:rPr>
          <w:t>HCHCR 5349/25</w:t>
        </w:r>
      </w:p>
    </w:sdtContent>
  </w:sdt>
  <w:p w14:paraId="4C62F683" w14:textId="77777777" w:rsidR="00525635" w:rsidRDefault="005256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10DBD"/>
    <w:multiLevelType w:val="hybridMultilevel"/>
    <w:tmpl w:val="462EAB92"/>
    <w:lvl w:ilvl="0" w:tplc="3009000F">
      <w:start w:val="1"/>
      <w:numFmt w:val="decimal"/>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
    <w:nsid w:val="308D45FC"/>
    <w:multiLevelType w:val="hybridMultilevel"/>
    <w:tmpl w:val="DB54C224"/>
    <w:lvl w:ilvl="0" w:tplc="AECA136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E5A6047"/>
    <w:multiLevelType w:val="multilevel"/>
    <w:tmpl w:val="B24A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CA2E0A"/>
    <w:multiLevelType w:val="multilevel"/>
    <w:tmpl w:val="04081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9325FBE"/>
    <w:multiLevelType w:val="multilevel"/>
    <w:tmpl w:val="771A9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6A3"/>
    <w:rsid w:val="0001215F"/>
    <w:rsid w:val="000134F4"/>
    <w:rsid w:val="000157A5"/>
    <w:rsid w:val="0002464A"/>
    <w:rsid w:val="000423C9"/>
    <w:rsid w:val="000566BB"/>
    <w:rsid w:val="00064496"/>
    <w:rsid w:val="00065134"/>
    <w:rsid w:val="00066F73"/>
    <w:rsid w:val="00073E89"/>
    <w:rsid w:val="00074163"/>
    <w:rsid w:val="00075D07"/>
    <w:rsid w:val="00077BF2"/>
    <w:rsid w:val="00080616"/>
    <w:rsid w:val="00081D12"/>
    <w:rsid w:val="00094703"/>
    <w:rsid w:val="000B126E"/>
    <w:rsid w:val="000E2250"/>
    <w:rsid w:val="000E6946"/>
    <w:rsid w:val="000E7027"/>
    <w:rsid w:val="000F2C6A"/>
    <w:rsid w:val="00101EED"/>
    <w:rsid w:val="001277F6"/>
    <w:rsid w:val="00132A51"/>
    <w:rsid w:val="00150F07"/>
    <w:rsid w:val="001532BA"/>
    <w:rsid w:val="00154026"/>
    <w:rsid w:val="00171A68"/>
    <w:rsid w:val="0019143E"/>
    <w:rsid w:val="001A0FB1"/>
    <w:rsid w:val="001C2807"/>
    <w:rsid w:val="001C3274"/>
    <w:rsid w:val="001C4954"/>
    <w:rsid w:val="001D6C83"/>
    <w:rsid w:val="001F6770"/>
    <w:rsid w:val="001F72EA"/>
    <w:rsid w:val="001F7B6C"/>
    <w:rsid w:val="00200C79"/>
    <w:rsid w:val="002313E5"/>
    <w:rsid w:val="00251A25"/>
    <w:rsid w:val="00253CF6"/>
    <w:rsid w:val="00256DA0"/>
    <w:rsid w:val="00277E67"/>
    <w:rsid w:val="00285B98"/>
    <w:rsid w:val="002A5CDC"/>
    <w:rsid w:val="002B1D66"/>
    <w:rsid w:val="002B1F6A"/>
    <w:rsid w:val="002B6D48"/>
    <w:rsid w:val="002C4866"/>
    <w:rsid w:val="002C6B15"/>
    <w:rsid w:val="002E357B"/>
    <w:rsid w:val="00322CEE"/>
    <w:rsid w:val="0032332B"/>
    <w:rsid w:val="00356744"/>
    <w:rsid w:val="00370017"/>
    <w:rsid w:val="0037400C"/>
    <w:rsid w:val="003B7712"/>
    <w:rsid w:val="003D3663"/>
    <w:rsid w:val="003F6A96"/>
    <w:rsid w:val="00403A9F"/>
    <w:rsid w:val="00415135"/>
    <w:rsid w:val="00415D19"/>
    <w:rsid w:val="004445C5"/>
    <w:rsid w:val="00464BAB"/>
    <w:rsid w:val="004709B8"/>
    <w:rsid w:val="00471522"/>
    <w:rsid w:val="00485499"/>
    <w:rsid w:val="0048635E"/>
    <w:rsid w:val="004948BD"/>
    <w:rsid w:val="004965C3"/>
    <w:rsid w:val="00497EAF"/>
    <w:rsid w:val="004A0022"/>
    <w:rsid w:val="004A2278"/>
    <w:rsid w:val="004C268E"/>
    <w:rsid w:val="004C3563"/>
    <w:rsid w:val="004D3CE6"/>
    <w:rsid w:val="004D73A9"/>
    <w:rsid w:val="004E5294"/>
    <w:rsid w:val="005207A5"/>
    <w:rsid w:val="0052351C"/>
    <w:rsid w:val="00525635"/>
    <w:rsid w:val="00526B08"/>
    <w:rsid w:val="00546B63"/>
    <w:rsid w:val="00553000"/>
    <w:rsid w:val="00557960"/>
    <w:rsid w:val="005633F7"/>
    <w:rsid w:val="00567938"/>
    <w:rsid w:val="0059159A"/>
    <w:rsid w:val="00592F0C"/>
    <w:rsid w:val="005B71B8"/>
    <w:rsid w:val="005C1527"/>
    <w:rsid w:val="005C39EC"/>
    <w:rsid w:val="005D4221"/>
    <w:rsid w:val="005E2D4B"/>
    <w:rsid w:val="005F73A3"/>
    <w:rsid w:val="00643017"/>
    <w:rsid w:val="00654E72"/>
    <w:rsid w:val="00666569"/>
    <w:rsid w:val="00675586"/>
    <w:rsid w:val="006864A0"/>
    <w:rsid w:val="006A650F"/>
    <w:rsid w:val="006C57E3"/>
    <w:rsid w:val="006D0234"/>
    <w:rsid w:val="006D654C"/>
    <w:rsid w:val="006E7B81"/>
    <w:rsid w:val="006F57E4"/>
    <w:rsid w:val="00704742"/>
    <w:rsid w:val="00711BFF"/>
    <w:rsid w:val="0073151F"/>
    <w:rsid w:val="00732735"/>
    <w:rsid w:val="007346EE"/>
    <w:rsid w:val="00737A40"/>
    <w:rsid w:val="00741D89"/>
    <w:rsid w:val="00752EA7"/>
    <w:rsid w:val="007562D2"/>
    <w:rsid w:val="00756ABD"/>
    <w:rsid w:val="00761D32"/>
    <w:rsid w:val="00770C98"/>
    <w:rsid w:val="0077624E"/>
    <w:rsid w:val="00777362"/>
    <w:rsid w:val="0078737E"/>
    <w:rsid w:val="007A57F4"/>
    <w:rsid w:val="007C7E5D"/>
    <w:rsid w:val="007D5F11"/>
    <w:rsid w:val="007D7A53"/>
    <w:rsid w:val="007E3700"/>
    <w:rsid w:val="007E437F"/>
    <w:rsid w:val="00800719"/>
    <w:rsid w:val="00822661"/>
    <w:rsid w:val="008366A3"/>
    <w:rsid w:val="00845253"/>
    <w:rsid w:val="00857888"/>
    <w:rsid w:val="0086019A"/>
    <w:rsid w:val="00863A73"/>
    <w:rsid w:val="00883673"/>
    <w:rsid w:val="00891452"/>
    <w:rsid w:val="00896065"/>
    <w:rsid w:val="008A2113"/>
    <w:rsid w:val="008C1389"/>
    <w:rsid w:val="008C7483"/>
    <w:rsid w:val="008D0E8E"/>
    <w:rsid w:val="008D524A"/>
    <w:rsid w:val="008D7A26"/>
    <w:rsid w:val="008E6F26"/>
    <w:rsid w:val="00904E8C"/>
    <w:rsid w:val="00910050"/>
    <w:rsid w:val="00911E4B"/>
    <w:rsid w:val="00915BB2"/>
    <w:rsid w:val="00916C2E"/>
    <w:rsid w:val="00925E5A"/>
    <w:rsid w:val="00926B31"/>
    <w:rsid w:val="00936562"/>
    <w:rsid w:val="00946C7F"/>
    <w:rsid w:val="00947E7F"/>
    <w:rsid w:val="00957F3A"/>
    <w:rsid w:val="009B3933"/>
    <w:rsid w:val="009B4953"/>
    <w:rsid w:val="009B7C7A"/>
    <w:rsid w:val="009D19F2"/>
    <w:rsid w:val="009E1734"/>
    <w:rsid w:val="00A03821"/>
    <w:rsid w:val="00A04B63"/>
    <w:rsid w:val="00A231F2"/>
    <w:rsid w:val="00A6677C"/>
    <w:rsid w:val="00AA5899"/>
    <w:rsid w:val="00AA7AEC"/>
    <w:rsid w:val="00AB0606"/>
    <w:rsid w:val="00AB67B4"/>
    <w:rsid w:val="00AB70DF"/>
    <w:rsid w:val="00AC2DC1"/>
    <w:rsid w:val="00AC4AB3"/>
    <w:rsid w:val="00AD1966"/>
    <w:rsid w:val="00AE0C95"/>
    <w:rsid w:val="00AE3CC1"/>
    <w:rsid w:val="00AF65DA"/>
    <w:rsid w:val="00B13BD9"/>
    <w:rsid w:val="00B16718"/>
    <w:rsid w:val="00B23427"/>
    <w:rsid w:val="00B26346"/>
    <w:rsid w:val="00B63976"/>
    <w:rsid w:val="00B82736"/>
    <w:rsid w:val="00BA0097"/>
    <w:rsid w:val="00BB18CC"/>
    <w:rsid w:val="00BB242B"/>
    <w:rsid w:val="00BB3C1F"/>
    <w:rsid w:val="00BB5DF5"/>
    <w:rsid w:val="00BC3D7D"/>
    <w:rsid w:val="00BC565D"/>
    <w:rsid w:val="00BD4064"/>
    <w:rsid w:val="00C00727"/>
    <w:rsid w:val="00C10553"/>
    <w:rsid w:val="00C1782A"/>
    <w:rsid w:val="00C24AA0"/>
    <w:rsid w:val="00C30171"/>
    <w:rsid w:val="00C375A0"/>
    <w:rsid w:val="00C462C5"/>
    <w:rsid w:val="00C83D12"/>
    <w:rsid w:val="00C874C9"/>
    <w:rsid w:val="00C915C6"/>
    <w:rsid w:val="00CA3D3D"/>
    <w:rsid w:val="00CA5D0D"/>
    <w:rsid w:val="00CB3C9B"/>
    <w:rsid w:val="00CE27B5"/>
    <w:rsid w:val="00D00716"/>
    <w:rsid w:val="00D04EBA"/>
    <w:rsid w:val="00D065A4"/>
    <w:rsid w:val="00D17C62"/>
    <w:rsid w:val="00D322DA"/>
    <w:rsid w:val="00D35E30"/>
    <w:rsid w:val="00D56EDD"/>
    <w:rsid w:val="00D56F5A"/>
    <w:rsid w:val="00D574B8"/>
    <w:rsid w:val="00D64C9D"/>
    <w:rsid w:val="00D64FC7"/>
    <w:rsid w:val="00D746E7"/>
    <w:rsid w:val="00D9411E"/>
    <w:rsid w:val="00D94D3B"/>
    <w:rsid w:val="00D954BA"/>
    <w:rsid w:val="00DB3B72"/>
    <w:rsid w:val="00DB4E05"/>
    <w:rsid w:val="00DB5627"/>
    <w:rsid w:val="00DB7BF6"/>
    <w:rsid w:val="00DC5D3A"/>
    <w:rsid w:val="00DD246B"/>
    <w:rsid w:val="00E30B8B"/>
    <w:rsid w:val="00E40A52"/>
    <w:rsid w:val="00E8089E"/>
    <w:rsid w:val="00E821B7"/>
    <w:rsid w:val="00EA443C"/>
    <w:rsid w:val="00EA5AF9"/>
    <w:rsid w:val="00EB29D2"/>
    <w:rsid w:val="00EB33DE"/>
    <w:rsid w:val="00EC097E"/>
    <w:rsid w:val="00EC7B56"/>
    <w:rsid w:val="00EF409A"/>
    <w:rsid w:val="00F06659"/>
    <w:rsid w:val="00F1324C"/>
    <w:rsid w:val="00F209A4"/>
    <w:rsid w:val="00F26C44"/>
    <w:rsid w:val="00F27783"/>
    <w:rsid w:val="00F303C4"/>
    <w:rsid w:val="00F52E99"/>
    <w:rsid w:val="00F5451A"/>
    <w:rsid w:val="00F826AA"/>
    <w:rsid w:val="00FA30DB"/>
    <w:rsid w:val="00FB6CA5"/>
    <w:rsid w:val="00FC109C"/>
    <w:rsid w:val="00FC5D96"/>
    <w:rsid w:val="00FD3AD0"/>
    <w:rsid w:val="00FF2F65"/>
    <w:rsid w:val="00FF5DC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66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66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66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66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66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66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66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6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6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6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6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66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66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66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66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6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6A3"/>
    <w:rPr>
      <w:rFonts w:eastAsiaTheme="majorEastAsia" w:cstheme="majorBidi"/>
      <w:color w:val="272727" w:themeColor="text1" w:themeTint="D8"/>
    </w:rPr>
  </w:style>
  <w:style w:type="paragraph" w:styleId="Title">
    <w:name w:val="Title"/>
    <w:basedOn w:val="Normal"/>
    <w:next w:val="Normal"/>
    <w:link w:val="TitleChar"/>
    <w:uiPriority w:val="10"/>
    <w:qFormat/>
    <w:rsid w:val="008366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6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6A3"/>
    <w:pPr>
      <w:spacing w:before="160"/>
      <w:jc w:val="center"/>
    </w:pPr>
    <w:rPr>
      <w:i/>
      <w:iCs/>
      <w:color w:val="404040" w:themeColor="text1" w:themeTint="BF"/>
    </w:rPr>
  </w:style>
  <w:style w:type="character" w:customStyle="1" w:styleId="QuoteChar">
    <w:name w:val="Quote Char"/>
    <w:basedOn w:val="DefaultParagraphFont"/>
    <w:link w:val="Quote"/>
    <w:uiPriority w:val="29"/>
    <w:rsid w:val="008366A3"/>
    <w:rPr>
      <w:i/>
      <w:iCs/>
      <w:color w:val="404040" w:themeColor="text1" w:themeTint="BF"/>
    </w:rPr>
  </w:style>
  <w:style w:type="paragraph" w:styleId="ListParagraph">
    <w:name w:val="List Paragraph"/>
    <w:basedOn w:val="Normal"/>
    <w:uiPriority w:val="34"/>
    <w:qFormat/>
    <w:rsid w:val="008366A3"/>
    <w:pPr>
      <w:ind w:left="720"/>
      <w:contextualSpacing/>
    </w:pPr>
  </w:style>
  <w:style w:type="character" w:styleId="IntenseEmphasis">
    <w:name w:val="Intense Emphasis"/>
    <w:basedOn w:val="DefaultParagraphFont"/>
    <w:uiPriority w:val="21"/>
    <w:qFormat/>
    <w:rsid w:val="008366A3"/>
    <w:rPr>
      <w:i/>
      <w:iCs/>
      <w:color w:val="2F5496" w:themeColor="accent1" w:themeShade="BF"/>
    </w:rPr>
  </w:style>
  <w:style w:type="paragraph" w:styleId="IntenseQuote">
    <w:name w:val="Intense Quote"/>
    <w:basedOn w:val="Normal"/>
    <w:next w:val="Normal"/>
    <w:link w:val="IntenseQuoteChar"/>
    <w:uiPriority w:val="30"/>
    <w:qFormat/>
    <w:rsid w:val="008366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66A3"/>
    <w:rPr>
      <w:i/>
      <w:iCs/>
      <w:color w:val="2F5496" w:themeColor="accent1" w:themeShade="BF"/>
    </w:rPr>
  </w:style>
  <w:style w:type="character" w:styleId="IntenseReference">
    <w:name w:val="Intense Reference"/>
    <w:basedOn w:val="DefaultParagraphFont"/>
    <w:uiPriority w:val="32"/>
    <w:qFormat/>
    <w:rsid w:val="008366A3"/>
    <w:rPr>
      <w:b/>
      <w:bCs/>
      <w:smallCaps/>
      <w:color w:val="2F5496" w:themeColor="accent1" w:themeShade="BF"/>
      <w:spacing w:val="5"/>
    </w:rPr>
  </w:style>
  <w:style w:type="paragraph" w:styleId="FootnoteText">
    <w:name w:val="footnote text"/>
    <w:basedOn w:val="Normal"/>
    <w:link w:val="FootnoteTextChar"/>
    <w:uiPriority w:val="99"/>
    <w:semiHidden/>
    <w:unhideWhenUsed/>
    <w:rsid w:val="00C375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75A0"/>
    <w:rPr>
      <w:sz w:val="20"/>
      <w:szCs w:val="20"/>
    </w:rPr>
  </w:style>
  <w:style w:type="character" w:styleId="FootnoteReference">
    <w:name w:val="footnote reference"/>
    <w:basedOn w:val="DefaultParagraphFont"/>
    <w:uiPriority w:val="99"/>
    <w:semiHidden/>
    <w:unhideWhenUsed/>
    <w:rsid w:val="00C375A0"/>
    <w:rPr>
      <w:vertAlign w:val="superscript"/>
    </w:rPr>
  </w:style>
  <w:style w:type="paragraph" w:styleId="Header">
    <w:name w:val="header"/>
    <w:basedOn w:val="Normal"/>
    <w:link w:val="HeaderChar"/>
    <w:uiPriority w:val="99"/>
    <w:unhideWhenUsed/>
    <w:rsid w:val="00525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635"/>
  </w:style>
  <w:style w:type="paragraph" w:styleId="Footer">
    <w:name w:val="footer"/>
    <w:basedOn w:val="Normal"/>
    <w:link w:val="FooterChar"/>
    <w:uiPriority w:val="99"/>
    <w:unhideWhenUsed/>
    <w:rsid w:val="00525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6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66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66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66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66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66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66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6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6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6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6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66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66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66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66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6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6A3"/>
    <w:rPr>
      <w:rFonts w:eastAsiaTheme="majorEastAsia" w:cstheme="majorBidi"/>
      <w:color w:val="272727" w:themeColor="text1" w:themeTint="D8"/>
    </w:rPr>
  </w:style>
  <w:style w:type="paragraph" w:styleId="Title">
    <w:name w:val="Title"/>
    <w:basedOn w:val="Normal"/>
    <w:next w:val="Normal"/>
    <w:link w:val="TitleChar"/>
    <w:uiPriority w:val="10"/>
    <w:qFormat/>
    <w:rsid w:val="008366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6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6A3"/>
    <w:pPr>
      <w:spacing w:before="160"/>
      <w:jc w:val="center"/>
    </w:pPr>
    <w:rPr>
      <w:i/>
      <w:iCs/>
      <w:color w:val="404040" w:themeColor="text1" w:themeTint="BF"/>
    </w:rPr>
  </w:style>
  <w:style w:type="character" w:customStyle="1" w:styleId="QuoteChar">
    <w:name w:val="Quote Char"/>
    <w:basedOn w:val="DefaultParagraphFont"/>
    <w:link w:val="Quote"/>
    <w:uiPriority w:val="29"/>
    <w:rsid w:val="008366A3"/>
    <w:rPr>
      <w:i/>
      <w:iCs/>
      <w:color w:val="404040" w:themeColor="text1" w:themeTint="BF"/>
    </w:rPr>
  </w:style>
  <w:style w:type="paragraph" w:styleId="ListParagraph">
    <w:name w:val="List Paragraph"/>
    <w:basedOn w:val="Normal"/>
    <w:uiPriority w:val="34"/>
    <w:qFormat/>
    <w:rsid w:val="008366A3"/>
    <w:pPr>
      <w:ind w:left="720"/>
      <w:contextualSpacing/>
    </w:pPr>
  </w:style>
  <w:style w:type="character" w:styleId="IntenseEmphasis">
    <w:name w:val="Intense Emphasis"/>
    <w:basedOn w:val="DefaultParagraphFont"/>
    <w:uiPriority w:val="21"/>
    <w:qFormat/>
    <w:rsid w:val="008366A3"/>
    <w:rPr>
      <w:i/>
      <w:iCs/>
      <w:color w:val="2F5496" w:themeColor="accent1" w:themeShade="BF"/>
    </w:rPr>
  </w:style>
  <w:style w:type="paragraph" w:styleId="IntenseQuote">
    <w:name w:val="Intense Quote"/>
    <w:basedOn w:val="Normal"/>
    <w:next w:val="Normal"/>
    <w:link w:val="IntenseQuoteChar"/>
    <w:uiPriority w:val="30"/>
    <w:qFormat/>
    <w:rsid w:val="008366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66A3"/>
    <w:rPr>
      <w:i/>
      <w:iCs/>
      <w:color w:val="2F5496" w:themeColor="accent1" w:themeShade="BF"/>
    </w:rPr>
  </w:style>
  <w:style w:type="character" w:styleId="IntenseReference">
    <w:name w:val="Intense Reference"/>
    <w:basedOn w:val="DefaultParagraphFont"/>
    <w:uiPriority w:val="32"/>
    <w:qFormat/>
    <w:rsid w:val="008366A3"/>
    <w:rPr>
      <w:b/>
      <w:bCs/>
      <w:smallCaps/>
      <w:color w:val="2F5496" w:themeColor="accent1" w:themeShade="BF"/>
      <w:spacing w:val="5"/>
    </w:rPr>
  </w:style>
  <w:style w:type="paragraph" w:styleId="FootnoteText">
    <w:name w:val="footnote text"/>
    <w:basedOn w:val="Normal"/>
    <w:link w:val="FootnoteTextChar"/>
    <w:uiPriority w:val="99"/>
    <w:semiHidden/>
    <w:unhideWhenUsed/>
    <w:rsid w:val="00C375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75A0"/>
    <w:rPr>
      <w:sz w:val="20"/>
      <w:szCs w:val="20"/>
    </w:rPr>
  </w:style>
  <w:style w:type="character" w:styleId="FootnoteReference">
    <w:name w:val="footnote reference"/>
    <w:basedOn w:val="DefaultParagraphFont"/>
    <w:uiPriority w:val="99"/>
    <w:semiHidden/>
    <w:unhideWhenUsed/>
    <w:rsid w:val="00C375A0"/>
    <w:rPr>
      <w:vertAlign w:val="superscript"/>
    </w:rPr>
  </w:style>
  <w:style w:type="paragraph" w:styleId="Header">
    <w:name w:val="header"/>
    <w:basedOn w:val="Normal"/>
    <w:link w:val="HeaderChar"/>
    <w:uiPriority w:val="99"/>
    <w:unhideWhenUsed/>
    <w:rsid w:val="00525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635"/>
  </w:style>
  <w:style w:type="paragraph" w:styleId="Footer">
    <w:name w:val="footer"/>
    <w:basedOn w:val="Normal"/>
    <w:link w:val="FooterChar"/>
    <w:uiPriority w:val="99"/>
    <w:unhideWhenUsed/>
    <w:rsid w:val="00525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282CC-5203-42BE-AC16-FE58AC3F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7121</Words>
  <Characters>40593</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Muremba_J</dc:creator>
  <cp:lastModifiedBy>User</cp:lastModifiedBy>
  <cp:revision>2</cp:revision>
  <dcterms:created xsi:type="dcterms:W3CDTF">2025-10-10T09:38:00Z</dcterms:created>
  <dcterms:modified xsi:type="dcterms:W3CDTF">2025-10-10T09:38:00Z</dcterms:modified>
</cp:coreProperties>
</file>