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30D" w:rsidRPr="00AD7C47" w:rsidRDefault="0011530D" w:rsidP="0011530D">
      <w:pPr>
        <w:spacing w:after="0" w:line="360" w:lineRule="auto"/>
        <w:rPr>
          <w:rFonts w:ascii="Tahoma" w:hAnsi="Tahoma" w:cs="Tahoma"/>
          <w:b/>
          <w:sz w:val="25"/>
          <w:szCs w:val="25"/>
        </w:rPr>
      </w:pPr>
      <w:proofErr w:type="gramStart"/>
      <w:r w:rsidRPr="00AD7C47">
        <w:rPr>
          <w:rFonts w:ascii="Tahoma" w:hAnsi="Tahoma" w:cs="Tahoma"/>
          <w:b/>
          <w:sz w:val="25"/>
          <w:szCs w:val="25"/>
        </w:rPr>
        <w:t>IN THE LABOUR COURT OF ZIMBABWE</w:t>
      </w:r>
      <w:r w:rsidRPr="00AD7C47">
        <w:rPr>
          <w:rFonts w:ascii="Tahoma" w:hAnsi="Tahoma" w:cs="Tahoma"/>
          <w:b/>
          <w:sz w:val="25"/>
          <w:szCs w:val="25"/>
        </w:rPr>
        <w:tab/>
      </w:r>
      <w:r w:rsidR="00761EF7" w:rsidRPr="00AD7C47">
        <w:rPr>
          <w:rFonts w:ascii="Tahoma" w:hAnsi="Tahoma" w:cs="Tahoma"/>
          <w:b/>
          <w:sz w:val="25"/>
          <w:szCs w:val="25"/>
        </w:rPr>
        <w:t xml:space="preserve">  </w:t>
      </w:r>
      <w:r w:rsidR="000449EA" w:rsidRPr="00AD7C47">
        <w:rPr>
          <w:rFonts w:ascii="Tahoma" w:hAnsi="Tahoma" w:cs="Tahoma"/>
          <w:b/>
          <w:sz w:val="25"/>
          <w:szCs w:val="25"/>
        </w:rPr>
        <w:t xml:space="preserve"> </w:t>
      </w:r>
      <w:r w:rsidR="00AD7C47">
        <w:rPr>
          <w:rFonts w:ascii="Tahoma" w:hAnsi="Tahoma" w:cs="Tahoma"/>
          <w:b/>
          <w:sz w:val="25"/>
          <w:szCs w:val="25"/>
        </w:rPr>
        <w:t xml:space="preserve">  </w:t>
      </w:r>
      <w:r w:rsidRPr="00AD7C47">
        <w:rPr>
          <w:rFonts w:ascii="Tahoma" w:hAnsi="Tahoma" w:cs="Tahoma"/>
          <w:b/>
          <w:sz w:val="25"/>
          <w:szCs w:val="25"/>
        </w:rPr>
        <w:t>JUDGMENT NO.</w:t>
      </w:r>
      <w:proofErr w:type="gramEnd"/>
      <w:r w:rsidRPr="00AD7C47">
        <w:rPr>
          <w:rFonts w:ascii="Tahoma" w:hAnsi="Tahoma" w:cs="Tahoma"/>
          <w:b/>
          <w:sz w:val="25"/>
          <w:szCs w:val="25"/>
        </w:rPr>
        <w:t xml:space="preserve"> LC/H/</w:t>
      </w:r>
      <w:r w:rsidR="004E6DBC" w:rsidRPr="00AD7C47">
        <w:rPr>
          <w:rFonts w:ascii="Tahoma" w:hAnsi="Tahoma" w:cs="Tahoma"/>
          <w:b/>
          <w:sz w:val="25"/>
          <w:szCs w:val="25"/>
        </w:rPr>
        <w:t>82</w:t>
      </w:r>
      <w:r w:rsidR="00BD43C4" w:rsidRPr="00AD7C47">
        <w:rPr>
          <w:rFonts w:ascii="Tahoma" w:hAnsi="Tahoma" w:cs="Tahoma"/>
          <w:b/>
          <w:sz w:val="25"/>
          <w:szCs w:val="25"/>
        </w:rPr>
        <w:t>/16</w:t>
      </w:r>
    </w:p>
    <w:p w:rsidR="0011530D" w:rsidRPr="00AD7C47" w:rsidRDefault="0011530D" w:rsidP="0011530D">
      <w:pPr>
        <w:spacing w:after="0" w:line="360" w:lineRule="auto"/>
        <w:rPr>
          <w:rFonts w:ascii="Tahoma" w:hAnsi="Tahoma" w:cs="Tahoma"/>
          <w:b/>
          <w:sz w:val="25"/>
          <w:szCs w:val="25"/>
        </w:rPr>
      </w:pPr>
      <w:r w:rsidRPr="00AD7C47">
        <w:rPr>
          <w:rFonts w:ascii="Tahoma" w:hAnsi="Tahoma" w:cs="Tahoma"/>
          <w:b/>
          <w:sz w:val="25"/>
          <w:szCs w:val="25"/>
        </w:rPr>
        <w:t xml:space="preserve">HELD AT HARARE ON </w:t>
      </w:r>
      <w:r w:rsidR="004E6DBC" w:rsidRPr="00AD7C47">
        <w:rPr>
          <w:rFonts w:ascii="Tahoma" w:hAnsi="Tahoma" w:cs="Tahoma"/>
          <w:b/>
          <w:sz w:val="25"/>
          <w:szCs w:val="25"/>
        </w:rPr>
        <w:t>23</w:t>
      </w:r>
      <w:r w:rsidR="004E6DBC" w:rsidRPr="00AD7C47">
        <w:rPr>
          <w:rFonts w:ascii="Tahoma" w:hAnsi="Tahoma" w:cs="Tahoma"/>
          <w:b/>
          <w:sz w:val="25"/>
          <w:szCs w:val="25"/>
          <w:vertAlign w:val="superscript"/>
        </w:rPr>
        <w:t>rd</w:t>
      </w:r>
      <w:r w:rsidR="007A3E60" w:rsidRPr="00AD7C47">
        <w:rPr>
          <w:rFonts w:ascii="Tahoma" w:hAnsi="Tahoma" w:cs="Tahoma"/>
          <w:b/>
          <w:sz w:val="25"/>
          <w:szCs w:val="25"/>
        </w:rPr>
        <w:t xml:space="preserve"> OCTOBER</w:t>
      </w:r>
      <w:r w:rsidRPr="00AD7C47">
        <w:rPr>
          <w:rFonts w:ascii="Tahoma" w:hAnsi="Tahoma" w:cs="Tahoma"/>
          <w:b/>
          <w:sz w:val="25"/>
          <w:szCs w:val="25"/>
        </w:rPr>
        <w:t>,</w:t>
      </w:r>
      <w:r w:rsidR="007A3E60" w:rsidRPr="00AD7C47">
        <w:rPr>
          <w:rFonts w:ascii="Tahoma" w:hAnsi="Tahoma" w:cs="Tahoma"/>
          <w:b/>
          <w:sz w:val="25"/>
          <w:szCs w:val="25"/>
        </w:rPr>
        <w:t xml:space="preserve"> </w:t>
      </w:r>
      <w:proofErr w:type="gramStart"/>
      <w:r w:rsidR="007A3E60" w:rsidRPr="00AD7C47">
        <w:rPr>
          <w:rFonts w:ascii="Tahoma" w:hAnsi="Tahoma" w:cs="Tahoma"/>
          <w:b/>
          <w:sz w:val="25"/>
          <w:szCs w:val="25"/>
        </w:rPr>
        <w:t>2015</w:t>
      </w:r>
      <w:r w:rsidR="00761EF7" w:rsidRPr="00AD7C47">
        <w:rPr>
          <w:rFonts w:ascii="Tahoma" w:hAnsi="Tahoma" w:cs="Tahoma"/>
          <w:b/>
          <w:sz w:val="25"/>
          <w:szCs w:val="25"/>
        </w:rPr>
        <w:t xml:space="preserve">  </w:t>
      </w:r>
      <w:r w:rsidR="00F2481E" w:rsidRPr="00AD7C47">
        <w:rPr>
          <w:rFonts w:ascii="Tahoma" w:hAnsi="Tahoma" w:cs="Tahoma"/>
          <w:b/>
          <w:sz w:val="25"/>
          <w:szCs w:val="25"/>
        </w:rPr>
        <w:t>CASE</w:t>
      </w:r>
      <w:proofErr w:type="gramEnd"/>
      <w:r w:rsidR="00F2481E" w:rsidRPr="00AD7C47">
        <w:rPr>
          <w:rFonts w:ascii="Tahoma" w:hAnsi="Tahoma" w:cs="Tahoma"/>
          <w:b/>
          <w:sz w:val="25"/>
          <w:szCs w:val="25"/>
        </w:rPr>
        <w:t xml:space="preserve"> NO.</w:t>
      </w:r>
      <w:r w:rsidR="00542814" w:rsidRPr="00AD7C47">
        <w:rPr>
          <w:rFonts w:ascii="Tahoma" w:hAnsi="Tahoma" w:cs="Tahoma"/>
          <w:b/>
          <w:sz w:val="25"/>
          <w:szCs w:val="25"/>
        </w:rPr>
        <w:t>LC/</w:t>
      </w:r>
      <w:r w:rsidR="00257EAA" w:rsidRPr="00AD7C47">
        <w:rPr>
          <w:rFonts w:ascii="Tahoma" w:hAnsi="Tahoma" w:cs="Tahoma"/>
          <w:b/>
          <w:sz w:val="25"/>
          <w:szCs w:val="25"/>
        </w:rPr>
        <w:t>H/</w:t>
      </w:r>
      <w:r w:rsidR="004E6DBC" w:rsidRPr="00AD7C47">
        <w:rPr>
          <w:rFonts w:ascii="Tahoma" w:hAnsi="Tahoma" w:cs="Tahoma"/>
          <w:b/>
          <w:sz w:val="25"/>
          <w:szCs w:val="25"/>
        </w:rPr>
        <w:t>APP/712/15</w:t>
      </w:r>
    </w:p>
    <w:p w:rsidR="007A3E60" w:rsidRPr="00AD7C47" w:rsidRDefault="0011530D" w:rsidP="00F2481E">
      <w:pPr>
        <w:spacing w:after="0" w:line="360" w:lineRule="auto"/>
        <w:rPr>
          <w:rFonts w:ascii="Tahoma" w:hAnsi="Tahoma" w:cs="Tahoma"/>
          <w:b/>
          <w:sz w:val="25"/>
          <w:szCs w:val="25"/>
        </w:rPr>
      </w:pPr>
      <w:r w:rsidRPr="00AD7C47">
        <w:rPr>
          <w:rFonts w:ascii="Tahoma" w:hAnsi="Tahoma" w:cs="Tahoma"/>
          <w:b/>
          <w:sz w:val="25"/>
          <w:szCs w:val="25"/>
        </w:rPr>
        <w:t xml:space="preserve">AND </w:t>
      </w:r>
      <w:r w:rsidR="007A3E60" w:rsidRPr="00AD7C47">
        <w:rPr>
          <w:rFonts w:ascii="Tahoma" w:hAnsi="Tahoma" w:cs="Tahoma"/>
          <w:b/>
          <w:sz w:val="25"/>
          <w:szCs w:val="25"/>
        </w:rPr>
        <w:t>19</w:t>
      </w:r>
      <w:r w:rsidR="007A3E60" w:rsidRPr="00AD7C47">
        <w:rPr>
          <w:rFonts w:ascii="Tahoma" w:hAnsi="Tahoma" w:cs="Tahoma"/>
          <w:b/>
          <w:sz w:val="25"/>
          <w:szCs w:val="25"/>
          <w:vertAlign w:val="superscript"/>
        </w:rPr>
        <w:t>TH</w:t>
      </w:r>
      <w:r w:rsidR="00F2481E" w:rsidRPr="00AD7C47">
        <w:rPr>
          <w:rFonts w:ascii="Tahoma" w:hAnsi="Tahoma" w:cs="Tahoma"/>
          <w:b/>
          <w:sz w:val="25"/>
          <w:szCs w:val="25"/>
        </w:rPr>
        <w:t xml:space="preserve"> </w:t>
      </w:r>
      <w:r w:rsidR="000449EA" w:rsidRPr="00AD7C47">
        <w:rPr>
          <w:rFonts w:ascii="Tahoma" w:hAnsi="Tahoma" w:cs="Tahoma"/>
          <w:b/>
          <w:sz w:val="25"/>
          <w:szCs w:val="25"/>
        </w:rPr>
        <w:t>FEBR</w:t>
      </w:r>
      <w:r w:rsidR="00BD43C4" w:rsidRPr="00AD7C47">
        <w:rPr>
          <w:rFonts w:ascii="Tahoma" w:hAnsi="Tahoma" w:cs="Tahoma"/>
          <w:b/>
          <w:sz w:val="25"/>
          <w:szCs w:val="25"/>
        </w:rPr>
        <w:t>UARY, 2016</w:t>
      </w:r>
      <w:r w:rsidR="004E6DBC" w:rsidRPr="00AD7C47">
        <w:rPr>
          <w:rFonts w:ascii="Tahoma" w:hAnsi="Tahoma" w:cs="Tahoma"/>
          <w:b/>
          <w:sz w:val="25"/>
          <w:szCs w:val="25"/>
        </w:rPr>
        <w:tab/>
      </w:r>
      <w:r w:rsidR="004E6DBC" w:rsidRPr="00AD7C47">
        <w:rPr>
          <w:rFonts w:ascii="Tahoma" w:hAnsi="Tahoma" w:cs="Tahoma"/>
          <w:b/>
          <w:sz w:val="25"/>
          <w:szCs w:val="25"/>
        </w:rPr>
        <w:tab/>
      </w:r>
      <w:r w:rsidR="004E6DBC" w:rsidRPr="00AD7C47">
        <w:rPr>
          <w:rFonts w:ascii="Tahoma" w:hAnsi="Tahoma" w:cs="Tahoma"/>
          <w:b/>
          <w:sz w:val="25"/>
          <w:szCs w:val="25"/>
        </w:rPr>
        <w:tab/>
        <w:t xml:space="preserve">   </w:t>
      </w:r>
      <w:r w:rsidR="00AD7C47">
        <w:rPr>
          <w:rFonts w:ascii="Tahoma" w:hAnsi="Tahoma" w:cs="Tahoma"/>
          <w:b/>
          <w:sz w:val="25"/>
          <w:szCs w:val="25"/>
        </w:rPr>
        <w:t xml:space="preserve">   </w:t>
      </w:r>
      <w:r w:rsidR="004E6DBC" w:rsidRPr="00AD7C47">
        <w:rPr>
          <w:rFonts w:ascii="Tahoma" w:hAnsi="Tahoma" w:cs="Tahoma"/>
          <w:b/>
          <w:sz w:val="25"/>
          <w:szCs w:val="25"/>
        </w:rPr>
        <w:t>X REF:  LC/H/357/13</w:t>
      </w:r>
    </w:p>
    <w:p w:rsidR="0011530D" w:rsidRPr="00AD7C47" w:rsidRDefault="00F2481E" w:rsidP="00AD7C47">
      <w:pPr>
        <w:spacing w:after="0" w:line="240" w:lineRule="auto"/>
        <w:rPr>
          <w:rFonts w:ascii="Tahoma" w:hAnsi="Tahoma" w:cs="Tahoma"/>
          <w:sz w:val="25"/>
          <w:szCs w:val="25"/>
        </w:rPr>
      </w:pPr>
      <w:r w:rsidRPr="00AD7C47">
        <w:rPr>
          <w:rFonts w:ascii="Tahoma" w:hAnsi="Tahoma" w:cs="Tahoma"/>
          <w:sz w:val="25"/>
          <w:szCs w:val="25"/>
        </w:rPr>
        <w:t>In</w:t>
      </w:r>
      <w:r w:rsidR="0011530D" w:rsidRPr="00AD7C47">
        <w:rPr>
          <w:rFonts w:ascii="Tahoma" w:hAnsi="Tahoma" w:cs="Tahoma"/>
          <w:sz w:val="25"/>
          <w:szCs w:val="25"/>
        </w:rPr>
        <w:t xml:space="preserve"> the matter between:-</w:t>
      </w:r>
    </w:p>
    <w:p w:rsidR="0011530D" w:rsidRPr="00AD7C47" w:rsidRDefault="0011530D" w:rsidP="00AD7C47">
      <w:pPr>
        <w:spacing w:after="0" w:line="360" w:lineRule="auto"/>
        <w:rPr>
          <w:rFonts w:ascii="Tahoma" w:hAnsi="Tahoma" w:cs="Tahoma"/>
          <w:sz w:val="25"/>
          <w:szCs w:val="25"/>
        </w:rPr>
      </w:pPr>
    </w:p>
    <w:p w:rsidR="0011530D" w:rsidRPr="00AD7C47" w:rsidRDefault="0011530D" w:rsidP="0011530D">
      <w:pPr>
        <w:spacing w:after="0" w:line="240" w:lineRule="auto"/>
        <w:rPr>
          <w:rFonts w:ascii="Tahoma" w:hAnsi="Tahoma" w:cs="Tahoma"/>
          <w:sz w:val="25"/>
          <w:szCs w:val="25"/>
        </w:rPr>
      </w:pPr>
    </w:p>
    <w:p w:rsidR="0011530D" w:rsidRPr="00AD7C47" w:rsidRDefault="004E6DBC" w:rsidP="0011530D">
      <w:pPr>
        <w:spacing w:after="0" w:line="360" w:lineRule="auto"/>
        <w:rPr>
          <w:rFonts w:ascii="Tahoma" w:hAnsi="Tahoma" w:cs="Tahoma"/>
          <w:b/>
          <w:sz w:val="25"/>
          <w:szCs w:val="25"/>
        </w:rPr>
      </w:pPr>
      <w:r w:rsidRPr="00AD7C47">
        <w:rPr>
          <w:rFonts w:ascii="Tahoma" w:hAnsi="Tahoma" w:cs="Tahoma"/>
          <w:b/>
          <w:sz w:val="25"/>
          <w:szCs w:val="25"/>
        </w:rPr>
        <w:t>FRED MAKONESE</w:t>
      </w:r>
      <w:r w:rsidRPr="00AD7C47">
        <w:rPr>
          <w:rFonts w:ascii="Tahoma" w:hAnsi="Tahoma" w:cs="Tahoma"/>
          <w:b/>
          <w:sz w:val="25"/>
          <w:szCs w:val="25"/>
        </w:rPr>
        <w:tab/>
      </w:r>
      <w:r w:rsidRPr="00AD7C47">
        <w:rPr>
          <w:rFonts w:ascii="Tahoma" w:hAnsi="Tahoma" w:cs="Tahoma"/>
          <w:b/>
          <w:sz w:val="25"/>
          <w:szCs w:val="25"/>
        </w:rPr>
        <w:tab/>
      </w:r>
      <w:r w:rsidRPr="00AD7C47">
        <w:rPr>
          <w:rFonts w:ascii="Tahoma" w:hAnsi="Tahoma" w:cs="Tahoma"/>
          <w:b/>
          <w:sz w:val="25"/>
          <w:szCs w:val="25"/>
        </w:rPr>
        <w:tab/>
      </w:r>
      <w:r w:rsidRPr="00AD7C47">
        <w:rPr>
          <w:rFonts w:ascii="Tahoma" w:hAnsi="Tahoma" w:cs="Tahoma"/>
          <w:b/>
          <w:sz w:val="25"/>
          <w:szCs w:val="25"/>
        </w:rPr>
        <w:tab/>
      </w:r>
      <w:r w:rsidR="003102CF" w:rsidRPr="00AD7C47">
        <w:rPr>
          <w:rFonts w:ascii="Tahoma" w:hAnsi="Tahoma" w:cs="Tahoma"/>
          <w:b/>
          <w:sz w:val="25"/>
          <w:szCs w:val="25"/>
        </w:rPr>
        <w:tab/>
      </w:r>
      <w:r w:rsidRPr="00AD7C47">
        <w:rPr>
          <w:rFonts w:ascii="Tahoma" w:hAnsi="Tahoma" w:cs="Tahoma"/>
          <w:b/>
          <w:sz w:val="25"/>
          <w:szCs w:val="25"/>
        </w:rPr>
        <w:tab/>
      </w:r>
      <w:r w:rsidRPr="00AD7C47">
        <w:rPr>
          <w:rFonts w:ascii="Tahoma" w:hAnsi="Tahoma" w:cs="Tahoma"/>
          <w:b/>
          <w:sz w:val="25"/>
          <w:szCs w:val="25"/>
        </w:rPr>
        <w:tab/>
      </w:r>
      <w:r w:rsidR="0011530D" w:rsidRPr="00AD7C47">
        <w:rPr>
          <w:rFonts w:ascii="Tahoma" w:hAnsi="Tahoma" w:cs="Tahoma"/>
          <w:b/>
          <w:sz w:val="25"/>
          <w:szCs w:val="25"/>
        </w:rPr>
        <w:t>App</w:t>
      </w:r>
      <w:r w:rsidRPr="00AD7C47">
        <w:rPr>
          <w:rFonts w:ascii="Tahoma" w:hAnsi="Tahoma" w:cs="Tahoma"/>
          <w:b/>
          <w:sz w:val="25"/>
          <w:szCs w:val="25"/>
        </w:rPr>
        <w:t>lic</w:t>
      </w:r>
      <w:r w:rsidR="0011530D" w:rsidRPr="00AD7C47">
        <w:rPr>
          <w:rFonts w:ascii="Tahoma" w:hAnsi="Tahoma" w:cs="Tahoma"/>
          <w:b/>
          <w:sz w:val="25"/>
          <w:szCs w:val="25"/>
        </w:rPr>
        <w:t>ant</w:t>
      </w:r>
    </w:p>
    <w:p w:rsidR="0011530D" w:rsidRPr="00AD7C47" w:rsidRDefault="0011530D" w:rsidP="0011530D">
      <w:pPr>
        <w:spacing w:after="0" w:line="360" w:lineRule="auto"/>
        <w:rPr>
          <w:rFonts w:ascii="Tahoma" w:hAnsi="Tahoma" w:cs="Tahoma"/>
          <w:b/>
          <w:sz w:val="25"/>
          <w:szCs w:val="25"/>
        </w:rPr>
      </w:pPr>
      <w:r w:rsidRPr="00AD7C47">
        <w:rPr>
          <w:rFonts w:ascii="Tahoma" w:hAnsi="Tahoma" w:cs="Tahoma"/>
          <w:b/>
          <w:sz w:val="25"/>
          <w:szCs w:val="25"/>
        </w:rPr>
        <w:t>And</w:t>
      </w:r>
    </w:p>
    <w:p w:rsidR="004E6DBC" w:rsidRPr="00AD7C47" w:rsidRDefault="004E6DBC" w:rsidP="0011530D">
      <w:pPr>
        <w:spacing w:after="0" w:line="240" w:lineRule="auto"/>
        <w:rPr>
          <w:rFonts w:ascii="Tahoma" w:hAnsi="Tahoma" w:cs="Tahoma"/>
          <w:b/>
          <w:sz w:val="25"/>
          <w:szCs w:val="25"/>
        </w:rPr>
      </w:pPr>
      <w:r w:rsidRPr="00AD7C47">
        <w:rPr>
          <w:rFonts w:ascii="Tahoma" w:hAnsi="Tahoma" w:cs="Tahoma"/>
          <w:b/>
          <w:sz w:val="25"/>
          <w:szCs w:val="25"/>
        </w:rPr>
        <w:t xml:space="preserve">COMMERCIAL SUGARCANE FARMERS </w:t>
      </w:r>
    </w:p>
    <w:p w:rsidR="0011530D" w:rsidRPr="00AD7C47" w:rsidRDefault="004E6DBC" w:rsidP="0011530D">
      <w:pPr>
        <w:spacing w:after="0" w:line="240" w:lineRule="auto"/>
        <w:rPr>
          <w:rFonts w:ascii="Tahoma" w:hAnsi="Tahoma" w:cs="Tahoma"/>
          <w:sz w:val="25"/>
          <w:szCs w:val="25"/>
        </w:rPr>
      </w:pPr>
      <w:r w:rsidRPr="00AD7C47">
        <w:rPr>
          <w:rFonts w:ascii="Tahoma" w:hAnsi="Tahoma" w:cs="Tahoma"/>
          <w:b/>
          <w:sz w:val="25"/>
          <w:szCs w:val="25"/>
        </w:rPr>
        <w:t>ASSOCIATION OF ZIMBABWE</w:t>
      </w:r>
      <w:r w:rsidR="003744B2" w:rsidRPr="00AD7C47">
        <w:rPr>
          <w:rFonts w:ascii="Tahoma" w:hAnsi="Tahoma" w:cs="Tahoma"/>
          <w:b/>
          <w:sz w:val="25"/>
          <w:szCs w:val="25"/>
        </w:rPr>
        <w:tab/>
      </w:r>
      <w:r w:rsidR="00B630AF" w:rsidRPr="00AD7C47">
        <w:rPr>
          <w:rFonts w:ascii="Tahoma" w:hAnsi="Tahoma" w:cs="Tahoma"/>
          <w:b/>
          <w:sz w:val="25"/>
          <w:szCs w:val="25"/>
        </w:rPr>
        <w:tab/>
      </w:r>
      <w:r w:rsidR="00B630AF" w:rsidRPr="00AD7C47">
        <w:rPr>
          <w:rFonts w:ascii="Tahoma" w:hAnsi="Tahoma" w:cs="Tahoma"/>
          <w:b/>
          <w:sz w:val="25"/>
          <w:szCs w:val="25"/>
        </w:rPr>
        <w:tab/>
      </w:r>
      <w:r w:rsidR="00B630AF" w:rsidRPr="00AD7C47">
        <w:rPr>
          <w:rFonts w:ascii="Tahoma" w:hAnsi="Tahoma" w:cs="Tahoma"/>
          <w:b/>
          <w:sz w:val="25"/>
          <w:szCs w:val="25"/>
        </w:rPr>
        <w:tab/>
      </w:r>
      <w:r w:rsidR="003102CF" w:rsidRPr="00AD7C47">
        <w:rPr>
          <w:rFonts w:ascii="Tahoma" w:hAnsi="Tahoma" w:cs="Tahoma"/>
          <w:b/>
          <w:sz w:val="25"/>
          <w:szCs w:val="25"/>
        </w:rPr>
        <w:tab/>
      </w:r>
      <w:r w:rsidR="0011530D" w:rsidRPr="00AD7C47">
        <w:rPr>
          <w:rFonts w:ascii="Tahoma" w:hAnsi="Tahoma" w:cs="Tahoma"/>
          <w:b/>
          <w:sz w:val="25"/>
          <w:szCs w:val="25"/>
        </w:rPr>
        <w:t>Respondent</w:t>
      </w:r>
    </w:p>
    <w:p w:rsidR="0011530D" w:rsidRPr="00AD7C47" w:rsidRDefault="0011530D" w:rsidP="008F1680">
      <w:pPr>
        <w:pStyle w:val="NoSpacing"/>
        <w:spacing w:line="360" w:lineRule="auto"/>
        <w:rPr>
          <w:rFonts w:ascii="Tahoma" w:hAnsi="Tahoma" w:cs="Tahoma"/>
          <w:b/>
          <w:sz w:val="25"/>
          <w:szCs w:val="25"/>
        </w:rPr>
      </w:pPr>
    </w:p>
    <w:p w:rsidR="0011530D" w:rsidRPr="00AD7C47" w:rsidRDefault="0011530D" w:rsidP="0011530D">
      <w:pPr>
        <w:pStyle w:val="NoSpacing"/>
        <w:rPr>
          <w:rFonts w:ascii="Tahoma" w:hAnsi="Tahoma" w:cs="Tahoma"/>
          <w:b/>
          <w:sz w:val="25"/>
          <w:szCs w:val="25"/>
        </w:rPr>
      </w:pPr>
    </w:p>
    <w:p w:rsidR="0011530D" w:rsidRPr="00AD7C47" w:rsidRDefault="007548C0" w:rsidP="0011530D">
      <w:pPr>
        <w:spacing w:after="0" w:line="360" w:lineRule="auto"/>
        <w:rPr>
          <w:rFonts w:ascii="Tahoma" w:hAnsi="Tahoma" w:cs="Tahoma"/>
          <w:sz w:val="25"/>
          <w:szCs w:val="25"/>
        </w:rPr>
      </w:pPr>
      <w:proofErr w:type="gramStart"/>
      <w:r w:rsidRPr="00AD7C47">
        <w:rPr>
          <w:rFonts w:ascii="Tahoma" w:hAnsi="Tahoma" w:cs="Tahoma"/>
          <w:sz w:val="25"/>
          <w:szCs w:val="25"/>
        </w:rPr>
        <w:t>Before the Honourable</w:t>
      </w:r>
      <w:r w:rsidR="0011530D" w:rsidRPr="00AD7C47">
        <w:rPr>
          <w:rFonts w:ascii="Tahoma" w:hAnsi="Tahoma" w:cs="Tahoma"/>
          <w:sz w:val="25"/>
          <w:szCs w:val="25"/>
        </w:rPr>
        <w:t xml:space="preserve"> Mhuri, </w:t>
      </w:r>
      <w:r w:rsidRPr="00AD7C47">
        <w:rPr>
          <w:rFonts w:ascii="Tahoma" w:hAnsi="Tahoma" w:cs="Tahoma"/>
          <w:sz w:val="25"/>
          <w:szCs w:val="25"/>
        </w:rPr>
        <w:t>J.</w:t>
      </w:r>
      <w:proofErr w:type="gramEnd"/>
    </w:p>
    <w:p w:rsidR="0011530D" w:rsidRPr="00AD7C47" w:rsidRDefault="004C0E8D" w:rsidP="003744B2">
      <w:pPr>
        <w:spacing w:after="0" w:line="360" w:lineRule="auto"/>
        <w:rPr>
          <w:rFonts w:ascii="Tahoma" w:hAnsi="Tahoma" w:cs="Tahoma"/>
          <w:b/>
          <w:sz w:val="25"/>
          <w:szCs w:val="25"/>
        </w:rPr>
      </w:pPr>
      <w:r w:rsidRPr="00AD7C47">
        <w:rPr>
          <w:rFonts w:ascii="Tahoma" w:hAnsi="Tahoma" w:cs="Tahoma"/>
          <w:b/>
          <w:sz w:val="25"/>
          <w:szCs w:val="25"/>
        </w:rPr>
        <w:t>For App</w:t>
      </w:r>
      <w:r w:rsidR="004E6DBC" w:rsidRPr="00AD7C47">
        <w:rPr>
          <w:rFonts w:ascii="Tahoma" w:hAnsi="Tahoma" w:cs="Tahoma"/>
          <w:b/>
          <w:sz w:val="25"/>
          <w:szCs w:val="25"/>
        </w:rPr>
        <w:t>lic</w:t>
      </w:r>
      <w:r w:rsidRPr="00AD7C47">
        <w:rPr>
          <w:rFonts w:ascii="Tahoma" w:hAnsi="Tahoma" w:cs="Tahoma"/>
          <w:b/>
          <w:sz w:val="25"/>
          <w:szCs w:val="25"/>
        </w:rPr>
        <w:t>ant</w:t>
      </w:r>
      <w:r w:rsidRPr="00AD7C47">
        <w:rPr>
          <w:rFonts w:ascii="Tahoma" w:hAnsi="Tahoma" w:cs="Tahoma"/>
          <w:b/>
          <w:sz w:val="25"/>
          <w:szCs w:val="25"/>
        </w:rPr>
        <w:tab/>
        <w:t xml:space="preserve">: </w:t>
      </w:r>
      <w:r w:rsidR="004E6DBC" w:rsidRPr="00AD7C47">
        <w:rPr>
          <w:rFonts w:ascii="Tahoma" w:hAnsi="Tahoma" w:cs="Tahoma"/>
          <w:b/>
          <w:sz w:val="25"/>
          <w:szCs w:val="25"/>
        </w:rPr>
        <w:t xml:space="preserve">Ms. H.M. </w:t>
      </w:r>
      <w:proofErr w:type="spellStart"/>
      <w:r w:rsidR="004E6DBC" w:rsidRPr="00AD7C47">
        <w:rPr>
          <w:rFonts w:ascii="Tahoma" w:hAnsi="Tahoma" w:cs="Tahoma"/>
          <w:b/>
          <w:sz w:val="25"/>
          <w:szCs w:val="25"/>
        </w:rPr>
        <w:t>Makonese</w:t>
      </w:r>
      <w:proofErr w:type="spellEnd"/>
      <w:r w:rsidR="0011530D" w:rsidRPr="00AD7C47">
        <w:rPr>
          <w:rFonts w:ascii="Tahoma" w:hAnsi="Tahoma" w:cs="Tahoma"/>
          <w:b/>
          <w:sz w:val="25"/>
          <w:szCs w:val="25"/>
        </w:rPr>
        <w:t xml:space="preserve"> (</w:t>
      </w:r>
      <w:r w:rsidR="003744B2" w:rsidRPr="00AD7C47">
        <w:rPr>
          <w:rFonts w:ascii="Tahoma" w:hAnsi="Tahoma" w:cs="Tahoma"/>
          <w:b/>
          <w:sz w:val="25"/>
          <w:szCs w:val="25"/>
        </w:rPr>
        <w:t>Legal Practitioner</w:t>
      </w:r>
      <w:r w:rsidR="00A42E04" w:rsidRPr="00AD7C47">
        <w:rPr>
          <w:rFonts w:ascii="Tahoma" w:hAnsi="Tahoma" w:cs="Tahoma"/>
          <w:b/>
          <w:sz w:val="25"/>
          <w:szCs w:val="25"/>
        </w:rPr>
        <w:t>)</w:t>
      </w:r>
    </w:p>
    <w:p w:rsidR="0011530D" w:rsidRPr="00AD7C47" w:rsidRDefault="004C0E8D" w:rsidP="000330C0">
      <w:pPr>
        <w:spacing w:after="0" w:line="240" w:lineRule="auto"/>
        <w:ind w:left="2880" w:hanging="2880"/>
        <w:rPr>
          <w:rFonts w:ascii="Tahoma" w:hAnsi="Tahoma" w:cs="Tahoma"/>
          <w:b/>
          <w:sz w:val="25"/>
          <w:szCs w:val="25"/>
        </w:rPr>
      </w:pPr>
      <w:r w:rsidRPr="00AD7C47">
        <w:rPr>
          <w:rFonts w:ascii="Tahoma" w:hAnsi="Tahoma" w:cs="Tahoma"/>
          <w:b/>
          <w:sz w:val="25"/>
          <w:szCs w:val="25"/>
        </w:rPr>
        <w:t xml:space="preserve">For Respondent: </w:t>
      </w:r>
      <w:r w:rsidR="003102CF" w:rsidRPr="00AD7C47">
        <w:rPr>
          <w:rFonts w:ascii="Tahoma" w:hAnsi="Tahoma" w:cs="Tahoma"/>
          <w:b/>
          <w:sz w:val="25"/>
          <w:szCs w:val="25"/>
        </w:rPr>
        <w:t xml:space="preserve">Mr. </w:t>
      </w:r>
      <w:r w:rsidR="004E6DBC" w:rsidRPr="00AD7C47">
        <w:rPr>
          <w:rFonts w:ascii="Tahoma" w:hAnsi="Tahoma" w:cs="Tahoma"/>
          <w:b/>
          <w:sz w:val="25"/>
          <w:szCs w:val="25"/>
        </w:rPr>
        <w:t>C</w:t>
      </w:r>
      <w:r w:rsidR="003102CF" w:rsidRPr="00AD7C47">
        <w:rPr>
          <w:rFonts w:ascii="Tahoma" w:hAnsi="Tahoma" w:cs="Tahoma"/>
          <w:b/>
          <w:sz w:val="25"/>
          <w:szCs w:val="25"/>
        </w:rPr>
        <w:t xml:space="preserve">. </w:t>
      </w:r>
      <w:proofErr w:type="spellStart"/>
      <w:r w:rsidR="004E6DBC" w:rsidRPr="00AD7C47">
        <w:rPr>
          <w:rFonts w:ascii="Tahoma" w:hAnsi="Tahoma" w:cs="Tahoma"/>
          <w:b/>
          <w:sz w:val="25"/>
          <w:szCs w:val="25"/>
        </w:rPr>
        <w:t>Ndlovu</w:t>
      </w:r>
      <w:proofErr w:type="spellEnd"/>
      <w:r w:rsidR="003102CF" w:rsidRPr="00AD7C47">
        <w:rPr>
          <w:rFonts w:ascii="Tahoma" w:hAnsi="Tahoma" w:cs="Tahoma"/>
          <w:b/>
          <w:sz w:val="25"/>
          <w:szCs w:val="25"/>
        </w:rPr>
        <w:t xml:space="preserve"> </w:t>
      </w:r>
      <w:r w:rsidR="0011530D" w:rsidRPr="00AD7C47">
        <w:rPr>
          <w:rFonts w:ascii="Tahoma" w:hAnsi="Tahoma" w:cs="Tahoma"/>
          <w:b/>
          <w:sz w:val="25"/>
          <w:szCs w:val="25"/>
        </w:rPr>
        <w:t>(</w:t>
      </w:r>
      <w:r w:rsidR="00A42E04" w:rsidRPr="00AD7C47">
        <w:rPr>
          <w:rFonts w:ascii="Tahoma" w:hAnsi="Tahoma" w:cs="Tahoma"/>
          <w:b/>
          <w:sz w:val="25"/>
          <w:szCs w:val="25"/>
        </w:rPr>
        <w:t xml:space="preserve">Legal </w:t>
      </w:r>
      <w:r w:rsidR="003744B2" w:rsidRPr="00AD7C47">
        <w:rPr>
          <w:rFonts w:ascii="Tahoma" w:hAnsi="Tahoma" w:cs="Tahoma"/>
          <w:b/>
          <w:sz w:val="25"/>
          <w:szCs w:val="25"/>
        </w:rPr>
        <w:t>Practitioner</w:t>
      </w:r>
      <w:r w:rsidR="0011530D" w:rsidRPr="00AD7C47">
        <w:rPr>
          <w:rFonts w:ascii="Tahoma" w:hAnsi="Tahoma" w:cs="Tahoma"/>
          <w:b/>
          <w:sz w:val="25"/>
          <w:szCs w:val="25"/>
        </w:rPr>
        <w:t>)</w:t>
      </w:r>
    </w:p>
    <w:p w:rsidR="0011530D" w:rsidRPr="00AD7C47" w:rsidRDefault="0011530D" w:rsidP="008F1680">
      <w:pPr>
        <w:spacing w:after="0" w:line="360" w:lineRule="auto"/>
        <w:rPr>
          <w:rFonts w:ascii="Tahoma" w:hAnsi="Tahoma" w:cs="Tahoma"/>
          <w:b/>
          <w:sz w:val="25"/>
          <w:szCs w:val="25"/>
        </w:rPr>
      </w:pPr>
    </w:p>
    <w:p w:rsidR="007F16D4" w:rsidRPr="00AD7C47" w:rsidRDefault="007F16D4" w:rsidP="0011530D">
      <w:pPr>
        <w:spacing w:after="0" w:line="240" w:lineRule="auto"/>
        <w:rPr>
          <w:rFonts w:ascii="Tahoma" w:hAnsi="Tahoma" w:cs="Tahoma"/>
          <w:b/>
          <w:sz w:val="25"/>
          <w:szCs w:val="25"/>
        </w:rPr>
      </w:pPr>
    </w:p>
    <w:p w:rsidR="0011530D" w:rsidRPr="00AD7C47" w:rsidRDefault="0011530D" w:rsidP="0011530D">
      <w:pPr>
        <w:spacing w:after="120" w:line="240" w:lineRule="auto"/>
        <w:rPr>
          <w:rFonts w:ascii="Tahoma" w:hAnsi="Tahoma" w:cs="Tahoma"/>
          <w:b/>
          <w:sz w:val="25"/>
          <w:szCs w:val="25"/>
        </w:rPr>
      </w:pPr>
      <w:r w:rsidRPr="00AD7C47">
        <w:rPr>
          <w:rFonts w:ascii="Tahoma" w:hAnsi="Tahoma" w:cs="Tahoma"/>
          <w:b/>
          <w:sz w:val="25"/>
          <w:szCs w:val="25"/>
        </w:rPr>
        <w:t>MHURI J</w:t>
      </w:r>
      <w:r w:rsidR="00680357" w:rsidRPr="00AD7C47">
        <w:rPr>
          <w:rFonts w:ascii="Tahoma" w:hAnsi="Tahoma" w:cs="Tahoma"/>
          <w:b/>
          <w:sz w:val="25"/>
          <w:szCs w:val="25"/>
        </w:rPr>
        <w:t>.</w:t>
      </w:r>
    </w:p>
    <w:p w:rsidR="0011530D" w:rsidRPr="00AD7C47" w:rsidRDefault="0011530D" w:rsidP="00B10417">
      <w:pPr>
        <w:spacing w:after="0" w:line="360" w:lineRule="auto"/>
        <w:rPr>
          <w:rFonts w:ascii="Tahoma" w:hAnsi="Tahoma" w:cs="Tahoma"/>
          <w:b/>
          <w:sz w:val="25"/>
          <w:szCs w:val="25"/>
        </w:rPr>
      </w:pPr>
    </w:p>
    <w:p w:rsidR="009652FD" w:rsidRPr="00AD7C47" w:rsidRDefault="001F2A28" w:rsidP="00A42E04">
      <w:pPr>
        <w:spacing w:after="0" w:line="360" w:lineRule="auto"/>
        <w:jc w:val="both"/>
        <w:rPr>
          <w:rFonts w:ascii="Tahoma" w:hAnsi="Tahoma" w:cs="Tahoma"/>
          <w:sz w:val="25"/>
          <w:szCs w:val="25"/>
        </w:rPr>
      </w:pPr>
      <w:r w:rsidRPr="00AD7C47">
        <w:rPr>
          <w:rFonts w:ascii="Tahoma" w:hAnsi="Tahoma" w:cs="Tahoma"/>
          <w:b/>
          <w:sz w:val="25"/>
          <w:szCs w:val="25"/>
        </w:rPr>
        <w:tab/>
      </w:r>
      <w:r w:rsidR="009652FD" w:rsidRPr="00AD7C47">
        <w:rPr>
          <w:rFonts w:ascii="Tahoma" w:hAnsi="Tahoma" w:cs="Tahoma"/>
          <w:sz w:val="25"/>
          <w:szCs w:val="25"/>
        </w:rPr>
        <w:t xml:space="preserve">This is an application for the </w:t>
      </w:r>
      <w:proofErr w:type="spellStart"/>
      <w:r w:rsidR="009652FD" w:rsidRPr="00AD7C47">
        <w:rPr>
          <w:rFonts w:ascii="Tahoma" w:hAnsi="Tahoma" w:cs="Tahoma"/>
          <w:sz w:val="25"/>
          <w:szCs w:val="25"/>
        </w:rPr>
        <w:t>upliftment</w:t>
      </w:r>
      <w:proofErr w:type="spellEnd"/>
      <w:r w:rsidR="009652FD" w:rsidRPr="00AD7C47">
        <w:rPr>
          <w:rFonts w:ascii="Tahoma" w:hAnsi="Tahoma" w:cs="Tahoma"/>
          <w:sz w:val="25"/>
          <w:szCs w:val="25"/>
        </w:rPr>
        <w:t xml:space="preserve"> of the bar operating against Applicant and </w:t>
      </w:r>
      <w:proofErr w:type="spellStart"/>
      <w:r w:rsidR="009652FD" w:rsidRPr="00AD7C47">
        <w:rPr>
          <w:rFonts w:ascii="Tahoma" w:hAnsi="Tahoma" w:cs="Tahoma"/>
          <w:sz w:val="25"/>
          <w:szCs w:val="25"/>
        </w:rPr>
        <w:t>condonation</w:t>
      </w:r>
      <w:proofErr w:type="spellEnd"/>
      <w:r w:rsidR="009652FD" w:rsidRPr="00AD7C47">
        <w:rPr>
          <w:rFonts w:ascii="Tahoma" w:hAnsi="Tahoma" w:cs="Tahoma"/>
          <w:sz w:val="25"/>
          <w:szCs w:val="25"/>
        </w:rPr>
        <w:t xml:space="preserve"> of late filing of heads of argument.</w:t>
      </w:r>
    </w:p>
    <w:p w:rsidR="009652FD" w:rsidRPr="00AD7C47" w:rsidRDefault="009652FD" w:rsidP="00A42E04">
      <w:pPr>
        <w:spacing w:after="0" w:line="360" w:lineRule="auto"/>
        <w:jc w:val="both"/>
        <w:rPr>
          <w:rFonts w:ascii="Tahoma" w:hAnsi="Tahoma" w:cs="Tahoma"/>
          <w:sz w:val="25"/>
          <w:szCs w:val="25"/>
        </w:rPr>
      </w:pPr>
    </w:p>
    <w:p w:rsidR="009652FD" w:rsidRPr="00AD7C47" w:rsidRDefault="009652FD" w:rsidP="009652FD">
      <w:pPr>
        <w:spacing w:after="0" w:line="360" w:lineRule="auto"/>
        <w:ind w:firstLine="720"/>
        <w:jc w:val="both"/>
        <w:rPr>
          <w:rFonts w:ascii="Tahoma" w:hAnsi="Tahoma" w:cs="Tahoma"/>
          <w:sz w:val="25"/>
          <w:szCs w:val="25"/>
        </w:rPr>
      </w:pPr>
      <w:r w:rsidRPr="00AD7C47">
        <w:rPr>
          <w:rFonts w:ascii="Tahoma" w:hAnsi="Tahoma" w:cs="Tahoma"/>
          <w:sz w:val="25"/>
          <w:szCs w:val="25"/>
        </w:rPr>
        <w:t>In terms of Rule 19(1) of the Labour Court Rules 2006 Statutory Instrument 59 of 2006 (The Rules), a party who is to be represented by a legal practitioner is obliged to file heads of argument, for an applicant within 14 days of receiving the notice of response to the application.  The response was filed on the 22</w:t>
      </w:r>
      <w:r w:rsidRPr="00AD7C47">
        <w:rPr>
          <w:rFonts w:ascii="Tahoma" w:hAnsi="Tahoma" w:cs="Tahoma"/>
          <w:sz w:val="25"/>
          <w:szCs w:val="25"/>
          <w:vertAlign w:val="superscript"/>
        </w:rPr>
        <w:t>nd</w:t>
      </w:r>
      <w:r w:rsidRPr="00AD7C47">
        <w:rPr>
          <w:rFonts w:ascii="Tahoma" w:hAnsi="Tahoma" w:cs="Tahoma"/>
          <w:sz w:val="25"/>
          <w:szCs w:val="25"/>
        </w:rPr>
        <w:t xml:space="preserve"> July, 2013 and Respondent’s Heads of Argument were filed on 9</w:t>
      </w:r>
      <w:r w:rsidRPr="00AD7C47">
        <w:rPr>
          <w:rFonts w:ascii="Tahoma" w:hAnsi="Tahoma" w:cs="Tahoma"/>
          <w:sz w:val="25"/>
          <w:szCs w:val="25"/>
          <w:vertAlign w:val="superscript"/>
        </w:rPr>
        <w:t>th</w:t>
      </w:r>
      <w:r w:rsidRPr="00AD7C47">
        <w:rPr>
          <w:rFonts w:ascii="Tahoma" w:hAnsi="Tahoma" w:cs="Tahoma"/>
          <w:sz w:val="25"/>
          <w:szCs w:val="25"/>
        </w:rPr>
        <w:t xml:space="preserve"> September, 2013.</w:t>
      </w:r>
    </w:p>
    <w:p w:rsidR="009652FD" w:rsidRPr="00AD7C47" w:rsidRDefault="009652FD" w:rsidP="009652FD">
      <w:pPr>
        <w:spacing w:after="0" w:line="360" w:lineRule="auto"/>
        <w:ind w:firstLine="720"/>
        <w:jc w:val="both"/>
        <w:rPr>
          <w:rFonts w:ascii="Tahoma" w:hAnsi="Tahoma" w:cs="Tahoma"/>
          <w:sz w:val="25"/>
          <w:szCs w:val="25"/>
        </w:rPr>
      </w:pPr>
    </w:p>
    <w:p w:rsidR="009652FD" w:rsidRPr="00AD7C47" w:rsidRDefault="009652FD" w:rsidP="009652FD">
      <w:pPr>
        <w:spacing w:after="0" w:line="360" w:lineRule="auto"/>
        <w:ind w:firstLine="720"/>
        <w:jc w:val="both"/>
        <w:rPr>
          <w:rFonts w:ascii="Tahoma" w:hAnsi="Tahoma" w:cs="Tahoma"/>
          <w:sz w:val="25"/>
          <w:szCs w:val="25"/>
        </w:rPr>
      </w:pPr>
      <w:r w:rsidRPr="00AD7C47">
        <w:rPr>
          <w:rFonts w:ascii="Tahoma" w:hAnsi="Tahoma" w:cs="Tahoma"/>
          <w:sz w:val="25"/>
          <w:szCs w:val="25"/>
        </w:rPr>
        <w:t xml:space="preserve">In </w:t>
      </w:r>
      <w:proofErr w:type="spellStart"/>
      <w:r w:rsidRPr="00AD7C47">
        <w:rPr>
          <w:rFonts w:ascii="Tahoma" w:hAnsi="Tahoma" w:cs="Tahoma"/>
          <w:sz w:val="25"/>
          <w:szCs w:val="25"/>
        </w:rPr>
        <w:t>casu</w:t>
      </w:r>
      <w:proofErr w:type="spellEnd"/>
      <w:r w:rsidRPr="00AD7C47">
        <w:rPr>
          <w:rFonts w:ascii="Tahoma" w:hAnsi="Tahoma" w:cs="Tahoma"/>
          <w:sz w:val="25"/>
          <w:szCs w:val="25"/>
        </w:rPr>
        <w:t>, it is common cause that Applicant failed to comply with the above Rule.  He only</w:t>
      </w:r>
      <w:r w:rsidR="00AD7C47">
        <w:rPr>
          <w:rFonts w:ascii="Tahoma" w:hAnsi="Tahoma" w:cs="Tahoma"/>
          <w:sz w:val="25"/>
          <w:szCs w:val="25"/>
        </w:rPr>
        <w:t xml:space="preserve"> filed his Heads of Argument</w:t>
      </w:r>
      <w:r w:rsidRPr="00AD7C47">
        <w:rPr>
          <w:rFonts w:ascii="Tahoma" w:hAnsi="Tahoma" w:cs="Tahoma"/>
          <w:sz w:val="25"/>
          <w:szCs w:val="25"/>
        </w:rPr>
        <w:t xml:space="preserve"> on the 20</w:t>
      </w:r>
      <w:r w:rsidRPr="00AD7C47">
        <w:rPr>
          <w:rFonts w:ascii="Tahoma" w:hAnsi="Tahoma" w:cs="Tahoma"/>
          <w:sz w:val="25"/>
          <w:szCs w:val="25"/>
          <w:vertAlign w:val="superscript"/>
        </w:rPr>
        <w:t>th</w:t>
      </w:r>
      <w:r w:rsidRPr="00AD7C47">
        <w:rPr>
          <w:rFonts w:ascii="Tahoma" w:hAnsi="Tahoma" w:cs="Tahoma"/>
          <w:sz w:val="25"/>
          <w:szCs w:val="25"/>
        </w:rPr>
        <w:t xml:space="preserve"> February, 2014.  This is a delay of about seven months. </w:t>
      </w:r>
    </w:p>
    <w:p w:rsidR="009652FD" w:rsidRPr="00AD7C47" w:rsidRDefault="009652FD" w:rsidP="009652FD">
      <w:pPr>
        <w:spacing w:after="0" w:line="360" w:lineRule="auto"/>
        <w:ind w:firstLine="720"/>
        <w:jc w:val="both"/>
        <w:rPr>
          <w:rFonts w:ascii="Tahoma" w:hAnsi="Tahoma" w:cs="Tahoma"/>
          <w:sz w:val="25"/>
          <w:szCs w:val="25"/>
        </w:rPr>
      </w:pPr>
    </w:p>
    <w:p w:rsidR="009652FD" w:rsidRPr="00AD7C47" w:rsidRDefault="009652FD" w:rsidP="009652FD">
      <w:pPr>
        <w:spacing w:after="0" w:line="360" w:lineRule="auto"/>
        <w:ind w:firstLine="720"/>
        <w:jc w:val="both"/>
        <w:rPr>
          <w:rFonts w:ascii="Tahoma" w:hAnsi="Tahoma" w:cs="Tahoma"/>
          <w:sz w:val="25"/>
          <w:szCs w:val="25"/>
        </w:rPr>
      </w:pPr>
      <w:r w:rsidRPr="00AD7C47">
        <w:rPr>
          <w:rFonts w:ascii="Tahoma" w:hAnsi="Tahoma" w:cs="Tahoma"/>
          <w:sz w:val="25"/>
          <w:szCs w:val="25"/>
        </w:rPr>
        <w:lastRenderedPageBreak/>
        <w:t xml:space="preserve">The review application was set down for hearing </w:t>
      </w:r>
      <w:r w:rsidR="00AD7C47">
        <w:rPr>
          <w:rFonts w:ascii="Tahoma" w:hAnsi="Tahoma" w:cs="Tahoma"/>
          <w:sz w:val="25"/>
          <w:szCs w:val="25"/>
        </w:rPr>
        <w:t>on the 2</w:t>
      </w:r>
      <w:r w:rsidR="00AD7C47" w:rsidRPr="00AD7C47">
        <w:rPr>
          <w:rFonts w:ascii="Tahoma" w:hAnsi="Tahoma" w:cs="Tahoma"/>
          <w:sz w:val="25"/>
          <w:szCs w:val="25"/>
          <w:vertAlign w:val="superscript"/>
        </w:rPr>
        <w:t>nd</w:t>
      </w:r>
      <w:r w:rsidR="00AD7C47">
        <w:rPr>
          <w:rFonts w:ascii="Tahoma" w:hAnsi="Tahoma" w:cs="Tahoma"/>
          <w:sz w:val="25"/>
          <w:szCs w:val="25"/>
        </w:rPr>
        <w:t xml:space="preserve"> June 2015 </w:t>
      </w:r>
      <w:r w:rsidRPr="00AD7C47">
        <w:rPr>
          <w:rFonts w:ascii="Tahoma" w:hAnsi="Tahoma" w:cs="Tahoma"/>
          <w:sz w:val="25"/>
          <w:szCs w:val="25"/>
        </w:rPr>
        <w:t xml:space="preserve">and a point in </w:t>
      </w:r>
      <w:proofErr w:type="spellStart"/>
      <w:r w:rsidRPr="00AD7C47">
        <w:rPr>
          <w:rFonts w:ascii="Tahoma" w:hAnsi="Tahoma" w:cs="Tahoma"/>
          <w:sz w:val="25"/>
          <w:szCs w:val="25"/>
        </w:rPr>
        <w:t>limine</w:t>
      </w:r>
      <w:proofErr w:type="spellEnd"/>
      <w:r w:rsidRPr="00AD7C47">
        <w:rPr>
          <w:rFonts w:ascii="Tahoma" w:hAnsi="Tahoma" w:cs="Tahoma"/>
          <w:sz w:val="25"/>
          <w:szCs w:val="25"/>
        </w:rPr>
        <w:t xml:space="preserve"> was raised to the effect that Applicant was barred in terms of Rule 19 (3)(b) of the Rules for failure to file his Heads of Argument.</w:t>
      </w:r>
    </w:p>
    <w:p w:rsidR="009652FD" w:rsidRPr="00AD7C47" w:rsidRDefault="009652FD" w:rsidP="009652FD">
      <w:pPr>
        <w:spacing w:after="0" w:line="360" w:lineRule="auto"/>
        <w:ind w:firstLine="720"/>
        <w:jc w:val="both"/>
        <w:rPr>
          <w:rFonts w:ascii="Tahoma" w:hAnsi="Tahoma" w:cs="Tahoma"/>
          <w:sz w:val="25"/>
          <w:szCs w:val="25"/>
        </w:rPr>
      </w:pPr>
    </w:p>
    <w:p w:rsidR="009652FD" w:rsidRPr="00AD7C47" w:rsidRDefault="009652FD" w:rsidP="009652FD">
      <w:pPr>
        <w:spacing w:after="0" w:line="360" w:lineRule="auto"/>
        <w:ind w:firstLine="720"/>
        <w:jc w:val="both"/>
        <w:rPr>
          <w:rFonts w:ascii="Tahoma" w:hAnsi="Tahoma" w:cs="Tahoma"/>
          <w:sz w:val="25"/>
          <w:szCs w:val="25"/>
        </w:rPr>
      </w:pPr>
      <w:r w:rsidRPr="00AD7C47">
        <w:rPr>
          <w:rFonts w:ascii="Tahoma" w:hAnsi="Tahoma" w:cs="Tahoma"/>
          <w:sz w:val="25"/>
          <w:szCs w:val="25"/>
        </w:rPr>
        <w:t>In his founding affidavit, Applicant puts the blame for the non-compliance with the Rules on the doorstep of his erstwhile legal practitioners who had assured him that Heads of Argument for both his appeal and review application had been filed with the Court.  He only realised later that it was only Heads of Argument for the appeal that had been filed and not for the review application</w:t>
      </w:r>
      <w:r w:rsidR="00AD7C47">
        <w:rPr>
          <w:rFonts w:ascii="Tahoma" w:hAnsi="Tahoma" w:cs="Tahoma"/>
          <w:sz w:val="25"/>
          <w:szCs w:val="25"/>
        </w:rPr>
        <w:t>.</w:t>
      </w:r>
      <w:r w:rsidRPr="00AD7C47">
        <w:rPr>
          <w:rFonts w:ascii="Tahoma" w:hAnsi="Tahoma" w:cs="Tahoma"/>
          <w:sz w:val="25"/>
          <w:szCs w:val="25"/>
        </w:rPr>
        <w:t xml:space="preserve"> </w:t>
      </w:r>
    </w:p>
    <w:p w:rsidR="009652FD" w:rsidRPr="00AD7C47" w:rsidRDefault="009652FD" w:rsidP="009652FD">
      <w:pPr>
        <w:spacing w:after="0" w:line="360" w:lineRule="auto"/>
        <w:ind w:firstLine="720"/>
        <w:jc w:val="both"/>
        <w:rPr>
          <w:rFonts w:ascii="Tahoma" w:hAnsi="Tahoma" w:cs="Tahoma"/>
          <w:sz w:val="25"/>
          <w:szCs w:val="25"/>
        </w:rPr>
      </w:pPr>
    </w:p>
    <w:p w:rsidR="009652FD" w:rsidRPr="00AD7C47" w:rsidRDefault="009652FD" w:rsidP="009652FD">
      <w:pPr>
        <w:spacing w:after="0" w:line="360" w:lineRule="auto"/>
        <w:ind w:firstLine="720"/>
        <w:jc w:val="both"/>
        <w:rPr>
          <w:rFonts w:ascii="Tahoma" w:hAnsi="Tahoma" w:cs="Tahoma"/>
          <w:sz w:val="25"/>
          <w:szCs w:val="25"/>
        </w:rPr>
      </w:pPr>
      <w:r w:rsidRPr="00AD7C47">
        <w:rPr>
          <w:rFonts w:ascii="Tahoma" w:hAnsi="Tahoma" w:cs="Tahoma"/>
          <w:sz w:val="25"/>
          <w:szCs w:val="25"/>
        </w:rPr>
        <w:t>It is noted that indeed Heads of Argument in respect of the appeal were timeously filed by Applicant’s erstwhile</w:t>
      </w:r>
      <w:r w:rsidR="00D009BB" w:rsidRPr="00AD7C47">
        <w:rPr>
          <w:rFonts w:ascii="Tahoma" w:hAnsi="Tahoma" w:cs="Tahoma"/>
          <w:sz w:val="25"/>
          <w:szCs w:val="25"/>
        </w:rPr>
        <w:t xml:space="preserve"> legal practitioner (June, 2013</w:t>
      </w:r>
      <w:r w:rsidRPr="00AD7C47">
        <w:rPr>
          <w:rFonts w:ascii="Tahoma" w:hAnsi="Tahoma" w:cs="Tahoma"/>
          <w:sz w:val="25"/>
          <w:szCs w:val="25"/>
        </w:rPr>
        <w:t>)</w:t>
      </w:r>
      <w:r w:rsidR="00D009BB" w:rsidRPr="00AD7C47">
        <w:rPr>
          <w:rFonts w:ascii="Tahoma" w:hAnsi="Tahoma" w:cs="Tahoma"/>
          <w:sz w:val="25"/>
          <w:szCs w:val="25"/>
        </w:rPr>
        <w:t xml:space="preserve">.  The appeal has since been heard and determined. </w:t>
      </w:r>
    </w:p>
    <w:p w:rsidR="00D009BB" w:rsidRPr="00AD7C47" w:rsidRDefault="00D009BB" w:rsidP="009652FD">
      <w:pPr>
        <w:spacing w:after="0" w:line="360" w:lineRule="auto"/>
        <w:ind w:firstLine="720"/>
        <w:jc w:val="both"/>
        <w:rPr>
          <w:rFonts w:ascii="Tahoma" w:hAnsi="Tahoma" w:cs="Tahoma"/>
          <w:sz w:val="25"/>
          <w:szCs w:val="25"/>
        </w:rPr>
      </w:pPr>
    </w:p>
    <w:p w:rsidR="00D009BB" w:rsidRPr="00AD7C47" w:rsidRDefault="00D009BB" w:rsidP="009652FD">
      <w:pPr>
        <w:spacing w:after="0" w:line="360" w:lineRule="auto"/>
        <w:ind w:firstLine="720"/>
        <w:jc w:val="both"/>
        <w:rPr>
          <w:rFonts w:ascii="Tahoma" w:hAnsi="Tahoma" w:cs="Tahoma"/>
          <w:sz w:val="25"/>
          <w:szCs w:val="25"/>
        </w:rPr>
      </w:pPr>
      <w:r w:rsidRPr="00AD7C47">
        <w:rPr>
          <w:rFonts w:ascii="Tahoma" w:hAnsi="Tahoma" w:cs="Tahoma"/>
          <w:sz w:val="25"/>
          <w:szCs w:val="25"/>
        </w:rPr>
        <w:t>Respondent is strongly opposed to the granting of the application.  Its contention being that Applicant ha</w:t>
      </w:r>
      <w:r w:rsidR="00AD7C47">
        <w:rPr>
          <w:rFonts w:ascii="Tahoma" w:hAnsi="Tahoma" w:cs="Tahoma"/>
          <w:sz w:val="25"/>
          <w:szCs w:val="25"/>
        </w:rPr>
        <w:t>s failed to satisfy the requirements</w:t>
      </w:r>
      <w:r w:rsidRPr="00AD7C47">
        <w:rPr>
          <w:rFonts w:ascii="Tahoma" w:hAnsi="Tahoma" w:cs="Tahoma"/>
          <w:sz w:val="25"/>
          <w:szCs w:val="25"/>
        </w:rPr>
        <w:t xml:space="preserve"> in application of this nature </w:t>
      </w:r>
      <w:proofErr w:type="gramStart"/>
      <w:r w:rsidRPr="00AD7C47">
        <w:rPr>
          <w:rFonts w:ascii="Tahoma" w:hAnsi="Tahoma" w:cs="Tahoma"/>
          <w:sz w:val="25"/>
          <w:szCs w:val="25"/>
        </w:rPr>
        <w:t>vis</w:t>
      </w:r>
      <w:proofErr w:type="gramEnd"/>
      <w:r w:rsidRPr="00AD7C47">
        <w:rPr>
          <w:rFonts w:ascii="Tahoma" w:hAnsi="Tahoma" w:cs="Tahoma"/>
          <w:sz w:val="25"/>
          <w:szCs w:val="25"/>
        </w:rPr>
        <w:t xml:space="preserve"> </w:t>
      </w:r>
    </w:p>
    <w:p w:rsidR="00D009BB" w:rsidRPr="00AD7C47" w:rsidRDefault="00D009BB" w:rsidP="009652FD">
      <w:pPr>
        <w:spacing w:after="0" w:line="360" w:lineRule="auto"/>
        <w:ind w:firstLine="720"/>
        <w:jc w:val="both"/>
        <w:rPr>
          <w:rFonts w:ascii="Tahoma" w:hAnsi="Tahoma" w:cs="Tahoma"/>
          <w:sz w:val="25"/>
          <w:szCs w:val="25"/>
        </w:rPr>
      </w:pP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The extent of the delay;</w:t>
      </w: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The explanation for the delay;</w:t>
      </w: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Prospects of success on review;</w:t>
      </w: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Prejudice to the parties;</w:t>
      </w: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Importan</w:t>
      </w:r>
      <w:r w:rsidR="00AD7C47">
        <w:rPr>
          <w:rFonts w:ascii="Tahoma" w:hAnsi="Tahoma" w:cs="Tahoma"/>
          <w:sz w:val="25"/>
          <w:szCs w:val="25"/>
        </w:rPr>
        <w:t xml:space="preserve">ce of the case to the parties </w:t>
      </w:r>
      <w:r w:rsidR="001534A1">
        <w:rPr>
          <w:rFonts w:ascii="Tahoma" w:hAnsi="Tahoma" w:cs="Tahoma"/>
          <w:sz w:val="25"/>
          <w:szCs w:val="25"/>
        </w:rPr>
        <w:t>or</w:t>
      </w:r>
      <w:bookmarkStart w:id="0" w:name="_GoBack"/>
      <w:bookmarkEnd w:id="0"/>
      <w:r w:rsidRPr="00AD7C47">
        <w:rPr>
          <w:rFonts w:ascii="Tahoma" w:hAnsi="Tahoma" w:cs="Tahoma"/>
          <w:sz w:val="25"/>
          <w:szCs w:val="25"/>
        </w:rPr>
        <w:t xml:space="preserve"> public;</w:t>
      </w:r>
    </w:p>
    <w:p w:rsidR="00D009BB" w:rsidRPr="00AD7C47" w:rsidRDefault="00D009BB" w:rsidP="00D009BB">
      <w:pPr>
        <w:pStyle w:val="ListParagraph"/>
        <w:numPr>
          <w:ilvl w:val="0"/>
          <w:numId w:val="2"/>
        </w:numPr>
        <w:spacing w:after="0" w:line="360" w:lineRule="auto"/>
        <w:jc w:val="both"/>
        <w:rPr>
          <w:rFonts w:ascii="Tahoma" w:hAnsi="Tahoma" w:cs="Tahoma"/>
          <w:sz w:val="25"/>
          <w:szCs w:val="25"/>
        </w:rPr>
      </w:pPr>
      <w:r w:rsidRPr="00AD7C47">
        <w:rPr>
          <w:rFonts w:ascii="Tahoma" w:hAnsi="Tahoma" w:cs="Tahoma"/>
          <w:sz w:val="25"/>
          <w:szCs w:val="25"/>
        </w:rPr>
        <w:t xml:space="preserve">Need for finality to litigation. </w:t>
      </w:r>
    </w:p>
    <w:p w:rsidR="00D009BB" w:rsidRPr="00AD7C47" w:rsidRDefault="00D009BB" w:rsidP="00D009BB">
      <w:pPr>
        <w:spacing w:after="0" w:line="360" w:lineRule="auto"/>
        <w:jc w:val="both"/>
        <w:rPr>
          <w:rFonts w:ascii="Tahoma" w:hAnsi="Tahoma" w:cs="Tahoma"/>
          <w:sz w:val="25"/>
          <w:szCs w:val="25"/>
        </w:rPr>
      </w:pPr>
    </w:p>
    <w:p w:rsidR="00D009BB" w:rsidRPr="00AD7C47" w:rsidRDefault="00D009BB" w:rsidP="003272D6">
      <w:pPr>
        <w:spacing w:after="0" w:line="360" w:lineRule="auto"/>
        <w:ind w:firstLine="720"/>
        <w:jc w:val="both"/>
        <w:rPr>
          <w:rFonts w:ascii="Tahoma" w:hAnsi="Tahoma" w:cs="Tahoma"/>
          <w:sz w:val="25"/>
          <w:szCs w:val="25"/>
        </w:rPr>
      </w:pPr>
      <w:r w:rsidRPr="00AD7C47">
        <w:rPr>
          <w:rFonts w:ascii="Tahoma" w:hAnsi="Tahoma" w:cs="Tahoma"/>
          <w:sz w:val="25"/>
          <w:szCs w:val="25"/>
        </w:rPr>
        <w:t xml:space="preserve">Despite the flexing of legal muscle by Respondent in its opposition I am inclined to grant Applicant the indulgence he is seeking.  This is so that this case is brought to finality. </w:t>
      </w:r>
    </w:p>
    <w:p w:rsidR="00D009BB" w:rsidRPr="00AD7C47" w:rsidRDefault="00D009BB" w:rsidP="00D009BB">
      <w:pPr>
        <w:spacing w:after="0" w:line="360" w:lineRule="auto"/>
        <w:ind w:left="720"/>
        <w:jc w:val="both"/>
        <w:rPr>
          <w:rFonts w:ascii="Tahoma" w:hAnsi="Tahoma" w:cs="Tahoma"/>
          <w:sz w:val="25"/>
          <w:szCs w:val="25"/>
        </w:rPr>
      </w:pPr>
    </w:p>
    <w:p w:rsidR="003272D6" w:rsidRPr="00AD7C47" w:rsidRDefault="00D009BB" w:rsidP="003272D6">
      <w:pPr>
        <w:spacing w:after="0" w:line="360" w:lineRule="auto"/>
        <w:ind w:firstLine="720"/>
        <w:jc w:val="both"/>
        <w:rPr>
          <w:rFonts w:ascii="Tahoma" w:hAnsi="Tahoma" w:cs="Tahoma"/>
          <w:sz w:val="25"/>
          <w:szCs w:val="25"/>
        </w:rPr>
      </w:pPr>
      <w:r w:rsidRPr="00AD7C47">
        <w:rPr>
          <w:rFonts w:ascii="Tahoma" w:hAnsi="Tahoma" w:cs="Tahoma"/>
          <w:sz w:val="25"/>
          <w:szCs w:val="25"/>
        </w:rPr>
        <w:t xml:space="preserve">Rule 26 grants this Court to condone departure from any Rule including extension of any period where the Court is satisfied that the departure is in the interests </w:t>
      </w:r>
      <w:r w:rsidR="003272D6" w:rsidRPr="00AD7C47">
        <w:rPr>
          <w:rFonts w:ascii="Tahoma" w:hAnsi="Tahoma" w:cs="Tahoma"/>
          <w:sz w:val="25"/>
          <w:szCs w:val="25"/>
        </w:rPr>
        <w:t xml:space="preserve">of justice, fairness and equity. </w:t>
      </w:r>
    </w:p>
    <w:p w:rsidR="003272D6" w:rsidRPr="00AD7C47" w:rsidRDefault="003272D6" w:rsidP="003272D6">
      <w:pPr>
        <w:spacing w:after="0" w:line="360" w:lineRule="auto"/>
        <w:ind w:firstLine="720"/>
        <w:jc w:val="both"/>
        <w:rPr>
          <w:rFonts w:ascii="Tahoma" w:hAnsi="Tahoma" w:cs="Tahoma"/>
          <w:sz w:val="25"/>
          <w:szCs w:val="25"/>
        </w:rPr>
      </w:pPr>
    </w:p>
    <w:p w:rsidR="00D009BB" w:rsidRPr="00AD7C47" w:rsidRDefault="003272D6" w:rsidP="003272D6">
      <w:pPr>
        <w:spacing w:after="0" w:line="360" w:lineRule="auto"/>
        <w:ind w:firstLine="720"/>
        <w:jc w:val="both"/>
        <w:rPr>
          <w:rFonts w:ascii="Tahoma" w:hAnsi="Tahoma" w:cs="Tahoma"/>
          <w:sz w:val="25"/>
          <w:szCs w:val="25"/>
        </w:rPr>
      </w:pPr>
      <w:r w:rsidRPr="00AD7C47">
        <w:rPr>
          <w:rFonts w:ascii="Tahoma" w:hAnsi="Tahoma" w:cs="Tahoma"/>
          <w:sz w:val="25"/>
          <w:szCs w:val="25"/>
        </w:rPr>
        <w:t>Rule 19(3</w:t>
      </w:r>
      <w:proofErr w:type="gramStart"/>
      <w:r w:rsidRPr="00AD7C47">
        <w:rPr>
          <w:rFonts w:ascii="Tahoma" w:hAnsi="Tahoma" w:cs="Tahoma"/>
          <w:sz w:val="25"/>
          <w:szCs w:val="25"/>
        </w:rPr>
        <w:t>)(</w:t>
      </w:r>
      <w:proofErr w:type="gramEnd"/>
      <w:r w:rsidRPr="00AD7C47">
        <w:rPr>
          <w:rFonts w:ascii="Tahoma" w:hAnsi="Tahoma" w:cs="Tahoma"/>
          <w:sz w:val="25"/>
          <w:szCs w:val="25"/>
        </w:rPr>
        <w:t>b) grants the Court, the discretion to proceed with the matter on the merits where a party has been barred.  So for the benefit of the Court when dealing with the matter on the merits it is my considered view that the bar operating against Applicant be uplifted, and he be condoned for the late filing of the Heads of Argument and the Heads of Argument dated and filed on 20</w:t>
      </w:r>
      <w:r w:rsidRPr="00AD7C47">
        <w:rPr>
          <w:rFonts w:ascii="Tahoma" w:hAnsi="Tahoma" w:cs="Tahoma"/>
          <w:sz w:val="25"/>
          <w:szCs w:val="25"/>
          <w:vertAlign w:val="superscript"/>
        </w:rPr>
        <w:t>th</w:t>
      </w:r>
      <w:r w:rsidRPr="00AD7C47">
        <w:rPr>
          <w:rFonts w:ascii="Tahoma" w:hAnsi="Tahoma" w:cs="Tahoma"/>
          <w:sz w:val="25"/>
          <w:szCs w:val="25"/>
        </w:rPr>
        <w:t xml:space="preserve"> February, 2014 be accepted as having been properly filed. </w:t>
      </w:r>
    </w:p>
    <w:p w:rsidR="003272D6" w:rsidRPr="00AD7C47" w:rsidRDefault="003272D6" w:rsidP="00AD7C47">
      <w:pPr>
        <w:spacing w:after="0" w:line="360" w:lineRule="auto"/>
        <w:jc w:val="both"/>
        <w:rPr>
          <w:rFonts w:ascii="Tahoma" w:hAnsi="Tahoma" w:cs="Tahoma"/>
          <w:sz w:val="25"/>
          <w:szCs w:val="25"/>
        </w:rPr>
      </w:pPr>
    </w:p>
    <w:p w:rsidR="003272D6" w:rsidRPr="00AD7C47" w:rsidRDefault="003272D6" w:rsidP="003272D6">
      <w:pPr>
        <w:spacing w:after="0" w:line="360" w:lineRule="auto"/>
        <w:ind w:firstLine="720"/>
        <w:jc w:val="both"/>
        <w:rPr>
          <w:rFonts w:ascii="Tahoma" w:hAnsi="Tahoma" w:cs="Tahoma"/>
          <w:sz w:val="25"/>
          <w:szCs w:val="25"/>
        </w:rPr>
      </w:pPr>
      <w:r w:rsidRPr="00AD7C47">
        <w:rPr>
          <w:rFonts w:ascii="Tahoma" w:hAnsi="Tahoma" w:cs="Tahoma"/>
          <w:sz w:val="25"/>
          <w:szCs w:val="25"/>
        </w:rPr>
        <w:t>In the result it is ordered as follows:-</w:t>
      </w:r>
    </w:p>
    <w:p w:rsidR="003272D6" w:rsidRPr="00AD7C47" w:rsidRDefault="003272D6" w:rsidP="003272D6">
      <w:pPr>
        <w:spacing w:after="0" w:line="360" w:lineRule="auto"/>
        <w:ind w:firstLine="720"/>
        <w:jc w:val="both"/>
        <w:rPr>
          <w:rFonts w:ascii="Tahoma" w:hAnsi="Tahoma" w:cs="Tahoma"/>
          <w:sz w:val="25"/>
          <w:szCs w:val="25"/>
        </w:rPr>
      </w:pPr>
    </w:p>
    <w:p w:rsidR="003272D6" w:rsidRPr="00AD7C47" w:rsidRDefault="003272D6" w:rsidP="003272D6">
      <w:pPr>
        <w:pStyle w:val="ListParagraph"/>
        <w:numPr>
          <w:ilvl w:val="0"/>
          <w:numId w:val="4"/>
        </w:numPr>
        <w:spacing w:after="0" w:line="360" w:lineRule="auto"/>
        <w:ind w:hanging="720"/>
        <w:jc w:val="both"/>
        <w:rPr>
          <w:rFonts w:ascii="Tahoma" w:hAnsi="Tahoma" w:cs="Tahoma"/>
          <w:sz w:val="25"/>
          <w:szCs w:val="25"/>
        </w:rPr>
      </w:pPr>
      <w:r w:rsidRPr="00AD7C47">
        <w:rPr>
          <w:rFonts w:ascii="Tahoma" w:hAnsi="Tahoma" w:cs="Tahoma"/>
          <w:sz w:val="25"/>
          <w:szCs w:val="25"/>
        </w:rPr>
        <w:t xml:space="preserve">That the bar operating against Applicant be and is hereby uplifted. </w:t>
      </w:r>
    </w:p>
    <w:p w:rsidR="003272D6" w:rsidRPr="00AD7C47" w:rsidRDefault="003272D6" w:rsidP="003272D6">
      <w:pPr>
        <w:spacing w:after="0" w:line="240" w:lineRule="auto"/>
        <w:jc w:val="both"/>
        <w:rPr>
          <w:rFonts w:ascii="Tahoma" w:hAnsi="Tahoma" w:cs="Tahoma"/>
          <w:sz w:val="25"/>
          <w:szCs w:val="25"/>
        </w:rPr>
      </w:pPr>
    </w:p>
    <w:p w:rsidR="003272D6" w:rsidRPr="00AD7C47" w:rsidRDefault="003272D6" w:rsidP="003272D6">
      <w:pPr>
        <w:pStyle w:val="ListParagraph"/>
        <w:numPr>
          <w:ilvl w:val="0"/>
          <w:numId w:val="4"/>
        </w:numPr>
        <w:spacing w:after="0" w:line="360" w:lineRule="auto"/>
        <w:ind w:hanging="720"/>
        <w:jc w:val="both"/>
        <w:rPr>
          <w:rFonts w:ascii="Tahoma" w:hAnsi="Tahoma" w:cs="Tahoma"/>
          <w:sz w:val="25"/>
          <w:szCs w:val="25"/>
        </w:rPr>
      </w:pPr>
      <w:r w:rsidRPr="00AD7C47">
        <w:rPr>
          <w:rFonts w:ascii="Tahoma" w:hAnsi="Tahoma" w:cs="Tahoma"/>
          <w:sz w:val="25"/>
          <w:szCs w:val="25"/>
        </w:rPr>
        <w:t>That the Heads of Argument filed on 20</w:t>
      </w:r>
      <w:r w:rsidRPr="00AD7C47">
        <w:rPr>
          <w:rFonts w:ascii="Tahoma" w:hAnsi="Tahoma" w:cs="Tahoma"/>
          <w:sz w:val="25"/>
          <w:szCs w:val="25"/>
          <w:vertAlign w:val="superscript"/>
        </w:rPr>
        <w:t>th</w:t>
      </w:r>
      <w:r w:rsidRPr="00AD7C47">
        <w:rPr>
          <w:rFonts w:ascii="Tahoma" w:hAnsi="Tahoma" w:cs="Tahoma"/>
          <w:sz w:val="25"/>
          <w:szCs w:val="25"/>
        </w:rPr>
        <w:t xml:space="preserve"> February, 2014 be and are hereby accepted as properly filed. </w:t>
      </w:r>
    </w:p>
    <w:p w:rsidR="003272D6" w:rsidRPr="00AD7C47" w:rsidRDefault="003272D6" w:rsidP="003272D6">
      <w:pPr>
        <w:pStyle w:val="ListParagraph"/>
        <w:rPr>
          <w:rFonts w:ascii="Tahoma" w:hAnsi="Tahoma" w:cs="Tahoma"/>
          <w:sz w:val="25"/>
          <w:szCs w:val="25"/>
        </w:rPr>
      </w:pPr>
    </w:p>
    <w:p w:rsidR="003272D6" w:rsidRPr="00AD7C47" w:rsidRDefault="003272D6" w:rsidP="003272D6">
      <w:pPr>
        <w:pStyle w:val="ListParagraph"/>
        <w:numPr>
          <w:ilvl w:val="0"/>
          <w:numId w:val="4"/>
        </w:numPr>
        <w:spacing w:after="0" w:line="360" w:lineRule="auto"/>
        <w:ind w:hanging="720"/>
        <w:jc w:val="both"/>
        <w:rPr>
          <w:rFonts w:ascii="Tahoma" w:hAnsi="Tahoma" w:cs="Tahoma"/>
          <w:sz w:val="25"/>
          <w:szCs w:val="25"/>
        </w:rPr>
      </w:pPr>
      <w:r w:rsidRPr="00AD7C47">
        <w:rPr>
          <w:rFonts w:ascii="Tahoma" w:hAnsi="Tahoma" w:cs="Tahoma"/>
          <w:sz w:val="25"/>
          <w:szCs w:val="25"/>
        </w:rPr>
        <w:t xml:space="preserve">Each party bears its own costs. </w:t>
      </w:r>
    </w:p>
    <w:p w:rsidR="003272D6" w:rsidRPr="00AD7C47" w:rsidRDefault="003272D6" w:rsidP="003272D6">
      <w:pPr>
        <w:pStyle w:val="ListParagraph"/>
        <w:rPr>
          <w:rFonts w:ascii="Tahoma" w:hAnsi="Tahoma" w:cs="Tahoma"/>
          <w:sz w:val="25"/>
          <w:szCs w:val="25"/>
        </w:rPr>
      </w:pPr>
    </w:p>
    <w:p w:rsidR="003272D6" w:rsidRPr="00AD7C47" w:rsidRDefault="003272D6" w:rsidP="003272D6">
      <w:pPr>
        <w:spacing w:after="0" w:line="360" w:lineRule="auto"/>
        <w:ind w:firstLine="720"/>
        <w:jc w:val="both"/>
        <w:rPr>
          <w:rFonts w:ascii="Tahoma" w:hAnsi="Tahoma" w:cs="Tahoma"/>
          <w:sz w:val="25"/>
          <w:szCs w:val="25"/>
        </w:rPr>
      </w:pPr>
      <w:r w:rsidRPr="00AD7C47">
        <w:rPr>
          <w:rFonts w:ascii="Tahoma" w:hAnsi="Tahoma" w:cs="Tahoma"/>
          <w:sz w:val="25"/>
          <w:szCs w:val="25"/>
        </w:rPr>
        <w:t xml:space="preserve">The Registrar is directed to reset the review application before </w:t>
      </w:r>
      <w:proofErr w:type="spellStart"/>
      <w:r w:rsidRPr="00AD7C47">
        <w:rPr>
          <w:rFonts w:ascii="Tahoma" w:hAnsi="Tahoma" w:cs="Tahoma"/>
          <w:sz w:val="25"/>
          <w:szCs w:val="25"/>
        </w:rPr>
        <w:t>Musariri</w:t>
      </w:r>
      <w:proofErr w:type="spellEnd"/>
      <w:r w:rsidRPr="00AD7C47">
        <w:rPr>
          <w:rFonts w:ascii="Tahoma" w:hAnsi="Tahoma" w:cs="Tahoma"/>
          <w:sz w:val="25"/>
          <w:szCs w:val="25"/>
        </w:rPr>
        <w:t xml:space="preserve"> J. for continuation of the hearing. </w:t>
      </w:r>
    </w:p>
    <w:p w:rsidR="003272D6" w:rsidRPr="00AD7C47" w:rsidRDefault="003272D6" w:rsidP="003272D6">
      <w:pPr>
        <w:spacing w:after="0" w:line="360" w:lineRule="auto"/>
        <w:jc w:val="both"/>
        <w:rPr>
          <w:rFonts w:ascii="Tahoma" w:hAnsi="Tahoma" w:cs="Tahoma"/>
          <w:sz w:val="25"/>
          <w:szCs w:val="25"/>
        </w:rPr>
      </w:pPr>
    </w:p>
    <w:p w:rsidR="003272D6" w:rsidRPr="00AD7C47" w:rsidRDefault="003272D6" w:rsidP="003272D6">
      <w:pPr>
        <w:spacing w:after="0" w:line="360" w:lineRule="auto"/>
        <w:jc w:val="both"/>
        <w:rPr>
          <w:rFonts w:ascii="Tahoma" w:hAnsi="Tahoma" w:cs="Tahoma"/>
          <w:sz w:val="25"/>
          <w:szCs w:val="25"/>
        </w:rPr>
      </w:pPr>
    </w:p>
    <w:p w:rsidR="00B8682C" w:rsidRPr="00AD7C47" w:rsidRDefault="00B8682C" w:rsidP="003272D6">
      <w:pPr>
        <w:spacing w:after="0" w:line="360" w:lineRule="auto"/>
        <w:jc w:val="both"/>
        <w:rPr>
          <w:rFonts w:ascii="Tahoma" w:hAnsi="Tahoma" w:cs="Tahoma"/>
          <w:sz w:val="25"/>
          <w:szCs w:val="25"/>
        </w:rPr>
      </w:pPr>
    </w:p>
    <w:p w:rsidR="00025B6C" w:rsidRPr="00AD7C47" w:rsidRDefault="000D6E56" w:rsidP="00B10417">
      <w:pPr>
        <w:spacing w:after="0" w:line="360" w:lineRule="auto"/>
        <w:rPr>
          <w:rFonts w:ascii="Tahoma" w:hAnsi="Tahoma" w:cs="Tahoma"/>
          <w:b/>
          <w:i/>
          <w:sz w:val="25"/>
          <w:szCs w:val="25"/>
        </w:rPr>
      </w:pPr>
      <w:r w:rsidRPr="00AD7C47">
        <w:rPr>
          <w:rFonts w:ascii="Tahoma" w:hAnsi="Tahoma" w:cs="Tahoma"/>
          <w:b/>
          <w:i/>
          <w:sz w:val="25"/>
          <w:szCs w:val="25"/>
        </w:rPr>
        <w:t xml:space="preserve">H.M. </w:t>
      </w:r>
      <w:proofErr w:type="spellStart"/>
      <w:r w:rsidRPr="00AD7C47">
        <w:rPr>
          <w:rFonts w:ascii="Tahoma" w:hAnsi="Tahoma" w:cs="Tahoma"/>
          <w:b/>
          <w:i/>
          <w:sz w:val="25"/>
          <w:szCs w:val="25"/>
        </w:rPr>
        <w:t>Makonese</w:t>
      </w:r>
      <w:proofErr w:type="spellEnd"/>
      <w:r w:rsidRPr="00AD7C47">
        <w:rPr>
          <w:rFonts w:ascii="Tahoma" w:hAnsi="Tahoma" w:cs="Tahoma"/>
          <w:b/>
          <w:i/>
          <w:sz w:val="25"/>
          <w:szCs w:val="25"/>
        </w:rPr>
        <w:t xml:space="preserve">, </w:t>
      </w:r>
      <w:proofErr w:type="spellStart"/>
      <w:r w:rsidRPr="00AD7C47">
        <w:rPr>
          <w:rFonts w:ascii="Tahoma" w:hAnsi="Tahoma" w:cs="Tahoma"/>
          <w:b/>
          <w:i/>
          <w:sz w:val="25"/>
          <w:szCs w:val="25"/>
        </w:rPr>
        <w:t>Mugwadi</w:t>
      </w:r>
      <w:proofErr w:type="spellEnd"/>
      <w:r w:rsidR="000330C0" w:rsidRPr="00AD7C47">
        <w:rPr>
          <w:rFonts w:ascii="Tahoma" w:hAnsi="Tahoma" w:cs="Tahoma"/>
          <w:b/>
          <w:i/>
          <w:sz w:val="25"/>
          <w:szCs w:val="25"/>
        </w:rPr>
        <w:t xml:space="preserve"> </w:t>
      </w:r>
      <w:r w:rsidR="00025B6C" w:rsidRPr="00AD7C47">
        <w:rPr>
          <w:rFonts w:ascii="Tahoma" w:hAnsi="Tahoma" w:cs="Tahoma"/>
          <w:b/>
          <w:i/>
          <w:sz w:val="25"/>
          <w:szCs w:val="25"/>
        </w:rPr>
        <w:t>– Appellant’s legal practitioners</w:t>
      </w:r>
    </w:p>
    <w:p w:rsidR="007C5CA3" w:rsidRPr="00AD7C47" w:rsidRDefault="000D6E56" w:rsidP="007D717D">
      <w:pPr>
        <w:spacing w:after="0" w:line="240" w:lineRule="auto"/>
        <w:rPr>
          <w:rFonts w:ascii="Tahoma" w:hAnsi="Tahoma" w:cs="Tahoma"/>
          <w:b/>
          <w:i/>
          <w:sz w:val="25"/>
          <w:szCs w:val="25"/>
        </w:rPr>
      </w:pPr>
      <w:proofErr w:type="spellStart"/>
      <w:r w:rsidRPr="00AD7C47">
        <w:rPr>
          <w:rFonts w:ascii="Tahoma" w:hAnsi="Tahoma" w:cs="Tahoma"/>
          <w:b/>
          <w:i/>
          <w:sz w:val="25"/>
          <w:szCs w:val="25"/>
        </w:rPr>
        <w:t>Ndlovu</w:t>
      </w:r>
      <w:proofErr w:type="spellEnd"/>
      <w:r w:rsidRPr="00AD7C47">
        <w:rPr>
          <w:rFonts w:ascii="Tahoma" w:hAnsi="Tahoma" w:cs="Tahoma"/>
          <w:b/>
          <w:i/>
          <w:sz w:val="25"/>
          <w:szCs w:val="25"/>
        </w:rPr>
        <w:t xml:space="preserve"> &amp; </w:t>
      </w:r>
      <w:proofErr w:type="spellStart"/>
      <w:r w:rsidRPr="00AD7C47">
        <w:rPr>
          <w:rFonts w:ascii="Tahoma" w:hAnsi="Tahoma" w:cs="Tahoma"/>
          <w:b/>
          <w:i/>
          <w:sz w:val="25"/>
          <w:szCs w:val="25"/>
        </w:rPr>
        <w:t>Hwacha</w:t>
      </w:r>
      <w:proofErr w:type="spellEnd"/>
      <w:r w:rsidR="00025B6C" w:rsidRPr="00AD7C47">
        <w:rPr>
          <w:rFonts w:ascii="Tahoma" w:hAnsi="Tahoma" w:cs="Tahoma"/>
          <w:b/>
          <w:i/>
          <w:sz w:val="25"/>
          <w:szCs w:val="25"/>
        </w:rPr>
        <w:t xml:space="preserve"> – </w:t>
      </w:r>
      <w:r w:rsidR="007D717D" w:rsidRPr="00AD7C47">
        <w:rPr>
          <w:rFonts w:ascii="Tahoma" w:hAnsi="Tahoma" w:cs="Tahoma"/>
          <w:b/>
          <w:i/>
          <w:sz w:val="25"/>
          <w:szCs w:val="25"/>
        </w:rPr>
        <w:t>Respondent’s legal practitioners</w:t>
      </w:r>
    </w:p>
    <w:sectPr w:rsidR="007C5CA3" w:rsidRPr="00AD7C47" w:rsidSect="00777CDC">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E19" w:rsidRDefault="00717E19" w:rsidP="007C5CA3">
      <w:pPr>
        <w:spacing w:after="0" w:line="240" w:lineRule="auto"/>
      </w:pPr>
      <w:r>
        <w:separator/>
      </w:r>
    </w:p>
  </w:endnote>
  <w:endnote w:type="continuationSeparator" w:id="0">
    <w:p w:rsidR="00717E19" w:rsidRDefault="00717E19" w:rsidP="007C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9048"/>
      <w:docPartObj>
        <w:docPartGallery w:val="Page Numbers (Bottom of Page)"/>
        <w:docPartUnique/>
      </w:docPartObj>
    </w:sdtPr>
    <w:sdtEndPr/>
    <w:sdtContent>
      <w:p w:rsidR="00777CDC" w:rsidRDefault="00F00961">
        <w:pPr>
          <w:pStyle w:val="Footer"/>
          <w:jc w:val="right"/>
        </w:pPr>
        <w:r>
          <w:fldChar w:fldCharType="begin"/>
        </w:r>
        <w:r>
          <w:instrText xml:space="preserve"> PAGE   \* MERGEFORMAT </w:instrText>
        </w:r>
        <w:r>
          <w:fldChar w:fldCharType="separate"/>
        </w:r>
        <w:r w:rsidR="001534A1">
          <w:rPr>
            <w:noProof/>
          </w:rPr>
          <w:t>3</w:t>
        </w:r>
        <w:r>
          <w:rPr>
            <w:noProof/>
          </w:rPr>
          <w:fldChar w:fldCharType="end"/>
        </w:r>
      </w:p>
    </w:sdtContent>
  </w:sdt>
  <w:p w:rsidR="00777CDC" w:rsidRDefault="00777C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E19" w:rsidRDefault="00717E19" w:rsidP="007C5CA3">
      <w:pPr>
        <w:spacing w:after="0" w:line="240" w:lineRule="auto"/>
      </w:pPr>
      <w:r>
        <w:separator/>
      </w:r>
    </w:p>
  </w:footnote>
  <w:footnote w:type="continuationSeparator" w:id="0">
    <w:p w:rsidR="00717E19" w:rsidRDefault="00717E19" w:rsidP="007C5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CA3" w:rsidRPr="00AD7C47" w:rsidRDefault="007C5CA3" w:rsidP="007C5CA3">
    <w:pPr>
      <w:spacing w:after="0" w:line="360" w:lineRule="auto"/>
      <w:jc w:val="right"/>
      <w:rPr>
        <w:rFonts w:ascii="Tahoma" w:hAnsi="Tahoma" w:cs="Tahoma"/>
        <w:b/>
        <w:sz w:val="24"/>
        <w:szCs w:val="24"/>
      </w:rPr>
    </w:pPr>
    <w:r w:rsidRPr="00AD7C47">
      <w:rPr>
        <w:rFonts w:ascii="Tahoma" w:hAnsi="Tahoma" w:cs="Tahoma"/>
        <w:b/>
        <w:sz w:val="24"/>
        <w:szCs w:val="24"/>
      </w:rPr>
      <w:t>JUDGMENT NO. LC/H/</w:t>
    </w:r>
    <w:r w:rsidR="007D717D" w:rsidRPr="00AD7C47">
      <w:rPr>
        <w:rFonts w:ascii="Tahoma" w:hAnsi="Tahoma" w:cs="Tahoma"/>
        <w:b/>
        <w:sz w:val="24"/>
        <w:szCs w:val="24"/>
      </w:rPr>
      <w:t>766</w:t>
    </w:r>
    <w:r w:rsidRPr="00AD7C47">
      <w:rPr>
        <w:rFonts w:ascii="Tahoma" w:hAnsi="Tahoma" w:cs="Tahoma"/>
        <w:b/>
        <w:sz w:val="24"/>
        <w:szCs w:val="24"/>
      </w:rPr>
      <w:t>/15</w:t>
    </w:r>
  </w:p>
  <w:p w:rsidR="007C5CA3" w:rsidRDefault="007C5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1767D"/>
    <w:multiLevelType w:val="hybridMultilevel"/>
    <w:tmpl w:val="B7DC114A"/>
    <w:lvl w:ilvl="0" w:tplc="8FE0EEE0">
      <w:numFmt w:val="bullet"/>
      <w:lvlText w:val="-"/>
      <w:lvlJc w:val="left"/>
      <w:pPr>
        <w:ind w:left="720" w:hanging="360"/>
      </w:pPr>
      <w:rPr>
        <w:rFonts w:ascii="Courier New" w:eastAsiaTheme="minorHAnsi" w:hAnsi="Courier New" w:cs="Courier New"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45587E07"/>
    <w:multiLevelType w:val="hybridMultilevel"/>
    <w:tmpl w:val="90F697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A216C88"/>
    <w:multiLevelType w:val="hybridMultilevel"/>
    <w:tmpl w:val="DA3235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EBB1836"/>
    <w:multiLevelType w:val="hybridMultilevel"/>
    <w:tmpl w:val="5C0CAED8"/>
    <w:lvl w:ilvl="0" w:tplc="BB9A733C">
      <w:start w:val="1"/>
      <w:numFmt w:val="lowerRoman"/>
      <w:lvlText w:val="(%1)"/>
      <w:lvlJc w:val="left"/>
      <w:pPr>
        <w:ind w:left="1800" w:hanging="108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223"/>
    <w:rsid w:val="00025B6C"/>
    <w:rsid w:val="000330C0"/>
    <w:rsid w:val="00040041"/>
    <w:rsid w:val="000449EA"/>
    <w:rsid w:val="000501E6"/>
    <w:rsid w:val="00062DEC"/>
    <w:rsid w:val="00073B99"/>
    <w:rsid w:val="000A07BC"/>
    <w:rsid w:val="000D6E56"/>
    <w:rsid w:val="000E1D81"/>
    <w:rsid w:val="001059DC"/>
    <w:rsid w:val="0011530D"/>
    <w:rsid w:val="001534A1"/>
    <w:rsid w:val="001A037B"/>
    <w:rsid w:val="001B520A"/>
    <w:rsid w:val="001E59E3"/>
    <w:rsid w:val="001F2A28"/>
    <w:rsid w:val="00257D13"/>
    <w:rsid w:val="00257EAA"/>
    <w:rsid w:val="002A3347"/>
    <w:rsid w:val="002A4EA4"/>
    <w:rsid w:val="002B042E"/>
    <w:rsid w:val="002C7EF3"/>
    <w:rsid w:val="002D0332"/>
    <w:rsid w:val="002E1FE1"/>
    <w:rsid w:val="003102CF"/>
    <w:rsid w:val="00320D70"/>
    <w:rsid w:val="003272D6"/>
    <w:rsid w:val="00333A04"/>
    <w:rsid w:val="00345C9C"/>
    <w:rsid w:val="00352819"/>
    <w:rsid w:val="003571DC"/>
    <w:rsid w:val="003732BA"/>
    <w:rsid w:val="003744B2"/>
    <w:rsid w:val="003B073C"/>
    <w:rsid w:val="003B2DAE"/>
    <w:rsid w:val="003B6CF5"/>
    <w:rsid w:val="003C4704"/>
    <w:rsid w:val="003E58BF"/>
    <w:rsid w:val="003E7494"/>
    <w:rsid w:val="00421D94"/>
    <w:rsid w:val="00435CF9"/>
    <w:rsid w:val="004403C4"/>
    <w:rsid w:val="00443D09"/>
    <w:rsid w:val="00450F2A"/>
    <w:rsid w:val="00452BD6"/>
    <w:rsid w:val="0045713D"/>
    <w:rsid w:val="00471F6B"/>
    <w:rsid w:val="004770D4"/>
    <w:rsid w:val="004905CF"/>
    <w:rsid w:val="004927A7"/>
    <w:rsid w:val="004C0E8D"/>
    <w:rsid w:val="004C3334"/>
    <w:rsid w:val="004D303B"/>
    <w:rsid w:val="004E2B68"/>
    <w:rsid w:val="004E6DBC"/>
    <w:rsid w:val="00521048"/>
    <w:rsid w:val="00542814"/>
    <w:rsid w:val="005B403F"/>
    <w:rsid w:val="005B6B07"/>
    <w:rsid w:val="005E4CBF"/>
    <w:rsid w:val="005F3C09"/>
    <w:rsid w:val="00637CA0"/>
    <w:rsid w:val="006462FD"/>
    <w:rsid w:val="00680357"/>
    <w:rsid w:val="00694322"/>
    <w:rsid w:val="006E73F7"/>
    <w:rsid w:val="00717E19"/>
    <w:rsid w:val="00736501"/>
    <w:rsid w:val="00740E8A"/>
    <w:rsid w:val="007548C0"/>
    <w:rsid w:val="00761EF7"/>
    <w:rsid w:val="00777CDC"/>
    <w:rsid w:val="007866AA"/>
    <w:rsid w:val="00792B78"/>
    <w:rsid w:val="007A10E9"/>
    <w:rsid w:val="007A3E60"/>
    <w:rsid w:val="007B3902"/>
    <w:rsid w:val="007C3B6F"/>
    <w:rsid w:val="007C5CA3"/>
    <w:rsid w:val="007D717D"/>
    <w:rsid w:val="007F16D4"/>
    <w:rsid w:val="007F7ECE"/>
    <w:rsid w:val="0083632A"/>
    <w:rsid w:val="00853204"/>
    <w:rsid w:val="00857174"/>
    <w:rsid w:val="00867C88"/>
    <w:rsid w:val="008759B5"/>
    <w:rsid w:val="00876084"/>
    <w:rsid w:val="008C57F8"/>
    <w:rsid w:val="008D39E8"/>
    <w:rsid w:val="008F1680"/>
    <w:rsid w:val="00912EF0"/>
    <w:rsid w:val="00914FC6"/>
    <w:rsid w:val="00940DD4"/>
    <w:rsid w:val="0095112E"/>
    <w:rsid w:val="0095114C"/>
    <w:rsid w:val="009652FD"/>
    <w:rsid w:val="00974217"/>
    <w:rsid w:val="0098286B"/>
    <w:rsid w:val="0098406A"/>
    <w:rsid w:val="009951A3"/>
    <w:rsid w:val="009A1F2F"/>
    <w:rsid w:val="009D6239"/>
    <w:rsid w:val="00A05445"/>
    <w:rsid w:val="00A42E04"/>
    <w:rsid w:val="00A91A79"/>
    <w:rsid w:val="00AA1557"/>
    <w:rsid w:val="00AA452E"/>
    <w:rsid w:val="00AD315B"/>
    <w:rsid w:val="00AD7621"/>
    <w:rsid w:val="00AD7C47"/>
    <w:rsid w:val="00B03EED"/>
    <w:rsid w:val="00B10417"/>
    <w:rsid w:val="00B1158D"/>
    <w:rsid w:val="00B13D4D"/>
    <w:rsid w:val="00B2519C"/>
    <w:rsid w:val="00B40117"/>
    <w:rsid w:val="00B45562"/>
    <w:rsid w:val="00B56A25"/>
    <w:rsid w:val="00B621A5"/>
    <w:rsid w:val="00B630AF"/>
    <w:rsid w:val="00B819ED"/>
    <w:rsid w:val="00B8682C"/>
    <w:rsid w:val="00B8731A"/>
    <w:rsid w:val="00B91278"/>
    <w:rsid w:val="00BA5626"/>
    <w:rsid w:val="00BD43C4"/>
    <w:rsid w:val="00BE7503"/>
    <w:rsid w:val="00C279F3"/>
    <w:rsid w:val="00C41ABD"/>
    <w:rsid w:val="00CB2223"/>
    <w:rsid w:val="00CE61E0"/>
    <w:rsid w:val="00CF7FB6"/>
    <w:rsid w:val="00D009BB"/>
    <w:rsid w:val="00D108F5"/>
    <w:rsid w:val="00D13C45"/>
    <w:rsid w:val="00D34EA0"/>
    <w:rsid w:val="00D35D61"/>
    <w:rsid w:val="00D66B99"/>
    <w:rsid w:val="00D6717B"/>
    <w:rsid w:val="00DA5F18"/>
    <w:rsid w:val="00DD7258"/>
    <w:rsid w:val="00E0012E"/>
    <w:rsid w:val="00E04088"/>
    <w:rsid w:val="00E40848"/>
    <w:rsid w:val="00E5115D"/>
    <w:rsid w:val="00EA5CF8"/>
    <w:rsid w:val="00EC3B90"/>
    <w:rsid w:val="00EC678A"/>
    <w:rsid w:val="00ED3B87"/>
    <w:rsid w:val="00EE2051"/>
    <w:rsid w:val="00EE43D8"/>
    <w:rsid w:val="00F00961"/>
    <w:rsid w:val="00F034A3"/>
    <w:rsid w:val="00F10308"/>
    <w:rsid w:val="00F2481E"/>
    <w:rsid w:val="00F2770F"/>
    <w:rsid w:val="00FC68ED"/>
    <w:rsid w:val="00FF68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223"/>
    <w:pPr>
      <w:spacing w:after="0" w:line="240" w:lineRule="auto"/>
    </w:pPr>
    <w:rPr>
      <w:lang w:val="en-US"/>
    </w:rPr>
  </w:style>
  <w:style w:type="paragraph" w:styleId="Header">
    <w:name w:val="header"/>
    <w:basedOn w:val="Normal"/>
    <w:link w:val="HeaderChar"/>
    <w:uiPriority w:val="99"/>
    <w:unhideWhenUsed/>
    <w:rsid w:val="007C5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CA3"/>
    <w:rPr>
      <w:lang w:val="en-US"/>
    </w:rPr>
  </w:style>
  <w:style w:type="paragraph" w:styleId="Footer">
    <w:name w:val="footer"/>
    <w:basedOn w:val="Normal"/>
    <w:link w:val="FooterChar"/>
    <w:uiPriority w:val="99"/>
    <w:unhideWhenUsed/>
    <w:rsid w:val="007C5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CA3"/>
    <w:rPr>
      <w:lang w:val="en-US"/>
    </w:rPr>
  </w:style>
  <w:style w:type="paragraph" w:styleId="ListParagraph">
    <w:name w:val="List Paragraph"/>
    <w:basedOn w:val="Normal"/>
    <w:uiPriority w:val="34"/>
    <w:qFormat/>
    <w:rsid w:val="000330C0"/>
    <w:pPr>
      <w:ind w:left="720"/>
      <w:contextualSpacing/>
    </w:pPr>
  </w:style>
  <w:style w:type="paragraph" w:styleId="BalloonText">
    <w:name w:val="Balloon Text"/>
    <w:basedOn w:val="Normal"/>
    <w:link w:val="BalloonTextChar"/>
    <w:uiPriority w:val="99"/>
    <w:semiHidden/>
    <w:unhideWhenUsed/>
    <w:rsid w:val="00680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5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5</cp:revision>
  <cp:lastPrinted>2016-02-17T13:41:00Z</cp:lastPrinted>
  <dcterms:created xsi:type="dcterms:W3CDTF">2016-02-16T10:58:00Z</dcterms:created>
  <dcterms:modified xsi:type="dcterms:W3CDTF">2016-02-17T13:45:00Z</dcterms:modified>
</cp:coreProperties>
</file>