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4D0" w:rsidRPr="00D1197D" w:rsidRDefault="00B664D0" w:rsidP="00B664D0">
      <w:pPr>
        <w:rPr>
          <w:rFonts w:ascii="Times New Roman" w:hAnsi="Times New Roman" w:cs="Times New Roman"/>
          <w:b/>
          <w:color w:val="auto"/>
          <w:szCs w:val="24"/>
        </w:rPr>
      </w:pPr>
      <w:r w:rsidRPr="00D1197D">
        <w:rPr>
          <w:rFonts w:ascii="Times New Roman" w:hAnsi="Times New Roman" w:cs="Times New Roman"/>
          <w:b/>
          <w:color w:val="auto"/>
          <w:szCs w:val="24"/>
        </w:rPr>
        <w:t xml:space="preserve">IN THE LABOUR COURT OF ZIMBABWE  </w:t>
      </w:r>
      <w:r w:rsidRPr="00D1197D">
        <w:rPr>
          <w:rFonts w:ascii="Times New Roman" w:hAnsi="Times New Roman" w:cs="Times New Roman"/>
          <w:b/>
          <w:color w:val="auto"/>
          <w:szCs w:val="24"/>
        </w:rPr>
        <w:tab/>
        <w:t xml:space="preserve">      JUDGMENT</w:t>
      </w:r>
      <w:r w:rsidR="006100BE">
        <w:rPr>
          <w:rFonts w:ascii="Times New Roman" w:hAnsi="Times New Roman" w:cs="Times New Roman"/>
          <w:b/>
          <w:color w:val="auto"/>
          <w:szCs w:val="24"/>
        </w:rPr>
        <w:t xml:space="preserve"> </w:t>
      </w:r>
      <w:r w:rsidRPr="00D1197D">
        <w:rPr>
          <w:rFonts w:ascii="Times New Roman" w:hAnsi="Times New Roman" w:cs="Times New Roman"/>
          <w:b/>
          <w:color w:val="auto"/>
          <w:szCs w:val="24"/>
        </w:rPr>
        <w:t>NO. LC/H/</w:t>
      </w:r>
      <w:r w:rsidR="00AA79E3">
        <w:rPr>
          <w:rFonts w:ascii="Times New Roman" w:hAnsi="Times New Roman" w:cs="Times New Roman"/>
          <w:b/>
          <w:color w:val="auto"/>
          <w:szCs w:val="24"/>
        </w:rPr>
        <w:t>216</w:t>
      </w:r>
      <w:r w:rsidRPr="00D1197D">
        <w:rPr>
          <w:rFonts w:ascii="Times New Roman" w:hAnsi="Times New Roman" w:cs="Times New Roman"/>
          <w:b/>
          <w:color w:val="auto"/>
          <w:szCs w:val="24"/>
        </w:rPr>
        <w:t xml:space="preserve">/16                  </w:t>
      </w:r>
    </w:p>
    <w:p w:rsidR="00B664D0" w:rsidRPr="00D1197D" w:rsidRDefault="00B664D0" w:rsidP="00B664D0">
      <w:pPr>
        <w:rPr>
          <w:rFonts w:ascii="Times New Roman" w:hAnsi="Times New Roman" w:cs="Times New Roman"/>
          <w:b/>
          <w:color w:val="auto"/>
          <w:szCs w:val="24"/>
        </w:rPr>
      </w:pPr>
      <w:r w:rsidRPr="00D1197D">
        <w:rPr>
          <w:rFonts w:ascii="Times New Roman" w:hAnsi="Times New Roman" w:cs="Times New Roman"/>
          <w:b/>
          <w:color w:val="auto"/>
          <w:szCs w:val="24"/>
        </w:rPr>
        <w:t>HELD AT HARARE</w:t>
      </w:r>
      <w:r>
        <w:rPr>
          <w:rFonts w:ascii="Times New Roman" w:hAnsi="Times New Roman" w:cs="Times New Roman"/>
          <w:b/>
          <w:color w:val="auto"/>
          <w:szCs w:val="24"/>
        </w:rPr>
        <w:t>,</w:t>
      </w:r>
      <w:r w:rsidRPr="00D1197D">
        <w:rPr>
          <w:rFonts w:ascii="Times New Roman" w:hAnsi="Times New Roman" w:cs="Times New Roman"/>
          <w:b/>
          <w:color w:val="auto"/>
          <w:szCs w:val="24"/>
        </w:rPr>
        <w:t xml:space="preserve"> </w:t>
      </w:r>
      <w:r>
        <w:rPr>
          <w:rFonts w:ascii="Times New Roman" w:hAnsi="Times New Roman" w:cs="Times New Roman"/>
          <w:b/>
          <w:color w:val="auto"/>
          <w:szCs w:val="24"/>
        </w:rPr>
        <w:t>26</w:t>
      </w:r>
      <w:r w:rsidRPr="00B664D0">
        <w:rPr>
          <w:rFonts w:ascii="Times New Roman" w:hAnsi="Times New Roman" w:cs="Times New Roman"/>
          <w:b/>
          <w:color w:val="auto"/>
          <w:szCs w:val="24"/>
          <w:vertAlign w:val="superscript"/>
        </w:rPr>
        <w:t>TH</w:t>
      </w:r>
      <w:r>
        <w:rPr>
          <w:rFonts w:ascii="Times New Roman" w:hAnsi="Times New Roman" w:cs="Times New Roman"/>
          <w:b/>
          <w:color w:val="auto"/>
          <w:szCs w:val="24"/>
        </w:rPr>
        <w:t xml:space="preserve"> FEBRUARY, 2016</w:t>
      </w:r>
      <w:r w:rsidRPr="00D1197D">
        <w:rPr>
          <w:rFonts w:ascii="Times New Roman" w:hAnsi="Times New Roman" w:cs="Times New Roman"/>
          <w:b/>
          <w:color w:val="auto"/>
          <w:szCs w:val="24"/>
        </w:rPr>
        <w:t xml:space="preserve">                  CASE NO. LC/H/</w:t>
      </w:r>
      <w:r>
        <w:rPr>
          <w:rFonts w:ascii="Times New Roman" w:hAnsi="Times New Roman" w:cs="Times New Roman"/>
          <w:b/>
          <w:color w:val="auto"/>
          <w:szCs w:val="24"/>
        </w:rPr>
        <w:t>544/15</w:t>
      </w:r>
    </w:p>
    <w:p w:rsidR="00B664D0" w:rsidRDefault="00B664D0" w:rsidP="00B664D0">
      <w:pPr>
        <w:rPr>
          <w:rFonts w:ascii="Times New Roman" w:hAnsi="Times New Roman" w:cs="Times New Roman"/>
          <w:b/>
          <w:color w:val="auto"/>
          <w:szCs w:val="24"/>
        </w:rPr>
      </w:pPr>
      <w:r w:rsidRPr="00D1197D">
        <w:rPr>
          <w:rFonts w:ascii="Times New Roman" w:hAnsi="Times New Roman" w:cs="Times New Roman"/>
          <w:b/>
          <w:color w:val="auto"/>
          <w:szCs w:val="24"/>
        </w:rPr>
        <w:t xml:space="preserve">AND </w:t>
      </w:r>
      <w:r w:rsidR="00243C67">
        <w:rPr>
          <w:rFonts w:ascii="Times New Roman" w:hAnsi="Times New Roman" w:cs="Times New Roman"/>
          <w:b/>
          <w:color w:val="auto"/>
          <w:szCs w:val="24"/>
        </w:rPr>
        <w:t>22</w:t>
      </w:r>
      <w:r w:rsidR="00243C67" w:rsidRPr="00243C67">
        <w:rPr>
          <w:rFonts w:ascii="Times New Roman" w:hAnsi="Times New Roman" w:cs="Times New Roman"/>
          <w:b/>
          <w:color w:val="auto"/>
          <w:szCs w:val="24"/>
          <w:vertAlign w:val="superscript"/>
        </w:rPr>
        <w:t>ND</w:t>
      </w:r>
      <w:r w:rsidR="00243C67">
        <w:rPr>
          <w:rFonts w:ascii="Times New Roman" w:hAnsi="Times New Roman" w:cs="Times New Roman"/>
          <w:b/>
          <w:color w:val="auto"/>
          <w:szCs w:val="24"/>
        </w:rPr>
        <w:t xml:space="preserve"> APRIL </w:t>
      </w:r>
      <w:bookmarkStart w:id="0" w:name="_GoBack"/>
      <w:bookmarkEnd w:id="0"/>
      <w:r w:rsidRPr="00D1197D">
        <w:rPr>
          <w:rFonts w:ascii="Times New Roman" w:hAnsi="Times New Roman" w:cs="Times New Roman"/>
          <w:b/>
          <w:color w:val="auto"/>
          <w:szCs w:val="24"/>
        </w:rPr>
        <w:t>, 2016</w:t>
      </w:r>
      <w:r w:rsidRPr="00D1197D">
        <w:rPr>
          <w:rFonts w:ascii="Times New Roman" w:hAnsi="Times New Roman" w:cs="Times New Roman"/>
          <w:b/>
          <w:color w:val="auto"/>
          <w:szCs w:val="24"/>
        </w:rPr>
        <w:tab/>
      </w:r>
      <w:r w:rsidRPr="00D1197D">
        <w:rPr>
          <w:rFonts w:ascii="Times New Roman" w:hAnsi="Times New Roman" w:cs="Times New Roman"/>
          <w:b/>
          <w:color w:val="auto"/>
          <w:szCs w:val="24"/>
        </w:rPr>
        <w:tab/>
      </w:r>
      <w:r w:rsidRPr="00D1197D">
        <w:rPr>
          <w:rFonts w:ascii="Times New Roman" w:hAnsi="Times New Roman" w:cs="Times New Roman"/>
          <w:b/>
          <w:color w:val="auto"/>
          <w:szCs w:val="24"/>
        </w:rPr>
        <w:tab/>
      </w:r>
      <w:r w:rsidRPr="00D1197D">
        <w:rPr>
          <w:rFonts w:ascii="Times New Roman" w:hAnsi="Times New Roman" w:cs="Times New Roman"/>
          <w:b/>
          <w:color w:val="auto"/>
          <w:szCs w:val="24"/>
        </w:rPr>
        <w:tab/>
      </w:r>
      <w:r w:rsidRPr="00D1197D">
        <w:rPr>
          <w:rFonts w:ascii="Times New Roman" w:hAnsi="Times New Roman" w:cs="Times New Roman"/>
          <w:b/>
          <w:color w:val="auto"/>
          <w:szCs w:val="24"/>
        </w:rPr>
        <w:tab/>
      </w:r>
      <w:r w:rsidRPr="00D1197D">
        <w:rPr>
          <w:rFonts w:ascii="Times New Roman" w:hAnsi="Times New Roman" w:cs="Times New Roman"/>
          <w:b/>
          <w:color w:val="auto"/>
          <w:szCs w:val="24"/>
        </w:rPr>
        <w:tab/>
      </w:r>
    </w:p>
    <w:p w:rsidR="00B664D0" w:rsidRPr="00D1197D" w:rsidRDefault="00B664D0" w:rsidP="00B664D0">
      <w:pPr>
        <w:rPr>
          <w:rFonts w:ascii="Times New Roman" w:hAnsi="Times New Roman" w:cs="Times New Roman"/>
          <w:color w:val="auto"/>
          <w:sz w:val="26"/>
          <w:szCs w:val="26"/>
        </w:rPr>
      </w:pPr>
      <w:r w:rsidRPr="00D1197D">
        <w:rPr>
          <w:rFonts w:ascii="Times New Roman" w:hAnsi="Times New Roman" w:cs="Times New Roman"/>
          <w:color w:val="auto"/>
          <w:sz w:val="26"/>
          <w:szCs w:val="26"/>
        </w:rPr>
        <w:t xml:space="preserve">In the matter between:- </w:t>
      </w:r>
    </w:p>
    <w:p w:rsidR="00B664D0" w:rsidRDefault="006C0E5F" w:rsidP="00B664D0">
      <w:pPr>
        <w:spacing w:before="0" w:after="0" w:line="240" w:lineRule="auto"/>
        <w:rPr>
          <w:rFonts w:ascii="Times New Roman" w:hAnsi="Times New Roman" w:cs="Times New Roman"/>
          <w:b/>
          <w:color w:val="auto"/>
          <w:sz w:val="26"/>
          <w:szCs w:val="26"/>
        </w:rPr>
      </w:pPr>
      <w:r>
        <w:rPr>
          <w:rFonts w:ascii="Times New Roman" w:hAnsi="Times New Roman" w:cs="Times New Roman"/>
          <w:b/>
          <w:color w:val="auto"/>
          <w:sz w:val="26"/>
          <w:szCs w:val="26"/>
        </w:rPr>
        <w:t>TARCON (</w:t>
      </w:r>
      <w:r w:rsidR="00B664D0">
        <w:rPr>
          <w:rFonts w:ascii="Times New Roman" w:hAnsi="Times New Roman" w:cs="Times New Roman"/>
          <w:b/>
          <w:color w:val="auto"/>
          <w:sz w:val="26"/>
          <w:szCs w:val="26"/>
        </w:rPr>
        <w:t xml:space="preserve">PVT) LTD. </w:t>
      </w:r>
      <w:r w:rsidR="00B664D0">
        <w:rPr>
          <w:rFonts w:ascii="Times New Roman" w:hAnsi="Times New Roman" w:cs="Times New Roman"/>
          <w:b/>
          <w:color w:val="auto"/>
          <w:sz w:val="26"/>
          <w:szCs w:val="26"/>
        </w:rPr>
        <w:tab/>
      </w:r>
      <w:r w:rsidR="00B664D0">
        <w:rPr>
          <w:rFonts w:ascii="Times New Roman" w:hAnsi="Times New Roman" w:cs="Times New Roman"/>
          <w:b/>
          <w:color w:val="auto"/>
          <w:sz w:val="26"/>
          <w:szCs w:val="26"/>
        </w:rPr>
        <w:tab/>
      </w:r>
      <w:r w:rsidR="00B664D0">
        <w:rPr>
          <w:rFonts w:ascii="Times New Roman" w:hAnsi="Times New Roman" w:cs="Times New Roman"/>
          <w:b/>
          <w:color w:val="auto"/>
          <w:sz w:val="26"/>
          <w:szCs w:val="26"/>
        </w:rPr>
        <w:tab/>
        <w:t>-</w:t>
      </w:r>
      <w:r w:rsidR="00B664D0">
        <w:rPr>
          <w:rFonts w:ascii="Times New Roman" w:hAnsi="Times New Roman" w:cs="Times New Roman"/>
          <w:b/>
          <w:color w:val="auto"/>
          <w:sz w:val="26"/>
          <w:szCs w:val="26"/>
        </w:rPr>
        <w:tab/>
      </w:r>
      <w:r w:rsidR="00B664D0" w:rsidRPr="00D1197D">
        <w:rPr>
          <w:rFonts w:ascii="Times New Roman" w:hAnsi="Times New Roman" w:cs="Times New Roman"/>
          <w:b/>
          <w:color w:val="auto"/>
          <w:sz w:val="26"/>
          <w:szCs w:val="26"/>
        </w:rPr>
        <w:tab/>
        <w:t>APPELLANT</w:t>
      </w:r>
    </w:p>
    <w:p w:rsidR="00B664D0" w:rsidRPr="00D1197D" w:rsidRDefault="00B664D0" w:rsidP="00B664D0">
      <w:pPr>
        <w:spacing w:before="0" w:after="0" w:line="240" w:lineRule="auto"/>
        <w:rPr>
          <w:rFonts w:ascii="Times New Roman" w:hAnsi="Times New Roman" w:cs="Times New Roman"/>
          <w:b/>
          <w:color w:val="auto"/>
          <w:sz w:val="26"/>
          <w:szCs w:val="26"/>
        </w:rPr>
      </w:pPr>
    </w:p>
    <w:sdt>
      <w:sdtPr>
        <w:rPr>
          <w:rFonts w:ascii="Times New Roman" w:hAnsi="Times New Roman" w:cs="Times New Roman"/>
          <w:color w:val="auto"/>
          <w:szCs w:val="24"/>
        </w:rPr>
        <w:id w:val="967902742"/>
        <w:docPartObj>
          <w:docPartGallery w:val="Cover Pages"/>
          <w:docPartUnique/>
        </w:docPartObj>
      </w:sdtPr>
      <w:sdtEndPr>
        <w:rPr>
          <w:rFonts w:ascii="Tahoma" w:hAnsi="Tahoma" w:cstheme="minorBidi"/>
          <w:b/>
          <w:i/>
          <w:color w:val="7F7F7F" w:themeColor="text1" w:themeTint="80"/>
          <w:szCs w:val="22"/>
        </w:rPr>
      </w:sdtEndPr>
      <w:sdtContent>
        <w:p w:rsidR="00B664D0" w:rsidRPr="0017455E" w:rsidRDefault="00B664D0" w:rsidP="00B664D0">
          <w:pPr>
            <w:rPr>
              <w:rFonts w:ascii="Times New Roman" w:hAnsi="Times New Roman" w:cs="Times New Roman"/>
              <w:color w:val="auto"/>
              <w:szCs w:val="24"/>
            </w:rPr>
          </w:pPr>
          <w:r w:rsidRPr="0017455E">
            <w:rPr>
              <w:rFonts w:ascii="Times New Roman" w:hAnsi="Times New Roman" w:cs="Times New Roman"/>
              <w:color w:val="auto"/>
              <w:szCs w:val="24"/>
            </w:rPr>
            <w:t>AND</w:t>
          </w:r>
        </w:p>
        <w:p w:rsidR="00B664D0" w:rsidRPr="0017455E" w:rsidRDefault="00B664D0" w:rsidP="00B664D0">
          <w:pPr>
            <w:rPr>
              <w:rFonts w:ascii="Times New Roman" w:hAnsi="Times New Roman" w:cs="Times New Roman"/>
              <w:b/>
              <w:color w:val="auto"/>
              <w:szCs w:val="24"/>
            </w:rPr>
          </w:pPr>
          <w:r>
            <w:rPr>
              <w:rFonts w:ascii="Times New Roman" w:hAnsi="Times New Roman" w:cs="Times New Roman"/>
              <w:b/>
              <w:color w:val="auto"/>
              <w:szCs w:val="24"/>
            </w:rPr>
            <w:t>THEDIUS CHIKUKURA</w:t>
          </w:r>
          <w:r>
            <w:rPr>
              <w:rFonts w:ascii="Times New Roman" w:hAnsi="Times New Roman" w:cs="Times New Roman"/>
              <w:b/>
              <w:color w:val="auto"/>
              <w:szCs w:val="24"/>
            </w:rPr>
            <w:tab/>
          </w:r>
          <w:r>
            <w:rPr>
              <w:rFonts w:ascii="Times New Roman" w:hAnsi="Times New Roman" w:cs="Times New Roman"/>
              <w:b/>
              <w:color w:val="auto"/>
              <w:szCs w:val="24"/>
            </w:rPr>
            <w:tab/>
          </w:r>
          <w:r>
            <w:rPr>
              <w:rFonts w:ascii="Times New Roman" w:hAnsi="Times New Roman" w:cs="Times New Roman"/>
              <w:b/>
              <w:color w:val="auto"/>
              <w:szCs w:val="24"/>
            </w:rPr>
            <w:tab/>
            <w:t>-</w:t>
          </w:r>
          <w:r>
            <w:rPr>
              <w:rFonts w:ascii="Times New Roman" w:hAnsi="Times New Roman" w:cs="Times New Roman"/>
              <w:b/>
              <w:color w:val="auto"/>
              <w:szCs w:val="24"/>
            </w:rPr>
            <w:tab/>
          </w:r>
          <w:r>
            <w:rPr>
              <w:rFonts w:ascii="Times New Roman" w:hAnsi="Times New Roman" w:cs="Times New Roman"/>
              <w:b/>
              <w:color w:val="auto"/>
              <w:szCs w:val="24"/>
            </w:rPr>
            <w:tab/>
          </w:r>
          <w:r w:rsidRPr="0017455E">
            <w:rPr>
              <w:rFonts w:ascii="Times New Roman" w:hAnsi="Times New Roman" w:cs="Times New Roman"/>
              <w:b/>
              <w:color w:val="auto"/>
              <w:szCs w:val="24"/>
            </w:rPr>
            <w:t>RESPONDENT</w:t>
          </w:r>
        </w:p>
        <w:p w:rsidR="00B664D0" w:rsidRPr="0017455E" w:rsidRDefault="00B664D0" w:rsidP="00B664D0">
          <w:pPr>
            <w:spacing w:before="0" w:after="0" w:line="240" w:lineRule="auto"/>
            <w:rPr>
              <w:rFonts w:ascii="Times New Roman" w:hAnsi="Times New Roman" w:cs="Times New Roman"/>
              <w:b/>
              <w:color w:val="auto"/>
              <w:szCs w:val="24"/>
            </w:rPr>
          </w:pPr>
          <w:r w:rsidRPr="0017455E">
            <w:rPr>
              <w:rFonts w:ascii="Times New Roman" w:hAnsi="Times New Roman" w:cs="Times New Roman"/>
              <w:b/>
              <w:color w:val="auto"/>
              <w:szCs w:val="24"/>
            </w:rPr>
            <w:t xml:space="preserve">Before the Honourable </w:t>
          </w:r>
          <w:r>
            <w:rPr>
              <w:rFonts w:ascii="Times New Roman" w:hAnsi="Times New Roman" w:cs="Times New Roman"/>
              <w:b/>
              <w:color w:val="auto"/>
              <w:szCs w:val="24"/>
            </w:rPr>
            <w:t>P. Muzofa</w:t>
          </w:r>
          <w:r w:rsidRPr="0017455E">
            <w:rPr>
              <w:rFonts w:ascii="Times New Roman" w:hAnsi="Times New Roman" w:cs="Times New Roman"/>
              <w:b/>
              <w:color w:val="auto"/>
              <w:szCs w:val="24"/>
            </w:rPr>
            <w:t xml:space="preserve"> J,</w:t>
          </w:r>
        </w:p>
        <w:p w:rsidR="00B664D0" w:rsidRPr="00496BEC" w:rsidRDefault="00B664D0" w:rsidP="00B664D0">
          <w:pPr>
            <w:spacing w:before="0" w:after="0" w:line="240" w:lineRule="auto"/>
            <w:rPr>
              <w:rFonts w:ascii="Times New Roman" w:hAnsi="Times New Roman" w:cs="Times New Roman"/>
              <w:b/>
              <w:color w:val="auto"/>
              <w:szCs w:val="24"/>
            </w:rPr>
          </w:pPr>
          <w:r w:rsidRPr="0017455E">
            <w:rPr>
              <w:rFonts w:ascii="Times New Roman" w:hAnsi="Times New Roman" w:cs="Times New Roman"/>
              <w:b/>
              <w:color w:val="auto"/>
              <w:szCs w:val="24"/>
            </w:rPr>
            <w:tab/>
          </w:r>
          <w:r w:rsidRPr="0017455E">
            <w:rPr>
              <w:rFonts w:ascii="Times New Roman" w:hAnsi="Times New Roman" w:cs="Times New Roman"/>
              <w:b/>
              <w:color w:val="auto"/>
              <w:szCs w:val="24"/>
            </w:rPr>
            <w:tab/>
          </w:r>
          <w:r w:rsidRPr="0017455E">
            <w:rPr>
              <w:rFonts w:ascii="Times New Roman" w:hAnsi="Times New Roman" w:cs="Times New Roman"/>
              <w:b/>
              <w:color w:val="auto"/>
              <w:szCs w:val="24"/>
            </w:rPr>
            <w:tab/>
          </w:r>
          <w:r w:rsidRPr="0017455E">
            <w:rPr>
              <w:rFonts w:ascii="Times New Roman" w:hAnsi="Times New Roman" w:cs="Times New Roman"/>
              <w:b/>
              <w:color w:val="auto"/>
              <w:szCs w:val="24"/>
            </w:rPr>
            <w:tab/>
          </w:r>
        </w:p>
        <w:p w:rsidR="00B664D0" w:rsidRPr="0017455E" w:rsidRDefault="00B664D0" w:rsidP="00B664D0">
          <w:pPr>
            <w:rPr>
              <w:rFonts w:ascii="Times New Roman" w:hAnsi="Times New Roman" w:cs="Times New Roman"/>
              <w:b/>
              <w:color w:val="auto"/>
              <w:szCs w:val="24"/>
            </w:rPr>
          </w:pPr>
          <w:r w:rsidRPr="0017455E">
            <w:rPr>
              <w:rFonts w:ascii="Times New Roman" w:hAnsi="Times New Roman" w:cs="Times New Roman"/>
              <w:b/>
              <w:color w:val="auto"/>
              <w:szCs w:val="24"/>
            </w:rPr>
            <w:t>For Appellant   :</w:t>
          </w:r>
          <w:r w:rsidRPr="0017455E">
            <w:rPr>
              <w:rFonts w:ascii="Times New Roman" w:hAnsi="Times New Roman" w:cs="Times New Roman"/>
              <w:b/>
              <w:color w:val="auto"/>
              <w:szCs w:val="24"/>
            </w:rPr>
            <w:tab/>
            <w:t xml:space="preserve">  </w:t>
          </w:r>
          <w:r>
            <w:rPr>
              <w:rFonts w:ascii="Times New Roman" w:hAnsi="Times New Roman" w:cs="Times New Roman"/>
              <w:b/>
              <w:color w:val="auto"/>
              <w:szCs w:val="24"/>
            </w:rPr>
            <w:t>Mr S. Zingano</w:t>
          </w:r>
          <w:r w:rsidRPr="0017455E">
            <w:rPr>
              <w:rFonts w:ascii="Times New Roman" w:hAnsi="Times New Roman" w:cs="Times New Roman"/>
              <w:b/>
              <w:color w:val="auto"/>
              <w:szCs w:val="24"/>
            </w:rPr>
            <w:t xml:space="preserve"> (Legal Practitioner) </w:t>
          </w:r>
        </w:p>
        <w:p w:rsidR="00B664D0" w:rsidRPr="0017455E" w:rsidRDefault="00B664D0" w:rsidP="00B664D0">
          <w:pPr>
            <w:rPr>
              <w:rFonts w:ascii="Times New Roman" w:hAnsi="Times New Roman" w:cs="Times New Roman"/>
              <w:b/>
              <w:color w:val="auto"/>
              <w:szCs w:val="24"/>
            </w:rPr>
          </w:pPr>
          <w:r w:rsidRPr="0017455E">
            <w:rPr>
              <w:rFonts w:ascii="Times New Roman" w:hAnsi="Times New Roman" w:cs="Times New Roman"/>
              <w:b/>
              <w:color w:val="auto"/>
              <w:szCs w:val="24"/>
            </w:rPr>
            <w:t>For Respondent:</w:t>
          </w:r>
          <w:r w:rsidRPr="0017455E">
            <w:rPr>
              <w:rFonts w:ascii="Times New Roman" w:hAnsi="Times New Roman" w:cs="Times New Roman"/>
              <w:b/>
              <w:color w:val="auto"/>
              <w:szCs w:val="24"/>
            </w:rPr>
            <w:tab/>
            <w:t xml:space="preserve"> </w:t>
          </w:r>
          <w:r>
            <w:rPr>
              <w:rFonts w:ascii="Times New Roman" w:hAnsi="Times New Roman" w:cs="Times New Roman"/>
              <w:b/>
              <w:color w:val="auto"/>
              <w:szCs w:val="24"/>
            </w:rPr>
            <w:t>In Person</w:t>
          </w:r>
        </w:p>
        <w:p w:rsidR="00B664D0" w:rsidRDefault="00B664D0" w:rsidP="00B664D0">
          <w:pPr>
            <w:rPr>
              <w:rFonts w:ascii="Times New Roman" w:hAnsi="Times New Roman" w:cs="Times New Roman"/>
              <w:b/>
              <w:color w:val="auto"/>
              <w:szCs w:val="24"/>
            </w:rPr>
          </w:pPr>
        </w:p>
        <w:p w:rsidR="006100BE" w:rsidRDefault="00B664D0" w:rsidP="00B664D0">
          <w:pPr>
            <w:rPr>
              <w:rFonts w:ascii="Times New Roman" w:hAnsi="Times New Roman" w:cs="Times New Roman"/>
              <w:b/>
              <w:color w:val="auto"/>
              <w:szCs w:val="24"/>
            </w:rPr>
          </w:pPr>
          <w:r>
            <w:rPr>
              <w:rFonts w:ascii="Times New Roman" w:hAnsi="Times New Roman" w:cs="Times New Roman"/>
              <w:b/>
              <w:color w:val="auto"/>
              <w:szCs w:val="24"/>
            </w:rPr>
            <w:t>MUZOFA</w:t>
          </w:r>
          <w:r w:rsidRPr="0017455E">
            <w:rPr>
              <w:rFonts w:ascii="Times New Roman" w:hAnsi="Times New Roman" w:cs="Times New Roman"/>
              <w:b/>
              <w:color w:val="auto"/>
              <w:szCs w:val="24"/>
            </w:rPr>
            <w:t>, J;</w:t>
          </w:r>
        </w:p>
        <w:p w:rsidR="006100BE" w:rsidRDefault="006100BE" w:rsidP="00B664D0">
          <w:pPr>
            <w:rPr>
              <w:rFonts w:ascii="Times New Roman" w:hAnsi="Times New Roman" w:cs="Times New Roman"/>
              <w:b/>
              <w:color w:val="auto"/>
              <w:szCs w:val="24"/>
            </w:rPr>
          </w:pPr>
        </w:p>
        <w:p w:rsidR="00337DD0" w:rsidRDefault="006100BE" w:rsidP="00B664D0">
          <w:pPr>
            <w:rPr>
              <w:rFonts w:ascii="Times New Roman" w:hAnsi="Times New Roman" w:cs="Times New Roman"/>
              <w:color w:val="auto"/>
              <w:szCs w:val="24"/>
            </w:rPr>
          </w:pPr>
          <w:r>
            <w:rPr>
              <w:rFonts w:ascii="Times New Roman" w:hAnsi="Times New Roman" w:cs="Times New Roman"/>
              <w:b/>
              <w:color w:val="auto"/>
              <w:szCs w:val="24"/>
            </w:rPr>
            <w:tab/>
          </w:r>
          <w:r w:rsidRPr="006100BE">
            <w:rPr>
              <w:rFonts w:ascii="Times New Roman" w:hAnsi="Times New Roman" w:cs="Times New Roman"/>
              <w:color w:val="auto"/>
              <w:szCs w:val="24"/>
            </w:rPr>
            <w:t xml:space="preserve">The respondent was employed by the appellant as a Plant </w:t>
          </w:r>
          <w:r w:rsidR="00337DD0" w:rsidRPr="006100BE">
            <w:rPr>
              <w:rFonts w:ascii="Times New Roman" w:hAnsi="Times New Roman" w:cs="Times New Roman"/>
              <w:color w:val="auto"/>
              <w:szCs w:val="24"/>
            </w:rPr>
            <w:t>Manager in</w:t>
          </w:r>
          <w:r w:rsidRPr="006100BE">
            <w:rPr>
              <w:rFonts w:ascii="Times New Roman" w:hAnsi="Times New Roman" w:cs="Times New Roman"/>
              <w:color w:val="auto"/>
              <w:szCs w:val="24"/>
            </w:rPr>
            <w:t xml:space="preserve"> Mozambique</w:t>
          </w:r>
          <w:r>
            <w:rPr>
              <w:rFonts w:ascii="Times New Roman" w:hAnsi="Times New Roman" w:cs="Times New Roman"/>
              <w:b/>
              <w:color w:val="auto"/>
              <w:szCs w:val="24"/>
            </w:rPr>
            <w:t xml:space="preserve">. </w:t>
          </w:r>
          <w:r w:rsidRPr="006100BE">
            <w:rPr>
              <w:rFonts w:ascii="Times New Roman" w:hAnsi="Times New Roman" w:cs="Times New Roman"/>
              <w:color w:val="auto"/>
              <w:szCs w:val="24"/>
            </w:rPr>
            <w:t xml:space="preserve">He was dismissed </w:t>
          </w:r>
          <w:r w:rsidR="00337DD0">
            <w:rPr>
              <w:rFonts w:ascii="Times New Roman" w:hAnsi="Times New Roman" w:cs="Times New Roman"/>
              <w:color w:val="auto"/>
              <w:szCs w:val="24"/>
            </w:rPr>
            <w:t>from employment following disciplinary proceedings for absenteeism from work. The matter was referred to an Arbitrator who ordered that the respondent be reinstated or payment of damages in lieu of reinstatement.</w:t>
          </w:r>
        </w:p>
        <w:p w:rsidR="00337DD0" w:rsidRDefault="00337DD0" w:rsidP="00B664D0">
          <w:pPr>
            <w:rPr>
              <w:rFonts w:ascii="Times New Roman" w:hAnsi="Times New Roman" w:cs="Times New Roman"/>
              <w:color w:val="auto"/>
              <w:szCs w:val="24"/>
            </w:rPr>
          </w:pPr>
          <w:r>
            <w:rPr>
              <w:rFonts w:ascii="Times New Roman" w:hAnsi="Times New Roman" w:cs="Times New Roman"/>
              <w:color w:val="auto"/>
              <w:szCs w:val="24"/>
            </w:rPr>
            <w:tab/>
            <w:t>The undisputed facts of the case are that respondent’s station of work was in Mozambique. He reported to the Head Office based in Harare. Respondent would work four weeks in Mozambique and one week in Harare. Sometime in August 2013 the respondent was on authorised leave which lapsed on 14</w:t>
          </w:r>
          <w:r w:rsidRPr="00337DD0">
            <w:rPr>
              <w:rFonts w:ascii="Times New Roman" w:hAnsi="Times New Roman" w:cs="Times New Roman"/>
              <w:color w:val="auto"/>
              <w:szCs w:val="24"/>
              <w:vertAlign w:val="superscript"/>
            </w:rPr>
            <w:t>th</w:t>
          </w:r>
          <w:r>
            <w:rPr>
              <w:rFonts w:ascii="Times New Roman" w:hAnsi="Times New Roman" w:cs="Times New Roman"/>
              <w:color w:val="auto"/>
              <w:szCs w:val="24"/>
            </w:rPr>
            <w:t xml:space="preserve"> August 2013. Respondent was in Zimbabwe during </w:t>
          </w:r>
          <w:r w:rsidR="00ED5552">
            <w:rPr>
              <w:rFonts w:ascii="Times New Roman" w:hAnsi="Times New Roman" w:cs="Times New Roman"/>
              <w:color w:val="auto"/>
              <w:szCs w:val="24"/>
            </w:rPr>
            <w:t>that</w:t>
          </w:r>
          <w:r>
            <w:rPr>
              <w:rFonts w:ascii="Times New Roman" w:hAnsi="Times New Roman" w:cs="Times New Roman"/>
              <w:color w:val="auto"/>
              <w:szCs w:val="24"/>
            </w:rPr>
            <w:t xml:space="preserve"> time. It was expected that he report for duty on 15</w:t>
          </w:r>
          <w:r w:rsidRPr="00337DD0">
            <w:rPr>
              <w:rFonts w:ascii="Times New Roman" w:hAnsi="Times New Roman" w:cs="Times New Roman"/>
              <w:color w:val="auto"/>
              <w:szCs w:val="24"/>
              <w:vertAlign w:val="superscript"/>
            </w:rPr>
            <w:t>th</w:t>
          </w:r>
          <w:r>
            <w:rPr>
              <w:rFonts w:ascii="Times New Roman" w:hAnsi="Times New Roman" w:cs="Times New Roman"/>
              <w:color w:val="auto"/>
              <w:szCs w:val="24"/>
            </w:rPr>
            <w:t xml:space="preserve"> August 2013, respondent did not go to Mozambique until 60 days lapsed.</w:t>
          </w:r>
        </w:p>
        <w:p w:rsidR="006C0E5F" w:rsidRDefault="006C0E5F" w:rsidP="00B664D0">
          <w:pPr>
            <w:rPr>
              <w:rFonts w:ascii="Times New Roman" w:hAnsi="Times New Roman" w:cs="Times New Roman"/>
              <w:color w:val="auto"/>
              <w:szCs w:val="24"/>
            </w:rPr>
          </w:pPr>
        </w:p>
        <w:p w:rsidR="006C0E5F" w:rsidRDefault="006C0E5F" w:rsidP="00B664D0">
          <w:pPr>
            <w:rPr>
              <w:rFonts w:ascii="Times New Roman" w:hAnsi="Times New Roman" w:cs="Times New Roman"/>
              <w:color w:val="auto"/>
              <w:szCs w:val="24"/>
            </w:rPr>
          </w:pPr>
        </w:p>
        <w:p w:rsidR="003733A5" w:rsidRDefault="00337DD0" w:rsidP="00B664D0">
          <w:pPr>
            <w:rPr>
              <w:rFonts w:ascii="Times New Roman" w:hAnsi="Times New Roman" w:cs="Times New Roman"/>
              <w:color w:val="auto"/>
              <w:szCs w:val="24"/>
            </w:rPr>
          </w:pPr>
          <w:r>
            <w:rPr>
              <w:rFonts w:ascii="Times New Roman" w:hAnsi="Times New Roman" w:cs="Times New Roman"/>
              <w:color w:val="auto"/>
              <w:szCs w:val="24"/>
            </w:rPr>
            <w:tab/>
            <w:t xml:space="preserve">While in Zimbabwe respondent would go to the Head Office, engage his immediate supervisor. Respondent indicated that during that time he fell sick from malaria </w:t>
          </w:r>
          <w:r w:rsidR="00ED5552">
            <w:rPr>
              <w:rFonts w:ascii="Times New Roman" w:hAnsi="Times New Roman" w:cs="Times New Roman"/>
              <w:color w:val="auto"/>
              <w:szCs w:val="24"/>
            </w:rPr>
            <w:t xml:space="preserve">and </w:t>
          </w:r>
          <w:r>
            <w:rPr>
              <w:rFonts w:ascii="Times New Roman" w:hAnsi="Times New Roman" w:cs="Times New Roman"/>
              <w:color w:val="auto"/>
              <w:szCs w:val="24"/>
            </w:rPr>
            <w:t xml:space="preserve">was being </w:t>
          </w:r>
          <w:r w:rsidR="00ED5552">
            <w:rPr>
              <w:rFonts w:ascii="Times New Roman" w:hAnsi="Times New Roman" w:cs="Times New Roman"/>
              <w:color w:val="auto"/>
              <w:szCs w:val="24"/>
            </w:rPr>
            <w:t xml:space="preserve">medically </w:t>
          </w:r>
          <w:r>
            <w:rPr>
              <w:rFonts w:ascii="Times New Roman" w:hAnsi="Times New Roman" w:cs="Times New Roman"/>
              <w:color w:val="auto"/>
              <w:szCs w:val="24"/>
            </w:rPr>
            <w:t>managed due to high blood pressure and he had financial problems since he had not been paid his salaries.</w:t>
          </w:r>
          <w:r w:rsidR="003733A5">
            <w:rPr>
              <w:rFonts w:ascii="Times New Roman" w:hAnsi="Times New Roman" w:cs="Times New Roman"/>
              <w:color w:val="auto"/>
              <w:szCs w:val="24"/>
            </w:rPr>
            <w:t xml:space="preserve"> It would appear that he had not received his salary for some time in Mozambique. It was until one Tinarwo wrote to the Human Resources Department in the following terms;</w:t>
          </w:r>
        </w:p>
        <w:p w:rsidR="003733A5" w:rsidRDefault="003733A5" w:rsidP="00ED5552">
          <w:pPr>
            <w:spacing w:line="240" w:lineRule="auto"/>
            <w:ind w:left="720"/>
            <w:rPr>
              <w:rFonts w:ascii="Times New Roman" w:hAnsi="Times New Roman" w:cs="Times New Roman"/>
              <w:color w:val="auto"/>
              <w:sz w:val="22"/>
            </w:rPr>
          </w:pPr>
          <w:r>
            <w:rPr>
              <w:rFonts w:ascii="Times New Roman" w:hAnsi="Times New Roman" w:cs="Times New Roman"/>
              <w:color w:val="auto"/>
              <w:sz w:val="22"/>
            </w:rPr>
            <w:t>“Mr Thedias Chikukura has overstayed here after his leave in Zimbabwe, can you pl</w:t>
          </w:r>
          <w:r w:rsidR="00ED5552">
            <w:rPr>
              <w:rFonts w:ascii="Times New Roman" w:hAnsi="Times New Roman" w:cs="Times New Roman"/>
              <w:color w:val="auto"/>
              <w:sz w:val="22"/>
            </w:rPr>
            <w:t>e</w:t>
          </w:r>
          <w:r>
            <w:rPr>
              <w:rFonts w:ascii="Times New Roman" w:hAnsi="Times New Roman" w:cs="Times New Roman"/>
              <w:color w:val="auto"/>
              <w:sz w:val="22"/>
            </w:rPr>
            <w:t>a</w:t>
          </w:r>
          <w:r w:rsidR="00ED5552">
            <w:rPr>
              <w:rFonts w:ascii="Times New Roman" w:hAnsi="Times New Roman" w:cs="Times New Roman"/>
              <w:color w:val="auto"/>
              <w:sz w:val="22"/>
            </w:rPr>
            <w:t>s</w:t>
          </w:r>
          <w:r>
            <w:rPr>
              <w:rFonts w:ascii="Times New Roman" w:hAnsi="Times New Roman" w:cs="Times New Roman"/>
              <w:color w:val="auto"/>
              <w:sz w:val="22"/>
            </w:rPr>
            <w:t>e help”</w:t>
          </w:r>
        </w:p>
        <w:p w:rsidR="003733A5" w:rsidRDefault="003733A5" w:rsidP="003733A5">
          <w:pPr>
            <w:spacing w:line="240" w:lineRule="auto"/>
            <w:rPr>
              <w:rFonts w:ascii="Times New Roman" w:hAnsi="Times New Roman" w:cs="Times New Roman"/>
              <w:color w:val="auto"/>
              <w:szCs w:val="24"/>
            </w:rPr>
          </w:pPr>
          <w:r>
            <w:rPr>
              <w:rFonts w:ascii="Times New Roman" w:hAnsi="Times New Roman" w:cs="Times New Roman"/>
              <w:color w:val="auto"/>
              <w:szCs w:val="24"/>
            </w:rPr>
            <w:t>t</w:t>
          </w:r>
          <w:r w:rsidRPr="003733A5">
            <w:rPr>
              <w:rFonts w:ascii="Times New Roman" w:hAnsi="Times New Roman" w:cs="Times New Roman"/>
              <w:color w:val="auto"/>
              <w:szCs w:val="24"/>
            </w:rPr>
            <w:t>hat charges were preferred against the respondent.</w:t>
          </w:r>
        </w:p>
        <w:p w:rsidR="003733A5" w:rsidRDefault="003733A5" w:rsidP="003733A5">
          <w:pPr>
            <w:rPr>
              <w:rFonts w:ascii="Times New Roman" w:hAnsi="Times New Roman" w:cs="Times New Roman"/>
              <w:color w:val="auto"/>
              <w:szCs w:val="24"/>
            </w:rPr>
          </w:pPr>
          <w:r>
            <w:rPr>
              <w:rFonts w:ascii="Times New Roman" w:hAnsi="Times New Roman" w:cs="Times New Roman"/>
              <w:color w:val="auto"/>
              <w:szCs w:val="24"/>
            </w:rPr>
            <w:tab/>
            <w:t xml:space="preserve">Respondent was charged for absenteeism in terms of the National Employment Code of Conduct Statutory Instrument 15 of 2006. </w:t>
          </w:r>
          <w:r w:rsidR="00ED5552">
            <w:rPr>
              <w:rFonts w:ascii="Times New Roman" w:hAnsi="Times New Roman" w:cs="Times New Roman"/>
              <w:color w:val="auto"/>
              <w:szCs w:val="24"/>
            </w:rPr>
            <w:t xml:space="preserve">It </w:t>
          </w:r>
          <w:r>
            <w:rPr>
              <w:rFonts w:ascii="Times New Roman" w:hAnsi="Times New Roman" w:cs="Times New Roman"/>
              <w:color w:val="auto"/>
              <w:szCs w:val="24"/>
            </w:rPr>
            <w:t>was alleged he had absented himself from work for a period of more than five (5) working days without leave or reasonable excuse.</w:t>
          </w:r>
        </w:p>
        <w:p w:rsidR="003733A5" w:rsidRDefault="003733A5" w:rsidP="003733A5">
          <w:pPr>
            <w:rPr>
              <w:rFonts w:ascii="Times New Roman" w:hAnsi="Times New Roman" w:cs="Times New Roman"/>
              <w:color w:val="auto"/>
              <w:szCs w:val="24"/>
            </w:rPr>
          </w:pPr>
          <w:r>
            <w:rPr>
              <w:rFonts w:ascii="Times New Roman" w:hAnsi="Times New Roman" w:cs="Times New Roman"/>
              <w:color w:val="auto"/>
              <w:szCs w:val="24"/>
            </w:rPr>
            <w:tab/>
            <w:t>He was found liable and dismissed. The matter was subsequently referred to an Arbitrator whose decision forms of the basis of this appeal.</w:t>
          </w:r>
        </w:p>
        <w:p w:rsidR="003733A5" w:rsidRDefault="003733A5" w:rsidP="003733A5">
          <w:pPr>
            <w:rPr>
              <w:rFonts w:ascii="Times New Roman" w:hAnsi="Times New Roman" w:cs="Times New Roman"/>
              <w:color w:val="auto"/>
              <w:szCs w:val="24"/>
            </w:rPr>
          </w:pPr>
          <w:r>
            <w:rPr>
              <w:rFonts w:ascii="Times New Roman" w:hAnsi="Times New Roman" w:cs="Times New Roman"/>
              <w:color w:val="auto"/>
              <w:szCs w:val="24"/>
            </w:rPr>
            <w:tab/>
            <w:t>The grounds of appeal set out by the appellant are far from being clear. They are just a narration of events. However they raise the following issues, whether the appellant was the respondent’s employer, whether the respondent had a reasonable excuse for his absence and whether the penalty of dismissal was too harsh in the circumstances.</w:t>
          </w:r>
        </w:p>
        <w:p w:rsidR="004C0D76" w:rsidRDefault="003733A5" w:rsidP="003733A5">
          <w:pPr>
            <w:rPr>
              <w:rFonts w:ascii="Times New Roman" w:hAnsi="Times New Roman" w:cs="Times New Roman"/>
              <w:color w:val="auto"/>
              <w:szCs w:val="24"/>
            </w:rPr>
          </w:pPr>
          <w:r>
            <w:rPr>
              <w:rFonts w:ascii="Times New Roman" w:hAnsi="Times New Roman" w:cs="Times New Roman"/>
              <w:color w:val="auto"/>
              <w:szCs w:val="24"/>
            </w:rPr>
            <w:tab/>
            <w:t>Before the Court the appellant’s Counsel did not insist on the first ground of appeal</w:t>
          </w:r>
          <w:r w:rsidR="004C0D76">
            <w:rPr>
              <w:rFonts w:ascii="Times New Roman" w:hAnsi="Times New Roman" w:cs="Times New Roman"/>
              <w:color w:val="auto"/>
              <w:szCs w:val="24"/>
            </w:rPr>
            <w:t>. After the Court sought clarification on who were the parties in the contract of employment. It was conceded for the appellant that appellant being identified as the party engaging the respondent in the contract it therefore was the employer.</w:t>
          </w:r>
        </w:p>
        <w:p w:rsidR="004C0D76" w:rsidRDefault="004C0D76" w:rsidP="003733A5">
          <w:pPr>
            <w:rPr>
              <w:rFonts w:ascii="Times New Roman" w:hAnsi="Times New Roman" w:cs="Times New Roman"/>
              <w:color w:val="auto"/>
              <w:szCs w:val="24"/>
            </w:rPr>
          </w:pPr>
          <w:r>
            <w:rPr>
              <w:rFonts w:ascii="Times New Roman" w:hAnsi="Times New Roman" w:cs="Times New Roman"/>
              <w:color w:val="auto"/>
              <w:szCs w:val="24"/>
            </w:rPr>
            <w:tab/>
            <w:t>The first ground of appeal was therefore properly abandoned.</w:t>
          </w:r>
        </w:p>
        <w:p w:rsidR="004C0D76" w:rsidRDefault="004C0D76" w:rsidP="003733A5">
          <w:pPr>
            <w:rPr>
              <w:rFonts w:ascii="Times New Roman" w:hAnsi="Times New Roman" w:cs="Times New Roman"/>
              <w:color w:val="auto"/>
              <w:szCs w:val="24"/>
            </w:rPr>
          </w:pPr>
          <w:r>
            <w:rPr>
              <w:rFonts w:ascii="Times New Roman" w:hAnsi="Times New Roman" w:cs="Times New Roman"/>
              <w:color w:val="auto"/>
              <w:szCs w:val="24"/>
            </w:rPr>
            <w:tab/>
            <w:t xml:space="preserve">The one issue for determination then is whether the contract of employment was lawfully terminated. </w:t>
          </w:r>
        </w:p>
        <w:p w:rsidR="004C0D76" w:rsidRDefault="004C0D76" w:rsidP="003733A5">
          <w:pPr>
            <w:rPr>
              <w:rFonts w:ascii="Times New Roman" w:hAnsi="Times New Roman" w:cs="Times New Roman"/>
              <w:color w:val="auto"/>
              <w:szCs w:val="24"/>
            </w:rPr>
          </w:pPr>
          <w:r>
            <w:rPr>
              <w:rFonts w:ascii="Times New Roman" w:hAnsi="Times New Roman" w:cs="Times New Roman"/>
              <w:color w:val="auto"/>
              <w:szCs w:val="24"/>
            </w:rPr>
            <w:tab/>
            <w:t xml:space="preserve">The Arbitrator’s reasoning was that the respondent was sick and he had not been paid his salaries, </w:t>
          </w:r>
          <w:r w:rsidR="00ED5552">
            <w:rPr>
              <w:rFonts w:ascii="Times New Roman" w:hAnsi="Times New Roman" w:cs="Times New Roman"/>
              <w:color w:val="auto"/>
              <w:szCs w:val="24"/>
            </w:rPr>
            <w:t xml:space="preserve">and that </w:t>
          </w:r>
          <w:r>
            <w:rPr>
              <w:rFonts w:ascii="Times New Roman" w:hAnsi="Times New Roman" w:cs="Times New Roman"/>
              <w:color w:val="auto"/>
              <w:szCs w:val="24"/>
            </w:rPr>
            <w:t>he reported to his immediate boss</w:t>
          </w:r>
          <w:r w:rsidR="00ED5552">
            <w:rPr>
              <w:rFonts w:ascii="Times New Roman" w:hAnsi="Times New Roman" w:cs="Times New Roman"/>
              <w:color w:val="auto"/>
              <w:szCs w:val="24"/>
            </w:rPr>
            <w:t>,</w:t>
          </w:r>
          <w:r>
            <w:rPr>
              <w:rFonts w:ascii="Times New Roman" w:hAnsi="Times New Roman" w:cs="Times New Roman"/>
              <w:color w:val="auto"/>
              <w:szCs w:val="24"/>
            </w:rPr>
            <w:t xml:space="preserve"> his absence </w:t>
          </w:r>
          <w:r w:rsidR="00ED5552">
            <w:rPr>
              <w:rFonts w:ascii="Times New Roman" w:hAnsi="Times New Roman" w:cs="Times New Roman"/>
              <w:color w:val="auto"/>
              <w:szCs w:val="24"/>
            </w:rPr>
            <w:t xml:space="preserve">was </w:t>
          </w:r>
          <w:r>
            <w:rPr>
              <w:rFonts w:ascii="Times New Roman" w:hAnsi="Times New Roman" w:cs="Times New Roman"/>
              <w:color w:val="auto"/>
              <w:szCs w:val="24"/>
            </w:rPr>
            <w:t>excus</w:t>
          </w:r>
          <w:r w:rsidR="00ED5552">
            <w:rPr>
              <w:rFonts w:ascii="Times New Roman" w:hAnsi="Times New Roman" w:cs="Times New Roman"/>
              <w:color w:val="auto"/>
              <w:szCs w:val="24"/>
            </w:rPr>
            <w:t>abl</w:t>
          </w:r>
          <w:r>
            <w:rPr>
              <w:rFonts w:ascii="Times New Roman" w:hAnsi="Times New Roman" w:cs="Times New Roman"/>
              <w:color w:val="auto"/>
              <w:szCs w:val="24"/>
            </w:rPr>
            <w:t>e. In the words of the Arbitrator at page 5 of the Arbitral Award;</w:t>
          </w:r>
        </w:p>
        <w:p w:rsidR="006C0E5F" w:rsidRDefault="006C0E5F" w:rsidP="004C0D76">
          <w:pPr>
            <w:spacing w:line="240" w:lineRule="auto"/>
            <w:ind w:left="720"/>
            <w:rPr>
              <w:rFonts w:ascii="Times New Roman" w:hAnsi="Times New Roman" w:cs="Times New Roman"/>
              <w:color w:val="auto"/>
              <w:szCs w:val="24"/>
            </w:rPr>
          </w:pPr>
        </w:p>
        <w:p w:rsidR="004C0D76" w:rsidRPr="006C0E5F" w:rsidRDefault="004C0D76" w:rsidP="006C0E5F">
          <w:pPr>
            <w:spacing w:line="240" w:lineRule="auto"/>
            <w:ind w:left="720"/>
            <w:rPr>
              <w:rFonts w:ascii="Times New Roman" w:hAnsi="Times New Roman" w:cs="Times New Roman"/>
              <w:color w:val="auto"/>
              <w:sz w:val="22"/>
            </w:rPr>
          </w:pPr>
          <w:r>
            <w:rPr>
              <w:rFonts w:ascii="Times New Roman" w:hAnsi="Times New Roman" w:cs="Times New Roman"/>
              <w:color w:val="auto"/>
              <w:szCs w:val="24"/>
            </w:rPr>
            <w:t>“</w:t>
          </w:r>
          <w:r w:rsidRPr="004C0D76">
            <w:rPr>
              <w:rFonts w:ascii="Times New Roman" w:hAnsi="Times New Roman" w:cs="Times New Roman"/>
              <w:color w:val="auto"/>
              <w:sz w:val="22"/>
            </w:rPr>
            <w:t xml:space="preserve">Tactily (tacitly?) the employer allowed claimant to recover at home, although there was no paper work done with </w:t>
          </w:r>
          <w:r w:rsidR="00ED5552">
            <w:rPr>
              <w:rFonts w:ascii="Times New Roman" w:hAnsi="Times New Roman" w:cs="Times New Roman"/>
              <w:color w:val="auto"/>
              <w:sz w:val="22"/>
            </w:rPr>
            <w:t xml:space="preserve">(sic) </w:t>
          </w:r>
          <w:r w:rsidRPr="004C0D76">
            <w:rPr>
              <w:rFonts w:ascii="Times New Roman" w:hAnsi="Times New Roman" w:cs="Times New Roman"/>
              <w:color w:val="auto"/>
              <w:sz w:val="22"/>
            </w:rPr>
            <w:t>effect to that.”</w:t>
          </w:r>
        </w:p>
        <w:p w:rsidR="004C0D76" w:rsidRDefault="004C0D76" w:rsidP="004C0D76">
          <w:pPr>
            <w:ind w:firstLine="720"/>
            <w:rPr>
              <w:rFonts w:ascii="Times New Roman" w:hAnsi="Times New Roman" w:cs="Times New Roman"/>
              <w:color w:val="auto"/>
              <w:szCs w:val="24"/>
            </w:rPr>
          </w:pPr>
          <w:r>
            <w:rPr>
              <w:rFonts w:ascii="Times New Roman" w:hAnsi="Times New Roman" w:cs="Times New Roman"/>
              <w:color w:val="auto"/>
              <w:szCs w:val="24"/>
            </w:rPr>
            <w:t>Before the Disciplinary Committee the respondent raised two issues why he was absent, deteriorating health problems and financial problems. He said he went to Head Office to submit receipts, for medical bills to one Mr Gutuza. He also said that was the appellant’s basis for claiming that he was loitering at the Head Office.</w:t>
          </w:r>
        </w:p>
        <w:p w:rsidR="004C0D76" w:rsidRDefault="004C0D76" w:rsidP="004C0D76">
          <w:pPr>
            <w:ind w:firstLine="720"/>
            <w:rPr>
              <w:rFonts w:ascii="Times New Roman" w:hAnsi="Times New Roman" w:cs="Times New Roman"/>
              <w:color w:val="auto"/>
              <w:szCs w:val="24"/>
            </w:rPr>
          </w:pPr>
          <w:r>
            <w:rPr>
              <w:rFonts w:ascii="Times New Roman" w:hAnsi="Times New Roman" w:cs="Times New Roman"/>
              <w:color w:val="auto"/>
              <w:szCs w:val="24"/>
            </w:rPr>
            <w:t>The defence that he reported to his immediate supervisor and at time</w:t>
          </w:r>
          <w:r w:rsidR="00ED5552">
            <w:rPr>
              <w:rFonts w:ascii="Times New Roman" w:hAnsi="Times New Roman" w:cs="Times New Roman"/>
              <w:color w:val="auto"/>
              <w:szCs w:val="24"/>
            </w:rPr>
            <w:t>s</w:t>
          </w:r>
          <w:r>
            <w:rPr>
              <w:rFonts w:ascii="Times New Roman" w:hAnsi="Times New Roman" w:cs="Times New Roman"/>
              <w:color w:val="auto"/>
              <w:szCs w:val="24"/>
            </w:rPr>
            <w:t xml:space="preserve"> would discuss work related issues was only raised well after the disciplinary proceedings.</w:t>
          </w:r>
        </w:p>
        <w:p w:rsidR="004C0D76" w:rsidRDefault="004C0D76" w:rsidP="004C0D76">
          <w:pPr>
            <w:ind w:firstLine="720"/>
            <w:rPr>
              <w:rFonts w:ascii="Times New Roman" w:hAnsi="Times New Roman" w:cs="Times New Roman"/>
              <w:color w:val="auto"/>
              <w:szCs w:val="24"/>
            </w:rPr>
          </w:pPr>
          <w:r>
            <w:rPr>
              <w:rFonts w:ascii="Times New Roman" w:hAnsi="Times New Roman" w:cs="Times New Roman"/>
              <w:color w:val="auto"/>
              <w:szCs w:val="24"/>
            </w:rPr>
            <w:t>In so far as what transpired before the Disciplinary Committee the respondent conceded that he did not report for duty. What has to be determined is whether he had been granted leave or ha</w:t>
          </w:r>
          <w:r w:rsidR="00ED5552">
            <w:rPr>
              <w:rFonts w:ascii="Times New Roman" w:hAnsi="Times New Roman" w:cs="Times New Roman"/>
              <w:color w:val="auto"/>
              <w:szCs w:val="24"/>
            </w:rPr>
            <w:t>d</w:t>
          </w:r>
          <w:r>
            <w:rPr>
              <w:rFonts w:ascii="Times New Roman" w:hAnsi="Times New Roman" w:cs="Times New Roman"/>
              <w:color w:val="auto"/>
              <w:szCs w:val="24"/>
            </w:rPr>
            <w:t xml:space="preserve"> a reasonable cause. Only these two grounds can exonerate the respondent.</w:t>
          </w:r>
        </w:p>
        <w:p w:rsidR="00FF1AA6" w:rsidRDefault="004C0D76" w:rsidP="004C0D76">
          <w:pPr>
            <w:ind w:firstLine="720"/>
            <w:rPr>
              <w:rFonts w:ascii="Times New Roman" w:hAnsi="Times New Roman" w:cs="Times New Roman"/>
              <w:color w:val="auto"/>
              <w:szCs w:val="24"/>
            </w:rPr>
          </w:pPr>
          <w:r>
            <w:rPr>
              <w:rFonts w:ascii="Times New Roman" w:hAnsi="Times New Roman" w:cs="Times New Roman"/>
              <w:color w:val="auto"/>
              <w:szCs w:val="24"/>
            </w:rPr>
            <w:t>In terms of Section 14(2) of the Labour Act [</w:t>
          </w:r>
          <w:r w:rsidRPr="004C0D76">
            <w:rPr>
              <w:rFonts w:ascii="Times New Roman" w:hAnsi="Times New Roman" w:cs="Times New Roman"/>
              <w:i/>
              <w:color w:val="auto"/>
              <w:szCs w:val="24"/>
            </w:rPr>
            <w:t>Cap 28:01</w:t>
          </w:r>
          <w:r>
            <w:rPr>
              <w:rFonts w:ascii="Times New Roman" w:hAnsi="Times New Roman" w:cs="Times New Roman"/>
              <w:color w:val="auto"/>
              <w:szCs w:val="24"/>
            </w:rPr>
            <w:t>]</w:t>
          </w:r>
          <w:r w:rsidR="00FF1AA6">
            <w:rPr>
              <w:rFonts w:ascii="Times New Roman" w:hAnsi="Times New Roman" w:cs="Times New Roman"/>
              <w:color w:val="auto"/>
              <w:szCs w:val="24"/>
            </w:rPr>
            <w:t>;</w:t>
          </w:r>
        </w:p>
        <w:p w:rsidR="00FF1AA6" w:rsidRDefault="00FF1AA6" w:rsidP="00FF1AA6">
          <w:pPr>
            <w:spacing w:line="240" w:lineRule="auto"/>
            <w:ind w:left="720"/>
            <w:rPr>
              <w:rFonts w:ascii="Times New Roman" w:hAnsi="Times New Roman" w:cs="Times New Roman"/>
              <w:color w:val="auto"/>
              <w:szCs w:val="24"/>
            </w:rPr>
          </w:pPr>
          <w:r w:rsidRPr="00FF1AA6">
            <w:rPr>
              <w:rFonts w:ascii="Times New Roman" w:hAnsi="Times New Roman" w:cs="Times New Roman"/>
              <w:color w:val="auto"/>
              <w:sz w:val="22"/>
            </w:rPr>
            <w:t xml:space="preserve">“During any one-year period of service of an employee an employer </w:t>
          </w:r>
          <w:r w:rsidRPr="00FF1AA6">
            <w:rPr>
              <w:rFonts w:ascii="Times New Roman" w:hAnsi="Times New Roman" w:cs="Times New Roman"/>
              <w:color w:val="auto"/>
              <w:sz w:val="22"/>
              <w:u w:val="single"/>
            </w:rPr>
            <w:t>shall at the request of the</w:t>
          </w:r>
          <w:r w:rsidRPr="00FF1AA6">
            <w:rPr>
              <w:rFonts w:ascii="Times New Roman" w:hAnsi="Times New Roman" w:cs="Times New Roman"/>
              <w:color w:val="auto"/>
              <w:sz w:val="22"/>
            </w:rPr>
            <w:t xml:space="preserve"> </w:t>
          </w:r>
          <w:r w:rsidRPr="00FF1AA6">
            <w:rPr>
              <w:rFonts w:ascii="Times New Roman" w:hAnsi="Times New Roman" w:cs="Times New Roman"/>
              <w:color w:val="auto"/>
              <w:sz w:val="22"/>
              <w:u w:val="single"/>
            </w:rPr>
            <w:t>employee</w:t>
          </w:r>
          <w:r w:rsidRPr="00FF1AA6">
            <w:rPr>
              <w:rFonts w:ascii="Times New Roman" w:hAnsi="Times New Roman" w:cs="Times New Roman"/>
              <w:color w:val="auto"/>
              <w:sz w:val="22"/>
            </w:rPr>
            <w:t xml:space="preserve"> supported by a certificate signed by a registered medical practitioner, grant up to ninety days’ sick leave on full pay.”</w:t>
          </w:r>
          <w:r>
            <w:rPr>
              <w:rFonts w:ascii="Times New Roman" w:hAnsi="Times New Roman" w:cs="Times New Roman"/>
              <w:color w:val="auto"/>
              <w:szCs w:val="24"/>
            </w:rPr>
            <w:t xml:space="preserve"> (emphasis added).</w:t>
          </w:r>
        </w:p>
        <w:p w:rsidR="00FF1AA6" w:rsidRDefault="00FF1AA6" w:rsidP="00FF1AA6">
          <w:pPr>
            <w:ind w:firstLine="720"/>
            <w:rPr>
              <w:rFonts w:ascii="Times New Roman" w:hAnsi="Times New Roman" w:cs="Times New Roman"/>
              <w:color w:val="auto"/>
              <w:szCs w:val="24"/>
            </w:rPr>
          </w:pPr>
          <w:r w:rsidRPr="00FF1AA6">
            <w:rPr>
              <w:rFonts w:ascii="Times New Roman" w:hAnsi="Times New Roman" w:cs="Times New Roman"/>
              <w:i/>
              <w:color w:val="auto"/>
              <w:szCs w:val="24"/>
            </w:rPr>
            <w:t>In casu</w:t>
          </w:r>
          <w:r>
            <w:rPr>
              <w:rFonts w:ascii="Times New Roman" w:hAnsi="Times New Roman" w:cs="Times New Roman"/>
              <w:color w:val="auto"/>
              <w:szCs w:val="24"/>
            </w:rPr>
            <w:t xml:space="preserve"> at no time did the respondent indicate that he submitted a request for sick leave. The only time he submitted something to the respondent was when he needed financial support he submitted the receipts hoping to receive some form of help. In my view without the said application there was no way the appellant would have granted the sick leave.</w:t>
          </w:r>
        </w:p>
        <w:p w:rsidR="00FF1AA6" w:rsidRDefault="00FF1AA6" w:rsidP="00FF1AA6">
          <w:pPr>
            <w:ind w:firstLine="720"/>
            <w:rPr>
              <w:rFonts w:ascii="Times New Roman" w:hAnsi="Times New Roman" w:cs="Times New Roman"/>
              <w:color w:val="auto"/>
              <w:szCs w:val="24"/>
            </w:rPr>
          </w:pPr>
          <w:r>
            <w:rPr>
              <w:rFonts w:ascii="Times New Roman" w:hAnsi="Times New Roman" w:cs="Times New Roman"/>
              <w:color w:val="auto"/>
              <w:szCs w:val="24"/>
            </w:rPr>
            <w:t>I do not agree with the Arbitrator’s findings, that the immediate ‘boss’ was aware of respondent’s circumstances therefore apparently tacitly allowed him to recover while in Zimbabwe.</w:t>
          </w:r>
        </w:p>
        <w:p w:rsidR="00FF1AA6" w:rsidRDefault="00FF1AA6" w:rsidP="00FF1AA6">
          <w:pPr>
            <w:ind w:firstLine="720"/>
            <w:rPr>
              <w:rFonts w:ascii="Times New Roman" w:hAnsi="Times New Roman" w:cs="Times New Roman"/>
              <w:color w:val="auto"/>
              <w:szCs w:val="24"/>
            </w:rPr>
          </w:pPr>
          <w:r>
            <w:rPr>
              <w:rFonts w:ascii="Times New Roman" w:hAnsi="Times New Roman" w:cs="Times New Roman"/>
              <w:color w:val="auto"/>
              <w:szCs w:val="24"/>
            </w:rPr>
            <w:t>This reasoning might be morally correct but legally it falls short. If respondent was sick, he was supposed to apply and be granted the sick leave. He did not. He cannot blame anyone.</w:t>
          </w:r>
        </w:p>
        <w:p w:rsidR="00FF1AA6" w:rsidRDefault="00FF1AA6" w:rsidP="00FF1AA6">
          <w:pPr>
            <w:ind w:firstLine="720"/>
            <w:rPr>
              <w:rFonts w:ascii="Times New Roman" w:hAnsi="Times New Roman" w:cs="Times New Roman"/>
              <w:color w:val="auto"/>
              <w:szCs w:val="24"/>
            </w:rPr>
          </w:pPr>
          <w:r w:rsidRPr="00FF1AA6">
            <w:rPr>
              <w:rFonts w:ascii="Times New Roman" w:hAnsi="Times New Roman" w:cs="Times New Roman"/>
              <w:color w:val="auto"/>
              <w:szCs w:val="24"/>
            </w:rPr>
            <w:t>MCNALLY JA</w:t>
          </w:r>
          <w:r>
            <w:rPr>
              <w:rFonts w:ascii="Times New Roman" w:hAnsi="Times New Roman" w:cs="Times New Roman"/>
              <w:color w:val="auto"/>
              <w:szCs w:val="24"/>
            </w:rPr>
            <w:t xml:space="preserve"> in </w:t>
          </w:r>
          <w:r w:rsidRPr="00ED5552">
            <w:rPr>
              <w:rFonts w:ascii="Times New Roman" w:hAnsi="Times New Roman" w:cs="Times New Roman"/>
              <w:b/>
              <w:color w:val="auto"/>
              <w:szCs w:val="24"/>
            </w:rPr>
            <w:t>City of Harare</w:t>
          </w:r>
          <w:r>
            <w:rPr>
              <w:rFonts w:ascii="Times New Roman" w:hAnsi="Times New Roman" w:cs="Times New Roman"/>
              <w:color w:val="auto"/>
              <w:szCs w:val="24"/>
            </w:rPr>
            <w:t xml:space="preserve"> v </w:t>
          </w:r>
          <w:r w:rsidRPr="00ED5552">
            <w:rPr>
              <w:rFonts w:ascii="Times New Roman" w:hAnsi="Times New Roman" w:cs="Times New Roman"/>
              <w:b/>
              <w:color w:val="auto"/>
              <w:szCs w:val="24"/>
            </w:rPr>
            <w:t>Zimucha</w:t>
          </w:r>
          <w:r>
            <w:rPr>
              <w:rFonts w:ascii="Times New Roman" w:hAnsi="Times New Roman" w:cs="Times New Roman"/>
              <w:color w:val="auto"/>
              <w:szCs w:val="24"/>
            </w:rPr>
            <w:t xml:space="preserve"> 1995 (1) ZLR 285 (SC ) at page 291 said;</w:t>
          </w:r>
        </w:p>
        <w:p w:rsidR="006C0E5F" w:rsidRDefault="006C0E5F" w:rsidP="00FF1AA6">
          <w:pPr>
            <w:ind w:firstLine="720"/>
            <w:rPr>
              <w:rFonts w:ascii="Times New Roman" w:hAnsi="Times New Roman" w:cs="Times New Roman"/>
              <w:color w:val="auto"/>
              <w:szCs w:val="24"/>
            </w:rPr>
          </w:pPr>
        </w:p>
        <w:p w:rsidR="00FF1AA6" w:rsidRDefault="00FF1AA6" w:rsidP="00FF1AA6">
          <w:pPr>
            <w:spacing w:line="240" w:lineRule="auto"/>
            <w:ind w:left="720"/>
            <w:rPr>
              <w:rFonts w:ascii="Times New Roman" w:hAnsi="Times New Roman" w:cs="Times New Roman"/>
              <w:color w:val="auto"/>
              <w:sz w:val="22"/>
            </w:rPr>
          </w:pPr>
          <w:r w:rsidRPr="00FF1AA6">
            <w:rPr>
              <w:rFonts w:ascii="Times New Roman" w:hAnsi="Times New Roman" w:cs="Times New Roman"/>
              <w:color w:val="auto"/>
              <w:sz w:val="22"/>
            </w:rPr>
            <w:t xml:space="preserve">“Sickness </w:t>
          </w:r>
          <w:r w:rsidRPr="00FF1AA6">
            <w:rPr>
              <w:rFonts w:ascii="Times New Roman" w:hAnsi="Times New Roman" w:cs="Times New Roman"/>
              <w:i/>
              <w:color w:val="auto"/>
              <w:sz w:val="22"/>
            </w:rPr>
            <w:t>per se</w:t>
          </w:r>
          <w:r w:rsidRPr="00FF1AA6">
            <w:rPr>
              <w:rFonts w:ascii="Times New Roman" w:hAnsi="Times New Roman" w:cs="Times New Roman"/>
              <w:color w:val="auto"/>
              <w:sz w:val="22"/>
            </w:rPr>
            <w:t xml:space="preserve"> does not entitle an employee to stay away from work and continue to draw his salary. It entitles him to apply for sick leave (or annual leave). If that is granted, he is then entitled for a time to be paid while not working. But he does not</w:t>
          </w:r>
          <w:r>
            <w:rPr>
              <w:rFonts w:ascii="Times New Roman" w:hAnsi="Times New Roman" w:cs="Times New Roman"/>
              <w:color w:val="auto"/>
              <w:szCs w:val="24"/>
            </w:rPr>
            <w:t xml:space="preserve"> </w:t>
          </w:r>
          <w:r w:rsidRPr="00FF1AA6">
            <w:rPr>
              <w:rFonts w:ascii="Times New Roman" w:hAnsi="Times New Roman" w:cs="Times New Roman"/>
              <w:color w:val="auto"/>
              <w:sz w:val="22"/>
            </w:rPr>
            <w:t>apply for sic</w:t>
          </w:r>
          <w:r>
            <w:rPr>
              <w:rFonts w:ascii="Times New Roman" w:hAnsi="Times New Roman" w:cs="Times New Roman"/>
              <w:color w:val="auto"/>
              <w:sz w:val="22"/>
            </w:rPr>
            <w:t>k</w:t>
          </w:r>
          <w:r w:rsidRPr="00FF1AA6">
            <w:rPr>
              <w:rFonts w:ascii="Times New Roman" w:hAnsi="Times New Roman" w:cs="Times New Roman"/>
              <w:color w:val="auto"/>
              <w:sz w:val="22"/>
            </w:rPr>
            <w:t xml:space="preserve"> leave and</w:t>
          </w:r>
          <w:r>
            <w:rPr>
              <w:rFonts w:ascii="Times New Roman" w:hAnsi="Times New Roman" w:cs="Times New Roman"/>
              <w:color w:val="auto"/>
              <w:szCs w:val="24"/>
            </w:rPr>
            <w:t xml:space="preserve"> </w:t>
          </w:r>
          <w:r w:rsidRPr="00FF1AA6">
            <w:rPr>
              <w:rFonts w:ascii="Times New Roman" w:hAnsi="Times New Roman" w:cs="Times New Roman"/>
              <w:color w:val="auto"/>
              <w:sz w:val="22"/>
            </w:rPr>
            <w:t>obtain it, he is simply absent without leave. Or in the words of s 16 of S.I. 47 of 1981, he is absent without permission.”</w:t>
          </w:r>
        </w:p>
        <w:p w:rsidR="00FF1AA6" w:rsidRDefault="00FF1AA6" w:rsidP="00FF1AA6">
          <w:pPr>
            <w:ind w:firstLine="720"/>
            <w:rPr>
              <w:rFonts w:ascii="Times New Roman" w:hAnsi="Times New Roman" w:cs="Times New Roman"/>
              <w:color w:val="auto"/>
              <w:szCs w:val="24"/>
            </w:rPr>
          </w:pPr>
          <w:r>
            <w:rPr>
              <w:rFonts w:ascii="Times New Roman" w:hAnsi="Times New Roman" w:cs="Times New Roman"/>
              <w:color w:val="auto"/>
              <w:szCs w:val="24"/>
            </w:rPr>
            <w:t xml:space="preserve">The position of the law as expressed in that case apply equally to the circumstances </w:t>
          </w:r>
          <w:r w:rsidRPr="00FF1AA6">
            <w:rPr>
              <w:rFonts w:ascii="Times New Roman" w:hAnsi="Times New Roman" w:cs="Times New Roman"/>
              <w:i/>
              <w:color w:val="auto"/>
              <w:szCs w:val="24"/>
            </w:rPr>
            <w:t>in</w:t>
          </w:r>
          <w:r>
            <w:rPr>
              <w:rFonts w:ascii="Times New Roman" w:hAnsi="Times New Roman" w:cs="Times New Roman"/>
              <w:color w:val="auto"/>
              <w:szCs w:val="24"/>
            </w:rPr>
            <w:t xml:space="preserve"> </w:t>
          </w:r>
          <w:r w:rsidRPr="00FF1AA6">
            <w:rPr>
              <w:rFonts w:ascii="Times New Roman" w:hAnsi="Times New Roman" w:cs="Times New Roman"/>
              <w:i/>
              <w:color w:val="auto"/>
              <w:szCs w:val="24"/>
            </w:rPr>
            <w:t>casu</w:t>
          </w:r>
          <w:r>
            <w:rPr>
              <w:rFonts w:ascii="Times New Roman" w:hAnsi="Times New Roman" w:cs="Times New Roman"/>
              <w:color w:val="auto"/>
              <w:szCs w:val="24"/>
            </w:rPr>
            <w:t xml:space="preserve">. Despite the knowledge the immediate boss had, the respondent was obliged and required to seek and be granted sick leave by the appellant. </w:t>
          </w:r>
        </w:p>
        <w:p w:rsidR="00FF1AA6" w:rsidRDefault="00FF1AA6" w:rsidP="00FF1AA6">
          <w:pPr>
            <w:ind w:firstLine="720"/>
            <w:rPr>
              <w:rFonts w:ascii="Times New Roman" w:hAnsi="Times New Roman" w:cs="Times New Roman"/>
              <w:color w:val="auto"/>
              <w:szCs w:val="24"/>
            </w:rPr>
          </w:pPr>
          <w:r>
            <w:rPr>
              <w:rFonts w:ascii="Times New Roman" w:hAnsi="Times New Roman" w:cs="Times New Roman"/>
              <w:color w:val="auto"/>
              <w:szCs w:val="24"/>
            </w:rPr>
            <w:t xml:space="preserve">Respondent failed to take this important step. Respondent was a fairly senior person in terms of the appellant’s organogram, he was in charge of the Mozambique Plant and reported to Head Office directly. He should have been aware of these requirements. He was not a </w:t>
          </w:r>
          <w:r w:rsidR="006C0E5F">
            <w:rPr>
              <w:rFonts w:ascii="Times New Roman" w:hAnsi="Times New Roman" w:cs="Times New Roman"/>
              <w:color w:val="auto"/>
              <w:szCs w:val="24"/>
            </w:rPr>
            <w:t>shop floor</w:t>
          </w:r>
          <w:r>
            <w:rPr>
              <w:rFonts w:ascii="Times New Roman" w:hAnsi="Times New Roman" w:cs="Times New Roman"/>
              <w:color w:val="auto"/>
              <w:szCs w:val="24"/>
            </w:rPr>
            <w:t xml:space="preserve"> employee. As correctly pointed out by the Arbitrator the respondent might have taken too much for granted.</w:t>
          </w:r>
          <w:r w:rsidR="00ED5552">
            <w:rPr>
              <w:rFonts w:ascii="Times New Roman" w:hAnsi="Times New Roman" w:cs="Times New Roman"/>
              <w:color w:val="auto"/>
              <w:szCs w:val="24"/>
            </w:rPr>
            <w:t xml:space="preserve"> To that end the respondent was absent without leave.</w:t>
          </w:r>
        </w:p>
        <w:p w:rsidR="00FF1AA6" w:rsidRDefault="00FF1AA6" w:rsidP="00FF1AA6">
          <w:pPr>
            <w:ind w:firstLine="720"/>
            <w:rPr>
              <w:rFonts w:ascii="Times New Roman" w:hAnsi="Times New Roman" w:cs="Times New Roman"/>
              <w:color w:val="auto"/>
              <w:szCs w:val="24"/>
            </w:rPr>
          </w:pPr>
          <w:r>
            <w:rPr>
              <w:rFonts w:ascii="Times New Roman" w:hAnsi="Times New Roman" w:cs="Times New Roman"/>
              <w:color w:val="auto"/>
              <w:szCs w:val="24"/>
            </w:rPr>
            <w:t xml:space="preserve">The </w:t>
          </w:r>
          <w:r w:rsidR="00ED5552">
            <w:rPr>
              <w:rFonts w:ascii="Times New Roman" w:hAnsi="Times New Roman" w:cs="Times New Roman"/>
              <w:color w:val="auto"/>
              <w:szCs w:val="24"/>
            </w:rPr>
            <w:t xml:space="preserve">reasonableness of the excuse is </w:t>
          </w:r>
          <w:r w:rsidR="00904E5A">
            <w:rPr>
              <w:rFonts w:ascii="Times New Roman" w:hAnsi="Times New Roman" w:cs="Times New Roman"/>
              <w:color w:val="auto"/>
              <w:szCs w:val="24"/>
            </w:rPr>
            <w:t>determined</w:t>
          </w:r>
          <w:r w:rsidR="00ED5552">
            <w:rPr>
              <w:rFonts w:ascii="Times New Roman" w:hAnsi="Times New Roman" w:cs="Times New Roman"/>
              <w:color w:val="auto"/>
              <w:szCs w:val="24"/>
            </w:rPr>
            <w:t xml:space="preserve"> from the circumstances of the case. In the case of </w:t>
          </w:r>
          <w:r w:rsidR="00ED5552" w:rsidRPr="00ED5552">
            <w:rPr>
              <w:rFonts w:ascii="Times New Roman" w:hAnsi="Times New Roman" w:cs="Times New Roman"/>
              <w:b/>
              <w:color w:val="auto"/>
              <w:szCs w:val="24"/>
            </w:rPr>
            <w:t>Mhowa</w:t>
          </w:r>
          <w:r w:rsidR="00ED5552">
            <w:rPr>
              <w:rFonts w:ascii="Times New Roman" w:hAnsi="Times New Roman" w:cs="Times New Roman"/>
              <w:color w:val="auto"/>
              <w:szCs w:val="24"/>
            </w:rPr>
            <w:t xml:space="preserve"> </w:t>
          </w:r>
          <w:r w:rsidR="00904E5A">
            <w:rPr>
              <w:rFonts w:ascii="Times New Roman" w:hAnsi="Times New Roman" w:cs="Times New Roman"/>
              <w:color w:val="auto"/>
              <w:szCs w:val="24"/>
            </w:rPr>
            <w:t>vs.</w:t>
          </w:r>
          <w:r w:rsidR="00ED5552">
            <w:rPr>
              <w:rFonts w:ascii="Times New Roman" w:hAnsi="Times New Roman" w:cs="Times New Roman"/>
              <w:color w:val="auto"/>
              <w:szCs w:val="24"/>
            </w:rPr>
            <w:t xml:space="preserve"> </w:t>
          </w:r>
          <w:r w:rsidR="00ED5552" w:rsidRPr="00ED5552">
            <w:rPr>
              <w:rFonts w:ascii="Times New Roman" w:hAnsi="Times New Roman" w:cs="Times New Roman"/>
              <w:b/>
              <w:color w:val="auto"/>
              <w:szCs w:val="24"/>
            </w:rPr>
            <w:t>Beverley Building Society</w:t>
          </w:r>
          <w:r w:rsidR="00ED5552">
            <w:rPr>
              <w:rFonts w:ascii="Times New Roman" w:hAnsi="Times New Roman" w:cs="Times New Roman"/>
              <w:color w:val="auto"/>
              <w:szCs w:val="24"/>
            </w:rPr>
            <w:t xml:space="preserve"> 1998 (1) ZLR 546 (SC) </w:t>
          </w:r>
          <w:r w:rsidR="00AA79E3">
            <w:rPr>
              <w:rFonts w:ascii="Times New Roman" w:hAnsi="Times New Roman" w:cs="Times New Roman"/>
              <w:color w:val="auto"/>
              <w:szCs w:val="24"/>
            </w:rPr>
            <w:t xml:space="preserve">the Court </w:t>
          </w:r>
          <w:r w:rsidR="00ED5552">
            <w:rPr>
              <w:rFonts w:ascii="Times New Roman" w:hAnsi="Times New Roman" w:cs="Times New Roman"/>
              <w:color w:val="auto"/>
              <w:szCs w:val="24"/>
            </w:rPr>
            <w:t>considered the reasonableness of an excuse. The Court distinguished between a lawful excuse and a reasonable excuse.</w:t>
          </w:r>
        </w:p>
        <w:p w:rsidR="00ED5552" w:rsidRDefault="00ED5552" w:rsidP="00FF1AA6">
          <w:pPr>
            <w:ind w:firstLine="720"/>
            <w:rPr>
              <w:rFonts w:ascii="Times New Roman" w:hAnsi="Times New Roman" w:cs="Times New Roman"/>
              <w:color w:val="auto"/>
              <w:szCs w:val="24"/>
            </w:rPr>
          </w:pPr>
          <w:r>
            <w:rPr>
              <w:rFonts w:ascii="Times New Roman" w:hAnsi="Times New Roman" w:cs="Times New Roman"/>
              <w:color w:val="auto"/>
              <w:szCs w:val="24"/>
            </w:rPr>
            <w:t>The appellant in that case did not report for duty on the advice of his legal practitioner. The Court found that even if there was no lawful excuse there was a reasonable excuse. The Court found that a reasonable person in the shoes of the appellant would have relied on the advice of the legal practitioner. It did not matter whether the advice was right or wrong. It was concluded that the appellant in that case had a reasonable excuse.</w:t>
          </w:r>
        </w:p>
        <w:p w:rsidR="00ED5552" w:rsidRDefault="00ED5552" w:rsidP="00FF1AA6">
          <w:pPr>
            <w:ind w:firstLine="720"/>
            <w:rPr>
              <w:rFonts w:ascii="Times New Roman" w:hAnsi="Times New Roman" w:cs="Times New Roman"/>
              <w:color w:val="auto"/>
              <w:szCs w:val="24"/>
            </w:rPr>
          </w:pPr>
          <w:r>
            <w:rPr>
              <w:rFonts w:ascii="Times New Roman" w:hAnsi="Times New Roman" w:cs="Times New Roman"/>
              <w:color w:val="auto"/>
              <w:szCs w:val="24"/>
            </w:rPr>
            <w:t>It follows then that the applicable test is an objective test. Would a reasonable person in the circumstances of the appellant have believed that he was justified to absent himself from work?</w:t>
          </w:r>
        </w:p>
        <w:p w:rsidR="00ED5552" w:rsidRDefault="00ED5552" w:rsidP="00FF1AA6">
          <w:pPr>
            <w:ind w:firstLine="720"/>
            <w:rPr>
              <w:rFonts w:ascii="Times New Roman" w:hAnsi="Times New Roman" w:cs="Times New Roman"/>
              <w:color w:val="auto"/>
              <w:szCs w:val="24"/>
            </w:rPr>
          </w:pPr>
          <w:r>
            <w:rPr>
              <w:rFonts w:ascii="Times New Roman" w:hAnsi="Times New Roman" w:cs="Times New Roman"/>
              <w:color w:val="auto"/>
              <w:szCs w:val="24"/>
            </w:rPr>
            <w:t>The Arbitrator accepted three reasons. First that he was sick. Appellant’s circumstances were such that it was possible to complete sick leave forms and submit to his employer together with a certificate from a doctor. It is expected that a reasonable employee working in a senior position such as the appellant would have done so.</w:t>
          </w:r>
        </w:p>
        <w:p w:rsidR="00ED5552" w:rsidRDefault="00ED5552" w:rsidP="00FF1AA6">
          <w:pPr>
            <w:ind w:firstLine="720"/>
            <w:rPr>
              <w:rFonts w:ascii="Times New Roman" w:hAnsi="Times New Roman" w:cs="Times New Roman"/>
              <w:color w:val="auto"/>
              <w:szCs w:val="24"/>
            </w:rPr>
          </w:pPr>
        </w:p>
        <w:p w:rsidR="00ED5552" w:rsidRDefault="00ED5552" w:rsidP="00FF1AA6">
          <w:pPr>
            <w:ind w:firstLine="720"/>
            <w:rPr>
              <w:rFonts w:ascii="Times New Roman" w:hAnsi="Times New Roman" w:cs="Times New Roman"/>
              <w:color w:val="auto"/>
              <w:szCs w:val="24"/>
            </w:rPr>
          </w:pPr>
        </w:p>
        <w:p w:rsidR="00ED5552" w:rsidRDefault="00ED5552" w:rsidP="00FF1AA6">
          <w:pPr>
            <w:ind w:firstLine="720"/>
            <w:rPr>
              <w:rFonts w:ascii="Times New Roman" w:hAnsi="Times New Roman" w:cs="Times New Roman"/>
              <w:color w:val="auto"/>
              <w:szCs w:val="24"/>
            </w:rPr>
          </w:pPr>
          <w:r>
            <w:rPr>
              <w:rFonts w:ascii="Times New Roman" w:hAnsi="Times New Roman" w:cs="Times New Roman"/>
              <w:color w:val="auto"/>
              <w:szCs w:val="24"/>
            </w:rPr>
            <w:t>The second excuse accepted by the Arbitrator was that he had not been paid his salaries therefore he was justified not to report for duty in Mozambique. I believe there are proper procedures to be followed for one to claim their salaries. This would not be a reasonable excuse. The third excuse was that he reported to his immediate boss.</w:t>
          </w:r>
        </w:p>
        <w:p w:rsidR="00ED5552" w:rsidRDefault="00ED5552" w:rsidP="00FF1AA6">
          <w:pPr>
            <w:ind w:firstLine="720"/>
            <w:rPr>
              <w:rFonts w:ascii="Times New Roman" w:hAnsi="Times New Roman" w:cs="Times New Roman"/>
              <w:color w:val="auto"/>
              <w:szCs w:val="24"/>
            </w:rPr>
          </w:pPr>
          <w:r>
            <w:rPr>
              <w:rFonts w:ascii="Times New Roman" w:hAnsi="Times New Roman" w:cs="Times New Roman"/>
              <w:color w:val="auto"/>
              <w:szCs w:val="24"/>
            </w:rPr>
            <w:t xml:space="preserve">By virtue of the last excuse respondent insinuated that he was not absent from work since his immediate boss was aware of his whereabouts. No evidence was placed on record to confirm the respondent’s assertions. They remained a bare statement. It would therefore not be an excuse that can be considered. The fact that he was eventually charged for being absent and his bosses did not exonerate him means that respondent’s assumption of what was taking place was incorrect. </w:t>
          </w:r>
        </w:p>
        <w:p w:rsidR="00FF1AA6" w:rsidRDefault="00FF1AA6" w:rsidP="00FF1AA6">
          <w:pPr>
            <w:ind w:firstLine="720"/>
            <w:rPr>
              <w:rFonts w:ascii="Times New Roman" w:hAnsi="Times New Roman" w:cs="Times New Roman"/>
              <w:color w:val="auto"/>
              <w:szCs w:val="24"/>
            </w:rPr>
          </w:pPr>
          <w:r>
            <w:rPr>
              <w:rFonts w:ascii="Times New Roman" w:hAnsi="Times New Roman" w:cs="Times New Roman"/>
              <w:color w:val="auto"/>
              <w:szCs w:val="24"/>
            </w:rPr>
            <w:t>The Arbitrator also made a finding on arrear salaries, no figure</w:t>
          </w:r>
          <w:r w:rsidR="00ED5552">
            <w:rPr>
              <w:rFonts w:ascii="Times New Roman" w:hAnsi="Times New Roman" w:cs="Times New Roman"/>
              <w:color w:val="auto"/>
              <w:szCs w:val="24"/>
            </w:rPr>
            <w:t>s</w:t>
          </w:r>
          <w:r>
            <w:rPr>
              <w:rFonts w:ascii="Times New Roman" w:hAnsi="Times New Roman" w:cs="Times New Roman"/>
              <w:color w:val="auto"/>
              <w:szCs w:val="24"/>
            </w:rPr>
            <w:t xml:space="preserve"> were mentioned. I did not hear the appellant raise issue on that aspect</w:t>
          </w:r>
          <w:r w:rsidR="00AA79E3">
            <w:rPr>
              <w:rFonts w:ascii="Times New Roman" w:hAnsi="Times New Roman" w:cs="Times New Roman"/>
              <w:color w:val="auto"/>
              <w:szCs w:val="24"/>
            </w:rPr>
            <w:t>, the Court will therefore not consider it</w:t>
          </w:r>
          <w:r>
            <w:rPr>
              <w:rFonts w:ascii="Times New Roman" w:hAnsi="Times New Roman" w:cs="Times New Roman"/>
              <w:color w:val="auto"/>
              <w:szCs w:val="24"/>
            </w:rPr>
            <w:t>.</w:t>
          </w:r>
        </w:p>
        <w:p w:rsidR="00FF1AA6" w:rsidRDefault="00FF1AA6" w:rsidP="00FF1AA6">
          <w:pPr>
            <w:ind w:firstLine="720"/>
            <w:rPr>
              <w:rFonts w:ascii="Times New Roman" w:hAnsi="Times New Roman" w:cs="Times New Roman"/>
              <w:color w:val="auto"/>
              <w:szCs w:val="24"/>
            </w:rPr>
          </w:pPr>
          <w:r>
            <w:rPr>
              <w:rFonts w:ascii="Times New Roman" w:hAnsi="Times New Roman" w:cs="Times New Roman"/>
              <w:color w:val="auto"/>
              <w:szCs w:val="24"/>
            </w:rPr>
            <w:t>Accordingly the following order is made;</w:t>
          </w:r>
        </w:p>
        <w:p w:rsidR="00FF1AA6" w:rsidRDefault="00FF1AA6" w:rsidP="00FF1AA6">
          <w:pPr>
            <w:pStyle w:val="ListParagraph"/>
            <w:numPr>
              <w:ilvl w:val="0"/>
              <w:numId w:val="1"/>
            </w:numPr>
            <w:rPr>
              <w:rFonts w:ascii="Times New Roman" w:hAnsi="Times New Roman" w:cs="Times New Roman"/>
              <w:color w:val="auto"/>
              <w:szCs w:val="24"/>
            </w:rPr>
          </w:pPr>
          <w:r>
            <w:rPr>
              <w:rFonts w:ascii="Times New Roman" w:hAnsi="Times New Roman" w:cs="Times New Roman"/>
              <w:color w:val="auto"/>
              <w:szCs w:val="24"/>
            </w:rPr>
            <w:t>The appeal be and is hereby allowed.</w:t>
          </w:r>
        </w:p>
        <w:p w:rsidR="00FF1AA6" w:rsidRDefault="00FF1AA6" w:rsidP="00FF1AA6">
          <w:pPr>
            <w:pStyle w:val="ListParagraph"/>
            <w:numPr>
              <w:ilvl w:val="0"/>
              <w:numId w:val="1"/>
            </w:numPr>
            <w:rPr>
              <w:rFonts w:ascii="Times New Roman" w:hAnsi="Times New Roman" w:cs="Times New Roman"/>
              <w:color w:val="auto"/>
              <w:szCs w:val="24"/>
            </w:rPr>
          </w:pPr>
          <w:r>
            <w:rPr>
              <w:rFonts w:ascii="Times New Roman" w:hAnsi="Times New Roman" w:cs="Times New Roman"/>
              <w:color w:val="auto"/>
              <w:szCs w:val="24"/>
            </w:rPr>
            <w:t>The arbitral award is set aside and substituted by the following;</w:t>
          </w:r>
        </w:p>
        <w:p w:rsidR="00FF1AA6" w:rsidRDefault="00FF1AA6" w:rsidP="00FF1AA6">
          <w:pPr>
            <w:pStyle w:val="ListParagraph"/>
            <w:ind w:left="1080"/>
            <w:rPr>
              <w:rFonts w:ascii="Times New Roman" w:hAnsi="Times New Roman" w:cs="Times New Roman"/>
              <w:color w:val="auto"/>
              <w:szCs w:val="24"/>
            </w:rPr>
          </w:pPr>
          <w:r>
            <w:rPr>
              <w:rFonts w:ascii="Times New Roman" w:hAnsi="Times New Roman" w:cs="Times New Roman"/>
              <w:color w:val="auto"/>
              <w:szCs w:val="24"/>
            </w:rPr>
            <w:t>“The respondent’s contract was lawfully terminated.</w:t>
          </w:r>
        </w:p>
        <w:p w:rsidR="00FF1AA6" w:rsidRDefault="00FF1AA6" w:rsidP="00FF1AA6">
          <w:pPr>
            <w:pStyle w:val="ListParagraph"/>
            <w:ind w:left="1080"/>
            <w:rPr>
              <w:rFonts w:ascii="Times New Roman" w:hAnsi="Times New Roman" w:cs="Times New Roman"/>
              <w:color w:val="auto"/>
              <w:szCs w:val="24"/>
            </w:rPr>
          </w:pPr>
          <w:r>
            <w:rPr>
              <w:rFonts w:ascii="Times New Roman" w:hAnsi="Times New Roman" w:cs="Times New Roman"/>
              <w:color w:val="auto"/>
              <w:szCs w:val="24"/>
            </w:rPr>
            <w:t>The appellant is ordered to pay respondent salary arrears up to the date of dismissal.”</w:t>
          </w:r>
        </w:p>
        <w:p w:rsidR="006C0E5F" w:rsidRDefault="006C0E5F" w:rsidP="00FF1AA6">
          <w:pPr>
            <w:rPr>
              <w:rFonts w:ascii="Times New Roman" w:hAnsi="Times New Roman" w:cs="Times New Roman"/>
              <w:color w:val="auto"/>
              <w:szCs w:val="24"/>
            </w:rPr>
          </w:pPr>
        </w:p>
        <w:p w:rsidR="006C0E5F" w:rsidRDefault="006C0E5F" w:rsidP="00FF1AA6">
          <w:pPr>
            <w:rPr>
              <w:rFonts w:ascii="Times New Roman" w:hAnsi="Times New Roman" w:cs="Times New Roman"/>
              <w:color w:val="auto"/>
              <w:szCs w:val="24"/>
            </w:rPr>
          </w:pPr>
        </w:p>
        <w:p w:rsidR="00B664D0" w:rsidRPr="006C0E5F" w:rsidRDefault="006C0E5F" w:rsidP="00FF1AA6">
          <w:pPr>
            <w:rPr>
              <w:rFonts w:ascii="Times New Roman" w:hAnsi="Times New Roman" w:cs="Times New Roman"/>
              <w:b/>
              <w:i/>
              <w:color w:val="auto"/>
              <w:szCs w:val="24"/>
            </w:rPr>
          </w:pPr>
          <w:r w:rsidRPr="006C0E5F">
            <w:rPr>
              <w:rFonts w:ascii="Times New Roman" w:hAnsi="Times New Roman" w:cs="Times New Roman"/>
              <w:b/>
              <w:i/>
              <w:color w:val="auto"/>
              <w:szCs w:val="24"/>
            </w:rPr>
            <w:t xml:space="preserve">Ziumbe and Partners – appellant’s legal practitioners </w:t>
          </w:r>
          <w:r w:rsidR="00FF1AA6" w:rsidRPr="006C0E5F">
            <w:rPr>
              <w:rFonts w:ascii="Times New Roman" w:hAnsi="Times New Roman" w:cs="Times New Roman"/>
              <w:b/>
              <w:i/>
              <w:color w:val="auto"/>
              <w:szCs w:val="24"/>
            </w:rPr>
            <w:t xml:space="preserve"> </w:t>
          </w:r>
        </w:p>
      </w:sdtContent>
    </w:sdt>
    <w:p w:rsidR="00B664D0" w:rsidRDefault="00B664D0" w:rsidP="00B664D0">
      <w:pPr>
        <w:rPr>
          <w:rFonts w:ascii="Times New Roman" w:hAnsi="Times New Roman" w:cs="Times New Roman"/>
          <w:color w:val="auto"/>
          <w:szCs w:val="24"/>
        </w:rPr>
      </w:pPr>
    </w:p>
    <w:p w:rsidR="007D4B8B" w:rsidRDefault="007D4B8B"/>
    <w:sectPr w:rsidR="007D4B8B" w:rsidSect="006100BE">
      <w:headerReference w:type="default" r:id="rId8"/>
      <w:footerReference w:type="default" r:id="rId9"/>
      <w:foot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FCF" w:rsidRDefault="00147FCF" w:rsidP="006100BE">
      <w:pPr>
        <w:spacing w:before="0" w:after="0" w:line="240" w:lineRule="auto"/>
      </w:pPr>
      <w:r>
        <w:separator/>
      </w:r>
    </w:p>
  </w:endnote>
  <w:endnote w:type="continuationSeparator" w:id="0">
    <w:p w:rsidR="00147FCF" w:rsidRDefault="00147FCF" w:rsidP="006100B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9268921"/>
      <w:docPartObj>
        <w:docPartGallery w:val="Page Numbers (Bottom of Page)"/>
        <w:docPartUnique/>
      </w:docPartObj>
    </w:sdtPr>
    <w:sdtEndPr>
      <w:rPr>
        <w:noProof/>
      </w:rPr>
    </w:sdtEndPr>
    <w:sdtContent>
      <w:p w:rsidR="00FF1AA6" w:rsidRDefault="00FF1AA6">
        <w:pPr>
          <w:pStyle w:val="Footer"/>
          <w:jc w:val="center"/>
        </w:pPr>
        <w:r>
          <w:fldChar w:fldCharType="begin"/>
        </w:r>
        <w:r>
          <w:instrText xml:space="preserve"> PAGE   \* MERGEFORMAT </w:instrText>
        </w:r>
        <w:r>
          <w:fldChar w:fldCharType="separate"/>
        </w:r>
        <w:r w:rsidR="00243C67">
          <w:rPr>
            <w:noProof/>
          </w:rPr>
          <w:t>5</w:t>
        </w:r>
        <w:r>
          <w:rPr>
            <w:noProof/>
          </w:rPr>
          <w:fldChar w:fldCharType="end"/>
        </w:r>
      </w:p>
    </w:sdtContent>
  </w:sdt>
  <w:p w:rsidR="00FF1AA6" w:rsidRDefault="00FF1A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8189682"/>
      <w:docPartObj>
        <w:docPartGallery w:val="Page Numbers (Bottom of Page)"/>
        <w:docPartUnique/>
      </w:docPartObj>
    </w:sdtPr>
    <w:sdtEndPr>
      <w:rPr>
        <w:noProof/>
      </w:rPr>
    </w:sdtEndPr>
    <w:sdtContent>
      <w:p w:rsidR="006100BE" w:rsidRDefault="006100BE">
        <w:pPr>
          <w:pStyle w:val="Footer"/>
          <w:jc w:val="center"/>
        </w:pPr>
        <w:r>
          <w:fldChar w:fldCharType="begin"/>
        </w:r>
        <w:r>
          <w:instrText xml:space="preserve"> PAGE   \* MERGEFORMAT </w:instrText>
        </w:r>
        <w:r>
          <w:fldChar w:fldCharType="separate"/>
        </w:r>
        <w:r w:rsidR="00243C67">
          <w:rPr>
            <w:noProof/>
          </w:rPr>
          <w:t>1</w:t>
        </w:r>
        <w:r>
          <w:rPr>
            <w:noProof/>
          </w:rPr>
          <w:fldChar w:fldCharType="end"/>
        </w:r>
      </w:p>
    </w:sdtContent>
  </w:sdt>
  <w:p w:rsidR="006100BE" w:rsidRDefault="006100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FCF" w:rsidRDefault="00147FCF" w:rsidP="006100BE">
      <w:pPr>
        <w:spacing w:before="0" w:after="0" w:line="240" w:lineRule="auto"/>
      </w:pPr>
      <w:r>
        <w:separator/>
      </w:r>
    </w:p>
  </w:footnote>
  <w:footnote w:type="continuationSeparator" w:id="0">
    <w:p w:rsidR="00147FCF" w:rsidRDefault="00147FCF" w:rsidP="006100BE">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0BE" w:rsidRDefault="006100BE">
    <w:pPr>
      <w:pStyle w:val="Header"/>
    </w:pPr>
  </w:p>
  <w:p w:rsidR="006100BE" w:rsidRDefault="006100BE">
    <w:pPr>
      <w:pStyle w:val="Header"/>
    </w:pPr>
    <w:r>
      <w:rPr>
        <w:b/>
      </w:rPr>
      <w:tab/>
    </w:r>
    <w:r>
      <w:rPr>
        <w:b/>
      </w:rPr>
      <w:tab/>
    </w:r>
    <w:r w:rsidRPr="006100BE">
      <w:rPr>
        <w:b/>
      </w:rPr>
      <w:t>JUDGMENT NO. LC/H/</w:t>
    </w:r>
    <w:r w:rsidR="00AA79E3">
      <w:rPr>
        <w:b/>
      </w:rPr>
      <w:t>216</w:t>
    </w:r>
    <w:r w:rsidRPr="006100BE">
      <w:rPr>
        <w:b/>
      </w:rPr>
      <w:t xml:space="preserve">/16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F46E6B"/>
    <w:multiLevelType w:val="hybridMultilevel"/>
    <w:tmpl w:val="258231A6"/>
    <w:lvl w:ilvl="0" w:tplc="4D1C7A4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4D0"/>
    <w:rsid w:val="00147FCF"/>
    <w:rsid w:val="00243C67"/>
    <w:rsid w:val="002B02D1"/>
    <w:rsid w:val="00337DD0"/>
    <w:rsid w:val="00357495"/>
    <w:rsid w:val="003733A5"/>
    <w:rsid w:val="004C0D76"/>
    <w:rsid w:val="006100BE"/>
    <w:rsid w:val="006C0E5F"/>
    <w:rsid w:val="006C2454"/>
    <w:rsid w:val="007D4B8B"/>
    <w:rsid w:val="00904E5A"/>
    <w:rsid w:val="00AA79E3"/>
    <w:rsid w:val="00B664D0"/>
    <w:rsid w:val="00DE012C"/>
    <w:rsid w:val="00ED5552"/>
    <w:rsid w:val="00FF1AA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4D0"/>
    <w:pPr>
      <w:spacing w:before="120" w:after="240" w:line="360" w:lineRule="auto"/>
      <w:jc w:val="both"/>
    </w:pPr>
    <w:rPr>
      <w:rFonts w:ascii="Tahoma" w:hAnsi="Tahoma"/>
      <w:color w:val="7F7F7F" w:themeColor="text1" w:themeTint="8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0B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100BE"/>
    <w:rPr>
      <w:rFonts w:ascii="Tahoma" w:hAnsi="Tahoma"/>
      <w:color w:val="7F7F7F" w:themeColor="text1" w:themeTint="80"/>
      <w:sz w:val="24"/>
    </w:rPr>
  </w:style>
  <w:style w:type="paragraph" w:styleId="Footer">
    <w:name w:val="footer"/>
    <w:basedOn w:val="Normal"/>
    <w:link w:val="FooterChar"/>
    <w:uiPriority w:val="99"/>
    <w:unhideWhenUsed/>
    <w:rsid w:val="006100B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100BE"/>
    <w:rPr>
      <w:rFonts w:ascii="Tahoma" w:hAnsi="Tahoma"/>
      <w:color w:val="7F7F7F" w:themeColor="text1" w:themeTint="80"/>
      <w:sz w:val="24"/>
    </w:rPr>
  </w:style>
  <w:style w:type="paragraph" w:styleId="BalloonText">
    <w:name w:val="Balloon Text"/>
    <w:basedOn w:val="Normal"/>
    <w:link w:val="BalloonTextChar"/>
    <w:uiPriority w:val="99"/>
    <w:semiHidden/>
    <w:unhideWhenUsed/>
    <w:rsid w:val="006100BE"/>
    <w:pPr>
      <w:spacing w:before="0"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6100BE"/>
    <w:rPr>
      <w:rFonts w:ascii="Tahoma" w:hAnsi="Tahoma" w:cs="Tahoma"/>
      <w:color w:val="7F7F7F" w:themeColor="text1" w:themeTint="80"/>
      <w:sz w:val="16"/>
      <w:szCs w:val="16"/>
    </w:rPr>
  </w:style>
  <w:style w:type="paragraph" w:styleId="ListParagraph">
    <w:name w:val="List Paragraph"/>
    <w:basedOn w:val="Normal"/>
    <w:uiPriority w:val="34"/>
    <w:qFormat/>
    <w:rsid w:val="00FF1A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4D0"/>
    <w:pPr>
      <w:spacing w:before="120" w:after="240" w:line="360" w:lineRule="auto"/>
      <w:jc w:val="both"/>
    </w:pPr>
    <w:rPr>
      <w:rFonts w:ascii="Tahoma" w:hAnsi="Tahoma"/>
      <w:color w:val="7F7F7F" w:themeColor="text1" w:themeTint="8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0B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100BE"/>
    <w:rPr>
      <w:rFonts w:ascii="Tahoma" w:hAnsi="Tahoma"/>
      <w:color w:val="7F7F7F" w:themeColor="text1" w:themeTint="80"/>
      <w:sz w:val="24"/>
    </w:rPr>
  </w:style>
  <w:style w:type="paragraph" w:styleId="Footer">
    <w:name w:val="footer"/>
    <w:basedOn w:val="Normal"/>
    <w:link w:val="FooterChar"/>
    <w:uiPriority w:val="99"/>
    <w:unhideWhenUsed/>
    <w:rsid w:val="006100B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100BE"/>
    <w:rPr>
      <w:rFonts w:ascii="Tahoma" w:hAnsi="Tahoma"/>
      <w:color w:val="7F7F7F" w:themeColor="text1" w:themeTint="80"/>
      <w:sz w:val="24"/>
    </w:rPr>
  </w:style>
  <w:style w:type="paragraph" w:styleId="BalloonText">
    <w:name w:val="Balloon Text"/>
    <w:basedOn w:val="Normal"/>
    <w:link w:val="BalloonTextChar"/>
    <w:uiPriority w:val="99"/>
    <w:semiHidden/>
    <w:unhideWhenUsed/>
    <w:rsid w:val="006100BE"/>
    <w:pPr>
      <w:spacing w:before="0"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6100BE"/>
    <w:rPr>
      <w:rFonts w:ascii="Tahoma" w:hAnsi="Tahoma" w:cs="Tahoma"/>
      <w:color w:val="7F7F7F" w:themeColor="text1" w:themeTint="80"/>
      <w:sz w:val="16"/>
      <w:szCs w:val="16"/>
    </w:rPr>
  </w:style>
  <w:style w:type="paragraph" w:styleId="ListParagraph">
    <w:name w:val="List Paragraph"/>
    <w:basedOn w:val="Normal"/>
    <w:uiPriority w:val="34"/>
    <w:qFormat/>
    <w:rsid w:val="00FF1A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cp:lastPrinted>2016-04-06T19:47:00Z</cp:lastPrinted>
  <dcterms:created xsi:type="dcterms:W3CDTF">2016-04-05T00:54:00Z</dcterms:created>
  <dcterms:modified xsi:type="dcterms:W3CDTF">2016-04-06T19:51:00Z</dcterms:modified>
</cp:coreProperties>
</file>