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EF2D8C" w14:textId="77777777" w:rsidR="00D0729B" w:rsidRPr="00D80D4D" w:rsidRDefault="00D0729B" w:rsidP="00D80D4D">
      <w:pPr>
        <w:spacing w:line="360" w:lineRule="auto"/>
        <w:ind w:left="7920"/>
        <w:jc w:val="both"/>
        <w:rPr>
          <w:rFonts w:ascii="Times New Roman" w:hAnsi="Times New Roman" w:cs="Times New Roman"/>
          <w:b/>
          <w:bCs/>
          <w:sz w:val="24"/>
          <w:szCs w:val="24"/>
          <w:lang w:val="en-US"/>
        </w:rPr>
      </w:pPr>
      <w:bookmarkStart w:id="0" w:name="_GoBack"/>
      <w:bookmarkEnd w:id="0"/>
    </w:p>
    <w:p w14:paraId="531DD46C" w14:textId="77777777" w:rsidR="00D0729B" w:rsidRPr="009745AD" w:rsidRDefault="00D0729B" w:rsidP="009745AD">
      <w:pPr>
        <w:pStyle w:val="NoSpacing"/>
        <w:rPr>
          <w:rFonts w:ascii="Times New Roman" w:hAnsi="Times New Roman" w:cs="Times New Roman"/>
          <w:sz w:val="24"/>
          <w:szCs w:val="24"/>
        </w:rPr>
      </w:pPr>
      <w:r w:rsidRPr="009745AD">
        <w:rPr>
          <w:rFonts w:ascii="Times New Roman" w:hAnsi="Times New Roman" w:cs="Times New Roman"/>
          <w:sz w:val="24"/>
          <w:szCs w:val="24"/>
        </w:rPr>
        <w:t xml:space="preserve">AMOS PHIRI </w:t>
      </w:r>
    </w:p>
    <w:p w14:paraId="3A6B0D00" w14:textId="77777777" w:rsidR="00D0729B" w:rsidRPr="009745AD" w:rsidRDefault="00D0729B" w:rsidP="009745AD">
      <w:pPr>
        <w:pStyle w:val="NoSpacing"/>
        <w:rPr>
          <w:rFonts w:ascii="Times New Roman" w:hAnsi="Times New Roman" w:cs="Times New Roman"/>
          <w:sz w:val="24"/>
          <w:szCs w:val="24"/>
        </w:rPr>
      </w:pPr>
      <w:proofErr w:type="gramStart"/>
      <w:r w:rsidRPr="009745AD">
        <w:rPr>
          <w:rFonts w:ascii="Times New Roman" w:hAnsi="Times New Roman" w:cs="Times New Roman"/>
          <w:sz w:val="24"/>
          <w:szCs w:val="24"/>
        </w:rPr>
        <w:t>and</w:t>
      </w:r>
      <w:proofErr w:type="gramEnd"/>
    </w:p>
    <w:p w14:paraId="37DE83B4" w14:textId="77777777" w:rsidR="00D0729B" w:rsidRPr="009745AD" w:rsidRDefault="00D0729B" w:rsidP="009745AD">
      <w:pPr>
        <w:pStyle w:val="NoSpacing"/>
        <w:rPr>
          <w:rFonts w:ascii="Times New Roman" w:hAnsi="Times New Roman" w:cs="Times New Roman"/>
          <w:sz w:val="24"/>
          <w:szCs w:val="24"/>
        </w:rPr>
      </w:pPr>
      <w:r w:rsidRPr="009745AD">
        <w:rPr>
          <w:rFonts w:ascii="Times New Roman" w:hAnsi="Times New Roman" w:cs="Times New Roman"/>
          <w:sz w:val="24"/>
          <w:szCs w:val="24"/>
        </w:rPr>
        <w:t xml:space="preserve">WIDON LOMWE </w:t>
      </w:r>
    </w:p>
    <w:p w14:paraId="6E6F6DE6" w14:textId="77777777" w:rsidR="00D0729B" w:rsidRPr="009745AD" w:rsidRDefault="00D0729B" w:rsidP="009745AD">
      <w:pPr>
        <w:pStyle w:val="NoSpacing"/>
        <w:rPr>
          <w:rFonts w:ascii="Times New Roman" w:hAnsi="Times New Roman" w:cs="Times New Roman"/>
          <w:sz w:val="24"/>
          <w:szCs w:val="24"/>
        </w:rPr>
      </w:pPr>
      <w:proofErr w:type="gramStart"/>
      <w:r w:rsidRPr="009745AD">
        <w:rPr>
          <w:rFonts w:ascii="Times New Roman" w:hAnsi="Times New Roman" w:cs="Times New Roman"/>
          <w:sz w:val="24"/>
          <w:szCs w:val="24"/>
        </w:rPr>
        <w:t>and</w:t>
      </w:r>
      <w:proofErr w:type="gramEnd"/>
    </w:p>
    <w:p w14:paraId="43D804C5" w14:textId="77777777" w:rsidR="00D0729B" w:rsidRPr="009745AD" w:rsidRDefault="00D0729B" w:rsidP="009745AD">
      <w:pPr>
        <w:pStyle w:val="NoSpacing"/>
        <w:rPr>
          <w:rFonts w:ascii="Times New Roman" w:hAnsi="Times New Roman" w:cs="Times New Roman"/>
          <w:sz w:val="24"/>
          <w:szCs w:val="24"/>
        </w:rPr>
      </w:pPr>
      <w:r w:rsidRPr="009745AD">
        <w:rPr>
          <w:rFonts w:ascii="Times New Roman" w:hAnsi="Times New Roman" w:cs="Times New Roman"/>
          <w:sz w:val="24"/>
          <w:szCs w:val="24"/>
        </w:rPr>
        <w:t xml:space="preserve">ESNITA MANGWIRO </w:t>
      </w:r>
    </w:p>
    <w:p w14:paraId="513BC8EA" w14:textId="77777777" w:rsidR="00D0729B" w:rsidRPr="009745AD" w:rsidRDefault="00D0729B" w:rsidP="009745AD">
      <w:pPr>
        <w:pStyle w:val="NoSpacing"/>
        <w:rPr>
          <w:rFonts w:ascii="Times New Roman" w:hAnsi="Times New Roman" w:cs="Times New Roman"/>
          <w:sz w:val="24"/>
          <w:szCs w:val="24"/>
        </w:rPr>
      </w:pPr>
      <w:proofErr w:type="gramStart"/>
      <w:r w:rsidRPr="009745AD">
        <w:rPr>
          <w:rFonts w:ascii="Times New Roman" w:hAnsi="Times New Roman" w:cs="Times New Roman"/>
          <w:sz w:val="24"/>
          <w:szCs w:val="24"/>
        </w:rPr>
        <w:t>and</w:t>
      </w:r>
      <w:proofErr w:type="gramEnd"/>
      <w:r w:rsidRPr="009745AD">
        <w:rPr>
          <w:rFonts w:ascii="Times New Roman" w:hAnsi="Times New Roman" w:cs="Times New Roman"/>
          <w:sz w:val="24"/>
          <w:szCs w:val="24"/>
        </w:rPr>
        <w:t xml:space="preserve"> </w:t>
      </w:r>
    </w:p>
    <w:p w14:paraId="7D97A08E" w14:textId="77777777" w:rsidR="00D0729B" w:rsidRPr="009745AD" w:rsidRDefault="00D0729B" w:rsidP="009745AD">
      <w:pPr>
        <w:pStyle w:val="NoSpacing"/>
        <w:rPr>
          <w:rFonts w:ascii="Times New Roman" w:hAnsi="Times New Roman" w:cs="Times New Roman"/>
          <w:sz w:val="24"/>
          <w:szCs w:val="24"/>
        </w:rPr>
      </w:pPr>
      <w:r w:rsidRPr="009745AD">
        <w:rPr>
          <w:rFonts w:ascii="Times New Roman" w:hAnsi="Times New Roman" w:cs="Times New Roman"/>
          <w:sz w:val="24"/>
          <w:szCs w:val="24"/>
        </w:rPr>
        <w:t xml:space="preserve">WILLARD MUKUTIRI </w:t>
      </w:r>
    </w:p>
    <w:p w14:paraId="3CF768D6" w14:textId="77777777" w:rsidR="00D0729B" w:rsidRPr="009745AD" w:rsidRDefault="00D0729B" w:rsidP="009745AD">
      <w:pPr>
        <w:pStyle w:val="NoSpacing"/>
        <w:rPr>
          <w:rFonts w:ascii="Times New Roman" w:hAnsi="Times New Roman" w:cs="Times New Roman"/>
          <w:sz w:val="24"/>
          <w:szCs w:val="24"/>
        </w:rPr>
      </w:pPr>
      <w:proofErr w:type="gramStart"/>
      <w:r w:rsidRPr="009745AD">
        <w:rPr>
          <w:rFonts w:ascii="Times New Roman" w:hAnsi="Times New Roman" w:cs="Times New Roman"/>
          <w:sz w:val="24"/>
          <w:szCs w:val="24"/>
        </w:rPr>
        <w:t>versus</w:t>
      </w:r>
      <w:proofErr w:type="gramEnd"/>
    </w:p>
    <w:p w14:paraId="7A7DC051" w14:textId="77777777" w:rsidR="00D0729B" w:rsidRPr="009745AD" w:rsidRDefault="00D0729B" w:rsidP="009745AD">
      <w:pPr>
        <w:pStyle w:val="NoSpacing"/>
        <w:rPr>
          <w:rFonts w:ascii="Times New Roman" w:hAnsi="Times New Roman" w:cs="Times New Roman"/>
          <w:sz w:val="24"/>
          <w:szCs w:val="24"/>
        </w:rPr>
      </w:pPr>
      <w:r w:rsidRPr="009745AD">
        <w:rPr>
          <w:rFonts w:ascii="Times New Roman" w:hAnsi="Times New Roman" w:cs="Times New Roman"/>
          <w:sz w:val="24"/>
          <w:szCs w:val="24"/>
        </w:rPr>
        <w:t xml:space="preserve">NAMIB MINERALS </w:t>
      </w:r>
    </w:p>
    <w:p w14:paraId="4547D6D1" w14:textId="77777777" w:rsidR="00D0729B" w:rsidRPr="009745AD" w:rsidRDefault="00D0729B" w:rsidP="009745AD">
      <w:pPr>
        <w:pStyle w:val="NoSpacing"/>
        <w:rPr>
          <w:rFonts w:ascii="Times New Roman" w:hAnsi="Times New Roman" w:cs="Times New Roman"/>
          <w:sz w:val="24"/>
          <w:szCs w:val="24"/>
        </w:rPr>
      </w:pPr>
      <w:proofErr w:type="gramStart"/>
      <w:r w:rsidRPr="009745AD">
        <w:rPr>
          <w:rFonts w:ascii="Times New Roman" w:hAnsi="Times New Roman" w:cs="Times New Roman"/>
          <w:sz w:val="24"/>
          <w:szCs w:val="24"/>
        </w:rPr>
        <w:t>and</w:t>
      </w:r>
      <w:proofErr w:type="gramEnd"/>
      <w:r w:rsidRPr="009745AD">
        <w:rPr>
          <w:rFonts w:ascii="Times New Roman" w:hAnsi="Times New Roman" w:cs="Times New Roman"/>
          <w:sz w:val="24"/>
          <w:szCs w:val="24"/>
        </w:rPr>
        <w:t xml:space="preserve"> </w:t>
      </w:r>
    </w:p>
    <w:p w14:paraId="7008DF46" w14:textId="77777777" w:rsidR="00D0729B" w:rsidRPr="009745AD" w:rsidRDefault="00D0729B" w:rsidP="009745AD">
      <w:pPr>
        <w:pStyle w:val="NoSpacing"/>
        <w:rPr>
          <w:rFonts w:ascii="Times New Roman" w:hAnsi="Times New Roman" w:cs="Times New Roman"/>
          <w:sz w:val="24"/>
          <w:szCs w:val="24"/>
        </w:rPr>
      </w:pPr>
      <w:r w:rsidRPr="009745AD">
        <w:rPr>
          <w:rFonts w:ascii="Times New Roman" w:hAnsi="Times New Roman" w:cs="Times New Roman"/>
          <w:sz w:val="24"/>
          <w:szCs w:val="24"/>
        </w:rPr>
        <w:t xml:space="preserve">MAZOWE MINING COMPANY (PRIVATE) LIMITED </w:t>
      </w:r>
    </w:p>
    <w:p w14:paraId="1F6A67FC" w14:textId="77777777" w:rsidR="00D0729B" w:rsidRDefault="00D0729B" w:rsidP="009745AD">
      <w:pPr>
        <w:pStyle w:val="NoSpacing"/>
        <w:rPr>
          <w:rFonts w:ascii="Times New Roman" w:hAnsi="Times New Roman" w:cs="Times New Roman"/>
          <w:b/>
          <w:sz w:val="24"/>
          <w:szCs w:val="24"/>
        </w:rPr>
      </w:pPr>
    </w:p>
    <w:p w14:paraId="50AE954C" w14:textId="77777777" w:rsidR="009745AD" w:rsidRPr="009745AD" w:rsidRDefault="009745AD" w:rsidP="009745AD">
      <w:pPr>
        <w:pStyle w:val="NoSpacing"/>
        <w:rPr>
          <w:rFonts w:ascii="Times New Roman" w:hAnsi="Times New Roman" w:cs="Times New Roman"/>
          <w:b/>
          <w:sz w:val="24"/>
          <w:szCs w:val="24"/>
        </w:rPr>
      </w:pPr>
    </w:p>
    <w:p w14:paraId="5023E339" w14:textId="77777777" w:rsidR="00D0729B" w:rsidRPr="009745AD" w:rsidRDefault="00D0729B" w:rsidP="009745AD">
      <w:pPr>
        <w:pStyle w:val="NoSpacing"/>
        <w:rPr>
          <w:rFonts w:ascii="Times New Roman" w:hAnsi="Times New Roman" w:cs="Times New Roman"/>
          <w:sz w:val="24"/>
          <w:szCs w:val="24"/>
        </w:rPr>
      </w:pPr>
      <w:r w:rsidRPr="009745AD">
        <w:rPr>
          <w:rFonts w:ascii="Times New Roman" w:hAnsi="Times New Roman" w:cs="Times New Roman"/>
          <w:sz w:val="24"/>
          <w:szCs w:val="24"/>
        </w:rPr>
        <w:t>HIGH COURT OF ZIMBABWE</w:t>
      </w:r>
    </w:p>
    <w:p w14:paraId="0BD0CFC9" w14:textId="77777777" w:rsidR="00D0729B" w:rsidRPr="009745AD" w:rsidRDefault="00D0729B" w:rsidP="009745AD">
      <w:pPr>
        <w:pStyle w:val="NoSpacing"/>
        <w:rPr>
          <w:rFonts w:ascii="Times New Roman" w:hAnsi="Times New Roman" w:cs="Times New Roman"/>
          <w:b/>
          <w:sz w:val="24"/>
          <w:szCs w:val="24"/>
        </w:rPr>
      </w:pPr>
      <w:r w:rsidRPr="009745AD">
        <w:rPr>
          <w:rFonts w:ascii="Times New Roman" w:hAnsi="Times New Roman" w:cs="Times New Roman"/>
          <w:b/>
          <w:sz w:val="24"/>
          <w:szCs w:val="24"/>
        </w:rPr>
        <w:t>WAMAMBO J</w:t>
      </w:r>
    </w:p>
    <w:p w14:paraId="64C00FD5" w14:textId="77777777" w:rsidR="00D0729B" w:rsidRPr="009745AD" w:rsidRDefault="00D0729B" w:rsidP="009745AD">
      <w:pPr>
        <w:pStyle w:val="NoSpacing"/>
        <w:rPr>
          <w:rFonts w:ascii="Times New Roman" w:hAnsi="Times New Roman" w:cs="Times New Roman"/>
          <w:sz w:val="24"/>
          <w:szCs w:val="24"/>
        </w:rPr>
      </w:pPr>
      <w:r w:rsidRPr="009745AD">
        <w:rPr>
          <w:rFonts w:ascii="Times New Roman" w:hAnsi="Times New Roman" w:cs="Times New Roman"/>
          <w:sz w:val="24"/>
          <w:szCs w:val="24"/>
        </w:rPr>
        <w:t xml:space="preserve">HARARE; </w:t>
      </w:r>
      <w:r w:rsidR="000C0C9A" w:rsidRPr="009745AD">
        <w:rPr>
          <w:rFonts w:ascii="Times New Roman" w:hAnsi="Times New Roman" w:cs="Times New Roman"/>
          <w:sz w:val="24"/>
          <w:szCs w:val="24"/>
        </w:rPr>
        <w:t>9 January 2025</w:t>
      </w:r>
    </w:p>
    <w:p w14:paraId="372C58F6" w14:textId="77777777" w:rsidR="00D0729B" w:rsidRDefault="00D0729B" w:rsidP="009745AD">
      <w:pPr>
        <w:pStyle w:val="NoSpacing"/>
        <w:rPr>
          <w:rFonts w:ascii="Times New Roman" w:hAnsi="Times New Roman" w:cs="Times New Roman"/>
          <w:b/>
          <w:sz w:val="24"/>
          <w:szCs w:val="24"/>
        </w:rPr>
      </w:pPr>
    </w:p>
    <w:p w14:paraId="77866B7C" w14:textId="77777777" w:rsidR="009745AD" w:rsidRPr="009745AD" w:rsidRDefault="009745AD" w:rsidP="009745AD">
      <w:pPr>
        <w:pStyle w:val="NoSpacing"/>
        <w:rPr>
          <w:rFonts w:ascii="Times New Roman" w:hAnsi="Times New Roman" w:cs="Times New Roman"/>
          <w:b/>
          <w:sz w:val="24"/>
          <w:szCs w:val="24"/>
        </w:rPr>
      </w:pPr>
    </w:p>
    <w:p w14:paraId="3B5DB580" w14:textId="77777777" w:rsidR="00D0729B" w:rsidRDefault="00D0729B" w:rsidP="009745AD">
      <w:pPr>
        <w:pStyle w:val="NoSpacing"/>
        <w:rPr>
          <w:rFonts w:ascii="Times New Roman" w:hAnsi="Times New Roman" w:cs="Times New Roman"/>
          <w:b/>
          <w:i/>
          <w:sz w:val="24"/>
          <w:szCs w:val="24"/>
        </w:rPr>
      </w:pPr>
      <w:r w:rsidRPr="009745AD">
        <w:rPr>
          <w:rFonts w:ascii="Times New Roman" w:hAnsi="Times New Roman" w:cs="Times New Roman"/>
          <w:b/>
          <w:i/>
          <w:sz w:val="24"/>
          <w:szCs w:val="24"/>
        </w:rPr>
        <w:t>Urgent Chamber application</w:t>
      </w:r>
    </w:p>
    <w:p w14:paraId="0F08BAA7" w14:textId="77777777" w:rsidR="009745AD" w:rsidRDefault="009745AD" w:rsidP="009745AD">
      <w:pPr>
        <w:pStyle w:val="NoSpacing"/>
        <w:rPr>
          <w:rFonts w:ascii="Times New Roman" w:hAnsi="Times New Roman" w:cs="Times New Roman"/>
          <w:b/>
          <w:i/>
          <w:sz w:val="24"/>
          <w:szCs w:val="24"/>
        </w:rPr>
      </w:pPr>
    </w:p>
    <w:p w14:paraId="1A324F37" w14:textId="77777777" w:rsidR="009745AD" w:rsidRPr="009745AD" w:rsidRDefault="009745AD" w:rsidP="009745AD">
      <w:pPr>
        <w:pStyle w:val="NoSpacing"/>
        <w:rPr>
          <w:rFonts w:ascii="Times New Roman" w:hAnsi="Times New Roman" w:cs="Times New Roman"/>
          <w:b/>
          <w:i/>
          <w:sz w:val="24"/>
          <w:szCs w:val="24"/>
        </w:rPr>
      </w:pPr>
    </w:p>
    <w:p w14:paraId="1508CB11" w14:textId="35612205" w:rsidR="004B46CA" w:rsidRPr="009745AD" w:rsidRDefault="004B46CA" w:rsidP="009745AD">
      <w:pPr>
        <w:pStyle w:val="NoSpacing"/>
        <w:rPr>
          <w:rFonts w:ascii="Times New Roman" w:hAnsi="Times New Roman" w:cs="Times New Roman"/>
          <w:sz w:val="24"/>
          <w:szCs w:val="24"/>
        </w:rPr>
      </w:pPr>
      <w:proofErr w:type="gramStart"/>
      <w:r w:rsidRPr="009745AD">
        <w:rPr>
          <w:rFonts w:ascii="Times New Roman" w:hAnsi="Times New Roman" w:cs="Times New Roman"/>
          <w:i/>
          <w:sz w:val="24"/>
          <w:szCs w:val="24"/>
        </w:rPr>
        <w:t xml:space="preserve">A </w:t>
      </w:r>
      <w:proofErr w:type="spellStart"/>
      <w:r w:rsidRPr="009745AD">
        <w:rPr>
          <w:rFonts w:ascii="Times New Roman" w:hAnsi="Times New Roman" w:cs="Times New Roman"/>
          <w:i/>
          <w:sz w:val="24"/>
          <w:szCs w:val="24"/>
        </w:rPr>
        <w:t>Jakarasi</w:t>
      </w:r>
      <w:proofErr w:type="spellEnd"/>
      <w:r w:rsidR="009745AD">
        <w:rPr>
          <w:rFonts w:ascii="Times New Roman" w:hAnsi="Times New Roman" w:cs="Times New Roman"/>
          <w:i/>
          <w:sz w:val="24"/>
          <w:szCs w:val="24"/>
        </w:rPr>
        <w:t>,</w:t>
      </w:r>
      <w:r w:rsidRPr="009745AD">
        <w:rPr>
          <w:rFonts w:ascii="Times New Roman" w:hAnsi="Times New Roman" w:cs="Times New Roman"/>
          <w:sz w:val="24"/>
          <w:szCs w:val="24"/>
        </w:rPr>
        <w:t xml:space="preserve"> for the Applicants.</w:t>
      </w:r>
      <w:proofErr w:type="gramEnd"/>
      <w:r w:rsidRPr="009745AD">
        <w:rPr>
          <w:rFonts w:ascii="Times New Roman" w:hAnsi="Times New Roman" w:cs="Times New Roman"/>
          <w:sz w:val="24"/>
          <w:szCs w:val="24"/>
        </w:rPr>
        <w:t xml:space="preserve"> </w:t>
      </w:r>
    </w:p>
    <w:p w14:paraId="0D62FD4E" w14:textId="1715AB81" w:rsidR="00D0729B" w:rsidRPr="009745AD" w:rsidRDefault="004B46CA" w:rsidP="009745AD">
      <w:pPr>
        <w:pStyle w:val="NoSpacing"/>
        <w:rPr>
          <w:rFonts w:ascii="Times New Roman" w:hAnsi="Times New Roman" w:cs="Times New Roman"/>
          <w:b/>
          <w:sz w:val="24"/>
          <w:szCs w:val="24"/>
        </w:rPr>
      </w:pPr>
      <w:proofErr w:type="gramStart"/>
      <w:r w:rsidRPr="009745AD">
        <w:rPr>
          <w:rFonts w:ascii="Times New Roman" w:hAnsi="Times New Roman" w:cs="Times New Roman"/>
          <w:i/>
          <w:sz w:val="24"/>
          <w:szCs w:val="24"/>
        </w:rPr>
        <w:t xml:space="preserve">G </w:t>
      </w:r>
      <w:proofErr w:type="spellStart"/>
      <w:r w:rsidRPr="009745AD">
        <w:rPr>
          <w:rFonts w:ascii="Times New Roman" w:hAnsi="Times New Roman" w:cs="Times New Roman"/>
          <w:i/>
          <w:sz w:val="24"/>
          <w:szCs w:val="24"/>
        </w:rPr>
        <w:t>Gapu</w:t>
      </w:r>
      <w:proofErr w:type="spellEnd"/>
      <w:r w:rsidR="009745AD">
        <w:rPr>
          <w:rFonts w:ascii="Times New Roman" w:hAnsi="Times New Roman" w:cs="Times New Roman"/>
          <w:i/>
          <w:sz w:val="24"/>
          <w:szCs w:val="24"/>
        </w:rPr>
        <w:t>,</w:t>
      </w:r>
      <w:r w:rsidRPr="009745AD">
        <w:rPr>
          <w:rFonts w:ascii="Times New Roman" w:hAnsi="Times New Roman" w:cs="Times New Roman"/>
          <w:sz w:val="24"/>
          <w:szCs w:val="24"/>
        </w:rPr>
        <w:t xml:space="preserve"> for the Respondents.</w:t>
      </w:r>
      <w:proofErr w:type="gramEnd"/>
    </w:p>
    <w:p w14:paraId="299C60AB" w14:textId="77777777" w:rsidR="00D0729B" w:rsidRPr="009745AD" w:rsidRDefault="00D0729B" w:rsidP="009745AD">
      <w:pPr>
        <w:pStyle w:val="NoSpacing"/>
        <w:rPr>
          <w:rFonts w:ascii="Times New Roman" w:hAnsi="Times New Roman" w:cs="Times New Roman"/>
          <w:b/>
          <w:sz w:val="24"/>
          <w:szCs w:val="24"/>
        </w:rPr>
      </w:pPr>
    </w:p>
    <w:p w14:paraId="6F3556F6" w14:textId="77777777" w:rsidR="00D0729B" w:rsidRPr="009745AD" w:rsidRDefault="00D0729B" w:rsidP="009745AD">
      <w:pPr>
        <w:pStyle w:val="NoSpacing"/>
        <w:rPr>
          <w:rFonts w:ascii="Times New Roman" w:hAnsi="Times New Roman" w:cs="Times New Roman"/>
          <w:b/>
          <w:sz w:val="24"/>
          <w:szCs w:val="24"/>
        </w:rPr>
      </w:pPr>
    </w:p>
    <w:p w14:paraId="6C560936" w14:textId="77777777" w:rsidR="00D0729B" w:rsidRPr="000C0C9A" w:rsidRDefault="00D0729B" w:rsidP="009745AD">
      <w:pPr>
        <w:spacing w:after="0" w:line="360" w:lineRule="auto"/>
        <w:ind w:firstLine="720"/>
        <w:jc w:val="both"/>
        <w:rPr>
          <w:rFonts w:ascii="Times New Roman" w:hAnsi="Times New Roman" w:cs="Times New Roman"/>
          <w:b/>
          <w:bCs/>
          <w:sz w:val="24"/>
          <w:szCs w:val="24"/>
        </w:rPr>
      </w:pPr>
      <w:r w:rsidRPr="00D80D4D">
        <w:rPr>
          <w:rFonts w:ascii="Times New Roman" w:hAnsi="Times New Roman" w:cs="Times New Roman"/>
          <w:b/>
          <w:bCs/>
          <w:sz w:val="24"/>
          <w:szCs w:val="24"/>
        </w:rPr>
        <w:t xml:space="preserve">WAMAMBO J:  </w:t>
      </w:r>
      <w:r w:rsidRPr="00D80D4D">
        <w:rPr>
          <w:rFonts w:ascii="Times New Roman" w:hAnsi="Times New Roman" w:cs="Times New Roman"/>
          <w:bCs/>
          <w:sz w:val="24"/>
          <w:szCs w:val="24"/>
        </w:rPr>
        <w:t>This is an urgent chamber application for an interdict for the first and second respondent cease shall immediately cease and desist from any processes associated with the acquisition of the second respondent until second respondent has discharged its legal obligation of paying moneys owed to the applicants.</w:t>
      </w:r>
    </w:p>
    <w:p w14:paraId="3BAC418C" w14:textId="77777777" w:rsidR="004B1328" w:rsidRPr="00D80D4D" w:rsidRDefault="004B1328" w:rsidP="009745AD">
      <w:pPr>
        <w:spacing w:after="0" w:line="360" w:lineRule="auto"/>
        <w:ind w:firstLine="720"/>
        <w:jc w:val="both"/>
        <w:rPr>
          <w:rFonts w:ascii="Times New Roman" w:hAnsi="Times New Roman" w:cs="Times New Roman"/>
          <w:bCs/>
          <w:sz w:val="24"/>
          <w:szCs w:val="24"/>
          <w:lang w:val="en-US"/>
        </w:rPr>
      </w:pPr>
      <w:r w:rsidRPr="00D80D4D">
        <w:rPr>
          <w:rFonts w:ascii="Times New Roman" w:hAnsi="Times New Roman" w:cs="Times New Roman"/>
          <w:bCs/>
          <w:sz w:val="24"/>
          <w:szCs w:val="24"/>
          <w:lang w:val="en-US"/>
        </w:rPr>
        <w:t>The first to fourth applicants are former employees of Mazowe Mining Company (</w:t>
      </w:r>
      <w:proofErr w:type="spellStart"/>
      <w:r w:rsidRPr="00D80D4D">
        <w:rPr>
          <w:rFonts w:ascii="Times New Roman" w:hAnsi="Times New Roman" w:cs="Times New Roman"/>
          <w:bCs/>
          <w:sz w:val="24"/>
          <w:szCs w:val="24"/>
          <w:lang w:val="en-US"/>
        </w:rPr>
        <w:t>Pvt</w:t>
      </w:r>
      <w:proofErr w:type="spellEnd"/>
      <w:r w:rsidRPr="00D80D4D">
        <w:rPr>
          <w:rFonts w:ascii="Times New Roman" w:hAnsi="Times New Roman" w:cs="Times New Roman"/>
          <w:bCs/>
          <w:sz w:val="24"/>
          <w:szCs w:val="24"/>
          <w:lang w:val="en-US"/>
        </w:rPr>
        <w:t xml:space="preserve">) Ltd (the second respondent), which was once part of the international conglomerate </w:t>
      </w:r>
      <w:proofErr w:type="spellStart"/>
      <w:r w:rsidRPr="00D80D4D">
        <w:rPr>
          <w:rFonts w:ascii="Times New Roman" w:hAnsi="Times New Roman" w:cs="Times New Roman"/>
          <w:bCs/>
          <w:sz w:val="24"/>
          <w:szCs w:val="24"/>
          <w:lang w:val="en-US"/>
        </w:rPr>
        <w:t>Metallon</w:t>
      </w:r>
      <w:proofErr w:type="spellEnd"/>
      <w:r w:rsidRPr="00D80D4D">
        <w:rPr>
          <w:rFonts w:ascii="Times New Roman" w:hAnsi="Times New Roman" w:cs="Times New Roman"/>
          <w:bCs/>
          <w:sz w:val="24"/>
          <w:szCs w:val="24"/>
          <w:lang w:val="en-US"/>
        </w:rPr>
        <w:t xml:space="preserve"> Corporation Limited. It is alleged that between 2014 and 2017, the second respondent faced severe financial distress, leading to significant difficulties in meeting payroll obligations. The applicants claim that the company frequently entered into new employment contracts without settling existing salary arrears. The applicants state that they, along with other former employees, have been engaged in protracted legal battles with the second respondent. While previously represented by the Associated Mine Workers Union of Zimbabwe, the applicants now represent </w:t>
      </w:r>
      <w:r w:rsidRPr="00D80D4D">
        <w:rPr>
          <w:rFonts w:ascii="Times New Roman" w:hAnsi="Times New Roman" w:cs="Times New Roman"/>
          <w:bCs/>
          <w:sz w:val="24"/>
          <w:szCs w:val="24"/>
          <w:lang w:val="en-US"/>
        </w:rPr>
        <w:lastRenderedPageBreak/>
        <w:t>themselves, alleging that they can no longer afford union membership due to years of unpaid wages. The submission notes a history of corporate rescue attempts; a 2020 High Court order for corporate rescue was reportedly overturned by the Supreme Court in 2021 due to procedural non-compliance. Currently, the applicants contend that the second respondent remains indebted to its former workforce for an amount exceeding 14 million USD in unpaid salaries, pensions, and benefits—an indebtedness they claim was acknowledged in prior legal proceedings.</w:t>
      </w:r>
    </w:p>
    <w:p w14:paraId="5A5B651C" w14:textId="77777777" w:rsidR="004B1328" w:rsidRPr="00D80D4D" w:rsidRDefault="004B1328" w:rsidP="009745AD">
      <w:pPr>
        <w:spacing w:after="0" w:line="360" w:lineRule="auto"/>
        <w:ind w:firstLine="720"/>
        <w:jc w:val="both"/>
        <w:rPr>
          <w:rFonts w:ascii="Times New Roman" w:hAnsi="Times New Roman" w:cs="Times New Roman"/>
          <w:bCs/>
          <w:sz w:val="24"/>
          <w:szCs w:val="24"/>
          <w:lang w:val="en-US"/>
        </w:rPr>
      </w:pPr>
      <w:r w:rsidRPr="00D80D4D">
        <w:rPr>
          <w:rFonts w:ascii="Times New Roman" w:hAnsi="Times New Roman" w:cs="Times New Roman"/>
          <w:bCs/>
          <w:sz w:val="24"/>
          <w:szCs w:val="24"/>
          <w:lang w:val="en-US"/>
        </w:rPr>
        <w:t>The applicants allege that the second respondent has engaged in various tactics to evade its financial and legal responsibilities, including contractual disputes where former workers reportedly operate mining portions under a 70/30 share agreement, but the second respondent attempted to unlawfully dispossess them of these areas, resulting in a spoliation order in 2024. Furthermore, it is alleged that the second respondent attempted to use police assistance to shut down mining shafts under a "misconceived government directive" to circumvent court orders, which led to a subsequent interdict. The applicants also allege that the second respondent is acting in collusion with the first respondent to facilitate a takeover of the mine in a "desperate attempt" to evade paying salary arrears and to facilitate the eviction of occupants before their contracts are lawfully terminated or their debts are settled. Regarding recent developments, the applicants claim that on September 11, 2025, they discovered that the first respondent had already deployed staff and security guards to the mine. They point to media reports from August and September 2025 suggesting the first respondent has concluded the acquisition of the mine. The applicants argue these actions are illegal, asserting that the second respondent is still subject to pending corporate rescue proceedings and has not yet satisfied its legal obligations to its former employees.</w:t>
      </w:r>
    </w:p>
    <w:p w14:paraId="7F42C76C" w14:textId="77777777" w:rsidR="004B1328" w:rsidRPr="00D80D4D" w:rsidRDefault="004B1328" w:rsidP="009745AD">
      <w:pPr>
        <w:spacing w:after="0" w:line="360" w:lineRule="auto"/>
        <w:ind w:firstLine="720"/>
        <w:jc w:val="both"/>
        <w:rPr>
          <w:rFonts w:ascii="Times New Roman" w:hAnsi="Times New Roman" w:cs="Times New Roman"/>
          <w:sz w:val="24"/>
          <w:szCs w:val="24"/>
          <w:lang w:val="en-US"/>
        </w:rPr>
      </w:pPr>
      <w:r w:rsidRPr="00D80D4D">
        <w:rPr>
          <w:rFonts w:ascii="Times New Roman" w:hAnsi="Times New Roman" w:cs="Times New Roman"/>
          <w:sz w:val="24"/>
          <w:szCs w:val="24"/>
          <w:lang w:val="en-US"/>
        </w:rPr>
        <w:t xml:space="preserve">The respondents submitted several points in </w:t>
      </w:r>
      <w:proofErr w:type="spellStart"/>
      <w:r w:rsidRPr="00D80D4D">
        <w:rPr>
          <w:rFonts w:ascii="Times New Roman" w:hAnsi="Times New Roman" w:cs="Times New Roman"/>
          <w:sz w:val="24"/>
          <w:szCs w:val="24"/>
          <w:lang w:val="en-US"/>
        </w:rPr>
        <w:t>limine</w:t>
      </w:r>
      <w:proofErr w:type="spellEnd"/>
      <w:r w:rsidRPr="00D80D4D">
        <w:rPr>
          <w:rFonts w:ascii="Times New Roman" w:hAnsi="Times New Roman" w:cs="Times New Roman"/>
          <w:sz w:val="24"/>
          <w:szCs w:val="24"/>
          <w:lang w:val="en-US"/>
        </w:rPr>
        <w:t xml:space="preserve">, beginning with the allegation that the application is fatally defective and procedurally invalid on two primary grounds. They first claim it fails to state the specific grounds for the application within the required format for urgent chamber matters, thereby violating mandatory court rules, and further argue that the application is incompetent because the interim relief sought is identical to the final relief, which they assert is a fatal legal error. Regarding the lack of urgency, it is the respondents' position that the matter does not qualify as urgent because, based on the applicants' own statements, the first respondent is already an indirect shareholder of the second respondent; consequently, they argue that the </w:t>
      </w:r>
      <w:r w:rsidRPr="00D80D4D">
        <w:rPr>
          <w:rFonts w:ascii="Times New Roman" w:hAnsi="Times New Roman" w:cs="Times New Roman"/>
          <w:sz w:val="24"/>
          <w:szCs w:val="24"/>
          <w:lang w:val="en-US"/>
        </w:rPr>
        <w:lastRenderedPageBreak/>
        <w:t>applicants are attempting to interdict a process that has already been concluded, meaning the stable door is already open.</w:t>
      </w:r>
    </w:p>
    <w:p w14:paraId="3FE97BC9" w14:textId="77777777" w:rsidR="004B1328" w:rsidRDefault="004B1328" w:rsidP="009745AD">
      <w:pPr>
        <w:spacing w:after="0" w:line="360" w:lineRule="auto"/>
        <w:ind w:firstLine="720"/>
        <w:jc w:val="both"/>
        <w:rPr>
          <w:rFonts w:ascii="Times New Roman" w:hAnsi="Times New Roman" w:cs="Times New Roman"/>
          <w:sz w:val="24"/>
          <w:szCs w:val="24"/>
          <w:lang w:val="en-US"/>
        </w:rPr>
      </w:pPr>
      <w:r w:rsidRPr="00D80D4D">
        <w:rPr>
          <w:rFonts w:ascii="Times New Roman" w:hAnsi="Times New Roman" w:cs="Times New Roman"/>
          <w:sz w:val="24"/>
          <w:szCs w:val="24"/>
          <w:lang w:val="en-US"/>
        </w:rPr>
        <w:t>Furthermore, the respondents contend that the court lacks jurisdiction as they allege the first respondent is a foreign entity registered in the Cayman Islands and listed on the NASDAQ in the United States, with no physical offices or direct assets in Zimbabwe. They submit that the legal principle of actor sequitur forum rei applies, meaning the applicants must sue the first respondent in its own country of residence. The respondents also submit that the applicants lack the necessary locus standi to bring this suit, alleging that the first t</w:t>
      </w:r>
      <w:r w:rsidR="00B45A1E" w:rsidRPr="00D80D4D">
        <w:rPr>
          <w:rFonts w:ascii="Times New Roman" w:hAnsi="Times New Roman" w:cs="Times New Roman"/>
          <w:sz w:val="24"/>
          <w:szCs w:val="24"/>
          <w:lang w:val="en-US"/>
        </w:rPr>
        <w:t>o</w:t>
      </w:r>
      <w:r w:rsidRPr="00D80D4D">
        <w:rPr>
          <w:rFonts w:ascii="Times New Roman" w:hAnsi="Times New Roman" w:cs="Times New Roman"/>
          <w:sz w:val="24"/>
          <w:szCs w:val="24"/>
          <w:lang w:val="en-US"/>
        </w:rPr>
        <w:t xml:space="preserve"> third applicants failed to quantify the specific debts owed to them and arguing that being a former employee does not automatically grant a person the right to challenge a company's corporate transactions. They maintain that even if debts were owed, which they deny, such debts do not grant the applicants a legal right to interfere with the shareholding processes of the second respondent, as the mine remains the property of the second respondent. Finally, the respondents request a prayer for punitive costs, asking the court to dismiss the application with costs on a punitive scale and further alleging that the application is so legally flawed that costs should be awarded de </w:t>
      </w:r>
      <w:proofErr w:type="spellStart"/>
      <w:r w:rsidRPr="00D80D4D">
        <w:rPr>
          <w:rFonts w:ascii="Times New Roman" w:hAnsi="Times New Roman" w:cs="Times New Roman"/>
          <w:sz w:val="24"/>
          <w:szCs w:val="24"/>
          <w:lang w:val="en-US"/>
        </w:rPr>
        <w:t>bonis</w:t>
      </w:r>
      <w:proofErr w:type="spellEnd"/>
      <w:r w:rsidRPr="00D80D4D">
        <w:rPr>
          <w:rFonts w:ascii="Times New Roman" w:hAnsi="Times New Roman" w:cs="Times New Roman"/>
          <w:sz w:val="24"/>
          <w:szCs w:val="24"/>
          <w:lang w:val="en-US"/>
        </w:rPr>
        <w:t xml:space="preserve"> </w:t>
      </w:r>
      <w:proofErr w:type="spellStart"/>
      <w:r w:rsidRPr="00D80D4D">
        <w:rPr>
          <w:rFonts w:ascii="Times New Roman" w:hAnsi="Times New Roman" w:cs="Times New Roman"/>
          <w:sz w:val="24"/>
          <w:szCs w:val="24"/>
          <w:lang w:val="en-US"/>
        </w:rPr>
        <w:t>propriis</w:t>
      </w:r>
      <w:proofErr w:type="spellEnd"/>
      <w:r w:rsidRPr="00D80D4D">
        <w:rPr>
          <w:rFonts w:ascii="Times New Roman" w:hAnsi="Times New Roman" w:cs="Times New Roman"/>
          <w:sz w:val="24"/>
          <w:szCs w:val="24"/>
          <w:lang w:val="en-US"/>
        </w:rPr>
        <w:t xml:space="preserve"> against the applicants’ legal practitioners, as any competent lawyer should have realized the court lacked jurisdiction and that the relief sought was baseless.</w:t>
      </w:r>
    </w:p>
    <w:p w14:paraId="7B3EAA1A" w14:textId="77777777" w:rsidR="00E57627" w:rsidRPr="00D80D4D" w:rsidRDefault="00CB09E8" w:rsidP="009745AD">
      <w:pPr>
        <w:spacing w:after="0" w:line="360" w:lineRule="auto"/>
        <w:ind w:firstLine="720"/>
        <w:jc w:val="both"/>
        <w:rPr>
          <w:rFonts w:ascii="Times New Roman" w:hAnsi="Times New Roman" w:cs="Times New Roman"/>
          <w:sz w:val="24"/>
          <w:szCs w:val="24"/>
          <w:lang w:val="en-US"/>
        </w:rPr>
      </w:pPr>
      <w:r w:rsidRPr="00D80D4D">
        <w:rPr>
          <w:rFonts w:ascii="Times New Roman" w:hAnsi="Times New Roman" w:cs="Times New Roman"/>
          <w:sz w:val="24"/>
          <w:szCs w:val="24"/>
        </w:rPr>
        <w:t xml:space="preserve">The respondents claim the matter is moot because they argue the act the applicant is trying to </w:t>
      </w:r>
      <w:r w:rsidR="00937CFD" w:rsidRPr="00D80D4D">
        <w:rPr>
          <w:rFonts w:ascii="Times New Roman" w:hAnsi="Times New Roman" w:cs="Times New Roman"/>
          <w:sz w:val="24"/>
          <w:szCs w:val="24"/>
        </w:rPr>
        <w:t>interdict has</w:t>
      </w:r>
      <w:r w:rsidRPr="00D80D4D">
        <w:rPr>
          <w:rFonts w:ascii="Times New Roman" w:hAnsi="Times New Roman" w:cs="Times New Roman"/>
          <w:sz w:val="24"/>
          <w:szCs w:val="24"/>
        </w:rPr>
        <w:t xml:space="preserve"> already taken place</w:t>
      </w:r>
      <w:r w:rsidR="00937CFD" w:rsidRPr="00D80D4D">
        <w:rPr>
          <w:rFonts w:ascii="Times New Roman" w:hAnsi="Times New Roman" w:cs="Times New Roman"/>
          <w:sz w:val="24"/>
          <w:szCs w:val="24"/>
        </w:rPr>
        <w:t>. They submitted that the first respondent already "indirectly owns" the second respondent through shareholding.</w:t>
      </w:r>
    </w:p>
    <w:p w14:paraId="51582D54" w14:textId="479326E3" w:rsidR="00937CFD" w:rsidRPr="00D80D4D" w:rsidRDefault="00E57627" w:rsidP="009745AD">
      <w:pPr>
        <w:spacing w:line="360" w:lineRule="auto"/>
        <w:ind w:firstLine="720"/>
        <w:jc w:val="both"/>
        <w:rPr>
          <w:rFonts w:ascii="Times New Roman" w:hAnsi="Times New Roman" w:cs="Times New Roman"/>
          <w:sz w:val="24"/>
          <w:szCs w:val="24"/>
          <w:lang w:val="en-US"/>
        </w:rPr>
      </w:pPr>
      <w:r w:rsidRPr="00D80D4D">
        <w:rPr>
          <w:rFonts w:ascii="Times New Roman" w:hAnsi="Times New Roman" w:cs="Times New Roman"/>
          <w:sz w:val="24"/>
          <w:szCs w:val="24"/>
        </w:rPr>
        <w:t xml:space="preserve">Even if the </w:t>
      </w:r>
      <w:r w:rsidR="009745AD">
        <w:rPr>
          <w:rFonts w:ascii="Times New Roman" w:hAnsi="Times New Roman" w:cs="Times New Roman"/>
          <w:sz w:val="24"/>
          <w:szCs w:val="24"/>
        </w:rPr>
        <w:t>first</w:t>
      </w:r>
      <w:r w:rsidRPr="00D80D4D">
        <w:rPr>
          <w:rFonts w:ascii="Times New Roman" w:hAnsi="Times New Roman" w:cs="Times New Roman"/>
          <w:sz w:val="24"/>
          <w:szCs w:val="24"/>
        </w:rPr>
        <w:t xml:space="preserve"> Respondent is an "indirect owner," a company under </w:t>
      </w:r>
      <w:r w:rsidRPr="000C0C9A">
        <w:rPr>
          <w:rFonts w:ascii="Times New Roman" w:hAnsi="Times New Roman" w:cs="Times New Roman"/>
          <w:bCs/>
          <w:sz w:val="24"/>
          <w:szCs w:val="24"/>
        </w:rPr>
        <w:t>corporate rescue</w:t>
      </w:r>
      <w:r w:rsidRPr="00D80D4D">
        <w:rPr>
          <w:rFonts w:ascii="Times New Roman" w:hAnsi="Times New Roman" w:cs="Times New Roman"/>
          <w:sz w:val="24"/>
          <w:szCs w:val="24"/>
        </w:rPr>
        <w:t xml:space="preserve"> is protected by a legal moratorium.</w:t>
      </w:r>
      <w:r w:rsidR="00937CFD" w:rsidRPr="00D80D4D">
        <w:rPr>
          <w:rFonts w:ascii="Times New Roman" w:hAnsi="Times New Roman" w:cs="Times New Roman"/>
          <w:sz w:val="24"/>
          <w:szCs w:val="24"/>
        </w:rPr>
        <w:t xml:space="preserve"> </w:t>
      </w:r>
      <w:r w:rsidR="006640D2" w:rsidRPr="00D80D4D">
        <w:rPr>
          <w:rFonts w:ascii="Times New Roman" w:hAnsi="Times New Roman" w:cs="Times New Roman"/>
          <w:sz w:val="24"/>
          <w:szCs w:val="24"/>
        </w:rPr>
        <w:t xml:space="preserve">If the </w:t>
      </w:r>
      <w:r w:rsidR="009745AD">
        <w:rPr>
          <w:rFonts w:ascii="Times New Roman" w:hAnsi="Times New Roman" w:cs="Times New Roman"/>
          <w:sz w:val="24"/>
          <w:szCs w:val="24"/>
        </w:rPr>
        <w:t>first</w:t>
      </w:r>
      <w:r w:rsidR="006640D2" w:rsidRPr="00D80D4D">
        <w:rPr>
          <w:rFonts w:ascii="Times New Roman" w:hAnsi="Times New Roman" w:cs="Times New Roman"/>
          <w:sz w:val="24"/>
          <w:szCs w:val="24"/>
        </w:rPr>
        <w:t xml:space="preserve"> Respondent is allowed to "restart gold production" (as cited in the articles) while the </w:t>
      </w:r>
      <w:r w:rsidR="009745AD">
        <w:rPr>
          <w:rFonts w:ascii="Times New Roman" w:hAnsi="Times New Roman" w:cs="Times New Roman"/>
          <w:sz w:val="24"/>
          <w:szCs w:val="24"/>
        </w:rPr>
        <w:t>seco</w:t>
      </w:r>
      <w:r w:rsidR="006640D2" w:rsidRPr="00D80D4D">
        <w:rPr>
          <w:rFonts w:ascii="Times New Roman" w:hAnsi="Times New Roman" w:cs="Times New Roman"/>
          <w:sz w:val="24"/>
          <w:szCs w:val="24"/>
        </w:rPr>
        <w:t xml:space="preserve">nd Respondent is under corporate rescue, the assets of the company </w:t>
      </w:r>
      <w:r w:rsidR="00937CFD" w:rsidRPr="00D80D4D">
        <w:rPr>
          <w:rFonts w:ascii="Times New Roman" w:hAnsi="Times New Roman" w:cs="Times New Roman"/>
          <w:sz w:val="24"/>
          <w:szCs w:val="24"/>
        </w:rPr>
        <w:t>might be depleted, rendering the corporate rescue process useless for other creditors</w:t>
      </w:r>
      <w:r w:rsidR="00937CFD" w:rsidRPr="00D80D4D">
        <w:rPr>
          <w:rFonts w:ascii="Times New Roman" w:hAnsi="Times New Roman" w:cs="Times New Roman"/>
          <w:sz w:val="24"/>
          <w:szCs w:val="24"/>
          <w:lang w:val="en-US"/>
        </w:rPr>
        <w:t>.</w:t>
      </w:r>
      <w:r w:rsidR="006640D2" w:rsidRPr="00D80D4D">
        <w:rPr>
          <w:rFonts w:ascii="Times New Roman" w:hAnsi="Times New Roman" w:cs="Times New Roman"/>
          <w:sz w:val="24"/>
          <w:szCs w:val="24"/>
        </w:rPr>
        <w:t xml:space="preserve"> Once gold is mined and sold, it cannot be recovered.</w:t>
      </w:r>
      <w:r w:rsidR="00937CFD" w:rsidRPr="00D80D4D">
        <w:rPr>
          <w:rFonts w:ascii="Times New Roman" w:hAnsi="Times New Roman" w:cs="Times New Roman"/>
          <w:sz w:val="24"/>
          <w:szCs w:val="24"/>
        </w:rPr>
        <w:t xml:space="preserve"> The test for urgency is trite</w:t>
      </w:r>
      <w:r w:rsidR="008217E3" w:rsidRPr="00D80D4D">
        <w:rPr>
          <w:rFonts w:ascii="Times New Roman" w:hAnsi="Times New Roman" w:cs="Times New Roman"/>
          <w:sz w:val="24"/>
          <w:szCs w:val="24"/>
        </w:rPr>
        <w:t>;</w:t>
      </w:r>
      <w:r w:rsidR="00937CFD" w:rsidRPr="00D80D4D">
        <w:rPr>
          <w:rFonts w:ascii="Times New Roman" w:hAnsi="Times New Roman" w:cs="Times New Roman"/>
          <w:sz w:val="24"/>
          <w:szCs w:val="24"/>
        </w:rPr>
        <w:t xml:space="preserve"> it was stated in </w:t>
      </w:r>
      <w:proofErr w:type="spellStart"/>
      <w:r w:rsidR="00937CFD" w:rsidRPr="00D80D4D">
        <w:rPr>
          <w:rFonts w:ascii="Times New Roman" w:hAnsi="Times New Roman" w:cs="Times New Roman"/>
          <w:i/>
          <w:iCs/>
          <w:sz w:val="24"/>
          <w:szCs w:val="24"/>
        </w:rPr>
        <w:t>Kuvarega</w:t>
      </w:r>
      <w:proofErr w:type="spellEnd"/>
      <w:r w:rsidR="00937CFD" w:rsidRPr="00D80D4D">
        <w:rPr>
          <w:rFonts w:ascii="Times New Roman" w:hAnsi="Times New Roman" w:cs="Times New Roman"/>
          <w:sz w:val="24"/>
          <w:szCs w:val="24"/>
        </w:rPr>
        <w:t xml:space="preserve"> v </w:t>
      </w:r>
      <w:r w:rsidR="00937CFD" w:rsidRPr="00D80D4D">
        <w:rPr>
          <w:rFonts w:ascii="Times New Roman" w:hAnsi="Times New Roman" w:cs="Times New Roman"/>
          <w:i/>
          <w:iCs/>
          <w:sz w:val="24"/>
          <w:szCs w:val="24"/>
        </w:rPr>
        <w:t>Registrar General</w:t>
      </w:r>
      <w:r w:rsidR="00937CFD" w:rsidRPr="00D80D4D">
        <w:rPr>
          <w:rFonts w:ascii="Times New Roman" w:hAnsi="Times New Roman" w:cs="Times New Roman"/>
          <w:sz w:val="24"/>
          <w:szCs w:val="24"/>
        </w:rPr>
        <w:t xml:space="preserve"> </w:t>
      </w:r>
      <w:r w:rsidR="00937CFD" w:rsidRPr="00792565">
        <w:rPr>
          <w:rFonts w:ascii="Times New Roman" w:hAnsi="Times New Roman" w:cs="Times New Roman"/>
          <w:i/>
          <w:sz w:val="24"/>
          <w:szCs w:val="24"/>
        </w:rPr>
        <w:t>1998 (1) ZLR 188 (H),</w:t>
      </w:r>
      <w:r w:rsidR="00937CFD" w:rsidRPr="00D80D4D">
        <w:rPr>
          <w:rFonts w:ascii="Times New Roman" w:hAnsi="Times New Roman" w:cs="Times New Roman"/>
          <w:sz w:val="24"/>
          <w:szCs w:val="24"/>
        </w:rPr>
        <w:t xml:space="preserve"> </w:t>
      </w:r>
      <w:r w:rsidR="00937CFD" w:rsidRPr="00D80D4D">
        <w:rPr>
          <w:rFonts w:ascii="Times New Roman" w:hAnsi="Times New Roman" w:cs="Times New Roman"/>
          <w:sz w:val="24"/>
          <w:szCs w:val="24"/>
          <w:lang w:val="en-US"/>
        </w:rPr>
        <w:t>as follows:</w:t>
      </w:r>
    </w:p>
    <w:p w14:paraId="3ECFC8FB" w14:textId="77777777" w:rsidR="00937CFD" w:rsidRPr="009745AD" w:rsidRDefault="00937CFD" w:rsidP="009745AD">
      <w:pPr>
        <w:spacing w:line="240" w:lineRule="auto"/>
        <w:ind w:left="720"/>
        <w:jc w:val="both"/>
        <w:rPr>
          <w:rFonts w:ascii="Times New Roman" w:hAnsi="Times New Roman" w:cs="Times New Roman"/>
          <w:lang w:val="en-US"/>
        </w:rPr>
      </w:pPr>
      <w:r w:rsidRPr="00D80D4D">
        <w:rPr>
          <w:rFonts w:ascii="Times New Roman" w:hAnsi="Times New Roman" w:cs="Times New Roman"/>
          <w:sz w:val="24"/>
          <w:szCs w:val="24"/>
          <w:lang w:val="en-US"/>
        </w:rPr>
        <w:t>“</w:t>
      </w:r>
      <w:r w:rsidRPr="009745AD">
        <w:rPr>
          <w:rFonts w:ascii="Times New Roman" w:hAnsi="Times New Roman" w:cs="Times New Roman"/>
          <w:lang w:val="en-US"/>
        </w:rPr>
        <w:t>What constitutes urgency is not only the imminent arrival of the day of reckoning. A matter is urgent if, at the time the need to act arises, the matter cannot wait. Urgency which stems from a deliberate or careless abstention from action until the deadline draws near is not the type of urgency contemplated by the rules.”</w:t>
      </w:r>
    </w:p>
    <w:p w14:paraId="445E1A61" w14:textId="77777777" w:rsidR="00937CFD" w:rsidRPr="00D80D4D" w:rsidRDefault="00937CFD" w:rsidP="00D80D4D">
      <w:pPr>
        <w:spacing w:line="360" w:lineRule="auto"/>
        <w:jc w:val="both"/>
        <w:rPr>
          <w:rFonts w:ascii="Times New Roman" w:hAnsi="Times New Roman" w:cs="Times New Roman"/>
          <w:sz w:val="24"/>
          <w:szCs w:val="24"/>
        </w:rPr>
      </w:pPr>
    </w:p>
    <w:p w14:paraId="0F0EB15E" w14:textId="52CCF61F" w:rsidR="00E57627" w:rsidRPr="00D80D4D" w:rsidRDefault="006640D2" w:rsidP="009745AD">
      <w:pPr>
        <w:spacing w:after="0" w:line="360" w:lineRule="auto"/>
        <w:ind w:firstLine="720"/>
        <w:jc w:val="both"/>
        <w:rPr>
          <w:rFonts w:ascii="Times New Roman" w:hAnsi="Times New Roman" w:cs="Times New Roman"/>
          <w:sz w:val="24"/>
          <w:szCs w:val="24"/>
          <w:lang w:val="en-US"/>
        </w:rPr>
      </w:pPr>
      <w:r w:rsidRPr="00D80D4D">
        <w:rPr>
          <w:rFonts w:ascii="Times New Roman" w:hAnsi="Times New Roman" w:cs="Times New Roman"/>
          <w:sz w:val="24"/>
          <w:szCs w:val="24"/>
        </w:rPr>
        <w:lastRenderedPageBreak/>
        <w:t>The Applicant</w:t>
      </w:r>
      <w:r w:rsidR="00937CFD" w:rsidRPr="00D80D4D">
        <w:rPr>
          <w:rFonts w:ascii="Times New Roman" w:hAnsi="Times New Roman" w:cs="Times New Roman"/>
          <w:sz w:val="24"/>
          <w:szCs w:val="24"/>
        </w:rPr>
        <w:t>s</w:t>
      </w:r>
      <w:r w:rsidRPr="00D80D4D">
        <w:rPr>
          <w:rFonts w:ascii="Times New Roman" w:hAnsi="Times New Roman" w:cs="Times New Roman"/>
          <w:sz w:val="24"/>
          <w:szCs w:val="24"/>
        </w:rPr>
        <w:t xml:space="preserve"> became aware of the threat on </w:t>
      </w:r>
      <w:r w:rsidR="00DF4ED3" w:rsidRPr="00D80D4D">
        <w:rPr>
          <w:rFonts w:ascii="Times New Roman" w:hAnsi="Times New Roman" w:cs="Times New Roman"/>
          <w:sz w:val="24"/>
          <w:szCs w:val="24"/>
        </w:rPr>
        <w:t>September 11, 2025, and acted</w:t>
      </w:r>
      <w:r w:rsidRPr="00D80D4D">
        <w:rPr>
          <w:rFonts w:ascii="Times New Roman" w:hAnsi="Times New Roman" w:cs="Times New Roman"/>
          <w:sz w:val="24"/>
          <w:szCs w:val="24"/>
        </w:rPr>
        <w:t xml:space="preserve">. </w:t>
      </w:r>
      <w:r w:rsidR="00937CFD" w:rsidRPr="00D80D4D">
        <w:rPr>
          <w:rFonts w:ascii="Times New Roman" w:hAnsi="Times New Roman" w:cs="Times New Roman"/>
          <w:sz w:val="24"/>
          <w:szCs w:val="24"/>
        </w:rPr>
        <w:t>T</w:t>
      </w:r>
      <w:r w:rsidRPr="00D80D4D">
        <w:rPr>
          <w:rFonts w:ascii="Times New Roman" w:hAnsi="Times New Roman" w:cs="Times New Roman"/>
          <w:sz w:val="24"/>
          <w:szCs w:val="24"/>
        </w:rPr>
        <w:t>he</w:t>
      </w:r>
      <w:r w:rsidR="00937CFD" w:rsidRPr="00D80D4D">
        <w:rPr>
          <w:rFonts w:ascii="Times New Roman" w:hAnsi="Times New Roman" w:cs="Times New Roman"/>
          <w:sz w:val="24"/>
          <w:szCs w:val="24"/>
        </w:rPr>
        <w:t xml:space="preserve"> present application </w:t>
      </w:r>
      <w:r w:rsidR="0055031D" w:rsidRPr="00D80D4D">
        <w:rPr>
          <w:rFonts w:ascii="Times New Roman" w:hAnsi="Times New Roman" w:cs="Times New Roman"/>
          <w:sz w:val="24"/>
          <w:szCs w:val="24"/>
        </w:rPr>
        <w:t>was</w:t>
      </w:r>
      <w:r w:rsidR="00937CFD" w:rsidRPr="00D80D4D">
        <w:rPr>
          <w:rFonts w:ascii="Times New Roman" w:hAnsi="Times New Roman" w:cs="Times New Roman"/>
          <w:sz w:val="24"/>
          <w:szCs w:val="24"/>
        </w:rPr>
        <w:t xml:space="preserve"> filed on </w:t>
      </w:r>
      <w:r w:rsidR="00DF4ED3" w:rsidRPr="00D80D4D">
        <w:rPr>
          <w:rFonts w:ascii="Times New Roman" w:hAnsi="Times New Roman" w:cs="Times New Roman"/>
          <w:sz w:val="24"/>
          <w:szCs w:val="24"/>
        </w:rPr>
        <w:t>September 15, 2025. A few days after</w:t>
      </w:r>
      <w:r w:rsidRPr="00D80D4D">
        <w:rPr>
          <w:rFonts w:ascii="Times New Roman" w:hAnsi="Times New Roman" w:cs="Times New Roman"/>
          <w:sz w:val="24"/>
          <w:szCs w:val="24"/>
        </w:rPr>
        <w:t xml:space="preserve"> that discovery, the Applicant has not "slumbered on their rights."</w:t>
      </w:r>
      <w:r w:rsidR="00DF4ED3" w:rsidRPr="00D80D4D">
        <w:rPr>
          <w:rFonts w:ascii="Times New Roman" w:hAnsi="Times New Roman" w:cs="Times New Roman"/>
          <w:sz w:val="24"/>
          <w:szCs w:val="24"/>
        </w:rPr>
        <w:t xml:space="preserve"> As a consequence, the court finds that the applicants acted swiftly and urgency can be imputed thereof.</w:t>
      </w:r>
    </w:p>
    <w:p w14:paraId="41B71A25" w14:textId="5B7F5E13" w:rsidR="004B1328" w:rsidRPr="00D80D4D" w:rsidRDefault="00DF34F9" w:rsidP="009745AD">
      <w:pPr>
        <w:spacing w:after="0" w:line="360" w:lineRule="auto"/>
        <w:ind w:firstLine="720"/>
        <w:jc w:val="both"/>
        <w:rPr>
          <w:rFonts w:ascii="Times New Roman" w:hAnsi="Times New Roman" w:cs="Times New Roman"/>
          <w:sz w:val="24"/>
          <w:szCs w:val="24"/>
        </w:rPr>
      </w:pPr>
      <w:r w:rsidRPr="00D80D4D">
        <w:rPr>
          <w:rFonts w:ascii="Times New Roman" w:hAnsi="Times New Roman" w:cs="Times New Roman"/>
          <w:sz w:val="24"/>
          <w:szCs w:val="24"/>
          <w:lang w:val="en-US"/>
        </w:rPr>
        <w:t xml:space="preserve">The court will delve </w:t>
      </w:r>
      <w:r w:rsidR="00C551D9" w:rsidRPr="00D80D4D">
        <w:rPr>
          <w:rFonts w:ascii="Times New Roman" w:hAnsi="Times New Roman" w:cs="Times New Roman"/>
          <w:sz w:val="24"/>
          <w:szCs w:val="24"/>
          <w:lang w:val="en-US"/>
        </w:rPr>
        <w:t>into</w:t>
      </w:r>
      <w:r w:rsidRPr="00D80D4D">
        <w:rPr>
          <w:rFonts w:ascii="Times New Roman" w:hAnsi="Times New Roman" w:cs="Times New Roman"/>
          <w:sz w:val="24"/>
          <w:szCs w:val="24"/>
          <w:lang w:val="en-US"/>
        </w:rPr>
        <w:t xml:space="preserve"> the </w:t>
      </w:r>
      <w:r w:rsidR="005D774F">
        <w:rPr>
          <w:rFonts w:ascii="Times New Roman" w:hAnsi="Times New Roman" w:cs="Times New Roman"/>
          <w:sz w:val="24"/>
          <w:szCs w:val="24"/>
          <w:lang w:val="en-US"/>
        </w:rPr>
        <w:t xml:space="preserve">rest of the points in </w:t>
      </w:r>
      <w:proofErr w:type="spellStart"/>
      <w:r w:rsidR="005D774F">
        <w:rPr>
          <w:rFonts w:ascii="Times New Roman" w:hAnsi="Times New Roman" w:cs="Times New Roman"/>
          <w:sz w:val="24"/>
          <w:szCs w:val="24"/>
          <w:lang w:val="en-US"/>
        </w:rPr>
        <w:t>limine</w:t>
      </w:r>
      <w:proofErr w:type="spellEnd"/>
      <w:r w:rsidRPr="00D80D4D">
        <w:rPr>
          <w:rFonts w:ascii="Times New Roman" w:hAnsi="Times New Roman" w:cs="Times New Roman"/>
          <w:sz w:val="24"/>
          <w:szCs w:val="24"/>
          <w:lang w:val="en-US"/>
        </w:rPr>
        <w:t xml:space="preserve">. </w:t>
      </w:r>
      <w:r w:rsidR="00B45A1E" w:rsidRPr="00D80D4D">
        <w:rPr>
          <w:rFonts w:ascii="Times New Roman" w:hAnsi="Times New Roman" w:cs="Times New Roman"/>
          <w:sz w:val="24"/>
          <w:szCs w:val="24"/>
          <w:lang w:val="en-US"/>
        </w:rPr>
        <w:t>T</w:t>
      </w:r>
      <w:r w:rsidRPr="00D80D4D">
        <w:rPr>
          <w:rFonts w:ascii="Times New Roman" w:hAnsi="Times New Roman" w:cs="Times New Roman"/>
          <w:sz w:val="24"/>
          <w:szCs w:val="24"/>
          <w:lang w:val="en-US"/>
        </w:rPr>
        <w:t>he respondents submitted that the interim relief and the final order are the same</w:t>
      </w:r>
      <w:r w:rsidR="00B45A1E" w:rsidRPr="00D80D4D">
        <w:rPr>
          <w:rFonts w:ascii="Times New Roman" w:hAnsi="Times New Roman" w:cs="Times New Roman"/>
          <w:sz w:val="24"/>
          <w:szCs w:val="24"/>
          <w:lang w:val="en-US"/>
        </w:rPr>
        <w:t>,</w:t>
      </w:r>
      <w:r w:rsidRPr="00D80D4D">
        <w:rPr>
          <w:rFonts w:ascii="Times New Roman" w:hAnsi="Times New Roman" w:cs="Times New Roman"/>
          <w:sz w:val="24"/>
          <w:szCs w:val="24"/>
          <w:lang w:val="en-US"/>
        </w:rPr>
        <w:t xml:space="preserve"> which makes the application itself fatally defective</w:t>
      </w:r>
      <w:r w:rsidR="00C551D9" w:rsidRPr="00D80D4D">
        <w:rPr>
          <w:rFonts w:ascii="Times New Roman" w:hAnsi="Times New Roman" w:cs="Times New Roman"/>
          <w:sz w:val="24"/>
          <w:szCs w:val="24"/>
          <w:lang w:val="en-US"/>
        </w:rPr>
        <w:t xml:space="preserve">. To bolster this </w:t>
      </w:r>
      <w:r w:rsidR="004B46CA" w:rsidRPr="00D80D4D">
        <w:rPr>
          <w:rFonts w:ascii="Times New Roman" w:hAnsi="Times New Roman" w:cs="Times New Roman"/>
          <w:sz w:val="24"/>
          <w:szCs w:val="24"/>
          <w:lang w:val="en-US"/>
        </w:rPr>
        <w:t>argument,</w:t>
      </w:r>
      <w:r w:rsidR="00C551D9" w:rsidRPr="00D80D4D">
        <w:rPr>
          <w:rFonts w:ascii="Times New Roman" w:hAnsi="Times New Roman" w:cs="Times New Roman"/>
          <w:sz w:val="24"/>
          <w:szCs w:val="24"/>
          <w:lang w:val="en-US"/>
        </w:rPr>
        <w:t xml:space="preserve"> they </w:t>
      </w:r>
      <w:r w:rsidR="009745AD" w:rsidRPr="00D80D4D">
        <w:rPr>
          <w:rFonts w:ascii="Times New Roman" w:hAnsi="Times New Roman" w:cs="Times New Roman"/>
          <w:sz w:val="24"/>
          <w:szCs w:val="24"/>
          <w:lang w:val="en-US"/>
        </w:rPr>
        <w:t xml:space="preserve">cited </w:t>
      </w:r>
      <w:proofErr w:type="spellStart"/>
      <w:r w:rsidR="009745AD" w:rsidRPr="009745AD">
        <w:rPr>
          <w:rFonts w:ascii="Times New Roman" w:hAnsi="Times New Roman" w:cs="Times New Roman"/>
          <w:i/>
          <w:iCs/>
          <w:sz w:val="24"/>
          <w:szCs w:val="24"/>
        </w:rPr>
        <w:t>Kuvarega</w:t>
      </w:r>
      <w:proofErr w:type="spellEnd"/>
      <w:r w:rsidR="00C551D9" w:rsidRPr="00D80D4D">
        <w:rPr>
          <w:rFonts w:ascii="Times New Roman" w:hAnsi="Times New Roman" w:cs="Times New Roman"/>
          <w:i/>
          <w:sz w:val="24"/>
          <w:szCs w:val="24"/>
        </w:rPr>
        <w:t xml:space="preserve"> </w:t>
      </w:r>
      <w:r w:rsidR="00C551D9" w:rsidRPr="009745AD">
        <w:rPr>
          <w:rFonts w:ascii="Times New Roman" w:hAnsi="Times New Roman" w:cs="Times New Roman"/>
          <w:iCs/>
          <w:sz w:val="24"/>
          <w:szCs w:val="24"/>
        </w:rPr>
        <w:t>v</w:t>
      </w:r>
      <w:r w:rsidR="00C551D9" w:rsidRPr="00D80D4D">
        <w:rPr>
          <w:rFonts w:ascii="Times New Roman" w:hAnsi="Times New Roman" w:cs="Times New Roman"/>
          <w:i/>
          <w:sz w:val="24"/>
          <w:szCs w:val="24"/>
        </w:rPr>
        <w:t xml:space="preserve"> Registrar-General &amp; Anor 1998 (1) ZLR 188(H) at 193A-D</w:t>
      </w:r>
      <w:r w:rsidR="00C551D9" w:rsidRPr="00D80D4D">
        <w:rPr>
          <w:rFonts w:ascii="Times New Roman" w:hAnsi="Times New Roman" w:cs="Times New Roman"/>
          <w:sz w:val="24"/>
          <w:szCs w:val="24"/>
        </w:rPr>
        <w:t xml:space="preserve"> </w:t>
      </w:r>
      <w:r w:rsidR="005D774F">
        <w:rPr>
          <w:rFonts w:ascii="Times New Roman" w:hAnsi="Times New Roman" w:cs="Times New Roman"/>
          <w:sz w:val="24"/>
          <w:szCs w:val="24"/>
        </w:rPr>
        <w:t>where it</w:t>
      </w:r>
      <w:r w:rsidR="00C551D9" w:rsidRPr="00D80D4D">
        <w:rPr>
          <w:rFonts w:ascii="Times New Roman" w:hAnsi="Times New Roman" w:cs="Times New Roman"/>
          <w:sz w:val="24"/>
          <w:szCs w:val="24"/>
        </w:rPr>
        <w:t xml:space="preserve"> was held that: </w:t>
      </w:r>
    </w:p>
    <w:p w14:paraId="5A96E15C" w14:textId="257E2947" w:rsidR="00C551D9" w:rsidRPr="009745AD" w:rsidRDefault="00C551D9" w:rsidP="009745AD">
      <w:pPr>
        <w:spacing w:line="240" w:lineRule="auto"/>
        <w:ind w:left="720"/>
        <w:jc w:val="both"/>
        <w:rPr>
          <w:rFonts w:ascii="Times New Roman" w:hAnsi="Times New Roman" w:cs="Times New Roman"/>
        </w:rPr>
      </w:pPr>
      <w:r w:rsidRPr="00D80D4D">
        <w:rPr>
          <w:rFonts w:ascii="Times New Roman" w:hAnsi="Times New Roman" w:cs="Times New Roman"/>
          <w:sz w:val="24"/>
          <w:szCs w:val="24"/>
        </w:rPr>
        <w:t>“</w:t>
      </w:r>
      <w:r w:rsidRPr="009745AD">
        <w:rPr>
          <w:rFonts w:ascii="Times New Roman" w:hAnsi="Times New Roman" w:cs="Times New Roman"/>
        </w:rPr>
        <w:t xml:space="preserve">The practice of seeking interim relief, which is exactly the same as the substantive relief sued for and which has the same effect, defeats the whole object of interim protection. In effect, a litigant who seeks relief in this manner obtains final relief without proving his case. That is so because interim relief is normally granted on the mere showing of a prima facie case. If the interim relief sought is identical to the main relief and has the same substantive effect, it means that the applicant is granted the main relief on proof merely of a prima facie case. This, to my mind, is undesirable especially where, as here, the applicant will have no interest in the outcome of the case on the return day.” </w:t>
      </w:r>
    </w:p>
    <w:p w14:paraId="69506641" w14:textId="77777777" w:rsidR="00C841D5" w:rsidRPr="00D80D4D" w:rsidRDefault="00C841D5" w:rsidP="009745AD">
      <w:pPr>
        <w:spacing w:line="360" w:lineRule="auto"/>
        <w:ind w:firstLine="720"/>
        <w:jc w:val="both"/>
        <w:rPr>
          <w:rFonts w:ascii="Times New Roman" w:hAnsi="Times New Roman" w:cs="Times New Roman"/>
          <w:sz w:val="24"/>
          <w:szCs w:val="24"/>
          <w:lang w:val="en-US"/>
        </w:rPr>
      </w:pPr>
      <w:r w:rsidRPr="00D80D4D">
        <w:rPr>
          <w:rFonts w:ascii="Times New Roman" w:hAnsi="Times New Roman" w:cs="Times New Roman"/>
          <w:iCs/>
          <w:sz w:val="24"/>
          <w:szCs w:val="24"/>
        </w:rPr>
        <w:t>In</w:t>
      </w:r>
      <w:r w:rsidRPr="00D80D4D">
        <w:rPr>
          <w:rFonts w:ascii="Times New Roman" w:hAnsi="Times New Roman" w:cs="Times New Roman"/>
          <w:i/>
          <w:iCs/>
          <w:sz w:val="24"/>
          <w:szCs w:val="24"/>
        </w:rPr>
        <w:t xml:space="preserve"> </w:t>
      </w:r>
      <w:proofErr w:type="spellStart"/>
      <w:r w:rsidRPr="00D80D4D">
        <w:rPr>
          <w:rFonts w:ascii="Times New Roman" w:hAnsi="Times New Roman" w:cs="Times New Roman"/>
          <w:i/>
          <w:iCs/>
          <w:sz w:val="24"/>
          <w:szCs w:val="24"/>
        </w:rPr>
        <w:t>Samukeliso</w:t>
      </w:r>
      <w:proofErr w:type="spellEnd"/>
      <w:r w:rsidRPr="00D80D4D">
        <w:rPr>
          <w:rFonts w:ascii="Times New Roman" w:hAnsi="Times New Roman" w:cs="Times New Roman"/>
          <w:i/>
          <w:iCs/>
          <w:sz w:val="24"/>
          <w:szCs w:val="24"/>
        </w:rPr>
        <w:t xml:space="preserve"> </w:t>
      </w:r>
      <w:proofErr w:type="spellStart"/>
      <w:r w:rsidRPr="00D80D4D">
        <w:rPr>
          <w:rFonts w:ascii="Times New Roman" w:hAnsi="Times New Roman" w:cs="Times New Roman"/>
          <w:i/>
          <w:iCs/>
          <w:sz w:val="24"/>
          <w:szCs w:val="24"/>
        </w:rPr>
        <w:t>Mabhena</w:t>
      </w:r>
      <w:proofErr w:type="spellEnd"/>
      <w:r w:rsidRPr="00D80D4D">
        <w:rPr>
          <w:rFonts w:ascii="Times New Roman" w:hAnsi="Times New Roman" w:cs="Times New Roman"/>
          <w:i/>
          <w:iCs/>
          <w:sz w:val="24"/>
          <w:szCs w:val="24"/>
        </w:rPr>
        <w:t xml:space="preserve"> </w:t>
      </w:r>
      <w:r w:rsidRPr="009745AD">
        <w:rPr>
          <w:rFonts w:ascii="Times New Roman" w:hAnsi="Times New Roman" w:cs="Times New Roman"/>
          <w:sz w:val="24"/>
          <w:szCs w:val="24"/>
        </w:rPr>
        <w:t>v</w:t>
      </w:r>
      <w:r w:rsidRPr="00D80D4D">
        <w:rPr>
          <w:rFonts w:ascii="Times New Roman" w:hAnsi="Times New Roman" w:cs="Times New Roman"/>
          <w:i/>
          <w:iCs/>
          <w:sz w:val="24"/>
          <w:szCs w:val="24"/>
        </w:rPr>
        <w:t xml:space="preserve"> Edmund </w:t>
      </w:r>
      <w:proofErr w:type="spellStart"/>
      <w:r w:rsidRPr="00D80D4D">
        <w:rPr>
          <w:rFonts w:ascii="Times New Roman" w:hAnsi="Times New Roman" w:cs="Times New Roman"/>
          <w:i/>
          <w:iCs/>
          <w:sz w:val="24"/>
          <w:szCs w:val="24"/>
        </w:rPr>
        <w:t>Mbangani</w:t>
      </w:r>
      <w:proofErr w:type="spellEnd"/>
      <w:r w:rsidRPr="00D80D4D">
        <w:rPr>
          <w:rFonts w:ascii="Times New Roman" w:hAnsi="Times New Roman" w:cs="Times New Roman"/>
          <w:sz w:val="24"/>
          <w:szCs w:val="24"/>
        </w:rPr>
        <w:t xml:space="preserve"> </w:t>
      </w:r>
      <w:r w:rsidRPr="00D80D4D">
        <w:rPr>
          <w:rFonts w:ascii="Times New Roman" w:hAnsi="Times New Roman" w:cs="Times New Roman"/>
          <w:i/>
          <w:sz w:val="24"/>
          <w:szCs w:val="24"/>
        </w:rPr>
        <w:t>(HB 57/18)</w:t>
      </w:r>
      <w:r w:rsidRPr="00D80D4D">
        <w:rPr>
          <w:rFonts w:ascii="Times New Roman" w:hAnsi="Times New Roman" w:cs="Times New Roman"/>
          <w:i/>
          <w:sz w:val="24"/>
          <w:szCs w:val="24"/>
          <w:lang w:val="en-US"/>
        </w:rPr>
        <w:t>,</w:t>
      </w:r>
      <w:r w:rsidRPr="00D80D4D">
        <w:rPr>
          <w:rFonts w:ascii="Times New Roman" w:hAnsi="Times New Roman" w:cs="Times New Roman"/>
          <w:sz w:val="24"/>
          <w:szCs w:val="24"/>
          <w:lang w:val="en-US"/>
        </w:rPr>
        <w:t xml:space="preserve"> the </w:t>
      </w:r>
      <w:r w:rsidR="00C551D9" w:rsidRPr="00D80D4D">
        <w:rPr>
          <w:rFonts w:ascii="Times New Roman" w:hAnsi="Times New Roman" w:cs="Times New Roman"/>
          <w:sz w:val="24"/>
          <w:szCs w:val="24"/>
          <w:lang w:val="en-US"/>
        </w:rPr>
        <w:t xml:space="preserve">court </w:t>
      </w:r>
      <w:r w:rsidRPr="00D80D4D">
        <w:rPr>
          <w:rFonts w:ascii="Times New Roman" w:hAnsi="Times New Roman" w:cs="Times New Roman"/>
          <w:sz w:val="24"/>
          <w:szCs w:val="24"/>
          <w:lang w:val="en-US"/>
        </w:rPr>
        <w:t xml:space="preserve">reaffirmed the </w:t>
      </w:r>
      <w:bookmarkStart w:id="1" w:name="_Hlk218865507"/>
      <w:proofErr w:type="spellStart"/>
      <w:r w:rsidR="004B46CA" w:rsidRPr="00D80D4D">
        <w:rPr>
          <w:rFonts w:ascii="Times New Roman" w:hAnsi="Times New Roman" w:cs="Times New Roman"/>
          <w:i/>
          <w:sz w:val="24"/>
          <w:szCs w:val="24"/>
        </w:rPr>
        <w:t>Kuvarega</w:t>
      </w:r>
      <w:proofErr w:type="spellEnd"/>
      <w:r w:rsidR="004B46CA" w:rsidRPr="00D80D4D">
        <w:rPr>
          <w:rFonts w:ascii="Times New Roman" w:hAnsi="Times New Roman" w:cs="Times New Roman"/>
          <w:i/>
          <w:sz w:val="24"/>
          <w:szCs w:val="24"/>
        </w:rPr>
        <w:t xml:space="preserve"> </w:t>
      </w:r>
      <w:r w:rsidR="004B46CA" w:rsidRPr="009745AD">
        <w:rPr>
          <w:rFonts w:ascii="Times New Roman" w:hAnsi="Times New Roman" w:cs="Times New Roman"/>
          <w:iCs/>
          <w:sz w:val="24"/>
          <w:szCs w:val="24"/>
        </w:rPr>
        <w:t xml:space="preserve">v </w:t>
      </w:r>
      <w:r w:rsidR="004B46CA" w:rsidRPr="00D80D4D">
        <w:rPr>
          <w:rFonts w:ascii="Times New Roman" w:hAnsi="Times New Roman" w:cs="Times New Roman"/>
          <w:i/>
          <w:sz w:val="24"/>
          <w:szCs w:val="24"/>
        </w:rPr>
        <w:t>Registrar-General</w:t>
      </w:r>
      <w:r w:rsidR="00B45A1E" w:rsidRPr="00D80D4D">
        <w:rPr>
          <w:rFonts w:ascii="Times New Roman" w:hAnsi="Times New Roman" w:cs="Times New Roman"/>
          <w:i/>
          <w:sz w:val="24"/>
          <w:szCs w:val="24"/>
        </w:rPr>
        <w:t xml:space="preserve"> </w:t>
      </w:r>
      <w:r w:rsidRPr="00D80D4D">
        <w:rPr>
          <w:rFonts w:ascii="Times New Roman" w:hAnsi="Times New Roman" w:cs="Times New Roman"/>
          <w:sz w:val="24"/>
          <w:szCs w:val="24"/>
          <w:lang w:val="en-US"/>
        </w:rPr>
        <w:t>(supra)</w:t>
      </w:r>
      <w:bookmarkEnd w:id="1"/>
      <w:r w:rsidRPr="00D80D4D">
        <w:rPr>
          <w:rFonts w:ascii="Times New Roman" w:hAnsi="Times New Roman" w:cs="Times New Roman"/>
          <w:sz w:val="24"/>
          <w:szCs w:val="24"/>
          <w:lang w:val="en-US"/>
        </w:rPr>
        <w:t xml:space="preserve"> principle, noting that:</w:t>
      </w:r>
    </w:p>
    <w:p w14:paraId="4C6FB1AA" w14:textId="77777777" w:rsidR="00C551D9" w:rsidRPr="009745AD" w:rsidRDefault="00C841D5" w:rsidP="009745AD">
      <w:pPr>
        <w:spacing w:line="240" w:lineRule="auto"/>
        <w:ind w:left="720"/>
        <w:jc w:val="both"/>
        <w:rPr>
          <w:rFonts w:ascii="Times New Roman" w:hAnsi="Times New Roman" w:cs="Times New Roman"/>
          <w:lang w:val="en-US"/>
        </w:rPr>
      </w:pPr>
      <w:r w:rsidRPr="009745AD">
        <w:rPr>
          <w:rFonts w:ascii="Times New Roman" w:hAnsi="Times New Roman" w:cs="Times New Roman"/>
          <w:lang w:val="en-US"/>
        </w:rPr>
        <w:t>“It is a well-established practice of this court that in an urgent application the court grants interim relief and not substantive or final relief.”</w:t>
      </w:r>
    </w:p>
    <w:p w14:paraId="73FFAFBB" w14:textId="77777777" w:rsidR="00C551D9" w:rsidRPr="00D80D4D" w:rsidRDefault="00C551D9" w:rsidP="009745AD">
      <w:pPr>
        <w:spacing w:after="0" w:line="360" w:lineRule="auto"/>
        <w:ind w:firstLine="720"/>
        <w:jc w:val="both"/>
        <w:rPr>
          <w:rFonts w:ascii="Times New Roman" w:hAnsi="Times New Roman" w:cs="Times New Roman"/>
          <w:sz w:val="24"/>
          <w:szCs w:val="24"/>
          <w:lang w:val="en-US"/>
        </w:rPr>
      </w:pPr>
      <w:r w:rsidRPr="00D80D4D">
        <w:rPr>
          <w:rFonts w:ascii="Times New Roman" w:hAnsi="Times New Roman" w:cs="Times New Roman"/>
          <w:sz w:val="24"/>
          <w:szCs w:val="24"/>
          <w:lang w:val="en-US"/>
        </w:rPr>
        <w:t xml:space="preserve">It </w:t>
      </w:r>
      <w:r w:rsidR="00C841D5" w:rsidRPr="00D80D4D">
        <w:rPr>
          <w:rFonts w:ascii="Times New Roman" w:hAnsi="Times New Roman" w:cs="Times New Roman"/>
          <w:sz w:val="24"/>
          <w:szCs w:val="24"/>
          <w:lang w:val="en-US"/>
        </w:rPr>
        <w:t>is</w:t>
      </w:r>
      <w:r w:rsidRPr="00D80D4D">
        <w:rPr>
          <w:rFonts w:ascii="Times New Roman" w:hAnsi="Times New Roman" w:cs="Times New Roman"/>
          <w:sz w:val="24"/>
          <w:szCs w:val="24"/>
          <w:lang w:val="en-US"/>
        </w:rPr>
        <w:t xml:space="preserve"> </w:t>
      </w:r>
      <w:r w:rsidR="00C841D5" w:rsidRPr="00D80D4D">
        <w:rPr>
          <w:rFonts w:ascii="Times New Roman" w:hAnsi="Times New Roman" w:cs="Times New Roman"/>
          <w:sz w:val="24"/>
          <w:szCs w:val="24"/>
          <w:lang w:val="en-US"/>
        </w:rPr>
        <w:t>unequivocal</w:t>
      </w:r>
      <w:r w:rsidRPr="00D80D4D">
        <w:rPr>
          <w:rFonts w:ascii="Times New Roman" w:hAnsi="Times New Roman" w:cs="Times New Roman"/>
          <w:sz w:val="24"/>
          <w:szCs w:val="24"/>
          <w:lang w:val="en-US"/>
        </w:rPr>
        <w:t xml:space="preserve"> that the import of the remarks by the court in </w:t>
      </w:r>
      <w:proofErr w:type="spellStart"/>
      <w:r w:rsidRPr="00D80D4D">
        <w:rPr>
          <w:rFonts w:ascii="Times New Roman" w:hAnsi="Times New Roman" w:cs="Times New Roman"/>
          <w:i/>
          <w:sz w:val="24"/>
          <w:szCs w:val="24"/>
          <w:lang w:val="en-US"/>
        </w:rPr>
        <w:t>Kuvarega</w:t>
      </w:r>
      <w:proofErr w:type="spellEnd"/>
      <w:r w:rsidRPr="00D80D4D">
        <w:rPr>
          <w:rFonts w:ascii="Times New Roman" w:hAnsi="Times New Roman" w:cs="Times New Roman"/>
          <w:sz w:val="24"/>
          <w:szCs w:val="24"/>
          <w:lang w:val="en-US"/>
        </w:rPr>
        <w:t xml:space="preserve"> supra is that it is </w:t>
      </w:r>
      <w:r w:rsidR="00304EBC" w:rsidRPr="00D80D4D">
        <w:rPr>
          <w:rFonts w:ascii="Times New Roman" w:hAnsi="Times New Roman" w:cs="Times New Roman"/>
          <w:sz w:val="24"/>
          <w:szCs w:val="24"/>
          <w:lang w:val="en-US"/>
        </w:rPr>
        <w:t>improper in</w:t>
      </w:r>
      <w:r w:rsidR="00C841D5" w:rsidRPr="00D80D4D">
        <w:rPr>
          <w:rFonts w:ascii="Times New Roman" w:hAnsi="Times New Roman" w:cs="Times New Roman"/>
          <w:sz w:val="24"/>
          <w:szCs w:val="24"/>
          <w:lang w:val="en-US"/>
        </w:rPr>
        <w:t xml:space="preserve"> an urgent chamber application, for an interim relief, and the final relief to be similar.</w:t>
      </w:r>
    </w:p>
    <w:p w14:paraId="33058522" w14:textId="77777777" w:rsidR="004D1614" w:rsidRPr="00D80D4D" w:rsidRDefault="00A036B9" w:rsidP="009745AD">
      <w:pPr>
        <w:spacing w:after="0" w:line="360" w:lineRule="auto"/>
        <w:ind w:firstLine="720"/>
        <w:jc w:val="both"/>
        <w:rPr>
          <w:rFonts w:ascii="Times New Roman" w:hAnsi="Times New Roman" w:cs="Times New Roman"/>
          <w:sz w:val="24"/>
          <w:szCs w:val="24"/>
        </w:rPr>
      </w:pPr>
      <w:r w:rsidRPr="00D80D4D">
        <w:rPr>
          <w:rFonts w:ascii="Times New Roman" w:hAnsi="Times New Roman" w:cs="Times New Roman"/>
          <w:sz w:val="24"/>
          <w:szCs w:val="24"/>
        </w:rPr>
        <w:t>Because</w:t>
      </w:r>
      <w:r w:rsidR="00C841D5" w:rsidRPr="00D80D4D">
        <w:rPr>
          <w:rFonts w:ascii="Times New Roman" w:hAnsi="Times New Roman" w:cs="Times New Roman"/>
          <w:sz w:val="24"/>
          <w:szCs w:val="24"/>
        </w:rPr>
        <w:t>,</w:t>
      </w:r>
      <w:r w:rsidRPr="00D80D4D">
        <w:rPr>
          <w:rFonts w:ascii="Times New Roman" w:hAnsi="Times New Roman" w:cs="Times New Roman"/>
          <w:sz w:val="24"/>
          <w:szCs w:val="24"/>
        </w:rPr>
        <w:t xml:space="preserve"> as the court said in </w:t>
      </w:r>
      <w:proofErr w:type="spellStart"/>
      <w:r w:rsidR="005D774F" w:rsidRPr="005D774F">
        <w:rPr>
          <w:rFonts w:ascii="Times New Roman" w:hAnsi="Times New Roman" w:cs="Times New Roman"/>
          <w:i/>
          <w:sz w:val="24"/>
          <w:szCs w:val="24"/>
        </w:rPr>
        <w:t>Kuvarega</w:t>
      </w:r>
      <w:proofErr w:type="spellEnd"/>
      <w:r w:rsidR="005D774F" w:rsidRPr="005D774F">
        <w:rPr>
          <w:rFonts w:ascii="Times New Roman" w:hAnsi="Times New Roman" w:cs="Times New Roman"/>
          <w:i/>
          <w:sz w:val="24"/>
          <w:szCs w:val="24"/>
        </w:rPr>
        <w:t xml:space="preserve"> </w:t>
      </w:r>
      <w:r w:rsidR="005D774F" w:rsidRPr="009745AD">
        <w:rPr>
          <w:rFonts w:ascii="Times New Roman" w:hAnsi="Times New Roman" w:cs="Times New Roman"/>
          <w:iCs/>
          <w:sz w:val="24"/>
          <w:szCs w:val="24"/>
        </w:rPr>
        <w:t>v</w:t>
      </w:r>
      <w:r w:rsidR="005D774F" w:rsidRPr="005D774F">
        <w:rPr>
          <w:rFonts w:ascii="Times New Roman" w:hAnsi="Times New Roman" w:cs="Times New Roman"/>
          <w:i/>
          <w:sz w:val="24"/>
          <w:szCs w:val="24"/>
        </w:rPr>
        <w:t xml:space="preserve"> Registrar-General </w:t>
      </w:r>
      <w:r w:rsidR="005D774F" w:rsidRPr="005D774F">
        <w:rPr>
          <w:rFonts w:ascii="Times New Roman" w:hAnsi="Times New Roman" w:cs="Times New Roman"/>
          <w:i/>
          <w:sz w:val="24"/>
          <w:szCs w:val="24"/>
          <w:lang w:val="en-US"/>
        </w:rPr>
        <w:t>(supra)</w:t>
      </w:r>
      <w:r w:rsidRPr="00D80D4D">
        <w:rPr>
          <w:rFonts w:ascii="Times New Roman" w:hAnsi="Times New Roman" w:cs="Times New Roman"/>
          <w:sz w:val="24"/>
          <w:szCs w:val="24"/>
        </w:rPr>
        <w:t xml:space="preserve">, </w:t>
      </w:r>
      <w:r w:rsidR="00C841D5" w:rsidRPr="00D80D4D">
        <w:rPr>
          <w:rFonts w:ascii="Times New Roman" w:hAnsi="Times New Roman" w:cs="Times New Roman"/>
          <w:sz w:val="24"/>
          <w:szCs w:val="24"/>
        </w:rPr>
        <w:t>if the</w:t>
      </w:r>
      <w:r w:rsidRPr="00D80D4D">
        <w:rPr>
          <w:rFonts w:ascii="Times New Roman" w:hAnsi="Times New Roman" w:cs="Times New Roman"/>
          <w:sz w:val="24"/>
          <w:szCs w:val="24"/>
        </w:rPr>
        <w:t xml:space="preserve"> interim relief gives you exactly what you want, there is no reason for you to come back to court to confirm it. The "Return Date" becomes a legal fiction because the applicant already has the prize.</w:t>
      </w:r>
    </w:p>
    <w:p w14:paraId="75D127EA" w14:textId="77777777" w:rsidR="00A036B9" w:rsidRPr="00D80D4D" w:rsidRDefault="00D0729B" w:rsidP="00D80D4D">
      <w:pPr>
        <w:spacing w:line="360" w:lineRule="auto"/>
        <w:jc w:val="both"/>
        <w:rPr>
          <w:rFonts w:ascii="Times New Roman" w:hAnsi="Times New Roman" w:cs="Times New Roman"/>
          <w:sz w:val="24"/>
          <w:szCs w:val="24"/>
          <w:lang w:val="en-US"/>
        </w:rPr>
      </w:pPr>
      <w:r w:rsidRPr="00D80D4D">
        <w:rPr>
          <w:rFonts w:ascii="Times New Roman" w:hAnsi="Times New Roman" w:cs="Times New Roman"/>
          <w:sz w:val="24"/>
          <w:szCs w:val="24"/>
          <w:lang w:val="en-US"/>
        </w:rPr>
        <w:t>T</w:t>
      </w:r>
      <w:r w:rsidR="00A036B9" w:rsidRPr="00D80D4D">
        <w:rPr>
          <w:rFonts w:ascii="Times New Roman" w:hAnsi="Times New Roman" w:cs="Times New Roman"/>
          <w:sz w:val="24"/>
          <w:szCs w:val="24"/>
          <w:lang w:val="en-US"/>
        </w:rPr>
        <w:t xml:space="preserve">he court is convinced that the application, for the </w:t>
      </w:r>
      <w:r w:rsidR="00C841D5" w:rsidRPr="00D80D4D">
        <w:rPr>
          <w:rFonts w:ascii="Times New Roman" w:hAnsi="Times New Roman" w:cs="Times New Roman"/>
          <w:sz w:val="24"/>
          <w:szCs w:val="24"/>
          <w:lang w:val="en-US"/>
        </w:rPr>
        <w:t>foregoing</w:t>
      </w:r>
      <w:r w:rsidR="00A036B9" w:rsidRPr="00D80D4D">
        <w:rPr>
          <w:rFonts w:ascii="Times New Roman" w:hAnsi="Times New Roman" w:cs="Times New Roman"/>
          <w:sz w:val="24"/>
          <w:szCs w:val="24"/>
          <w:lang w:val="en-US"/>
        </w:rPr>
        <w:t xml:space="preserve"> analysis</w:t>
      </w:r>
      <w:r w:rsidR="00C841D5" w:rsidRPr="00D80D4D">
        <w:rPr>
          <w:rFonts w:ascii="Times New Roman" w:hAnsi="Times New Roman" w:cs="Times New Roman"/>
          <w:sz w:val="24"/>
          <w:szCs w:val="24"/>
          <w:lang w:val="en-US"/>
        </w:rPr>
        <w:t>,</w:t>
      </w:r>
      <w:r w:rsidR="00A036B9" w:rsidRPr="00D80D4D">
        <w:rPr>
          <w:rFonts w:ascii="Times New Roman" w:hAnsi="Times New Roman" w:cs="Times New Roman"/>
          <w:sz w:val="24"/>
          <w:szCs w:val="24"/>
          <w:lang w:val="en-US"/>
        </w:rPr>
        <w:t xml:space="preserve"> is fatally defective and</w:t>
      </w:r>
      <w:r w:rsidRPr="00D80D4D">
        <w:rPr>
          <w:rFonts w:ascii="Times New Roman" w:hAnsi="Times New Roman" w:cs="Times New Roman"/>
          <w:sz w:val="24"/>
          <w:szCs w:val="24"/>
          <w:lang w:val="en-US"/>
        </w:rPr>
        <w:t>,</w:t>
      </w:r>
      <w:r w:rsidR="00A036B9" w:rsidRPr="00D80D4D">
        <w:rPr>
          <w:rFonts w:ascii="Times New Roman" w:hAnsi="Times New Roman" w:cs="Times New Roman"/>
          <w:sz w:val="24"/>
          <w:szCs w:val="24"/>
          <w:lang w:val="en-US"/>
        </w:rPr>
        <w:t xml:space="preserve"> as such, makes the following order:</w:t>
      </w:r>
    </w:p>
    <w:p w14:paraId="73F52F8B" w14:textId="77777777" w:rsidR="00B45A1E" w:rsidRDefault="00B45A1E" w:rsidP="00D80D4D">
      <w:pPr>
        <w:numPr>
          <w:ilvl w:val="0"/>
          <w:numId w:val="3"/>
        </w:numPr>
        <w:spacing w:line="360" w:lineRule="auto"/>
        <w:jc w:val="both"/>
        <w:rPr>
          <w:rFonts w:ascii="Times New Roman" w:hAnsi="Times New Roman" w:cs="Times New Roman"/>
          <w:sz w:val="24"/>
          <w:szCs w:val="24"/>
        </w:rPr>
      </w:pPr>
      <w:r w:rsidRPr="00D80D4D">
        <w:rPr>
          <w:rFonts w:ascii="Times New Roman" w:hAnsi="Times New Roman" w:cs="Times New Roman"/>
          <w:sz w:val="24"/>
          <w:szCs w:val="24"/>
        </w:rPr>
        <w:t xml:space="preserve">The application be and is hereby struck off the roll. </w:t>
      </w:r>
    </w:p>
    <w:p w14:paraId="1E80EA1E" w14:textId="77777777" w:rsidR="009745AD" w:rsidRDefault="009745AD" w:rsidP="009745AD">
      <w:pPr>
        <w:spacing w:line="360" w:lineRule="auto"/>
        <w:jc w:val="both"/>
        <w:rPr>
          <w:rFonts w:ascii="Times New Roman" w:hAnsi="Times New Roman" w:cs="Times New Roman"/>
          <w:sz w:val="24"/>
          <w:szCs w:val="24"/>
        </w:rPr>
      </w:pPr>
    </w:p>
    <w:p w14:paraId="3727115D" w14:textId="77777777" w:rsidR="009745AD" w:rsidRDefault="009745AD" w:rsidP="009745AD">
      <w:pPr>
        <w:spacing w:line="360" w:lineRule="auto"/>
        <w:jc w:val="both"/>
        <w:rPr>
          <w:rFonts w:ascii="Times New Roman" w:hAnsi="Times New Roman" w:cs="Times New Roman"/>
          <w:sz w:val="24"/>
          <w:szCs w:val="24"/>
        </w:rPr>
      </w:pPr>
    </w:p>
    <w:p w14:paraId="3EB62EEA" w14:textId="77777777" w:rsidR="009745AD" w:rsidRDefault="009745AD" w:rsidP="009745AD">
      <w:pPr>
        <w:spacing w:line="360" w:lineRule="auto"/>
        <w:jc w:val="both"/>
        <w:rPr>
          <w:rFonts w:ascii="Times New Roman" w:hAnsi="Times New Roman" w:cs="Times New Roman"/>
          <w:sz w:val="24"/>
          <w:szCs w:val="24"/>
        </w:rPr>
      </w:pPr>
    </w:p>
    <w:p w14:paraId="26490267" w14:textId="77777777" w:rsidR="009745AD" w:rsidRDefault="009745AD" w:rsidP="009745AD">
      <w:pPr>
        <w:spacing w:line="360" w:lineRule="auto"/>
        <w:jc w:val="both"/>
        <w:rPr>
          <w:rFonts w:ascii="Times New Roman" w:hAnsi="Times New Roman" w:cs="Times New Roman"/>
          <w:sz w:val="24"/>
          <w:szCs w:val="24"/>
        </w:rPr>
      </w:pPr>
    </w:p>
    <w:p w14:paraId="1A47D4EE" w14:textId="77777777" w:rsidR="009745AD" w:rsidRPr="00D80D4D" w:rsidRDefault="009745AD" w:rsidP="009745AD">
      <w:pPr>
        <w:spacing w:line="360" w:lineRule="auto"/>
        <w:jc w:val="both"/>
        <w:rPr>
          <w:rFonts w:ascii="Times New Roman" w:hAnsi="Times New Roman" w:cs="Times New Roman"/>
          <w:sz w:val="24"/>
          <w:szCs w:val="24"/>
        </w:rPr>
      </w:pPr>
    </w:p>
    <w:p w14:paraId="202DEB4C" w14:textId="77777777" w:rsidR="00B45A1E" w:rsidRPr="00D80D4D" w:rsidRDefault="00B45A1E" w:rsidP="00D80D4D">
      <w:pPr>
        <w:numPr>
          <w:ilvl w:val="0"/>
          <w:numId w:val="3"/>
        </w:numPr>
        <w:spacing w:line="360" w:lineRule="auto"/>
        <w:jc w:val="both"/>
        <w:rPr>
          <w:rFonts w:ascii="Times New Roman" w:hAnsi="Times New Roman" w:cs="Times New Roman"/>
          <w:sz w:val="24"/>
          <w:szCs w:val="24"/>
        </w:rPr>
      </w:pPr>
      <w:r w:rsidRPr="00D80D4D">
        <w:rPr>
          <w:rFonts w:ascii="Times New Roman" w:hAnsi="Times New Roman" w:cs="Times New Roman"/>
          <w:sz w:val="24"/>
          <w:szCs w:val="24"/>
        </w:rPr>
        <w:t>The applicants shall pay the respondents costs.</w:t>
      </w:r>
    </w:p>
    <w:p w14:paraId="1CA88992" w14:textId="77777777" w:rsidR="00B45A1E" w:rsidRDefault="00B45A1E" w:rsidP="00D80D4D">
      <w:pPr>
        <w:spacing w:line="360" w:lineRule="auto"/>
        <w:jc w:val="both"/>
        <w:rPr>
          <w:rFonts w:ascii="Times New Roman" w:hAnsi="Times New Roman" w:cs="Times New Roman"/>
          <w:sz w:val="24"/>
          <w:szCs w:val="24"/>
        </w:rPr>
      </w:pPr>
    </w:p>
    <w:p w14:paraId="5FFEADF7" w14:textId="77777777" w:rsidR="009745AD" w:rsidRPr="00D80D4D" w:rsidRDefault="009745AD" w:rsidP="00D80D4D">
      <w:pPr>
        <w:spacing w:line="360" w:lineRule="auto"/>
        <w:jc w:val="both"/>
        <w:rPr>
          <w:rFonts w:ascii="Times New Roman" w:hAnsi="Times New Roman" w:cs="Times New Roman"/>
          <w:sz w:val="24"/>
          <w:szCs w:val="24"/>
        </w:rPr>
      </w:pPr>
    </w:p>
    <w:p w14:paraId="3D350DB8" w14:textId="50C05CB1" w:rsidR="004B46CA" w:rsidRPr="00D80D4D" w:rsidRDefault="00B45A1E" w:rsidP="00D80D4D">
      <w:pPr>
        <w:spacing w:line="360" w:lineRule="auto"/>
        <w:jc w:val="both"/>
        <w:rPr>
          <w:rFonts w:ascii="Times New Roman" w:hAnsi="Times New Roman" w:cs="Times New Roman"/>
          <w:sz w:val="24"/>
          <w:szCs w:val="24"/>
        </w:rPr>
      </w:pPr>
      <w:r w:rsidRPr="00D80D4D">
        <w:rPr>
          <w:rFonts w:ascii="Times New Roman" w:hAnsi="Times New Roman" w:cs="Times New Roman"/>
          <w:b/>
          <w:sz w:val="24"/>
          <w:szCs w:val="24"/>
        </w:rPr>
        <w:t>WAMAMBO J</w:t>
      </w:r>
      <w:r w:rsidRPr="00D80D4D">
        <w:rPr>
          <w:rFonts w:ascii="Times New Roman" w:hAnsi="Times New Roman" w:cs="Times New Roman"/>
          <w:sz w:val="24"/>
          <w:szCs w:val="24"/>
        </w:rPr>
        <w:t>………………………….</w:t>
      </w:r>
    </w:p>
    <w:p w14:paraId="375C2EC0" w14:textId="77777777" w:rsidR="004B46CA" w:rsidRPr="009745AD" w:rsidRDefault="004B46CA" w:rsidP="009745AD">
      <w:pPr>
        <w:pStyle w:val="NoSpacing"/>
        <w:rPr>
          <w:rFonts w:ascii="Times New Roman" w:hAnsi="Times New Roman" w:cs="Times New Roman"/>
          <w:sz w:val="24"/>
          <w:szCs w:val="24"/>
        </w:rPr>
      </w:pPr>
      <w:proofErr w:type="spellStart"/>
      <w:r w:rsidRPr="009745AD">
        <w:rPr>
          <w:rFonts w:ascii="Times New Roman" w:hAnsi="Times New Roman" w:cs="Times New Roman"/>
          <w:i/>
          <w:sz w:val="24"/>
          <w:szCs w:val="24"/>
        </w:rPr>
        <w:t>Madzima</w:t>
      </w:r>
      <w:proofErr w:type="spellEnd"/>
      <w:r w:rsidRPr="009745AD">
        <w:rPr>
          <w:rFonts w:ascii="Times New Roman" w:hAnsi="Times New Roman" w:cs="Times New Roman"/>
          <w:i/>
          <w:sz w:val="24"/>
          <w:szCs w:val="24"/>
        </w:rPr>
        <w:t xml:space="preserve"> and Company Law Chambers</w:t>
      </w:r>
      <w:r w:rsidRPr="009745AD">
        <w:rPr>
          <w:rFonts w:ascii="Times New Roman" w:hAnsi="Times New Roman" w:cs="Times New Roman"/>
          <w:sz w:val="24"/>
          <w:szCs w:val="24"/>
        </w:rPr>
        <w:t>, the applicants’ legal practitioners</w:t>
      </w:r>
    </w:p>
    <w:p w14:paraId="667A4C98" w14:textId="77777777" w:rsidR="004B46CA" w:rsidRPr="009745AD" w:rsidRDefault="00602B11" w:rsidP="009745AD">
      <w:pPr>
        <w:pStyle w:val="NoSpacing"/>
        <w:rPr>
          <w:rFonts w:ascii="Times New Roman" w:hAnsi="Times New Roman" w:cs="Times New Roman"/>
          <w:sz w:val="24"/>
          <w:szCs w:val="24"/>
        </w:rPr>
      </w:pPr>
      <w:proofErr w:type="spellStart"/>
      <w:r w:rsidRPr="009745AD">
        <w:rPr>
          <w:rFonts w:ascii="Times New Roman" w:hAnsi="Times New Roman" w:cs="Times New Roman"/>
          <w:i/>
          <w:sz w:val="24"/>
          <w:szCs w:val="24"/>
        </w:rPr>
        <w:t>Scanlen</w:t>
      </w:r>
      <w:proofErr w:type="spellEnd"/>
      <w:r w:rsidRPr="009745AD">
        <w:rPr>
          <w:rFonts w:ascii="Times New Roman" w:hAnsi="Times New Roman" w:cs="Times New Roman"/>
          <w:i/>
          <w:sz w:val="24"/>
          <w:szCs w:val="24"/>
        </w:rPr>
        <w:t xml:space="preserve"> &amp; Holderness</w:t>
      </w:r>
      <w:r w:rsidR="004B46CA" w:rsidRPr="009745AD">
        <w:rPr>
          <w:rFonts w:ascii="Times New Roman" w:hAnsi="Times New Roman" w:cs="Times New Roman"/>
          <w:sz w:val="24"/>
          <w:szCs w:val="24"/>
        </w:rPr>
        <w:t xml:space="preserve">, the </w:t>
      </w:r>
      <w:r w:rsidR="0031059C" w:rsidRPr="009745AD">
        <w:rPr>
          <w:rFonts w:ascii="Times New Roman" w:hAnsi="Times New Roman" w:cs="Times New Roman"/>
          <w:sz w:val="24"/>
          <w:szCs w:val="24"/>
        </w:rPr>
        <w:t>respondents'</w:t>
      </w:r>
      <w:r w:rsidR="004B46CA" w:rsidRPr="009745AD">
        <w:rPr>
          <w:rFonts w:ascii="Times New Roman" w:hAnsi="Times New Roman" w:cs="Times New Roman"/>
          <w:sz w:val="24"/>
          <w:szCs w:val="24"/>
        </w:rPr>
        <w:t xml:space="preserve"> legal practitioners</w:t>
      </w:r>
    </w:p>
    <w:p w14:paraId="7CD9630B" w14:textId="77777777" w:rsidR="004B46CA" w:rsidRPr="00D80D4D" w:rsidRDefault="004B46CA" w:rsidP="00D80D4D">
      <w:pPr>
        <w:spacing w:line="360" w:lineRule="auto"/>
        <w:jc w:val="both"/>
        <w:rPr>
          <w:rFonts w:ascii="Times New Roman" w:hAnsi="Times New Roman" w:cs="Times New Roman"/>
          <w:sz w:val="24"/>
          <w:szCs w:val="24"/>
        </w:rPr>
      </w:pPr>
    </w:p>
    <w:sectPr w:rsidR="004B46CA" w:rsidRPr="00D80D4D">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FF462A" w14:textId="77777777" w:rsidR="00424120" w:rsidRDefault="00424120" w:rsidP="009745AD">
      <w:pPr>
        <w:spacing w:after="0" w:line="240" w:lineRule="auto"/>
      </w:pPr>
      <w:r>
        <w:separator/>
      </w:r>
    </w:p>
  </w:endnote>
  <w:endnote w:type="continuationSeparator" w:id="0">
    <w:p w14:paraId="25BFC6E7" w14:textId="77777777" w:rsidR="00424120" w:rsidRDefault="00424120" w:rsidP="009745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923EE8" w14:textId="77777777" w:rsidR="00424120" w:rsidRDefault="00424120" w:rsidP="009745AD">
      <w:pPr>
        <w:spacing w:after="0" w:line="240" w:lineRule="auto"/>
      </w:pPr>
      <w:r>
        <w:separator/>
      </w:r>
    </w:p>
  </w:footnote>
  <w:footnote w:type="continuationSeparator" w:id="0">
    <w:p w14:paraId="7A6AB671" w14:textId="77777777" w:rsidR="00424120" w:rsidRDefault="00424120" w:rsidP="009745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51447090"/>
      <w:docPartObj>
        <w:docPartGallery w:val="Page Numbers (Top of Page)"/>
        <w:docPartUnique/>
      </w:docPartObj>
    </w:sdtPr>
    <w:sdtEndPr>
      <w:rPr>
        <w:noProof/>
      </w:rPr>
    </w:sdtEndPr>
    <w:sdtContent>
      <w:p w14:paraId="4185CE9E" w14:textId="77777777" w:rsidR="009745AD" w:rsidRPr="009745AD" w:rsidRDefault="009745AD">
        <w:pPr>
          <w:pStyle w:val="Header"/>
          <w:jc w:val="right"/>
          <w:rPr>
            <w:noProof/>
          </w:rPr>
        </w:pPr>
        <w:r w:rsidRPr="009745AD">
          <w:fldChar w:fldCharType="begin"/>
        </w:r>
        <w:r w:rsidRPr="009745AD">
          <w:instrText xml:space="preserve"> PAGE   \* MERGEFORMAT </w:instrText>
        </w:r>
        <w:r w:rsidRPr="009745AD">
          <w:fldChar w:fldCharType="separate"/>
        </w:r>
        <w:r w:rsidR="0028102A">
          <w:rPr>
            <w:noProof/>
          </w:rPr>
          <w:t>1</w:t>
        </w:r>
        <w:r w:rsidRPr="009745AD">
          <w:rPr>
            <w:noProof/>
          </w:rPr>
          <w:fldChar w:fldCharType="end"/>
        </w:r>
      </w:p>
      <w:p w14:paraId="66E00CB0" w14:textId="1F9B82FF" w:rsidR="009745AD" w:rsidRPr="009745AD" w:rsidRDefault="009745AD" w:rsidP="009745AD">
        <w:pPr>
          <w:pStyle w:val="Header"/>
          <w:jc w:val="right"/>
          <w:rPr>
            <w:noProof/>
          </w:rPr>
        </w:pPr>
        <w:r w:rsidRPr="009745AD">
          <w:rPr>
            <w:noProof/>
          </w:rPr>
          <w:t>HH</w:t>
        </w:r>
        <w:r>
          <w:rPr>
            <w:noProof/>
          </w:rPr>
          <w:t xml:space="preserve"> </w:t>
        </w:r>
        <w:r w:rsidR="00722D42">
          <w:rPr>
            <w:noProof/>
          </w:rPr>
          <w:t>30-26</w:t>
        </w:r>
      </w:p>
    </w:sdtContent>
  </w:sdt>
  <w:p w14:paraId="3232B3C5" w14:textId="363BBCEA" w:rsidR="009745AD" w:rsidRPr="009745AD" w:rsidRDefault="009745AD" w:rsidP="009745AD">
    <w:pPr>
      <w:spacing w:line="360" w:lineRule="auto"/>
      <w:ind w:left="7920"/>
      <w:jc w:val="both"/>
      <w:rPr>
        <w:rFonts w:ascii="Times New Roman" w:hAnsi="Times New Roman" w:cs="Times New Roman"/>
        <w:sz w:val="24"/>
        <w:szCs w:val="24"/>
      </w:rPr>
    </w:pPr>
    <w:r w:rsidRPr="009745AD">
      <w:rPr>
        <w:rFonts w:ascii="Times New Roman" w:hAnsi="Times New Roman" w:cs="Times New Roman"/>
        <w:sz w:val="24"/>
        <w:szCs w:val="24"/>
      </w:rPr>
      <w:t xml:space="preserve"> HCH</w:t>
    </w:r>
    <w:r>
      <w:rPr>
        <w:rFonts w:ascii="Times New Roman" w:hAnsi="Times New Roman" w:cs="Times New Roman"/>
        <w:sz w:val="24"/>
        <w:szCs w:val="24"/>
      </w:rPr>
      <w:t xml:space="preserve"> </w:t>
    </w:r>
    <w:r w:rsidRPr="009745AD">
      <w:rPr>
        <w:rFonts w:ascii="Times New Roman" w:hAnsi="Times New Roman" w:cs="Times New Roman"/>
        <w:sz w:val="24"/>
        <w:szCs w:val="24"/>
      </w:rPr>
      <w:t>4597/25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AB6C3D"/>
    <w:multiLevelType w:val="multilevel"/>
    <w:tmpl w:val="45843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4896003"/>
    <w:multiLevelType w:val="hybridMultilevel"/>
    <w:tmpl w:val="7B3C3C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17E2CEE"/>
    <w:multiLevelType w:val="multilevel"/>
    <w:tmpl w:val="D76A9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29A9"/>
    <w:rsid w:val="000C0C9A"/>
    <w:rsid w:val="001407C3"/>
    <w:rsid w:val="0028102A"/>
    <w:rsid w:val="002D5D05"/>
    <w:rsid w:val="00304EBC"/>
    <w:rsid w:val="0031059C"/>
    <w:rsid w:val="00391E80"/>
    <w:rsid w:val="00424120"/>
    <w:rsid w:val="00450E6D"/>
    <w:rsid w:val="004B1328"/>
    <w:rsid w:val="004B46CA"/>
    <w:rsid w:val="004D1614"/>
    <w:rsid w:val="0055031D"/>
    <w:rsid w:val="005B79BE"/>
    <w:rsid w:val="005D774F"/>
    <w:rsid w:val="00602B11"/>
    <w:rsid w:val="006640D2"/>
    <w:rsid w:val="00722D42"/>
    <w:rsid w:val="00770409"/>
    <w:rsid w:val="00792565"/>
    <w:rsid w:val="007A0E2B"/>
    <w:rsid w:val="008045FD"/>
    <w:rsid w:val="008217E3"/>
    <w:rsid w:val="00937CFD"/>
    <w:rsid w:val="009629A9"/>
    <w:rsid w:val="009745AD"/>
    <w:rsid w:val="00A036B9"/>
    <w:rsid w:val="00A422F7"/>
    <w:rsid w:val="00B038B3"/>
    <w:rsid w:val="00B45A1E"/>
    <w:rsid w:val="00C551D9"/>
    <w:rsid w:val="00C76D2B"/>
    <w:rsid w:val="00C841D5"/>
    <w:rsid w:val="00CB09E8"/>
    <w:rsid w:val="00CE40E1"/>
    <w:rsid w:val="00D0729B"/>
    <w:rsid w:val="00D80D4D"/>
    <w:rsid w:val="00DF34F9"/>
    <w:rsid w:val="00DF4ED3"/>
    <w:rsid w:val="00E26EDE"/>
    <w:rsid w:val="00E46C5A"/>
    <w:rsid w:val="00E57627"/>
    <w:rsid w:val="00ED7703"/>
    <w:rsid w:val="00F541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712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37CFD"/>
    <w:rPr>
      <w:rFonts w:ascii="Times New Roman" w:hAnsi="Times New Roman" w:cs="Times New Roman"/>
      <w:sz w:val="24"/>
      <w:szCs w:val="24"/>
    </w:rPr>
  </w:style>
  <w:style w:type="paragraph" w:styleId="Header">
    <w:name w:val="header"/>
    <w:basedOn w:val="Normal"/>
    <w:link w:val="HeaderChar"/>
    <w:uiPriority w:val="99"/>
    <w:unhideWhenUsed/>
    <w:rsid w:val="009745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45AD"/>
    <w:rPr>
      <w:lang w:val="en-GB"/>
    </w:rPr>
  </w:style>
  <w:style w:type="paragraph" w:styleId="Footer">
    <w:name w:val="footer"/>
    <w:basedOn w:val="Normal"/>
    <w:link w:val="FooterChar"/>
    <w:uiPriority w:val="99"/>
    <w:unhideWhenUsed/>
    <w:rsid w:val="009745A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45AD"/>
    <w:rPr>
      <w:lang w:val="en-GB"/>
    </w:rPr>
  </w:style>
  <w:style w:type="paragraph" w:styleId="NoSpacing">
    <w:name w:val="No Spacing"/>
    <w:uiPriority w:val="1"/>
    <w:qFormat/>
    <w:rsid w:val="009745AD"/>
    <w:pPr>
      <w:spacing w:after="0" w:line="240" w:lineRule="auto"/>
    </w:pPr>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37CFD"/>
    <w:rPr>
      <w:rFonts w:ascii="Times New Roman" w:hAnsi="Times New Roman" w:cs="Times New Roman"/>
      <w:sz w:val="24"/>
      <w:szCs w:val="24"/>
    </w:rPr>
  </w:style>
  <w:style w:type="paragraph" w:styleId="Header">
    <w:name w:val="header"/>
    <w:basedOn w:val="Normal"/>
    <w:link w:val="HeaderChar"/>
    <w:uiPriority w:val="99"/>
    <w:unhideWhenUsed/>
    <w:rsid w:val="009745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45AD"/>
    <w:rPr>
      <w:lang w:val="en-GB"/>
    </w:rPr>
  </w:style>
  <w:style w:type="paragraph" w:styleId="Footer">
    <w:name w:val="footer"/>
    <w:basedOn w:val="Normal"/>
    <w:link w:val="FooterChar"/>
    <w:uiPriority w:val="99"/>
    <w:unhideWhenUsed/>
    <w:rsid w:val="009745A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45AD"/>
    <w:rPr>
      <w:lang w:val="en-GB"/>
    </w:rPr>
  </w:style>
  <w:style w:type="paragraph" w:styleId="NoSpacing">
    <w:name w:val="No Spacing"/>
    <w:uiPriority w:val="1"/>
    <w:qFormat/>
    <w:rsid w:val="009745AD"/>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98990">
      <w:bodyDiv w:val="1"/>
      <w:marLeft w:val="0"/>
      <w:marRight w:val="0"/>
      <w:marTop w:val="0"/>
      <w:marBottom w:val="0"/>
      <w:divBdr>
        <w:top w:val="none" w:sz="0" w:space="0" w:color="auto"/>
        <w:left w:val="none" w:sz="0" w:space="0" w:color="auto"/>
        <w:bottom w:val="none" w:sz="0" w:space="0" w:color="auto"/>
        <w:right w:val="none" w:sz="0" w:space="0" w:color="auto"/>
      </w:divBdr>
    </w:div>
    <w:div w:id="724989283">
      <w:bodyDiv w:val="1"/>
      <w:marLeft w:val="0"/>
      <w:marRight w:val="0"/>
      <w:marTop w:val="0"/>
      <w:marBottom w:val="0"/>
      <w:divBdr>
        <w:top w:val="none" w:sz="0" w:space="0" w:color="auto"/>
        <w:left w:val="none" w:sz="0" w:space="0" w:color="auto"/>
        <w:bottom w:val="none" w:sz="0" w:space="0" w:color="auto"/>
        <w:right w:val="none" w:sz="0" w:space="0" w:color="auto"/>
      </w:divBdr>
    </w:div>
    <w:div w:id="1412700490">
      <w:bodyDiv w:val="1"/>
      <w:marLeft w:val="0"/>
      <w:marRight w:val="0"/>
      <w:marTop w:val="0"/>
      <w:marBottom w:val="0"/>
      <w:divBdr>
        <w:top w:val="none" w:sz="0" w:space="0" w:color="auto"/>
        <w:left w:val="none" w:sz="0" w:space="0" w:color="auto"/>
        <w:bottom w:val="none" w:sz="0" w:space="0" w:color="auto"/>
        <w:right w:val="none" w:sz="0" w:space="0" w:color="auto"/>
      </w:divBdr>
    </w:div>
    <w:div w:id="1729186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1386</Words>
  <Characters>7901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Tanaka  Mandinika</dc:creator>
  <cp:lastModifiedBy>JSC</cp:lastModifiedBy>
  <cp:revision>2</cp:revision>
  <dcterms:created xsi:type="dcterms:W3CDTF">2026-01-16T10:01:00Z</dcterms:created>
  <dcterms:modified xsi:type="dcterms:W3CDTF">2026-01-16T10:01:00Z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e58683f1-144e-420c-84dd-3ab3f2176770</vt:lpwstr>
  </property>
</Properties>
</file>