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2A4" w:rsidRDefault="000D0649" w:rsidP="000D0649">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CONSTABLE MUTAURWA L</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OFFICER-IN-CHARGE</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(CHIKURUBI DETENTION BARRACKS)</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COMMISSIONER GENERAL OF POLICE</w:t>
      </w:r>
    </w:p>
    <w:p w:rsidR="000D0649" w:rsidRDefault="000D0649" w:rsidP="000D0649">
      <w:pPr>
        <w:spacing w:after="0" w:line="240" w:lineRule="auto"/>
        <w:jc w:val="both"/>
        <w:rPr>
          <w:rFonts w:ascii="Times New Roman" w:hAnsi="Times New Roman" w:cs="Times New Roman"/>
          <w:sz w:val="24"/>
          <w:szCs w:val="24"/>
        </w:rPr>
      </w:pPr>
    </w:p>
    <w:p w:rsidR="000D0649" w:rsidRDefault="000D0649" w:rsidP="000D0649">
      <w:pPr>
        <w:spacing w:after="0" w:line="240" w:lineRule="auto"/>
        <w:jc w:val="both"/>
        <w:rPr>
          <w:rFonts w:ascii="Times New Roman" w:hAnsi="Times New Roman" w:cs="Times New Roman"/>
          <w:sz w:val="24"/>
          <w:szCs w:val="24"/>
        </w:rPr>
      </w:pPr>
    </w:p>
    <w:p w:rsidR="000D0649" w:rsidRDefault="000D0649" w:rsidP="000D0649">
      <w:pPr>
        <w:spacing w:after="0" w:line="240" w:lineRule="auto"/>
        <w:jc w:val="both"/>
        <w:rPr>
          <w:rFonts w:ascii="Times New Roman" w:hAnsi="Times New Roman" w:cs="Times New Roman"/>
          <w:sz w:val="24"/>
          <w:szCs w:val="24"/>
        </w:rPr>
      </w:pP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FOROMA J</w:t>
      </w:r>
    </w:p>
    <w:p w:rsidR="000D0649" w:rsidRDefault="000D0649" w:rsidP="000D0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16 November 2016</w:t>
      </w:r>
    </w:p>
    <w:p w:rsidR="000D0649" w:rsidRDefault="000D0649" w:rsidP="000D0649">
      <w:pPr>
        <w:spacing w:after="0" w:line="240" w:lineRule="auto"/>
        <w:jc w:val="both"/>
        <w:rPr>
          <w:rFonts w:ascii="Times New Roman" w:hAnsi="Times New Roman" w:cs="Times New Roman"/>
          <w:sz w:val="24"/>
          <w:szCs w:val="24"/>
        </w:rPr>
      </w:pPr>
    </w:p>
    <w:p w:rsidR="000D0649" w:rsidRDefault="000D0649" w:rsidP="000D0649">
      <w:pPr>
        <w:spacing w:after="0" w:line="240" w:lineRule="auto"/>
        <w:jc w:val="both"/>
        <w:rPr>
          <w:rFonts w:ascii="Times New Roman" w:hAnsi="Times New Roman" w:cs="Times New Roman"/>
          <w:sz w:val="24"/>
          <w:szCs w:val="24"/>
        </w:rPr>
      </w:pPr>
    </w:p>
    <w:p w:rsidR="000D0649" w:rsidRDefault="000D0649" w:rsidP="000D0649">
      <w:pPr>
        <w:spacing w:after="0" w:line="240" w:lineRule="auto"/>
        <w:jc w:val="both"/>
        <w:rPr>
          <w:rFonts w:ascii="Times New Roman" w:hAnsi="Times New Roman" w:cs="Times New Roman"/>
          <w:sz w:val="24"/>
          <w:szCs w:val="24"/>
        </w:rPr>
      </w:pPr>
    </w:p>
    <w:p w:rsidR="000D0649" w:rsidRDefault="000D0649" w:rsidP="000D0649">
      <w:pPr>
        <w:spacing w:after="0" w:line="240" w:lineRule="auto"/>
        <w:jc w:val="both"/>
        <w:rPr>
          <w:rFonts w:ascii="Times New Roman" w:hAnsi="Times New Roman" w:cs="Times New Roman"/>
          <w:b/>
          <w:sz w:val="24"/>
          <w:szCs w:val="24"/>
        </w:rPr>
      </w:pPr>
      <w:r w:rsidRPr="000D0649">
        <w:rPr>
          <w:rFonts w:ascii="Times New Roman" w:hAnsi="Times New Roman" w:cs="Times New Roman"/>
          <w:b/>
          <w:sz w:val="24"/>
          <w:szCs w:val="24"/>
        </w:rPr>
        <w:t>Urgent Chamber Application</w:t>
      </w:r>
    </w:p>
    <w:p w:rsidR="000D0649" w:rsidRDefault="000D0649" w:rsidP="000D0649">
      <w:pPr>
        <w:spacing w:after="0" w:line="240" w:lineRule="auto"/>
        <w:jc w:val="both"/>
        <w:rPr>
          <w:rFonts w:ascii="Times New Roman" w:hAnsi="Times New Roman" w:cs="Times New Roman"/>
          <w:b/>
          <w:sz w:val="24"/>
          <w:szCs w:val="24"/>
        </w:rPr>
      </w:pPr>
    </w:p>
    <w:p w:rsidR="000D0649" w:rsidRDefault="000D0649" w:rsidP="000D0649">
      <w:pPr>
        <w:spacing w:after="0" w:line="240" w:lineRule="auto"/>
        <w:jc w:val="both"/>
        <w:rPr>
          <w:rFonts w:ascii="Times New Roman" w:hAnsi="Times New Roman" w:cs="Times New Roman"/>
          <w:b/>
          <w:sz w:val="24"/>
          <w:szCs w:val="24"/>
        </w:rPr>
      </w:pPr>
    </w:p>
    <w:p w:rsidR="000D0649" w:rsidRPr="000D0649" w:rsidRDefault="000D0649" w:rsidP="000D0649">
      <w:pPr>
        <w:spacing w:after="0" w:line="240" w:lineRule="auto"/>
        <w:jc w:val="both"/>
        <w:rPr>
          <w:rFonts w:ascii="Times New Roman" w:hAnsi="Times New Roman" w:cs="Times New Roman"/>
          <w:sz w:val="24"/>
          <w:szCs w:val="24"/>
        </w:rPr>
      </w:pPr>
    </w:p>
    <w:p w:rsidR="000D0649" w:rsidRPr="000D0649" w:rsidRDefault="00074F02" w:rsidP="000D0649">
      <w:pPr>
        <w:spacing w:after="0" w:line="240" w:lineRule="auto"/>
        <w:jc w:val="both"/>
        <w:rPr>
          <w:rFonts w:ascii="Times New Roman" w:hAnsi="Times New Roman" w:cs="Times New Roman"/>
          <w:sz w:val="24"/>
          <w:szCs w:val="24"/>
        </w:rPr>
      </w:pPr>
      <w:r w:rsidRPr="00074F02">
        <w:rPr>
          <w:rFonts w:ascii="Times New Roman" w:hAnsi="Times New Roman" w:cs="Times New Roman"/>
          <w:i/>
          <w:sz w:val="24"/>
          <w:szCs w:val="24"/>
        </w:rPr>
        <w:t xml:space="preserve">N </w:t>
      </w:r>
      <w:proofErr w:type="spellStart"/>
      <w:r w:rsidRPr="00074F02">
        <w:rPr>
          <w:rFonts w:ascii="Times New Roman" w:hAnsi="Times New Roman" w:cs="Times New Roman"/>
          <w:i/>
          <w:sz w:val="24"/>
          <w:szCs w:val="24"/>
        </w:rPr>
        <w:t>Mugiya</w:t>
      </w:r>
      <w:proofErr w:type="spellEnd"/>
      <w:r>
        <w:rPr>
          <w:rFonts w:ascii="Times New Roman" w:hAnsi="Times New Roman" w:cs="Times New Roman"/>
          <w:sz w:val="24"/>
          <w:szCs w:val="24"/>
        </w:rPr>
        <w:t xml:space="preserve">, </w:t>
      </w:r>
      <w:r w:rsidR="000D0649" w:rsidRPr="000D0649">
        <w:rPr>
          <w:rFonts w:ascii="Times New Roman" w:hAnsi="Times New Roman" w:cs="Times New Roman"/>
          <w:sz w:val="24"/>
          <w:szCs w:val="24"/>
        </w:rPr>
        <w:t>for the applicant</w:t>
      </w:r>
    </w:p>
    <w:p w:rsidR="000D0649" w:rsidRDefault="00074F02" w:rsidP="000D0649">
      <w:pPr>
        <w:spacing w:after="0" w:line="240" w:lineRule="auto"/>
        <w:jc w:val="both"/>
        <w:rPr>
          <w:rFonts w:ascii="Times New Roman" w:hAnsi="Times New Roman" w:cs="Times New Roman"/>
          <w:sz w:val="24"/>
          <w:szCs w:val="24"/>
        </w:rPr>
      </w:pPr>
      <w:r w:rsidRPr="00074F02">
        <w:rPr>
          <w:rFonts w:ascii="Times New Roman" w:hAnsi="Times New Roman" w:cs="Times New Roman"/>
          <w:i/>
          <w:sz w:val="24"/>
          <w:szCs w:val="24"/>
        </w:rPr>
        <w:t xml:space="preserve">K </w:t>
      </w:r>
      <w:proofErr w:type="spellStart"/>
      <w:r w:rsidRPr="00074F02">
        <w:rPr>
          <w:rFonts w:ascii="Times New Roman" w:hAnsi="Times New Roman" w:cs="Times New Roman"/>
          <w:i/>
          <w:sz w:val="24"/>
          <w:szCs w:val="24"/>
        </w:rPr>
        <w:t>Chimiti</w:t>
      </w:r>
      <w:proofErr w:type="spellEnd"/>
      <w:r w:rsidRPr="00074F02">
        <w:rPr>
          <w:rFonts w:ascii="Times New Roman" w:hAnsi="Times New Roman" w:cs="Times New Roman"/>
          <w:i/>
          <w:sz w:val="24"/>
          <w:szCs w:val="24"/>
        </w:rPr>
        <w:t>,</w:t>
      </w:r>
      <w:r>
        <w:rPr>
          <w:rFonts w:ascii="Times New Roman" w:hAnsi="Times New Roman" w:cs="Times New Roman"/>
          <w:sz w:val="24"/>
          <w:szCs w:val="24"/>
        </w:rPr>
        <w:t xml:space="preserve"> </w:t>
      </w:r>
      <w:r w:rsidR="000D0649" w:rsidRPr="000D0649">
        <w:rPr>
          <w:rFonts w:ascii="Times New Roman" w:hAnsi="Times New Roman" w:cs="Times New Roman"/>
          <w:sz w:val="24"/>
          <w:szCs w:val="24"/>
        </w:rPr>
        <w:t>for the respondents</w:t>
      </w:r>
    </w:p>
    <w:p w:rsidR="00231EFD" w:rsidRDefault="00231EFD" w:rsidP="000D0649">
      <w:pPr>
        <w:spacing w:after="0" w:line="240" w:lineRule="auto"/>
        <w:jc w:val="both"/>
        <w:rPr>
          <w:rFonts w:ascii="Times New Roman" w:hAnsi="Times New Roman" w:cs="Times New Roman"/>
          <w:sz w:val="24"/>
          <w:szCs w:val="24"/>
        </w:rPr>
      </w:pPr>
    </w:p>
    <w:p w:rsidR="00231EFD" w:rsidRDefault="00231EFD" w:rsidP="00231EFD">
      <w:pPr>
        <w:spacing w:after="0" w:line="360" w:lineRule="auto"/>
        <w:jc w:val="both"/>
        <w:rPr>
          <w:rFonts w:ascii="Times New Roman" w:hAnsi="Times New Roman" w:cs="Times New Roman"/>
          <w:sz w:val="24"/>
          <w:szCs w:val="24"/>
        </w:rPr>
      </w:pP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FOROMA J: This is an urgent application by the applicant in terms of which he seeks the following relief:</w:t>
      </w: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Terms of the final order sought</w:t>
      </w: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1.  The detention of the applicant be and is hereby stayed pending the finalization of his </w:t>
      </w:r>
      <w:r>
        <w:rPr>
          <w:rFonts w:ascii="Times New Roman" w:hAnsi="Times New Roman" w:cs="Times New Roman"/>
          <w:sz w:val="24"/>
          <w:szCs w:val="24"/>
        </w:rPr>
        <w:tab/>
        <w:t xml:space="preserve"> </w:t>
      </w:r>
      <w:r>
        <w:rPr>
          <w:rFonts w:ascii="Times New Roman" w:hAnsi="Times New Roman" w:cs="Times New Roman"/>
          <w:sz w:val="24"/>
          <w:szCs w:val="24"/>
        </w:rPr>
        <w:tab/>
        <w:t xml:space="preserve">     application for review filed with this court.</w:t>
      </w: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2.  The respondents are ordered to pay the costs of suit.</w:t>
      </w: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Interim Relief Granted</w:t>
      </w: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Pending the confirmation of the provisional order an interim order is granted on the </w:t>
      </w:r>
      <w:r>
        <w:rPr>
          <w:rFonts w:ascii="Times New Roman" w:hAnsi="Times New Roman" w:cs="Times New Roman"/>
          <w:sz w:val="24"/>
          <w:szCs w:val="24"/>
        </w:rPr>
        <w:tab/>
        <w:t>following terms.</w:t>
      </w: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(1)  The detention of the applicant is stayed pending the finalization of this matter.</w:t>
      </w:r>
    </w:p>
    <w:p w:rsidR="00231EFD" w:rsidRDefault="00231EFD" w:rsidP="00231EFD">
      <w:pPr>
        <w:spacing w:after="0" w:line="360" w:lineRule="auto"/>
        <w:jc w:val="both"/>
        <w:rPr>
          <w:rFonts w:ascii="Times New Roman" w:hAnsi="Times New Roman" w:cs="Times New Roman"/>
          <w:sz w:val="24"/>
          <w:szCs w:val="24"/>
        </w:rPr>
      </w:pPr>
    </w:p>
    <w:p w:rsidR="00231EFD" w:rsidRDefault="00231EFD"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is a constable in the Zimbabwe Republic Police who was charged and tried in the court of a single officer in terms of s 34 as read with s 29 A (1) (d) of the Police Act [</w:t>
      </w:r>
      <w:r w:rsidRPr="00231EFD">
        <w:rPr>
          <w:rFonts w:ascii="Times New Roman" w:hAnsi="Times New Roman" w:cs="Times New Roman"/>
          <w:i/>
          <w:sz w:val="24"/>
          <w:szCs w:val="24"/>
        </w:rPr>
        <w:t>Chapter 11:10</w:t>
      </w:r>
      <w:r>
        <w:rPr>
          <w:rFonts w:ascii="Times New Roman" w:hAnsi="Times New Roman" w:cs="Times New Roman"/>
          <w:sz w:val="24"/>
          <w:szCs w:val="24"/>
        </w:rPr>
        <w:t xml:space="preserve">]. On being convicted of one count he was sentenced to 14 days imprisonment at the detention barracks and being dissatisfied with his conviction and sentence the applicant noted </w:t>
      </w:r>
      <w:r>
        <w:rPr>
          <w:rFonts w:ascii="Times New Roman" w:hAnsi="Times New Roman" w:cs="Times New Roman"/>
          <w:sz w:val="24"/>
          <w:szCs w:val="24"/>
        </w:rPr>
        <w:lastRenderedPageBreak/>
        <w:t>an appeal to the Commissioner of Police the second respondent. The appeal was unsuccessful and dissatisfied with this resul</w:t>
      </w:r>
      <w:r w:rsidR="008A42B7">
        <w:rPr>
          <w:rFonts w:ascii="Times New Roman" w:hAnsi="Times New Roman" w:cs="Times New Roman"/>
          <w:sz w:val="24"/>
          <w:szCs w:val="24"/>
        </w:rPr>
        <w:t>t</w:t>
      </w:r>
      <w:r>
        <w:rPr>
          <w:rFonts w:ascii="Times New Roman" w:hAnsi="Times New Roman" w:cs="Times New Roman"/>
          <w:sz w:val="24"/>
          <w:szCs w:val="24"/>
        </w:rPr>
        <w:t xml:space="preserve"> the applicant filed an application </w:t>
      </w:r>
      <w:r w:rsidR="008A42B7">
        <w:rPr>
          <w:rFonts w:ascii="Times New Roman" w:hAnsi="Times New Roman" w:cs="Times New Roman"/>
          <w:sz w:val="24"/>
          <w:szCs w:val="24"/>
        </w:rPr>
        <w:t>for</w:t>
      </w:r>
      <w:r>
        <w:rPr>
          <w:rFonts w:ascii="Times New Roman" w:hAnsi="Times New Roman" w:cs="Times New Roman"/>
          <w:sz w:val="24"/>
          <w:szCs w:val="24"/>
        </w:rPr>
        <w:t xml:space="preserve"> a review of </w:t>
      </w:r>
      <w:r w:rsidR="008A42B7">
        <w:rPr>
          <w:rFonts w:ascii="Times New Roman" w:hAnsi="Times New Roman" w:cs="Times New Roman"/>
          <w:sz w:val="24"/>
          <w:szCs w:val="24"/>
        </w:rPr>
        <w:t xml:space="preserve">the single </w:t>
      </w:r>
      <w:r w:rsidR="00A12ADE">
        <w:rPr>
          <w:rFonts w:ascii="Times New Roman" w:hAnsi="Times New Roman" w:cs="Times New Roman"/>
          <w:sz w:val="24"/>
          <w:szCs w:val="24"/>
        </w:rPr>
        <w:t>officers’</w:t>
      </w:r>
      <w:r w:rsidR="008A42B7">
        <w:rPr>
          <w:rFonts w:ascii="Times New Roman" w:hAnsi="Times New Roman" w:cs="Times New Roman"/>
          <w:sz w:val="24"/>
          <w:szCs w:val="24"/>
        </w:rPr>
        <w:t xml:space="preserve"> court decisio</w:t>
      </w:r>
      <w:r>
        <w:rPr>
          <w:rFonts w:ascii="Times New Roman" w:hAnsi="Times New Roman" w:cs="Times New Roman"/>
          <w:sz w:val="24"/>
          <w:szCs w:val="24"/>
        </w:rPr>
        <w:t>n on 15 November 2016 under HC 11646/16</w:t>
      </w:r>
      <w:r w:rsidR="008A42B7">
        <w:rPr>
          <w:rFonts w:ascii="Times New Roman" w:hAnsi="Times New Roman" w:cs="Times New Roman"/>
          <w:sz w:val="24"/>
          <w:szCs w:val="24"/>
        </w:rPr>
        <w:t>. In his grounds of review the applicant relies on the single ground which was couched as follows – (1) The conviction of the applicant by the first respondent was contrary to the due process of our law and ought to be set aside. Considering that the review sought is th</w:t>
      </w:r>
      <w:r w:rsidR="00E5234F">
        <w:rPr>
          <w:rFonts w:ascii="Times New Roman" w:hAnsi="Times New Roman" w:cs="Times New Roman"/>
          <w:sz w:val="24"/>
          <w:szCs w:val="24"/>
        </w:rPr>
        <w:t>at of the decision of the court</w:t>
      </w:r>
      <w:r w:rsidR="008A42B7">
        <w:rPr>
          <w:rFonts w:ascii="Times New Roman" w:hAnsi="Times New Roman" w:cs="Times New Roman"/>
          <w:sz w:val="24"/>
          <w:szCs w:val="24"/>
        </w:rPr>
        <w:t xml:space="preserve"> of the single officer after an unsuccessful appeal against the same decision it is apparent that the applicant seeks to have a second bite of the cherry.</w:t>
      </w:r>
    </w:p>
    <w:p w:rsidR="008A42B7" w:rsidRDefault="008A42B7"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applicant argues that </w:t>
      </w:r>
      <w:r w:rsidR="00E5234F">
        <w:rPr>
          <w:rFonts w:ascii="Times New Roman" w:hAnsi="Times New Roman" w:cs="Times New Roman"/>
          <w:sz w:val="24"/>
          <w:szCs w:val="24"/>
        </w:rPr>
        <w:t>t</w:t>
      </w:r>
      <w:r>
        <w:rPr>
          <w:rFonts w:ascii="Times New Roman" w:hAnsi="Times New Roman" w:cs="Times New Roman"/>
          <w:sz w:val="24"/>
          <w:szCs w:val="24"/>
        </w:rPr>
        <w:t xml:space="preserve">he matter is urgent </w:t>
      </w:r>
      <w:r w:rsidR="00E5234F">
        <w:rPr>
          <w:rFonts w:ascii="Times New Roman" w:hAnsi="Times New Roman" w:cs="Times New Roman"/>
          <w:sz w:val="24"/>
          <w:szCs w:val="24"/>
        </w:rPr>
        <w:t xml:space="preserve">for the reason that </w:t>
      </w:r>
      <w:r>
        <w:rPr>
          <w:rFonts w:ascii="Times New Roman" w:hAnsi="Times New Roman" w:cs="Times New Roman"/>
          <w:sz w:val="24"/>
          <w:szCs w:val="24"/>
        </w:rPr>
        <w:t xml:space="preserve">in the event his review application succeeds and he has in the interim been required to serve the 14 day sentence his application for review will </w:t>
      </w:r>
      <w:r w:rsidR="00E5234F">
        <w:rPr>
          <w:rFonts w:ascii="Times New Roman" w:hAnsi="Times New Roman" w:cs="Times New Roman"/>
          <w:sz w:val="24"/>
          <w:szCs w:val="24"/>
        </w:rPr>
        <w:t>have been</w:t>
      </w:r>
      <w:r>
        <w:rPr>
          <w:rFonts w:ascii="Times New Roman" w:hAnsi="Times New Roman" w:cs="Times New Roman"/>
          <w:sz w:val="24"/>
          <w:szCs w:val="24"/>
        </w:rPr>
        <w:t xml:space="preserve"> reduced to an</w:t>
      </w:r>
      <w:r w:rsidR="00A12ADE">
        <w:rPr>
          <w:rFonts w:ascii="Times New Roman" w:hAnsi="Times New Roman" w:cs="Times New Roman"/>
          <w:sz w:val="24"/>
          <w:szCs w:val="24"/>
        </w:rPr>
        <w:t xml:space="preserve"> academic exercise. In </w:t>
      </w:r>
      <w:proofErr w:type="spellStart"/>
      <w:r w:rsidR="00A12ADE">
        <w:rPr>
          <w:rFonts w:ascii="Times New Roman" w:hAnsi="Times New Roman" w:cs="Times New Roman"/>
          <w:sz w:val="24"/>
          <w:szCs w:val="24"/>
        </w:rPr>
        <w:t>para</w:t>
      </w:r>
      <w:proofErr w:type="spellEnd"/>
      <w:r>
        <w:rPr>
          <w:rFonts w:ascii="Times New Roman" w:hAnsi="Times New Roman" w:cs="Times New Roman"/>
          <w:sz w:val="24"/>
          <w:szCs w:val="24"/>
        </w:rPr>
        <w:t xml:space="preserve"> 10 of his affidavit the applicant avers as follows:</w:t>
      </w:r>
    </w:p>
    <w:p w:rsidR="00E5234F" w:rsidRDefault="008A42B7"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 am due to be detained anytime from now unless if this court interv</w:t>
      </w:r>
      <w:r w:rsidR="00074F02">
        <w:rPr>
          <w:rFonts w:ascii="Times New Roman" w:hAnsi="Times New Roman" w:cs="Times New Roman"/>
          <w:sz w:val="24"/>
          <w:szCs w:val="24"/>
        </w:rPr>
        <w:t>enes</w:t>
      </w:r>
      <w:r>
        <w:rPr>
          <w:rFonts w:ascii="Times New Roman" w:hAnsi="Times New Roman" w:cs="Times New Roman"/>
          <w:sz w:val="24"/>
          <w:szCs w:val="24"/>
        </w:rPr>
        <w:t xml:space="preserve"> on</w:t>
      </w:r>
      <w:r w:rsidR="00E5234F">
        <w:rPr>
          <w:rFonts w:ascii="Times New Roman" w:hAnsi="Times New Roman" w:cs="Times New Roman"/>
          <w:sz w:val="24"/>
          <w:szCs w:val="24"/>
        </w:rPr>
        <w:t xml:space="preserve"> an</w:t>
      </w:r>
      <w:r>
        <w:rPr>
          <w:rFonts w:ascii="Times New Roman" w:hAnsi="Times New Roman" w:cs="Times New Roman"/>
          <w:sz w:val="24"/>
          <w:szCs w:val="24"/>
        </w:rPr>
        <w:t xml:space="preserve"> urgent basis to stop the respondents</w:t>
      </w:r>
      <w:r w:rsidR="00E5234F">
        <w:rPr>
          <w:rFonts w:ascii="Times New Roman" w:hAnsi="Times New Roman" w:cs="Times New Roman"/>
          <w:sz w:val="24"/>
          <w:szCs w:val="24"/>
        </w:rPr>
        <w:t xml:space="preserve">’ </w:t>
      </w:r>
      <w:r>
        <w:rPr>
          <w:rFonts w:ascii="Times New Roman" w:hAnsi="Times New Roman" w:cs="Times New Roman"/>
          <w:sz w:val="24"/>
          <w:szCs w:val="24"/>
        </w:rPr>
        <w:t>abuse of their powers and authority.” The applicant does not explain why his detention after the dismissal of his appeal by the second respondent is an abuse of the respondents powers and authority. Section 34 (7) of the Police Act c</w:t>
      </w:r>
      <w:r w:rsidR="00E5234F">
        <w:rPr>
          <w:rFonts w:ascii="Times New Roman" w:hAnsi="Times New Roman" w:cs="Times New Roman"/>
          <w:sz w:val="24"/>
          <w:szCs w:val="24"/>
        </w:rPr>
        <w:t>learly provides as follows;</w:t>
      </w:r>
    </w:p>
    <w:p w:rsidR="00E5234F" w:rsidRPr="00E5234F" w:rsidRDefault="00E5234F" w:rsidP="00E5234F">
      <w:pPr>
        <w:spacing w:after="0" w:line="240" w:lineRule="auto"/>
        <w:jc w:val="both"/>
        <w:rPr>
          <w:rFonts w:ascii="Times New Roman" w:hAnsi="Times New Roman" w:cs="Times New Roman"/>
        </w:rPr>
      </w:pPr>
      <w:r>
        <w:rPr>
          <w:rFonts w:ascii="Times New Roman" w:hAnsi="Times New Roman" w:cs="Times New Roman"/>
          <w:sz w:val="24"/>
          <w:szCs w:val="24"/>
        </w:rPr>
        <w:tab/>
      </w:r>
      <w:r w:rsidRPr="00E5234F">
        <w:rPr>
          <w:rFonts w:ascii="Times New Roman" w:hAnsi="Times New Roman" w:cs="Times New Roman"/>
        </w:rPr>
        <w:t>“</w:t>
      </w:r>
      <w:r w:rsidR="008A42B7" w:rsidRPr="00E5234F">
        <w:rPr>
          <w:rFonts w:ascii="Times New Roman" w:hAnsi="Times New Roman" w:cs="Times New Roman"/>
        </w:rPr>
        <w:t xml:space="preserve">A member convicted and sentenced under </w:t>
      </w:r>
      <w:r w:rsidR="00A12ADE" w:rsidRPr="00E5234F">
        <w:rPr>
          <w:rFonts w:ascii="Times New Roman" w:hAnsi="Times New Roman" w:cs="Times New Roman"/>
        </w:rPr>
        <w:t>this section may appeal to the C</w:t>
      </w:r>
      <w:r w:rsidR="008A42B7" w:rsidRPr="00E5234F">
        <w:rPr>
          <w:rFonts w:ascii="Times New Roman" w:hAnsi="Times New Roman" w:cs="Times New Roman"/>
        </w:rPr>
        <w:t xml:space="preserve">ommissioner General </w:t>
      </w:r>
      <w:r>
        <w:rPr>
          <w:rFonts w:ascii="Times New Roman" w:hAnsi="Times New Roman" w:cs="Times New Roman"/>
        </w:rPr>
        <w:tab/>
      </w:r>
      <w:r w:rsidR="008A42B7" w:rsidRPr="00E5234F">
        <w:rPr>
          <w:rFonts w:ascii="Times New Roman" w:hAnsi="Times New Roman" w:cs="Times New Roman"/>
        </w:rPr>
        <w:t xml:space="preserve">…………… and where an appeal is noted the sentence shall not be executed until the decision of </w:t>
      </w:r>
      <w:r>
        <w:rPr>
          <w:rFonts w:ascii="Times New Roman" w:hAnsi="Times New Roman" w:cs="Times New Roman"/>
        </w:rPr>
        <w:tab/>
      </w:r>
      <w:r w:rsidR="008A42B7" w:rsidRPr="00E5234F">
        <w:rPr>
          <w:rFonts w:ascii="Times New Roman" w:hAnsi="Times New Roman" w:cs="Times New Roman"/>
        </w:rPr>
        <w:t>the Commissioner General has been given.</w:t>
      </w:r>
      <w:r w:rsidRPr="00E5234F">
        <w:rPr>
          <w:rFonts w:ascii="Times New Roman" w:hAnsi="Times New Roman" w:cs="Times New Roman"/>
        </w:rPr>
        <w:t>”</w:t>
      </w:r>
      <w:r w:rsidR="008A42B7" w:rsidRPr="00E5234F">
        <w:rPr>
          <w:rFonts w:ascii="Times New Roman" w:hAnsi="Times New Roman" w:cs="Times New Roman"/>
        </w:rPr>
        <w:t xml:space="preserve"> </w:t>
      </w:r>
    </w:p>
    <w:p w:rsidR="00E5234F" w:rsidRDefault="00E5234F" w:rsidP="00231EFD">
      <w:pPr>
        <w:spacing w:after="0" w:line="360" w:lineRule="auto"/>
        <w:jc w:val="both"/>
        <w:rPr>
          <w:rFonts w:ascii="Times New Roman" w:hAnsi="Times New Roman" w:cs="Times New Roman"/>
          <w:sz w:val="24"/>
          <w:szCs w:val="24"/>
        </w:rPr>
      </w:pPr>
    </w:p>
    <w:p w:rsidR="008A42B7" w:rsidRDefault="00E5234F"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A42B7">
        <w:rPr>
          <w:rFonts w:ascii="Times New Roman" w:hAnsi="Times New Roman" w:cs="Times New Roman"/>
          <w:sz w:val="24"/>
          <w:szCs w:val="24"/>
        </w:rPr>
        <w:t xml:space="preserve">The Commissioner General’s decision having been given effectively dismissing the appeal the stay of execution of the sentence pending appeal is terminated and there can be no abuse of authority by the respondents in executing the sentence </w:t>
      </w:r>
      <w:proofErr w:type="spellStart"/>
      <w:r w:rsidR="008A42B7">
        <w:rPr>
          <w:rFonts w:ascii="Times New Roman" w:hAnsi="Times New Roman" w:cs="Times New Roman"/>
          <w:sz w:val="24"/>
          <w:szCs w:val="24"/>
        </w:rPr>
        <w:t>i.e</w:t>
      </w:r>
      <w:proofErr w:type="spellEnd"/>
      <w:r w:rsidR="008A42B7">
        <w:rPr>
          <w:rFonts w:ascii="Times New Roman" w:hAnsi="Times New Roman" w:cs="Times New Roman"/>
          <w:sz w:val="24"/>
          <w:szCs w:val="24"/>
        </w:rPr>
        <w:t xml:space="preserve"> requiring the applicant to serve his sentence.</w:t>
      </w:r>
    </w:p>
    <w:p w:rsidR="008A42B7" w:rsidRDefault="008A42B7"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applicants</w:t>
      </w:r>
      <w:r w:rsidR="00074F02">
        <w:rPr>
          <w:rFonts w:ascii="Times New Roman" w:hAnsi="Times New Roman" w:cs="Times New Roman"/>
          <w:sz w:val="24"/>
          <w:szCs w:val="24"/>
        </w:rPr>
        <w:t>’</w:t>
      </w:r>
      <w:r>
        <w:rPr>
          <w:rFonts w:ascii="Times New Roman" w:hAnsi="Times New Roman" w:cs="Times New Roman"/>
          <w:sz w:val="24"/>
          <w:szCs w:val="24"/>
        </w:rPr>
        <w:t xml:space="preserve"> application was opposed by the respondents through an opposing affidavit deposed to by Augustine </w:t>
      </w:r>
      <w:proofErr w:type="spellStart"/>
      <w:r>
        <w:rPr>
          <w:rFonts w:ascii="Times New Roman" w:hAnsi="Times New Roman" w:cs="Times New Roman"/>
          <w:sz w:val="24"/>
          <w:szCs w:val="24"/>
        </w:rPr>
        <w:t>Chihuri’s</w:t>
      </w:r>
      <w:proofErr w:type="spellEnd"/>
      <w:r>
        <w:rPr>
          <w:rFonts w:ascii="Times New Roman" w:hAnsi="Times New Roman" w:cs="Times New Roman"/>
          <w:sz w:val="24"/>
          <w:szCs w:val="24"/>
        </w:rPr>
        <w:t xml:space="preserve"> </w:t>
      </w:r>
      <w:r w:rsidR="00E5234F">
        <w:rPr>
          <w:rFonts w:ascii="Times New Roman" w:hAnsi="Times New Roman" w:cs="Times New Roman"/>
          <w:sz w:val="24"/>
          <w:szCs w:val="24"/>
        </w:rPr>
        <w:t>(</w:t>
      </w:r>
      <w:r>
        <w:rPr>
          <w:rFonts w:ascii="Times New Roman" w:hAnsi="Times New Roman" w:cs="Times New Roman"/>
          <w:sz w:val="24"/>
          <w:szCs w:val="24"/>
        </w:rPr>
        <w:t>the second respondent</w:t>
      </w:r>
      <w:r w:rsidR="00E5234F">
        <w:rPr>
          <w:rFonts w:ascii="Times New Roman" w:hAnsi="Times New Roman" w:cs="Times New Roman"/>
          <w:sz w:val="24"/>
          <w:szCs w:val="24"/>
        </w:rPr>
        <w:t>)</w:t>
      </w:r>
      <w:r>
        <w:rPr>
          <w:rFonts w:ascii="Times New Roman" w:hAnsi="Times New Roman" w:cs="Times New Roman"/>
          <w:sz w:val="24"/>
          <w:szCs w:val="24"/>
        </w:rPr>
        <w:t xml:space="preserve">. The respondents </w:t>
      </w:r>
      <w:r w:rsidR="00E5234F">
        <w:rPr>
          <w:rFonts w:ascii="Times New Roman" w:hAnsi="Times New Roman" w:cs="Times New Roman"/>
          <w:sz w:val="24"/>
          <w:szCs w:val="24"/>
        </w:rPr>
        <w:t>raised</w:t>
      </w:r>
      <w:r>
        <w:rPr>
          <w:rFonts w:ascii="Times New Roman" w:hAnsi="Times New Roman" w:cs="Times New Roman"/>
          <w:sz w:val="24"/>
          <w:szCs w:val="24"/>
        </w:rPr>
        <w:t xml:space="preserve"> two points </w:t>
      </w:r>
      <w:r w:rsidRPr="008A42B7">
        <w:rPr>
          <w:rFonts w:ascii="Times New Roman" w:hAnsi="Times New Roman" w:cs="Times New Roman"/>
          <w:i/>
          <w:sz w:val="24"/>
          <w:szCs w:val="24"/>
        </w:rPr>
        <w:t xml:space="preserve">in </w:t>
      </w:r>
      <w:proofErr w:type="spellStart"/>
      <w:r w:rsidRPr="008A42B7">
        <w:rPr>
          <w:rFonts w:ascii="Times New Roman" w:hAnsi="Times New Roman" w:cs="Times New Roman"/>
          <w:i/>
          <w:sz w:val="24"/>
          <w:szCs w:val="24"/>
        </w:rPr>
        <w:t>limine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that the matter was not urgent and (ii) that there was no application for a review before the High Court as the purported application for review was way out </w:t>
      </w:r>
      <w:r w:rsidR="00A12ADE">
        <w:rPr>
          <w:rFonts w:ascii="Times New Roman" w:hAnsi="Times New Roman" w:cs="Times New Roman"/>
          <w:sz w:val="24"/>
          <w:szCs w:val="24"/>
        </w:rPr>
        <w:t>of</w:t>
      </w:r>
      <w:r>
        <w:rPr>
          <w:rFonts w:ascii="Times New Roman" w:hAnsi="Times New Roman" w:cs="Times New Roman"/>
          <w:sz w:val="24"/>
          <w:szCs w:val="24"/>
        </w:rPr>
        <w:t xml:space="preserve"> time in that it had been filed way past the 8 weeks of the termination of the </w:t>
      </w:r>
      <w:r w:rsidR="00074F02">
        <w:rPr>
          <w:rFonts w:ascii="Times New Roman" w:hAnsi="Times New Roman" w:cs="Times New Roman"/>
          <w:sz w:val="24"/>
          <w:szCs w:val="24"/>
        </w:rPr>
        <w:t>suit</w:t>
      </w:r>
      <w:r w:rsidR="006603C6">
        <w:rPr>
          <w:rFonts w:ascii="Times New Roman" w:hAnsi="Times New Roman" w:cs="Times New Roman"/>
          <w:sz w:val="24"/>
          <w:szCs w:val="24"/>
        </w:rPr>
        <w:t>/</w:t>
      </w:r>
      <w:r w:rsidR="00074F02">
        <w:rPr>
          <w:rFonts w:ascii="Times New Roman" w:hAnsi="Times New Roman" w:cs="Times New Roman"/>
          <w:sz w:val="24"/>
          <w:szCs w:val="24"/>
        </w:rPr>
        <w:t>action</w:t>
      </w:r>
      <w:r>
        <w:rPr>
          <w:rFonts w:ascii="Times New Roman" w:hAnsi="Times New Roman" w:cs="Times New Roman"/>
          <w:sz w:val="24"/>
          <w:szCs w:val="24"/>
        </w:rPr>
        <w:t xml:space="preserve"> or proceeding in </w:t>
      </w:r>
      <w:r>
        <w:rPr>
          <w:rFonts w:ascii="Times New Roman" w:hAnsi="Times New Roman" w:cs="Times New Roman"/>
          <w:sz w:val="24"/>
          <w:szCs w:val="24"/>
        </w:rPr>
        <w:lastRenderedPageBreak/>
        <w:t xml:space="preserve">which the irregularity or illegality complained of is alleged to have occurred and no </w:t>
      </w:r>
      <w:proofErr w:type="spellStart"/>
      <w:r>
        <w:rPr>
          <w:rFonts w:ascii="Times New Roman" w:hAnsi="Times New Roman" w:cs="Times New Roman"/>
          <w:sz w:val="24"/>
          <w:szCs w:val="24"/>
        </w:rPr>
        <w:t>condonation</w:t>
      </w:r>
      <w:proofErr w:type="spellEnd"/>
      <w:r>
        <w:rPr>
          <w:rFonts w:ascii="Times New Roman" w:hAnsi="Times New Roman" w:cs="Times New Roman"/>
          <w:sz w:val="24"/>
          <w:szCs w:val="24"/>
        </w:rPr>
        <w:t xml:space="preserve"> had been sought.</w:t>
      </w:r>
    </w:p>
    <w:p w:rsidR="008A42B7" w:rsidRDefault="008A42B7"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At the hearing of the application </w:t>
      </w:r>
      <w:proofErr w:type="spellStart"/>
      <w:r>
        <w:rPr>
          <w:rFonts w:ascii="Times New Roman" w:hAnsi="Times New Roman" w:cs="Times New Roman"/>
          <w:sz w:val="24"/>
          <w:szCs w:val="24"/>
        </w:rPr>
        <w:t>Mr</w:t>
      </w:r>
      <w:proofErr w:type="spellEnd"/>
      <w:r>
        <w:rPr>
          <w:rFonts w:ascii="Times New Roman" w:hAnsi="Times New Roman" w:cs="Times New Roman"/>
          <w:sz w:val="24"/>
          <w:szCs w:val="24"/>
        </w:rPr>
        <w:t xml:space="preserve"> </w:t>
      </w:r>
      <w:proofErr w:type="spellStart"/>
      <w:r w:rsidRPr="00D0751C">
        <w:rPr>
          <w:rFonts w:ascii="Times New Roman" w:hAnsi="Times New Roman" w:cs="Times New Roman"/>
          <w:i/>
          <w:sz w:val="24"/>
          <w:szCs w:val="24"/>
        </w:rPr>
        <w:t>Mugiya</w:t>
      </w:r>
      <w:proofErr w:type="spellEnd"/>
      <w:r>
        <w:rPr>
          <w:rFonts w:ascii="Times New Roman" w:hAnsi="Times New Roman" w:cs="Times New Roman"/>
          <w:sz w:val="24"/>
          <w:szCs w:val="24"/>
        </w:rPr>
        <w:t xml:space="preserve"> who appeared on behalf of the applicant </w:t>
      </w:r>
      <w:r w:rsidRPr="00D0751C">
        <w:rPr>
          <w:rFonts w:ascii="Times New Roman" w:hAnsi="Times New Roman" w:cs="Times New Roman"/>
          <w:i/>
          <w:sz w:val="24"/>
          <w:szCs w:val="24"/>
        </w:rPr>
        <w:t xml:space="preserve">argued that the application for review was timeous and relied on the case of </w:t>
      </w:r>
      <w:proofErr w:type="spellStart"/>
      <w:r w:rsidRPr="00D0751C">
        <w:rPr>
          <w:rFonts w:ascii="Times New Roman" w:hAnsi="Times New Roman" w:cs="Times New Roman"/>
          <w:i/>
          <w:sz w:val="24"/>
          <w:szCs w:val="24"/>
        </w:rPr>
        <w:t>Dzikam</w:t>
      </w:r>
      <w:r w:rsidR="00D0751C" w:rsidRPr="00D0751C">
        <w:rPr>
          <w:rFonts w:ascii="Times New Roman" w:hAnsi="Times New Roman" w:cs="Times New Roman"/>
          <w:i/>
          <w:sz w:val="24"/>
          <w:szCs w:val="24"/>
        </w:rPr>
        <w:t>ai</w:t>
      </w:r>
      <w:proofErr w:type="spellEnd"/>
      <w:r w:rsidR="00D0751C" w:rsidRPr="00D0751C">
        <w:rPr>
          <w:rFonts w:ascii="Times New Roman" w:hAnsi="Times New Roman" w:cs="Times New Roman"/>
          <w:i/>
          <w:sz w:val="24"/>
          <w:szCs w:val="24"/>
        </w:rPr>
        <w:t xml:space="preserve"> </w:t>
      </w:r>
      <w:proofErr w:type="spellStart"/>
      <w:r w:rsidR="00D0751C" w:rsidRPr="00D0751C">
        <w:rPr>
          <w:rFonts w:ascii="Times New Roman" w:hAnsi="Times New Roman" w:cs="Times New Roman"/>
          <w:i/>
          <w:sz w:val="24"/>
          <w:szCs w:val="24"/>
        </w:rPr>
        <w:t>M</w:t>
      </w:r>
      <w:r w:rsidRPr="00D0751C">
        <w:rPr>
          <w:rFonts w:ascii="Times New Roman" w:hAnsi="Times New Roman" w:cs="Times New Roman"/>
          <w:i/>
          <w:sz w:val="24"/>
          <w:szCs w:val="24"/>
        </w:rPr>
        <w:t>adzivire</w:t>
      </w:r>
      <w:proofErr w:type="spellEnd"/>
      <w:r w:rsidRPr="00D0751C">
        <w:rPr>
          <w:rFonts w:ascii="Times New Roman" w:hAnsi="Times New Roman" w:cs="Times New Roman"/>
          <w:i/>
          <w:sz w:val="24"/>
          <w:szCs w:val="24"/>
        </w:rPr>
        <w:t xml:space="preserve"> </w:t>
      </w:r>
      <w:r w:rsidRPr="00D0751C">
        <w:rPr>
          <w:rFonts w:ascii="Times New Roman" w:hAnsi="Times New Roman" w:cs="Times New Roman"/>
          <w:sz w:val="24"/>
          <w:szCs w:val="24"/>
        </w:rPr>
        <w:t>v</w:t>
      </w:r>
      <w:r w:rsidRPr="00D0751C">
        <w:rPr>
          <w:rFonts w:ascii="Times New Roman" w:hAnsi="Times New Roman" w:cs="Times New Roman"/>
          <w:i/>
          <w:sz w:val="24"/>
          <w:szCs w:val="24"/>
        </w:rPr>
        <w:t xml:space="preserve"> The Trial Officer and The Police Commissioner General</w:t>
      </w:r>
      <w:r>
        <w:rPr>
          <w:rFonts w:ascii="Times New Roman" w:hAnsi="Times New Roman" w:cs="Times New Roman"/>
          <w:sz w:val="24"/>
          <w:szCs w:val="24"/>
        </w:rPr>
        <w:t xml:space="preserve"> HH 972/15 (a) judgment of </w:t>
      </w:r>
      <w:proofErr w:type="spellStart"/>
      <w:r w:rsidRPr="00D0751C">
        <w:rPr>
          <w:rFonts w:ascii="Times New Roman" w:hAnsi="Times New Roman" w:cs="Times New Roman"/>
          <w:smallCaps/>
          <w:sz w:val="24"/>
          <w:szCs w:val="24"/>
        </w:rPr>
        <w:t>Tsanga</w:t>
      </w:r>
      <w:proofErr w:type="spellEnd"/>
      <w:r w:rsidRPr="00D0751C">
        <w:rPr>
          <w:rFonts w:ascii="Times New Roman" w:hAnsi="Times New Roman" w:cs="Times New Roman"/>
          <w:smallCaps/>
          <w:sz w:val="24"/>
          <w:szCs w:val="24"/>
        </w:rPr>
        <w:t xml:space="preserve"> J</w:t>
      </w:r>
      <w:r>
        <w:rPr>
          <w:rFonts w:ascii="Times New Roman" w:hAnsi="Times New Roman" w:cs="Times New Roman"/>
          <w:sz w:val="24"/>
          <w:szCs w:val="24"/>
        </w:rPr>
        <w:t xml:space="preserve"> in support of the proposition he urged upon the court namely that the 8 we</w:t>
      </w:r>
      <w:r w:rsidR="00D0751C">
        <w:rPr>
          <w:rFonts w:ascii="Times New Roman" w:hAnsi="Times New Roman" w:cs="Times New Roman"/>
          <w:sz w:val="24"/>
          <w:szCs w:val="24"/>
        </w:rPr>
        <w:t>e</w:t>
      </w:r>
      <w:r>
        <w:rPr>
          <w:rFonts w:ascii="Times New Roman" w:hAnsi="Times New Roman" w:cs="Times New Roman"/>
          <w:sz w:val="24"/>
          <w:szCs w:val="24"/>
        </w:rPr>
        <w:t>k period in terms of order 33 r 259 of</w:t>
      </w:r>
      <w:r w:rsidR="00D0751C">
        <w:rPr>
          <w:rFonts w:ascii="Times New Roman" w:hAnsi="Times New Roman" w:cs="Times New Roman"/>
          <w:sz w:val="24"/>
          <w:szCs w:val="24"/>
        </w:rPr>
        <w:t xml:space="preserve"> </w:t>
      </w:r>
      <w:r>
        <w:rPr>
          <w:rFonts w:ascii="Times New Roman" w:hAnsi="Times New Roman" w:cs="Times New Roman"/>
          <w:sz w:val="24"/>
          <w:szCs w:val="24"/>
        </w:rPr>
        <w:t>th</w:t>
      </w:r>
      <w:r w:rsidR="00D0751C">
        <w:rPr>
          <w:rFonts w:ascii="Times New Roman" w:hAnsi="Times New Roman" w:cs="Times New Roman"/>
          <w:sz w:val="24"/>
          <w:szCs w:val="24"/>
        </w:rPr>
        <w:t>e</w:t>
      </w:r>
      <w:r>
        <w:rPr>
          <w:rFonts w:ascii="Times New Roman" w:hAnsi="Times New Roman" w:cs="Times New Roman"/>
          <w:sz w:val="24"/>
          <w:szCs w:val="24"/>
        </w:rPr>
        <w:t xml:space="preserve"> High Court Rules commences to run from the time of the Commissioner General</w:t>
      </w:r>
      <w:r w:rsidR="00E5234F">
        <w:rPr>
          <w:rFonts w:ascii="Times New Roman" w:hAnsi="Times New Roman" w:cs="Times New Roman"/>
          <w:sz w:val="24"/>
          <w:szCs w:val="24"/>
        </w:rPr>
        <w:t xml:space="preserve"> of the Police’s </w:t>
      </w:r>
      <w:r w:rsidR="00D0751C">
        <w:rPr>
          <w:rFonts w:ascii="Times New Roman" w:hAnsi="Times New Roman" w:cs="Times New Roman"/>
          <w:sz w:val="24"/>
          <w:szCs w:val="24"/>
        </w:rPr>
        <w:t xml:space="preserve">decision on appeal is handed down. He also referred me to the case of </w:t>
      </w:r>
      <w:proofErr w:type="spellStart"/>
      <w:r w:rsidR="00D0751C" w:rsidRPr="00D0751C">
        <w:rPr>
          <w:rFonts w:ascii="Times New Roman" w:hAnsi="Times New Roman" w:cs="Times New Roman"/>
          <w:i/>
          <w:sz w:val="24"/>
          <w:szCs w:val="24"/>
        </w:rPr>
        <w:t>Moyo</w:t>
      </w:r>
      <w:proofErr w:type="spellEnd"/>
      <w:r w:rsidR="00D0751C" w:rsidRPr="00D0751C">
        <w:rPr>
          <w:rFonts w:ascii="Times New Roman" w:hAnsi="Times New Roman" w:cs="Times New Roman"/>
          <w:i/>
          <w:sz w:val="24"/>
          <w:szCs w:val="24"/>
        </w:rPr>
        <w:t xml:space="preserve"> </w:t>
      </w:r>
      <w:r w:rsidR="00D0751C" w:rsidRPr="00D0751C">
        <w:rPr>
          <w:rFonts w:ascii="Times New Roman" w:hAnsi="Times New Roman" w:cs="Times New Roman"/>
          <w:sz w:val="24"/>
          <w:szCs w:val="24"/>
        </w:rPr>
        <w:t xml:space="preserve">v </w:t>
      </w:r>
      <w:proofErr w:type="spellStart"/>
      <w:r w:rsidR="00E5234F">
        <w:rPr>
          <w:rFonts w:ascii="Times New Roman" w:hAnsi="Times New Roman" w:cs="Times New Roman"/>
          <w:i/>
          <w:sz w:val="24"/>
          <w:szCs w:val="24"/>
        </w:rPr>
        <w:t>Gwindi</w:t>
      </w:r>
      <w:r w:rsidR="00D0751C" w:rsidRPr="00D0751C">
        <w:rPr>
          <w:rFonts w:ascii="Times New Roman" w:hAnsi="Times New Roman" w:cs="Times New Roman"/>
          <w:i/>
          <w:sz w:val="24"/>
          <w:szCs w:val="24"/>
        </w:rPr>
        <w:t>ngwi</w:t>
      </w:r>
      <w:proofErr w:type="spellEnd"/>
      <w:r w:rsidR="00D0751C" w:rsidRPr="00D0751C">
        <w:rPr>
          <w:rFonts w:ascii="Times New Roman" w:hAnsi="Times New Roman" w:cs="Times New Roman"/>
          <w:i/>
          <w:sz w:val="24"/>
          <w:szCs w:val="24"/>
        </w:rPr>
        <w:t xml:space="preserve"> and </w:t>
      </w:r>
      <w:proofErr w:type="spellStart"/>
      <w:r w:rsidR="00D0751C" w:rsidRPr="00D0751C">
        <w:rPr>
          <w:rFonts w:ascii="Times New Roman" w:hAnsi="Times New Roman" w:cs="Times New Roman"/>
          <w:i/>
          <w:sz w:val="24"/>
          <w:szCs w:val="24"/>
        </w:rPr>
        <w:t>Anor</w:t>
      </w:r>
      <w:proofErr w:type="spellEnd"/>
      <w:r w:rsidR="00D0751C">
        <w:rPr>
          <w:rFonts w:ascii="Times New Roman" w:hAnsi="Times New Roman" w:cs="Times New Roman"/>
          <w:sz w:val="24"/>
          <w:szCs w:val="24"/>
        </w:rPr>
        <w:t xml:space="preserve"> HH 168/11 wherein </w:t>
      </w:r>
      <w:proofErr w:type="spellStart"/>
      <w:r w:rsidR="00D0751C" w:rsidRPr="00D0751C">
        <w:rPr>
          <w:rFonts w:ascii="Times New Roman" w:hAnsi="Times New Roman" w:cs="Times New Roman"/>
          <w:smallCaps/>
          <w:sz w:val="24"/>
          <w:szCs w:val="24"/>
        </w:rPr>
        <w:t>Mathonsi</w:t>
      </w:r>
      <w:proofErr w:type="spellEnd"/>
      <w:r w:rsidR="00D0751C" w:rsidRPr="00D0751C">
        <w:rPr>
          <w:rFonts w:ascii="Times New Roman" w:hAnsi="Times New Roman" w:cs="Times New Roman"/>
          <w:smallCaps/>
          <w:sz w:val="24"/>
          <w:szCs w:val="24"/>
        </w:rPr>
        <w:t xml:space="preserve"> J</w:t>
      </w:r>
      <w:r w:rsidR="00D0751C">
        <w:rPr>
          <w:rFonts w:ascii="Times New Roman" w:hAnsi="Times New Roman" w:cs="Times New Roman"/>
          <w:sz w:val="24"/>
          <w:szCs w:val="24"/>
        </w:rPr>
        <w:t xml:space="preserve"> states that “In a line of cases this court has determined that it will be very slow to exercise its general review jurisdiction in a situation where a litigant has not exhausted domestic remedies available to him. A litigant is expected to exhaust available domestic remedies before approaching </w:t>
      </w:r>
      <w:r w:rsidR="00E5234F">
        <w:rPr>
          <w:rFonts w:ascii="Times New Roman" w:hAnsi="Times New Roman" w:cs="Times New Roman"/>
          <w:sz w:val="24"/>
          <w:szCs w:val="24"/>
        </w:rPr>
        <w:t>t</w:t>
      </w:r>
      <w:r w:rsidR="00D0751C">
        <w:rPr>
          <w:rFonts w:ascii="Times New Roman" w:hAnsi="Times New Roman" w:cs="Times New Roman"/>
          <w:sz w:val="24"/>
          <w:szCs w:val="24"/>
        </w:rPr>
        <w:t xml:space="preserve">he court unless good reasons are shown for </w:t>
      </w:r>
      <w:r w:rsidR="00E5234F">
        <w:rPr>
          <w:rFonts w:ascii="Times New Roman" w:hAnsi="Times New Roman" w:cs="Times New Roman"/>
          <w:sz w:val="24"/>
          <w:szCs w:val="24"/>
        </w:rPr>
        <w:t>making</w:t>
      </w:r>
      <w:r w:rsidR="00D0751C">
        <w:rPr>
          <w:rFonts w:ascii="Times New Roman" w:hAnsi="Times New Roman" w:cs="Times New Roman"/>
          <w:sz w:val="24"/>
          <w:szCs w:val="24"/>
        </w:rPr>
        <w:t xml:space="preserve"> an early approach.”</w:t>
      </w:r>
    </w:p>
    <w:p w:rsidR="00D0751C" w:rsidRDefault="00D0751C" w:rsidP="00231E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Pr="00D0751C">
        <w:rPr>
          <w:rFonts w:ascii="Times New Roman" w:hAnsi="Times New Roman" w:cs="Times New Roman"/>
          <w:smallCaps/>
          <w:sz w:val="24"/>
          <w:szCs w:val="24"/>
        </w:rPr>
        <w:t>Mathonsi</w:t>
      </w:r>
      <w:proofErr w:type="spellEnd"/>
      <w:r w:rsidRPr="00D0751C">
        <w:rPr>
          <w:rFonts w:ascii="Times New Roman" w:hAnsi="Times New Roman" w:cs="Times New Roman"/>
          <w:smallCaps/>
          <w:sz w:val="24"/>
          <w:szCs w:val="24"/>
        </w:rPr>
        <w:t xml:space="preserve"> J’</w:t>
      </w:r>
      <w:r w:rsidRPr="00D0751C">
        <w:rPr>
          <w:rFonts w:ascii="Times New Roman" w:hAnsi="Times New Roman" w:cs="Times New Roman"/>
          <w:sz w:val="24"/>
          <w:szCs w:val="24"/>
        </w:rPr>
        <w:t>s</w:t>
      </w:r>
      <w:r>
        <w:rPr>
          <w:rFonts w:ascii="Times New Roman" w:hAnsi="Times New Roman" w:cs="Times New Roman"/>
          <w:sz w:val="24"/>
          <w:szCs w:val="24"/>
        </w:rPr>
        <w:t xml:space="preserve"> </w:t>
      </w:r>
      <w:proofErr w:type="spellStart"/>
      <w:r>
        <w:rPr>
          <w:rFonts w:ascii="Times New Roman" w:hAnsi="Times New Roman" w:cs="Times New Roman"/>
          <w:sz w:val="24"/>
          <w:szCs w:val="24"/>
        </w:rPr>
        <w:t>judgement</w:t>
      </w:r>
      <w:proofErr w:type="spellEnd"/>
      <w:r>
        <w:rPr>
          <w:rFonts w:ascii="Times New Roman" w:hAnsi="Times New Roman" w:cs="Times New Roman"/>
          <w:sz w:val="24"/>
          <w:szCs w:val="24"/>
        </w:rPr>
        <w:t xml:space="preserve"> </w:t>
      </w:r>
      <w:r w:rsidR="00E5234F">
        <w:rPr>
          <w:rFonts w:ascii="Times New Roman" w:hAnsi="Times New Roman" w:cs="Times New Roman"/>
          <w:sz w:val="24"/>
          <w:szCs w:val="24"/>
        </w:rPr>
        <w:t>lays down the correct approach o</w:t>
      </w:r>
      <w:r>
        <w:rPr>
          <w:rFonts w:ascii="Times New Roman" w:hAnsi="Times New Roman" w:cs="Times New Roman"/>
          <w:sz w:val="24"/>
          <w:szCs w:val="24"/>
        </w:rPr>
        <w:t>n the need to exhaust domestic remedies</w:t>
      </w:r>
      <w:r w:rsidR="00E5234F">
        <w:rPr>
          <w:rFonts w:ascii="Times New Roman" w:hAnsi="Times New Roman" w:cs="Times New Roman"/>
          <w:sz w:val="24"/>
          <w:szCs w:val="24"/>
        </w:rPr>
        <w:t xml:space="preserve"> before an approach is made to the High Court for a review. However</w:t>
      </w:r>
      <w:r>
        <w:rPr>
          <w:rFonts w:ascii="Times New Roman" w:hAnsi="Times New Roman" w:cs="Times New Roman"/>
          <w:sz w:val="24"/>
          <w:szCs w:val="24"/>
        </w:rPr>
        <w:t xml:space="preserve"> I have great reservations in the argument that in terms of the Police Act exhausti</w:t>
      </w:r>
      <w:r w:rsidR="00E5234F">
        <w:rPr>
          <w:rFonts w:ascii="Times New Roman" w:hAnsi="Times New Roman" w:cs="Times New Roman"/>
          <w:sz w:val="24"/>
          <w:szCs w:val="24"/>
        </w:rPr>
        <w:t>on of domestic remedies entail</w:t>
      </w:r>
      <w:r>
        <w:rPr>
          <w:rFonts w:ascii="Times New Roman" w:hAnsi="Times New Roman" w:cs="Times New Roman"/>
          <w:sz w:val="24"/>
          <w:szCs w:val="24"/>
        </w:rPr>
        <w:t xml:space="preserve"> pursuing an appeal before one can institute an application for a review where such remedy exists. Regrettably </w:t>
      </w:r>
      <w:proofErr w:type="spellStart"/>
      <w:r w:rsidRPr="00D0751C">
        <w:rPr>
          <w:rFonts w:ascii="Times New Roman" w:hAnsi="Times New Roman" w:cs="Times New Roman"/>
          <w:smallCaps/>
          <w:sz w:val="24"/>
          <w:szCs w:val="24"/>
        </w:rPr>
        <w:t>Tsanga</w:t>
      </w:r>
      <w:proofErr w:type="spellEnd"/>
      <w:r w:rsidRPr="00D0751C">
        <w:rPr>
          <w:rFonts w:ascii="Times New Roman" w:hAnsi="Times New Roman" w:cs="Times New Roman"/>
          <w:smallCaps/>
          <w:sz w:val="24"/>
          <w:szCs w:val="24"/>
        </w:rPr>
        <w:t xml:space="preserve"> J</w:t>
      </w:r>
      <w:r>
        <w:rPr>
          <w:rFonts w:ascii="Times New Roman" w:hAnsi="Times New Roman" w:cs="Times New Roman"/>
          <w:smallCaps/>
          <w:sz w:val="24"/>
          <w:szCs w:val="24"/>
        </w:rPr>
        <w:t xml:space="preserve"> </w:t>
      </w:r>
      <w:r>
        <w:rPr>
          <w:rFonts w:ascii="Times New Roman" w:hAnsi="Times New Roman" w:cs="Times New Roman"/>
          <w:sz w:val="24"/>
          <w:szCs w:val="24"/>
        </w:rPr>
        <w:t>did not have an opportunity to consider this point in detail as the argument was conceded by the respondents</w:t>
      </w:r>
      <w:r w:rsidR="00074F02">
        <w:rPr>
          <w:rFonts w:ascii="Times New Roman" w:hAnsi="Times New Roman" w:cs="Times New Roman"/>
          <w:sz w:val="24"/>
          <w:szCs w:val="24"/>
        </w:rPr>
        <w:t>’</w:t>
      </w:r>
      <w:r>
        <w:rPr>
          <w:rFonts w:ascii="Times New Roman" w:hAnsi="Times New Roman" w:cs="Times New Roman"/>
          <w:sz w:val="24"/>
          <w:szCs w:val="24"/>
        </w:rPr>
        <w:t xml:space="preserve"> counsel in their hea</w:t>
      </w:r>
      <w:r w:rsidR="006944C2">
        <w:rPr>
          <w:rFonts w:ascii="Times New Roman" w:hAnsi="Times New Roman" w:cs="Times New Roman"/>
          <w:sz w:val="24"/>
          <w:szCs w:val="24"/>
        </w:rPr>
        <w:t xml:space="preserve">ds of argument </w:t>
      </w:r>
      <w:r w:rsidR="00E5234F">
        <w:rPr>
          <w:rFonts w:ascii="Times New Roman" w:hAnsi="Times New Roman" w:cs="Times New Roman"/>
          <w:sz w:val="24"/>
          <w:szCs w:val="24"/>
        </w:rPr>
        <w:t>making</w:t>
      </w:r>
      <w:r w:rsidR="006944C2">
        <w:rPr>
          <w:rFonts w:ascii="Times New Roman" w:hAnsi="Times New Roman" w:cs="Times New Roman"/>
          <w:sz w:val="24"/>
          <w:szCs w:val="24"/>
        </w:rPr>
        <w:t xml:space="preserve"> it </w:t>
      </w:r>
      <w:r w:rsidR="00E5234F">
        <w:rPr>
          <w:rFonts w:ascii="Times New Roman" w:hAnsi="Times New Roman" w:cs="Times New Roman"/>
          <w:sz w:val="24"/>
          <w:szCs w:val="24"/>
        </w:rPr>
        <w:t xml:space="preserve">perhaps </w:t>
      </w:r>
      <w:r w:rsidR="006944C2">
        <w:rPr>
          <w:rFonts w:ascii="Times New Roman" w:hAnsi="Times New Roman" w:cs="Times New Roman"/>
          <w:sz w:val="24"/>
          <w:szCs w:val="24"/>
        </w:rPr>
        <w:t>unnecessary</w:t>
      </w:r>
      <w:r w:rsidR="00074F02">
        <w:rPr>
          <w:rFonts w:ascii="Times New Roman" w:hAnsi="Times New Roman" w:cs="Times New Roman"/>
          <w:sz w:val="24"/>
          <w:szCs w:val="24"/>
        </w:rPr>
        <w:t xml:space="preserve"> for her</w:t>
      </w:r>
      <w:r w:rsidR="006944C2">
        <w:rPr>
          <w:rFonts w:ascii="Times New Roman" w:hAnsi="Times New Roman" w:cs="Times New Roman"/>
          <w:sz w:val="24"/>
          <w:szCs w:val="24"/>
        </w:rPr>
        <w:t xml:space="preserve"> to delve into the matter further. With respect </w:t>
      </w:r>
      <w:r w:rsidR="00074F02">
        <w:rPr>
          <w:rFonts w:ascii="Times New Roman" w:hAnsi="Times New Roman" w:cs="Times New Roman"/>
          <w:sz w:val="24"/>
          <w:szCs w:val="24"/>
        </w:rPr>
        <w:t>the argument that the applicant</w:t>
      </w:r>
      <w:r w:rsidR="006944C2">
        <w:rPr>
          <w:rFonts w:ascii="Times New Roman" w:hAnsi="Times New Roman" w:cs="Times New Roman"/>
          <w:sz w:val="24"/>
          <w:szCs w:val="24"/>
        </w:rPr>
        <w:t xml:space="preserve"> who desire</w:t>
      </w:r>
      <w:r w:rsidR="00E5234F">
        <w:rPr>
          <w:rFonts w:ascii="Times New Roman" w:hAnsi="Times New Roman" w:cs="Times New Roman"/>
          <w:sz w:val="24"/>
          <w:szCs w:val="24"/>
        </w:rPr>
        <w:t>s</w:t>
      </w:r>
      <w:r w:rsidR="006944C2">
        <w:rPr>
          <w:rFonts w:ascii="Times New Roman" w:hAnsi="Times New Roman" w:cs="Times New Roman"/>
          <w:sz w:val="24"/>
          <w:szCs w:val="24"/>
        </w:rPr>
        <w:t xml:space="preserve"> to seek a review of the single </w:t>
      </w:r>
      <w:r w:rsidR="00E5234F">
        <w:rPr>
          <w:rFonts w:ascii="Times New Roman" w:hAnsi="Times New Roman" w:cs="Times New Roman"/>
          <w:sz w:val="24"/>
          <w:szCs w:val="24"/>
        </w:rPr>
        <w:t>trial officer’s proceedings has</w:t>
      </w:r>
      <w:r w:rsidR="006944C2">
        <w:rPr>
          <w:rFonts w:ascii="Times New Roman" w:hAnsi="Times New Roman" w:cs="Times New Roman"/>
          <w:sz w:val="24"/>
          <w:szCs w:val="24"/>
        </w:rPr>
        <w:t xml:space="preserve"> to wait until the outcome of an appeal in terms of s 34 of the Police Act is a </w:t>
      </w:r>
      <w:r w:rsidR="00E5234F">
        <w:rPr>
          <w:rFonts w:ascii="Times New Roman" w:hAnsi="Times New Roman" w:cs="Times New Roman"/>
          <w:sz w:val="24"/>
          <w:szCs w:val="24"/>
        </w:rPr>
        <w:t>misapplication</w:t>
      </w:r>
      <w:r w:rsidR="006944C2">
        <w:rPr>
          <w:rFonts w:ascii="Times New Roman" w:hAnsi="Times New Roman" w:cs="Times New Roman"/>
          <w:sz w:val="24"/>
          <w:szCs w:val="24"/>
        </w:rPr>
        <w:t xml:space="preserve"> of the position articulated by </w:t>
      </w:r>
      <w:proofErr w:type="spellStart"/>
      <w:r w:rsidR="006944C2" w:rsidRPr="006944C2">
        <w:rPr>
          <w:rFonts w:ascii="Times New Roman" w:hAnsi="Times New Roman" w:cs="Times New Roman"/>
          <w:smallCaps/>
          <w:sz w:val="24"/>
          <w:szCs w:val="24"/>
        </w:rPr>
        <w:t>Mathonsi</w:t>
      </w:r>
      <w:proofErr w:type="spellEnd"/>
      <w:r w:rsidR="006944C2" w:rsidRPr="006944C2">
        <w:rPr>
          <w:rFonts w:ascii="Times New Roman" w:hAnsi="Times New Roman" w:cs="Times New Roman"/>
          <w:smallCaps/>
          <w:sz w:val="24"/>
          <w:szCs w:val="24"/>
        </w:rPr>
        <w:t xml:space="preserve"> J</w:t>
      </w:r>
      <w:r w:rsidR="006944C2">
        <w:rPr>
          <w:rFonts w:ascii="Times New Roman" w:hAnsi="Times New Roman" w:cs="Times New Roman"/>
          <w:sz w:val="24"/>
          <w:szCs w:val="24"/>
        </w:rPr>
        <w:t xml:space="preserve"> above in the </w:t>
      </w:r>
      <w:proofErr w:type="spellStart"/>
      <w:r w:rsidR="006944C2" w:rsidRPr="006944C2">
        <w:rPr>
          <w:rFonts w:ascii="Times New Roman" w:hAnsi="Times New Roman" w:cs="Times New Roman"/>
          <w:i/>
          <w:sz w:val="24"/>
          <w:szCs w:val="24"/>
        </w:rPr>
        <w:t>Moyo</w:t>
      </w:r>
      <w:proofErr w:type="spellEnd"/>
      <w:r w:rsidR="006944C2" w:rsidRPr="006944C2">
        <w:rPr>
          <w:rFonts w:ascii="Times New Roman" w:hAnsi="Times New Roman" w:cs="Times New Roman"/>
          <w:i/>
          <w:sz w:val="24"/>
          <w:szCs w:val="24"/>
        </w:rPr>
        <w:t xml:space="preserve"> </w:t>
      </w:r>
      <w:r w:rsidR="006944C2" w:rsidRPr="006944C2">
        <w:rPr>
          <w:rFonts w:ascii="Times New Roman" w:hAnsi="Times New Roman" w:cs="Times New Roman"/>
          <w:sz w:val="24"/>
          <w:szCs w:val="24"/>
        </w:rPr>
        <w:t>v</w:t>
      </w:r>
      <w:r w:rsidR="00074F02">
        <w:rPr>
          <w:rFonts w:ascii="Times New Roman" w:hAnsi="Times New Roman" w:cs="Times New Roman"/>
          <w:i/>
          <w:sz w:val="24"/>
          <w:szCs w:val="24"/>
        </w:rPr>
        <w:t xml:space="preserve"> </w:t>
      </w:r>
      <w:proofErr w:type="spellStart"/>
      <w:r w:rsidR="00074F02">
        <w:rPr>
          <w:rFonts w:ascii="Times New Roman" w:hAnsi="Times New Roman" w:cs="Times New Roman"/>
          <w:i/>
          <w:sz w:val="24"/>
          <w:szCs w:val="24"/>
        </w:rPr>
        <w:t>Gwindingwi</w:t>
      </w:r>
      <w:proofErr w:type="spellEnd"/>
      <w:r w:rsidR="00E5234F">
        <w:rPr>
          <w:rFonts w:ascii="Times New Roman" w:hAnsi="Times New Roman" w:cs="Times New Roman"/>
          <w:sz w:val="24"/>
          <w:szCs w:val="24"/>
        </w:rPr>
        <w:t xml:space="preserve"> case on the need to exhaust domestic remedies.</w:t>
      </w:r>
    </w:p>
    <w:p w:rsidR="00215E03" w:rsidRDefault="00215E03" w:rsidP="00215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 </w:t>
      </w:r>
      <w:r w:rsidR="00E5234F">
        <w:rPr>
          <w:rFonts w:ascii="Times New Roman" w:hAnsi="Times New Roman" w:cs="Times New Roman"/>
          <w:sz w:val="24"/>
          <w:szCs w:val="24"/>
        </w:rPr>
        <w:t xml:space="preserve">endeavor to </w:t>
      </w:r>
      <w:r>
        <w:rPr>
          <w:rFonts w:ascii="Times New Roman" w:hAnsi="Times New Roman" w:cs="Times New Roman"/>
          <w:sz w:val="24"/>
          <w:szCs w:val="24"/>
        </w:rPr>
        <w:t xml:space="preserve">illustrate the illogical consequences of such an approach below. </w:t>
      </w:r>
    </w:p>
    <w:p w:rsidR="00215E03" w:rsidRDefault="00215E03" w:rsidP="00215E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Section 34 of the Police Act says:</w:t>
      </w:r>
    </w:p>
    <w:p w:rsidR="00215E03" w:rsidRDefault="00215E03" w:rsidP="00215E03">
      <w:pPr>
        <w:spacing w:after="0" w:line="240" w:lineRule="auto"/>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“3. Every officer who convicts and sentences a member under this s</w:t>
      </w:r>
      <w:r w:rsidR="00E5234F">
        <w:rPr>
          <w:rFonts w:ascii="Times New Roman" w:hAnsi="Times New Roman" w:cs="Times New Roman"/>
        </w:rPr>
        <w:t>ection shall forthwith transmit</w:t>
      </w:r>
      <w:r w:rsidR="00A12ADE">
        <w:rPr>
          <w:rFonts w:ascii="Times New Roman" w:hAnsi="Times New Roman" w:cs="Times New Roman"/>
        </w:rPr>
        <w:tab/>
      </w:r>
      <w:r>
        <w:rPr>
          <w:rFonts w:ascii="Times New Roman" w:hAnsi="Times New Roman" w:cs="Times New Roman"/>
        </w:rPr>
        <w:t>the proceedings for review by the Commission</w:t>
      </w:r>
      <w:r w:rsidR="00E5234F">
        <w:rPr>
          <w:rFonts w:ascii="Times New Roman" w:hAnsi="Times New Roman" w:cs="Times New Roman"/>
        </w:rPr>
        <w:t>er</w:t>
      </w:r>
      <w:r>
        <w:rPr>
          <w:rFonts w:ascii="Times New Roman" w:hAnsi="Times New Roman" w:cs="Times New Roman"/>
        </w:rPr>
        <w:t xml:space="preserve"> General who may</w:t>
      </w:r>
      <w:r w:rsidR="00E5234F">
        <w:rPr>
          <w:rFonts w:ascii="Times New Roman" w:hAnsi="Times New Roman" w:cs="Times New Roman"/>
        </w:rPr>
        <w:t>:-</w:t>
      </w:r>
      <w:r>
        <w:rPr>
          <w:rFonts w:ascii="Times New Roman" w:hAnsi="Times New Roman" w:cs="Times New Roman"/>
        </w:rPr>
        <w:t xml:space="preserve"> </w:t>
      </w:r>
    </w:p>
    <w:p w:rsidR="00215E03" w:rsidRDefault="00215E03" w:rsidP="00215E0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Confirm the conviction and sentence</w:t>
      </w:r>
    </w:p>
    <w:p w:rsidR="00215E03" w:rsidRDefault="00215E03" w:rsidP="00215E0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Alter or quash the conviction or reduce sentence…..</w:t>
      </w:r>
    </w:p>
    <w:p w:rsidR="00215E03" w:rsidRDefault="00215E03" w:rsidP="00215E0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Quash the conviction and sentence and remit</w:t>
      </w:r>
    </w:p>
    <w:p w:rsidR="00215E03" w:rsidRDefault="00215E03" w:rsidP="00215E03">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w:t>
      </w:r>
    </w:p>
    <w:p w:rsidR="00215E03" w:rsidRDefault="00215E03" w:rsidP="00215E03">
      <w:pPr>
        <w:pStyle w:val="ListParagraph"/>
        <w:spacing w:after="0" w:line="240" w:lineRule="auto"/>
        <w:jc w:val="both"/>
        <w:rPr>
          <w:rFonts w:ascii="Times New Roman" w:hAnsi="Times New Roman" w:cs="Times New Roman"/>
        </w:rPr>
      </w:pPr>
      <w:r>
        <w:rPr>
          <w:rFonts w:ascii="Times New Roman" w:hAnsi="Times New Roman" w:cs="Times New Roman"/>
        </w:rPr>
        <w:lastRenderedPageBreak/>
        <w:t>Provided that no conviction or sentence shall be quashed or set aside by reason of any irregularity or defect in the record or proceedings unless the Commissioner considers that a miscarriage of justice had actually occurred.</w:t>
      </w:r>
      <w:r w:rsidR="00E5234F">
        <w:rPr>
          <w:rFonts w:ascii="Times New Roman" w:hAnsi="Times New Roman" w:cs="Times New Roman"/>
        </w:rPr>
        <w:t>”</w:t>
      </w:r>
    </w:p>
    <w:p w:rsidR="00215E03" w:rsidRDefault="00215E03" w:rsidP="00215E03">
      <w:pPr>
        <w:pStyle w:val="ListParagraph"/>
        <w:spacing w:after="0" w:line="240" w:lineRule="auto"/>
        <w:jc w:val="both"/>
        <w:rPr>
          <w:rFonts w:ascii="Times New Roman" w:hAnsi="Times New Roman" w:cs="Times New Roman"/>
        </w:rPr>
      </w:pPr>
    </w:p>
    <w:p w:rsidR="00215E03" w:rsidRDefault="00215E03" w:rsidP="00215E03">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Clearly s 34 (3) provides for automatic review of proceedings of a single officer’s court where such officer has convicted and sentenced a member. The powers of the Commissioner General on review are clearly spelt out. It is the proviso to s 34</w:t>
      </w:r>
      <w:r w:rsidR="004D2D25">
        <w:rPr>
          <w:rFonts w:ascii="Times New Roman" w:hAnsi="Times New Roman" w:cs="Times New Roman"/>
          <w:sz w:val="24"/>
          <w:szCs w:val="24"/>
        </w:rPr>
        <w:t xml:space="preserve"> (3</w:t>
      </w:r>
      <w:r>
        <w:rPr>
          <w:rFonts w:ascii="Times New Roman" w:hAnsi="Times New Roman" w:cs="Times New Roman"/>
          <w:sz w:val="24"/>
          <w:szCs w:val="24"/>
        </w:rPr>
        <w:t xml:space="preserve">) which need detain </w:t>
      </w:r>
      <w:r w:rsidR="00E5234F">
        <w:rPr>
          <w:rFonts w:ascii="Times New Roman" w:hAnsi="Times New Roman" w:cs="Times New Roman"/>
          <w:sz w:val="24"/>
          <w:szCs w:val="24"/>
        </w:rPr>
        <w:t xml:space="preserve">me. </w:t>
      </w:r>
      <w:r w:rsidR="00074F02">
        <w:rPr>
          <w:rFonts w:ascii="Times New Roman" w:hAnsi="Times New Roman" w:cs="Times New Roman"/>
          <w:sz w:val="24"/>
          <w:szCs w:val="24"/>
        </w:rPr>
        <w:t xml:space="preserve">It is clear that the </w:t>
      </w:r>
      <w:r>
        <w:rPr>
          <w:rFonts w:ascii="Times New Roman" w:hAnsi="Times New Roman" w:cs="Times New Roman"/>
          <w:sz w:val="24"/>
          <w:szCs w:val="24"/>
        </w:rPr>
        <w:t>Commissioner General shall not quash or set a</w:t>
      </w:r>
      <w:r w:rsidR="00074F02">
        <w:rPr>
          <w:rFonts w:ascii="Times New Roman" w:hAnsi="Times New Roman" w:cs="Times New Roman"/>
          <w:sz w:val="24"/>
          <w:szCs w:val="24"/>
        </w:rPr>
        <w:t>side a conviction and sentence o</w:t>
      </w:r>
      <w:r>
        <w:rPr>
          <w:rFonts w:ascii="Times New Roman" w:hAnsi="Times New Roman" w:cs="Times New Roman"/>
          <w:sz w:val="24"/>
          <w:szCs w:val="24"/>
        </w:rPr>
        <w:t xml:space="preserve">n </w:t>
      </w:r>
      <w:r w:rsidR="005D0B9D">
        <w:rPr>
          <w:rFonts w:ascii="Times New Roman" w:hAnsi="Times New Roman" w:cs="Times New Roman"/>
          <w:sz w:val="24"/>
          <w:szCs w:val="24"/>
        </w:rPr>
        <w:t>account of an irregularity or defec</w:t>
      </w:r>
      <w:r>
        <w:rPr>
          <w:rFonts w:ascii="Times New Roman" w:hAnsi="Times New Roman" w:cs="Times New Roman"/>
          <w:sz w:val="24"/>
          <w:szCs w:val="24"/>
        </w:rPr>
        <w:t xml:space="preserve">t in the record </w:t>
      </w:r>
      <w:r w:rsidR="005D0B9D">
        <w:rPr>
          <w:rFonts w:ascii="Times New Roman" w:hAnsi="Times New Roman" w:cs="Times New Roman"/>
          <w:sz w:val="24"/>
          <w:szCs w:val="24"/>
        </w:rPr>
        <w:t>or set aside</w:t>
      </w:r>
      <w:r>
        <w:rPr>
          <w:rFonts w:ascii="Times New Roman" w:hAnsi="Times New Roman" w:cs="Times New Roman"/>
          <w:sz w:val="24"/>
          <w:szCs w:val="24"/>
        </w:rPr>
        <w:t xml:space="preserve"> proceedings unless such irregularity or defe</w:t>
      </w:r>
      <w:r w:rsidR="005D0B9D">
        <w:rPr>
          <w:rFonts w:ascii="Times New Roman" w:hAnsi="Times New Roman" w:cs="Times New Roman"/>
          <w:sz w:val="24"/>
          <w:szCs w:val="24"/>
        </w:rPr>
        <w:t>c</w:t>
      </w:r>
      <w:r>
        <w:rPr>
          <w:rFonts w:ascii="Times New Roman" w:hAnsi="Times New Roman" w:cs="Times New Roman"/>
          <w:sz w:val="24"/>
          <w:szCs w:val="24"/>
        </w:rPr>
        <w:t xml:space="preserve">t in </w:t>
      </w:r>
      <w:r w:rsidR="00074F02">
        <w:rPr>
          <w:rFonts w:ascii="Times New Roman" w:hAnsi="Times New Roman" w:cs="Times New Roman"/>
          <w:sz w:val="24"/>
          <w:szCs w:val="24"/>
        </w:rPr>
        <w:t>the record or proceedings has caused</w:t>
      </w:r>
      <w:r>
        <w:rPr>
          <w:rFonts w:ascii="Times New Roman" w:hAnsi="Times New Roman" w:cs="Times New Roman"/>
          <w:sz w:val="24"/>
          <w:szCs w:val="24"/>
        </w:rPr>
        <w:t xml:space="preserve"> or resulted in a miscarriage of justice. If an applicant seeking a review of the single officer’s trial proceedings were to apply for a review to the High Court before the Commissioner General of Police has been afforded the opportunity to review the same proceedings </w:t>
      </w:r>
      <w:r w:rsidR="005D0B9D">
        <w:rPr>
          <w:rFonts w:ascii="Times New Roman" w:hAnsi="Times New Roman" w:cs="Times New Roman"/>
          <w:sz w:val="24"/>
          <w:szCs w:val="24"/>
        </w:rPr>
        <w:t>such applicant can successfully be met with the defence that they have not exhausted domestic remedies</w:t>
      </w:r>
      <w:r>
        <w:rPr>
          <w:rFonts w:ascii="Times New Roman" w:hAnsi="Times New Roman" w:cs="Times New Roman"/>
          <w:sz w:val="24"/>
          <w:szCs w:val="24"/>
        </w:rPr>
        <w:t xml:space="preserve"> precisely for the reason that the applicant could very easily secure his rem</w:t>
      </w:r>
      <w:r w:rsidR="005D0B9D">
        <w:rPr>
          <w:rFonts w:ascii="Times New Roman" w:hAnsi="Times New Roman" w:cs="Times New Roman"/>
          <w:sz w:val="24"/>
          <w:szCs w:val="24"/>
        </w:rPr>
        <w:t>edy or relief at domestic level via a review by the Commissioner General of Police.</w:t>
      </w:r>
    </w:p>
    <w:p w:rsidR="00215E03" w:rsidRDefault="00215E03" w:rsidP="00215E03">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The decision to note an appeal at the termination of the single officer’s court trial is consciously made as a result of the convicted party making a deliberate </w:t>
      </w:r>
      <w:r w:rsidR="005D0B9D">
        <w:rPr>
          <w:rFonts w:ascii="Times New Roman" w:hAnsi="Times New Roman" w:cs="Times New Roman"/>
          <w:sz w:val="24"/>
          <w:szCs w:val="24"/>
        </w:rPr>
        <w:t>decision</w:t>
      </w:r>
      <w:r>
        <w:rPr>
          <w:rFonts w:ascii="Times New Roman" w:hAnsi="Times New Roman" w:cs="Times New Roman"/>
          <w:sz w:val="24"/>
          <w:szCs w:val="24"/>
        </w:rPr>
        <w:t xml:space="preserve"> to challenge the conviction and sentence by way of an appeal and not review. Once that election has been made as between appeal or review whatever its justification the litigant is bound by his election. This is because among other things the procedures are different. Where a decision to seek a review in the High Court (assuming such remedy was available to the litigant</w:t>
      </w:r>
      <w:r w:rsidR="005D0B9D">
        <w:rPr>
          <w:rFonts w:ascii="Times New Roman" w:hAnsi="Times New Roman" w:cs="Times New Roman"/>
          <w:sz w:val="24"/>
          <w:szCs w:val="24"/>
        </w:rPr>
        <w:t>) is made</w:t>
      </w:r>
      <w:r>
        <w:rPr>
          <w:rFonts w:ascii="Times New Roman" w:hAnsi="Times New Roman" w:cs="Times New Roman"/>
          <w:sz w:val="24"/>
          <w:szCs w:val="24"/>
        </w:rPr>
        <w:t xml:space="preserve"> then one has to be certain that they have complied with the rules regarding (1) grounds for review and time limits for filing the application and the parties to be cited among other things.</w:t>
      </w:r>
    </w:p>
    <w:p w:rsidR="00215E03" w:rsidRDefault="00215E03" w:rsidP="00215E03">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Order 33 r 259 is clear in its language. “Any proceedings by way of review shall be instituted within eight (8) weeks of the termination of the suit action or proceedings….”.</w:t>
      </w:r>
    </w:p>
    <w:p w:rsidR="00215E03" w:rsidRDefault="005D0B9D" w:rsidP="00215E03">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There are no separate time lin</w:t>
      </w:r>
      <w:r w:rsidR="00215E03">
        <w:rPr>
          <w:rFonts w:ascii="Times New Roman" w:hAnsi="Times New Roman" w:cs="Times New Roman"/>
          <w:sz w:val="24"/>
          <w:szCs w:val="24"/>
        </w:rPr>
        <w:t xml:space="preserve">es which govern the </w:t>
      </w:r>
      <w:r>
        <w:rPr>
          <w:rFonts w:ascii="Times New Roman" w:hAnsi="Times New Roman" w:cs="Times New Roman"/>
          <w:sz w:val="24"/>
          <w:szCs w:val="24"/>
        </w:rPr>
        <w:t>dies</w:t>
      </w:r>
      <w:r w:rsidR="00215E03">
        <w:rPr>
          <w:rFonts w:ascii="Times New Roman" w:hAnsi="Times New Roman" w:cs="Times New Roman"/>
          <w:sz w:val="24"/>
          <w:szCs w:val="24"/>
        </w:rPr>
        <w:t xml:space="preserve"> for filing an application for a review in this court. Of course the court may for good cause shown extend the </w:t>
      </w:r>
      <w:r w:rsidR="006603C6" w:rsidRPr="006603C6">
        <w:rPr>
          <w:rFonts w:ascii="Times New Roman" w:hAnsi="Times New Roman" w:cs="Times New Roman"/>
          <w:sz w:val="24"/>
          <w:szCs w:val="24"/>
        </w:rPr>
        <w:t>die</w:t>
      </w:r>
      <w:r w:rsidR="00074F02" w:rsidRPr="006603C6">
        <w:rPr>
          <w:rFonts w:ascii="Times New Roman" w:hAnsi="Times New Roman" w:cs="Times New Roman"/>
          <w:sz w:val="24"/>
          <w:szCs w:val="24"/>
        </w:rPr>
        <w:t>s</w:t>
      </w:r>
      <w:r w:rsidR="00074F02">
        <w:rPr>
          <w:rFonts w:ascii="Times New Roman" w:hAnsi="Times New Roman" w:cs="Times New Roman"/>
          <w:sz w:val="24"/>
          <w:szCs w:val="24"/>
        </w:rPr>
        <w:t xml:space="preserve"> </w:t>
      </w:r>
      <w:r w:rsidR="00215E03">
        <w:rPr>
          <w:rFonts w:ascii="Times New Roman" w:hAnsi="Times New Roman" w:cs="Times New Roman"/>
          <w:sz w:val="24"/>
          <w:szCs w:val="24"/>
        </w:rPr>
        <w:t xml:space="preserve">this is a clear reference to the need to apply for </w:t>
      </w:r>
      <w:proofErr w:type="spellStart"/>
      <w:r w:rsidR="00215E03">
        <w:rPr>
          <w:rFonts w:ascii="Times New Roman" w:hAnsi="Times New Roman" w:cs="Times New Roman"/>
          <w:sz w:val="24"/>
          <w:szCs w:val="24"/>
        </w:rPr>
        <w:t>condonation</w:t>
      </w:r>
      <w:proofErr w:type="spellEnd"/>
      <w:r w:rsidR="00215E03">
        <w:rPr>
          <w:rFonts w:ascii="Times New Roman" w:hAnsi="Times New Roman" w:cs="Times New Roman"/>
          <w:sz w:val="24"/>
          <w:szCs w:val="24"/>
        </w:rPr>
        <w:t>. The 8 weeks are calculated from the termination of the suit</w:t>
      </w:r>
      <w:r w:rsidR="00074F02">
        <w:rPr>
          <w:rFonts w:ascii="Times New Roman" w:hAnsi="Times New Roman" w:cs="Times New Roman"/>
          <w:sz w:val="24"/>
          <w:szCs w:val="24"/>
        </w:rPr>
        <w:t>,</w:t>
      </w:r>
      <w:r w:rsidR="00215E03">
        <w:rPr>
          <w:rFonts w:ascii="Times New Roman" w:hAnsi="Times New Roman" w:cs="Times New Roman"/>
          <w:sz w:val="24"/>
          <w:szCs w:val="24"/>
        </w:rPr>
        <w:t xml:space="preserve"> action </w:t>
      </w:r>
      <w:r w:rsidR="00074F02">
        <w:rPr>
          <w:rFonts w:ascii="Times New Roman" w:hAnsi="Times New Roman" w:cs="Times New Roman"/>
          <w:sz w:val="24"/>
          <w:szCs w:val="24"/>
        </w:rPr>
        <w:t xml:space="preserve">or </w:t>
      </w:r>
      <w:r w:rsidR="00215E03">
        <w:rPr>
          <w:rFonts w:ascii="Times New Roman" w:hAnsi="Times New Roman" w:cs="Times New Roman"/>
          <w:sz w:val="24"/>
          <w:szCs w:val="24"/>
        </w:rPr>
        <w:t>proceeding</w:t>
      </w:r>
      <w:r w:rsidR="00074F02">
        <w:rPr>
          <w:rFonts w:ascii="Times New Roman" w:hAnsi="Times New Roman" w:cs="Times New Roman"/>
          <w:sz w:val="24"/>
          <w:szCs w:val="24"/>
        </w:rPr>
        <w:t>s</w:t>
      </w:r>
      <w:r w:rsidR="00215E03">
        <w:rPr>
          <w:rFonts w:ascii="Times New Roman" w:hAnsi="Times New Roman" w:cs="Times New Roman"/>
          <w:sz w:val="24"/>
          <w:szCs w:val="24"/>
        </w:rPr>
        <w:t xml:space="preserve"> in which the irregularity or illegality complained of is alleged to have occurred. </w:t>
      </w:r>
      <w:r w:rsidR="00215E03" w:rsidRPr="002C0026">
        <w:rPr>
          <w:rFonts w:ascii="Times New Roman" w:hAnsi="Times New Roman" w:cs="Times New Roman"/>
          <w:i/>
          <w:sz w:val="24"/>
          <w:szCs w:val="24"/>
        </w:rPr>
        <w:t xml:space="preserve">In </w:t>
      </w:r>
      <w:proofErr w:type="spellStart"/>
      <w:r w:rsidR="00215E03" w:rsidRPr="002C0026">
        <w:rPr>
          <w:rFonts w:ascii="Times New Roman" w:hAnsi="Times New Roman" w:cs="Times New Roman"/>
          <w:i/>
          <w:sz w:val="24"/>
          <w:szCs w:val="24"/>
        </w:rPr>
        <w:t>casu</w:t>
      </w:r>
      <w:proofErr w:type="spellEnd"/>
      <w:r w:rsidR="00215E03">
        <w:rPr>
          <w:rFonts w:ascii="Times New Roman" w:hAnsi="Times New Roman" w:cs="Times New Roman"/>
          <w:sz w:val="24"/>
          <w:szCs w:val="24"/>
        </w:rPr>
        <w:t xml:space="preserve"> two proceedings are involved-the trial in a single officer’s court which terminated on the passing of sentence and the appeal </w:t>
      </w:r>
      <w:r w:rsidR="006603C6">
        <w:rPr>
          <w:rFonts w:ascii="Times New Roman" w:hAnsi="Times New Roman" w:cs="Times New Roman"/>
          <w:sz w:val="24"/>
          <w:szCs w:val="24"/>
        </w:rPr>
        <w:t xml:space="preserve">to </w:t>
      </w:r>
      <w:r w:rsidR="00215E03">
        <w:rPr>
          <w:rFonts w:ascii="Times New Roman" w:hAnsi="Times New Roman" w:cs="Times New Roman"/>
          <w:sz w:val="24"/>
          <w:szCs w:val="24"/>
        </w:rPr>
        <w:t xml:space="preserve">the Commissioner General which </w:t>
      </w:r>
      <w:r w:rsidR="00215E03">
        <w:rPr>
          <w:rFonts w:ascii="Times New Roman" w:hAnsi="Times New Roman" w:cs="Times New Roman"/>
          <w:sz w:val="24"/>
          <w:szCs w:val="24"/>
        </w:rPr>
        <w:lastRenderedPageBreak/>
        <w:t>terminated on the handing down of the Commissioner General’s decision</w:t>
      </w:r>
      <w:r>
        <w:rPr>
          <w:rFonts w:ascii="Times New Roman" w:hAnsi="Times New Roman" w:cs="Times New Roman"/>
          <w:sz w:val="24"/>
          <w:szCs w:val="24"/>
        </w:rPr>
        <w:t xml:space="preserve"> that </w:t>
      </w:r>
      <w:r w:rsidR="00215E03">
        <w:rPr>
          <w:rFonts w:ascii="Times New Roman" w:hAnsi="Times New Roman" w:cs="Times New Roman"/>
          <w:sz w:val="24"/>
          <w:szCs w:val="24"/>
        </w:rPr>
        <w:t xml:space="preserve">dismissed the appeal. </w:t>
      </w:r>
      <w:r>
        <w:rPr>
          <w:rFonts w:ascii="Times New Roman" w:hAnsi="Times New Roman" w:cs="Times New Roman"/>
          <w:sz w:val="24"/>
          <w:szCs w:val="24"/>
        </w:rPr>
        <w:t xml:space="preserve">Bearing in mind </w:t>
      </w:r>
      <w:r w:rsidR="00215E03">
        <w:rPr>
          <w:rFonts w:ascii="Times New Roman" w:hAnsi="Times New Roman" w:cs="Times New Roman"/>
          <w:sz w:val="24"/>
          <w:szCs w:val="24"/>
        </w:rPr>
        <w:t>that the applicant’s application for review is concerned with the proceedings before the single officer</w:t>
      </w:r>
      <w:r>
        <w:rPr>
          <w:rFonts w:ascii="Times New Roman" w:hAnsi="Times New Roman" w:cs="Times New Roman"/>
          <w:sz w:val="24"/>
          <w:szCs w:val="24"/>
        </w:rPr>
        <w:t>’s</w:t>
      </w:r>
      <w:r w:rsidR="00215E03">
        <w:rPr>
          <w:rFonts w:ascii="Times New Roman" w:hAnsi="Times New Roman" w:cs="Times New Roman"/>
          <w:sz w:val="24"/>
          <w:szCs w:val="24"/>
        </w:rPr>
        <w:t xml:space="preserve"> court trial </w:t>
      </w:r>
      <w:r>
        <w:rPr>
          <w:rFonts w:ascii="Times New Roman" w:hAnsi="Times New Roman" w:cs="Times New Roman"/>
          <w:sz w:val="24"/>
          <w:szCs w:val="24"/>
        </w:rPr>
        <w:t>(per</w:t>
      </w:r>
      <w:r w:rsidR="00215E03">
        <w:rPr>
          <w:rFonts w:ascii="Times New Roman" w:hAnsi="Times New Roman" w:cs="Times New Roman"/>
          <w:sz w:val="24"/>
          <w:szCs w:val="24"/>
        </w:rPr>
        <w:t xml:space="preserve"> ground of review above quoted) there can be no doubt</w:t>
      </w:r>
      <w:r w:rsidR="00074F02">
        <w:rPr>
          <w:rFonts w:ascii="Times New Roman" w:hAnsi="Times New Roman" w:cs="Times New Roman"/>
          <w:sz w:val="24"/>
          <w:szCs w:val="24"/>
        </w:rPr>
        <w:t xml:space="preserve"> that</w:t>
      </w:r>
      <w:r w:rsidR="00215E03">
        <w:rPr>
          <w:rFonts w:ascii="Times New Roman" w:hAnsi="Times New Roman" w:cs="Times New Roman"/>
          <w:sz w:val="24"/>
          <w:szCs w:val="24"/>
        </w:rPr>
        <w:t xml:space="preserve"> those proceedings </w:t>
      </w:r>
      <w:r w:rsidR="00074F02">
        <w:rPr>
          <w:rFonts w:ascii="Times New Roman" w:hAnsi="Times New Roman" w:cs="Times New Roman"/>
          <w:sz w:val="24"/>
          <w:szCs w:val="24"/>
        </w:rPr>
        <w:t xml:space="preserve">for review purposes in the High Court </w:t>
      </w:r>
      <w:r w:rsidR="00215E03">
        <w:rPr>
          <w:rFonts w:ascii="Times New Roman" w:hAnsi="Times New Roman" w:cs="Times New Roman"/>
          <w:sz w:val="24"/>
          <w:szCs w:val="24"/>
        </w:rPr>
        <w:t>termi</w:t>
      </w:r>
      <w:r w:rsidR="00074F02">
        <w:rPr>
          <w:rFonts w:ascii="Times New Roman" w:hAnsi="Times New Roman" w:cs="Times New Roman"/>
          <w:sz w:val="24"/>
          <w:szCs w:val="24"/>
        </w:rPr>
        <w:t xml:space="preserve">nated as indicated herein above </w:t>
      </w:r>
      <w:proofErr w:type="spellStart"/>
      <w:r w:rsidR="00074F02">
        <w:rPr>
          <w:rFonts w:ascii="Times New Roman" w:hAnsi="Times New Roman" w:cs="Times New Roman"/>
          <w:sz w:val="24"/>
          <w:szCs w:val="24"/>
        </w:rPr>
        <w:t>i.e</w:t>
      </w:r>
      <w:proofErr w:type="spellEnd"/>
      <w:r w:rsidR="00074F02">
        <w:rPr>
          <w:rFonts w:ascii="Times New Roman" w:hAnsi="Times New Roman" w:cs="Times New Roman"/>
          <w:sz w:val="24"/>
          <w:szCs w:val="24"/>
        </w:rPr>
        <w:t xml:space="preserve"> on passing of sentence.</w:t>
      </w:r>
    </w:p>
    <w:p w:rsidR="00215E03" w:rsidRDefault="00215E03" w:rsidP="00215E03">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To suggest that the proceeding before the single officer’s court terminated with the dismissal of the appeal for review purposes would be mischievous and an unjustifiable straining of the language. If one were to argue so then the proceeding before the Commissioner General which is separate and could be subject of different grounds of attack for review purposes would not constitute a proceeding.</w:t>
      </w:r>
      <w:r w:rsidR="006603C6">
        <w:rPr>
          <w:rFonts w:ascii="Times New Roman" w:hAnsi="Times New Roman" w:cs="Times New Roman"/>
          <w:sz w:val="24"/>
          <w:szCs w:val="24"/>
        </w:rPr>
        <w:t xml:space="preserve"> Besides granting a review to an unsuccessful appellant after an unsuccessful appeal would be tantamount to providing such appellant a right of appeal against the commissioner General of police’s decision that ……</w:t>
      </w:r>
      <w:r w:rsidR="00517BAB">
        <w:rPr>
          <w:rFonts w:ascii="Times New Roman" w:hAnsi="Times New Roman" w:cs="Times New Roman"/>
          <w:sz w:val="24"/>
          <w:szCs w:val="24"/>
        </w:rPr>
        <w:t>…..</w:t>
      </w:r>
      <w:r w:rsidR="006603C6">
        <w:rPr>
          <w:rFonts w:ascii="Times New Roman" w:hAnsi="Times New Roman" w:cs="Times New Roman"/>
          <w:sz w:val="24"/>
          <w:szCs w:val="24"/>
        </w:rPr>
        <w:t xml:space="preserve"> as </w:t>
      </w:r>
      <w:r w:rsidR="00517BAB">
        <w:rPr>
          <w:rFonts w:ascii="Times New Roman" w:hAnsi="Times New Roman" w:cs="Times New Roman"/>
          <w:sz w:val="24"/>
          <w:szCs w:val="24"/>
        </w:rPr>
        <w:t>a revi</w:t>
      </w:r>
      <w:r w:rsidR="006603C6">
        <w:rPr>
          <w:rFonts w:ascii="Times New Roman" w:hAnsi="Times New Roman" w:cs="Times New Roman"/>
          <w:sz w:val="24"/>
          <w:szCs w:val="24"/>
        </w:rPr>
        <w:t>ew and whereas the proceedings are terminated on appeal.</w:t>
      </w:r>
    </w:p>
    <w:p w:rsidR="00215E03" w:rsidRDefault="00215E03" w:rsidP="00215E03">
      <w:pPr>
        <w:pStyle w:val="ListParagraph"/>
        <w:spacing w:after="0" w:line="36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Sight should not be lost of the fact that by providing for automatic review as indicated above the legislature intended to streamline the procedure involving disciplinary actions involving members of the police force accused of minor infractions. </w:t>
      </w:r>
      <w:r w:rsidR="005D0B9D">
        <w:rPr>
          <w:rFonts w:ascii="Times New Roman" w:hAnsi="Times New Roman" w:cs="Times New Roman"/>
          <w:sz w:val="24"/>
          <w:szCs w:val="24"/>
        </w:rPr>
        <w:t>The Commissioner General of Police’s exercise of</w:t>
      </w:r>
      <w:r>
        <w:rPr>
          <w:rFonts w:ascii="Times New Roman" w:hAnsi="Times New Roman" w:cs="Times New Roman"/>
          <w:sz w:val="24"/>
          <w:szCs w:val="24"/>
        </w:rPr>
        <w:t xml:space="preserve"> statutory review powers </w:t>
      </w:r>
      <w:r w:rsidR="005D0B9D">
        <w:rPr>
          <w:rFonts w:ascii="Times New Roman" w:hAnsi="Times New Roman" w:cs="Times New Roman"/>
          <w:sz w:val="24"/>
          <w:szCs w:val="24"/>
        </w:rPr>
        <w:t xml:space="preserve">is subject to </w:t>
      </w:r>
      <w:r>
        <w:rPr>
          <w:rFonts w:ascii="Times New Roman" w:hAnsi="Times New Roman" w:cs="Times New Roman"/>
          <w:sz w:val="24"/>
          <w:szCs w:val="24"/>
        </w:rPr>
        <w:t xml:space="preserve">the overriding consideration </w:t>
      </w:r>
      <w:r w:rsidR="005D0B9D">
        <w:rPr>
          <w:rFonts w:ascii="Times New Roman" w:hAnsi="Times New Roman" w:cs="Times New Roman"/>
          <w:sz w:val="24"/>
          <w:szCs w:val="24"/>
        </w:rPr>
        <w:t>that</w:t>
      </w:r>
      <w:r>
        <w:rPr>
          <w:rFonts w:ascii="Times New Roman" w:hAnsi="Times New Roman" w:cs="Times New Roman"/>
          <w:sz w:val="24"/>
          <w:szCs w:val="24"/>
        </w:rPr>
        <w:t xml:space="preserve"> the irregularity or illegality </w:t>
      </w:r>
      <w:r w:rsidR="005D0B9D">
        <w:rPr>
          <w:rFonts w:ascii="Times New Roman" w:hAnsi="Times New Roman" w:cs="Times New Roman"/>
          <w:sz w:val="24"/>
          <w:szCs w:val="24"/>
        </w:rPr>
        <w:t>ought to have resulted in a miscarriage of justice before it can</w:t>
      </w:r>
      <w:r>
        <w:rPr>
          <w:rFonts w:ascii="Times New Roman" w:hAnsi="Times New Roman" w:cs="Times New Roman"/>
          <w:sz w:val="24"/>
          <w:szCs w:val="24"/>
        </w:rPr>
        <w:t xml:space="preserve"> justify </w:t>
      </w:r>
      <w:r w:rsidR="00074F02">
        <w:rPr>
          <w:rFonts w:ascii="Times New Roman" w:hAnsi="Times New Roman" w:cs="Times New Roman"/>
          <w:sz w:val="24"/>
          <w:szCs w:val="24"/>
        </w:rPr>
        <w:t xml:space="preserve">the resultant </w:t>
      </w:r>
      <w:r>
        <w:rPr>
          <w:rFonts w:ascii="Times New Roman" w:hAnsi="Times New Roman" w:cs="Times New Roman"/>
          <w:sz w:val="24"/>
          <w:szCs w:val="24"/>
        </w:rPr>
        <w:t>quashing of conviction and sentence</w:t>
      </w:r>
      <w:r w:rsidR="005D0B9D">
        <w:rPr>
          <w:rFonts w:ascii="Times New Roman" w:hAnsi="Times New Roman" w:cs="Times New Roman"/>
          <w:sz w:val="24"/>
          <w:szCs w:val="24"/>
        </w:rPr>
        <w:t>. It is reiterated that the</w:t>
      </w:r>
      <w:r>
        <w:rPr>
          <w:rFonts w:ascii="Times New Roman" w:hAnsi="Times New Roman" w:cs="Times New Roman"/>
          <w:sz w:val="24"/>
          <w:szCs w:val="24"/>
        </w:rPr>
        <w:t xml:space="preserve"> Commissioner General</w:t>
      </w:r>
      <w:r w:rsidR="005D0B9D">
        <w:rPr>
          <w:rFonts w:ascii="Times New Roman" w:hAnsi="Times New Roman" w:cs="Times New Roman"/>
          <w:sz w:val="24"/>
          <w:szCs w:val="24"/>
        </w:rPr>
        <w:t xml:space="preserve"> of Police</w:t>
      </w:r>
      <w:r>
        <w:rPr>
          <w:rFonts w:ascii="Times New Roman" w:hAnsi="Times New Roman" w:cs="Times New Roman"/>
          <w:sz w:val="24"/>
          <w:szCs w:val="24"/>
        </w:rPr>
        <w:t xml:space="preserve"> is only required to quash proceedings if there has been an actual miscarriage of justice. The test on determining appeals must be the same</w:t>
      </w:r>
      <w:r w:rsidR="005D0B9D">
        <w:rPr>
          <w:rFonts w:ascii="Times New Roman" w:hAnsi="Times New Roman" w:cs="Times New Roman"/>
          <w:sz w:val="24"/>
          <w:szCs w:val="24"/>
        </w:rPr>
        <w:t xml:space="preserve"> </w:t>
      </w:r>
      <w:r>
        <w:rPr>
          <w:rFonts w:ascii="Times New Roman" w:hAnsi="Times New Roman" w:cs="Times New Roman"/>
          <w:sz w:val="24"/>
          <w:szCs w:val="24"/>
        </w:rPr>
        <w:t xml:space="preserve">- </w:t>
      </w:r>
      <w:r w:rsidR="00FD59D2">
        <w:rPr>
          <w:rFonts w:ascii="Times New Roman" w:hAnsi="Times New Roman" w:cs="Times New Roman"/>
          <w:sz w:val="24"/>
          <w:szCs w:val="24"/>
        </w:rPr>
        <w:t>t</w:t>
      </w:r>
      <w:r>
        <w:rPr>
          <w:rFonts w:ascii="Times New Roman" w:hAnsi="Times New Roman" w:cs="Times New Roman"/>
          <w:sz w:val="24"/>
          <w:szCs w:val="24"/>
        </w:rPr>
        <w:t>he appellant who has successfully argued his grounds of appeal</w:t>
      </w:r>
      <w:r w:rsidR="00FD59D2">
        <w:rPr>
          <w:rFonts w:ascii="Times New Roman" w:hAnsi="Times New Roman" w:cs="Times New Roman"/>
          <w:sz w:val="24"/>
          <w:szCs w:val="24"/>
        </w:rPr>
        <w:t xml:space="preserve"> will have successfully</w:t>
      </w:r>
      <w:r>
        <w:rPr>
          <w:rFonts w:ascii="Times New Roman" w:hAnsi="Times New Roman" w:cs="Times New Roman"/>
          <w:sz w:val="24"/>
          <w:szCs w:val="24"/>
        </w:rPr>
        <w:t xml:space="preserve"> </w:t>
      </w:r>
      <w:r w:rsidR="00FD59D2">
        <w:rPr>
          <w:rFonts w:ascii="Times New Roman" w:hAnsi="Times New Roman" w:cs="Times New Roman"/>
          <w:sz w:val="24"/>
          <w:szCs w:val="24"/>
        </w:rPr>
        <w:t xml:space="preserve">established that there has </w:t>
      </w:r>
      <w:r>
        <w:rPr>
          <w:rFonts w:ascii="Times New Roman" w:hAnsi="Times New Roman" w:cs="Times New Roman"/>
          <w:sz w:val="24"/>
          <w:szCs w:val="24"/>
        </w:rPr>
        <w:t xml:space="preserve">consequently been a miscarriage of justice. It is therefore safe to say that the Commissioner General not being a judicial Officer but being vested with review jurisdiction will interchangeably determine appeals and reviews on the same criteria i.e. </w:t>
      </w:r>
      <w:r w:rsidR="00FD59D2">
        <w:rPr>
          <w:rFonts w:ascii="Times New Roman" w:hAnsi="Times New Roman" w:cs="Times New Roman"/>
          <w:sz w:val="24"/>
          <w:szCs w:val="24"/>
        </w:rPr>
        <w:t xml:space="preserve">whether </w:t>
      </w:r>
      <w:r>
        <w:rPr>
          <w:rFonts w:ascii="Times New Roman" w:hAnsi="Times New Roman" w:cs="Times New Roman"/>
          <w:sz w:val="24"/>
          <w:szCs w:val="24"/>
        </w:rPr>
        <w:t>there</w:t>
      </w:r>
      <w:r w:rsidR="00FD59D2">
        <w:rPr>
          <w:rFonts w:ascii="Times New Roman" w:hAnsi="Times New Roman" w:cs="Times New Roman"/>
          <w:sz w:val="24"/>
          <w:szCs w:val="24"/>
        </w:rPr>
        <w:t xml:space="preserve"> has</w:t>
      </w:r>
      <w:r>
        <w:rPr>
          <w:rFonts w:ascii="Times New Roman" w:hAnsi="Times New Roman" w:cs="Times New Roman"/>
          <w:sz w:val="24"/>
          <w:szCs w:val="24"/>
        </w:rPr>
        <w:t xml:space="preserve"> been a miscarriage of justice</w:t>
      </w:r>
      <w:r w:rsidR="00FD59D2">
        <w:rPr>
          <w:rFonts w:ascii="Times New Roman" w:hAnsi="Times New Roman" w:cs="Times New Roman"/>
          <w:sz w:val="24"/>
          <w:szCs w:val="24"/>
        </w:rPr>
        <w:t>.</w:t>
      </w:r>
      <w:r>
        <w:rPr>
          <w:rFonts w:ascii="Times New Roman" w:hAnsi="Times New Roman" w:cs="Times New Roman"/>
          <w:sz w:val="24"/>
          <w:szCs w:val="24"/>
        </w:rPr>
        <w:t xml:space="preserve"> In my view to accept that the applicant can competently seek review of the single officer’s court proceedings after an unsuccessful appeal to the Commissioner </w:t>
      </w:r>
      <w:r w:rsidR="00FD59D2">
        <w:rPr>
          <w:rFonts w:ascii="Times New Roman" w:hAnsi="Times New Roman" w:cs="Times New Roman"/>
          <w:sz w:val="24"/>
          <w:szCs w:val="24"/>
        </w:rPr>
        <w:t>General is tantamount to conferr</w:t>
      </w:r>
      <w:r>
        <w:rPr>
          <w:rFonts w:ascii="Times New Roman" w:hAnsi="Times New Roman" w:cs="Times New Roman"/>
          <w:sz w:val="24"/>
          <w:szCs w:val="24"/>
        </w:rPr>
        <w:t>ing on the applicant a right of appeal against the Commissioner General’s decision</w:t>
      </w:r>
      <w:r w:rsidR="00074F02">
        <w:rPr>
          <w:rFonts w:ascii="Times New Roman" w:hAnsi="Times New Roman" w:cs="Times New Roman"/>
          <w:sz w:val="24"/>
          <w:szCs w:val="24"/>
        </w:rPr>
        <w:t xml:space="preserve"> on appeal </w:t>
      </w:r>
      <w:r>
        <w:rPr>
          <w:rFonts w:ascii="Times New Roman" w:hAnsi="Times New Roman" w:cs="Times New Roman"/>
          <w:sz w:val="24"/>
          <w:szCs w:val="24"/>
        </w:rPr>
        <w:t>which the legislator did not</w:t>
      </w:r>
      <w:r w:rsidR="00FD59D2">
        <w:rPr>
          <w:rFonts w:ascii="Times New Roman" w:hAnsi="Times New Roman" w:cs="Times New Roman"/>
          <w:sz w:val="24"/>
          <w:szCs w:val="24"/>
        </w:rPr>
        <w:t xml:space="preserve"> grant</w:t>
      </w:r>
      <w:r>
        <w:rPr>
          <w:rFonts w:ascii="Times New Roman" w:hAnsi="Times New Roman" w:cs="Times New Roman"/>
          <w:sz w:val="24"/>
          <w:szCs w:val="24"/>
        </w:rPr>
        <w:t>. I therefore associate</w:t>
      </w:r>
      <w:r w:rsidR="00074F02">
        <w:rPr>
          <w:rFonts w:ascii="Times New Roman" w:hAnsi="Times New Roman" w:cs="Times New Roman"/>
          <w:sz w:val="24"/>
          <w:szCs w:val="24"/>
        </w:rPr>
        <w:t xml:space="preserve"> myself</w:t>
      </w:r>
      <w:r>
        <w:rPr>
          <w:rFonts w:ascii="Times New Roman" w:hAnsi="Times New Roman" w:cs="Times New Roman"/>
          <w:sz w:val="24"/>
          <w:szCs w:val="24"/>
        </w:rPr>
        <w:t xml:space="preserve"> unreservedly with </w:t>
      </w:r>
      <w:proofErr w:type="spellStart"/>
      <w:r w:rsidRPr="00C77543">
        <w:rPr>
          <w:rFonts w:ascii="Times New Roman" w:hAnsi="Times New Roman" w:cs="Times New Roman"/>
          <w:smallCaps/>
          <w:sz w:val="24"/>
          <w:szCs w:val="24"/>
        </w:rPr>
        <w:t>Chigumba</w:t>
      </w:r>
      <w:proofErr w:type="spellEnd"/>
      <w:r>
        <w:rPr>
          <w:rFonts w:ascii="Times New Roman" w:hAnsi="Times New Roman" w:cs="Times New Roman"/>
          <w:sz w:val="24"/>
          <w:szCs w:val="24"/>
        </w:rPr>
        <w:t xml:space="preserve"> J’s sentiments in the</w:t>
      </w:r>
      <w:r w:rsidR="00FD59D2">
        <w:rPr>
          <w:rFonts w:ascii="Times New Roman" w:hAnsi="Times New Roman" w:cs="Times New Roman"/>
          <w:sz w:val="24"/>
          <w:szCs w:val="24"/>
        </w:rPr>
        <w:t xml:space="preserve"> case of </w:t>
      </w:r>
      <w:proofErr w:type="spellStart"/>
      <w:r w:rsidR="00FD59D2" w:rsidRPr="00FD59D2">
        <w:rPr>
          <w:rFonts w:ascii="Times New Roman" w:hAnsi="Times New Roman" w:cs="Times New Roman"/>
          <w:i/>
          <w:sz w:val="24"/>
          <w:szCs w:val="24"/>
        </w:rPr>
        <w:t>Jani</w:t>
      </w:r>
      <w:proofErr w:type="spellEnd"/>
      <w:r w:rsidR="00FD59D2">
        <w:rPr>
          <w:rFonts w:ascii="Times New Roman" w:hAnsi="Times New Roman" w:cs="Times New Roman"/>
          <w:sz w:val="24"/>
          <w:szCs w:val="24"/>
        </w:rPr>
        <w:t xml:space="preserve"> v</w:t>
      </w:r>
      <w:r>
        <w:rPr>
          <w:rFonts w:ascii="Times New Roman" w:hAnsi="Times New Roman" w:cs="Times New Roman"/>
          <w:sz w:val="24"/>
          <w:szCs w:val="24"/>
        </w:rPr>
        <w:t xml:space="preserve"> </w:t>
      </w:r>
      <w:proofErr w:type="spellStart"/>
      <w:r w:rsidRPr="00C77543">
        <w:rPr>
          <w:rFonts w:ascii="Times New Roman" w:hAnsi="Times New Roman" w:cs="Times New Roman"/>
          <w:i/>
          <w:sz w:val="24"/>
          <w:szCs w:val="24"/>
        </w:rPr>
        <w:t>Jani</w:t>
      </w:r>
      <w:proofErr w:type="spellEnd"/>
      <w:r w:rsidRPr="00C77543">
        <w:rPr>
          <w:rFonts w:ascii="Times New Roman" w:hAnsi="Times New Roman" w:cs="Times New Roman"/>
          <w:i/>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i.e</w:t>
      </w:r>
      <w:proofErr w:type="spellEnd"/>
      <w:r>
        <w:rPr>
          <w:rFonts w:ascii="Times New Roman" w:hAnsi="Times New Roman" w:cs="Times New Roman"/>
          <w:sz w:val="24"/>
          <w:szCs w:val="24"/>
        </w:rPr>
        <w:t xml:space="preserve"> where she emphatically stated as follows:</w:t>
      </w:r>
    </w:p>
    <w:p w:rsidR="00215E03" w:rsidRDefault="00215E03" w:rsidP="00215E03">
      <w:pPr>
        <w:pStyle w:val="ListParagraph"/>
        <w:spacing w:after="0" w:line="240" w:lineRule="auto"/>
        <w:ind w:left="0" w:firstLine="720"/>
        <w:jc w:val="both"/>
        <w:rPr>
          <w:rFonts w:ascii="Times New Roman" w:hAnsi="Times New Roman" w:cs="Times New Roman"/>
        </w:rPr>
      </w:pPr>
      <w:r>
        <w:rPr>
          <w:rFonts w:ascii="Times New Roman" w:hAnsi="Times New Roman" w:cs="Times New Roman"/>
        </w:rPr>
        <w:lastRenderedPageBreak/>
        <w:t xml:space="preserve">“The Provisions of the Police Act are clear. There is no provision for an appeal or review to </w:t>
      </w:r>
      <w:r>
        <w:rPr>
          <w:rFonts w:ascii="Times New Roman" w:hAnsi="Times New Roman" w:cs="Times New Roman"/>
        </w:rPr>
        <w:tab/>
        <w:t xml:space="preserve">this court from a decision of a single officer. This court may only review the decision of a </w:t>
      </w:r>
      <w:r>
        <w:rPr>
          <w:rFonts w:ascii="Times New Roman" w:hAnsi="Times New Roman" w:cs="Times New Roman"/>
        </w:rPr>
        <w:tab/>
        <w:t xml:space="preserve">Board of Officers, or entertain an appeal against the decision of a Board of Officers. The </w:t>
      </w:r>
      <w:r>
        <w:rPr>
          <w:rFonts w:ascii="Times New Roman" w:hAnsi="Times New Roman" w:cs="Times New Roman"/>
        </w:rPr>
        <w:tab/>
        <w:t xml:space="preserve">reasoning behind this discrimination is clear. Single officers may only adjudicate on simple </w:t>
      </w:r>
      <w:r>
        <w:rPr>
          <w:rFonts w:ascii="Times New Roman" w:hAnsi="Times New Roman" w:cs="Times New Roman"/>
        </w:rPr>
        <w:tab/>
        <w:t>offences which do not attract stiff penalties. Th</w:t>
      </w:r>
      <w:r w:rsidR="00FD59D2">
        <w:rPr>
          <w:rFonts w:ascii="Times New Roman" w:hAnsi="Times New Roman" w:cs="Times New Roman"/>
        </w:rPr>
        <w:t>ey preside over a simple and fas</w:t>
      </w:r>
      <w:r>
        <w:rPr>
          <w:rFonts w:ascii="Times New Roman" w:hAnsi="Times New Roman" w:cs="Times New Roman"/>
        </w:rPr>
        <w:t xml:space="preserve">t and </w:t>
      </w:r>
      <w:r>
        <w:rPr>
          <w:rFonts w:ascii="Times New Roman" w:hAnsi="Times New Roman" w:cs="Times New Roman"/>
        </w:rPr>
        <w:tab/>
        <w:t>streamlined procedure designed to clear less serious infractions”</w:t>
      </w:r>
    </w:p>
    <w:p w:rsidR="00215E03" w:rsidRDefault="00215E03" w:rsidP="00215E03">
      <w:pPr>
        <w:pStyle w:val="ListParagraph"/>
        <w:spacing w:after="0" w:line="240" w:lineRule="auto"/>
        <w:ind w:left="0" w:firstLine="720"/>
        <w:jc w:val="both"/>
        <w:rPr>
          <w:rFonts w:ascii="Times New Roman" w:hAnsi="Times New Roman" w:cs="Times New Roman"/>
        </w:rPr>
      </w:pPr>
    </w:p>
    <w:p w:rsidR="00215E03" w:rsidRDefault="00215E03" w:rsidP="00646C4B">
      <w:pPr>
        <w:pStyle w:val="ListParagraph"/>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view of the view I hold as expressed herein the applicant has no right of review to the High Court against the decision of a single officer. It follows that the second point </w:t>
      </w:r>
      <w:r w:rsidRPr="004840C0">
        <w:rPr>
          <w:rFonts w:ascii="Times New Roman" w:hAnsi="Times New Roman" w:cs="Times New Roman"/>
          <w:i/>
          <w:sz w:val="24"/>
          <w:szCs w:val="24"/>
        </w:rPr>
        <w:t xml:space="preserve">in </w:t>
      </w:r>
      <w:proofErr w:type="spellStart"/>
      <w:r w:rsidRPr="004840C0">
        <w:rPr>
          <w:rFonts w:ascii="Times New Roman" w:hAnsi="Times New Roman" w:cs="Times New Roman"/>
          <w:i/>
          <w:sz w:val="24"/>
          <w:szCs w:val="24"/>
        </w:rPr>
        <w:t>limine</w:t>
      </w:r>
      <w:proofErr w:type="spellEnd"/>
      <w:r>
        <w:rPr>
          <w:rFonts w:ascii="Times New Roman" w:hAnsi="Times New Roman" w:cs="Times New Roman"/>
          <w:sz w:val="24"/>
          <w:szCs w:val="24"/>
        </w:rPr>
        <w:t xml:space="preserve"> succeeds even though not for reasons advanced by the respondents. It is also clear that even if the applicant had a right of review which I do not accept</w:t>
      </w:r>
      <w:r w:rsidR="00FD59D2">
        <w:rPr>
          <w:rFonts w:ascii="Times New Roman" w:hAnsi="Times New Roman" w:cs="Times New Roman"/>
          <w:sz w:val="24"/>
          <w:szCs w:val="24"/>
        </w:rPr>
        <w:t xml:space="preserve"> it has</w:t>
      </w:r>
      <w:r>
        <w:rPr>
          <w:rFonts w:ascii="Times New Roman" w:hAnsi="Times New Roman" w:cs="Times New Roman"/>
          <w:sz w:val="24"/>
          <w:szCs w:val="24"/>
        </w:rPr>
        <w:t xml:space="preserve"> its application would still fail on the grounds that the purported review application would be null and void on account of it being way out of time in terms of Order 33 r 259 it having been filed without </w:t>
      </w:r>
      <w:proofErr w:type="spellStart"/>
      <w:r>
        <w:rPr>
          <w:rFonts w:ascii="Times New Roman" w:hAnsi="Times New Roman" w:cs="Times New Roman"/>
          <w:sz w:val="24"/>
          <w:szCs w:val="24"/>
        </w:rPr>
        <w:t>condonation</w:t>
      </w:r>
      <w:proofErr w:type="spellEnd"/>
      <w:r>
        <w:rPr>
          <w:rFonts w:ascii="Times New Roman" w:hAnsi="Times New Roman" w:cs="Times New Roman"/>
          <w:sz w:val="24"/>
          <w:szCs w:val="24"/>
        </w:rPr>
        <w:t xml:space="preserve">. Being null and void it </w:t>
      </w:r>
      <w:r w:rsidR="00FD59D2">
        <w:rPr>
          <w:rFonts w:ascii="Times New Roman" w:hAnsi="Times New Roman" w:cs="Times New Roman"/>
          <w:sz w:val="24"/>
          <w:szCs w:val="24"/>
        </w:rPr>
        <w:t>(</w:t>
      </w:r>
      <w:r>
        <w:rPr>
          <w:rFonts w:ascii="Times New Roman" w:hAnsi="Times New Roman" w:cs="Times New Roman"/>
          <w:sz w:val="24"/>
          <w:szCs w:val="24"/>
        </w:rPr>
        <w:t>the said review</w:t>
      </w:r>
      <w:r w:rsidR="00FD59D2">
        <w:rPr>
          <w:rFonts w:ascii="Times New Roman" w:hAnsi="Times New Roman" w:cs="Times New Roman"/>
          <w:sz w:val="24"/>
          <w:szCs w:val="24"/>
        </w:rPr>
        <w:t>)</w:t>
      </w:r>
      <w:r>
        <w:rPr>
          <w:rFonts w:ascii="Times New Roman" w:hAnsi="Times New Roman" w:cs="Times New Roman"/>
          <w:sz w:val="24"/>
          <w:szCs w:val="24"/>
        </w:rPr>
        <w:t xml:space="preserve"> would not give rise to any rights to the applicant</w:t>
      </w:r>
      <w:r w:rsidR="006603C6">
        <w:rPr>
          <w:rFonts w:ascii="Times New Roman" w:hAnsi="Times New Roman" w:cs="Times New Roman"/>
          <w:sz w:val="24"/>
          <w:szCs w:val="24"/>
        </w:rPr>
        <w:t xml:space="preserve"> see </w:t>
      </w:r>
      <w:proofErr w:type="spellStart"/>
      <w:r w:rsidR="006603C6" w:rsidRPr="006603C6">
        <w:rPr>
          <w:rFonts w:ascii="Times New Roman" w:hAnsi="Times New Roman" w:cs="Times New Roman"/>
          <w:i/>
          <w:sz w:val="24"/>
          <w:szCs w:val="24"/>
        </w:rPr>
        <w:t>M</w:t>
      </w:r>
      <w:r w:rsidR="00113941">
        <w:rPr>
          <w:rFonts w:ascii="Times New Roman" w:hAnsi="Times New Roman" w:cs="Times New Roman"/>
          <w:i/>
          <w:sz w:val="24"/>
          <w:szCs w:val="24"/>
        </w:rPr>
        <w:t>a</w:t>
      </w:r>
      <w:r w:rsidR="006603C6" w:rsidRPr="006603C6">
        <w:rPr>
          <w:rFonts w:ascii="Times New Roman" w:hAnsi="Times New Roman" w:cs="Times New Roman"/>
          <w:i/>
          <w:sz w:val="24"/>
          <w:szCs w:val="24"/>
        </w:rPr>
        <w:t>cfoy</w:t>
      </w:r>
      <w:proofErr w:type="spellEnd"/>
      <w:r w:rsidR="006603C6" w:rsidRPr="006603C6">
        <w:rPr>
          <w:rFonts w:ascii="Times New Roman" w:hAnsi="Times New Roman" w:cs="Times New Roman"/>
          <w:i/>
          <w:sz w:val="24"/>
          <w:szCs w:val="24"/>
        </w:rPr>
        <w:t xml:space="preserve"> </w:t>
      </w:r>
      <w:r w:rsidR="006603C6" w:rsidRPr="006603C6">
        <w:rPr>
          <w:rFonts w:ascii="Times New Roman" w:hAnsi="Times New Roman" w:cs="Times New Roman"/>
          <w:sz w:val="24"/>
          <w:szCs w:val="24"/>
        </w:rPr>
        <w:t>v</w:t>
      </w:r>
      <w:r w:rsidR="00646C4B" w:rsidRPr="006603C6">
        <w:rPr>
          <w:rFonts w:ascii="Times New Roman" w:hAnsi="Times New Roman" w:cs="Times New Roman"/>
          <w:i/>
          <w:sz w:val="24"/>
          <w:szCs w:val="24"/>
        </w:rPr>
        <w:t xml:space="preserve"> </w:t>
      </w:r>
      <w:r w:rsidR="00113941">
        <w:rPr>
          <w:rFonts w:ascii="Times New Roman" w:hAnsi="Times New Roman" w:cs="Times New Roman"/>
          <w:i/>
          <w:sz w:val="24"/>
          <w:szCs w:val="24"/>
        </w:rPr>
        <w:t xml:space="preserve">United Africa Co. Ltd </w:t>
      </w:r>
      <w:r w:rsidR="00113941" w:rsidRPr="00113941">
        <w:rPr>
          <w:rFonts w:ascii="Times New Roman" w:hAnsi="Times New Roman" w:cs="Times New Roman"/>
          <w:sz w:val="24"/>
          <w:szCs w:val="24"/>
        </w:rPr>
        <w:t>[1961] 3 ALLER 1169 PC @ 1172.</w:t>
      </w:r>
      <w:r w:rsidR="00113941">
        <w:rPr>
          <w:rFonts w:ascii="Times New Roman" w:hAnsi="Times New Roman" w:cs="Times New Roman"/>
          <w:i/>
          <w:sz w:val="24"/>
          <w:szCs w:val="24"/>
        </w:rPr>
        <w:t xml:space="preserve"> </w:t>
      </w:r>
      <w:r>
        <w:rPr>
          <w:rFonts w:ascii="Times New Roman" w:hAnsi="Times New Roman" w:cs="Times New Roman"/>
          <w:sz w:val="24"/>
          <w:szCs w:val="24"/>
        </w:rPr>
        <w:t xml:space="preserve"> In the result the application is dismissed with costs.</w:t>
      </w:r>
    </w:p>
    <w:p w:rsidR="00194258" w:rsidRDefault="00194258" w:rsidP="00215E03">
      <w:pPr>
        <w:pStyle w:val="ListParagraph"/>
        <w:spacing w:after="0" w:line="360" w:lineRule="auto"/>
        <w:ind w:left="0" w:firstLine="720"/>
        <w:jc w:val="both"/>
        <w:rPr>
          <w:rFonts w:ascii="Times New Roman" w:hAnsi="Times New Roman" w:cs="Times New Roman"/>
          <w:sz w:val="24"/>
          <w:szCs w:val="24"/>
        </w:rPr>
      </w:pPr>
    </w:p>
    <w:p w:rsidR="00194258" w:rsidRDefault="00194258" w:rsidP="00215E03">
      <w:pPr>
        <w:pStyle w:val="ListParagraph"/>
        <w:spacing w:after="0" w:line="360" w:lineRule="auto"/>
        <w:ind w:left="0" w:firstLine="720"/>
        <w:jc w:val="both"/>
        <w:rPr>
          <w:rFonts w:ascii="Times New Roman" w:hAnsi="Times New Roman" w:cs="Times New Roman"/>
          <w:sz w:val="24"/>
          <w:szCs w:val="24"/>
        </w:rPr>
      </w:pPr>
    </w:p>
    <w:p w:rsidR="00194258" w:rsidRDefault="00194258" w:rsidP="00215E03">
      <w:pPr>
        <w:pStyle w:val="ListParagraph"/>
        <w:spacing w:after="0" w:line="360" w:lineRule="auto"/>
        <w:ind w:left="0" w:firstLine="720"/>
        <w:jc w:val="both"/>
        <w:rPr>
          <w:rFonts w:ascii="Times New Roman" w:hAnsi="Times New Roman" w:cs="Times New Roman"/>
          <w:sz w:val="24"/>
          <w:szCs w:val="24"/>
        </w:rPr>
      </w:pPr>
    </w:p>
    <w:p w:rsidR="007B77E2" w:rsidRDefault="007B77E2" w:rsidP="00215E03">
      <w:pPr>
        <w:pStyle w:val="ListParagraph"/>
        <w:spacing w:after="0" w:line="360" w:lineRule="auto"/>
        <w:ind w:left="0" w:firstLine="720"/>
        <w:jc w:val="both"/>
        <w:rPr>
          <w:rFonts w:ascii="Times New Roman" w:hAnsi="Times New Roman" w:cs="Times New Roman"/>
          <w:sz w:val="24"/>
          <w:szCs w:val="24"/>
        </w:rPr>
      </w:pPr>
    </w:p>
    <w:p w:rsidR="00194258" w:rsidRPr="00194258" w:rsidRDefault="00194258" w:rsidP="00215E03">
      <w:pPr>
        <w:pStyle w:val="ListParagraph"/>
        <w:spacing w:after="0" w:line="360" w:lineRule="auto"/>
        <w:ind w:left="0" w:firstLine="720"/>
        <w:jc w:val="both"/>
        <w:rPr>
          <w:rFonts w:ascii="Times New Roman" w:hAnsi="Times New Roman" w:cs="Times New Roman"/>
          <w:i/>
          <w:sz w:val="24"/>
          <w:szCs w:val="24"/>
        </w:rPr>
      </w:pPr>
    </w:p>
    <w:p w:rsidR="00194258" w:rsidRDefault="00194258" w:rsidP="00194258">
      <w:pPr>
        <w:pStyle w:val="ListParagraph"/>
        <w:spacing w:after="0" w:line="240" w:lineRule="auto"/>
        <w:ind w:left="0"/>
        <w:jc w:val="both"/>
        <w:rPr>
          <w:rFonts w:ascii="Times New Roman" w:hAnsi="Times New Roman" w:cs="Times New Roman"/>
          <w:sz w:val="24"/>
          <w:szCs w:val="24"/>
        </w:rPr>
      </w:pPr>
      <w:proofErr w:type="spellStart"/>
      <w:r w:rsidRPr="00194258">
        <w:rPr>
          <w:rFonts w:ascii="Times New Roman" w:hAnsi="Times New Roman" w:cs="Times New Roman"/>
          <w:i/>
          <w:sz w:val="24"/>
          <w:szCs w:val="24"/>
        </w:rPr>
        <w:t>Mugiya</w:t>
      </w:r>
      <w:proofErr w:type="spellEnd"/>
      <w:r w:rsidRPr="00194258">
        <w:rPr>
          <w:rFonts w:ascii="Times New Roman" w:hAnsi="Times New Roman" w:cs="Times New Roman"/>
          <w:i/>
          <w:sz w:val="24"/>
          <w:szCs w:val="24"/>
        </w:rPr>
        <w:t xml:space="preserve"> and </w:t>
      </w:r>
      <w:proofErr w:type="spellStart"/>
      <w:r w:rsidRPr="00194258">
        <w:rPr>
          <w:rFonts w:ascii="Times New Roman" w:hAnsi="Times New Roman" w:cs="Times New Roman"/>
          <w:i/>
          <w:sz w:val="24"/>
          <w:szCs w:val="24"/>
        </w:rPr>
        <w:t>Macharaga</w:t>
      </w:r>
      <w:proofErr w:type="spellEnd"/>
      <w:r>
        <w:rPr>
          <w:rFonts w:ascii="Times New Roman" w:hAnsi="Times New Roman" w:cs="Times New Roman"/>
          <w:sz w:val="24"/>
          <w:szCs w:val="24"/>
        </w:rPr>
        <w:t>, applicant’s legal practitioners</w:t>
      </w:r>
    </w:p>
    <w:p w:rsidR="00194258" w:rsidRDefault="00194258" w:rsidP="00194258">
      <w:pPr>
        <w:pStyle w:val="ListParagraph"/>
        <w:spacing w:after="0" w:line="240" w:lineRule="auto"/>
        <w:ind w:left="0"/>
        <w:jc w:val="both"/>
        <w:rPr>
          <w:rFonts w:ascii="Times New Roman" w:hAnsi="Times New Roman" w:cs="Times New Roman"/>
          <w:sz w:val="24"/>
          <w:szCs w:val="24"/>
        </w:rPr>
      </w:pPr>
      <w:r w:rsidRPr="00194258">
        <w:rPr>
          <w:rFonts w:ascii="Times New Roman" w:hAnsi="Times New Roman" w:cs="Times New Roman"/>
          <w:i/>
          <w:sz w:val="24"/>
          <w:szCs w:val="24"/>
        </w:rPr>
        <w:t>Civil Division of the Attorney – General’s Office</w:t>
      </w:r>
      <w:r>
        <w:rPr>
          <w:rFonts w:ascii="Times New Roman" w:hAnsi="Times New Roman" w:cs="Times New Roman"/>
          <w:sz w:val="24"/>
          <w:szCs w:val="24"/>
        </w:rPr>
        <w:t>, respondent’s legal practitioners</w:t>
      </w:r>
    </w:p>
    <w:p w:rsidR="00194258" w:rsidRPr="004840C0" w:rsidRDefault="00194258" w:rsidP="00194258">
      <w:pPr>
        <w:pStyle w:val="ListParagraph"/>
        <w:spacing w:after="0" w:line="360" w:lineRule="auto"/>
        <w:ind w:left="0"/>
        <w:jc w:val="both"/>
        <w:rPr>
          <w:rFonts w:ascii="Times New Roman" w:hAnsi="Times New Roman" w:cs="Times New Roman"/>
          <w:sz w:val="24"/>
          <w:szCs w:val="24"/>
        </w:rPr>
      </w:pPr>
    </w:p>
    <w:p w:rsidR="00215E03" w:rsidRPr="00D0751C" w:rsidRDefault="00215E03" w:rsidP="00231EFD">
      <w:pPr>
        <w:spacing w:after="0" w:line="360" w:lineRule="auto"/>
        <w:jc w:val="both"/>
        <w:rPr>
          <w:rFonts w:ascii="Times New Roman" w:hAnsi="Times New Roman" w:cs="Times New Roman"/>
          <w:sz w:val="24"/>
          <w:szCs w:val="24"/>
        </w:rPr>
      </w:pPr>
    </w:p>
    <w:p w:rsidR="00231EFD" w:rsidRPr="000D0649" w:rsidRDefault="00231EFD" w:rsidP="00231EFD">
      <w:pPr>
        <w:spacing w:after="0" w:line="360" w:lineRule="auto"/>
        <w:jc w:val="both"/>
        <w:rPr>
          <w:rFonts w:ascii="Times New Roman" w:hAnsi="Times New Roman" w:cs="Times New Roman"/>
          <w:sz w:val="24"/>
          <w:szCs w:val="24"/>
        </w:rPr>
      </w:pPr>
    </w:p>
    <w:sectPr w:rsidR="00231EFD" w:rsidRPr="000D0649" w:rsidSect="007E08E5">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7AF" w:rsidRDefault="003317AF" w:rsidP="000D0649">
      <w:pPr>
        <w:spacing w:after="0" w:line="240" w:lineRule="auto"/>
      </w:pPr>
      <w:r>
        <w:separator/>
      </w:r>
    </w:p>
  </w:endnote>
  <w:endnote w:type="continuationSeparator" w:id="0">
    <w:p w:rsidR="003317AF" w:rsidRDefault="003317AF" w:rsidP="000D0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7AF" w:rsidRDefault="003317AF" w:rsidP="000D0649">
      <w:pPr>
        <w:spacing w:after="0" w:line="240" w:lineRule="auto"/>
      </w:pPr>
      <w:r>
        <w:separator/>
      </w:r>
    </w:p>
  </w:footnote>
  <w:footnote w:type="continuationSeparator" w:id="0">
    <w:p w:rsidR="003317AF" w:rsidRDefault="003317AF" w:rsidP="000D06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399648"/>
      <w:docPartObj>
        <w:docPartGallery w:val="Page Numbers (Top of Page)"/>
        <w:docPartUnique/>
      </w:docPartObj>
    </w:sdtPr>
    <w:sdtEndPr>
      <w:rPr>
        <w:noProof/>
      </w:rPr>
    </w:sdtEndPr>
    <w:sdtContent>
      <w:p w:rsidR="000D0649" w:rsidRDefault="000D0649">
        <w:pPr>
          <w:pStyle w:val="Header"/>
          <w:jc w:val="right"/>
          <w:rPr>
            <w:noProof/>
          </w:rPr>
        </w:pPr>
        <w:r>
          <w:fldChar w:fldCharType="begin"/>
        </w:r>
        <w:r>
          <w:instrText xml:space="preserve"> PAGE   \* MERGEFORMAT </w:instrText>
        </w:r>
        <w:r>
          <w:fldChar w:fldCharType="separate"/>
        </w:r>
        <w:r w:rsidR="003806C8">
          <w:rPr>
            <w:noProof/>
          </w:rPr>
          <w:t>1</w:t>
        </w:r>
        <w:r>
          <w:rPr>
            <w:noProof/>
          </w:rPr>
          <w:fldChar w:fldCharType="end"/>
        </w:r>
      </w:p>
      <w:p w:rsidR="000D0649" w:rsidRDefault="000D0649">
        <w:pPr>
          <w:pStyle w:val="Header"/>
          <w:jc w:val="right"/>
          <w:rPr>
            <w:noProof/>
          </w:rPr>
        </w:pPr>
        <w:r>
          <w:rPr>
            <w:noProof/>
          </w:rPr>
          <w:t>HH</w:t>
        </w:r>
        <w:r w:rsidR="008F087F">
          <w:rPr>
            <w:noProof/>
          </w:rPr>
          <w:t xml:space="preserve"> 41/17</w:t>
        </w:r>
      </w:p>
      <w:p w:rsidR="000D0649" w:rsidRDefault="000D0649">
        <w:pPr>
          <w:pStyle w:val="Header"/>
          <w:jc w:val="right"/>
        </w:pPr>
        <w:r>
          <w:rPr>
            <w:noProof/>
          </w:rPr>
          <w:t>HC 11647/16</w:t>
        </w:r>
      </w:p>
    </w:sdtContent>
  </w:sdt>
  <w:p w:rsidR="000D0649" w:rsidRDefault="000D06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16177"/>
    <w:multiLevelType w:val="hybridMultilevel"/>
    <w:tmpl w:val="426A6112"/>
    <w:lvl w:ilvl="0" w:tplc="0170799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649"/>
    <w:rsid w:val="000652A4"/>
    <w:rsid w:val="00074F02"/>
    <w:rsid w:val="000D0649"/>
    <w:rsid w:val="00113941"/>
    <w:rsid w:val="00194258"/>
    <w:rsid w:val="00215E03"/>
    <w:rsid w:val="00231EFD"/>
    <w:rsid w:val="003317AF"/>
    <w:rsid w:val="0036508F"/>
    <w:rsid w:val="003806C8"/>
    <w:rsid w:val="00486FED"/>
    <w:rsid w:val="004D2D25"/>
    <w:rsid w:val="004E70D8"/>
    <w:rsid w:val="00517BAB"/>
    <w:rsid w:val="005D0B9D"/>
    <w:rsid w:val="005E5696"/>
    <w:rsid w:val="00646C4B"/>
    <w:rsid w:val="006603C6"/>
    <w:rsid w:val="006944C2"/>
    <w:rsid w:val="007B77E2"/>
    <w:rsid w:val="007E08E5"/>
    <w:rsid w:val="00824DA1"/>
    <w:rsid w:val="008A42B7"/>
    <w:rsid w:val="008F087F"/>
    <w:rsid w:val="009F5726"/>
    <w:rsid w:val="00A12ADE"/>
    <w:rsid w:val="00A66230"/>
    <w:rsid w:val="00AD584B"/>
    <w:rsid w:val="00C25F04"/>
    <w:rsid w:val="00D0751C"/>
    <w:rsid w:val="00D95422"/>
    <w:rsid w:val="00E5234F"/>
    <w:rsid w:val="00E82C87"/>
    <w:rsid w:val="00EC2E8E"/>
    <w:rsid w:val="00FA4EF9"/>
    <w:rsid w:val="00FD5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649"/>
  </w:style>
  <w:style w:type="paragraph" w:styleId="Footer">
    <w:name w:val="footer"/>
    <w:basedOn w:val="Normal"/>
    <w:link w:val="FooterChar"/>
    <w:uiPriority w:val="99"/>
    <w:unhideWhenUsed/>
    <w:rsid w:val="000D0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649"/>
  </w:style>
  <w:style w:type="paragraph" w:styleId="BalloonText">
    <w:name w:val="Balloon Text"/>
    <w:basedOn w:val="Normal"/>
    <w:link w:val="BalloonTextChar"/>
    <w:uiPriority w:val="99"/>
    <w:semiHidden/>
    <w:unhideWhenUsed/>
    <w:rsid w:val="000D0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649"/>
    <w:rPr>
      <w:rFonts w:ascii="Tahoma" w:hAnsi="Tahoma" w:cs="Tahoma"/>
      <w:sz w:val="16"/>
      <w:szCs w:val="16"/>
    </w:rPr>
  </w:style>
  <w:style w:type="paragraph" w:styleId="ListParagraph">
    <w:name w:val="List Paragraph"/>
    <w:basedOn w:val="Normal"/>
    <w:uiPriority w:val="34"/>
    <w:qFormat/>
    <w:rsid w:val="00215E03"/>
    <w:pPr>
      <w:ind w:left="720"/>
      <w:contextualSpacing/>
    </w:pPr>
    <w:rPr>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649"/>
  </w:style>
  <w:style w:type="paragraph" w:styleId="Footer">
    <w:name w:val="footer"/>
    <w:basedOn w:val="Normal"/>
    <w:link w:val="FooterChar"/>
    <w:uiPriority w:val="99"/>
    <w:unhideWhenUsed/>
    <w:rsid w:val="000D0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649"/>
  </w:style>
  <w:style w:type="paragraph" w:styleId="BalloonText">
    <w:name w:val="Balloon Text"/>
    <w:basedOn w:val="Normal"/>
    <w:link w:val="BalloonTextChar"/>
    <w:uiPriority w:val="99"/>
    <w:semiHidden/>
    <w:unhideWhenUsed/>
    <w:rsid w:val="000D06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649"/>
    <w:rPr>
      <w:rFonts w:ascii="Tahoma" w:hAnsi="Tahoma" w:cs="Tahoma"/>
      <w:sz w:val="16"/>
      <w:szCs w:val="16"/>
    </w:rPr>
  </w:style>
  <w:style w:type="paragraph" w:styleId="ListParagraph">
    <w:name w:val="List Paragraph"/>
    <w:basedOn w:val="Normal"/>
    <w:uiPriority w:val="34"/>
    <w:qFormat/>
    <w:rsid w:val="00215E03"/>
    <w:pPr>
      <w:ind w:left="720"/>
      <w:contextualSpacing/>
    </w:pPr>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1936</Words>
  <Characters>11041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jsc-Mujuru</dc:creator>
  <cp:lastModifiedBy>user</cp:lastModifiedBy>
  <cp:revision>2</cp:revision>
  <dcterms:created xsi:type="dcterms:W3CDTF">2017-01-23T09:18:00Z</dcterms:created>
  <dcterms:modified xsi:type="dcterms:W3CDTF">2017-01-23T09:18:00Z</dcterms:modified>
</cp:coreProperties>
</file>