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45852" w14:textId="2BEEFB61" w:rsidR="005029CB" w:rsidRPr="00921F93" w:rsidRDefault="00991DE9" w:rsidP="00921F93">
      <w:pPr>
        <w:jc w:val="both"/>
        <w:rPr>
          <w:rFonts w:ascii="Times New Roman" w:hAnsi="Times New Roman" w:cs="Times New Roman"/>
          <w:b/>
          <w:bCs/>
        </w:rPr>
      </w:pPr>
      <w:r w:rsidRPr="00921F93">
        <w:rPr>
          <w:rFonts w:ascii="Times New Roman" w:hAnsi="Times New Roman" w:cs="Times New Roman"/>
          <w:b/>
          <w:bCs/>
        </w:rPr>
        <w:t>IN THE LABOUR COURT OF ZIMBABWE</w:t>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JUDGMENT NO. LC/H//26</w:t>
      </w:r>
    </w:p>
    <w:p w14:paraId="2E2606C8" w14:textId="6DA2AC6A"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HELD AT HARARE 20 JANUARY 2026</w:t>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CASE NO. LC/H/975/26</w:t>
      </w:r>
    </w:p>
    <w:p w14:paraId="3CAB631C" w14:textId="737AF97F"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AND</w:t>
      </w:r>
      <w:r w:rsidR="007E395A" w:rsidRPr="00921F93">
        <w:rPr>
          <w:rFonts w:ascii="Times New Roman" w:hAnsi="Times New Roman" w:cs="Times New Roman"/>
          <w:b/>
          <w:bCs/>
        </w:rPr>
        <w:t xml:space="preserve"> 2 FEBRUARY 2026</w:t>
      </w:r>
    </w:p>
    <w:p w14:paraId="1CE14CD0" w14:textId="77777777" w:rsidR="00991DE9" w:rsidRPr="00921F93" w:rsidRDefault="00991DE9" w:rsidP="00921F93">
      <w:pPr>
        <w:jc w:val="both"/>
        <w:rPr>
          <w:rFonts w:ascii="Times New Roman" w:hAnsi="Times New Roman" w:cs="Times New Roman"/>
          <w:b/>
          <w:bCs/>
        </w:rPr>
      </w:pPr>
    </w:p>
    <w:p w14:paraId="341E9489" w14:textId="0A017593"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IN THE MATTER BETWEEN:</w:t>
      </w:r>
    </w:p>
    <w:p w14:paraId="58E52D49" w14:textId="77777777" w:rsidR="00991DE9" w:rsidRPr="00921F93" w:rsidRDefault="00991DE9" w:rsidP="00921F93">
      <w:pPr>
        <w:jc w:val="both"/>
        <w:rPr>
          <w:rFonts w:ascii="Times New Roman" w:hAnsi="Times New Roman" w:cs="Times New Roman"/>
        </w:rPr>
      </w:pPr>
    </w:p>
    <w:p w14:paraId="10342070" w14:textId="0A2E83FF"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PAMELA S. MOODY</w:t>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APPLICANT</w:t>
      </w:r>
    </w:p>
    <w:p w14:paraId="2D0C3FF4" w14:textId="79F87889"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AND</w:t>
      </w:r>
    </w:p>
    <w:p w14:paraId="2EE45083" w14:textId="03D88BA3"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SWISS MOTORS (PRIVATE) LIMITED</w:t>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RESPONDENT</w:t>
      </w:r>
    </w:p>
    <w:p w14:paraId="12786171" w14:textId="77777777" w:rsidR="00991DE9" w:rsidRPr="00921F93" w:rsidRDefault="00991DE9" w:rsidP="00921F93">
      <w:pPr>
        <w:jc w:val="both"/>
        <w:rPr>
          <w:rFonts w:ascii="Times New Roman" w:hAnsi="Times New Roman" w:cs="Times New Roman"/>
          <w:b/>
          <w:bCs/>
        </w:rPr>
      </w:pPr>
    </w:p>
    <w:p w14:paraId="1C22F7EC" w14:textId="25BEAABE"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Before Honourable Mr. Justice L.M. Murasi</w:t>
      </w:r>
    </w:p>
    <w:p w14:paraId="529E8CFD" w14:textId="77777777" w:rsidR="00991DE9" w:rsidRPr="00921F93" w:rsidRDefault="00991DE9" w:rsidP="00921F93">
      <w:pPr>
        <w:jc w:val="both"/>
        <w:rPr>
          <w:rFonts w:ascii="Times New Roman" w:hAnsi="Times New Roman" w:cs="Times New Roman"/>
          <w:b/>
          <w:bCs/>
        </w:rPr>
      </w:pPr>
    </w:p>
    <w:p w14:paraId="6778227F" w14:textId="4FC27924"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For Applicant</w:t>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 xml:space="preserve">Mr. R. </w:t>
      </w:r>
      <w:proofErr w:type="spellStart"/>
      <w:r w:rsidRPr="00921F93">
        <w:rPr>
          <w:rFonts w:ascii="Times New Roman" w:hAnsi="Times New Roman" w:cs="Times New Roman"/>
          <w:b/>
          <w:bCs/>
        </w:rPr>
        <w:t>Masomera</w:t>
      </w:r>
      <w:proofErr w:type="spellEnd"/>
    </w:p>
    <w:p w14:paraId="5BCF6A3C" w14:textId="5B7E2AFF"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For Respondent</w:t>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 xml:space="preserve">Mr. G.T. </w:t>
      </w:r>
      <w:proofErr w:type="spellStart"/>
      <w:r w:rsidRPr="00921F93">
        <w:rPr>
          <w:rFonts w:ascii="Times New Roman" w:hAnsi="Times New Roman" w:cs="Times New Roman"/>
          <w:b/>
          <w:bCs/>
        </w:rPr>
        <w:t>Mharapara</w:t>
      </w:r>
      <w:proofErr w:type="spellEnd"/>
    </w:p>
    <w:p w14:paraId="6489C80E" w14:textId="41C0995E"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r>
      <w:r w:rsidRPr="00921F93">
        <w:rPr>
          <w:rFonts w:ascii="Times New Roman" w:hAnsi="Times New Roman" w:cs="Times New Roman"/>
          <w:b/>
          <w:bCs/>
        </w:rPr>
        <w:tab/>
        <w:t xml:space="preserve">With Mr. T. </w:t>
      </w:r>
      <w:proofErr w:type="spellStart"/>
      <w:r w:rsidRPr="00921F93">
        <w:rPr>
          <w:rFonts w:ascii="Times New Roman" w:hAnsi="Times New Roman" w:cs="Times New Roman"/>
          <w:b/>
          <w:bCs/>
        </w:rPr>
        <w:t>Danana</w:t>
      </w:r>
      <w:proofErr w:type="spellEnd"/>
    </w:p>
    <w:p w14:paraId="69FC2297" w14:textId="77777777" w:rsidR="00991DE9" w:rsidRPr="00921F93" w:rsidRDefault="00991DE9" w:rsidP="00921F93">
      <w:pPr>
        <w:jc w:val="both"/>
        <w:rPr>
          <w:rFonts w:ascii="Times New Roman" w:hAnsi="Times New Roman" w:cs="Times New Roman"/>
          <w:b/>
          <w:bCs/>
        </w:rPr>
      </w:pPr>
    </w:p>
    <w:p w14:paraId="79B26EBB" w14:textId="1F1DA4FB" w:rsidR="00991DE9" w:rsidRPr="00921F93" w:rsidRDefault="00991DE9" w:rsidP="00921F93">
      <w:pPr>
        <w:jc w:val="both"/>
        <w:rPr>
          <w:rFonts w:ascii="Times New Roman" w:hAnsi="Times New Roman" w:cs="Times New Roman"/>
          <w:b/>
          <w:bCs/>
        </w:rPr>
      </w:pPr>
      <w:r w:rsidRPr="00921F93">
        <w:rPr>
          <w:rFonts w:ascii="Times New Roman" w:hAnsi="Times New Roman" w:cs="Times New Roman"/>
          <w:b/>
          <w:bCs/>
        </w:rPr>
        <w:t>MURASI J.,</w:t>
      </w:r>
    </w:p>
    <w:p w14:paraId="202B5EA1" w14:textId="598A22ED" w:rsidR="00991DE9" w:rsidRPr="00921F93" w:rsidRDefault="00BD2C7F" w:rsidP="00921F93">
      <w:pPr>
        <w:jc w:val="both"/>
        <w:rPr>
          <w:rFonts w:ascii="Times New Roman" w:hAnsi="Times New Roman" w:cs="Times New Roman"/>
          <w:b/>
          <w:bCs/>
        </w:rPr>
      </w:pPr>
      <w:r w:rsidRPr="00921F93">
        <w:rPr>
          <w:rFonts w:ascii="Times New Roman" w:hAnsi="Times New Roman" w:cs="Times New Roman"/>
          <w:b/>
          <w:bCs/>
        </w:rPr>
        <w:t xml:space="preserve">INTRODUCTION </w:t>
      </w:r>
    </w:p>
    <w:p w14:paraId="410B0870" w14:textId="0DD84A27" w:rsidR="00BD2C7F" w:rsidRPr="00921F93" w:rsidRDefault="00BD2C7F" w:rsidP="00921F93">
      <w:pPr>
        <w:jc w:val="both"/>
        <w:rPr>
          <w:rFonts w:ascii="Times New Roman" w:hAnsi="Times New Roman" w:cs="Times New Roman"/>
        </w:rPr>
      </w:pPr>
      <w:r w:rsidRPr="00921F93">
        <w:rPr>
          <w:rFonts w:ascii="Times New Roman" w:hAnsi="Times New Roman" w:cs="Times New Roman"/>
        </w:rPr>
        <w:t>This application is styled “Application for Condonation of the late Application for Variation of a Court Order.”</w:t>
      </w:r>
    </w:p>
    <w:p w14:paraId="743A6D25" w14:textId="1F192CAC" w:rsidR="00BD2C7F" w:rsidRPr="00921F93" w:rsidRDefault="00BD2C7F" w:rsidP="00921F93">
      <w:pPr>
        <w:jc w:val="both"/>
        <w:rPr>
          <w:rFonts w:ascii="Times New Roman" w:hAnsi="Times New Roman" w:cs="Times New Roman"/>
        </w:rPr>
      </w:pPr>
      <w:r w:rsidRPr="00921F93">
        <w:rPr>
          <w:rFonts w:ascii="Times New Roman" w:hAnsi="Times New Roman" w:cs="Times New Roman"/>
        </w:rPr>
        <w:t>Applicant was in the Respondent’s employ. Her employment was terminated and she approached the Labour Officer for relief. The determination of the Labour Officer did not find favour with the Applicant who applied for review of the Labour Officer’s determination in Case Number LC/H/Rev/93/18. This Court, in an Order dated 31 July 2019, set aside the Labour Officer’s determination and ordered that Applicant be paid the sum o $20 456-25. Respondent proceeded to pay the requisite sum in local currency. Again, the Applicant was disgruntled and wrote several letters to the Registrar of this Court</w:t>
      </w:r>
      <w:r w:rsidR="00A32E3D" w:rsidRPr="00921F93">
        <w:rPr>
          <w:rFonts w:ascii="Times New Roman" w:hAnsi="Times New Roman" w:cs="Times New Roman"/>
        </w:rPr>
        <w:t>. Applicant later decided to apply for the variation of the Court</w:t>
      </w:r>
      <w:r w:rsidR="00921F93">
        <w:rPr>
          <w:rFonts w:ascii="Times New Roman" w:hAnsi="Times New Roman" w:cs="Times New Roman"/>
        </w:rPr>
        <w:t xml:space="preserve"> Order</w:t>
      </w:r>
      <w:r w:rsidR="00A32E3D" w:rsidRPr="00921F93">
        <w:rPr>
          <w:rFonts w:ascii="Times New Roman" w:hAnsi="Times New Roman" w:cs="Times New Roman"/>
        </w:rPr>
        <w:t>. Hence the present application.</w:t>
      </w:r>
    </w:p>
    <w:p w14:paraId="047D97BB" w14:textId="77777777" w:rsidR="00921F93" w:rsidRDefault="00921F93" w:rsidP="00921F93">
      <w:pPr>
        <w:jc w:val="both"/>
        <w:rPr>
          <w:rFonts w:ascii="Times New Roman" w:hAnsi="Times New Roman" w:cs="Times New Roman"/>
          <w:b/>
          <w:bCs/>
        </w:rPr>
      </w:pPr>
    </w:p>
    <w:p w14:paraId="6B439F86" w14:textId="77777777" w:rsidR="00921F93" w:rsidRDefault="00921F93" w:rsidP="00921F93">
      <w:pPr>
        <w:jc w:val="both"/>
        <w:rPr>
          <w:rFonts w:ascii="Times New Roman" w:hAnsi="Times New Roman" w:cs="Times New Roman"/>
          <w:b/>
          <w:bCs/>
        </w:rPr>
      </w:pPr>
    </w:p>
    <w:p w14:paraId="184BE69E" w14:textId="61328C77" w:rsidR="00A32E3D" w:rsidRPr="00921F93" w:rsidRDefault="00A32E3D" w:rsidP="00921F93">
      <w:pPr>
        <w:jc w:val="both"/>
        <w:rPr>
          <w:rFonts w:ascii="Times New Roman" w:hAnsi="Times New Roman" w:cs="Times New Roman"/>
          <w:b/>
          <w:bCs/>
        </w:rPr>
      </w:pPr>
      <w:r w:rsidRPr="00921F93">
        <w:rPr>
          <w:rFonts w:ascii="Times New Roman" w:hAnsi="Times New Roman" w:cs="Times New Roman"/>
          <w:b/>
          <w:bCs/>
        </w:rPr>
        <w:lastRenderedPageBreak/>
        <w:t>PRELIMINARY ISSUES</w:t>
      </w:r>
    </w:p>
    <w:p w14:paraId="052B0BBD" w14:textId="1C4BBFE8" w:rsidR="00A32E3D" w:rsidRPr="00921F93" w:rsidRDefault="00A32E3D" w:rsidP="00921F93">
      <w:pPr>
        <w:jc w:val="both"/>
        <w:rPr>
          <w:rFonts w:ascii="Times New Roman" w:hAnsi="Times New Roman" w:cs="Times New Roman"/>
        </w:rPr>
      </w:pPr>
      <w:r w:rsidRPr="00921F93">
        <w:rPr>
          <w:rFonts w:ascii="Times New Roman" w:hAnsi="Times New Roman" w:cs="Times New Roman"/>
          <w:i/>
          <w:iCs/>
        </w:rPr>
        <w:t xml:space="preserve">Mr. </w:t>
      </w:r>
      <w:proofErr w:type="spellStart"/>
      <w:r w:rsidRPr="00921F93">
        <w:rPr>
          <w:rFonts w:ascii="Times New Roman" w:hAnsi="Times New Roman" w:cs="Times New Roman"/>
          <w:i/>
          <w:iCs/>
        </w:rPr>
        <w:t>Danana</w:t>
      </w:r>
      <w:proofErr w:type="spellEnd"/>
      <w:r w:rsidRPr="00921F93">
        <w:rPr>
          <w:rFonts w:ascii="Times New Roman" w:hAnsi="Times New Roman" w:cs="Times New Roman"/>
        </w:rPr>
        <w:t xml:space="preserve">, for the Respondent, stated that Respondent discovered that it had not filed heads of argument as required in terms of the Rules of Court. Respondent had therefore made an application for condonation of the late filing of those heads of argument and upliftment of the bar operating against it. He stated that the application was Case Number LC/H/1300/25. He requested that the present matter be postponed </w:t>
      </w:r>
      <w:proofErr w:type="gramStart"/>
      <w:r w:rsidRPr="00921F93">
        <w:rPr>
          <w:rFonts w:ascii="Times New Roman" w:hAnsi="Times New Roman" w:cs="Times New Roman"/>
        </w:rPr>
        <w:t>to enable</w:t>
      </w:r>
      <w:proofErr w:type="gramEnd"/>
      <w:r w:rsidRPr="00921F93">
        <w:rPr>
          <w:rFonts w:ascii="Times New Roman" w:hAnsi="Times New Roman" w:cs="Times New Roman"/>
        </w:rPr>
        <w:t xml:space="preserve"> the application for condonation to be dealt with.</w:t>
      </w:r>
    </w:p>
    <w:p w14:paraId="36C734A1" w14:textId="5018ACCC" w:rsidR="00A32E3D" w:rsidRPr="00921F93" w:rsidRDefault="00A32E3D" w:rsidP="00921F93">
      <w:pPr>
        <w:jc w:val="both"/>
        <w:rPr>
          <w:rFonts w:ascii="Times New Roman" w:hAnsi="Times New Roman" w:cs="Times New Roman"/>
        </w:rPr>
      </w:pPr>
      <w:r w:rsidRPr="00921F93">
        <w:rPr>
          <w:rFonts w:ascii="Times New Roman" w:hAnsi="Times New Roman" w:cs="Times New Roman"/>
        </w:rPr>
        <w:t xml:space="preserve">In response, </w:t>
      </w:r>
      <w:r w:rsidRPr="00921F93">
        <w:rPr>
          <w:rFonts w:ascii="Times New Roman" w:hAnsi="Times New Roman" w:cs="Times New Roman"/>
          <w:i/>
          <w:iCs/>
        </w:rPr>
        <w:t xml:space="preserve">Mr. </w:t>
      </w:r>
      <w:proofErr w:type="spellStart"/>
      <w:r w:rsidRPr="00921F93">
        <w:rPr>
          <w:rFonts w:ascii="Times New Roman" w:hAnsi="Times New Roman" w:cs="Times New Roman"/>
          <w:i/>
          <w:iCs/>
        </w:rPr>
        <w:t>Masomera</w:t>
      </w:r>
      <w:proofErr w:type="spellEnd"/>
      <w:r w:rsidRPr="00921F93">
        <w:rPr>
          <w:rFonts w:ascii="Times New Roman" w:hAnsi="Times New Roman" w:cs="Times New Roman"/>
        </w:rPr>
        <w:t xml:space="preserve"> stated that initially Applicant had opposed the granting of the application. However, Applicant was no longer opposing the application to enable the matter to be dealt with on its merits.</w:t>
      </w:r>
    </w:p>
    <w:p w14:paraId="75113348" w14:textId="7A792C04" w:rsidR="00A32E3D" w:rsidRPr="00921F93" w:rsidRDefault="00A32E3D" w:rsidP="00921F93">
      <w:pPr>
        <w:jc w:val="both"/>
        <w:rPr>
          <w:rFonts w:ascii="Times New Roman" w:hAnsi="Times New Roman" w:cs="Times New Roman"/>
        </w:rPr>
      </w:pPr>
      <w:r w:rsidRPr="00921F93">
        <w:rPr>
          <w:rFonts w:ascii="Times New Roman" w:hAnsi="Times New Roman" w:cs="Times New Roman"/>
        </w:rPr>
        <w:t xml:space="preserve">The Court proceeded to grant the Order and uplifted the bar operating against the Respondent. The Court also informed Respondent’s legal practitioners that, as they had not brought a hard copy of the heads of argument, they would make oral </w:t>
      </w:r>
      <w:r w:rsidR="00921F93" w:rsidRPr="00921F93">
        <w:rPr>
          <w:rFonts w:ascii="Times New Roman" w:hAnsi="Times New Roman" w:cs="Times New Roman"/>
        </w:rPr>
        <w:t>submissions,</w:t>
      </w:r>
      <w:r w:rsidRPr="00921F93">
        <w:rPr>
          <w:rFonts w:ascii="Times New Roman" w:hAnsi="Times New Roman" w:cs="Times New Roman"/>
        </w:rPr>
        <w:t xml:space="preserve"> and they were agreeable to that position.</w:t>
      </w:r>
    </w:p>
    <w:p w14:paraId="078834E7" w14:textId="5BCD3E5C" w:rsidR="00FC0E96" w:rsidRPr="00921F93" w:rsidRDefault="00FC0E96" w:rsidP="00921F93">
      <w:pPr>
        <w:jc w:val="both"/>
        <w:rPr>
          <w:rFonts w:ascii="Times New Roman" w:hAnsi="Times New Roman" w:cs="Times New Roman"/>
          <w:b/>
          <w:bCs/>
        </w:rPr>
      </w:pPr>
      <w:r w:rsidRPr="00921F93">
        <w:rPr>
          <w:rFonts w:ascii="Times New Roman" w:hAnsi="Times New Roman" w:cs="Times New Roman"/>
          <w:b/>
          <w:bCs/>
        </w:rPr>
        <w:t>MERITS</w:t>
      </w:r>
    </w:p>
    <w:p w14:paraId="47DE5E9C" w14:textId="1DE0E2D2" w:rsidR="00FC0E96" w:rsidRPr="00921F93" w:rsidRDefault="00FC0E96" w:rsidP="00921F93">
      <w:pPr>
        <w:jc w:val="both"/>
        <w:rPr>
          <w:rFonts w:ascii="Times New Roman" w:hAnsi="Times New Roman" w:cs="Times New Roman"/>
          <w:b/>
          <w:bCs/>
        </w:rPr>
      </w:pPr>
      <w:r w:rsidRPr="00921F93">
        <w:rPr>
          <w:rFonts w:ascii="Times New Roman" w:hAnsi="Times New Roman" w:cs="Times New Roman"/>
          <w:b/>
          <w:bCs/>
        </w:rPr>
        <w:t>APPLICANT’S SUBMISSIONS</w:t>
      </w:r>
    </w:p>
    <w:p w14:paraId="2459527D" w14:textId="2B0A95CE" w:rsidR="00FC0E96" w:rsidRPr="00921F93" w:rsidRDefault="00FC0E96" w:rsidP="00921F93">
      <w:pPr>
        <w:jc w:val="both"/>
        <w:rPr>
          <w:rFonts w:ascii="Times New Roman" w:hAnsi="Times New Roman" w:cs="Times New Roman"/>
        </w:rPr>
      </w:pPr>
      <w:r w:rsidRPr="00921F93">
        <w:rPr>
          <w:rFonts w:ascii="Times New Roman" w:hAnsi="Times New Roman" w:cs="Times New Roman"/>
          <w:i/>
          <w:iCs/>
        </w:rPr>
        <w:t xml:space="preserve">Mr. </w:t>
      </w:r>
      <w:proofErr w:type="spellStart"/>
      <w:r w:rsidRPr="00921F93">
        <w:rPr>
          <w:rFonts w:ascii="Times New Roman" w:hAnsi="Times New Roman" w:cs="Times New Roman"/>
          <w:i/>
          <w:iCs/>
        </w:rPr>
        <w:t>Masomera</w:t>
      </w:r>
      <w:proofErr w:type="spellEnd"/>
      <w:r w:rsidRPr="00921F93">
        <w:rPr>
          <w:rFonts w:ascii="Times New Roman" w:hAnsi="Times New Roman" w:cs="Times New Roman"/>
        </w:rPr>
        <w:t xml:space="preserve"> prefaced his submissions with the statement that Applicant had made a request for the consolidation of the present matter with LC/H/Rev/93/18 but had been informed by the Registrar that this could only be done pursuant to an Order by a Judge/Court. The Court stated that reference to that record would be made if </w:t>
      </w:r>
      <w:proofErr w:type="gramStart"/>
      <w:r w:rsidRPr="00921F93">
        <w:rPr>
          <w:rFonts w:ascii="Times New Roman" w:hAnsi="Times New Roman" w:cs="Times New Roman"/>
        </w:rPr>
        <w:t>absolutely necessary</w:t>
      </w:r>
      <w:proofErr w:type="gramEnd"/>
      <w:r w:rsidRPr="00921F93">
        <w:rPr>
          <w:rFonts w:ascii="Times New Roman" w:hAnsi="Times New Roman" w:cs="Times New Roman"/>
        </w:rPr>
        <w:t xml:space="preserve"> for the judicious determination of the matter. If no issues arose needing a re-visit to that record, then there would be no need to do so.</w:t>
      </w:r>
    </w:p>
    <w:p w14:paraId="388F8E3C" w14:textId="67587746" w:rsidR="00FC0E96" w:rsidRPr="00921F93" w:rsidRDefault="00FC0E96" w:rsidP="00921F93">
      <w:pPr>
        <w:jc w:val="both"/>
        <w:rPr>
          <w:rFonts w:ascii="Times New Roman" w:hAnsi="Times New Roman" w:cs="Times New Roman"/>
        </w:rPr>
      </w:pPr>
      <w:r w:rsidRPr="00921F93">
        <w:rPr>
          <w:rFonts w:ascii="Times New Roman" w:hAnsi="Times New Roman" w:cs="Times New Roman"/>
        </w:rPr>
        <w:t xml:space="preserve">In submissions, </w:t>
      </w:r>
      <w:r w:rsidRPr="00921F93">
        <w:rPr>
          <w:rFonts w:ascii="Times New Roman" w:hAnsi="Times New Roman" w:cs="Times New Roman"/>
          <w:i/>
          <w:iCs/>
        </w:rPr>
        <w:t xml:space="preserve">Mr. </w:t>
      </w:r>
      <w:proofErr w:type="spellStart"/>
      <w:r w:rsidRPr="00921F93">
        <w:rPr>
          <w:rFonts w:ascii="Times New Roman" w:hAnsi="Times New Roman" w:cs="Times New Roman"/>
          <w:i/>
          <w:iCs/>
        </w:rPr>
        <w:t>Masomera</w:t>
      </w:r>
      <w:proofErr w:type="spellEnd"/>
      <w:r w:rsidRPr="00921F93">
        <w:rPr>
          <w:rFonts w:ascii="Times New Roman" w:hAnsi="Times New Roman" w:cs="Times New Roman"/>
        </w:rPr>
        <w:t xml:space="preserve"> stated that Respondent paid the Applicant </w:t>
      </w:r>
      <w:r w:rsidR="00921F93" w:rsidRPr="00921F93">
        <w:rPr>
          <w:rFonts w:ascii="Times New Roman" w:hAnsi="Times New Roman" w:cs="Times New Roman"/>
        </w:rPr>
        <w:t>an amount</w:t>
      </w:r>
      <w:r w:rsidRPr="00921F93">
        <w:rPr>
          <w:rFonts w:ascii="Times New Roman" w:hAnsi="Times New Roman" w:cs="Times New Roman"/>
        </w:rPr>
        <w:t xml:space="preserve"> of $24 456-25 in local currency when Applicant was entitled to</w:t>
      </w:r>
      <w:r w:rsidR="00921F93">
        <w:rPr>
          <w:rFonts w:ascii="Times New Roman" w:hAnsi="Times New Roman" w:cs="Times New Roman"/>
        </w:rPr>
        <w:t xml:space="preserve"> be</w:t>
      </w:r>
      <w:r w:rsidRPr="00921F93">
        <w:rPr>
          <w:rFonts w:ascii="Times New Roman" w:hAnsi="Times New Roman" w:cs="Times New Roman"/>
        </w:rPr>
        <w:t xml:space="preserve"> paid the sum of USD$20 456-25. He further stated that Respondent had used the 1:1 parity rate when the Applicant should have been paid according to the prevailing rate of exchange on the date of payment. Asked by the Court how much in U</w:t>
      </w:r>
      <w:r w:rsidR="00921F93">
        <w:rPr>
          <w:rFonts w:ascii="Times New Roman" w:hAnsi="Times New Roman" w:cs="Times New Roman"/>
        </w:rPr>
        <w:t>nited States Dollars</w:t>
      </w:r>
      <w:r w:rsidRPr="00921F93">
        <w:rPr>
          <w:rFonts w:ascii="Times New Roman" w:hAnsi="Times New Roman" w:cs="Times New Roman"/>
        </w:rPr>
        <w:t xml:space="preserve"> had Applicant been paid, he stated that</w:t>
      </w:r>
      <w:r w:rsidR="004F458D" w:rsidRPr="00921F93">
        <w:rPr>
          <w:rFonts w:ascii="Times New Roman" w:hAnsi="Times New Roman" w:cs="Times New Roman"/>
        </w:rPr>
        <w:t xml:space="preserve"> this would amount to about USD$2000-00 as he was not sure about the correct amount. He submitted that Applicant acknowledged that a payment was made.</w:t>
      </w:r>
    </w:p>
    <w:p w14:paraId="592B7E0F" w14:textId="2915CA57" w:rsidR="004F458D" w:rsidRPr="00921F93" w:rsidRDefault="004F458D" w:rsidP="00921F93">
      <w:pPr>
        <w:jc w:val="both"/>
        <w:rPr>
          <w:rFonts w:ascii="Times New Roman" w:hAnsi="Times New Roman" w:cs="Times New Roman"/>
        </w:rPr>
      </w:pPr>
      <w:r w:rsidRPr="00921F93">
        <w:rPr>
          <w:rFonts w:ascii="Times New Roman" w:hAnsi="Times New Roman" w:cs="Times New Roman"/>
          <w:i/>
          <w:iCs/>
        </w:rPr>
        <w:t xml:space="preserve">Mr. </w:t>
      </w:r>
      <w:proofErr w:type="spellStart"/>
      <w:r w:rsidRPr="00921F93">
        <w:rPr>
          <w:rFonts w:ascii="Times New Roman" w:hAnsi="Times New Roman" w:cs="Times New Roman"/>
          <w:i/>
          <w:iCs/>
        </w:rPr>
        <w:t>Masomera</w:t>
      </w:r>
      <w:proofErr w:type="spellEnd"/>
      <w:r w:rsidRPr="00921F93">
        <w:rPr>
          <w:rFonts w:ascii="Times New Roman" w:hAnsi="Times New Roman" w:cs="Times New Roman"/>
        </w:rPr>
        <w:t xml:space="preserve"> submitted that the factors to be </w:t>
      </w:r>
      <w:proofErr w:type="gramStart"/>
      <w:r w:rsidRPr="00921F93">
        <w:rPr>
          <w:rFonts w:ascii="Times New Roman" w:hAnsi="Times New Roman" w:cs="Times New Roman"/>
        </w:rPr>
        <w:t>taken into account</w:t>
      </w:r>
      <w:proofErr w:type="gramEnd"/>
      <w:r w:rsidRPr="00921F93">
        <w:rPr>
          <w:rFonts w:ascii="Times New Roman" w:hAnsi="Times New Roman" w:cs="Times New Roman"/>
        </w:rPr>
        <w:t xml:space="preserve"> in considering an application of this nature were listed at page 77 of the record which formed part of the Applicant’s heads of argument. He further stated that it was admitted that the delay was inordinate in the circumstances having regard to the fact that the Court Order was granted in 2019 and the present application was filed in 2025, leading to a delay of six (6) years.</w:t>
      </w:r>
      <w:r w:rsidR="00D02731" w:rsidRPr="00921F93">
        <w:rPr>
          <w:rFonts w:ascii="Times New Roman" w:hAnsi="Times New Roman" w:cs="Times New Roman"/>
        </w:rPr>
        <w:t xml:space="preserve"> </w:t>
      </w:r>
      <w:r w:rsidR="00D02731" w:rsidRPr="00921F93">
        <w:rPr>
          <w:rFonts w:ascii="Times New Roman" w:hAnsi="Times New Roman" w:cs="Times New Roman"/>
          <w:i/>
          <w:iCs/>
        </w:rPr>
        <w:t xml:space="preserve">Mr. </w:t>
      </w:r>
      <w:proofErr w:type="spellStart"/>
      <w:r w:rsidR="00D02731" w:rsidRPr="00921F93">
        <w:rPr>
          <w:rFonts w:ascii="Times New Roman" w:hAnsi="Times New Roman" w:cs="Times New Roman"/>
          <w:i/>
          <w:iCs/>
        </w:rPr>
        <w:t>Masomera</w:t>
      </w:r>
      <w:proofErr w:type="spellEnd"/>
      <w:r w:rsidR="00D02731" w:rsidRPr="00921F93">
        <w:rPr>
          <w:rFonts w:ascii="Times New Roman" w:hAnsi="Times New Roman" w:cs="Times New Roman"/>
        </w:rPr>
        <w:t xml:space="preserve"> submitted that on the face of it, </w:t>
      </w:r>
      <w:proofErr w:type="gramStart"/>
      <w:r w:rsidR="00D02731" w:rsidRPr="00921F93">
        <w:rPr>
          <w:rFonts w:ascii="Times New Roman" w:hAnsi="Times New Roman" w:cs="Times New Roman"/>
        </w:rPr>
        <w:t>it would appear that Applicant</w:t>
      </w:r>
      <w:proofErr w:type="gramEnd"/>
      <w:r w:rsidR="00D02731" w:rsidRPr="00921F93">
        <w:rPr>
          <w:rFonts w:ascii="Times New Roman" w:hAnsi="Times New Roman" w:cs="Times New Roman"/>
        </w:rPr>
        <w:t xml:space="preserve"> was no longer interested in pursuing the matter. He stated that, however, when one has regard to the correspondence filed between 2019 and 2025, the picture shows that Applicant had always intended to pursue the matter. </w:t>
      </w:r>
      <w:r w:rsidR="00D02731" w:rsidRPr="00921F93">
        <w:rPr>
          <w:rFonts w:ascii="Times New Roman" w:hAnsi="Times New Roman" w:cs="Times New Roman"/>
          <w:i/>
          <w:iCs/>
        </w:rPr>
        <w:t xml:space="preserve">Mr. </w:t>
      </w:r>
      <w:proofErr w:type="spellStart"/>
      <w:r w:rsidR="00D02731" w:rsidRPr="00921F93">
        <w:rPr>
          <w:rFonts w:ascii="Times New Roman" w:hAnsi="Times New Roman" w:cs="Times New Roman"/>
          <w:i/>
          <w:iCs/>
        </w:rPr>
        <w:t>Masomera</w:t>
      </w:r>
      <w:proofErr w:type="spellEnd"/>
      <w:r w:rsidR="00D02731" w:rsidRPr="00921F93">
        <w:rPr>
          <w:rFonts w:ascii="Times New Roman" w:hAnsi="Times New Roman" w:cs="Times New Roman"/>
        </w:rPr>
        <w:t xml:space="preserve"> added that it was because of the clarity in the matter which had been requested by the Applicant which would</w:t>
      </w:r>
      <w:r w:rsidR="00602509" w:rsidRPr="00921F93">
        <w:rPr>
          <w:rFonts w:ascii="Times New Roman" w:hAnsi="Times New Roman" w:cs="Times New Roman"/>
        </w:rPr>
        <w:t xml:space="preserve"> then </w:t>
      </w:r>
      <w:r w:rsidR="00602509" w:rsidRPr="00921F93">
        <w:rPr>
          <w:rFonts w:ascii="Times New Roman" w:hAnsi="Times New Roman" w:cs="Times New Roman"/>
        </w:rPr>
        <w:lastRenderedPageBreak/>
        <w:t>enable the Applicant to be certain of the cause of action and the possible action she was to pursue. He stated that the requested explanation did not come.</w:t>
      </w:r>
    </w:p>
    <w:p w14:paraId="54677248" w14:textId="3A3EC69F" w:rsidR="00602509" w:rsidRPr="00921F93" w:rsidRDefault="00602509" w:rsidP="00921F93">
      <w:pPr>
        <w:jc w:val="both"/>
        <w:rPr>
          <w:rFonts w:ascii="Times New Roman" w:hAnsi="Times New Roman" w:cs="Times New Roman"/>
        </w:rPr>
      </w:pPr>
      <w:r w:rsidRPr="00921F93">
        <w:rPr>
          <w:rFonts w:ascii="Times New Roman" w:hAnsi="Times New Roman" w:cs="Times New Roman"/>
        </w:rPr>
        <w:t xml:space="preserve">As far as prospects of success were concerned, </w:t>
      </w:r>
      <w:r w:rsidRPr="009C01B9">
        <w:rPr>
          <w:rFonts w:ascii="Times New Roman" w:hAnsi="Times New Roman" w:cs="Times New Roman"/>
          <w:i/>
          <w:iCs/>
        </w:rPr>
        <w:t xml:space="preserve">Mr. </w:t>
      </w:r>
      <w:proofErr w:type="spellStart"/>
      <w:r w:rsidRPr="009C01B9">
        <w:rPr>
          <w:rFonts w:ascii="Times New Roman" w:hAnsi="Times New Roman" w:cs="Times New Roman"/>
          <w:i/>
          <w:iCs/>
        </w:rPr>
        <w:t>Masomera</w:t>
      </w:r>
      <w:proofErr w:type="spellEnd"/>
      <w:r w:rsidRPr="00921F93">
        <w:rPr>
          <w:rFonts w:ascii="Times New Roman" w:hAnsi="Times New Roman" w:cs="Times New Roman"/>
        </w:rPr>
        <w:t xml:space="preserve"> submitted that there was clearly a difference in the amount paid by the Respondent and what was due to Applicant. He stated the figure owed to the Applicant to be approximately USD$18 000-00 as he had only </w:t>
      </w:r>
      <w:r w:rsidR="009C01B9">
        <w:rPr>
          <w:rFonts w:ascii="Times New Roman" w:hAnsi="Times New Roman" w:cs="Times New Roman"/>
        </w:rPr>
        <w:t xml:space="preserve">accessed </w:t>
      </w:r>
      <w:r w:rsidRPr="00921F93">
        <w:rPr>
          <w:rFonts w:ascii="Times New Roman" w:hAnsi="Times New Roman" w:cs="Times New Roman"/>
        </w:rPr>
        <w:t xml:space="preserve">the Reserve Bank of Zimbabwe rates after filing the present application. He stated that he also referred to the judgment in </w:t>
      </w:r>
      <w:proofErr w:type="spellStart"/>
      <w:r w:rsidRPr="00921F93">
        <w:rPr>
          <w:rFonts w:ascii="Times New Roman" w:hAnsi="Times New Roman" w:cs="Times New Roman"/>
          <w:b/>
          <w:bCs/>
        </w:rPr>
        <w:t>Ingalulu</w:t>
      </w:r>
      <w:proofErr w:type="spellEnd"/>
      <w:r w:rsidRPr="00921F93">
        <w:rPr>
          <w:rFonts w:ascii="Times New Roman" w:hAnsi="Times New Roman" w:cs="Times New Roman"/>
          <w:b/>
          <w:bCs/>
        </w:rPr>
        <w:t xml:space="preserve"> v NRZ</w:t>
      </w:r>
      <w:r w:rsidRPr="00921F93">
        <w:rPr>
          <w:rFonts w:ascii="Times New Roman" w:hAnsi="Times New Roman" w:cs="Times New Roman"/>
        </w:rPr>
        <w:t xml:space="preserve"> at page 81 of the record which case also referred to</w:t>
      </w:r>
      <w:r w:rsidRPr="009C01B9">
        <w:rPr>
          <w:rFonts w:ascii="Times New Roman" w:hAnsi="Times New Roman" w:cs="Times New Roman"/>
          <w:b/>
          <w:bCs/>
        </w:rPr>
        <w:t xml:space="preserve"> Zambezi Gas v N.R. Barber</w:t>
      </w:r>
      <w:r w:rsidRPr="00921F93">
        <w:rPr>
          <w:rFonts w:ascii="Times New Roman" w:hAnsi="Times New Roman" w:cs="Times New Roman"/>
        </w:rPr>
        <w:t xml:space="preserve"> in paragraph 4 thereof.</w:t>
      </w:r>
      <w:r w:rsidR="004856DA" w:rsidRPr="00921F93">
        <w:rPr>
          <w:rFonts w:ascii="Times New Roman" w:hAnsi="Times New Roman" w:cs="Times New Roman"/>
        </w:rPr>
        <w:t xml:space="preserve"> </w:t>
      </w:r>
      <w:r w:rsidR="004856DA" w:rsidRPr="009C01B9">
        <w:rPr>
          <w:rFonts w:ascii="Times New Roman" w:hAnsi="Times New Roman" w:cs="Times New Roman"/>
          <w:i/>
          <w:iCs/>
        </w:rPr>
        <w:t xml:space="preserve">Mr. </w:t>
      </w:r>
      <w:proofErr w:type="spellStart"/>
      <w:r w:rsidR="004856DA" w:rsidRPr="009C01B9">
        <w:rPr>
          <w:rFonts w:ascii="Times New Roman" w:hAnsi="Times New Roman" w:cs="Times New Roman"/>
          <w:i/>
          <w:iCs/>
        </w:rPr>
        <w:t>Masomera</w:t>
      </w:r>
      <w:proofErr w:type="spellEnd"/>
      <w:r w:rsidR="004856DA" w:rsidRPr="00921F93">
        <w:rPr>
          <w:rFonts w:ascii="Times New Roman" w:hAnsi="Times New Roman" w:cs="Times New Roman"/>
        </w:rPr>
        <w:t xml:space="preserve"> added that the Court Order only had a $ sign with no currency stated and the order should have been in a specific currency. He further argued that it was always going to be difficult to implement the Order granted by the Court.</w:t>
      </w:r>
    </w:p>
    <w:p w14:paraId="00716140" w14:textId="5ECCE486" w:rsidR="004856DA" w:rsidRPr="00921F93" w:rsidRDefault="004856DA" w:rsidP="00921F93">
      <w:pPr>
        <w:jc w:val="both"/>
        <w:rPr>
          <w:rFonts w:ascii="Times New Roman" w:hAnsi="Times New Roman" w:cs="Times New Roman"/>
        </w:rPr>
      </w:pPr>
      <w:r w:rsidRPr="00921F93">
        <w:rPr>
          <w:rFonts w:ascii="Times New Roman" w:hAnsi="Times New Roman" w:cs="Times New Roman"/>
        </w:rPr>
        <w:t>In addressing the issue of prescription</w:t>
      </w:r>
      <w:r w:rsidRPr="009C01B9">
        <w:rPr>
          <w:rFonts w:ascii="Times New Roman" w:hAnsi="Times New Roman" w:cs="Times New Roman"/>
          <w:i/>
          <w:iCs/>
        </w:rPr>
        <w:t xml:space="preserve">, Mr. </w:t>
      </w:r>
      <w:proofErr w:type="spellStart"/>
      <w:r w:rsidRPr="009C01B9">
        <w:rPr>
          <w:rFonts w:ascii="Times New Roman" w:hAnsi="Times New Roman" w:cs="Times New Roman"/>
          <w:i/>
          <w:iCs/>
        </w:rPr>
        <w:t>Masomera</w:t>
      </w:r>
      <w:proofErr w:type="spellEnd"/>
      <w:r w:rsidRPr="00921F93">
        <w:rPr>
          <w:rFonts w:ascii="Times New Roman" w:hAnsi="Times New Roman" w:cs="Times New Roman"/>
        </w:rPr>
        <w:t xml:space="preserve"> stated that this was an issue raised by the Respondent at page 84 of the record. He referred to the case of </w:t>
      </w:r>
      <w:proofErr w:type="spellStart"/>
      <w:r w:rsidRPr="00921F93">
        <w:rPr>
          <w:rFonts w:ascii="Times New Roman" w:hAnsi="Times New Roman" w:cs="Times New Roman"/>
          <w:b/>
          <w:bCs/>
        </w:rPr>
        <w:t>Manjovha</w:t>
      </w:r>
      <w:proofErr w:type="spellEnd"/>
      <w:r w:rsidRPr="00921F93">
        <w:rPr>
          <w:rFonts w:ascii="Times New Roman" w:hAnsi="Times New Roman" w:cs="Times New Roman"/>
          <w:b/>
          <w:bCs/>
        </w:rPr>
        <w:t xml:space="preserve"> v Delta</w:t>
      </w:r>
      <w:r w:rsidRPr="00921F93">
        <w:rPr>
          <w:rFonts w:ascii="Times New Roman" w:hAnsi="Times New Roman" w:cs="Times New Roman"/>
        </w:rPr>
        <w:t xml:space="preserve"> which he stated supported his stance on the issue of prescription. He stated that Applicant needed clarification as to what currency was going to be utilised in the payment. He further stated that the application was convenient to both the Court and the Respondent because it would permit closure and save unnecessary expenses by both parties.</w:t>
      </w:r>
    </w:p>
    <w:p w14:paraId="34EFBC0B" w14:textId="69F0700F" w:rsidR="00F4244E" w:rsidRPr="00921F93" w:rsidRDefault="00F4244E" w:rsidP="00921F93">
      <w:pPr>
        <w:jc w:val="both"/>
        <w:rPr>
          <w:rFonts w:ascii="Times New Roman" w:hAnsi="Times New Roman" w:cs="Times New Roman"/>
        </w:rPr>
      </w:pPr>
      <w:r w:rsidRPr="00921F93">
        <w:rPr>
          <w:rFonts w:ascii="Times New Roman" w:hAnsi="Times New Roman" w:cs="Times New Roman"/>
        </w:rPr>
        <w:t xml:space="preserve">On page 67 of the record, Applicant cites the case of </w:t>
      </w:r>
      <w:r w:rsidRPr="00921F93">
        <w:rPr>
          <w:rFonts w:ascii="Times New Roman" w:hAnsi="Times New Roman" w:cs="Times New Roman"/>
          <w:b/>
          <w:bCs/>
        </w:rPr>
        <w:t>Stanley Chidziva v Spar Eastern Region</w:t>
      </w:r>
      <w:r w:rsidRPr="00921F93">
        <w:rPr>
          <w:rFonts w:ascii="Times New Roman" w:hAnsi="Times New Roman" w:cs="Times New Roman"/>
        </w:rPr>
        <w:t xml:space="preserve"> L</w:t>
      </w:r>
      <w:r w:rsidR="006D2663" w:rsidRPr="00921F93">
        <w:rPr>
          <w:rFonts w:ascii="Times New Roman" w:hAnsi="Times New Roman" w:cs="Times New Roman"/>
        </w:rPr>
        <w:t>C</w:t>
      </w:r>
      <w:r w:rsidRPr="00921F93">
        <w:rPr>
          <w:rFonts w:ascii="Times New Roman" w:hAnsi="Times New Roman" w:cs="Times New Roman"/>
        </w:rPr>
        <w:t xml:space="preserve">/H/417/07 where the Court relied on section 2A of the Labour Act in stating the point that the Court is not supposed to follow rigid formalism and should advance social justice and democracy at the workplace. Reliance was also had to </w:t>
      </w:r>
      <w:proofErr w:type="spellStart"/>
      <w:r w:rsidRPr="00921F93">
        <w:rPr>
          <w:rFonts w:ascii="Times New Roman" w:hAnsi="Times New Roman" w:cs="Times New Roman"/>
          <w:b/>
          <w:bCs/>
        </w:rPr>
        <w:t>Ingalulu</w:t>
      </w:r>
      <w:proofErr w:type="spellEnd"/>
      <w:r w:rsidRPr="00921F93">
        <w:rPr>
          <w:rFonts w:ascii="Times New Roman" w:hAnsi="Times New Roman" w:cs="Times New Roman"/>
          <w:b/>
          <w:bCs/>
        </w:rPr>
        <w:t xml:space="preserve"> Investments (Pvt) Ltd &amp; Anor v NRZ and Anor</w:t>
      </w:r>
      <w:r w:rsidRPr="00921F93">
        <w:rPr>
          <w:rFonts w:ascii="Times New Roman" w:hAnsi="Times New Roman" w:cs="Times New Roman"/>
        </w:rPr>
        <w:t xml:space="preserve"> SC 42/22 to the point that the payment made by the Respondent was supposed to be based on the</w:t>
      </w:r>
      <w:r w:rsidR="00255F9A" w:rsidRPr="00921F93">
        <w:rPr>
          <w:rFonts w:ascii="Times New Roman" w:hAnsi="Times New Roman" w:cs="Times New Roman"/>
        </w:rPr>
        <w:t xml:space="preserve"> rate of exchange subsisting on the date of payment. On the issue of prescription, Applicant’s representative, in the heads of argument, relied on the case of</w:t>
      </w:r>
      <w:r w:rsidR="00255F9A" w:rsidRPr="00921F93">
        <w:rPr>
          <w:rFonts w:ascii="Times New Roman" w:hAnsi="Times New Roman" w:cs="Times New Roman"/>
          <w:b/>
          <w:bCs/>
        </w:rPr>
        <w:t xml:space="preserve"> Hodgson v Granger &amp; Anor </w:t>
      </w:r>
      <w:r w:rsidR="00255F9A" w:rsidRPr="00921F93">
        <w:rPr>
          <w:rFonts w:ascii="Times New Roman" w:hAnsi="Times New Roman" w:cs="Times New Roman"/>
        </w:rPr>
        <w:t xml:space="preserve">which was cited in </w:t>
      </w:r>
      <w:proofErr w:type="spellStart"/>
      <w:r w:rsidR="00255F9A" w:rsidRPr="00921F93">
        <w:rPr>
          <w:rFonts w:ascii="Times New Roman" w:hAnsi="Times New Roman" w:cs="Times New Roman"/>
          <w:b/>
          <w:bCs/>
        </w:rPr>
        <w:t>Manjovha</w:t>
      </w:r>
      <w:proofErr w:type="spellEnd"/>
      <w:r w:rsidR="00255F9A" w:rsidRPr="00921F93">
        <w:rPr>
          <w:rFonts w:ascii="Times New Roman" w:hAnsi="Times New Roman" w:cs="Times New Roman"/>
          <w:b/>
          <w:bCs/>
        </w:rPr>
        <w:t xml:space="preserve"> v Delta Beverages (Pvt</w:t>
      </w:r>
      <w:r w:rsidR="006D2663" w:rsidRPr="00921F93">
        <w:rPr>
          <w:rFonts w:ascii="Times New Roman" w:hAnsi="Times New Roman" w:cs="Times New Roman"/>
          <w:b/>
          <w:bCs/>
        </w:rPr>
        <w:t>)</w:t>
      </w:r>
      <w:r w:rsidR="00255F9A" w:rsidRPr="00921F93">
        <w:rPr>
          <w:rFonts w:ascii="Times New Roman" w:hAnsi="Times New Roman" w:cs="Times New Roman"/>
          <w:b/>
          <w:bCs/>
        </w:rPr>
        <w:t xml:space="preserve"> Ltd</w:t>
      </w:r>
      <w:r w:rsidR="00255F9A" w:rsidRPr="00921F93">
        <w:rPr>
          <w:rFonts w:ascii="Times New Roman" w:hAnsi="Times New Roman" w:cs="Times New Roman"/>
        </w:rPr>
        <w:t xml:space="preserve"> SC 64/21.</w:t>
      </w:r>
    </w:p>
    <w:p w14:paraId="739E6A0B" w14:textId="1C86AEA7" w:rsidR="006D2663" w:rsidRPr="00921F93" w:rsidRDefault="006D2663" w:rsidP="00921F93">
      <w:pPr>
        <w:jc w:val="both"/>
        <w:rPr>
          <w:rFonts w:ascii="Times New Roman" w:hAnsi="Times New Roman" w:cs="Times New Roman"/>
          <w:b/>
          <w:bCs/>
        </w:rPr>
      </w:pPr>
      <w:r w:rsidRPr="00921F93">
        <w:rPr>
          <w:rFonts w:ascii="Times New Roman" w:hAnsi="Times New Roman" w:cs="Times New Roman"/>
          <w:b/>
          <w:bCs/>
        </w:rPr>
        <w:t>RESPONDENT’S SUBMISSIONS</w:t>
      </w:r>
    </w:p>
    <w:p w14:paraId="1B743F23" w14:textId="08272752" w:rsidR="00DE0C6E" w:rsidRPr="00921F93" w:rsidRDefault="00DE0C6E" w:rsidP="00921F93">
      <w:pPr>
        <w:jc w:val="both"/>
        <w:rPr>
          <w:rFonts w:ascii="Times New Roman" w:hAnsi="Times New Roman" w:cs="Times New Roman"/>
        </w:rPr>
      </w:pPr>
      <w:r w:rsidRPr="00921F93">
        <w:rPr>
          <w:rFonts w:ascii="Times New Roman" w:hAnsi="Times New Roman" w:cs="Times New Roman"/>
        </w:rPr>
        <w:t xml:space="preserve">As observed earlier in this judgment, the Court stated that the Respondent’s legal practitioners were to make oral submissions as they did not avail a printed copy of the heads of argument. The legal practitioners advised the </w:t>
      </w:r>
      <w:r w:rsidR="009C01B9" w:rsidRPr="00921F93">
        <w:rPr>
          <w:rFonts w:ascii="Times New Roman" w:hAnsi="Times New Roman" w:cs="Times New Roman"/>
        </w:rPr>
        <w:t>Court,</w:t>
      </w:r>
      <w:r w:rsidRPr="00921F93">
        <w:rPr>
          <w:rFonts w:ascii="Times New Roman" w:hAnsi="Times New Roman" w:cs="Times New Roman"/>
        </w:rPr>
        <w:t xml:space="preserve"> they had apportioned themselves areas in which each would make submissions.</w:t>
      </w:r>
    </w:p>
    <w:p w14:paraId="1C50DE24" w14:textId="68CAB8E4" w:rsidR="00DE0C6E" w:rsidRPr="00921F93" w:rsidRDefault="00DE0C6E" w:rsidP="00921F93">
      <w:pPr>
        <w:jc w:val="both"/>
        <w:rPr>
          <w:rFonts w:ascii="Times New Roman" w:hAnsi="Times New Roman" w:cs="Times New Roman"/>
        </w:rPr>
      </w:pPr>
      <w:r w:rsidRPr="009C01B9">
        <w:rPr>
          <w:rFonts w:ascii="Times New Roman" w:hAnsi="Times New Roman" w:cs="Times New Roman"/>
          <w:i/>
          <w:iCs/>
        </w:rPr>
        <w:t xml:space="preserve">Mr. </w:t>
      </w:r>
      <w:proofErr w:type="spellStart"/>
      <w:r w:rsidRPr="009C01B9">
        <w:rPr>
          <w:rFonts w:ascii="Times New Roman" w:hAnsi="Times New Roman" w:cs="Times New Roman"/>
          <w:i/>
          <w:iCs/>
        </w:rPr>
        <w:t>Mharapara</w:t>
      </w:r>
      <w:proofErr w:type="spellEnd"/>
      <w:r w:rsidRPr="00921F93">
        <w:rPr>
          <w:rFonts w:ascii="Times New Roman" w:hAnsi="Times New Roman" w:cs="Times New Roman"/>
        </w:rPr>
        <w:t xml:space="preserve"> submitted that the matter was prescribed. He stated that the law was clear on this point. He further submitted that the debt was formed and known at the time Respondent made the payment to the Applicant, which payment was accepted and appropriated. He added that no action was taken by the Applicant to vindicate her rights. He argued that the letters written to the Registrar on </w:t>
      </w:r>
      <w:r w:rsidR="009C01B9" w:rsidRPr="00921F93">
        <w:rPr>
          <w:rFonts w:ascii="Times New Roman" w:hAnsi="Times New Roman" w:cs="Times New Roman"/>
        </w:rPr>
        <w:t>Applicant’s</w:t>
      </w:r>
      <w:r w:rsidRPr="00921F93">
        <w:rPr>
          <w:rFonts w:ascii="Times New Roman" w:hAnsi="Times New Roman" w:cs="Times New Roman"/>
        </w:rPr>
        <w:t xml:space="preserve"> behalf did not amount to an application, appeal or review which had the effect of arresting </w:t>
      </w:r>
      <w:r w:rsidR="009C01B9" w:rsidRPr="00921F93">
        <w:rPr>
          <w:rFonts w:ascii="Times New Roman" w:hAnsi="Times New Roman" w:cs="Times New Roman"/>
        </w:rPr>
        <w:t>the</w:t>
      </w:r>
      <w:r w:rsidRPr="00921F93">
        <w:rPr>
          <w:rFonts w:ascii="Times New Roman" w:hAnsi="Times New Roman" w:cs="Times New Roman"/>
        </w:rPr>
        <w:t xml:space="preserve"> running of </w:t>
      </w:r>
      <w:r w:rsidR="009C01B9" w:rsidRPr="00921F93">
        <w:rPr>
          <w:rFonts w:ascii="Times New Roman" w:hAnsi="Times New Roman" w:cs="Times New Roman"/>
        </w:rPr>
        <w:t>prescription</w:t>
      </w:r>
      <w:r w:rsidRPr="00921F93">
        <w:rPr>
          <w:rFonts w:ascii="Times New Roman" w:hAnsi="Times New Roman" w:cs="Times New Roman"/>
        </w:rPr>
        <w:t xml:space="preserve">. </w:t>
      </w:r>
      <w:r w:rsidRPr="009C01B9">
        <w:rPr>
          <w:rFonts w:ascii="Times New Roman" w:hAnsi="Times New Roman" w:cs="Times New Roman"/>
          <w:i/>
          <w:iCs/>
        </w:rPr>
        <w:t xml:space="preserve">Mr. </w:t>
      </w:r>
      <w:proofErr w:type="spellStart"/>
      <w:r w:rsidRPr="009C01B9">
        <w:rPr>
          <w:rFonts w:ascii="Times New Roman" w:hAnsi="Times New Roman" w:cs="Times New Roman"/>
          <w:i/>
          <w:iCs/>
        </w:rPr>
        <w:t>Mharapara</w:t>
      </w:r>
      <w:proofErr w:type="spellEnd"/>
      <w:r w:rsidRPr="00921F93">
        <w:rPr>
          <w:rFonts w:ascii="Times New Roman" w:hAnsi="Times New Roman" w:cs="Times New Roman"/>
        </w:rPr>
        <w:t xml:space="preserve"> further stated that the clock started ticking the moment Applicant accepted the payment from the Respondent and the latter had discharged </w:t>
      </w:r>
      <w:r w:rsidRPr="00921F93">
        <w:rPr>
          <w:rFonts w:ascii="Times New Roman" w:hAnsi="Times New Roman" w:cs="Times New Roman"/>
        </w:rPr>
        <w:lastRenderedPageBreak/>
        <w:t xml:space="preserve">its obligations. He argued that the same remedy which Applicant was now seeking from the </w:t>
      </w:r>
      <w:r w:rsidR="009C01B9" w:rsidRPr="00921F93">
        <w:rPr>
          <w:rFonts w:ascii="Times New Roman" w:hAnsi="Times New Roman" w:cs="Times New Roman"/>
        </w:rPr>
        <w:t>court</w:t>
      </w:r>
      <w:r w:rsidRPr="00921F93">
        <w:rPr>
          <w:rFonts w:ascii="Times New Roman" w:hAnsi="Times New Roman" w:cs="Times New Roman"/>
        </w:rPr>
        <w:t xml:space="preserve"> existed then. The ca</w:t>
      </w:r>
      <w:r w:rsidR="009C01B9">
        <w:rPr>
          <w:rFonts w:ascii="Times New Roman" w:hAnsi="Times New Roman" w:cs="Times New Roman"/>
        </w:rPr>
        <w:t>u</w:t>
      </w:r>
      <w:r w:rsidRPr="00921F93">
        <w:rPr>
          <w:rFonts w:ascii="Times New Roman" w:hAnsi="Times New Roman" w:cs="Times New Roman"/>
        </w:rPr>
        <w:t>se of action arose from the moment payment was made by the Respondent.</w:t>
      </w:r>
    </w:p>
    <w:p w14:paraId="11B7DFD3" w14:textId="0436084B" w:rsidR="00DE0C6E" w:rsidRPr="00921F93" w:rsidRDefault="00DE0C6E" w:rsidP="00921F93">
      <w:pPr>
        <w:jc w:val="both"/>
        <w:rPr>
          <w:rFonts w:ascii="Times New Roman" w:hAnsi="Times New Roman" w:cs="Times New Roman"/>
        </w:rPr>
      </w:pPr>
      <w:r w:rsidRPr="009C01B9">
        <w:rPr>
          <w:rFonts w:ascii="Times New Roman" w:hAnsi="Times New Roman" w:cs="Times New Roman"/>
          <w:i/>
          <w:iCs/>
        </w:rPr>
        <w:t xml:space="preserve">Mr. </w:t>
      </w:r>
      <w:proofErr w:type="spellStart"/>
      <w:r w:rsidRPr="009C01B9">
        <w:rPr>
          <w:rFonts w:ascii="Times New Roman" w:hAnsi="Times New Roman" w:cs="Times New Roman"/>
          <w:i/>
          <w:iCs/>
        </w:rPr>
        <w:t>Mharapara</w:t>
      </w:r>
      <w:proofErr w:type="spellEnd"/>
      <w:r w:rsidRPr="00921F93">
        <w:rPr>
          <w:rFonts w:ascii="Times New Roman" w:hAnsi="Times New Roman" w:cs="Times New Roman"/>
        </w:rPr>
        <w:t xml:space="preserve"> submitted that the present application was coming some six (6) years after the event and as such the delay could not be described as reasonable in the </w:t>
      </w:r>
      <w:r w:rsidR="00093E5F" w:rsidRPr="00921F93">
        <w:rPr>
          <w:rFonts w:ascii="Times New Roman" w:hAnsi="Times New Roman" w:cs="Times New Roman"/>
        </w:rPr>
        <w:t>circumstances</w:t>
      </w:r>
      <w:r w:rsidRPr="00921F93">
        <w:rPr>
          <w:rFonts w:ascii="Times New Roman" w:hAnsi="Times New Roman" w:cs="Times New Roman"/>
        </w:rPr>
        <w:t>. He argued that the current process</w:t>
      </w:r>
      <w:r w:rsidR="00093E5F" w:rsidRPr="00921F93">
        <w:rPr>
          <w:rFonts w:ascii="Times New Roman" w:hAnsi="Times New Roman" w:cs="Times New Roman"/>
        </w:rPr>
        <w:t xml:space="preserve"> prejudiced the Respondent coming 6 years after because it required a re-visit to its books and identify personnel to ascertain whether the claim was worth attending to. </w:t>
      </w:r>
      <w:r w:rsidR="00093E5F" w:rsidRPr="009C01B9">
        <w:rPr>
          <w:rFonts w:ascii="Times New Roman" w:hAnsi="Times New Roman" w:cs="Times New Roman"/>
          <w:i/>
          <w:iCs/>
        </w:rPr>
        <w:t xml:space="preserve">Mr. </w:t>
      </w:r>
      <w:proofErr w:type="spellStart"/>
      <w:r w:rsidR="00093E5F" w:rsidRPr="009C01B9">
        <w:rPr>
          <w:rFonts w:ascii="Times New Roman" w:hAnsi="Times New Roman" w:cs="Times New Roman"/>
          <w:i/>
          <w:iCs/>
        </w:rPr>
        <w:t>Mharapara</w:t>
      </w:r>
      <w:proofErr w:type="spellEnd"/>
      <w:r w:rsidR="00093E5F" w:rsidRPr="009C01B9">
        <w:rPr>
          <w:rFonts w:ascii="Times New Roman" w:hAnsi="Times New Roman" w:cs="Times New Roman"/>
          <w:i/>
          <w:iCs/>
        </w:rPr>
        <w:t xml:space="preserve"> </w:t>
      </w:r>
      <w:r w:rsidR="00093E5F" w:rsidRPr="00921F93">
        <w:rPr>
          <w:rFonts w:ascii="Times New Roman" w:hAnsi="Times New Roman" w:cs="Times New Roman"/>
        </w:rPr>
        <w:t>further submitted that Applicant was not sure of the exact amount she is owed by the Respondent as the figures are not expressed anywhere in the present application. He also argued that with the promulgation of Statutory Instrument 33 of 2019, the law provided that any such payments were to be made in local currency and the Court could not, in July of the same year, have pronounced a judgment in foreign currency without an alternative of payment in local currency.</w:t>
      </w:r>
    </w:p>
    <w:p w14:paraId="2C980E51" w14:textId="72AE4B97" w:rsidR="00093E5F" w:rsidRPr="00921F93" w:rsidRDefault="00093E5F" w:rsidP="00921F93">
      <w:pPr>
        <w:jc w:val="both"/>
        <w:rPr>
          <w:rFonts w:ascii="Times New Roman" w:hAnsi="Times New Roman" w:cs="Times New Roman"/>
        </w:rPr>
      </w:pPr>
      <w:r w:rsidRPr="009C01B9">
        <w:rPr>
          <w:rFonts w:ascii="Times New Roman" w:hAnsi="Times New Roman" w:cs="Times New Roman"/>
          <w:i/>
          <w:iCs/>
        </w:rPr>
        <w:t xml:space="preserve">Mr. </w:t>
      </w:r>
      <w:proofErr w:type="spellStart"/>
      <w:r w:rsidRPr="009C01B9">
        <w:rPr>
          <w:rFonts w:ascii="Times New Roman" w:hAnsi="Times New Roman" w:cs="Times New Roman"/>
          <w:i/>
          <w:iCs/>
        </w:rPr>
        <w:t>Danana</w:t>
      </w:r>
      <w:proofErr w:type="spellEnd"/>
      <w:r w:rsidRPr="00921F93">
        <w:rPr>
          <w:rFonts w:ascii="Times New Roman" w:hAnsi="Times New Roman" w:cs="Times New Roman"/>
        </w:rPr>
        <w:t xml:space="preserve"> submitted that the Applicant, both in the Founding Affidavit and in oral submissions, had conceded that the delay was inordinate. He stated that Applicant had stated that she was not sure on how to proceed yet all processes needed to approach the Court were to be done within 21 days. Reliance was made to </w:t>
      </w:r>
      <w:r w:rsidRPr="009C01B9">
        <w:rPr>
          <w:rFonts w:ascii="Times New Roman" w:hAnsi="Times New Roman" w:cs="Times New Roman"/>
          <w:b/>
          <w:bCs/>
        </w:rPr>
        <w:t>Lunat v Patel</w:t>
      </w:r>
      <w:r w:rsidRPr="00921F93">
        <w:rPr>
          <w:rFonts w:ascii="Times New Roman" w:hAnsi="Times New Roman" w:cs="Times New Roman"/>
        </w:rPr>
        <w:t xml:space="preserve"> SC 47/22 as to the principle of reasonableness of the application. </w:t>
      </w:r>
      <w:r w:rsidRPr="009C01B9">
        <w:rPr>
          <w:rFonts w:ascii="Times New Roman" w:hAnsi="Times New Roman" w:cs="Times New Roman"/>
          <w:i/>
          <w:iCs/>
        </w:rPr>
        <w:t xml:space="preserve">Mr. </w:t>
      </w:r>
      <w:proofErr w:type="spellStart"/>
      <w:r w:rsidRPr="009C01B9">
        <w:rPr>
          <w:rFonts w:ascii="Times New Roman" w:hAnsi="Times New Roman" w:cs="Times New Roman"/>
          <w:i/>
          <w:iCs/>
        </w:rPr>
        <w:t>Danana</w:t>
      </w:r>
      <w:proofErr w:type="spellEnd"/>
      <w:r w:rsidRPr="00921F93">
        <w:rPr>
          <w:rFonts w:ascii="Times New Roman" w:hAnsi="Times New Roman" w:cs="Times New Roman"/>
        </w:rPr>
        <w:t xml:space="preserve"> further submitted that Applicant received and accepted the payment and therefore waived her right to challenge anything connected with such payment.</w:t>
      </w:r>
      <w:r w:rsidR="00F8523B" w:rsidRPr="00921F93">
        <w:rPr>
          <w:rFonts w:ascii="Times New Roman" w:hAnsi="Times New Roman" w:cs="Times New Roman"/>
        </w:rPr>
        <w:t xml:space="preserve"> It was pointed out that A</w:t>
      </w:r>
      <w:r w:rsidR="00AE1BEF" w:rsidRPr="00921F93">
        <w:rPr>
          <w:rFonts w:ascii="Times New Roman" w:hAnsi="Times New Roman" w:cs="Times New Roman"/>
        </w:rPr>
        <w:t>pplicant intended to challenge aspects of the payment some 6 years later. He added that the Court could not have granted an Order which contravened the law as the statute required that any orders for payment should be expressed in local currency.</w:t>
      </w:r>
    </w:p>
    <w:p w14:paraId="399E036D" w14:textId="02906564" w:rsidR="00AE1BEF" w:rsidRPr="00921F93" w:rsidRDefault="00AE1BEF" w:rsidP="00921F93">
      <w:pPr>
        <w:jc w:val="both"/>
        <w:rPr>
          <w:rFonts w:ascii="Times New Roman" w:hAnsi="Times New Roman" w:cs="Times New Roman"/>
          <w:b/>
          <w:bCs/>
        </w:rPr>
      </w:pPr>
      <w:r w:rsidRPr="00921F93">
        <w:rPr>
          <w:rFonts w:ascii="Times New Roman" w:hAnsi="Times New Roman" w:cs="Times New Roman"/>
          <w:b/>
          <w:bCs/>
        </w:rPr>
        <w:t>ANALYSIS</w:t>
      </w:r>
    </w:p>
    <w:p w14:paraId="095E0DED" w14:textId="1103F756" w:rsidR="00AE1BEF" w:rsidRPr="00921F93" w:rsidRDefault="00AE1BEF" w:rsidP="00921F93">
      <w:pPr>
        <w:jc w:val="both"/>
        <w:rPr>
          <w:rFonts w:ascii="Times New Roman" w:hAnsi="Times New Roman" w:cs="Times New Roman"/>
          <w:b/>
          <w:bCs/>
        </w:rPr>
      </w:pPr>
      <w:r w:rsidRPr="00921F93">
        <w:rPr>
          <w:rFonts w:ascii="Times New Roman" w:hAnsi="Times New Roman" w:cs="Times New Roman"/>
          <w:b/>
          <w:bCs/>
        </w:rPr>
        <w:t>THE DELAY</w:t>
      </w:r>
    </w:p>
    <w:p w14:paraId="5312E74C" w14:textId="48349F05" w:rsidR="00AE1BEF" w:rsidRPr="00921F93" w:rsidRDefault="00870DEB" w:rsidP="00921F93">
      <w:pPr>
        <w:jc w:val="both"/>
        <w:rPr>
          <w:rFonts w:ascii="Times New Roman" w:hAnsi="Times New Roman" w:cs="Times New Roman"/>
        </w:rPr>
      </w:pPr>
      <w:r w:rsidRPr="00921F93">
        <w:rPr>
          <w:rFonts w:ascii="Times New Roman" w:hAnsi="Times New Roman" w:cs="Times New Roman"/>
        </w:rPr>
        <w:t xml:space="preserve">In </w:t>
      </w:r>
      <w:r w:rsidRPr="009C01B9">
        <w:rPr>
          <w:rFonts w:ascii="Times New Roman" w:hAnsi="Times New Roman" w:cs="Times New Roman"/>
          <w:b/>
          <w:bCs/>
        </w:rPr>
        <w:t>P.E. Bosman Transport Works Committee &amp; Ors v Piet Bosman Transport (Pty) Ltd</w:t>
      </w:r>
      <w:r w:rsidRPr="00921F93">
        <w:rPr>
          <w:rFonts w:ascii="Times New Roman" w:hAnsi="Times New Roman" w:cs="Times New Roman"/>
        </w:rPr>
        <w:t xml:space="preserve"> 1980 (4) SA 794 (A) it was held by MULLER JA as follows:</w:t>
      </w:r>
    </w:p>
    <w:p w14:paraId="2296FE25" w14:textId="1455716B" w:rsidR="00870DEB" w:rsidRPr="00921F93" w:rsidRDefault="00870DEB" w:rsidP="00921F93">
      <w:pPr>
        <w:ind w:left="720"/>
        <w:jc w:val="both"/>
        <w:rPr>
          <w:rFonts w:ascii="Times New Roman" w:hAnsi="Times New Roman" w:cs="Times New Roman"/>
        </w:rPr>
      </w:pPr>
      <w:r w:rsidRPr="00921F93">
        <w:rPr>
          <w:rFonts w:ascii="Times New Roman" w:hAnsi="Times New Roman" w:cs="Times New Roman"/>
        </w:rPr>
        <w:t>“In a case such as the present, where there has been a flagrant breach of the Rules this Court in more than one respect, and where in addition there is no acceptable explanation for some periods of delay and , indeed, in respect of other periods of delay, no explanation at all, the application should , in my opinion, not be granted whatever the prospects of success may be.”</w:t>
      </w:r>
    </w:p>
    <w:p w14:paraId="16258847" w14:textId="627B7FDF" w:rsidR="00870DEB" w:rsidRPr="00921F93" w:rsidRDefault="00870DEB" w:rsidP="00921F93">
      <w:pPr>
        <w:jc w:val="both"/>
        <w:rPr>
          <w:rFonts w:ascii="Times New Roman" w:hAnsi="Times New Roman" w:cs="Times New Roman"/>
        </w:rPr>
      </w:pPr>
      <w:r w:rsidRPr="00921F93">
        <w:rPr>
          <w:rFonts w:ascii="Times New Roman" w:hAnsi="Times New Roman" w:cs="Times New Roman"/>
        </w:rPr>
        <w:t xml:space="preserve">In </w:t>
      </w:r>
      <w:r w:rsidRPr="00921F93">
        <w:rPr>
          <w:rFonts w:ascii="Times New Roman" w:hAnsi="Times New Roman" w:cs="Times New Roman"/>
          <w:b/>
          <w:bCs/>
        </w:rPr>
        <w:t>Ndebele v Ncube</w:t>
      </w:r>
      <w:r w:rsidR="005211B4" w:rsidRPr="00921F93">
        <w:rPr>
          <w:rFonts w:ascii="Times New Roman" w:hAnsi="Times New Roman" w:cs="Times New Roman"/>
        </w:rPr>
        <w:t xml:space="preserve"> 1992 (1) ZLR 288 (S), </w:t>
      </w:r>
      <w:proofErr w:type="spellStart"/>
      <w:r w:rsidR="005211B4" w:rsidRPr="00921F93">
        <w:rPr>
          <w:rFonts w:ascii="Times New Roman" w:hAnsi="Times New Roman" w:cs="Times New Roman"/>
        </w:rPr>
        <w:t>McNALLY</w:t>
      </w:r>
      <w:proofErr w:type="spellEnd"/>
      <w:r w:rsidR="005211B4" w:rsidRPr="00921F93">
        <w:rPr>
          <w:rFonts w:ascii="Times New Roman" w:hAnsi="Times New Roman" w:cs="Times New Roman"/>
        </w:rPr>
        <w:t xml:space="preserve"> JA made the following observations:</w:t>
      </w:r>
    </w:p>
    <w:p w14:paraId="1CFE4324" w14:textId="7AB088F1" w:rsidR="005211B4" w:rsidRPr="00921F93" w:rsidRDefault="005211B4" w:rsidP="00921F93">
      <w:pPr>
        <w:ind w:left="720"/>
        <w:jc w:val="both"/>
        <w:rPr>
          <w:rFonts w:ascii="Times New Roman" w:hAnsi="Times New Roman" w:cs="Times New Roman"/>
        </w:rPr>
      </w:pPr>
      <w:r w:rsidRPr="00921F93">
        <w:rPr>
          <w:rFonts w:ascii="Times New Roman" w:hAnsi="Times New Roman" w:cs="Times New Roman"/>
        </w:rPr>
        <w:t xml:space="preserve">“It is the policy of the law that there should be finality in litigation. On the other hand, one does not want to do injustice to litigants. But it must be observed that in recent years, applications for rescission, for condonation, for leave to apply or appeal out of time, and for other relief arising out of delays either by the individual or his lawyer have rocketed in numbers. We are bombarded with excuses for failure to act. We are beginning to hear more appeals for charity than for justice. Incompetence is becoming a growth industry. Petty </w:t>
      </w:r>
      <w:r w:rsidRPr="00921F93">
        <w:rPr>
          <w:rFonts w:ascii="Times New Roman" w:hAnsi="Times New Roman" w:cs="Times New Roman"/>
        </w:rPr>
        <w:lastRenderedPageBreak/>
        <w:t xml:space="preserve">disputes are argued and then re-argued until the costs far exceed the capital amount in dispute. The time has come to remind the legal profession of the </w:t>
      </w:r>
      <w:proofErr w:type="gramStart"/>
      <w:r w:rsidRPr="00921F93">
        <w:rPr>
          <w:rFonts w:ascii="Times New Roman" w:hAnsi="Times New Roman" w:cs="Times New Roman"/>
        </w:rPr>
        <w:t>old adage</w:t>
      </w:r>
      <w:proofErr w:type="gramEnd"/>
      <w:r w:rsidRPr="00921F93">
        <w:rPr>
          <w:rFonts w:ascii="Times New Roman" w:hAnsi="Times New Roman" w:cs="Times New Roman"/>
        </w:rPr>
        <w:t xml:space="preserve">, </w:t>
      </w:r>
      <w:proofErr w:type="spellStart"/>
      <w:r w:rsidRPr="00921F93">
        <w:rPr>
          <w:rFonts w:ascii="Times New Roman" w:hAnsi="Times New Roman" w:cs="Times New Roman"/>
          <w:i/>
          <w:iCs/>
        </w:rPr>
        <w:t>vigilantibus</w:t>
      </w:r>
      <w:proofErr w:type="spellEnd"/>
      <w:r w:rsidRPr="00921F93">
        <w:rPr>
          <w:rFonts w:ascii="Times New Roman" w:hAnsi="Times New Roman" w:cs="Times New Roman"/>
          <w:i/>
          <w:iCs/>
        </w:rPr>
        <w:t xml:space="preserve"> non </w:t>
      </w:r>
      <w:proofErr w:type="spellStart"/>
      <w:r w:rsidRPr="00921F93">
        <w:rPr>
          <w:rFonts w:ascii="Times New Roman" w:hAnsi="Times New Roman" w:cs="Times New Roman"/>
          <w:i/>
          <w:iCs/>
        </w:rPr>
        <w:t>dormientibus</w:t>
      </w:r>
      <w:proofErr w:type="spellEnd"/>
      <w:r w:rsidRPr="00921F93">
        <w:rPr>
          <w:rFonts w:ascii="Times New Roman" w:hAnsi="Times New Roman" w:cs="Times New Roman"/>
          <w:i/>
          <w:iCs/>
        </w:rPr>
        <w:t xml:space="preserve"> jura </w:t>
      </w:r>
      <w:proofErr w:type="spellStart"/>
      <w:r w:rsidRPr="00921F93">
        <w:rPr>
          <w:rFonts w:ascii="Times New Roman" w:hAnsi="Times New Roman" w:cs="Times New Roman"/>
          <w:i/>
          <w:iCs/>
        </w:rPr>
        <w:t>subveniunt</w:t>
      </w:r>
      <w:proofErr w:type="spellEnd"/>
      <w:r w:rsidRPr="00921F93">
        <w:rPr>
          <w:rFonts w:ascii="Times New Roman" w:hAnsi="Times New Roman" w:cs="Times New Roman"/>
          <w:i/>
          <w:iCs/>
        </w:rPr>
        <w:t>-</w:t>
      </w:r>
      <w:r w:rsidRPr="00921F93">
        <w:rPr>
          <w:rFonts w:ascii="Times New Roman" w:hAnsi="Times New Roman" w:cs="Times New Roman"/>
        </w:rPr>
        <w:t xml:space="preserve"> roughly translated, the law will help the vigilant but not the sluggard.”</w:t>
      </w:r>
    </w:p>
    <w:p w14:paraId="648EEEAC" w14:textId="2D5D4147" w:rsidR="005211B4" w:rsidRPr="00921F93" w:rsidRDefault="005211B4" w:rsidP="00921F93">
      <w:pPr>
        <w:jc w:val="both"/>
        <w:rPr>
          <w:rFonts w:ascii="Times New Roman" w:hAnsi="Times New Roman" w:cs="Times New Roman"/>
        </w:rPr>
      </w:pPr>
      <w:r w:rsidRPr="00921F93">
        <w:rPr>
          <w:rFonts w:ascii="Times New Roman" w:hAnsi="Times New Roman" w:cs="Times New Roman"/>
        </w:rPr>
        <w:t xml:space="preserve">Applicant’s founding affidavit makes the concession that the period of delay is inordinate (paragraph 8). In </w:t>
      </w:r>
      <w:r w:rsidR="007B71AA" w:rsidRPr="00921F93">
        <w:rPr>
          <w:rFonts w:ascii="Times New Roman" w:hAnsi="Times New Roman" w:cs="Times New Roman"/>
        </w:rPr>
        <w:t>Paragraph</w:t>
      </w:r>
      <w:r w:rsidRPr="00921F93">
        <w:rPr>
          <w:rFonts w:ascii="Times New Roman" w:hAnsi="Times New Roman" w:cs="Times New Roman"/>
        </w:rPr>
        <w:t xml:space="preserve"> 9, the Applicant avers that there were ‘two conflicting </w:t>
      </w:r>
      <w:proofErr w:type="gramStart"/>
      <w:r w:rsidRPr="00921F93">
        <w:rPr>
          <w:rFonts w:ascii="Times New Roman" w:hAnsi="Times New Roman" w:cs="Times New Roman"/>
        </w:rPr>
        <w:t>the</w:t>
      </w:r>
      <w:r w:rsidR="007B71AA" w:rsidRPr="00921F93">
        <w:rPr>
          <w:rFonts w:ascii="Times New Roman" w:hAnsi="Times New Roman" w:cs="Times New Roman"/>
        </w:rPr>
        <w:t>ories’</w:t>
      </w:r>
      <w:proofErr w:type="gramEnd"/>
      <w:r w:rsidR="007B71AA" w:rsidRPr="00921F93">
        <w:rPr>
          <w:rFonts w:ascii="Times New Roman" w:hAnsi="Times New Roman" w:cs="Times New Roman"/>
        </w:rPr>
        <w:t xml:space="preserve">. It is not stated who formulated the two ‘conflicting theories., whether it was the Applicant herself or her representative. It is stated in </w:t>
      </w:r>
      <w:r w:rsidR="009C01B9" w:rsidRPr="00921F93">
        <w:rPr>
          <w:rFonts w:ascii="Times New Roman" w:hAnsi="Times New Roman" w:cs="Times New Roman"/>
        </w:rPr>
        <w:t>the</w:t>
      </w:r>
      <w:r w:rsidR="007B71AA" w:rsidRPr="00921F93">
        <w:rPr>
          <w:rFonts w:ascii="Times New Roman" w:hAnsi="Times New Roman" w:cs="Times New Roman"/>
        </w:rPr>
        <w:t xml:space="preserve"> following paragraph that it became necessary to write to the Registrar and seek </w:t>
      </w:r>
      <w:proofErr w:type="gramStart"/>
      <w:r w:rsidR="007B71AA" w:rsidRPr="00921F93">
        <w:rPr>
          <w:rFonts w:ascii="Times New Roman" w:hAnsi="Times New Roman" w:cs="Times New Roman"/>
        </w:rPr>
        <w:t>clarification</w:t>
      </w:r>
      <w:proofErr w:type="gramEnd"/>
      <w:r w:rsidR="007B71AA" w:rsidRPr="00921F93">
        <w:rPr>
          <w:rFonts w:ascii="Times New Roman" w:hAnsi="Times New Roman" w:cs="Times New Roman"/>
        </w:rPr>
        <w:t xml:space="preserve"> and this took place up to 2025. The explanation i</w:t>
      </w:r>
      <w:r w:rsidR="00F025AD" w:rsidRPr="00921F93">
        <w:rPr>
          <w:rFonts w:ascii="Times New Roman" w:hAnsi="Times New Roman" w:cs="Times New Roman"/>
        </w:rPr>
        <w:t xml:space="preserve">n the Founding Affidavit is inconsistent with the letter dated 5 June 2020 addressed to the </w:t>
      </w:r>
      <w:r w:rsidR="009C01B9" w:rsidRPr="00921F93">
        <w:rPr>
          <w:rFonts w:ascii="Times New Roman" w:hAnsi="Times New Roman" w:cs="Times New Roman"/>
        </w:rPr>
        <w:t>Respondent. The</w:t>
      </w:r>
      <w:r w:rsidR="00F025AD" w:rsidRPr="00921F93">
        <w:rPr>
          <w:rFonts w:ascii="Times New Roman" w:hAnsi="Times New Roman" w:cs="Times New Roman"/>
        </w:rPr>
        <w:t xml:space="preserve"> Court will reproduce it a</w:t>
      </w:r>
      <w:r w:rsidR="006519E3">
        <w:rPr>
          <w:rFonts w:ascii="Times New Roman" w:hAnsi="Times New Roman" w:cs="Times New Roman"/>
        </w:rPr>
        <w:t>s</w:t>
      </w:r>
      <w:r w:rsidR="00F025AD" w:rsidRPr="00921F93">
        <w:rPr>
          <w:rFonts w:ascii="Times New Roman" w:hAnsi="Times New Roman" w:cs="Times New Roman"/>
        </w:rPr>
        <w:t xml:space="preserve"> </w:t>
      </w:r>
      <w:r w:rsidR="006519E3" w:rsidRPr="00921F93">
        <w:rPr>
          <w:rFonts w:ascii="Times New Roman" w:hAnsi="Times New Roman" w:cs="Times New Roman"/>
        </w:rPr>
        <w:t>it makes</w:t>
      </w:r>
      <w:r w:rsidR="00F025AD" w:rsidRPr="00921F93">
        <w:rPr>
          <w:rFonts w:ascii="Times New Roman" w:hAnsi="Times New Roman" w:cs="Times New Roman"/>
        </w:rPr>
        <w:t xml:space="preserve"> the following averments:</w:t>
      </w:r>
    </w:p>
    <w:p w14:paraId="4D53A3E8" w14:textId="60A34B60" w:rsidR="00F025AD" w:rsidRPr="00921F93" w:rsidRDefault="00F025AD" w:rsidP="00921F93">
      <w:pPr>
        <w:ind w:left="720"/>
        <w:jc w:val="both"/>
        <w:rPr>
          <w:rFonts w:ascii="Times New Roman" w:hAnsi="Times New Roman" w:cs="Times New Roman"/>
        </w:rPr>
      </w:pPr>
      <w:r w:rsidRPr="00921F93">
        <w:rPr>
          <w:rFonts w:ascii="Times New Roman" w:hAnsi="Times New Roman" w:cs="Times New Roman"/>
        </w:rPr>
        <w:t xml:space="preserve">“2. </w:t>
      </w:r>
      <w:r w:rsidRPr="006519E3">
        <w:rPr>
          <w:rFonts w:ascii="Times New Roman" w:hAnsi="Times New Roman" w:cs="Times New Roman"/>
          <w:u w:val="single"/>
        </w:rPr>
        <w:t>Reference is also made to the self-explanatory letter I wrote to the Registrar of the Labour court dated 25 February 2020.</w:t>
      </w:r>
    </w:p>
    <w:p w14:paraId="662D4340" w14:textId="63F23BB9" w:rsidR="00F025AD" w:rsidRPr="00921F93" w:rsidRDefault="00F025AD" w:rsidP="00921F93">
      <w:pPr>
        <w:ind w:left="720"/>
        <w:jc w:val="both"/>
        <w:rPr>
          <w:rFonts w:ascii="Times New Roman" w:hAnsi="Times New Roman" w:cs="Times New Roman"/>
        </w:rPr>
      </w:pPr>
      <w:r w:rsidRPr="00921F93">
        <w:rPr>
          <w:rFonts w:ascii="Times New Roman" w:hAnsi="Times New Roman" w:cs="Times New Roman"/>
        </w:rPr>
        <w:t>3</w:t>
      </w:r>
      <w:r w:rsidRPr="006519E3">
        <w:rPr>
          <w:rFonts w:ascii="Times New Roman" w:hAnsi="Times New Roman" w:cs="Times New Roman"/>
          <w:u w:val="single"/>
        </w:rPr>
        <w:t xml:space="preserve">. </w:t>
      </w:r>
      <w:proofErr w:type="gramStart"/>
      <w:r w:rsidRPr="006519E3">
        <w:rPr>
          <w:rFonts w:ascii="Times New Roman" w:hAnsi="Times New Roman" w:cs="Times New Roman"/>
          <w:i/>
          <w:iCs/>
          <w:u w:val="single"/>
        </w:rPr>
        <w:t>In light of</w:t>
      </w:r>
      <w:proofErr w:type="gramEnd"/>
      <w:r w:rsidRPr="006519E3">
        <w:rPr>
          <w:rFonts w:ascii="Times New Roman" w:hAnsi="Times New Roman" w:cs="Times New Roman"/>
          <w:i/>
          <w:iCs/>
          <w:u w:val="single"/>
        </w:rPr>
        <w:t xml:space="preserve"> the abovementioned letter I wish to propose a meeting</w:t>
      </w:r>
      <w:r w:rsidRPr="00921F93">
        <w:rPr>
          <w:rFonts w:ascii="Times New Roman" w:hAnsi="Times New Roman" w:cs="Times New Roman"/>
        </w:rPr>
        <w:t xml:space="preserve"> wherein we can discuss a mutual resolution to the outstanding issue of correction and </w:t>
      </w:r>
      <w:r w:rsidR="006519E3" w:rsidRPr="00921F93">
        <w:rPr>
          <w:rFonts w:ascii="Times New Roman" w:hAnsi="Times New Roman" w:cs="Times New Roman"/>
        </w:rPr>
        <w:t>conversion</w:t>
      </w:r>
      <w:r w:rsidRPr="00921F93">
        <w:rPr>
          <w:rFonts w:ascii="Times New Roman" w:hAnsi="Times New Roman" w:cs="Times New Roman"/>
        </w:rPr>
        <w:t xml:space="preserve"> of the said order </w:t>
      </w:r>
      <w:r w:rsidRPr="006519E3">
        <w:rPr>
          <w:rFonts w:ascii="Times New Roman" w:hAnsi="Times New Roman" w:cs="Times New Roman"/>
          <w:i/>
          <w:iCs/>
          <w:u w:val="single"/>
        </w:rPr>
        <w:t>since we did not receive a written response from the Registrar.</w:t>
      </w:r>
    </w:p>
    <w:p w14:paraId="4E8A5163" w14:textId="09C634F1" w:rsidR="00F025AD" w:rsidRPr="00921F93" w:rsidRDefault="00F025AD" w:rsidP="00921F93">
      <w:pPr>
        <w:ind w:left="720"/>
        <w:jc w:val="both"/>
        <w:rPr>
          <w:rFonts w:ascii="Times New Roman" w:hAnsi="Times New Roman" w:cs="Times New Roman"/>
        </w:rPr>
      </w:pPr>
      <w:r w:rsidRPr="00921F93">
        <w:rPr>
          <w:rFonts w:ascii="Times New Roman" w:hAnsi="Times New Roman" w:cs="Times New Roman"/>
        </w:rPr>
        <w:t xml:space="preserve">4. </w:t>
      </w:r>
      <w:proofErr w:type="gramStart"/>
      <w:r w:rsidRPr="00921F93">
        <w:rPr>
          <w:rFonts w:ascii="Times New Roman" w:hAnsi="Times New Roman" w:cs="Times New Roman"/>
        </w:rPr>
        <w:t>Secondly</w:t>
      </w:r>
      <w:proofErr w:type="gramEnd"/>
      <w:r w:rsidRPr="00921F93">
        <w:rPr>
          <w:rFonts w:ascii="Times New Roman" w:hAnsi="Times New Roman" w:cs="Times New Roman"/>
        </w:rPr>
        <w:t xml:space="preserve"> I hope you are already aware of the </w:t>
      </w:r>
      <w:r w:rsidRPr="006519E3">
        <w:rPr>
          <w:rFonts w:ascii="Times New Roman" w:hAnsi="Times New Roman" w:cs="Times New Roman"/>
          <w:b/>
          <w:bCs/>
        </w:rPr>
        <w:t>Zambezi Gas</w:t>
      </w:r>
      <w:r w:rsidRPr="00921F93">
        <w:rPr>
          <w:rFonts w:ascii="Times New Roman" w:hAnsi="Times New Roman" w:cs="Times New Roman"/>
        </w:rPr>
        <w:t xml:space="preserve"> judgment and the </w:t>
      </w:r>
      <w:r w:rsidRPr="006519E3">
        <w:rPr>
          <w:rFonts w:ascii="Times New Roman" w:hAnsi="Times New Roman" w:cs="Times New Roman"/>
          <w:b/>
          <w:bCs/>
        </w:rPr>
        <w:t>CABS/RBZ</w:t>
      </w:r>
      <w:r w:rsidRPr="00921F93">
        <w:rPr>
          <w:rFonts w:ascii="Times New Roman" w:hAnsi="Times New Roman" w:cs="Times New Roman"/>
        </w:rPr>
        <w:t xml:space="preserve"> High Court judgment </w:t>
      </w:r>
      <w:r w:rsidR="006519E3" w:rsidRPr="00921F93">
        <w:rPr>
          <w:rFonts w:ascii="Times New Roman" w:hAnsi="Times New Roman" w:cs="Times New Roman"/>
        </w:rPr>
        <w:t>which</w:t>
      </w:r>
      <w:r w:rsidRPr="00921F93">
        <w:rPr>
          <w:rFonts w:ascii="Times New Roman" w:hAnsi="Times New Roman" w:cs="Times New Roman"/>
        </w:rPr>
        <w:t xml:space="preserve"> I both believe will have a bearing on the </w:t>
      </w:r>
      <w:r w:rsidR="006519E3" w:rsidRPr="00921F93">
        <w:rPr>
          <w:rFonts w:ascii="Times New Roman" w:hAnsi="Times New Roman" w:cs="Times New Roman"/>
        </w:rPr>
        <w:t>issues</w:t>
      </w:r>
      <w:r w:rsidRPr="00921F93">
        <w:rPr>
          <w:rFonts w:ascii="Times New Roman" w:hAnsi="Times New Roman" w:cs="Times New Roman"/>
        </w:rPr>
        <w:t>.</w:t>
      </w:r>
    </w:p>
    <w:p w14:paraId="6287065C" w14:textId="2D363C1C" w:rsidR="00F025AD" w:rsidRPr="00921F93" w:rsidRDefault="00F025AD" w:rsidP="00921F93">
      <w:pPr>
        <w:ind w:left="720"/>
        <w:jc w:val="both"/>
        <w:rPr>
          <w:rFonts w:ascii="Times New Roman" w:hAnsi="Times New Roman" w:cs="Times New Roman"/>
        </w:rPr>
      </w:pPr>
      <w:r w:rsidRPr="00921F93">
        <w:rPr>
          <w:rFonts w:ascii="Times New Roman" w:hAnsi="Times New Roman" w:cs="Times New Roman"/>
        </w:rPr>
        <w:t xml:space="preserve">5. </w:t>
      </w:r>
      <w:r w:rsidRPr="006519E3">
        <w:rPr>
          <w:rFonts w:ascii="Times New Roman" w:hAnsi="Times New Roman" w:cs="Times New Roman"/>
          <w:i/>
          <w:iCs/>
          <w:u w:val="single"/>
        </w:rPr>
        <w:t xml:space="preserve">It appears to me that if the matter is not resolved by mutual consent of the </w:t>
      </w:r>
      <w:proofErr w:type="gramStart"/>
      <w:r w:rsidRPr="006519E3">
        <w:rPr>
          <w:rFonts w:ascii="Times New Roman" w:hAnsi="Times New Roman" w:cs="Times New Roman"/>
          <w:i/>
          <w:iCs/>
          <w:u w:val="single"/>
        </w:rPr>
        <w:t>parties</w:t>
      </w:r>
      <w:proofErr w:type="gramEnd"/>
      <w:r w:rsidRPr="006519E3">
        <w:rPr>
          <w:rFonts w:ascii="Times New Roman" w:hAnsi="Times New Roman" w:cs="Times New Roman"/>
          <w:i/>
          <w:iCs/>
          <w:u w:val="single"/>
        </w:rPr>
        <w:t xml:space="preserve"> it may require extensive and costly litigation</w:t>
      </w:r>
      <w:r w:rsidRPr="00921F93">
        <w:rPr>
          <w:rFonts w:ascii="Times New Roman" w:hAnsi="Times New Roman" w:cs="Times New Roman"/>
        </w:rPr>
        <w:t xml:space="preserve"> on both sides hence my overtures.</w:t>
      </w:r>
    </w:p>
    <w:p w14:paraId="441611B6" w14:textId="11517393" w:rsidR="00F025AD" w:rsidRPr="00921F93" w:rsidRDefault="00F025AD" w:rsidP="00921F93">
      <w:pPr>
        <w:ind w:left="720"/>
        <w:jc w:val="both"/>
        <w:rPr>
          <w:rFonts w:ascii="Times New Roman" w:hAnsi="Times New Roman" w:cs="Times New Roman"/>
        </w:rPr>
      </w:pPr>
      <w:r w:rsidRPr="00921F93">
        <w:rPr>
          <w:rFonts w:ascii="Times New Roman" w:hAnsi="Times New Roman" w:cs="Times New Roman"/>
        </w:rPr>
        <w:t>6. I sincerely hope you can agree to a ‘without prejudice’ meeting which we can use to try and resolve all outstanding issues.”</w:t>
      </w:r>
    </w:p>
    <w:p w14:paraId="2A307926" w14:textId="7F9D220E" w:rsidR="00F025AD" w:rsidRPr="00921F93" w:rsidRDefault="00F025AD" w:rsidP="00921F93">
      <w:pPr>
        <w:jc w:val="both"/>
        <w:rPr>
          <w:rFonts w:ascii="Times New Roman" w:hAnsi="Times New Roman" w:cs="Times New Roman"/>
        </w:rPr>
      </w:pPr>
      <w:r w:rsidRPr="00921F93">
        <w:rPr>
          <w:rFonts w:ascii="Times New Roman" w:hAnsi="Times New Roman" w:cs="Times New Roman"/>
        </w:rPr>
        <w:t xml:space="preserve">The above letter </w:t>
      </w:r>
      <w:proofErr w:type="gramStart"/>
      <w:r w:rsidRPr="00921F93">
        <w:rPr>
          <w:rFonts w:ascii="Times New Roman" w:hAnsi="Times New Roman" w:cs="Times New Roman"/>
        </w:rPr>
        <w:t>makes reference</w:t>
      </w:r>
      <w:proofErr w:type="gramEnd"/>
      <w:r w:rsidRPr="00921F93">
        <w:rPr>
          <w:rFonts w:ascii="Times New Roman" w:hAnsi="Times New Roman" w:cs="Times New Roman"/>
        </w:rPr>
        <w:t xml:space="preserve"> to the communication made to the Registrar in February of that year. The </w:t>
      </w:r>
      <w:r w:rsidR="006519E3">
        <w:rPr>
          <w:rFonts w:ascii="Times New Roman" w:hAnsi="Times New Roman" w:cs="Times New Roman"/>
        </w:rPr>
        <w:t>June letter</w:t>
      </w:r>
      <w:r w:rsidRPr="00921F93">
        <w:rPr>
          <w:rFonts w:ascii="Times New Roman" w:hAnsi="Times New Roman" w:cs="Times New Roman"/>
        </w:rPr>
        <w:t xml:space="preserve"> proposed a meeting to ‘resolve’ the issue. It also makes indications of pending litigation if the issue is unresolved. This clearly shows that as </w:t>
      </w:r>
      <w:proofErr w:type="gramStart"/>
      <w:r w:rsidRPr="00921F93">
        <w:rPr>
          <w:rFonts w:ascii="Times New Roman" w:hAnsi="Times New Roman" w:cs="Times New Roman"/>
        </w:rPr>
        <w:t>at</w:t>
      </w:r>
      <w:proofErr w:type="gramEnd"/>
      <w:r w:rsidRPr="00921F93">
        <w:rPr>
          <w:rFonts w:ascii="Times New Roman" w:hAnsi="Times New Roman" w:cs="Times New Roman"/>
        </w:rPr>
        <w:t xml:space="preserve"> June 2020 a decision had been made to engage the Respondent because </w:t>
      </w:r>
      <w:r w:rsidR="00ED1225" w:rsidRPr="00921F93">
        <w:rPr>
          <w:rFonts w:ascii="Times New Roman" w:hAnsi="Times New Roman" w:cs="Times New Roman"/>
        </w:rPr>
        <w:t xml:space="preserve">no reasons were forthcoming from the Registrar of the Labour Court. The reason for the delay cannot therefore be the avalanche of letters written to the Registrar. In </w:t>
      </w:r>
      <w:r w:rsidR="00ED1225" w:rsidRPr="006519E3">
        <w:rPr>
          <w:rFonts w:ascii="Times New Roman" w:hAnsi="Times New Roman" w:cs="Times New Roman"/>
          <w:b/>
          <w:bCs/>
        </w:rPr>
        <w:t>Stevenson v Minister of Local Government &amp; Others</w:t>
      </w:r>
      <w:r w:rsidR="00ED1225" w:rsidRPr="00921F93">
        <w:rPr>
          <w:rFonts w:ascii="Times New Roman" w:hAnsi="Times New Roman" w:cs="Times New Roman"/>
        </w:rPr>
        <w:t xml:space="preserve"> 2002 (1) ZLR 498 (S), it was held that:</w:t>
      </w:r>
    </w:p>
    <w:p w14:paraId="2E8B0E64" w14:textId="1A9DCAFC" w:rsidR="00ED1225" w:rsidRPr="00921F93" w:rsidRDefault="00ED1225" w:rsidP="00921F93">
      <w:pPr>
        <w:ind w:left="720"/>
        <w:jc w:val="both"/>
        <w:rPr>
          <w:rFonts w:ascii="Times New Roman" w:hAnsi="Times New Roman" w:cs="Times New Roman"/>
        </w:rPr>
      </w:pPr>
      <w:r w:rsidRPr="00921F93">
        <w:rPr>
          <w:rFonts w:ascii="Times New Roman" w:hAnsi="Times New Roman" w:cs="Times New Roman"/>
        </w:rPr>
        <w:t>“And, as has been said repeatedly, an Applicant must stand or fall by his founding affidavit and facts alleged in it.”</w:t>
      </w:r>
    </w:p>
    <w:p w14:paraId="15182116" w14:textId="75B9ADD3" w:rsidR="00ED1225" w:rsidRPr="00921F93" w:rsidRDefault="00ED1225" w:rsidP="00921F93">
      <w:pPr>
        <w:jc w:val="both"/>
        <w:rPr>
          <w:rFonts w:ascii="Times New Roman" w:hAnsi="Times New Roman" w:cs="Times New Roman"/>
        </w:rPr>
      </w:pPr>
      <w:r w:rsidRPr="00921F93">
        <w:rPr>
          <w:rFonts w:ascii="Times New Roman" w:hAnsi="Times New Roman" w:cs="Times New Roman"/>
        </w:rPr>
        <w:t>The averments made in the Founding Affidavit that the reason for delay was not getting responses from the Registrar cannot be correct. The June 2020 letter speaks otherwise. In that letter it is confirmed that no response had been received from the Registrar which was the reason Applicant’s representative was communicating with the Respondent. The Court finds the explanation tendered to be unreasonable and thus unacceptable.</w:t>
      </w:r>
    </w:p>
    <w:p w14:paraId="3186B0A7" w14:textId="25D664E8" w:rsidR="00ED1225" w:rsidRPr="00921F93" w:rsidRDefault="00ED1225" w:rsidP="00921F93">
      <w:pPr>
        <w:jc w:val="both"/>
        <w:rPr>
          <w:rFonts w:ascii="Times New Roman" w:hAnsi="Times New Roman" w:cs="Times New Roman"/>
          <w:b/>
          <w:bCs/>
        </w:rPr>
      </w:pPr>
      <w:r w:rsidRPr="00921F93">
        <w:rPr>
          <w:rFonts w:ascii="Times New Roman" w:hAnsi="Times New Roman" w:cs="Times New Roman"/>
          <w:b/>
          <w:bCs/>
        </w:rPr>
        <w:lastRenderedPageBreak/>
        <w:t>PROSPECTS OF SUCCESS</w:t>
      </w:r>
    </w:p>
    <w:p w14:paraId="2129386B" w14:textId="5EFD38A2" w:rsidR="00ED1225" w:rsidRPr="00921F93" w:rsidRDefault="00ED1225" w:rsidP="00921F93">
      <w:pPr>
        <w:jc w:val="both"/>
        <w:rPr>
          <w:rFonts w:ascii="Times New Roman" w:hAnsi="Times New Roman" w:cs="Times New Roman"/>
        </w:rPr>
      </w:pPr>
      <w:r w:rsidRPr="00921F93">
        <w:rPr>
          <w:rFonts w:ascii="Times New Roman" w:hAnsi="Times New Roman" w:cs="Times New Roman"/>
        </w:rPr>
        <w:t xml:space="preserve">The Court is of the view that the issue of prescription raised by the Respondent is dispositive of the matter. In </w:t>
      </w:r>
      <w:r w:rsidRPr="00921F93">
        <w:rPr>
          <w:rFonts w:ascii="Times New Roman" w:hAnsi="Times New Roman" w:cs="Times New Roman"/>
          <w:b/>
          <w:bCs/>
        </w:rPr>
        <w:t>Chirinda v Van Der Merwe &amp; Anor</w:t>
      </w:r>
      <w:r w:rsidRPr="00921F93">
        <w:rPr>
          <w:rFonts w:ascii="Times New Roman" w:hAnsi="Times New Roman" w:cs="Times New Roman"/>
        </w:rPr>
        <w:t xml:space="preserve"> HH 51/13, it was held as follows:</w:t>
      </w:r>
    </w:p>
    <w:p w14:paraId="4E04FC80" w14:textId="12CB5917" w:rsidR="00ED1225" w:rsidRPr="00921F93" w:rsidRDefault="00ED1225" w:rsidP="00921F93">
      <w:pPr>
        <w:ind w:left="720"/>
        <w:jc w:val="both"/>
        <w:rPr>
          <w:rFonts w:ascii="Times New Roman" w:hAnsi="Times New Roman" w:cs="Times New Roman"/>
        </w:rPr>
      </w:pPr>
      <w:r w:rsidRPr="00921F93">
        <w:rPr>
          <w:rFonts w:ascii="Times New Roman" w:hAnsi="Times New Roman" w:cs="Times New Roman"/>
        </w:rPr>
        <w:t>“</w:t>
      </w:r>
      <w:r w:rsidR="00165939" w:rsidRPr="00921F93">
        <w:rPr>
          <w:rFonts w:ascii="Times New Roman" w:hAnsi="Times New Roman" w:cs="Times New Roman"/>
        </w:rPr>
        <w:t>It is therefore trite that prescription runs from the date that a debt becomes due. A debt becomes due when the creditor becomes aware of the identity of the debtor and the facts giving rise to the cause of action. The cause of action in any action or claim is ‘the entire set of facts which give rise to an enforceable claim and includes every act which is material to be proved to entitle a plaintiff to succeed in his claim’”</w:t>
      </w:r>
    </w:p>
    <w:p w14:paraId="22080AF9" w14:textId="0D350E22" w:rsidR="00165939" w:rsidRPr="00921F93" w:rsidRDefault="00165939" w:rsidP="00921F93">
      <w:pPr>
        <w:jc w:val="both"/>
        <w:rPr>
          <w:rFonts w:ascii="Times New Roman" w:hAnsi="Times New Roman" w:cs="Times New Roman"/>
        </w:rPr>
      </w:pPr>
      <w:r w:rsidRPr="00921F93">
        <w:rPr>
          <w:rFonts w:ascii="Times New Roman" w:hAnsi="Times New Roman" w:cs="Times New Roman"/>
        </w:rPr>
        <w:t xml:space="preserve">In </w:t>
      </w:r>
      <w:r w:rsidRPr="00921F93">
        <w:rPr>
          <w:rFonts w:ascii="Times New Roman" w:hAnsi="Times New Roman" w:cs="Times New Roman"/>
          <w:b/>
          <w:bCs/>
        </w:rPr>
        <w:t xml:space="preserve">John Conradie Trust v The Federation of </w:t>
      </w:r>
      <w:proofErr w:type="spellStart"/>
      <w:r w:rsidRPr="00921F93">
        <w:rPr>
          <w:rFonts w:ascii="Times New Roman" w:hAnsi="Times New Roman" w:cs="Times New Roman"/>
          <w:b/>
          <w:bCs/>
        </w:rPr>
        <w:t>Kushanda</w:t>
      </w:r>
      <w:proofErr w:type="spellEnd"/>
      <w:r w:rsidRPr="00921F93">
        <w:rPr>
          <w:rFonts w:ascii="Times New Roman" w:hAnsi="Times New Roman" w:cs="Times New Roman"/>
          <w:b/>
          <w:bCs/>
        </w:rPr>
        <w:t xml:space="preserve"> Pre-Schools Trust &amp; Others</w:t>
      </w:r>
      <w:r w:rsidRPr="00921F93">
        <w:rPr>
          <w:rFonts w:ascii="Times New Roman" w:hAnsi="Times New Roman" w:cs="Times New Roman"/>
        </w:rPr>
        <w:t xml:space="preserve"> SC 12/17, BHUNU JA had this to say:</w:t>
      </w:r>
    </w:p>
    <w:p w14:paraId="140AADED" w14:textId="2E820AAD" w:rsidR="00165939" w:rsidRPr="006519E3" w:rsidRDefault="00165939" w:rsidP="00921F93">
      <w:pPr>
        <w:ind w:left="720"/>
        <w:jc w:val="both"/>
        <w:rPr>
          <w:rFonts w:ascii="Times New Roman" w:hAnsi="Times New Roman" w:cs="Times New Roman"/>
          <w:i/>
          <w:iCs/>
        </w:rPr>
      </w:pPr>
      <w:r w:rsidRPr="00921F93">
        <w:rPr>
          <w:rFonts w:ascii="Times New Roman" w:hAnsi="Times New Roman" w:cs="Times New Roman"/>
        </w:rPr>
        <w:t xml:space="preserve">“Prescription does not deal with the merits. It simply seeks to extinguish old stale debts not claimed within the prescribed time limits. The rational for prescription was amply captured by the learned trial judge where he quotes Wessels in </w:t>
      </w:r>
      <w:r w:rsidRPr="006519E3">
        <w:rPr>
          <w:rFonts w:ascii="Times New Roman" w:hAnsi="Times New Roman" w:cs="Times New Roman"/>
          <w:i/>
          <w:iCs/>
        </w:rPr>
        <w:t>The Law of Contracts in South Africa Vol II para 2766 where the learned author says:</w:t>
      </w:r>
    </w:p>
    <w:p w14:paraId="33AA2A4B" w14:textId="60196E5E" w:rsidR="00165939" w:rsidRPr="00921F93" w:rsidRDefault="00165939" w:rsidP="00921F93">
      <w:pPr>
        <w:ind w:left="720"/>
        <w:jc w:val="both"/>
        <w:rPr>
          <w:rFonts w:ascii="Times New Roman" w:hAnsi="Times New Roman" w:cs="Times New Roman"/>
        </w:rPr>
      </w:pPr>
      <w:r w:rsidRPr="00921F93">
        <w:rPr>
          <w:rFonts w:ascii="Times New Roman" w:hAnsi="Times New Roman" w:cs="Times New Roman"/>
        </w:rPr>
        <w:t>‘Creditors should not be allowed to permit claims to grow stale because thereby they embarrass the debtor in his proof of payment and because it is upsetting to social order that the financial relations of the debtor towards third parties should suddenly be dist</w:t>
      </w:r>
      <w:r w:rsidR="006D0BF0" w:rsidRPr="00921F93">
        <w:rPr>
          <w:rFonts w:ascii="Times New Roman" w:hAnsi="Times New Roman" w:cs="Times New Roman"/>
        </w:rPr>
        <w:t>urbed by the demanding from him payment of forgotten claims.’”</w:t>
      </w:r>
    </w:p>
    <w:p w14:paraId="25992B4B" w14:textId="7C242F0D" w:rsidR="006D0BF0" w:rsidRPr="00921F93" w:rsidRDefault="006D0BF0" w:rsidP="00921F93">
      <w:pPr>
        <w:jc w:val="both"/>
        <w:rPr>
          <w:rFonts w:ascii="Times New Roman" w:hAnsi="Times New Roman" w:cs="Times New Roman"/>
        </w:rPr>
      </w:pPr>
      <w:r w:rsidRPr="00921F93">
        <w:rPr>
          <w:rFonts w:ascii="Times New Roman" w:hAnsi="Times New Roman" w:cs="Times New Roman"/>
        </w:rPr>
        <w:t>Did the letters written by the Applicant to the Registrar of the Labour Court have the effect of arresting the running of prescription. The legal principles relating to the running of prescription milita</w:t>
      </w:r>
      <w:r w:rsidR="006519E3">
        <w:rPr>
          <w:rFonts w:ascii="Times New Roman" w:hAnsi="Times New Roman" w:cs="Times New Roman"/>
        </w:rPr>
        <w:t xml:space="preserve">te </w:t>
      </w:r>
      <w:r w:rsidRPr="00921F93">
        <w:rPr>
          <w:rFonts w:ascii="Times New Roman" w:hAnsi="Times New Roman" w:cs="Times New Roman"/>
        </w:rPr>
        <w:t xml:space="preserve">against finding in favour of the Applicant. In </w:t>
      </w:r>
      <w:proofErr w:type="spellStart"/>
      <w:r w:rsidRPr="00921F93">
        <w:rPr>
          <w:rFonts w:ascii="Times New Roman" w:hAnsi="Times New Roman" w:cs="Times New Roman"/>
          <w:b/>
          <w:bCs/>
        </w:rPr>
        <w:t>Mukahlera</w:t>
      </w:r>
      <w:proofErr w:type="spellEnd"/>
      <w:r w:rsidRPr="00921F93">
        <w:rPr>
          <w:rFonts w:ascii="Times New Roman" w:hAnsi="Times New Roman" w:cs="Times New Roman"/>
          <w:b/>
          <w:bCs/>
        </w:rPr>
        <w:t xml:space="preserve"> v Clerk of Parliament &amp; Ors </w:t>
      </w:r>
      <w:r w:rsidRPr="00921F93">
        <w:rPr>
          <w:rFonts w:ascii="Times New Roman" w:hAnsi="Times New Roman" w:cs="Times New Roman"/>
        </w:rPr>
        <w:t>2005 (2) ZLR  365 (HC), PATEL J (as he then was) had this to say:</w:t>
      </w:r>
    </w:p>
    <w:p w14:paraId="381240BD" w14:textId="0E4D6656" w:rsidR="006D0BF0" w:rsidRPr="00921F93" w:rsidRDefault="006D0BF0" w:rsidP="00921F93">
      <w:pPr>
        <w:ind w:left="720"/>
        <w:jc w:val="both"/>
        <w:rPr>
          <w:rFonts w:ascii="Times New Roman" w:hAnsi="Times New Roman" w:cs="Times New Roman"/>
        </w:rPr>
      </w:pPr>
      <w:r w:rsidRPr="00921F93">
        <w:rPr>
          <w:rFonts w:ascii="Times New Roman" w:hAnsi="Times New Roman" w:cs="Times New Roman"/>
        </w:rPr>
        <w:t xml:space="preserve">“It is abundantly clear to me that a letter of demand, whether issued through a lawyer or </w:t>
      </w:r>
      <w:r w:rsidR="00B80FD9" w:rsidRPr="00921F93">
        <w:rPr>
          <w:rFonts w:ascii="Times New Roman" w:hAnsi="Times New Roman" w:cs="Times New Roman"/>
        </w:rPr>
        <w:t>otherwise</w:t>
      </w:r>
      <w:r w:rsidRPr="00921F93">
        <w:rPr>
          <w:rFonts w:ascii="Times New Roman" w:hAnsi="Times New Roman" w:cs="Times New Roman"/>
        </w:rPr>
        <w:t xml:space="preserve">, does not constitute ‘process’ in its ordinary sense not within the meaning of that term as defined in section 19 (1) of the Act. Indeed, this was precisely the position taken by SMITH J in </w:t>
      </w:r>
      <w:r w:rsidRPr="00921F93">
        <w:rPr>
          <w:rFonts w:ascii="Times New Roman" w:hAnsi="Times New Roman" w:cs="Times New Roman"/>
          <w:b/>
          <w:bCs/>
        </w:rPr>
        <w:t>Masara &amp; Ors v Forestry Commission &amp; Anor</w:t>
      </w:r>
      <w:r w:rsidRPr="00921F93">
        <w:rPr>
          <w:rFonts w:ascii="Times New Roman" w:hAnsi="Times New Roman" w:cs="Times New Roman"/>
        </w:rPr>
        <w:t xml:space="preserve"> 1999 (1) ZLR 174 (H) at 176, where </w:t>
      </w:r>
      <w:r w:rsidRPr="006519E3">
        <w:rPr>
          <w:rFonts w:ascii="Times New Roman" w:hAnsi="Times New Roman" w:cs="Times New Roman"/>
          <w:u w:val="single"/>
        </w:rPr>
        <w:t xml:space="preserve">it was held that </w:t>
      </w:r>
      <w:r w:rsidR="00B80FD9" w:rsidRPr="006519E3">
        <w:rPr>
          <w:rFonts w:ascii="Times New Roman" w:hAnsi="Times New Roman" w:cs="Times New Roman"/>
          <w:u w:val="single"/>
        </w:rPr>
        <w:t>a letter</w:t>
      </w:r>
      <w:r w:rsidRPr="006519E3">
        <w:rPr>
          <w:rFonts w:ascii="Times New Roman" w:hAnsi="Times New Roman" w:cs="Times New Roman"/>
          <w:u w:val="single"/>
        </w:rPr>
        <w:t xml:space="preserve"> of demand by legal practitioners claiming damages, which was followed by negotiations and correspondence to reach a settlement, was not court process and did not operate to interrupt prescription</w:t>
      </w:r>
      <w:r w:rsidR="00B80FD9" w:rsidRPr="006519E3">
        <w:rPr>
          <w:rFonts w:ascii="Times New Roman" w:hAnsi="Times New Roman" w:cs="Times New Roman"/>
          <w:u w:val="single"/>
        </w:rPr>
        <w:t>.”</w:t>
      </w:r>
    </w:p>
    <w:p w14:paraId="381020EC" w14:textId="716A8302" w:rsidR="00B80FD9" w:rsidRPr="00921F93" w:rsidRDefault="00B80FD9" w:rsidP="00921F93">
      <w:pPr>
        <w:jc w:val="both"/>
        <w:rPr>
          <w:rFonts w:ascii="Times New Roman" w:hAnsi="Times New Roman" w:cs="Times New Roman"/>
        </w:rPr>
      </w:pPr>
      <w:r w:rsidRPr="00921F93">
        <w:rPr>
          <w:rFonts w:ascii="Times New Roman" w:hAnsi="Times New Roman" w:cs="Times New Roman"/>
        </w:rPr>
        <w:t xml:space="preserve">The Applicant’s sojourns between the Registrar and the Respondent, when time was ticking, are not recognised in law as arresters of the running of prescription. </w:t>
      </w:r>
      <w:r w:rsidRPr="006519E3">
        <w:rPr>
          <w:rFonts w:ascii="Times New Roman" w:hAnsi="Times New Roman" w:cs="Times New Roman"/>
          <w:i/>
          <w:iCs/>
        </w:rPr>
        <w:t xml:space="preserve">Mr. </w:t>
      </w:r>
      <w:proofErr w:type="spellStart"/>
      <w:r w:rsidRPr="006519E3">
        <w:rPr>
          <w:rFonts w:ascii="Times New Roman" w:hAnsi="Times New Roman" w:cs="Times New Roman"/>
          <w:i/>
          <w:iCs/>
        </w:rPr>
        <w:t>Masomera</w:t>
      </w:r>
      <w:proofErr w:type="spellEnd"/>
      <w:r w:rsidRPr="00921F93">
        <w:rPr>
          <w:rFonts w:ascii="Times New Roman" w:hAnsi="Times New Roman" w:cs="Times New Roman"/>
        </w:rPr>
        <w:t xml:space="preserve"> submitted that he found that the decision by BHUNU JA in </w:t>
      </w:r>
      <w:r w:rsidRPr="006519E3">
        <w:rPr>
          <w:rFonts w:ascii="Times New Roman" w:hAnsi="Times New Roman" w:cs="Times New Roman"/>
          <w:b/>
          <w:bCs/>
        </w:rPr>
        <w:t xml:space="preserve">Patrick Manjovha v Delta </w:t>
      </w:r>
      <w:r w:rsidR="006519E3" w:rsidRPr="006519E3">
        <w:rPr>
          <w:rFonts w:ascii="Times New Roman" w:hAnsi="Times New Roman" w:cs="Times New Roman"/>
          <w:b/>
          <w:bCs/>
        </w:rPr>
        <w:t>Beverages</w:t>
      </w:r>
      <w:r w:rsidRPr="006519E3">
        <w:rPr>
          <w:rFonts w:ascii="Times New Roman" w:hAnsi="Times New Roman" w:cs="Times New Roman"/>
          <w:b/>
          <w:bCs/>
        </w:rPr>
        <w:t xml:space="preserve"> (Pvt) Ltd</w:t>
      </w:r>
      <w:r w:rsidRPr="00921F93">
        <w:rPr>
          <w:rFonts w:ascii="Times New Roman" w:hAnsi="Times New Roman" w:cs="Times New Roman"/>
        </w:rPr>
        <w:t xml:space="preserve"> SC 64/21 supported his cause. To the contrary, The Learned Judge at page 5 begins by stating that the definition of a debt includes an </w:t>
      </w:r>
      <w:r w:rsidR="006519E3" w:rsidRPr="00921F93">
        <w:rPr>
          <w:rFonts w:ascii="Times New Roman" w:hAnsi="Times New Roman" w:cs="Times New Roman"/>
        </w:rPr>
        <w:t>appeal within</w:t>
      </w:r>
      <w:r w:rsidRPr="00921F93">
        <w:rPr>
          <w:rFonts w:ascii="Times New Roman" w:hAnsi="Times New Roman" w:cs="Times New Roman"/>
        </w:rPr>
        <w:t xml:space="preserve"> the context of the Prescription Act. On the same page it was stated that:</w:t>
      </w:r>
    </w:p>
    <w:p w14:paraId="4255AB1D" w14:textId="33DB8243" w:rsidR="00B80FD9" w:rsidRPr="00921F93" w:rsidRDefault="00B80FD9" w:rsidP="00921F93">
      <w:pPr>
        <w:ind w:left="720"/>
        <w:jc w:val="both"/>
        <w:rPr>
          <w:rFonts w:ascii="Times New Roman" w:hAnsi="Times New Roman" w:cs="Times New Roman"/>
        </w:rPr>
      </w:pPr>
      <w:r w:rsidRPr="00921F93">
        <w:rPr>
          <w:rFonts w:ascii="Times New Roman" w:hAnsi="Times New Roman" w:cs="Times New Roman"/>
        </w:rPr>
        <w:lastRenderedPageBreak/>
        <w:t xml:space="preserve">“Subsection (3) (b) however provides that if one fails to successfully </w:t>
      </w:r>
      <w:r w:rsidR="00D10993" w:rsidRPr="00921F93">
        <w:rPr>
          <w:rFonts w:ascii="Times New Roman" w:hAnsi="Times New Roman" w:cs="Times New Roman"/>
        </w:rPr>
        <w:t>prosecute</w:t>
      </w:r>
      <w:r w:rsidRPr="00921F93">
        <w:rPr>
          <w:rFonts w:ascii="Times New Roman" w:hAnsi="Times New Roman" w:cs="Times New Roman"/>
        </w:rPr>
        <w:t xml:space="preserve"> his cause of action and in this case his appeal to finality the interruption shall </w:t>
      </w:r>
      <w:proofErr w:type="gramStart"/>
      <w:r w:rsidRPr="00921F93">
        <w:rPr>
          <w:rFonts w:ascii="Times New Roman" w:hAnsi="Times New Roman" w:cs="Times New Roman"/>
        </w:rPr>
        <w:t>lapse</w:t>
      </w:r>
      <w:proofErr w:type="gramEnd"/>
      <w:r w:rsidRPr="00921F93">
        <w:rPr>
          <w:rFonts w:ascii="Times New Roman" w:hAnsi="Times New Roman" w:cs="Times New Roman"/>
        </w:rPr>
        <w:t xml:space="preserve"> and the running of prescription shall not be deemed to have been interrupted.”</w:t>
      </w:r>
    </w:p>
    <w:p w14:paraId="19BE1CD9" w14:textId="7FB66995" w:rsidR="00D10993" w:rsidRPr="00921F93" w:rsidRDefault="00D10993" w:rsidP="00921F93">
      <w:pPr>
        <w:jc w:val="both"/>
        <w:rPr>
          <w:rFonts w:ascii="Times New Roman" w:hAnsi="Times New Roman" w:cs="Times New Roman"/>
        </w:rPr>
      </w:pPr>
      <w:r w:rsidRPr="00921F93">
        <w:rPr>
          <w:rFonts w:ascii="Times New Roman" w:hAnsi="Times New Roman" w:cs="Times New Roman"/>
        </w:rPr>
        <w:t>At page 6:</w:t>
      </w:r>
    </w:p>
    <w:p w14:paraId="7BBD5F4C" w14:textId="1B57994A" w:rsidR="00D10993" w:rsidRPr="00921F93" w:rsidRDefault="00D10993" w:rsidP="00921F93">
      <w:pPr>
        <w:ind w:left="720"/>
        <w:jc w:val="both"/>
        <w:rPr>
          <w:rFonts w:ascii="Times New Roman" w:hAnsi="Times New Roman" w:cs="Times New Roman"/>
        </w:rPr>
      </w:pPr>
      <w:r w:rsidRPr="00921F93">
        <w:rPr>
          <w:rFonts w:ascii="Times New Roman" w:hAnsi="Times New Roman" w:cs="Times New Roman"/>
        </w:rPr>
        <w:t>“As the appellant was eminently aware of his cause of action right from the beginning back in January 2015, his dilatoriness in prosecuting his appeal deserves censure to give effect to the purpose of the Act.”</w:t>
      </w:r>
    </w:p>
    <w:p w14:paraId="468831CF" w14:textId="4E581E1D" w:rsidR="00D10993" w:rsidRPr="00921F93" w:rsidRDefault="00D10993" w:rsidP="00921F93">
      <w:pPr>
        <w:jc w:val="both"/>
        <w:rPr>
          <w:rFonts w:ascii="Times New Roman" w:hAnsi="Times New Roman" w:cs="Times New Roman"/>
        </w:rPr>
      </w:pPr>
      <w:r w:rsidRPr="00921F93">
        <w:rPr>
          <w:rFonts w:ascii="Times New Roman" w:hAnsi="Times New Roman" w:cs="Times New Roman"/>
        </w:rPr>
        <w:t xml:space="preserve">Applicant’s cause of action arose on the date she received and accepted payment which was in 2019. The letters to the Respondent confirm this position. Evidently, the cause of action arose in </w:t>
      </w:r>
      <w:r w:rsidR="006519E3" w:rsidRPr="00921F93">
        <w:rPr>
          <w:rFonts w:ascii="Times New Roman" w:hAnsi="Times New Roman" w:cs="Times New Roman"/>
        </w:rPr>
        <w:t>2019,</w:t>
      </w:r>
      <w:r w:rsidRPr="00921F93">
        <w:rPr>
          <w:rFonts w:ascii="Times New Roman" w:hAnsi="Times New Roman" w:cs="Times New Roman"/>
        </w:rPr>
        <w:t xml:space="preserve"> and Applicant is approaching the Court with the intention of resurrecting a prescribed debt in terms of the law. The Court cannot grant such application.</w:t>
      </w:r>
    </w:p>
    <w:p w14:paraId="65354DEB" w14:textId="749CC432" w:rsidR="004F458D" w:rsidRPr="00921F93" w:rsidRDefault="00A12196" w:rsidP="00921F93">
      <w:pPr>
        <w:jc w:val="both"/>
        <w:rPr>
          <w:rFonts w:ascii="Times New Roman" w:hAnsi="Times New Roman" w:cs="Times New Roman"/>
        </w:rPr>
      </w:pPr>
      <w:r w:rsidRPr="00921F93">
        <w:rPr>
          <w:rFonts w:ascii="Times New Roman" w:hAnsi="Times New Roman" w:cs="Times New Roman"/>
        </w:rPr>
        <w:t xml:space="preserve">As stated in the </w:t>
      </w:r>
      <w:r w:rsidRPr="00921F93">
        <w:rPr>
          <w:rFonts w:ascii="Times New Roman" w:hAnsi="Times New Roman" w:cs="Times New Roman"/>
          <w:b/>
          <w:bCs/>
        </w:rPr>
        <w:t>Jo</w:t>
      </w:r>
      <w:r w:rsidR="007E395A" w:rsidRPr="00921F93">
        <w:rPr>
          <w:rFonts w:ascii="Times New Roman" w:hAnsi="Times New Roman" w:cs="Times New Roman"/>
          <w:b/>
          <w:bCs/>
        </w:rPr>
        <w:t>h</w:t>
      </w:r>
      <w:r w:rsidRPr="00921F93">
        <w:rPr>
          <w:rFonts w:ascii="Times New Roman" w:hAnsi="Times New Roman" w:cs="Times New Roman"/>
          <w:b/>
          <w:bCs/>
        </w:rPr>
        <w:t>n Conradie Case</w:t>
      </w:r>
      <w:r w:rsidRPr="00921F93">
        <w:rPr>
          <w:rFonts w:ascii="Times New Roman" w:hAnsi="Times New Roman" w:cs="Times New Roman"/>
        </w:rPr>
        <w:t xml:space="preserve"> </w:t>
      </w:r>
      <w:r w:rsidRPr="005D446A">
        <w:rPr>
          <w:rFonts w:ascii="Times New Roman" w:hAnsi="Times New Roman" w:cs="Times New Roman"/>
          <w:i/>
          <w:iCs/>
        </w:rPr>
        <w:t>supra</w:t>
      </w:r>
      <w:r w:rsidRPr="00921F93">
        <w:rPr>
          <w:rFonts w:ascii="Times New Roman" w:hAnsi="Times New Roman" w:cs="Times New Roman"/>
        </w:rPr>
        <w:t xml:space="preserve">, prescription does not deal with the merits, it simply seeks to extinguish old stale debts not claimed within the prescribed time. This therefore means that points raised by </w:t>
      </w:r>
      <w:r w:rsidRPr="00921F93">
        <w:rPr>
          <w:rFonts w:ascii="Times New Roman" w:hAnsi="Times New Roman" w:cs="Times New Roman"/>
          <w:i/>
          <w:iCs/>
        </w:rPr>
        <w:t xml:space="preserve">Mr. </w:t>
      </w:r>
      <w:proofErr w:type="spellStart"/>
      <w:r w:rsidRPr="00921F93">
        <w:rPr>
          <w:rFonts w:ascii="Times New Roman" w:hAnsi="Times New Roman" w:cs="Times New Roman"/>
          <w:i/>
          <w:iCs/>
        </w:rPr>
        <w:t>Masomera</w:t>
      </w:r>
      <w:proofErr w:type="spellEnd"/>
      <w:r w:rsidRPr="00921F93">
        <w:rPr>
          <w:rFonts w:ascii="Times New Roman" w:hAnsi="Times New Roman" w:cs="Times New Roman"/>
        </w:rPr>
        <w:t xml:space="preserve"> as regards the prospects of success in the matter do not require the attention of the Court in the circumstances.</w:t>
      </w:r>
      <w:r w:rsidR="007E395A" w:rsidRPr="00921F93">
        <w:rPr>
          <w:rFonts w:ascii="Times New Roman" w:hAnsi="Times New Roman" w:cs="Times New Roman"/>
        </w:rPr>
        <w:t xml:space="preserve"> This is a trite position that when a court finds a point that is dispositive of the matter, it must end there. In </w:t>
      </w:r>
      <w:r w:rsidR="007E395A" w:rsidRPr="005D446A">
        <w:rPr>
          <w:rFonts w:ascii="Times New Roman" w:hAnsi="Times New Roman" w:cs="Times New Roman"/>
          <w:b/>
          <w:bCs/>
        </w:rPr>
        <w:t xml:space="preserve">Gospel of God International 1932 v </w:t>
      </w:r>
      <w:proofErr w:type="spellStart"/>
      <w:r w:rsidR="007E395A" w:rsidRPr="005D446A">
        <w:rPr>
          <w:rFonts w:ascii="Times New Roman" w:hAnsi="Times New Roman" w:cs="Times New Roman"/>
          <w:b/>
          <w:bCs/>
        </w:rPr>
        <w:t>Mungweru</w:t>
      </w:r>
      <w:proofErr w:type="spellEnd"/>
      <w:r w:rsidR="007E395A" w:rsidRPr="005D446A">
        <w:rPr>
          <w:rFonts w:ascii="Times New Roman" w:hAnsi="Times New Roman" w:cs="Times New Roman"/>
          <w:b/>
          <w:bCs/>
        </w:rPr>
        <w:t xml:space="preserve"> &amp; Ors </w:t>
      </w:r>
      <w:r w:rsidR="007E395A" w:rsidRPr="00921F93">
        <w:rPr>
          <w:rFonts w:ascii="Times New Roman" w:hAnsi="Times New Roman" w:cs="Times New Roman"/>
        </w:rPr>
        <w:t>SC 99/19 MAKARAU JA (as she then was) noted that:</w:t>
      </w:r>
    </w:p>
    <w:p w14:paraId="225A85A2" w14:textId="3801128A" w:rsidR="007E395A" w:rsidRPr="00921F93" w:rsidRDefault="007E395A" w:rsidP="00921F93">
      <w:pPr>
        <w:ind w:left="720"/>
        <w:jc w:val="both"/>
        <w:rPr>
          <w:rFonts w:ascii="Times New Roman" w:hAnsi="Times New Roman" w:cs="Times New Roman"/>
        </w:rPr>
      </w:pPr>
      <w:r w:rsidRPr="00921F93">
        <w:rPr>
          <w:rFonts w:ascii="Times New Roman" w:hAnsi="Times New Roman" w:cs="Times New Roman"/>
        </w:rPr>
        <w:t xml:space="preserve">“The above position is derived from the settled practice of the courts in this jurisdiction. It is settled practice when writing a judgment to decide no more than what is </w:t>
      </w:r>
      <w:proofErr w:type="gramStart"/>
      <w:r w:rsidRPr="00921F93">
        <w:rPr>
          <w:rFonts w:ascii="Times New Roman" w:hAnsi="Times New Roman" w:cs="Times New Roman"/>
        </w:rPr>
        <w:t>absolutely necessary</w:t>
      </w:r>
      <w:proofErr w:type="gramEnd"/>
      <w:r w:rsidRPr="00921F93">
        <w:rPr>
          <w:rFonts w:ascii="Times New Roman" w:hAnsi="Times New Roman" w:cs="Times New Roman"/>
        </w:rPr>
        <w:t xml:space="preserve"> for the resolution of the </w:t>
      </w:r>
      <w:r w:rsidR="005D446A" w:rsidRPr="00921F93">
        <w:rPr>
          <w:rFonts w:ascii="Times New Roman" w:hAnsi="Times New Roman" w:cs="Times New Roman"/>
        </w:rPr>
        <w:t>legal</w:t>
      </w:r>
      <w:r w:rsidRPr="00921F93">
        <w:rPr>
          <w:rFonts w:ascii="Times New Roman" w:hAnsi="Times New Roman" w:cs="Times New Roman"/>
        </w:rPr>
        <w:t xml:space="preserve"> dispute before the court. (</w:t>
      </w:r>
      <w:r w:rsidRPr="005D446A">
        <w:rPr>
          <w:rFonts w:ascii="Times New Roman" w:hAnsi="Times New Roman" w:cs="Times New Roman"/>
          <w:b/>
          <w:bCs/>
        </w:rPr>
        <w:t xml:space="preserve">See Nzara and Others v </w:t>
      </w:r>
      <w:proofErr w:type="spellStart"/>
      <w:r w:rsidRPr="005D446A">
        <w:rPr>
          <w:rFonts w:ascii="Times New Roman" w:hAnsi="Times New Roman" w:cs="Times New Roman"/>
          <w:b/>
          <w:bCs/>
        </w:rPr>
        <w:t>Kashumba</w:t>
      </w:r>
      <w:proofErr w:type="spellEnd"/>
      <w:r w:rsidRPr="005D446A">
        <w:rPr>
          <w:rFonts w:ascii="Times New Roman" w:hAnsi="Times New Roman" w:cs="Times New Roman"/>
          <w:b/>
          <w:bCs/>
        </w:rPr>
        <w:t xml:space="preserve"> N.O. and Others</w:t>
      </w:r>
      <w:r w:rsidRPr="00921F93">
        <w:rPr>
          <w:rFonts w:ascii="Times New Roman" w:hAnsi="Times New Roman" w:cs="Times New Roman"/>
        </w:rPr>
        <w:t xml:space="preserve"> SC 18/18 and the authorities cited therein with approval). Thus, for instance, if the court has no jurisdiction, no matter how interesting the legal point being raised by the parties, the settled practice is for the court to merely decline jurisdiction and withhold expressing an opinion on the interesting legal points. Similarly with findings such as </w:t>
      </w:r>
      <w:r w:rsidRPr="005D446A">
        <w:rPr>
          <w:rFonts w:ascii="Times New Roman" w:hAnsi="Times New Roman" w:cs="Times New Roman"/>
          <w:i/>
          <w:iCs/>
        </w:rPr>
        <w:t xml:space="preserve">in </w:t>
      </w:r>
      <w:proofErr w:type="spellStart"/>
      <w:r w:rsidRPr="005D446A">
        <w:rPr>
          <w:rFonts w:ascii="Times New Roman" w:hAnsi="Times New Roman" w:cs="Times New Roman"/>
          <w:i/>
          <w:iCs/>
        </w:rPr>
        <w:t>casu</w:t>
      </w:r>
      <w:proofErr w:type="spellEnd"/>
      <w:r w:rsidRPr="005D446A">
        <w:rPr>
          <w:rFonts w:ascii="Times New Roman" w:hAnsi="Times New Roman" w:cs="Times New Roman"/>
          <w:i/>
          <w:iCs/>
        </w:rPr>
        <w:t>,</w:t>
      </w:r>
      <w:r w:rsidRPr="00921F93">
        <w:rPr>
          <w:rFonts w:ascii="Times New Roman" w:hAnsi="Times New Roman" w:cs="Times New Roman"/>
        </w:rPr>
        <w:t xml:space="preserve"> that the </w:t>
      </w:r>
      <w:r w:rsidR="00810763" w:rsidRPr="00921F93">
        <w:rPr>
          <w:rFonts w:ascii="Times New Roman" w:hAnsi="Times New Roman" w:cs="Times New Roman"/>
        </w:rPr>
        <w:t>application</w:t>
      </w:r>
      <w:r w:rsidRPr="00921F93">
        <w:rPr>
          <w:rFonts w:ascii="Times New Roman" w:hAnsi="Times New Roman" w:cs="Times New Roman"/>
        </w:rPr>
        <w:t xml:space="preserve"> is ill founded, the court has no basis for proceeding any further</w:t>
      </w:r>
      <w:r w:rsidR="00810763" w:rsidRPr="00921F93">
        <w:rPr>
          <w:rFonts w:ascii="Times New Roman" w:hAnsi="Times New Roman" w:cs="Times New Roman"/>
        </w:rPr>
        <w:t xml:space="preserve">. </w:t>
      </w:r>
      <w:r w:rsidR="00810763" w:rsidRPr="005D446A">
        <w:rPr>
          <w:rFonts w:ascii="Times New Roman" w:hAnsi="Times New Roman" w:cs="Times New Roman"/>
          <w:i/>
          <w:iCs/>
          <w:u w:val="single"/>
        </w:rPr>
        <w:t>A finding on a dispositive issue should mark the end of the court’s enquiry and of its curiosity too.”</w:t>
      </w:r>
    </w:p>
    <w:p w14:paraId="3868F681" w14:textId="33E0AC0A" w:rsidR="00810763" w:rsidRPr="00921F93" w:rsidRDefault="00810763" w:rsidP="00921F93">
      <w:pPr>
        <w:jc w:val="both"/>
        <w:rPr>
          <w:rFonts w:ascii="Times New Roman" w:hAnsi="Times New Roman" w:cs="Times New Roman"/>
        </w:rPr>
      </w:pPr>
      <w:r w:rsidRPr="00921F93">
        <w:rPr>
          <w:rFonts w:ascii="Times New Roman" w:hAnsi="Times New Roman" w:cs="Times New Roman"/>
        </w:rPr>
        <w:t xml:space="preserve">As stated elsewhere in this judgment, the </w:t>
      </w:r>
      <w:r w:rsidR="005D446A">
        <w:rPr>
          <w:rFonts w:ascii="Times New Roman" w:hAnsi="Times New Roman" w:cs="Times New Roman"/>
        </w:rPr>
        <w:t xml:space="preserve">Court </w:t>
      </w:r>
      <w:r w:rsidRPr="00921F93">
        <w:rPr>
          <w:rFonts w:ascii="Times New Roman" w:hAnsi="Times New Roman" w:cs="Times New Roman"/>
        </w:rPr>
        <w:t>formulated the view that the issue of prescription was dispositive of the matter and the Court has, through the cited judgments determined that the Applicant’s cause of action is indeed afflicted with prescription. No further attention is thus required in the matter. An award of costs is appropriate in the circumstances.</w:t>
      </w:r>
    </w:p>
    <w:p w14:paraId="59894CEB" w14:textId="77777777" w:rsidR="00921F93" w:rsidRDefault="00921F93" w:rsidP="00921F93">
      <w:pPr>
        <w:jc w:val="both"/>
        <w:rPr>
          <w:rFonts w:ascii="Times New Roman" w:hAnsi="Times New Roman" w:cs="Times New Roman"/>
        </w:rPr>
      </w:pPr>
    </w:p>
    <w:p w14:paraId="7D611D95" w14:textId="77777777" w:rsidR="00921F93" w:rsidRDefault="00921F93" w:rsidP="00921F93">
      <w:pPr>
        <w:jc w:val="both"/>
        <w:rPr>
          <w:rFonts w:ascii="Times New Roman" w:hAnsi="Times New Roman" w:cs="Times New Roman"/>
        </w:rPr>
      </w:pPr>
    </w:p>
    <w:p w14:paraId="7E154058" w14:textId="77777777" w:rsidR="00921F93" w:rsidRDefault="00921F93" w:rsidP="00921F93">
      <w:pPr>
        <w:jc w:val="both"/>
        <w:rPr>
          <w:rFonts w:ascii="Times New Roman" w:hAnsi="Times New Roman" w:cs="Times New Roman"/>
        </w:rPr>
      </w:pPr>
    </w:p>
    <w:p w14:paraId="44B1C4CC" w14:textId="77777777" w:rsidR="00921F93" w:rsidRDefault="00921F93" w:rsidP="00921F93">
      <w:pPr>
        <w:jc w:val="both"/>
        <w:rPr>
          <w:rFonts w:ascii="Times New Roman" w:hAnsi="Times New Roman" w:cs="Times New Roman"/>
        </w:rPr>
      </w:pPr>
    </w:p>
    <w:p w14:paraId="7D95B7E4" w14:textId="105269CE" w:rsidR="00810763" w:rsidRPr="00921F93" w:rsidRDefault="00810763" w:rsidP="00921F93">
      <w:pPr>
        <w:jc w:val="both"/>
        <w:rPr>
          <w:rFonts w:ascii="Times New Roman" w:hAnsi="Times New Roman" w:cs="Times New Roman"/>
        </w:rPr>
      </w:pPr>
      <w:r w:rsidRPr="00921F93">
        <w:rPr>
          <w:rFonts w:ascii="Times New Roman" w:hAnsi="Times New Roman" w:cs="Times New Roman"/>
        </w:rPr>
        <w:lastRenderedPageBreak/>
        <w:t>The following Order is thus appropriate.</w:t>
      </w:r>
    </w:p>
    <w:p w14:paraId="176A7143" w14:textId="30F1C89C" w:rsidR="00810763" w:rsidRPr="00921F93" w:rsidRDefault="00810763" w:rsidP="00921F93">
      <w:pPr>
        <w:pStyle w:val="ListParagraph"/>
        <w:numPr>
          <w:ilvl w:val="0"/>
          <w:numId w:val="1"/>
        </w:numPr>
        <w:jc w:val="both"/>
        <w:rPr>
          <w:rFonts w:ascii="Times New Roman" w:hAnsi="Times New Roman" w:cs="Times New Roman"/>
        </w:rPr>
      </w:pPr>
      <w:r w:rsidRPr="00921F93">
        <w:rPr>
          <w:rFonts w:ascii="Times New Roman" w:hAnsi="Times New Roman" w:cs="Times New Roman"/>
        </w:rPr>
        <w:t>The application for condonation of the late filing of an application for variation of a Court Order is hereby dismissed.</w:t>
      </w:r>
    </w:p>
    <w:p w14:paraId="24B2BAC5" w14:textId="0F4F8937" w:rsidR="00810763" w:rsidRPr="00921F93" w:rsidRDefault="00810763" w:rsidP="00921F93">
      <w:pPr>
        <w:pStyle w:val="ListParagraph"/>
        <w:numPr>
          <w:ilvl w:val="0"/>
          <w:numId w:val="1"/>
        </w:numPr>
        <w:jc w:val="both"/>
        <w:rPr>
          <w:rFonts w:ascii="Times New Roman" w:hAnsi="Times New Roman" w:cs="Times New Roman"/>
        </w:rPr>
      </w:pPr>
      <w:r w:rsidRPr="00921F93">
        <w:rPr>
          <w:rFonts w:ascii="Times New Roman" w:hAnsi="Times New Roman" w:cs="Times New Roman"/>
        </w:rPr>
        <w:t>Applicant to meet Respondent’s costs on the ordinary scale</w:t>
      </w:r>
    </w:p>
    <w:p w14:paraId="7D7005D3" w14:textId="77777777" w:rsidR="005D446A" w:rsidRDefault="005D446A" w:rsidP="00921F93">
      <w:pPr>
        <w:jc w:val="both"/>
        <w:rPr>
          <w:rFonts w:ascii="Times New Roman" w:hAnsi="Times New Roman" w:cs="Times New Roman"/>
        </w:rPr>
      </w:pPr>
    </w:p>
    <w:p w14:paraId="07114400" w14:textId="77777777" w:rsidR="005D446A" w:rsidRDefault="005D446A" w:rsidP="00921F93">
      <w:pPr>
        <w:jc w:val="both"/>
        <w:rPr>
          <w:rFonts w:ascii="Times New Roman" w:hAnsi="Times New Roman" w:cs="Times New Roman"/>
        </w:rPr>
      </w:pPr>
    </w:p>
    <w:p w14:paraId="5827AF77" w14:textId="77777777" w:rsidR="005D446A" w:rsidRDefault="005D446A" w:rsidP="00921F93">
      <w:pPr>
        <w:jc w:val="both"/>
        <w:rPr>
          <w:rFonts w:ascii="Times New Roman" w:hAnsi="Times New Roman" w:cs="Times New Roman"/>
        </w:rPr>
      </w:pPr>
    </w:p>
    <w:p w14:paraId="1B813090" w14:textId="77777777" w:rsidR="005D446A" w:rsidRDefault="005D446A" w:rsidP="00921F93">
      <w:pPr>
        <w:jc w:val="both"/>
        <w:rPr>
          <w:rFonts w:ascii="Times New Roman" w:hAnsi="Times New Roman" w:cs="Times New Roman"/>
        </w:rPr>
      </w:pPr>
    </w:p>
    <w:p w14:paraId="677BAFCF" w14:textId="05835C86" w:rsidR="00921F93" w:rsidRPr="00921F93" w:rsidRDefault="00810763" w:rsidP="00921F93">
      <w:pPr>
        <w:jc w:val="both"/>
        <w:rPr>
          <w:rFonts w:ascii="Times New Roman" w:hAnsi="Times New Roman" w:cs="Times New Roman"/>
        </w:rPr>
      </w:pPr>
      <w:r w:rsidRPr="00921F93">
        <w:rPr>
          <w:rFonts w:ascii="Times New Roman" w:hAnsi="Times New Roman" w:cs="Times New Roman"/>
        </w:rPr>
        <w:t>National Union</w:t>
      </w:r>
      <w:r w:rsidR="00921F93" w:rsidRPr="00921F93">
        <w:rPr>
          <w:rFonts w:ascii="Times New Roman" w:hAnsi="Times New Roman" w:cs="Times New Roman"/>
        </w:rPr>
        <w:t xml:space="preserve"> </w:t>
      </w:r>
      <w:proofErr w:type="gramStart"/>
      <w:r w:rsidR="00921F93" w:rsidRPr="00921F93">
        <w:rPr>
          <w:rFonts w:ascii="Times New Roman" w:hAnsi="Times New Roman" w:cs="Times New Roman"/>
        </w:rPr>
        <w:t>For</w:t>
      </w:r>
      <w:proofErr w:type="gramEnd"/>
      <w:r w:rsidR="00921F93" w:rsidRPr="00921F93">
        <w:rPr>
          <w:rFonts w:ascii="Times New Roman" w:hAnsi="Times New Roman" w:cs="Times New Roman"/>
        </w:rPr>
        <w:t xml:space="preserve"> Transport Workers of Zimbabwe-</w:t>
      </w:r>
      <w:r w:rsidR="00921F93" w:rsidRPr="00921F93">
        <w:rPr>
          <w:rFonts w:ascii="Times New Roman" w:hAnsi="Times New Roman" w:cs="Times New Roman"/>
        </w:rPr>
        <w:tab/>
        <w:t xml:space="preserve">Applicant’s </w:t>
      </w:r>
      <w:proofErr w:type="spellStart"/>
      <w:r w:rsidR="00921F93" w:rsidRPr="00921F93">
        <w:rPr>
          <w:rFonts w:ascii="Times New Roman" w:hAnsi="Times New Roman" w:cs="Times New Roman"/>
        </w:rPr>
        <w:t>representativeManase</w:t>
      </w:r>
      <w:proofErr w:type="spellEnd"/>
      <w:r w:rsidR="00921F93" w:rsidRPr="00921F93">
        <w:rPr>
          <w:rFonts w:ascii="Times New Roman" w:hAnsi="Times New Roman" w:cs="Times New Roman"/>
        </w:rPr>
        <w:t xml:space="preserve"> &amp; </w:t>
      </w:r>
      <w:proofErr w:type="spellStart"/>
      <w:r w:rsidR="00921F93" w:rsidRPr="00921F93">
        <w:rPr>
          <w:rFonts w:ascii="Times New Roman" w:hAnsi="Times New Roman" w:cs="Times New Roman"/>
        </w:rPr>
        <w:t>Danana</w:t>
      </w:r>
      <w:proofErr w:type="spellEnd"/>
      <w:r w:rsidR="00921F93" w:rsidRPr="00921F93">
        <w:rPr>
          <w:rFonts w:ascii="Times New Roman" w:hAnsi="Times New Roman" w:cs="Times New Roman"/>
        </w:rPr>
        <w:t xml:space="preserve"> Law Group-</w:t>
      </w:r>
      <w:r w:rsidR="00921F93" w:rsidRPr="00921F93">
        <w:rPr>
          <w:rFonts w:ascii="Times New Roman" w:hAnsi="Times New Roman" w:cs="Times New Roman"/>
        </w:rPr>
        <w:tab/>
      </w:r>
      <w:r w:rsidR="00921F93" w:rsidRPr="00921F93">
        <w:rPr>
          <w:rFonts w:ascii="Times New Roman" w:hAnsi="Times New Roman" w:cs="Times New Roman"/>
        </w:rPr>
        <w:tab/>
        <w:t>Respondent’s legal practitioners.</w:t>
      </w:r>
    </w:p>
    <w:sectPr w:rsidR="00921F93" w:rsidRPr="00921F93" w:rsidSect="00CB0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01C04"/>
    <w:multiLevelType w:val="hybridMultilevel"/>
    <w:tmpl w:val="F99435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7965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DE9"/>
    <w:rsid w:val="00093E5F"/>
    <w:rsid w:val="00165939"/>
    <w:rsid w:val="001855DF"/>
    <w:rsid w:val="00255F9A"/>
    <w:rsid w:val="00301B85"/>
    <w:rsid w:val="004856DA"/>
    <w:rsid w:val="004F458D"/>
    <w:rsid w:val="005029CB"/>
    <w:rsid w:val="005211B4"/>
    <w:rsid w:val="0053145D"/>
    <w:rsid w:val="0054333A"/>
    <w:rsid w:val="005D446A"/>
    <w:rsid w:val="00602509"/>
    <w:rsid w:val="006046C5"/>
    <w:rsid w:val="006519E3"/>
    <w:rsid w:val="006D0BF0"/>
    <w:rsid w:val="006D2663"/>
    <w:rsid w:val="007477FE"/>
    <w:rsid w:val="007B71AA"/>
    <w:rsid w:val="007D1C3F"/>
    <w:rsid w:val="007E395A"/>
    <w:rsid w:val="00810763"/>
    <w:rsid w:val="008342B5"/>
    <w:rsid w:val="00870DEB"/>
    <w:rsid w:val="00921F93"/>
    <w:rsid w:val="00991DE9"/>
    <w:rsid w:val="009A49A8"/>
    <w:rsid w:val="009B5C07"/>
    <w:rsid w:val="009C01B9"/>
    <w:rsid w:val="00A12196"/>
    <w:rsid w:val="00A32E3D"/>
    <w:rsid w:val="00AE1BEF"/>
    <w:rsid w:val="00B80FD9"/>
    <w:rsid w:val="00BD2C7F"/>
    <w:rsid w:val="00C33F27"/>
    <w:rsid w:val="00CB0E93"/>
    <w:rsid w:val="00CD63FE"/>
    <w:rsid w:val="00D02731"/>
    <w:rsid w:val="00D10993"/>
    <w:rsid w:val="00D15E56"/>
    <w:rsid w:val="00D739DA"/>
    <w:rsid w:val="00DE0C6E"/>
    <w:rsid w:val="00ED1225"/>
    <w:rsid w:val="00F025AD"/>
    <w:rsid w:val="00F4244E"/>
    <w:rsid w:val="00F8523B"/>
    <w:rsid w:val="00FC0E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CAE43"/>
  <w15:chartTrackingRefBased/>
  <w15:docId w15:val="{078C19F1-6DC6-4DD6-A77D-D418871C2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1D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D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D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D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D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D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D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D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D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D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D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D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D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D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D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D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D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DE9"/>
    <w:rPr>
      <w:rFonts w:eastAsiaTheme="majorEastAsia" w:cstheme="majorBidi"/>
      <w:color w:val="272727" w:themeColor="text1" w:themeTint="D8"/>
    </w:rPr>
  </w:style>
  <w:style w:type="paragraph" w:styleId="Title">
    <w:name w:val="Title"/>
    <w:basedOn w:val="Normal"/>
    <w:next w:val="Normal"/>
    <w:link w:val="TitleChar"/>
    <w:uiPriority w:val="10"/>
    <w:qFormat/>
    <w:rsid w:val="00991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D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D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D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DE9"/>
    <w:pPr>
      <w:spacing w:before="160"/>
      <w:jc w:val="center"/>
    </w:pPr>
    <w:rPr>
      <w:i/>
      <w:iCs/>
      <w:color w:val="404040" w:themeColor="text1" w:themeTint="BF"/>
    </w:rPr>
  </w:style>
  <w:style w:type="character" w:customStyle="1" w:styleId="QuoteChar">
    <w:name w:val="Quote Char"/>
    <w:basedOn w:val="DefaultParagraphFont"/>
    <w:link w:val="Quote"/>
    <w:uiPriority w:val="29"/>
    <w:rsid w:val="00991DE9"/>
    <w:rPr>
      <w:i/>
      <w:iCs/>
      <w:color w:val="404040" w:themeColor="text1" w:themeTint="BF"/>
    </w:rPr>
  </w:style>
  <w:style w:type="paragraph" w:styleId="ListParagraph">
    <w:name w:val="List Paragraph"/>
    <w:basedOn w:val="Normal"/>
    <w:uiPriority w:val="34"/>
    <w:qFormat/>
    <w:rsid w:val="00991DE9"/>
    <w:pPr>
      <w:ind w:left="720"/>
      <w:contextualSpacing/>
    </w:pPr>
  </w:style>
  <w:style w:type="character" w:styleId="IntenseEmphasis">
    <w:name w:val="Intense Emphasis"/>
    <w:basedOn w:val="DefaultParagraphFont"/>
    <w:uiPriority w:val="21"/>
    <w:qFormat/>
    <w:rsid w:val="00991DE9"/>
    <w:rPr>
      <w:i/>
      <w:iCs/>
      <w:color w:val="0F4761" w:themeColor="accent1" w:themeShade="BF"/>
    </w:rPr>
  </w:style>
  <w:style w:type="paragraph" w:styleId="IntenseQuote">
    <w:name w:val="Intense Quote"/>
    <w:basedOn w:val="Normal"/>
    <w:next w:val="Normal"/>
    <w:link w:val="IntenseQuoteChar"/>
    <w:uiPriority w:val="30"/>
    <w:qFormat/>
    <w:rsid w:val="00991D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DE9"/>
    <w:rPr>
      <w:i/>
      <w:iCs/>
      <w:color w:val="0F4761" w:themeColor="accent1" w:themeShade="BF"/>
    </w:rPr>
  </w:style>
  <w:style w:type="character" w:styleId="IntenseReference">
    <w:name w:val="Intense Reference"/>
    <w:basedOn w:val="DefaultParagraphFont"/>
    <w:uiPriority w:val="32"/>
    <w:qFormat/>
    <w:rsid w:val="00991D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56282-FA5B-4E2E-8D0D-53743C623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8</Pages>
  <Words>2857</Words>
  <Characters>16288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Murasi J</dc:creator>
  <cp:keywords/>
  <dc:description/>
  <cp:lastModifiedBy>Hon Murasi J</cp:lastModifiedBy>
  <cp:revision>11</cp:revision>
  <dcterms:created xsi:type="dcterms:W3CDTF">2026-01-28T12:48:00Z</dcterms:created>
  <dcterms:modified xsi:type="dcterms:W3CDTF">2026-02-02T12:49:00Z</dcterms:modified>
</cp:coreProperties>
</file>