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491D" w:rsidRDefault="0019491D" w:rsidP="006D0723">
      <w:pPr>
        <w:jc w:val="both"/>
        <w:rPr>
          <w:rFonts w:ascii="Times New Roman" w:hAnsi="Times New Roman" w:cs="Times New Roman"/>
          <w:sz w:val="24"/>
          <w:szCs w:val="24"/>
        </w:rPr>
      </w:pPr>
      <w:bookmarkStart w:id="0" w:name="_GoBack"/>
      <w:bookmarkEnd w:id="0"/>
    </w:p>
    <w:p w:rsidR="00D40305" w:rsidRDefault="006D0723" w:rsidP="003064D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MAZVITA EVELYN FATA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6D0723" w:rsidRDefault="006D0723" w:rsidP="003064D2">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versus</w:t>
      </w:r>
      <w:proofErr w:type="gram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6D0723" w:rsidRDefault="006D0723" w:rsidP="003064D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STATE</w:t>
      </w:r>
    </w:p>
    <w:p w:rsidR="006D0723" w:rsidRDefault="006D0723" w:rsidP="006D0723">
      <w:pPr>
        <w:jc w:val="both"/>
        <w:rPr>
          <w:rFonts w:ascii="Times New Roman" w:hAnsi="Times New Roman" w:cs="Times New Roman"/>
          <w:sz w:val="24"/>
          <w:szCs w:val="24"/>
        </w:rPr>
      </w:pPr>
    </w:p>
    <w:p w:rsidR="006D0723" w:rsidRDefault="006D0723" w:rsidP="0081667B">
      <w:pPr>
        <w:spacing w:after="0"/>
        <w:jc w:val="both"/>
        <w:rPr>
          <w:rFonts w:ascii="Times New Roman" w:hAnsi="Times New Roman" w:cs="Times New Roman"/>
          <w:sz w:val="24"/>
          <w:szCs w:val="24"/>
        </w:rPr>
      </w:pPr>
      <w:r>
        <w:rPr>
          <w:rFonts w:ascii="Times New Roman" w:hAnsi="Times New Roman" w:cs="Times New Roman"/>
          <w:sz w:val="24"/>
          <w:szCs w:val="24"/>
        </w:rPr>
        <w:t>HIGH COURT OF ZIMBABWE</w:t>
      </w:r>
    </w:p>
    <w:p w:rsidR="006D0723" w:rsidRDefault="006D0723" w:rsidP="0081667B">
      <w:pPr>
        <w:spacing w:after="0"/>
        <w:jc w:val="both"/>
        <w:rPr>
          <w:rFonts w:ascii="Times New Roman" w:hAnsi="Times New Roman" w:cs="Times New Roman"/>
          <w:sz w:val="24"/>
          <w:szCs w:val="24"/>
        </w:rPr>
      </w:pPr>
      <w:r>
        <w:rPr>
          <w:rFonts w:ascii="Times New Roman" w:hAnsi="Times New Roman" w:cs="Times New Roman"/>
          <w:sz w:val="24"/>
          <w:szCs w:val="24"/>
        </w:rPr>
        <w:t>HUNGWE &amp; MAVANGIRA JJ</w:t>
      </w:r>
    </w:p>
    <w:p w:rsidR="006D0723" w:rsidRDefault="006D0723" w:rsidP="0081667B">
      <w:pPr>
        <w:spacing w:after="0"/>
        <w:jc w:val="both"/>
        <w:rPr>
          <w:rFonts w:ascii="Times New Roman" w:hAnsi="Times New Roman" w:cs="Times New Roman"/>
          <w:sz w:val="24"/>
          <w:szCs w:val="24"/>
        </w:rPr>
      </w:pPr>
      <w:r>
        <w:rPr>
          <w:rFonts w:ascii="Times New Roman" w:hAnsi="Times New Roman" w:cs="Times New Roman"/>
          <w:sz w:val="24"/>
          <w:szCs w:val="24"/>
        </w:rPr>
        <w:t xml:space="preserve">HARARE, </w:t>
      </w:r>
      <w:r w:rsidR="00F71E64">
        <w:rPr>
          <w:rFonts w:ascii="Times New Roman" w:hAnsi="Times New Roman" w:cs="Times New Roman"/>
          <w:sz w:val="24"/>
          <w:szCs w:val="24"/>
        </w:rPr>
        <w:t>16 July 2013 &amp; 20 November 2013</w:t>
      </w:r>
    </w:p>
    <w:p w:rsidR="006D0723" w:rsidRDefault="006D0723" w:rsidP="006D0723">
      <w:pPr>
        <w:jc w:val="both"/>
        <w:rPr>
          <w:rFonts w:ascii="Times New Roman" w:hAnsi="Times New Roman" w:cs="Times New Roman"/>
          <w:sz w:val="24"/>
          <w:szCs w:val="24"/>
        </w:rPr>
      </w:pPr>
    </w:p>
    <w:p w:rsidR="006D0723" w:rsidRPr="0019491D" w:rsidRDefault="006D0723" w:rsidP="006D0723">
      <w:pPr>
        <w:jc w:val="both"/>
        <w:rPr>
          <w:rFonts w:ascii="Times New Roman" w:hAnsi="Times New Roman" w:cs="Times New Roman"/>
          <w:b/>
          <w:sz w:val="24"/>
          <w:szCs w:val="24"/>
        </w:rPr>
      </w:pPr>
      <w:r w:rsidRPr="0019491D">
        <w:rPr>
          <w:rFonts w:ascii="Times New Roman" w:hAnsi="Times New Roman" w:cs="Times New Roman"/>
          <w:b/>
          <w:sz w:val="24"/>
          <w:szCs w:val="24"/>
        </w:rPr>
        <w:t>Criminal Appeal</w:t>
      </w:r>
    </w:p>
    <w:p w:rsidR="006D0723" w:rsidRDefault="006D0723" w:rsidP="006D0723">
      <w:pPr>
        <w:jc w:val="both"/>
        <w:rPr>
          <w:rFonts w:ascii="Times New Roman" w:hAnsi="Times New Roman" w:cs="Times New Roman"/>
          <w:sz w:val="24"/>
          <w:szCs w:val="24"/>
        </w:rPr>
      </w:pPr>
    </w:p>
    <w:p w:rsidR="006D0723" w:rsidRPr="007F7655" w:rsidRDefault="006D0723" w:rsidP="00F0633E">
      <w:pPr>
        <w:spacing w:after="0" w:line="240" w:lineRule="auto"/>
        <w:jc w:val="both"/>
        <w:rPr>
          <w:rFonts w:ascii="Times New Roman" w:hAnsi="Times New Roman" w:cs="Times New Roman"/>
          <w:i/>
          <w:sz w:val="24"/>
          <w:szCs w:val="24"/>
        </w:rPr>
      </w:pPr>
      <w:r w:rsidRPr="0019491D">
        <w:rPr>
          <w:rFonts w:ascii="Times New Roman" w:hAnsi="Times New Roman" w:cs="Times New Roman"/>
          <w:sz w:val="24"/>
          <w:szCs w:val="24"/>
        </w:rPr>
        <w:t xml:space="preserve">Ms </w:t>
      </w:r>
      <w:r w:rsidR="002631FF" w:rsidRPr="007F7655">
        <w:rPr>
          <w:rFonts w:ascii="Times New Roman" w:hAnsi="Times New Roman" w:cs="Times New Roman"/>
          <w:i/>
          <w:sz w:val="24"/>
          <w:szCs w:val="24"/>
        </w:rPr>
        <w:t xml:space="preserve">M </w:t>
      </w:r>
      <w:proofErr w:type="spellStart"/>
      <w:r w:rsidR="002631FF" w:rsidRPr="007F7655">
        <w:rPr>
          <w:rFonts w:ascii="Times New Roman" w:hAnsi="Times New Roman" w:cs="Times New Roman"/>
          <w:i/>
          <w:sz w:val="24"/>
          <w:szCs w:val="24"/>
        </w:rPr>
        <w:t>Chimhoga</w:t>
      </w:r>
      <w:proofErr w:type="spellEnd"/>
      <w:r w:rsidR="002631FF" w:rsidRPr="007F7655">
        <w:rPr>
          <w:rFonts w:ascii="Times New Roman" w:hAnsi="Times New Roman" w:cs="Times New Roman"/>
          <w:i/>
          <w:sz w:val="24"/>
          <w:szCs w:val="24"/>
        </w:rPr>
        <w:t xml:space="preserve">, </w:t>
      </w:r>
      <w:r w:rsidR="002631FF" w:rsidRPr="0019491D">
        <w:rPr>
          <w:rFonts w:ascii="Times New Roman" w:hAnsi="Times New Roman" w:cs="Times New Roman"/>
          <w:sz w:val="24"/>
          <w:szCs w:val="24"/>
        </w:rPr>
        <w:t>for the appellant</w:t>
      </w:r>
    </w:p>
    <w:p w:rsidR="002631FF" w:rsidRDefault="002631FF" w:rsidP="00F0633E">
      <w:pPr>
        <w:spacing w:after="0" w:line="240" w:lineRule="auto"/>
        <w:jc w:val="both"/>
        <w:rPr>
          <w:rFonts w:ascii="Times New Roman" w:hAnsi="Times New Roman" w:cs="Times New Roman"/>
          <w:i/>
          <w:sz w:val="24"/>
          <w:szCs w:val="24"/>
        </w:rPr>
      </w:pPr>
      <w:r w:rsidRPr="007F7655">
        <w:rPr>
          <w:rFonts w:ascii="Times New Roman" w:hAnsi="Times New Roman" w:cs="Times New Roman"/>
          <w:i/>
          <w:sz w:val="24"/>
          <w:szCs w:val="24"/>
        </w:rPr>
        <w:t xml:space="preserve">E </w:t>
      </w:r>
      <w:proofErr w:type="spellStart"/>
      <w:r w:rsidRPr="007F7655">
        <w:rPr>
          <w:rFonts w:ascii="Times New Roman" w:hAnsi="Times New Roman" w:cs="Times New Roman"/>
          <w:i/>
          <w:sz w:val="24"/>
          <w:szCs w:val="24"/>
        </w:rPr>
        <w:t>Nyazamba</w:t>
      </w:r>
      <w:proofErr w:type="spellEnd"/>
      <w:r w:rsidRPr="007F7655">
        <w:rPr>
          <w:rFonts w:ascii="Times New Roman" w:hAnsi="Times New Roman" w:cs="Times New Roman"/>
          <w:i/>
          <w:sz w:val="24"/>
          <w:szCs w:val="24"/>
        </w:rPr>
        <w:t xml:space="preserve">, </w:t>
      </w:r>
      <w:r w:rsidRPr="0019491D">
        <w:rPr>
          <w:rFonts w:ascii="Times New Roman" w:hAnsi="Times New Roman" w:cs="Times New Roman"/>
          <w:sz w:val="24"/>
          <w:szCs w:val="24"/>
        </w:rPr>
        <w:t>for the respondent</w:t>
      </w:r>
    </w:p>
    <w:p w:rsidR="003064D2" w:rsidRPr="003064D2" w:rsidRDefault="003064D2" w:rsidP="003064D2">
      <w:pPr>
        <w:jc w:val="both"/>
        <w:rPr>
          <w:rFonts w:ascii="Times New Roman" w:hAnsi="Times New Roman" w:cs="Times New Roman"/>
          <w:i/>
          <w:sz w:val="24"/>
          <w:szCs w:val="24"/>
        </w:rPr>
      </w:pPr>
    </w:p>
    <w:p w:rsidR="002631FF" w:rsidRDefault="002631FF" w:rsidP="0019491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HUNGWE J</w:t>
      </w:r>
      <w:r w:rsidR="0019491D">
        <w:rPr>
          <w:rFonts w:ascii="Times New Roman" w:hAnsi="Times New Roman" w:cs="Times New Roman"/>
          <w:sz w:val="24"/>
          <w:szCs w:val="24"/>
        </w:rPr>
        <w:t>:</w:t>
      </w:r>
      <w:r>
        <w:rPr>
          <w:rFonts w:ascii="Times New Roman" w:hAnsi="Times New Roman" w:cs="Times New Roman"/>
          <w:sz w:val="24"/>
          <w:szCs w:val="24"/>
        </w:rPr>
        <w:tab/>
        <w:t>The appellant appeals against her conviction and sentence. She denied that she had stolen US$24 000, 00 from her employer but, after a trial, she was convicted and sentenced to 4years imprisonment of which 6 months were suspended for 5 years on condition of good behaviour and 36 months on condition she makes full restitution of the whole amount through the clerk of court on or before 30 April 2012. There is an order annexed to the sentence requiring “household property to be returned to accused.”</w:t>
      </w:r>
    </w:p>
    <w:p w:rsidR="0020573F" w:rsidRDefault="003C111E" w:rsidP="0019491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case against the appellant was built around the claim by the complainant that she lost US$24 000</w:t>
      </w:r>
      <w:proofErr w:type="gramStart"/>
      <w:r>
        <w:rPr>
          <w:rFonts w:ascii="Times New Roman" w:hAnsi="Times New Roman" w:cs="Times New Roman"/>
          <w:sz w:val="24"/>
          <w:szCs w:val="24"/>
        </w:rPr>
        <w:t>,00</w:t>
      </w:r>
      <w:proofErr w:type="gramEnd"/>
      <w:r>
        <w:rPr>
          <w:rFonts w:ascii="Times New Roman" w:hAnsi="Times New Roman" w:cs="Times New Roman"/>
          <w:sz w:val="24"/>
          <w:szCs w:val="24"/>
        </w:rPr>
        <w:t xml:space="preserve"> around the time the appellant worked for her as a house maid. Complainant </w:t>
      </w:r>
      <w:r w:rsidR="0051472D">
        <w:rPr>
          <w:rFonts w:ascii="Times New Roman" w:hAnsi="Times New Roman" w:cs="Times New Roman"/>
          <w:sz w:val="24"/>
          <w:szCs w:val="24"/>
        </w:rPr>
        <w:t>stated in her evidence that</w:t>
      </w:r>
      <w:r>
        <w:rPr>
          <w:rFonts w:ascii="Times New Roman" w:hAnsi="Times New Roman" w:cs="Times New Roman"/>
          <w:sz w:val="24"/>
          <w:szCs w:val="24"/>
        </w:rPr>
        <w:t xml:space="preserve"> she engaged the appellant as a maid in March 2011. </w:t>
      </w:r>
      <w:r w:rsidR="0051472D">
        <w:rPr>
          <w:rFonts w:ascii="Times New Roman" w:hAnsi="Times New Roman" w:cs="Times New Roman"/>
          <w:sz w:val="24"/>
          <w:szCs w:val="24"/>
        </w:rPr>
        <w:t>She worked mornings only. She did not stay on the premises. In January appellant told her that she had had a miscarriage. They</w:t>
      </w:r>
      <w:r w:rsidR="0020573F">
        <w:rPr>
          <w:rFonts w:ascii="Times New Roman" w:hAnsi="Times New Roman" w:cs="Times New Roman"/>
          <w:sz w:val="24"/>
          <w:szCs w:val="24"/>
        </w:rPr>
        <w:t xml:space="preserve"> (appellant and her husband)</w:t>
      </w:r>
      <w:r w:rsidR="0051472D">
        <w:rPr>
          <w:rFonts w:ascii="Times New Roman" w:hAnsi="Times New Roman" w:cs="Times New Roman"/>
          <w:sz w:val="24"/>
          <w:szCs w:val="24"/>
        </w:rPr>
        <w:t xml:space="preserve"> left their residence which was across the road </w:t>
      </w:r>
      <w:r w:rsidR="0020573F">
        <w:rPr>
          <w:rFonts w:ascii="Times New Roman" w:hAnsi="Times New Roman" w:cs="Times New Roman"/>
          <w:sz w:val="24"/>
          <w:szCs w:val="24"/>
        </w:rPr>
        <w:t xml:space="preserve">from hers, </w:t>
      </w:r>
      <w:r w:rsidR="0051472D">
        <w:rPr>
          <w:rFonts w:ascii="Times New Roman" w:hAnsi="Times New Roman" w:cs="Times New Roman"/>
          <w:sz w:val="24"/>
          <w:szCs w:val="24"/>
        </w:rPr>
        <w:t>to proceed to their rural home. It was then that she picked a rumour concerning appellant’s sudden good fortune. As a result she checked her own treasure and found her savings amounting to US$24 000</w:t>
      </w:r>
      <w:proofErr w:type="gramStart"/>
      <w:r w:rsidR="0051472D">
        <w:rPr>
          <w:rFonts w:ascii="Times New Roman" w:hAnsi="Times New Roman" w:cs="Times New Roman"/>
          <w:sz w:val="24"/>
          <w:szCs w:val="24"/>
        </w:rPr>
        <w:t>,00</w:t>
      </w:r>
      <w:proofErr w:type="gramEnd"/>
      <w:r w:rsidR="0051472D">
        <w:rPr>
          <w:rFonts w:ascii="Times New Roman" w:hAnsi="Times New Roman" w:cs="Times New Roman"/>
          <w:sz w:val="24"/>
          <w:szCs w:val="24"/>
        </w:rPr>
        <w:t xml:space="preserve"> missing. She instantly suspected the appellant and reported her suspicion to the police. Appellant was arrested. Complainant stated in her evidence </w:t>
      </w:r>
      <w:r w:rsidR="0020573F">
        <w:rPr>
          <w:rFonts w:ascii="Times New Roman" w:hAnsi="Times New Roman" w:cs="Times New Roman"/>
          <w:sz w:val="24"/>
          <w:szCs w:val="24"/>
        </w:rPr>
        <w:t xml:space="preserve">in court </w:t>
      </w:r>
      <w:r w:rsidR="0051472D">
        <w:rPr>
          <w:rFonts w:ascii="Times New Roman" w:hAnsi="Times New Roman" w:cs="Times New Roman"/>
          <w:sz w:val="24"/>
          <w:szCs w:val="24"/>
        </w:rPr>
        <w:t xml:space="preserve">that she kept her savings in a locked built-in wardrobe. She believed appellant found her keys where she kept them and unlocked it before helping herself to this sum of money. This led appellant to brag that she was rich to those in her circle of acquaintances. Police recovered household property. The investigating officer told the </w:t>
      </w:r>
      <w:proofErr w:type="spellStart"/>
      <w:r w:rsidR="0051472D">
        <w:rPr>
          <w:rFonts w:ascii="Times New Roman" w:hAnsi="Times New Roman" w:cs="Times New Roman"/>
          <w:sz w:val="24"/>
          <w:szCs w:val="24"/>
        </w:rPr>
        <w:t>court</w:t>
      </w:r>
      <w:r w:rsidR="0020573F">
        <w:rPr>
          <w:rFonts w:ascii="Times New Roman" w:hAnsi="Times New Roman" w:cs="Times New Roman"/>
          <w:sz w:val="24"/>
          <w:szCs w:val="24"/>
        </w:rPr>
        <w:t>in</w:t>
      </w:r>
      <w:proofErr w:type="spellEnd"/>
      <w:r w:rsidR="0020573F">
        <w:rPr>
          <w:rFonts w:ascii="Times New Roman" w:hAnsi="Times New Roman" w:cs="Times New Roman"/>
          <w:sz w:val="24"/>
          <w:szCs w:val="24"/>
        </w:rPr>
        <w:t xml:space="preserve"> evidence</w:t>
      </w:r>
      <w:r w:rsidR="0051472D">
        <w:rPr>
          <w:rFonts w:ascii="Times New Roman" w:hAnsi="Times New Roman" w:cs="Times New Roman"/>
          <w:sz w:val="24"/>
          <w:szCs w:val="24"/>
        </w:rPr>
        <w:t xml:space="preserve"> that </w:t>
      </w:r>
      <w:r w:rsidR="0020573F">
        <w:rPr>
          <w:rFonts w:ascii="Times New Roman" w:hAnsi="Times New Roman" w:cs="Times New Roman"/>
          <w:sz w:val="24"/>
          <w:szCs w:val="24"/>
        </w:rPr>
        <w:t xml:space="preserve">appellant told her that the complainant’s husband had given her some money after they fell in love. Appellant also told her that </w:t>
      </w:r>
      <w:r w:rsidR="0051472D">
        <w:rPr>
          <w:rFonts w:ascii="Times New Roman" w:hAnsi="Times New Roman" w:cs="Times New Roman"/>
          <w:sz w:val="24"/>
          <w:szCs w:val="24"/>
        </w:rPr>
        <w:t xml:space="preserve">she believed a house belonging to the </w:t>
      </w:r>
      <w:r w:rsidR="0051472D">
        <w:rPr>
          <w:rFonts w:ascii="Times New Roman" w:hAnsi="Times New Roman" w:cs="Times New Roman"/>
          <w:sz w:val="24"/>
          <w:szCs w:val="24"/>
        </w:rPr>
        <w:lastRenderedPageBreak/>
        <w:t xml:space="preserve">appellant was recently built using the proceeds of theft since it was </w:t>
      </w:r>
      <w:r w:rsidR="00690CCC">
        <w:rPr>
          <w:rFonts w:ascii="Times New Roman" w:hAnsi="Times New Roman" w:cs="Times New Roman"/>
          <w:sz w:val="24"/>
          <w:szCs w:val="24"/>
        </w:rPr>
        <w:t xml:space="preserve">a </w:t>
      </w:r>
      <w:r w:rsidR="0051472D">
        <w:rPr>
          <w:rFonts w:ascii="Times New Roman" w:hAnsi="Times New Roman" w:cs="Times New Roman"/>
          <w:sz w:val="24"/>
          <w:szCs w:val="24"/>
        </w:rPr>
        <w:t>newly-built</w:t>
      </w:r>
      <w:r w:rsidR="00690CCC">
        <w:rPr>
          <w:rFonts w:ascii="Times New Roman" w:hAnsi="Times New Roman" w:cs="Times New Roman"/>
          <w:sz w:val="24"/>
          <w:szCs w:val="24"/>
        </w:rPr>
        <w:t xml:space="preserve"> three-roomed house. </w:t>
      </w:r>
      <w:r w:rsidR="0020573F">
        <w:rPr>
          <w:rFonts w:ascii="Times New Roman" w:hAnsi="Times New Roman" w:cs="Times New Roman"/>
          <w:sz w:val="24"/>
          <w:szCs w:val="24"/>
        </w:rPr>
        <w:t xml:space="preserve">Another state witness, Patricia </w:t>
      </w:r>
      <w:proofErr w:type="spellStart"/>
      <w:r w:rsidR="0020573F">
        <w:rPr>
          <w:rFonts w:ascii="Times New Roman" w:hAnsi="Times New Roman" w:cs="Times New Roman"/>
          <w:sz w:val="24"/>
          <w:szCs w:val="24"/>
        </w:rPr>
        <w:t>Magadu</w:t>
      </w:r>
      <w:proofErr w:type="spellEnd"/>
      <w:r w:rsidR="0020573F">
        <w:rPr>
          <w:rFonts w:ascii="Times New Roman" w:hAnsi="Times New Roman" w:cs="Times New Roman"/>
          <w:sz w:val="24"/>
          <w:szCs w:val="24"/>
        </w:rPr>
        <w:t xml:space="preserve"> appellant’s sister-in-law, told the court that appellant advanced her a sum of US$3 000, 00. According to this witness, complainant’s husband had raped her and they were caught in the act. She paid her off in the sum of US$7 000, 00.  </w:t>
      </w:r>
    </w:p>
    <w:p w:rsidR="00690CCC" w:rsidRDefault="00690CCC" w:rsidP="00EA5B8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her defence the appellant told the court that in August 2011 </w:t>
      </w:r>
      <w:r w:rsidR="00EB4025">
        <w:rPr>
          <w:rFonts w:ascii="Times New Roman" w:hAnsi="Times New Roman" w:cs="Times New Roman"/>
          <w:sz w:val="24"/>
          <w:szCs w:val="24"/>
        </w:rPr>
        <w:t xml:space="preserve">whilst employed by the </w:t>
      </w:r>
      <w:r>
        <w:rPr>
          <w:rFonts w:ascii="Times New Roman" w:hAnsi="Times New Roman" w:cs="Times New Roman"/>
          <w:sz w:val="24"/>
          <w:szCs w:val="24"/>
        </w:rPr>
        <w:t xml:space="preserve">complainant, she had been raped by the complainant’s husband after which the complainant’s husband gave her US$5 000, 00. He had given her another US$2 000, 00 after another sexual escapade in their computer room. From the two amounts she had built her three-roomed house in the communal lands and lent her </w:t>
      </w:r>
      <w:r w:rsidR="00EB4025">
        <w:rPr>
          <w:rFonts w:ascii="Times New Roman" w:hAnsi="Times New Roman" w:cs="Times New Roman"/>
          <w:sz w:val="24"/>
          <w:szCs w:val="24"/>
        </w:rPr>
        <w:t xml:space="preserve">sister-in-law, Patricia </w:t>
      </w:r>
      <w:proofErr w:type="spellStart"/>
      <w:r w:rsidR="00EB4025">
        <w:rPr>
          <w:rFonts w:ascii="Times New Roman" w:hAnsi="Times New Roman" w:cs="Times New Roman"/>
          <w:sz w:val="24"/>
          <w:szCs w:val="24"/>
        </w:rPr>
        <w:t>Magadu</w:t>
      </w:r>
      <w:proofErr w:type="spellEnd"/>
      <w:r w:rsidR="00EB4025">
        <w:rPr>
          <w:rFonts w:ascii="Times New Roman" w:hAnsi="Times New Roman" w:cs="Times New Roman"/>
          <w:sz w:val="24"/>
          <w:szCs w:val="24"/>
        </w:rPr>
        <w:t xml:space="preserve">, US$3 000, 00. She </w:t>
      </w:r>
      <w:r>
        <w:rPr>
          <w:rFonts w:ascii="Times New Roman" w:hAnsi="Times New Roman" w:cs="Times New Roman"/>
          <w:sz w:val="24"/>
          <w:szCs w:val="24"/>
        </w:rPr>
        <w:t xml:space="preserve">bought household effects using the remainder. She stated that this happened well before the complainant allegedly lost her savings. She denied that she could have stolen the complainant’s savings as she had never been left alone inside her main bed-room where complainant claimed she kept the money. In any event she stated that there was a screen door to the bed-room which would always be locked. She had no knowledge of where this money was kept or how it was secured. </w:t>
      </w:r>
    </w:p>
    <w:p w:rsidR="00C22DBF" w:rsidRDefault="00401270" w:rsidP="00EA5B8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N</w:t>
      </w:r>
      <w:r w:rsidR="009F2768">
        <w:rPr>
          <w:rFonts w:ascii="Times New Roman" w:hAnsi="Times New Roman" w:cs="Times New Roman"/>
          <w:sz w:val="24"/>
          <w:szCs w:val="24"/>
        </w:rPr>
        <w:t>o-one saw the person who took complainant’s savings from wherever it was. No-one</w:t>
      </w:r>
      <w:r>
        <w:rPr>
          <w:rFonts w:ascii="Times New Roman" w:hAnsi="Times New Roman" w:cs="Times New Roman"/>
          <w:sz w:val="24"/>
          <w:szCs w:val="24"/>
        </w:rPr>
        <w:t>,</w:t>
      </w:r>
      <w:r w:rsidR="009F2768">
        <w:rPr>
          <w:rFonts w:ascii="Times New Roman" w:hAnsi="Times New Roman" w:cs="Times New Roman"/>
          <w:sz w:val="24"/>
          <w:szCs w:val="24"/>
        </w:rPr>
        <w:t xml:space="preserve"> besides the complainant</w:t>
      </w:r>
      <w:r>
        <w:rPr>
          <w:rFonts w:ascii="Times New Roman" w:hAnsi="Times New Roman" w:cs="Times New Roman"/>
          <w:sz w:val="24"/>
          <w:szCs w:val="24"/>
        </w:rPr>
        <w:t>,</w:t>
      </w:r>
      <w:r w:rsidR="009F2768">
        <w:rPr>
          <w:rFonts w:ascii="Times New Roman" w:hAnsi="Times New Roman" w:cs="Times New Roman"/>
          <w:sz w:val="24"/>
          <w:szCs w:val="24"/>
        </w:rPr>
        <w:t xml:space="preserve"> knew how much she kept and therefore how much was stolen from her, not even her husband. No-one knows when the complainant lost her money including the complainant herself. So</w:t>
      </w:r>
      <w:r>
        <w:rPr>
          <w:rFonts w:ascii="Times New Roman" w:hAnsi="Times New Roman" w:cs="Times New Roman"/>
          <w:sz w:val="24"/>
          <w:szCs w:val="24"/>
        </w:rPr>
        <w:t>,</w:t>
      </w:r>
      <w:r w:rsidR="009F2768">
        <w:rPr>
          <w:rFonts w:ascii="Times New Roman" w:hAnsi="Times New Roman" w:cs="Times New Roman"/>
          <w:sz w:val="24"/>
          <w:szCs w:val="24"/>
        </w:rPr>
        <w:t xml:space="preserve"> at the outset</w:t>
      </w:r>
      <w:r>
        <w:rPr>
          <w:rFonts w:ascii="Times New Roman" w:hAnsi="Times New Roman" w:cs="Times New Roman"/>
          <w:sz w:val="24"/>
          <w:szCs w:val="24"/>
        </w:rPr>
        <w:t>,</w:t>
      </w:r>
      <w:r w:rsidR="009F2768">
        <w:rPr>
          <w:rFonts w:ascii="Times New Roman" w:hAnsi="Times New Roman" w:cs="Times New Roman"/>
          <w:sz w:val="24"/>
          <w:szCs w:val="24"/>
        </w:rPr>
        <w:t xml:space="preserve"> there is no proof that complainant had the amount of money in the house</w:t>
      </w:r>
      <w:r w:rsidR="00684CD6">
        <w:rPr>
          <w:rFonts w:ascii="Times New Roman" w:hAnsi="Times New Roman" w:cs="Times New Roman"/>
          <w:sz w:val="24"/>
          <w:szCs w:val="24"/>
        </w:rPr>
        <w:t xml:space="preserve"> that she claims she had kept locked away for a rainy day. Not even her husband</w:t>
      </w:r>
      <w:r>
        <w:rPr>
          <w:rFonts w:ascii="Times New Roman" w:hAnsi="Times New Roman" w:cs="Times New Roman"/>
          <w:sz w:val="24"/>
          <w:szCs w:val="24"/>
        </w:rPr>
        <w:t>,</w:t>
      </w:r>
      <w:r w:rsidR="00684CD6">
        <w:rPr>
          <w:rFonts w:ascii="Times New Roman" w:hAnsi="Times New Roman" w:cs="Times New Roman"/>
          <w:sz w:val="24"/>
          <w:szCs w:val="24"/>
        </w:rPr>
        <w:t xml:space="preserve"> who stated that he gave her money to keep</w:t>
      </w:r>
      <w:r>
        <w:rPr>
          <w:rFonts w:ascii="Times New Roman" w:hAnsi="Times New Roman" w:cs="Times New Roman"/>
          <w:sz w:val="24"/>
          <w:szCs w:val="24"/>
        </w:rPr>
        <w:t>,</w:t>
      </w:r>
      <w:r w:rsidR="00684CD6">
        <w:rPr>
          <w:rFonts w:ascii="Times New Roman" w:hAnsi="Times New Roman" w:cs="Times New Roman"/>
          <w:sz w:val="24"/>
          <w:szCs w:val="24"/>
        </w:rPr>
        <w:t xml:space="preserve"> was able to corroborate her </w:t>
      </w:r>
      <w:r>
        <w:rPr>
          <w:rFonts w:ascii="Times New Roman" w:hAnsi="Times New Roman" w:cs="Times New Roman"/>
          <w:sz w:val="24"/>
          <w:szCs w:val="24"/>
        </w:rPr>
        <w:t xml:space="preserve">as to </w:t>
      </w:r>
      <w:r w:rsidR="00684CD6">
        <w:rPr>
          <w:rFonts w:ascii="Times New Roman" w:hAnsi="Times New Roman" w:cs="Times New Roman"/>
          <w:sz w:val="24"/>
          <w:szCs w:val="24"/>
        </w:rPr>
        <w:t xml:space="preserve">the amount she kept in the house. As to the date of the theft, whilst it is not an essential element of theft, the particulars of when the crime allegedly occurred would assist the accused in preparation of her defence. </w:t>
      </w:r>
      <w:proofErr w:type="spellStart"/>
      <w:r>
        <w:rPr>
          <w:rFonts w:ascii="Times New Roman" w:hAnsi="Times New Roman" w:cs="Times New Roman"/>
          <w:sz w:val="24"/>
          <w:szCs w:val="24"/>
        </w:rPr>
        <w:t>Presently</w:t>
      </w:r>
      <w:proofErr w:type="gramStart"/>
      <w:r>
        <w:rPr>
          <w:rFonts w:ascii="Times New Roman" w:hAnsi="Times New Roman" w:cs="Times New Roman"/>
          <w:sz w:val="24"/>
          <w:szCs w:val="24"/>
        </w:rPr>
        <w:t>,the</w:t>
      </w:r>
      <w:proofErr w:type="spellEnd"/>
      <w:proofErr w:type="gramEnd"/>
      <w:r>
        <w:rPr>
          <w:rFonts w:ascii="Times New Roman" w:hAnsi="Times New Roman" w:cs="Times New Roman"/>
          <w:sz w:val="24"/>
          <w:szCs w:val="24"/>
        </w:rPr>
        <w:t xml:space="preserve"> averment is that</w:t>
      </w:r>
      <w:r w:rsidR="00684CD6">
        <w:rPr>
          <w:rFonts w:ascii="Times New Roman" w:hAnsi="Times New Roman" w:cs="Times New Roman"/>
          <w:sz w:val="24"/>
          <w:szCs w:val="24"/>
        </w:rPr>
        <w:t xml:space="preserve"> theft occurred “during the period extending from August 2011 to 14 January 2012”. </w:t>
      </w:r>
    </w:p>
    <w:p w:rsidR="00401270" w:rsidRPr="0081667B" w:rsidRDefault="009F2768" w:rsidP="00EA5B83">
      <w:pPr>
        <w:spacing w:after="0" w:line="360" w:lineRule="auto"/>
        <w:ind w:firstLine="720"/>
        <w:jc w:val="both"/>
        <w:rPr>
          <w:rFonts w:ascii="Times New Roman" w:hAnsi="Times New Roman" w:cs="Times New Roman"/>
          <w:color w:val="000000"/>
          <w:sz w:val="24"/>
          <w:szCs w:val="24"/>
        </w:rPr>
      </w:pPr>
      <w:r w:rsidRPr="0081667B">
        <w:rPr>
          <w:rFonts w:ascii="Times New Roman" w:hAnsi="Times New Roman" w:cs="Times New Roman"/>
          <w:sz w:val="24"/>
          <w:szCs w:val="24"/>
        </w:rPr>
        <w:t xml:space="preserve">The case against the appellant was therefore based on circumstantial </w:t>
      </w:r>
      <w:proofErr w:type="spellStart"/>
      <w:r w:rsidRPr="0081667B">
        <w:rPr>
          <w:rFonts w:ascii="Times New Roman" w:hAnsi="Times New Roman" w:cs="Times New Roman"/>
          <w:sz w:val="24"/>
          <w:szCs w:val="24"/>
        </w:rPr>
        <w:t>evidence.</w:t>
      </w:r>
      <w:r w:rsidR="0059730A" w:rsidRPr="0081667B">
        <w:rPr>
          <w:rFonts w:ascii="Times New Roman" w:hAnsi="Times New Roman" w:cs="Times New Roman"/>
          <w:color w:val="000000"/>
          <w:sz w:val="24"/>
          <w:szCs w:val="24"/>
        </w:rPr>
        <w:t>The</w:t>
      </w:r>
      <w:proofErr w:type="spellEnd"/>
      <w:r w:rsidR="00C22DBF" w:rsidRPr="0081667B">
        <w:rPr>
          <w:rStyle w:val="apple-converted-space"/>
          <w:rFonts w:ascii="Times New Roman" w:hAnsi="Times New Roman" w:cs="Times New Roman"/>
          <w:color w:val="000000"/>
          <w:sz w:val="24"/>
          <w:szCs w:val="24"/>
        </w:rPr>
        <w:t> </w:t>
      </w:r>
      <w:r w:rsidR="00C22DBF" w:rsidRPr="0081667B">
        <w:rPr>
          <w:rFonts w:ascii="Times New Roman" w:hAnsi="Times New Roman" w:cs="Times New Roman"/>
          <w:bCs/>
          <w:color w:val="000000"/>
          <w:sz w:val="24"/>
          <w:szCs w:val="24"/>
        </w:rPr>
        <w:t>evidence</w:t>
      </w:r>
      <w:r w:rsidR="00C22DBF" w:rsidRPr="0081667B">
        <w:rPr>
          <w:rStyle w:val="apple-converted-space"/>
          <w:rFonts w:ascii="Times New Roman" w:hAnsi="Times New Roman" w:cs="Times New Roman"/>
          <w:color w:val="000000"/>
          <w:sz w:val="24"/>
          <w:szCs w:val="24"/>
        </w:rPr>
        <w:t> </w:t>
      </w:r>
      <w:r w:rsidR="00C22DBF" w:rsidRPr="0081667B">
        <w:rPr>
          <w:rFonts w:ascii="Times New Roman" w:hAnsi="Times New Roman" w:cs="Times New Roman"/>
          <w:color w:val="000000"/>
          <w:sz w:val="24"/>
          <w:szCs w:val="24"/>
        </w:rPr>
        <w:t xml:space="preserve">tendered by the prosecution is not sufficient to prove unerringly that the </w:t>
      </w:r>
      <w:r w:rsidR="0059730A" w:rsidRPr="0081667B">
        <w:rPr>
          <w:rFonts w:ascii="Times New Roman" w:hAnsi="Times New Roman" w:cs="Times New Roman"/>
          <w:color w:val="000000"/>
          <w:sz w:val="24"/>
          <w:szCs w:val="24"/>
        </w:rPr>
        <w:t xml:space="preserve">accused was </w:t>
      </w:r>
      <w:proofErr w:type="spellStart"/>
      <w:r w:rsidR="0059730A" w:rsidRPr="0081667B">
        <w:rPr>
          <w:rFonts w:ascii="Times New Roman" w:hAnsi="Times New Roman" w:cs="Times New Roman"/>
          <w:color w:val="000000"/>
          <w:sz w:val="24"/>
          <w:szCs w:val="24"/>
        </w:rPr>
        <w:t>responsibleforthe</w:t>
      </w:r>
      <w:r w:rsidR="00C22DBF" w:rsidRPr="0081667B">
        <w:rPr>
          <w:rFonts w:ascii="Times New Roman" w:hAnsi="Times New Roman" w:cs="Times New Roman"/>
          <w:color w:val="000000"/>
          <w:sz w:val="24"/>
          <w:szCs w:val="24"/>
        </w:rPr>
        <w:t>crime</w:t>
      </w:r>
      <w:proofErr w:type="spellEnd"/>
      <w:r w:rsidR="00C22DBF" w:rsidRPr="0081667B">
        <w:rPr>
          <w:rFonts w:ascii="Times New Roman" w:hAnsi="Times New Roman" w:cs="Times New Roman"/>
          <w:color w:val="000000"/>
          <w:sz w:val="24"/>
          <w:szCs w:val="24"/>
        </w:rPr>
        <w:t xml:space="preserve">. It has been consistently laid down by this Court that where a case rests squarely on </w:t>
      </w:r>
      <w:r w:rsidR="00C22DBF" w:rsidRPr="0081667B">
        <w:rPr>
          <w:rFonts w:ascii="Times New Roman" w:hAnsi="Times New Roman" w:cs="Times New Roman"/>
          <w:bCs/>
          <w:color w:val="000000"/>
          <w:sz w:val="24"/>
          <w:szCs w:val="24"/>
        </w:rPr>
        <w:t>circumstantial</w:t>
      </w:r>
      <w:r w:rsidR="00C22DBF" w:rsidRPr="0081667B">
        <w:rPr>
          <w:rStyle w:val="apple-converted-space"/>
          <w:rFonts w:ascii="Times New Roman" w:hAnsi="Times New Roman" w:cs="Times New Roman"/>
          <w:color w:val="000000"/>
          <w:sz w:val="24"/>
          <w:szCs w:val="24"/>
        </w:rPr>
        <w:t> </w:t>
      </w:r>
      <w:r w:rsidR="00C22DBF" w:rsidRPr="0081667B">
        <w:rPr>
          <w:rFonts w:ascii="Times New Roman" w:hAnsi="Times New Roman" w:cs="Times New Roman"/>
          <w:bCs/>
          <w:color w:val="000000"/>
          <w:sz w:val="24"/>
          <w:szCs w:val="24"/>
        </w:rPr>
        <w:t>evidence</w:t>
      </w:r>
      <w:r w:rsidR="00C22DBF" w:rsidRPr="0081667B">
        <w:rPr>
          <w:rFonts w:ascii="Times New Roman" w:hAnsi="Times New Roman" w:cs="Times New Roman"/>
          <w:color w:val="000000"/>
          <w:sz w:val="24"/>
          <w:szCs w:val="24"/>
        </w:rPr>
        <w:t>, the inference of guilt can be justified only when all the incriminating facts and circumstances are found to be incompatible with the innocence of the accused or the guilt of any other person.</w:t>
      </w:r>
    </w:p>
    <w:p w:rsidR="00401270" w:rsidRPr="0059730A" w:rsidRDefault="008C5AE0" w:rsidP="00EA5B83">
      <w:pPr>
        <w:spacing w:after="0" w:line="360" w:lineRule="auto"/>
        <w:ind w:firstLine="720"/>
        <w:jc w:val="both"/>
        <w:rPr>
          <w:rFonts w:ascii="Times New Roman" w:hAnsi="Times New Roman" w:cs="Times New Roman"/>
          <w:sz w:val="24"/>
          <w:szCs w:val="24"/>
        </w:rPr>
      </w:pPr>
      <w:r w:rsidRPr="008C5AE0">
        <w:rPr>
          <w:rFonts w:ascii="Times New Roman" w:hAnsi="Times New Roman" w:cs="Times New Roman"/>
          <w:sz w:val="24"/>
          <w:szCs w:val="24"/>
        </w:rPr>
        <w:t>In</w:t>
      </w:r>
      <w:r w:rsidR="000707A6">
        <w:rPr>
          <w:rFonts w:ascii="Times New Roman" w:hAnsi="Times New Roman" w:cs="Times New Roman"/>
          <w:sz w:val="24"/>
          <w:szCs w:val="24"/>
        </w:rPr>
        <w:t xml:space="preserve"> </w:t>
      </w:r>
      <w:r w:rsidR="00401270" w:rsidRPr="00EB4025">
        <w:rPr>
          <w:rFonts w:ascii="Times New Roman" w:hAnsi="Times New Roman" w:cs="Times New Roman"/>
          <w:i/>
          <w:sz w:val="24"/>
          <w:szCs w:val="24"/>
        </w:rPr>
        <w:t xml:space="preserve">S </w:t>
      </w:r>
      <w:r w:rsidR="00401270" w:rsidRPr="00EA5B83">
        <w:rPr>
          <w:rFonts w:ascii="Times New Roman" w:hAnsi="Times New Roman" w:cs="Times New Roman"/>
          <w:sz w:val="24"/>
          <w:szCs w:val="24"/>
        </w:rPr>
        <w:t>v</w:t>
      </w:r>
      <w:r w:rsidR="00EA5B83">
        <w:rPr>
          <w:rFonts w:ascii="Times New Roman" w:hAnsi="Times New Roman" w:cs="Times New Roman"/>
          <w:i/>
          <w:sz w:val="24"/>
          <w:szCs w:val="24"/>
        </w:rPr>
        <w:t xml:space="preserve"> </w:t>
      </w:r>
      <w:proofErr w:type="spellStart"/>
      <w:r w:rsidR="00EA5B83">
        <w:rPr>
          <w:rFonts w:ascii="Times New Roman" w:hAnsi="Times New Roman" w:cs="Times New Roman"/>
          <w:i/>
          <w:sz w:val="24"/>
          <w:szCs w:val="24"/>
        </w:rPr>
        <w:t>Hartlebury</w:t>
      </w:r>
      <w:proofErr w:type="spellEnd"/>
      <w:r w:rsidR="00EA5B83">
        <w:rPr>
          <w:rFonts w:ascii="Times New Roman" w:hAnsi="Times New Roman" w:cs="Times New Roman"/>
          <w:i/>
          <w:sz w:val="24"/>
          <w:szCs w:val="24"/>
        </w:rPr>
        <w:t xml:space="preserve"> &amp;Ano</w:t>
      </w:r>
      <w:r w:rsidR="00401270" w:rsidRPr="00EB4025">
        <w:rPr>
          <w:rFonts w:ascii="Times New Roman" w:hAnsi="Times New Roman" w:cs="Times New Roman"/>
          <w:i/>
          <w:sz w:val="24"/>
          <w:szCs w:val="24"/>
        </w:rPr>
        <w:t>r</w:t>
      </w:r>
      <w:r w:rsidR="00401270" w:rsidRPr="00EA5B83">
        <w:rPr>
          <w:rFonts w:ascii="Times New Roman" w:hAnsi="Times New Roman" w:cs="Times New Roman"/>
          <w:sz w:val="24"/>
          <w:szCs w:val="24"/>
        </w:rPr>
        <w:t>1985 (1) ZLR</w:t>
      </w:r>
      <w:r w:rsidR="00401270" w:rsidRPr="00EB4025">
        <w:rPr>
          <w:rFonts w:ascii="Times New Roman" w:hAnsi="Times New Roman" w:cs="Times New Roman"/>
          <w:i/>
          <w:sz w:val="24"/>
          <w:szCs w:val="24"/>
        </w:rPr>
        <w:t xml:space="preserve"> </w:t>
      </w:r>
      <w:r>
        <w:rPr>
          <w:rFonts w:ascii="Times New Roman" w:hAnsi="Times New Roman" w:cs="Times New Roman"/>
          <w:sz w:val="24"/>
          <w:szCs w:val="24"/>
        </w:rPr>
        <w:t>this court (</w:t>
      </w:r>
      <w:r w:rsidR="00401270" w:rsidRPr="0059730A">
        <w:rPr>
          <w:rFonts w:ascii="Times New Roman" w:hAnsi="Times New Roman" w:cs="Times New Roman"/>
          <w:sz w:val="24"/>
          <w:szCs w:val="24"/>
        </w:rPr>
        <w:t xml:space="preserve">per </w:t>
      </w:r>
      <w:r w:rsidRPr="0059730A">
        <w:rPr>
          <w:rFonts w:ascii="Times New Roman" w:hAnsi="Times New Roman" w:cs="Times New Roman"/>
          <w:sz w:val="24"/>
          <w:szCs w:val="24"/>
        </w:rPr>
        <w:t>MCNALLY J</w:t>
      </w:r>
      <w:proofErr w:type="gramStart"/>
      <w:r>
        <w:rPr>
          <w:rFonts w:ascii="Times New Roman" w:hAnsi="Times New Roman" w:cs="Times New Roman"/>
          <w:sz w:val="24"/>
          <w:szCs w:val="24"/>
        </w:rPr>
        <w:t>)</w:t>
      </w:r>
      <w:r w:rsidR="00401270" w:rsidRPr="0059730A">
        <w:rPr>
          <w:rFonts w:ascii="Times New Roman" w:hAnsi="Times New Roman" w:cs="Times New Roman"/>
          <w:sz w:val="24"/>
          <w:szCs w:val="24"/>
        </w:rPr>
        <w:t>@</w:t>
      </w:r>
      <w:proofErr w:type="gramEnd"/>
      <w:r w:rsidR="00401270" w:rsidRPr="0059730A">
        <w:rPr>
          <w:rFonts w:ascii="Times New Roman" w:hAnsi="Times New Roman" w:cs="Times New Roman"/>
          <w:sz w:val="24"/>
          <w:szCs w:val="24"/>
        </w:rPr>
        <w:t xml:space="preserve"> p7</w:t>
      </w:r>
      <w:r>
        <w:rPr>
          <w:rFonts w:ascii="Times New Roman" w:hAnsi="Times New Roman" w:cs="Times New Roman"/>
          <w:sz w:val="24"/>
          <w:szCs w:val="24"/>
        </w:rPr>
        <w:t xml:space="preserve"> set out what constitutes circumstantial evidence in the following terms:</w:t>
      </w:r>
    </w:p>
    <w:p w:rsidR="00401270" w:rsidRPr="00EA5B83" w:rsidRDefault="008C5AE0" w:rsidP="00EA5B83">
      <w:pPr>
        <w:spacing w:after="0" w:line="240" w:lineRule="auto"/>
        <w:ind w:left="720"/>
        <w:jc w:val="both"/>
        <w:rPr>
          <w:rFonts w:ascii="Times New Roman" w:hAnsi="Times New Roman" w:cs="Times New Roman"/>
          <w:sz w:val="24"/>
          <w:szCs w:val="24"/>
        </w:rPr>
      </w:pPr>
      <w:r w:rsidRPr="00EA5B83">
        <w:rPr>
          <w:rFonts w:ascii="Times New Roman" w:hAnsi="Times New Roman" w:cs="Times New Roman"/>
          <w:sz w:val="24"/>
          <w:szCs w:val="24"/>
        </w:rPr>
        <w:lastRenderedPageBreak/>
        <w:t>“</w:t>
      </w:r>
      <w:r w:rsidR="00401270" w:rsidRPr="00EA5B83">
        <w:rPr>
          <w:rFonts w:ascii="Times New Roman" w:hAnsi="Times New Roman" w:cs="Times New Roman"/>
          <w:sz w:val="24"/>
          <w:szCs w:val="24"/>
        </w:rPr>
        <w:t xml:space="preserve">Now, all this evidence may be described as "circumstantial evidence". As regards the inferences to be drawn from such evidence, I have accepted that one must ask oneself whether a reasonable man might draw the inferences sought to be drawn by the State and it is perhaps useful in this connection to cite the remarks made in S v Cooper &amp; </w:t>
      </w:r>
      <w:proofErr w:type="spellStart"/>
      <w:r w:rsidR="00401270" w:rsidRPr="00EA5B83">
        <w:rPr>
          <w:rFonts w:ascii="Times New Roman" w:hAnsi="Times New Roman" w:cs="Times New Roman"/>
          <w:sz w:val="24"/>
          <w:szCs w:val="24"/>
        </w:rPr>
        <w:t>Ors</w:t>
      </w:r>
      <w:proofErr w:type="spellEnd"/>
      <w:r w:rsidR="00401270" w:rsidRPr="00EA5B83">
        <w:rPr>
          <w:rFonts w:ascii="Times New Roman" w:hAnsi="Times New Roman" w:cs="Times New Roman"/>
          <w:sz w:val="24"/>
          <w:szCs w:val="24"/>
        </w:rPr>
        <w:t xml:space="preserve"> 1976 (2) SA 875 (T) at 888H to 889C as follows:</w:t>
      </w:r>
    </w:p>
    <w:p w:rsidR="00401270" w:rsidRDefault="00401270" w:rsidP="00EA5B83">
      <w:pPr>
        <w:spacing w:after="0" w:line="240" w:lineRule="auto"/>
        <w:ind w:left="1440"/>
        <w:jc w:val="both"/>
        <w:rPr>
          <w:rFonts w:ascii="Times New Roman" w:hAnsi="Times New Roman" w:cs="Times New Roman"/>
          <w:sz w:val="20"/>
          <w:szCs w:val="20"/>
        </w:rPr>
      </w:pPr>
      <w:r w:rsidRPr="00EA5B83">
        <w:rPr>
          <w:rFonts w:ascii="Times New Roman" w:hAnsi="Times New Roman" w:cs="Times New Roman"/>
          <w:sz w:val="24"/>
          <w:szCs w:val="24"/>
        </w:rPr>
        <w:t>When triers of fact come to deal with circumstantial evidence and inferences to be drawn therefrom, they must be careful to distinguish between inference and conjecture or speculation. There can be no inference unless there are objective facts from which to infer the other facts which it is sought to establish. In some cases the other facts can be inferred with as much practical certainty as if they had been actually observed. In other cases the inference does not go beyond reasonable probability. But if there are no positive proved facts from which the inference can be made, a method of inference fails and what is left is mere speculation or conjecture...One often gets cases where the facts proved in evidence - the primary facts - are such that the tribunal of fact can legitimately draw from them an inference one way or the other, or, equally legitimately, refuse to draw any inference at all. But that does not mean that when it does draw an inference it is making a guess. It is only making a guess if it draws an inference which cannot legitimately be drawn; that is to say if it is an inference which no reasonable man could draw.</w:t>
      </w:r>
      <w:r w:rsidR="008C5AE0" w:rsidRPr="00EA5B83">
        <w:rPr>
          <w:rFonts w:ascii="Times New Roman" w:hAnsi="Times New Roman" w:cs="Times New Roman"/>
          <w:sz w:val="24"/>
          <w:szCs w:val="24"/>
        </w:rPr>
        <w:t>”</w:t>
      </w:r>
    </w:p>
    <w:p w:rsidR="008C5AE0" w:rsidRDefault="008C5AE0" w:rsidP="008C5AE0">
      <w:pPr>
        <w:jc w:val="both"/>
        <w:rPr>
          <w:rFonts w:ascii="Times New Roman" w:hAnsi="Times New Roman" w:cs="Times New Roman"/>
          <w:sz w:val="20"/>
          <w:szCs w:val="20"/>
        </w:rPr>
      </w:pPr>
    </w:p>
    <w:p w:rsidR="00401270" w:rsidRPr="00601363" w:rsidRDefault="008C5AE0" w:rsidP="00601363">
      <w:pPr>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r w:rsidR="00601363" w:rsidRPr="00EB4025">
        <w:rPr>
          <w:rFonts w:ascii="Times New Roman" w:hAnsi="Times New Roman" w:cs="Times New Roman"/>
          <w:i/>
          <w:sz w:val="24"/>
          <w:szCs w:val="24"/>
        </w:rPr>
        <w:t xml:space="preserve">Attorney-General </w:t>
      </w:r>
      <w:r w:rsidR="00601363" w:rsidRPr="00EA5B83">
        <w:rPr>
          <w:rFonts w:ascii="Times New Roman" w:hAnsi="Times New Roman" w:cs="Times New Roman"/>
          <w:sz w:val="24"/>
          <w:szCs w:val="24"/>
        </w:rPr>
        <w:t>v</w:t>
      </w:r>
      <w:r w:rsidR="00601363" w:rsidRPr="00EB4025">
        <w:rPr>
          <w:rFonts w:ascii="Times New Roman" w:hAnsi="Times New Roman" w:cs="Times New Roman"/>
          <w:i/>
          <w:sz w:val="24"/>
          <w:szCs w:val="24"/>
        </w:rPr>
        <w:t xml:space="preserve"> </w:t>
      </w:r>
      <w:proofErr w:type="spellStart"/>
      <w:r w:rsidR="00601363" w:rsidRPr="00EB4025">
        <w:rPr>
          <w:rFonts w:ascii="Times New Roman" w:hAnsi="Times New Roman" w:cs="Times New Roman"/>
          <w:i/>
          <w:sz w:val="24"/>
          <w:szCs w:val="24"/>
        </w:rPr>
        <w:t>Paweni</w:t>
      </w:r>
      <w:proofErr w:type="spellEnd"/>
      <w:r w:rsidR="00601363" w:rsidRPr="00EB4025">
        <w:rPr>
          <w:rFonts w:ascii="Times New Roman" w:hAnsi="Times New Roman" w:cs="Times New Roman"/>
          <w:i/>
          <w:sz w:val="24"/>
          <w:szCs w:val="24"/>
        </w:rPr>
        <w:t xml:space="preserve"> Trading Corp</w:t>
      </w:r>
      <w:r w:rsidR="00401270" w:rsidRPr="00EB4025">
        <w:rPr>
          <w:rFonts w:ascii="Times New Roman" w:hAnsi="Times New Roman" w:cs="Times New Roman"/>
          <w:i/>
          <w:sz w:val="24"/>
          <w:szCs w:val="24"/>
        </w:rPr>
        <w:t xml:space="preserve"> (Pvt) Ltd </w:t>
      </w:r>
      <w:r w:rsidR="00401270" w:rsidRPr="00EA5B83">
        <w:rPr>
          <w:rFonts w:ascii="Times New Roman" w:hAnsi="Times New Roman" w:cs="Times New Roman"/>
          <w:sz w:val="24"/>
          <w:szCs w:val="24"/>
        </w:rPr>
        <w:t xml:space="preserve">1990 (1) </w:t>
      </w:r>
      <w:proofErr w:type="gramStart"/>
      <w:r w:rsidR="00401270" w:rsidRPr="00EA5B83">
        <w:rPr>
          <w:rFonts w:ascii="Times New Roman" w:hAnsi="Times New Roman" w:cs="Times New Roman"/>
          <w:sz w:val="24"/>
          <w:szCs w:val="24"/>
        </w:rPr>
        <w:t>ZLR24</w:t>
      </w:r>
      <w:r w:rsidR="00601363">
        <w:rPr>
          <w:rFonts w:ascii="Times New Roman" w:hAnsi="Times New Roman" w:cs="Times New Roman"/>
          <w:sz w:val="24"/>
          <w:szCs w:val="24"/>
        </w:rPr>
        <w:t>(</w:t>
      </w:r>
      <w:proofErr w:type="gramEnd"/>
      <w:r w:rsidR="00401270" w:rsidRPr="00601363">
        <w:rPr>
          <w:rFonts w:ascii="Times New Roman" w:hAnsi="Times New Roman" w:cs="Times New Roman"/>
          <w:sz w:val="24"/>
          <w:szCs w:val="24"/>
        </w:rPr>
        <w:t>per KORSAH JA</w:t>
      </w:r>
      <w:r w:rsidR="00601363">
        <w:rPr>
          <w:rFonts w:ascii="Times New Roman" w:hAnsi="Times New Roman" w:cs="Times New Roman"/>
          <w:sz w:val="24"/>
          <w:szCs w:val="24"/>
        </w:rPr>
        <w:t xml:space="preserve">)the Supreme Court held </w:t>
      </w:r>
      <w:r w:rsidR="00601363" w:rsidRPr="00601363">
        <w:rPr>
          <w:rFonts w:ascii="Times New Roman" w:hAnsi="Times New Roman" w:cs="Times New Roman"/>
          <w:sz w:val="24"/>
          <w:szCs w:val="24"/>
        </w:rPr>
        <w:t>@p 32</w:t>
      </w:r>
      <w:r w:rsidR="00601363">
        <w:rPr>
          <w:rFonts w:ascii="Times New Roman" w:hAnsi="Times New Roman" w:cs="Times New Roman"/>
          <w:sz w:val="24"/>
          <w:szCs w:val="24"/>
        </w:rPr>
        <w:t>:</w:t>
      </w:r>
    </w:p>
    <w:p w:rsidR="00401270" w:rsidRPr="00EA5B83" w:rsidRDefault="008C5AE0" w:rsidP="00EA5B83">
      <w:pPr>
        <w:spacing w:after="0" w:line="240" w:lineRule="auto"/>
        <w:ind w:left="720"/>
        <w:jc w:val="both"/>
        <w:rPr>
          <w:rFonts w:ascii="Times New Roman" w:hAnsi="Times New Roman" w:cs="Times New Roman"/>
          <w:sz w:val="24"/>
          <w:szCs w:val="24"/>
        </w:rPr>
      </w:pPr>
      <w:r w:rsidRPr="00EA5B83">
        <w:rPr>
          <w:rFonts w:ascii="Times New Roman" w:hAnsi="Times New Roman" w:cs="Times New Roman"/>
          <w:sz w:val="24"/>
          <w:szCs w:val="24"/>
        </w:rPr>
        <w:t>“</w:t>
      </w:r>
      <w:r w:rsidR="00401270" w:rsidRPr="00EA5B83">
        <w:rPr>
          <w:rFonts w:ascii="Times New Roman" w:hAnsi="Times New Roman" w:cs="Times New Roman"/>
          <w:sz w:val="24"/>
          <w:szCs w:val="24"/>
        </w:rPr>
        <w:t xml:space="preserve">It seems to me that, in determining the parameters of the phrase under consideration, the court </w:t>
      </w:r>
      <w:proofErr w:type="gramStart"/>
      <w:r w:rsidR="00401270" w:rsidRPr="00EA5B83">
        <w:rPr>
          <w:rFonts w:ascii="Times New Roman" w:hAnsi="Times New Roman" w:cs="Times New Roman"/>
          <w:sz w:val="24"/>
          <w:szCs w:val="24"/>
        </w:rPr>
        <w:t>is</w:t>
      </w:r>
      <w:proofErr w:type="gramEnd"/>
      <w:r w:rsidR="00401270" w:rsidRPr="00EA5B83">
        <w:rPr>
          <w:rFonts w:ascii="Times New Roman" w:hAnsi="Times New Roman" w:cs="Times New Roman"/>
          <w:sz w:val="24"/>
          <w:szCs w:val="24"/>
        </w:rPr>
        <w:t xml:space="preserve"> in a way concerned with the rules governing circumstantial evidence; for the court is merely drawing inferences from the proven facts. And as BEADLE CJ observed in </w:t>
      </w:r>
      <w:r w:rsidR="00401270" w:rsidRPr="00EA5B83">
        <w:rPr>
          <w:rFonts w:ascii="Times New Roman" w:hAnsi="Times New Roman" w:cs="Times New Roman"/>
          <w:i/>
          <w:sz w:val="24"/>
          <w:szCs w:val="24"/>
        </w:rPr>
        <w:t>R</w:t>
      </w:r>
      <w:r w:rsidR="00401270" w:rsidRPr="00EA5B83">
        <w:rPr>
          <w:rFonts w:ascii="Times New Roman" w:hAnsi="Times New Roman" w:cs="Times New Roman"/>
          <w:sz w:val="24"/>
          <w:szCs w:val="24"/>
        </w:rPr>
        <w:t xml:space="preserve"> v </w:t>
      </w:r>
      <w:proofErr w:type="spellStart"/>
      <w:r w:rsidR="00401270" w:rsidRPr="00EA5B83">
        <w:rPr>
          <w:rFonts w:ascii="Times New Roman" w:hAnsi="Times New Roman" w:cs="Times New Roman"/>
          <w:i/>
          <w:sz w:val="24"/>
          <w:szCs w:val="24"/>
        </w:rPr>
        <w:t>Sibanda</w:t>
      </w:r>
      <w:proofErr w:type="spellEnd"/>
      <w:r w:rsidR="00401270" w:rsidRPr="00EA5B83">
        <w:rPr>
          <w:rFonts w:ascii="Times New Roman" w:hAnsi="Times New Roman" w:cs="Times New Roman"/>
          <w:i/>
          <w:sz w:val="24"/>
          <w:szCs w:val="24"/>
        </w:rPr>
        <w:t xml:space="preserve"> &amp; </w:t>
      </w:r>
      <w:proofErr w:type="spellStart"/>
      <w:r w:rsidR="00401270" w:rsidRPr="00EA5B83">
        <w:rPr>
          <w:rFonts w:ascii="Times New Roman" w:hAnsi="Times New Roman" w:cs="Times New Roman"/>
          <w:i/>
          <w:sz w:val="24"/>
          <w:szCs w:val="24"/>
        </w:rPr>
        <w:t>Ors</w:t>
      </w:r>
      <w:proofErr w:type="spellEnd"/>
      <w:r w:rsidR="00401270" w:rsidRPr="00EA5B83">
        <w:rPr>
          <w:rFonts w:ascii="Times New Roman" w:hAnsi="Times New Roman" w:cs="Times New Roman"/>
          <w:sz w:val="24"/>
          <w:szCs w:val="24"/>
        </w:rPr>
        <w:t xml:space="preserve"> 1965 RLR 363 (A) at 370 A-C; 1965 (4) SA 241 (SRA) at 246 B-C:</w:t>
      </w:r>
    </w:p>
    <w:p w:rsidR="00EA5B83" w:rsidRPr="00EA5B83" w:rsidRDefault="008C5AE0" w:rsidP="00EA5B83">
      <w:pPr>
        <w:spacing w:after="0" w:line="240" w:lineRule="auto"/>
        <w:ind w:left="1440"/>
        <w:jc w:val="both"/>
        <w:rPr>
          <w:rFonts w:ascii="Times New Roman" w:hAnsi="Times New Roman" w:cs="Times New Roman"/>
          <w:sz w:val="24"/>
          <w:szCs w:val="24"/>
        </w:rPr>
      </w:pPr>
      <w:r w:rsidRPr="00EA5B83">
        <w:rPr>
          <w:rFonts w:ascii="Times New Roman" w:hAnsi="Times New Roman" w:cs="Times New Roman"/>
          <w:sz w:val="24"/>
          <w:szCs w:val="24"/>
        </w:rPr>
        <w:t>‘</w:t>
      </w:r>
      <w:r w:rsidR="00401270" w:rsidRPr="00EA5B83">
        <w:rPr>
          <w:rFonts w:ascii="Times New Roman" w:hAnsi="Times New Roman" w:cs="Times New Roman"/>
          <w:sz w:val="24"/>
          <w:szCs w:val="24"/>
        </w:rPr>
        <w:t xml:space="preserve">Generally speaking, when a large number of facts, taken together, point to the guilt of an accused, it is not necessary that each fact should be taken in isolation and its existence proved beyond a reasonable doubt, it is sufficient if there are reasonable grounds for taking these facts into consideration and all the facts, taken together, prove the guilt of the accused beyond reasonable doubt: See </w:t>
      </w:r>
      <w:r w:rsidR="00401270" w:rsidRPr="00EA5B83">
        <w:rPr>
          <w:rFonts w:ascii="Times New Roman" w:hAnsi="Times New Roman" w:cs="Times New Roman"/>
          <w:i/>
          <w:sz w:val="24"/>
          <w:szCs w:val="24"/>
        </w:rPr>
        <w:t>R</w:t>
      </w:r>
      <w:r w:rsidR="00401270" w:rsidRPr="00EA5B83">
        <w:rPr>
          <w:rFonts w:ascii="Times New Roman" w:hAnsi="Times New Roman" w:cs="Times New Roman"/>
          <w:sz w:val="24"/>
          <w:szCs w:val="24"/>
        </w:rPr>
        <w:t xml:space="preserve"> v </w:t>
      </w:r>
      <w:r w:rsidR="00401270" w:rsidRPr="00EA5B83">
        <w:rPr>
          <w:rFonts w:ascii="Times New Roman" w:hAnsi="Times New Roman" w:cs="Times New Roman"/>
          <w:i/>
          <w:sz w:val="24"/>
          <w:szCs w:val="24"/>
        </w:rPr>
        <w:t>de Villiers</w:t>
      </w:r>
      <w:r w:rsidR="00401270" w:rsidRPr="00EA5B83">
        <w:rPr>
          <w:rFonts w:ascii="Times New Roman" w:hAnsi="Times New Roman" w:cs="Times New Roman"/>
          <w:sz w:val="24"/>
          <w:szCs w:val="24"/>
        </w:rPr>
        <w:t xml:space="preserve"> (1944 AD 493). Where, however, there is a particularly vital fact which in itself determines the guilt of an accused, it must be proved beyond reasonable </w:t>
      </w:r>
      <w:r w:rsidR="00EA5B83">
        <w:rPr>
          <w:rFonts w:ascii="Times New Roman" w:hAnsi="Times New Roman" w:cs="Times New Roman"/>
          <w:sz w:val="24"/>
          <w:szCs w:val="24"/>
        </w:rPr>
        <w:t>doubt.’</w:t>
      </w:r>
    </w:p>
    <w:p w:rsidR="00401270" w:rsidRPr="00EA5B83" w:rsidRDefault="00401270" w:rsidP="00EA5B83">
      <w:pPr>
        <w:spacing w:after="0" w:line="240" w:lineRule="auto"/>
        <w:ind w:left="720"/>
        <w:jc w:val="both"/>
        <w:rPr>
          <w:rFonts w:ascii="Times New Roman" w:hAnsi="Times New Roman" w:cs="Times New Roman"/>
          <w:sz w:val="24"/>
          <w:szCs w:val="24"/>
        </w:rPr>
      </w:pPr>
      <w:r w:rsidRPr="00EA5B83">
        <w:rPr>
          <w:rFonts w:ascii="Times New Roman" w:hAnsi="Times New Roman" w:cs="Times New Roman"/>
          <w:sz w:val="24"/>
          <w:szCs w:val="24"/>
        </w:rPr>
        <w:t>To my mind, then, if there are reasonable grounds for taking certain facts into consideration, and all the facts, when taken together point inexorably to the guilt of an accused beyond peradventure, but the trial court nonetheless acquits the accused, then the trial court has taken a view of the facts which could not reasonably be entertained. Put another way, if, on a view of the facts, the court could not reasonably have inferred the innocence of the accused, then the verdict of acquittal is perverse, and the Attorney-General is entitled to attack it.</w:t>
      </w:r>
      <w:r w:rsidR="008C5AE0" w:rsidRPr="00EA5B83">
        <w:rPr>
          <w:rFonts w:ascii="Times New Roman" w:hAnsi="Times New Roman" w:cs="Times New Roman"/>
          <w:sz w:val="24"/>
          <w:szCs w:val="24"/>
        </w:rPr>
        <w:t>”</w:t>
      </w:r>
    </w:p>
    <w:p w:rsidR="00401270" w:rsidRPr="00601363" w:rsidRDefault="00401270" w:rsidP="00EA5B83">
      <w:pPr>
        <w:spacing w:after="0"/>
        <w:jc w:val="both"/>
        <w:rPr>
          <w:rFonts w:ascii="Times New Roman" w:hAnsi="Times New Roman" w:cs="Times New Roman"/>
          <w:color w:val="000000"/>
          <w:sz w:val="24"/>
          <w:szCs w:val="24"/>
        </w:rPr>
      </w:pPr>
    </w:p>
    <w:p w:rsidR="00401270" w:rsidRPr="00601363" w:rsidRDefault="00EB4025" w:rsidP="00EA5B8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r w:rsidR="00601363" w:rsidRPr="00EB4025">
        <w:rPr>
          <w:rFonts w:ascii="Times New Roman" w:hAnsi="Times New Roman" w:cs="Times New Roman"/>
          <w:i/>
          <w:sz w:val="24"/>
          <w:szCs w:val="24"/>
        </w:rPr>
        <w:t xml:space="preserve">S v </w:t>
      </w:r>
      <w:proofErr w:type="spellStart"/>
      <w:r w:rsidR="00601363" w:rsidRPr="00EB4025">
        <w:rPr>
          <w:rFonts w:ascii="Times New Roman" w:hAnsi="Times New Roman" w:cs="Times New Roman"/>
          <w:i/>
          <w:sz w:val="24"/>
          <w:szCs w:val="24"/>
        </w:rPr>
        <w:t>Maranga</w:t>
      </w:r>
      <w:proofErr w:type="spellEnd"/>
      <w:r w:rsidR="00601363" w:rsidRPr="00EB4025">
        <w:rPr>
          <w:rFonts w:ascii="Times New Roman" w:hAnsi="Times New Roman" w:cs="Times New Roman"/>
          <w:i/>
          <w:sz w:val="24"/>
          <w:szCs w:val="24"/>
        </w:rPr>
        <w:t xml:space="preserve"> </w:t>
      </w:r>
      <w:r w:rsidR="00601363" w:rsidRPr="003064D2">
        <w:rPr>
          <w:rFonts w:ascii="Times New Roman" w:hAnsi="Times New Roman" w:cs="Times New Roman"/>
          <w:sz w:val="24"/>
          <w:szCs w:val="24"/>
        </w:rPr>
        <w:t xml:space="preserve">1991 (1) </w:t>
      </w:r>
      <w:r w:rsidRPr="003064D2">
        <w:rPr>
          <w:rFonts w:ascii="Times New Roman" w:hAnsi="Times New Roman" w:cs="Times New Roman"/>
          <w:sz w:val="24"/>
          <w:szCs w:val="24"/>
        </w:rPr>
        <w:t xml:space="preserve">ZLR </w:t>
      </w:r>
      <w:r w:rsidR="00601363" w:rsidRPr="003064D2">
        <w:rPr>
          <w:rFonts w:ascii="Times New Roman" w:hAnsi="Times New Roman" w:cs="Times New Roman"/>
          <w:sz w:val="24"/>
          <w:szCs w:val="24"/>
        </w:rPr>
        <w:t>244</w:t>
      </w:r>
      <w:r w:rsidR="00601363">
        <w:rPr>
          <w:rFonts w:ascii="Times New Roman" w:hAnsi="Times New Roman" w:cs="Times New Roman"/>
          <w:sz w:val="24"/>
          <w:szCs w:val="24"/>
        </w:rPr>
        <w:t xml:space="preserve"> the Supreme </w:t>
      </w:r>
      <w:proofErr w:type="gramStart"/>
      <w:r w:rsidR="00601363">
        <w:rPr>
          <w:rFonts w:ascii="Times New Roman" w:hAnsi="Times New Roman" w:cs="Times New Roman"/>
          <w:sz w:val="24"/>
          <w:szCs w:val="24"/>
        </w:rPr>
        <w:t>Court(</w:t>
      </w:r>
      <w:proofErr w:type="gramEnd"/>
      <w:r w:rsidR="00401270" w:rsidRPr="00601363">
        <w:rPr>
          <w:rFonts w:ascii="Times New Roman" w:hAnsi="Times New Roman" w:cs="Times New Roman"/>
          <w:sz w:val="24"/>
          <w:szCs w:val="24"/>
        </w:rPr>
        <w:t>per</w:t>
      </w:r>
      <w:r w:rsidR="00601363" w:rsidRPr="00601363">
        <w:rPr>
          <w:rFonts w:ascii="Times New Roman" w:hAnsi="Times New Roman" w:cs="Times New Roman"/>
          <w:sz w:val="24"/>
          <w:szCs w:val="24"/>
        </w:rPr>
        <w:t xml:space="preserve"> KORSAH</w:t>
      </w:r>
      <w:r w:rsidR="00601363">
        <w:rPr>
          <w:rFonts w:ascii="Times New Roman" w:hAnsi="Times New Roman" w:cs="Times New Roman"/>
          <w:sz w:val="24"/>
          <w:szCs w:val="24"/>
        </w:rPr>
        <w:t xml:space="preserve"> JA) expressed itself on </w:t>
      </w:r>
      <w:r>
        <w:rPr>
          <w:rFonts w:ascii="Times New Roman" w:hAnsi="Times New Roman" w:cs="Times New Roman"/>
          <w:sz w:val="24"/>
          <w:szCs w:val="24"/>
        </w:rPr>
        <w:t>t</w:t>
      </w:r>
      <w:r w:rsidR="00601363">
        <w:rPr>
          <w:rFonts w:ascii="Times New Roman" w:hAnsi="Times New Roman" w:cs="Times New Roman"/>
          <w:sz w:val="24"/>
          <w:szCs w:val="24"/>
        </w:rPr>
        <w:t xml:space="preserve">he subject thus; </w:t>
      </w:r>
    </w:p>
    <w:p w:rsidR="00401270" w:rsidRPr="00EA5B83" w:rsidRDefault="00601363" w:rsidP="00EA5B83">
      <w:pPr>
        <w:spacing w:after="0" w:line="240" w:lineRule="auto"/>
        <w:ind w:left="720"/>
        <w:jc w:val="both"/>
        <w:rPr>
          <w:rFonts w:ascii="Times New Roman" w:hAnsi="Times New Roman" w:cs="Times New Roman"/>
          <w:sz w:val="24"/>
          <w:szCs w:val="24"/>
        </w:rPr>
      </w:pPr>
      <w:r w:rsidRPr="00EA5B83">
        <w:rPr>
          <w:rFonts w:ascii="Times New Roman" w:hAnsi="Times New Roman" w:cs="Times New Roman"/>
          <w:sz w:val="24"/>
          <w:szCs w:val="24"/>
        </w:rPr>
        <w:lastRenderedPageBreak/>
        <w:t>“</w:t>
      </w:r>
      <w:r w:rsidR="00401270" w:rsidRPr="00EA5B83">
        <w:rPr>
          <w:rFonts w:ascii="Times New Roman" w:hAnsi="Times New Roman" w:cs="Times New Roman"/>
          <w:sz w:val="24"/>
          <w:szCs w:val="24"/>
        </w:rPr>
        <w:t xml:space="preserve">Before I answer this question, I wish to draw attention to the dangers inherent in drawing conclusions from circumstantial evidence. </w:t>
      </w:r>
      <w:r w:rsidR="00EB4025" w:rsidRPr="00EA5B83">
        <w:rPr>
          <w:rFonts w:ascii="Times New Roman" w:hAnsi="Times New Roman" w:cs="Times New Roman"/>
          <w:sz w:val="24"/>
          <w:szCs w:val="24"/>
        </w:rPr>
        <w:t xml:space="preserve">LORD NORMAND </w:t>
      </w:r>
      <w:r w:rsidR="00401270" w:rsidRPr="00EA5B83">
        <w:rPr>
          <w:rFonts w:ascii="Times New Roman" w:hAnsi="Times New Roman" w:cs="Times New Roman"/>
          <w:sz w:val="24"/>
          <w:szCs w:val="24"/>
        </w:rPr>
        <w:t xml:space="preserve">observed in </w:t>
      </w:r>
      <w:proofErr w:type="spellStart"/>
      <w:r w:rsidR="00401270" w:rsidRPr="00EA5B83">
        <w:rPr>
          <w:rFonts w:ascii="Times New Roman" w:hAnsi="Times New Roman" w:cs="Times New Roman"/>
          <w:sz w:val="24"/>
          <w:szCs w:val="24"/>
        </w:rPr>
        <w:t>Teper</w:t>
      </w:r>
      <w:proofErr w:type="spellEnd"/>
      <w:r w:rsidR="00401270" w:rsidRPr="00EA5B83">
        <w:rPr>
          <w:rFonts w:ascii="Times New Roman" w:hAnsi="Times New Roman" w:cs="Times New Roman"/>
          <w:sz w:val="24"/>
          <w:szCs w:val="24"/>
        </w:rPr>
        <w:t xml:space="preserve"> v R [1952] AC 480 at 489 that:    </w:t>
      </w:r>
    </w:p>
    <w:p w:rsidR="00401270" w:rsidRPr="00EA5B83" w:rsidRDefault="00601363" w:rsidP="00EA5B83">
      <w:pPr>
        <w:spacing w:after="0" w:line="240" w:lineRule="auto"/>
        <w:ind w:left="1440"/>
        <w:jc w:val="both"/>
        <w:rPr>
          <w:rFonts w:ascii="Times New Roman" w:hAnsi="Times New Roman" w:cs="Times New Roman"/>
          <w:sz w:val="24"/>
          <w:szCs w:val="24"/>
        </w:rPr>
      </w:pPr>
      <w:r w:rsidRPr="00EA5B83">
        <w:rPr>
          <w:rFonts w:ascii="Times New Roman" w:hAnsi="Times New Roman" w:cs="Times New Roman"/>
          <w:sz w:val="24"/>
          <w:szCs w:val="24"/>
        </w:rPr>
        <w:t>‘</w:t>
      </w:r>
      <w:r w:rsidR="00401270" w:rsidRPr="00EA5B83">
        <w:rPr>
          <w:rFonts w:ascii="Times New Roman" w:hAnsi="Times New Roman" w:cs="Times New Roman"/>
          <w:sz w:val="24"/>
          <w:szCs w:val="24"/>
        </w:rPr>
        <w:t>Circumstantial evidence may sometimes be conclusive, but it must always be narrowly examined, if only because evidence of this kind may be fabricated to cast doubt on another. Joseph commanded the steward of his house, 'put my cup, the silver cup, in the sacks' "mouth of the youngest,"  and when the cup was found there Benjamin's brethren too hastily assumed that he must have stolen it. It is also necessary before drawing the inference of the accused's guilt from circumstantial evidence to be sure that there are no other co-existing circumstances which would w</w:t>
      </w:r>
      <w:r w:rsidRPr="00EA5B83">
        <w:rPr>
          <w:rFonts w:ascii="Times New Roman" w:hAnsi="Times New Roman" w:cs="Times New Roman"/>
          <w:sz w:val="24"/>
          <w:szCs w:val="24"/>
        </w:rPr>
        <w:t>eaken or destroy the inference.’</w:t>
      </w:r>
    </w:p>
    <w:p w:rsidR="00601363" w:rsidRPr="00EA5B83" w:rsidRDefault="00401270" w:rsidP="00EA5B83">
      <w:pPr>
        <w:spacing w:after="0" w:line="240" w:lineRule="auto"/>
        <w:ind w:left="720"/>
        <w:jc w:val="both"/>
        <w:rPr>
          <w:rFonts w:ascii="Times New Roman" w:hAnsi="Times New Roman" w:cs="Times New Roman"/>
          <w:sz w:val="24"/>
          <w:szCs w:val="24"/>
        </w:rPr>
      </w:pPr>
      <w:r w:rsidRPr="00EA5B83">
        <w:rPr>
          <w:rFonts w:ascii="Times New Roman" w:hAnsi="Times New Roman" w:cs="Times New Roman"/>
          <w:sz w:val="24"/>
          <w:szCs w:val="24"/>
        </w:rPr>
        <w:t xml:space="preserve">I ask myself, is the inference that the first appellant was hunting at Twin Tops Ranch the only one to be drawn from the circumstantial evidence? While the circumstantial evidence leaves me with a strong suspicion that he was up to no good, it cannot be said that the circumstantial evidence proffered excludes any other conclusion. Even if the first appellant's explanation that he was on his way to purchase vegetables from the resettlement area does not have a ring of truth about it, it still is not inconsistent with the circumstantial evidence and remains a possible explanation of his presence on a public thoroughfare adjacent to the ranch. At best, the circumstantial evidence raised no more than a very strong suspicion that the first appellant was there to hunt. The learned trial magistrate could not have been satisfied that the explanation was false. </w:t>
      </w:r>
      <w:proofErr w:type="gramStart"/>
      <w:r w:rsidRPr="00EA5B83">
        <w:rPr>
          <w:rFonts w:ascii="Times New Roman" w:hAnsi="Times New Roman" w:cs="Times New Roman"/>
          <w:sz w:val="24"/>
          <w:szCs w:val="24"/>
        </w:rPr>
        <w:t xml:space="preserve">R v </w:t>
      </w:r>
      <w:proofErr w:type="spellStart"/>
      <w:r w:rsidRPr="00EA5B83">
        <w:rPr>
          <w:rFonts w:ascii="Times New Roman" w:hAnsi="Times New Roman" w:cs="Times New Roman"/>
          <w:sz w:val="24"/>
          <w:szCs w:val="24"/>
        </w:rPr>
        <w:t>Difford</w:t>
      </w:r>
      <w:proofErr w:type="spellEnd"/>
      <w:r w:rsidRPr="00EA5B83">
        <w:rPr>
          <w:rFonts w:ascii="Times New Roman" w:hAnsi="Times New Roman" w:cs="Times New Roman"/>
          <w:sz w:val="24"/>
          <w:szCs w:val="24"/>
        </w:rPr>
        <w:t xml:space="preserve"> 1937 AD 370.</w:t>
      </w:r>
      <w:r w:rsidR="009C50BE" w:rsidRPr="00EA5B83">
        <w:rPr>
          <w:rFonts w:ascii="Times New Roman" w:hAnsi="Times New Roman" w:cs="Times New Roman"/>
          <w:sz w:val="24"/>
          <w:szCs w:val="24"/>
        </w:rPr>
        <w:t>”</w:t>
      </w:r>
      <w:proofErr w:type="gramEnd"/>
      <w:r w:rsidR="00601363" w:rsidRPr="00EA5B83">
        <w:rPr>
          <w:rFonts w:ascii="Times New Roman" w:hAnsi="Times New Roman" w:cs="Times New Roman"/>
          <w:sz w:val="24"/>
          <w:szCs w:val="24"/>
        </w:rPr>
        <w:t xml:space="preserve"> </w:t>
      </w:r>
      <w:proofErr w:type="gramStart"/>
      <w:r w:rsidR="00601363" w:rsidRPr="00EA5B83">
        <w:rPr>
          <w:rFonts w:ascii="Times New Roman" w:hAnsi="Times New Roman" w:cs="Times New Roman"/>
          <w:sz w:val="24"/>
          <w:szCs w:val="24"/>
        </w:rPr>
        <w:t>(</w:t>
      </w:r>
      <w:r w:rsidR="009C50BE" w:rsidRPr="00EA5B83">
        <w:rPr>
          <w:rFonts w:ascii="Times New Roman" w:hAnsi="Times New Roman" w:cs="Times New Roman"/>
          <w:sz w:val="24"/>
          <w:szCs w:val="24"/>
        </w:rPr>
        <w:t>@ p249</w:t>
      </w:r>
      <w:r w:rsidR="00601363" w:rsidRPr="00EA5B83">
        <w:rPr>
          <w:rFonts w:ascii="Times New Roman" w:hAnsi="Times New Roman" w:cs="Times New Roman"/>
          <w:sz w:val="24"/>
          <w:szCs w:val="24"/>
        </w:rPr>
        <w:t>.)</w:t>
      </w:r>
      <w:proofErr w:type="gramEnd"/>
    </w:p>
    <w:p w:rsidR="00601363" w:rsidRPr="00601363" w:rsidRDefault="00601363" w:rsidP="00EA5B83">
      <w:pPr>
        <w:spacing w:after="0"/>
        <w:ind w:left="720"/>
        <w:jc w:val="both"/>
        <w:rPr>
          <w:rFonts w:ascii="Times New Roman" w:hAnsi="Times New Roman" w:cs="Times New Roman"/>
          <w:sz w:val="20"/>
          <w:szCs w:val="20"/>
        </w:rPr>
      </w:pPr>
    </w:p>
    <w:p w:rsidR="00EA5B83" w:rsidRPr="00EA5B83" w:rsidRDefault="00C22DBF" w:rsidP="00EA5B83">
      <w:pPr>
        <w:spacing w:after="0" w:line="360" w:lineRule="auto"/>
        <w:ind w:firstLine="720"/>
        <w:jc w:val="both"/>
        <w:rPr>
          <w:rFonts w:ascii="Times New Roman" w:hAnsi="Times New Roman" w:cs="Times New Roman"/>
          <w:color w:val="000000"/>
          <w:sz w:val="24"/>
          <w:szCs w:val="24"/>
        </w:rPr>
      </w:pPr>
      <w:r w:rsidRPr="00EA5B83">
        <w:rPr>
          <w:rFonts w:ascii="Times New Roman" w:hAnsi="Times New Roman" w:cs="Times New Roman"/>
          <w:color w:val="000000"/>
          <w:sz w:val="24"/>
          <w:szCs w:val="24"/>
        </w:rPr>
        <w:t>In</w:t>
      </w:r>
      <w:r w:rsidR="00EB4025" w:rsidRPr="00EA5B83">
        <w:rPr>
          <w:rFonts w:ascii="Times New Roman" w:hAnsi="Times New Roman" w:cs="Times New Roman"/>
          <w:color w:val="000000"/>
          <w:sz w:val="24"/>
          <w:szCs w:val="24"/>
        </w:rPr>
        <w:t xml:space="preserve"> the Indian Supreme Court matter </w:t>
      </w:r>
      <w:proofErr w:type="spellStart"/>
      <w:r w:rsidR="00EB4025" w:rsidRPr="00EA5B83">
        <w:rPr>
          <w:rFonts w:ascii="Times New Roman" w:hAnsi="Times New Roman" w:cs="Times New Roman"/>
          <w:color w:val="000000"/>
          <w:sz w:val="24"/>
          <w:szCs w:val="24"/>
        </w:rPr>
        <w:t>of</w:t>
      </w:r>
      <w:r w:rsidR="00EA5B83" w:rsidRPr="00EA5B83">
        <w:rPr>
          <w:rFonts w:ascii="Times New Roman" w:hAnsi="Times New Roman" w:cs="Times New Roman"/>
          <w:i/>
          <w:color w:val="000000"/>
          <w:sz w:val="24"/>
          <w:szCs w:val="24"/>
        </w:rPr>
        <w:t>Bhagat</w:t>
      </w:r>
      <w:proofErr w:type="spellEnd"/>
      <w:r w:rsidR="00EA5B83" w:rsidRPr="00EA5B83">
        <w:rPr>
          <w:rFonts w:ascii="Times New Roman" w:hAnsi="Times New Roman" w:cs="Times New Roman"/>
          <w:i/>
          <w:color w:val="000000"/>
          <w:sz w:val="24"/>
          <w:szCs w:val="24"/>
        </w:rPr>
        <w:t xml:space="preserve"> Ram </w:t>
      </w:r>
      <w:proofErr w:type="spellStart"/>
      <w:r w:rsidR="00EA5B83" w:rsidRPr="00EA5B83">
        <w:rPr>
          <w:rFonts w:ascii="Times New Roman" w:hAnsi="Times New Roman" w:cs="Times New Roman"/>
          <w:color w:val="000000"/>
          <w:sz w:val="24"/>
          <w:szCs w:val="24"/>
        </w:rPr>
        <w:t>v</w:t>
      </w:r>
      <w:r w:rsidRPr="00EA5B83">
        <w:rPr>
          <w:rFonts w:ascii="Times New Roman" w:hAnsi="Times New Roman" w:cs="Times New Roman"/>
          <w:i/>
          <w:color w:val="000000"/>
          <w:sz w:val="24"/>
          <w:szCs w:val="24"/>
        </w:rPr>
        <w:t>State</w:t>
      </w:r>
      <w:proofErr w:type="spellEnd"/>
      <w:r w:rsidRPr="00EA5B83">
        <w:rPr>
          <w:rFonts w:ascii="Times New Roman" w:hAnsi="Times New Roman" w:cs="Times New Roman"/>
          <w:i/>
          <w:color w:val="000000"/>
          <w:sz w:val="24"/>
          <w:szCs w:val="24"/>
        </w:rPr>
        <w:t xml:space="preserve"> of Punjab</w:t>
      </w:r>
      <w:r w:rsidRPr="00EA5B83">
        <w:rPr>
          <w:rFonts w:ascii="Times New Roman" w:hAnsi="Times New Roman" w:cs="Times New Roman"/>
          <w:color w:val="000000"/>
          <w:sz w:val="24"/>
          <w:szCs w:val="24"/>
        </w:rPr>
        <w:t>, AIR (1954) SC 621 it was laid down that where the case depends upon the conclusion drawn from circumstances the cumulative effect of the circumstances must be such as to negative the innocence of the accused and bring home the offences beyond any reasonable doubt.</w:t>
      </w:r>
      <w:r w:rsidRPr="00EA5B83">
        <w:rPr>
          <w:rStyle w:val="apple-converted-space"/>
          <w:rFonts w:ascii="Times New Roman" w:hAnsi="Times New Roman" w:cs="Times New Roman"/>
          <w:color w:val="000000"/>
          <w:sz w:val="24"/>
          <w:szCs w:val="24"/>
        </w:rPr>
        <w:t> </w:t>
      </w:r>
    </w:p>
    <w:p w:rsidR="00C421A1" w:rsidRPr="00EA5B83" w:rsidRDefault="00EB4025" w:rsidP="00EA5B83">
      <w:pPr>
        <w:spacing w:after="0" w:line="360" w:lineRule="auto"/>
        <w:ind w:firstLine="720"/>
        <w:jc w:val="both"/>
        <w:rPr>
          <w:rStyle w:val="apple-converted-space"/>
          <w:rFonts w:ascii="Times New Roman" w:hAnsi="Times New Roman" w:cs="Times New Roman"/>
          <w:color w:val="000000"/>
          <w:sz w:val="24"/>
          <w:szCs w:val="24"/>
        </w:rPr>
      </w:pPr>
      <w:proofErr w:type="gramStart"/>
      <w:r w:rsidRPr="00EA5B83">
        <w:rPr>
          <w:rFonts w:ascii="Times New Roman" w:hAnsi="Times New Roman" w:cs="Times New Roman"/>
          <w:color w:val="000000"/>
          <w:sz w:val="24"/>
          <w:szCs w:val="24"/>
        </w:rPr>
        <w:t xml:space="preserve">The same Court </w:t>
      </w:r>
      <w:proofErr w:type="spellStart"/>
      <w:r w:rsidRPr="00EA5B83">
        <w:rPr>
          <w:rFonts w:ascii="Times New Roman" w:hAnsi="Times New Roman" w:cs="Times New Roman"/>
          <w:color w:val="000000"/>
          <w:sz w:val="24"/>
          <w:szCs w:val="24"/>
        </w:rPr>
        <w:t>in</w:t>
      </w:r>
      <w:r w:rsidR="00EA5B83" w:rsidRPr="00EA5B83">
        <w:rPr>
          <w:rFonts w:ascii="Times New Roman" w:hAnsi="Times New Roman" w:cs="Times New Roman"/>
          <w:i/>
          <w:color w:val="000000"/>
          <w:sz w:val="24"/>
          <w:szCs w:val="24"/>
        </w:rPr>
        <w:t>C.</w:t>
      </w:r>
      <w:proofErr w:type="spellEnd"/>
      <w:proofErr w:type="gramEnd"/>
      <w:r w:rsidR="00EA5B83" w:rsidRPr="00EA5B83">
        <w:rPr>
          <w:rFonts w:ascii="Times New Roman" w:hAnsi="Times New Roman" w:cs="Times New Roman"/>
          <w:i/>
          <w:color w:val="000000"/>
          <w:sz w:val="24"/>
          <w:szCs w:val="24"/>
        </w:rPr>
        <w:t xml:space="preserve"> </w:t>
      </w:r>
      <w:proofErr w:type="spellStart"/>
      <w:r w:rsidR="00EA5B83" w:rsidRPr="00EA5B83">
        <w:rPr>
          <w:rFonts w:ascii="Times New Roman" w:hAnsi="Times New Roman" w:cs="Times New Roman"/>
          <w:i/>
          <w:color w:val="000000"/>
          <w:sz w:val="24"/>
          <w:szCs w:val="24"/>
        </w:rPr>
        <w:t>Chenga</w:t>
      </w:r>
      <w:proofErr w:type="spellEnd"/>
      <w:r w:rsidR="00EA5B83" w:rsidRPr="00EA5B83">
        <w:rPr>
          <w:rFonts w:ascii="Times New Roman" w:hAnsi="Times New Roman" w:cs="Times New Roman"/>
          <w:i/>
          <w:color w:val="000000"/>
          <w:sz w:val="24"/>
          <w:szCs w:val="24"/>
        </w:rPr>
        <w:t xml:space="preserve"> Reddy </w:t>
      </w:r>
      <w:proofErr w:type="spellStart"/>
      <w:r w:rsidR="00EA5B83" w:rsidRPr="00EA5B83">
        <w:rPr>
          <w:rFonts w:ascii="Times New Roman" w:hAnsi="Times New Roman" w:cs="Times New Roman"/>
          <w:color w:val="000000"/>
          <w:sz w:val="24"/>
          <w:szCs w:val="24"/>
        </w:rPr>
        <w:t>v</w:t>
      </w:r>
      <w:r w:rsidR="00C22DBF" w:rsidRPr="00EA5B83">
        <w:rPr>
          <w:rFonts w:ascii="Times New Roman" w:hAnsi="Times New Roman" w:cs="Times New Roman"/>
          <w:i/>
          <w:color w:val="000000"/>
          <w:sz w:val="24"/>
          <w:szCs w:val="24"/>
        </w:rPr>
        <w:t>State</w:t>
      </w:r>
      <w:proofErr w:type="spellEnd"/>
      <w:r w:rsidR="00C22DBF" w:rsidRPr="00EA5B83">
        <w:rPr>
          <w:rFonts w:ascii="Times New Roman" w:hAnsi="Times New Roman" w:cs="Times New Roman"/>
          <w:i/>
          <w:color w:val="000000"/>
          <w:sz w:val="24"/>
          <w:szCs w:val="24"/>
        </w:rPr>
        <w:t xml:space="preserve"> of A.P.</w:t>
      </w:r>
      <w:r w:rsidR="00C22DBF" w:rsidRPr="00EA5B83">
        <w:rPr>
          <w:rFonts w:ascii="Times New Roman" w:hAnsi="Times New Roman" w:cs="Times New Roman"/>
          <w:color w:val="000000"/>
          <w:sz w:val="24"/>
          <w:szCs w:val="24"/>
        </w:rPr>
        <w:t xml:space="preserve">, [1996] 10 </w:t>
      </w:r>
      <w:r w:rsidR="00B35126" w:rsidRPr="00EA5B83">
        <w:rPr>
          <w:rFonts w:ascii="Times New Roman" w:hAnsi="Times New Roman" w:cs="Times New Roman"/>
          <w:color w:val="000000"/>
          <w:sz w:val="24"/>
          <w:szCs w:val="24"/>
        </w:rPr>
        <w:t xml:space="preserve">SCC </w:t>
      </w:r>
      <w:r w:rsidR="00C421A1" w:rsidRPr="00EA5B83">
        <w:rPr>
          <w:rFonts w:ascii="Times New Roman" w:hAnsi="Times New Roman" w:cs="Times New Roman"/>
          <w:color w:val="000000"/>
          <w:sz w:val="24"/>
          <w:szCs w:val="24"/>
        </w:rPr>
        <w:t xml:space="preserve">193, </w:t>
      </w:r>
      <w:proofErr w:type="spellStart"/>
      <w:r w:rsidR="00C22DBF" w:rsidRPr="00EA5B83">
        <w:rPr>
          <w:rFonts w:ascii="Times New Roman" w:hAnsi="Times New Roman" w:cs="Times New Roman"/>
          <w:color w:val="000000"/>
          <w:sz w:val="24"/>
          <w:szCs w:val="24"/>
        </w:rPr>
        <w:t>observedthus</w:t>
      </w:r>
      <w:proofErr w:type="spellEnd"/>
      <w:r w:rsidR="00C22DBF" w:rsidRPr="00EA5B83">
        <w:rPr>
          <w:rFonts w:ascii="Times New Roman" w:hAnsi="Times New Roman" w:cs="Times New Roman"/>
          <w:color w:val="000000"/>
          <w:sz w:val="24"/>
          <w:szCs w:val="24"/>
        </w:rPr>
        <w:t>:</w:t>
      </w:r>
      <w:r w:rsidR="00C22DBF" w:rsidRPr="00EA5B83">
        <w:rPr>
          <w:rStyle w:val="apple-converted-space"/>
          <w:rFonts w:ascii="Times New Roman" w:hAnsi="Times New Roman" w:cs="Times New Roman"/>
          <w:color w:val="000000"/>
          <w:sz w:val="24"/>
          <w:szCs w:val="24"/>
        </w:rPr>
        <w:t> </w:t>
      </w:r>
    </w:p>
    <w:p w:rsidR="00C421A1" w:rsidRPr="00EA5B83" w:rsidRDefault="00C22DBF" w:rsidP="00EA5B83">
      <w:pPr>
        <w:spacing w:after="0" w:line="240" w:lineRule="auto"/>
        <w:ind w:left="1440"/>
        <w:jc w:val="both"/>
        <w:rPr>
          <w:rStyle w:val="apple-converted-space"/>
          <w:rFonts w:ascii="Times New Roman" w:hAnsi="Times New Roman" w:cs="Times New Roman"/>
          <w:color w:val="000000"/>
          <w:sz w:val="24"/>
          <w:szCs w:val="24"/>
        </w:rPr>
      </w:pPr>
      <w:r w:rsidRPr="00EA5B83">
        <w:rPr>
          <w:rFonts w:ascii="Times New Roman" w:hAnsi="Times New Roman" w:cs="Times New Roman"/>
          <w:color w:val="000000"/>
          <w:sz w:val="24"/>
          <w:szCs w:val="24"/>
        </w:rPr>
        <w:t>"21. In a case based on</w:t>
      </w:r>
      <w:r w:rsidRPr="00EA5B83">
        <w:rPr>
          <w:rStyle w:val="apple-converted-space"/>
          <w:rFonts w:ascii="Times New Roman" w:hAnsi="Times New Roman" w:cs="Times New Roman"/>
          <w:color w:val="000000"/>
          <w:sz w:val="24"/>
          <w:szCs w:val="24"/>
        </w:rPr>
        <w:t> </w:t>
      </w:r>
      <w:r w:rsidRPr="00EA5B83">
        <w:rPr>
          <w:rFonts w:ascii="Times New Roman" w:hAnsi="Times New Roman" w:cs="Times New Roman"/>
          <w:bCs/>
          <w:color w:val="000000"/>
          <w:sz w:val="24"/>
          <w:szCs w:val="24"/>
        </w:rPr>
        <w:t>circumstantial</w:t>
      </w:r>
      <w:r w:rsidRPr="00EA5B83">
        <w:rPr>
          <w:rStyle w:val="apple-converted-space"/>
          <w:rFonts w:ascii="Times New Roman" w:hAnsi="Times New Roman" w:cs="Times New Roman"/>
          <w:color w:val="000000"/>
          <w:sz w:val="24"/>
          <w:szCs w:val="24"/>
        </w:rPr>
        <w:t> </w:t>
      </w:r>
      <w:r w:rsidRPr="00EA5B83">
        <w:rPr>
          <w:rFonts w:ascii="Times New Roman" w:hAnsi="Times New Roman" w:cs="Times New Roman"/>
          <w:bCs/>
          <w:color w:val="000000"/>
          <w:sz w:val="24"/>
          <w:szCs w:val="24"/>
        </w:rPr>
        <w:t>evidence</w:t>
      </w:r>
      <w:r w:rsidRPr="00EA5B83">
        <w:rPr>
          <w:rFonts w:ascii="Times New Roman" w:hAnsi="Times New Roman" w:cs="Times New Roman"/>
          <w:color w:val="000000"/>
          <w:sz w:val="24"/>
          <w:szCs w:val="24"/>
        </w:rPr>
        <w:t>, the settled law is that the circumstances from which the conclusion of guilt is drawn should be fully proved and such circumstances must be conclusive in nature. Moreover, all the circumstances should be complete and there should be no gap left in the chain of</w:t>
      </w:r>
      <w:r w:rsidRPr="00EA5B83">
        <w:rPr>
          <w:rStyle w:val="apple-converted-space"/>
          <w:rFonts w:ascii="Times New Roman" w:hAnsi="Times New Roman" w:cs="Times New Roman"/>
          <w:color w:val="000000"/>
          <w:sz w:val="24"/>
          <w:szCs w:val="24"/>
        </w:rPr>
        <w:t> </w:t>
      </w:r>
      <w:r w:rsidRPr="00EA5B83">
        <w:rPr>
          <w:rFonts w:ascii="Times New Roman" w:hAnsi="Times New Roman" w:cs="Times New Roman"/>
          <w:bCs/>
          <w:color w:val="000000"/>
          <w:sz w:val="24"/>
          <w:szCs w:val="24"/>
        </w:rPr>
        <w:t>evidence</w:t>
      </w:r>
      <w:r w:rsidRPr="00EA5B83">
        <w:rPr>
          <w:rFonts w:ascii="Times New Roman" w:hAnsi="Times New Roman" w:cs="Times New Roman"/>
          <w:color w:val="000000"/>
          <w:sz w:val="24"/>
          <w:szCs w:val="24"/>
        </w:rPr>
        <w:t>. Further, the proved circumstances must be consistent only with the hypothesis of the guilt of the accused and totally inconsistent with his innocence."</w:t>
      </w:r>
      <w:r w:rsidRPr="00EA5B83">
        <w:rPr>
          <w:rStyle w:val="apple-converted-space"/>
          <w:rFonts w:ascii="Times New Roman" w:hAnsi="Times New Roman" w:cs="Times New Roman"/>
          <w:color w:val="000000"/>
          <w:sz w:val="24"/>
          <w:szCs w:val="24"/>
        </w:rPr>
        <w:t> </w:t>
      </w:r>
    </w:p>
    <w:p w:rsidR="00EB4025" w:rsidRPr="00EA5B83" w:rsidRDefault="00EB4025" w:rsidP="00EA5B83">
      <w:pPr>
        <w:spacing w:after="0" w:line="240" w:lineRule="auto"/>
        <w:ind w:left="1440"/>
        <w:jc w:val="both"/>
        <w:rPr>
          <w:rStyle w:val="apple-converted-space"/>
          <w:rFonts w:ascii="Times New Roman" w:hAnsi="Times New Roman" w:cs="Times New Roman"/>
          <w:color w:val="000000"/>
          <w:sz w:val="24"/>
          <w:szCs w:val="24"/>
        </w:rPr>
      </w:pPr>
    </w:p>
    <w:p w:rsidR="00EB4025" w:rsidRPr="00EA5B83" w:rsidRDefault="00C22DBF" w:rsidP="00EA5B83">
      <w:pPr>
        <w:spacing w:after="0" w:line="360" w:lineRule="auto"/>
        <w:ind w:firstLine="720"/>
        <w:jc w:val="both"/>
        <w:rPr>
          <w:rFonts w:ascii="Times New Roman" w:hAnsi="Times New Roman" w:cs="Times New Roman"/>
          <w:color w:val="000000"/>
          <w:sz w:val="24"/>
          <w:szCs w:val="24"/>
        </w:rPr>
      </w:pPr>
      <w:r w:rsidRPr="00EA5B83">
        <w:rPr>
          <w:rFonts w:ascii="Times New Roman" w:hAnsi="Times New Roman" w:cs="Times New Roman"/>
          <w:color w:val="000000"/>
          <w:sz w:val="24"/>
          <w:szCs w:val="24"/>
        </w:rPr>
        <w:t xml:space="preserve">In </w:t>
      </w:r>
      <w:proofErr w:type="spellStart"/>
      <w:r w:rsidRPr="00EA5B83">
        <w:rPr>
          <w:rFonts w:ascii="Times New Roman" w:hAnsi="Times New Roman" w:cs="Times New Roman"/>
          <w:i/>
          <w:color w:val="000000"/>
          <w:sz w:val="24"/>
          <w:szCs w:val="24"/>
        </w:rPr>
        <w:t>Padala</w:t>
      </w:r>
      <w:proofErr w:type="spellEnd"/>
      <w:r w:rsidRPr="00EA5B83">
        <w:rPr>
          <w:rFonts w:ascii="Times New Roman" w:hAnsi="Times New Roman" w:cs="Times New Roman"/>
          <w:i/>
          <w:color w:val="000000"/>
          <w:sz w:val="24"/>
          <w:szCs w:val="24"/>
        </w:rPr>
        <w:t xml:space="preserve"> </w:t>
      </w:r>
      <w:proofErr w:type="spellStart"/>
      <w:r w:rsidRPr="00EA5B83">
        <w:rPr>
          <w:rFonts w:ascii="Times New Roman" w:hAnsi="Times New Roman" w:cs="Times New Roman"/>
          <w:i/>
          <w:color w:val="000000"/>
          <w:sz w:val="24"/>
          <w:szCs w:val="24"/>
        </w:rPr>
        <w:t>Veera</w:t>
      </w:r>
      <w:proofErr w:type="spellEnd"/>
      <w:r w:rsidRPr="00EA5B83">
        <w:rPr>
          <w:rFonts w:ascii="Times New Roman" w:hAnsi="Times New Roman" w:cs="Times New Roman"/>
          <w:i/>
          <w:color w:val="000000"/>
          <w:sz w:val="24"/>
          <w:szCs w:val="24"/>
        </w:rPr>
        <w:t xml:space="preserve"> Reddy </w:t>
      </w:r>
      <w:r w:rsidRPr="00EA5B83">
        <w:rPr>
          <w:rFonts w:ascii="Times New Roman" w:hAnsi="Times New Roman" w:cs="Times New Roman"/>
          <w:color w:val="000000"/>
          <w:sz w:val="24"/>
          <w:szCs w:val="24"/>
        </w:rPr>
        <w:t>v</w:t>
      </w:r>
      <w:r w:rsidRPr="00EA5B83">
        <w:rPr>
          <w:rFonts w:ascii="Times New Roman" w:hAnsi="Times New Roman" w:cs="Times New Roman"/>
          <w:i/>
          <w:color w:val="000000"/>
          <w:sz w:val="24"/>
          <w:szCs w:val="24"/>
        </w:rPr>
        <w:t xml:space="preserve"> State of A.P.</w:t>
      </w:r>
      <w:r w:rsidRPr="003064D2">
        <w:rPr>
          <w:rFonts w:ascii="Times New Roman" w:hAnsi="Times New Roman" w:cs="Times New Roman"/>
          <w:color w:val="000000"/>
          <w:sz w:val="24"/>
          <w:szCs w:val="24"/>
        </w:rPr>
        <w:t>,</w:t>
      </w:r>
      <w:r w:rsidRPr="00EA5B83">
        <w:rPr>
          <w:rFonts w:ascii="Times New Roman" w:hAnsi="Times New Roman" w:cs="Times New Roman"/>
          <w:color w:val="000000"/>
          <w:sz w:val="24"/>
          <w:szCs w:val="24"/>
        </w:rPr>
        <w:t xml:space="preserve"> AIR (1990) SC 79 it was laid down that when a case rests upon</w:t>
      </w:r>
      <w:r w:rsidRPr="00EA5B83">
        <w:rPr>
          <w:rStyle w:val="apple-converted-space"/>
          <w:rFonts w:ascii="Times New Roman" w:hAnsi="Times New Roman" w:cs="Times New Roman"/>
          <w:color w:val="000000"/>
          <w:sz w:val="24"/>
          <w:szCs w:val="24"/>
        </w:rPr>
        <w:t> </w:t>
      </w:r>
      <w:r w:rsidRPr="00EA5B83">
        <w:rPr>
          <w:rFonts w:ascii="Times New Roman" w:hAnsi="Times New Roman" w:cs="Times New Roman"/>
          <w:bCs/>
          <w:color w:val="000000"/>
          <w:sz w:val="24"/>
          <w:szCs w:val="24"/>
        </w:rPr>
        <w:t>circumstantial</w:t>
      </w:r>
      <w:r w:rsidRPr="00EA5B83">
        <w:rPr>
          <w:rStyle w:val="apple-converted-space"/>
          <w:rFonts w:ascii="Times New Roman" w:hAnsi="Times New Roman" w:cs="Times New Roman"/>
          <w:color w:val="000000"/>
          <w:sz w:val="24"/>
          <w:szCs w:val="24"/>
        </w:rPr>
        <w:t> </w:t>
      </w:r>
      <w:r w:rsidRPr="00EA5B83">
        <w:rPr>
          <w:rFonts w:ascii="Times New Roman" w:hAnsi="Times New Roman" w:cs="Times New Roman"/>
          <w:bCs/>
          <w:color w:val="000000"/>
          <w:sz w:val="24"/>
          <w:szCs w:val="24"/>
        </w:rPr>
        <w:t>evidence</w:t>
      </w:r>
      <w:r w:rsidRPr="00EA5B83">
        <w:rPr>
          <w:rFonts w:ascii="Times New Roman" w:hAnsi="Times New Roman" w:cs="Times New Roman"/>
          <w:color w:val="000000"/>
          <w:sz w:val="24"/>
          <w:szCs w:val="24"/>
        </w:rPr>
        <w:t>, such</w:t>
      </w:r>
      <w:r w:rsidRPr="00EA5B83">
        <w:rPr>
          <w:rStyle w:val="apple-converted-space"/>
          <w:rFonts w:ascii="Times New Roman" w:hAnsi="Times New Roman" w:cs="Times New Roman"/>
          <w:color w:val="000000"/>
          <w:sz w:val="24"/>
          <w:szCs w:val="24"/>
        </w:rPr>
        <w:t> </w:t>
      </w:r>
      <w:r w:rsidRPr="00EA5B83">
        <w:rPr>
          <w:rFonts w:ascii="Times New Roman" w:hAnsi="Times New Roman" w:cs="Times New Roman"/>
          <w:bCs/>
          <w:color w:val="000000"/>
          <w:sz w:val="24"/>
          <w:szCs w:val="24"/>
        </w:rPr>
        <w:t>evidence</w:t>
      </w:r>
      <w:r w:rsidRPr="00EA5B83">
        <w:rPr>
          <w:rStyle w:val="apple-converted-space"/>
          <w:rFonts w:ascii="Times New Roman" w:hAnsi="Times New Roman" w:cs="Times New Roman"/>
          <w:color w:val="000000"/>
          <w:sz w:val="24"/>
          <w:szCs w:val="24"/>
        </w:rPr>
        <w:t> </w:t>
      </w:r>
      <w:r w:rsidRPr="00EA5B83">
        <w:rPr>
          <w:rFonts w:ascii="Times New Roman" w:hAnsi="Times New Roman" w:cs="Times New Roman"/>
          <w:color w:val="000000"/>
          <w:sz w:val="24"/>
          <w:szCs w:val="24"/>
        </w:rPr>
        <w:t>must satisfy the following tests</w:t>
      </w:r>
      <w:r w:rsidR="004706DE" w:rsidRPr="00EA5B83">
        <w:rPr>
          <w:rFonts w:ascii="Times New Roman" w:hAnsi="Times New Roman" w:cs="Times New Roman"/>
          <w:color w:val="000000"/>
          <w:sz w:val="24"/>
          <w:szCs w:val="24"/>
        </w:rPr>
        <w:t>, which in my respectful view aptly summarise the approach of the courts here as well as in South Africa and in England</w:t>
      </w:r>
      <w:r w:rsidRPr="00EA5B83">
        <w:rPr>
          <w:rFonts w:ascii="Times New Roman" w:hAnsi="Times New Roman" w:cs="Times New Roman"/>
          <w:color w:val="000000"/>
          <w:sz w:val="24"/>
          <w:szCs w:val="24"/>
        </w:rPr>
        <w:t>:</w:t>
      </w:r>
      <w:r w:rsidRPr="00EA5B83">
        <w:rPr>
          <w:rStyle w:val="apple-converted-space"/>
          <w:rFonts w:ascii="Times New Roman" w:hAnsi="Times New Roman" w:cs="Times New Roman"/>
          <w:color w:val="000000"/>
          <w:sz w:val="24"/>
          <w:szCs w:val="24"/>
        </w:rPr>
        <w:t> </w:t>
      </w:r>
    </w:p>
    <w:p w:rsidR="00C22DBF" w:rsidRPr="00EA5B83" w:rsidRDefault="00C22DBF" w:rsidP="003064D2">
      <w:pPr>
        <w:spacing w:after="0" w:line="360" w:lineRule="auto"/>
        <w:jc w:val="both"/>
        <w:rPr>
          <w:rStyle w:val="apple-converted-space"/>
          <w:rFonts w:ascii="Times New Roman" w:hAnsi="Times New Roman" w:cs="Times New Roman"/>
          <w:color w:val="000000"/>
          <w:sz w:val="24"/>
          <w:szCs w:val="24"/>
        </w:rPr>
      </w:pPr>
      <w:r w:rsidRPr="00EA5B83">
        <w:rPr>
          <w:rFonts w:ascii="Times New Roman" w:hAnsi="Times New Roman" w:cs="Times New Roman"/>
          <w:color w:val="000000"/>
          <w:sz w:val="24"/>
          <w:szCs w:val="24"/>
        </w:rPr>
        <w:t>(1) The circumstances from which an inference of guilt is sought to</w:t>
      </w:r>
      <w:r w:rsidR="00EB4025" w:rsidRPr="00EA5B83">
        <w:rPr>
          <w:rFonts w:ascii="Times New Roman" w:hAnsi="Times New Roman" w:cs="Times New Roman"/>
          <w:color w:val="000000"/>
          <w:sz w:val="24"/>
          <w:szCs w:val="24"/>
        </w:rPr>
        <w:t xml:space="preserve"> be </w:t>
      </w:r>
      <w:proofErr w:type="gramStart"/>
      <w:r w:rsidR="00EB4025" w:rsidRPr="00EA5B83">
        <w:rPr>
          <w:rFonts w:ascii="Times New Roman" w:hAnsi="Times New Roman" w:cs="Times New Roman"/>
          <w:color w:val="000000"/>
          <w:sz w:val="24"/>
          <w:szCs w:val="24"/>
        </w:rPr>
        <w:t>drawn,</w:t>
      </w:r>
      <w:proofErr w:type="gramEnd"/>
      <w:r w:rsidR="00EB4025" w:rsidRPr="00EA5B83">
        <w:rPr>
          <w:rFonts w:ascii="Times New Roman" w:hAnsi="Times New Roman" w:cs="Times New Roman"/>
          <w:color w:val="000000"/>
          <w:sz w:val="24"/>
          <w:szCs w:val="24"/>
        </w:rPr>
        <w:t xml:space="preserve"> must </w:t>
      </w:r>
      <w:proofErr w:type="spellStart"/>
      <w:r w:rsidR="00EB4025" w:rsidRPr="00EA5B83">
        <w:rPr>
          <w:rFonts w:ascii="Times New Roman" w:hAnsi="Times New Roman" w:cs="Times New Roman"/>
          <w:color w:val="000000"/>
          <w:sz w:val="24"/>
          <w:szCs w:val="24"/>
        </w:rPr>
        <w:t>be</w:t>
      </w:r>
      <w:r w:rsidRPr="00EA5B83">
        <w:rPr>
          <w:rFonts w:ascii="Times New Roman" w:hAnsi="Times New Roman" w:cs="Times New Roman"/>
          <w:color w:val="000000"/>
          <w:sz w:val="24"/>
          <w:szCs w:val="24"/>
        </w:rPr>
        <w:t>cogently</w:t>
      </w:r>
      <w:proofErr w:type="spellEnd"/>
      <w:r w:rsidRPr="00EA5B83">
        <w:rPr>
          <w:rFonts w:ascii="Times New Roman" w:hAnsi="Times New Roman" w:cs="Times New Roman"/>
          <w:color w:val="000000"/>
          <w:sz w:val="24"/>
          <w:szCs w:val="24"/>
        </w:rPr>
        <w:t xml:space="preserve"> and firmly established;</w:t>
      </w:r>
      <w:r w:rsidRPr="00EA5B83">
        <w:rPr>
          <w:rStyle w:val="apple-converted-space"/>
          <w:rFonts w:ascii="Times New Roman" w:hAnsi="Times New Roman" w:cs="Times New Roman"/>
          <w:color w:val="000000"/>
          <w:sz w:val="24"/>
          <w:szCs w:val="24"/>
        </w:rPr>
        <w:t> </w:t>
      </w:r>
    </w:p>
    <w:p w:rsidR="00C22DBF" w:rsidRPr="00EA5B83" w:rsidRDefault="00C22DBF" w:rsidP="003064D2">
      <w:pPr>
        <w:pStyle w:val="NormalWeb"/>
        <w:shd w:val="clear" w:color="auto" w:fill="FFFFFF"/>
        <w:spacing w:after="0" w:afterAutospacing="0" w:line="360" w:lineRule="auto"/>
        <w:jc w:val="both"/>
        <w:rPr>
          <w:rStyle w:val="apple-converted-space"/>
          <w:color w:val="000000"/>
        </w:rPr>
      </w:pPr>
      <w:r w:rsidRPr="00EA5B83">
        <w:rPr>
          <w:color w:val="000000"/>
        </w:rPr>
        <w:lastRenderedPageBreak/>
        <w:t>(2) Those circumstances should be of a definite tendency unerringly pointing towards guilt of the accused;</w:t>
      </w:r>
      <w:r w:rsidRPr="00EA5B83">
        <w:rPr>
          <w:rStyle w:val="apple-converted-space"/>
          <w:color w:val="000000"/>
        </w:rPr>
        <w:t> </w:t>
      </w:r>
    </w:p>
    <w:p w:rsidR="00C22DBF" w:rsidRPr="00EA5B83" w:rsidRDefault="00C22DBF" w:rsidP="003064D2">
      <w:pPr>
        <w:pStyle w:val="NormalWeb"/>
        <w:shd w:val="clear" w:color="auto" w:fill="FFFFFF"/>
        <w:spacing w:after="0" w:afterAutospacing="0" w:line="360" w:lineRule="auto"/>
        <w:jc w:val="both"/>
        <w:rPr>
          <w:color w:val="000000"/>
        </w:rPr>
      </w:pPr>
      <w:r w:rsidRPr="00EA5B83">
        <w:rPr>
          <w:color w:val="000000"/>
        </w:rPr>
        <w:t>(3) The circumstances, taken cumulatively, should form a chain so complete that there is no escape from the conclusion that within all human probability the crime was committed by the accused and none else; and</w:t>
      </w:r>
    </w:p>
    <w:p w:rsidR="00C22DBF" w:rsidRPr="00EA5B83" w:rsidRDefault="00C22DBF" w:rsidP="003064D2">
      <w:pPr>
        <w:pStyle w:val="NormalWeb"/>
        <w:shd w:val="clear" w:color="auto" w:fill="FFFFFF"/>
        <w:spacing w:after="0" w:afterAutospacing="0" w:line="360" w:lineRule="auto"/>
        <w:jc w:val="both"/>
      </w:pPr>
      <w:r w:rsidRPr="00EA5B83">
        <w:rPr>
          <w:color w:val="000000"/>
        </w:rPr>
        <w:t>(4) The</w:t>
      </w:r>
      <w:r w:rsidRPr="00EA5B83">
        <w:rPr>
          <w:rStyle w:val="apple-converted-space"/>
          <w:color w:val="000000"/>
        </w:rPr>
        <w:t> </w:t>
      </w:r>
      <w:r w:rsidRPr="00EA5B83">
        <w:rPr>
          <w:bCs/>
          <w:color w:val="000000"/>
        </w:rPr>
        <w:t>circumstantial</w:t>
      </w:r>
      <w:r w:rsidRPr="00EA5B83">
        <w:rPr>
          <w:rStyle w:val="apple-converted-space"/>
          <w:color w:val="000000"/>
        </w:rPr>
        <w:t> </w:t>
      </w:r>
      <w:r w:rsidRPr="00EA5B83">
        <w:rPr>
          <w:bCs/>
          <w:color w:val="000000"/>
        </w:rPr>
        <w:t>evidence</w:t>
      </w:r>
      <w:r w:rsidRPr="00EA5B83">
        <w:rPr>
          <w:rStyle w:val="apple-converted-space"/>
          <w:color w:val="000000"/>
        </w:rPr>
        <w:t> </w:t>
      </w:r>
      <w:r w:rsidRPr="00EA5B83">
        <w:rPr>
          <w:color w:val="000000"/>
        </w:rPr>
        <w:t xml:space="preserve">in order to sustain conviction must be complete and incapable of explanation of any other hypothesis than that of </w:t>
      </w:r>
      <w:r w:rsidR="006726D8">
        <w:rPr>
          <w:color w:val="000000"/>
        </w:rPr>
        <w:t xml:space="preserve">the </w:t>
      </w:r>
      <w:r w:rsidRPr="00EA5B83">
        <w:rPr>
          <w:color w:val="000000"/>
        </w:rPr>
        <w:t>guilt of the accused and such</w:t>
      </w:r>
      <w:r w:rsidRPr="00EA5B83">
        <w:rPr>
          <w:rStyle w:val="apple-converted-space"/>
          <w:color w:val="000000"/>
        </w:rPr>
        <w:t> </w:t>
      </w:r>
      <w:r w:rsidRPr="00EA5B83">
        <w:rPr>
          <w:bCs/>
          <w:color w:val="000000"/>
        </w:rPr>
        <w:t>evidence</w:t>
      </w:r>
      <w:r w:rsidRPr="00EA5B83">
        <w:rPr>
          <w:rStyle w:val="apple-converted-space"/>
          <w:color w:val="000000"/>
        </w:rPr>
        <w:t> </w:t>
      </w:r>
      <w:r w:rsidRPr="00EA5B83">
        <w:rPr>
          <w:color w:val="000000"/>
        </w:rPr>
        <w:t>should not on</w:t>
      </w:r>
      <w:r w:rsidR="006726D8">
        <w:rPr>
          <w:color w:val="000000"/>
        </w:rPr>
        <w:t>ly be consistent with the guilt</w:t>
      </w:r>
      <w:r w:rsidRPr="00EA5B83">
        <w:rPr>
          <w:color w:val="000000"/>
        </w:rPr>
        <w:t xml:space="preserve"> of the accused but should be inconsistent with his innocence.</w:t>
      </w:r>
      <w:r w:rsidRPr="00EA5B83">
        <w:rPr>
          <w:rStyle w:val="apple-converted-space"/>
          <w:color w:val="000000"/>
        </w:rPr>
        <w:t> </w:t>
      </w:r>
    </w:p>
    <w:p w:rsidR="0088349B" w:rsidRDefault="00690CCC" w:rsidP="003064D2">
      <w:pPr>
        <w:spacing w:after="0" w:line="360" w:lineRule="auto"/>
        <w:ind w:firstLine="720"/>
        <w:jc w:val="both"/>
        <w:rPr>
          <w:rFonts w:ascii="Times New Roman" w:hAnsi="Times New Roman" w:cs="Times New Roman"/>
          <w:sz w:val="24"/>
          <w:szCs w:val="24"/>
        </w:rPr>
      </w:pPr>
      <w:r w:rsidRPr="00EA5B83">
        <w:rPr>
          <w:rFonts w:ascii="Times New Roman" w:hAnsi="Times New Roman" w:cs="Times New Roman"/>
          <w:sz w:val="24"/>
          <w:szCs w:val="24"/>
        </w:rPr>
        <w:t xml:space="preserve">It </w:t>
      </w:r>
      <w:r w:rsidR="003C111E" w:rsidRPr="00EA5B83">
        <w:rPr>
          <w:rFonts w:ascii="Times New Roman" w:hAnsi="Times New Roman" w:cs="Times New Roman"/>
          <w:sz w:val="24"/>
          <w:szCs w:val="24"/>
        </w:rPr>
        <w:t xml:space="preserve">is important to carefully scrutinise the evidence of the complainant </w:t>
      </w:r>
      <w:r w:rsidR="004706DE" w:rsidRPr="00EA5B83">
        <w:rPr>
          <w:rFonts w:ascii="Times New Roman" w:hAnsi="Times New Roman" w:cs="Times New Roman"/>
          <w:sz w:val="24"/>
          <w:szCs w:val="24"/>
        </w:rPr>
        <w:t>regarding</w:t>
      </w:r>
      <w:r w:rsidR="003C111E" w:rsidRPr="00EA5B83">
        <w:rPr>
          <w:rFonts w:ascii="Times New Roman" w:hAnsi="Times New Roman" w:cs="Times New Roman"/>
          <w:sz w:val="24"/>
          <w:szCs w:val="24"/>
        </w:rPr>
        <w:t xml:space="preserve"> the </w:t>
      </w:r>
      <w:r w:rsidR="004706DE" w:rsidRPr="00EA5B83">
        <w:rPr>
          <w:rFonts w:ascii="Times New Roman" w:hAnsi="Times New Roman" w:cs="Times New Roman"/>
          <w:sz w:val="24"/>
          <w:szCs w:val="24"/>
        </w:rPr>
        <w:t>charge of theft faced by appellant. The complainant was unable to prove the amount of money that she claims she lost. It was critically important in view of the explanation given by the appellant</w:t>
      </w:r>
      <w:r w:rsidR="006726D8">
        <w:rPr>
          <w:rFonts w:ascii="Times New Roman" w:hAnsi="Times New Roman" w:cs="Times New Roman"/>
          <w:sz w:val="24"/>
          <w:szCs w:val="24"/>
        </w:rPr>
        <w:t xml:space="preserve"> that the amount be proved</w:t>
      </w:r>
      <w:r w:rsidR="004706DE" w:rsidRPr="00EA5B83">
        <w:rPr>
          <w:rFonts w:ascii="Times New Roman" w:hAnsi="Times New Roman" w:cs="Times New Roman"/>
          <w:sz w:val="24"/>
          <w:szCs w:val="24"/>
        </w:rPr>
        <w:t xml:space="preserve">. </w:t>
      </w:r>
      <w:r w:rsidR="006726D8">
        <w:rPr>
          <w:rFonts w:ascii="Times New Roman" w:hAnsi="Times New Roman" w:cs="Times New Roman"/>
          <w:sz w:val="24"/>
          <w:szCs w:val="24"/>
        </w:rPr>
        <w:t xml:space="preserve">The period during which the theft occurred must have been proved to coincide with the period during which the appellant became “rich”. There was no proof that these periods coincided. Her claim that she built her house long before the theft remained </w:t>
      </w:r>
      <w:proofErr w:type="spellStart"/>
      <w:r w:rsidR="006726D8">
        <w:rPr>
          <w:rFonts w:ascii="Times New Roman" w:hAnsi="Times New Roman" w:cs="Times New Roman"/>
          <w:sz w:val="24"/>
          <w:szCs w:val="24"/>
        </w:rPr>
        <w:t>unchallenged.</w:t>
      </w:r>
      <w:r w:rsidR="004706DE" w:rsidRPr="00EA5B83">
        <w:rPr>
          <w:rFonts w:ascii="Times New Roman" w:hAnsi="Times New Roman" w:cs="Times New Roman"/>
          <w:sz w:val="24"/>
          <w:szCs w:val="24"/>
        </w:rPr>
        <w:t>Appellant</w:t>
      </w:r>
      <w:proofErr w:type="spellEnd"/>
      <w:r w:rsidR="004706DE" w:rsidRPr="00EA5B83">
        <w:rPr>
          <w:rFonts w:ascii="Times New Roman" w:hAnsi="Times New Roman" w:cs="Times New Roman"/>
          <w:sz w:val="24"/>
          <w:szCs w:val="24"/>
        </w:rPr>
        <w:t xml:space="preserve"> stated that she had been given a total of US$7 000, 00 by complainant’s husband. She claimed this was the source of her sudden show of opulence. </w:t>
      </w:r>
      <w:r w:rsidR="00264467" w:rsidRPr="00EA5B83">
        <w:rPr>
          <w:rFonts w:ascii="Times New Roman" w:hAnsi="Times New Roman" w:cs="Times New Roman"/>
          <w:sz w:val="24"/>
          <w:szCs w:val="24"/>
        </w:rPr>
        <w:t>I</w:t>
      </w:r>
      <w:r w:rsidR="004706DE" w:rsidRPr="00EA5B83">
        <w:rPr>
          <w:rFonts w:ascii="Times New Roman" w:hAnsi="Times New Roman" w:cs="Times New Roman"/>
          <w:sz w:val="24"/>
          <w:szCs w:val="24"/>
        </w:rPr>
        <w:t>t was incumbent to sho</w:t>
      </w:r>
      <w:r w:rsidR="00264467" w:rsidRPr="00EA5B83">
        <w:rPr>
          <w:rFonts w:ascii="Times New Roman" w:hAnsi="Times New Roman" w:cs="Times New Roman"/>
          <w:sz w:val="24"/>
          <w:szCs w:val="24"/>
        </w:rPr>
        <w:t>w by evidence that this explana</w:t>
      </w:r>
      <w:r w:rsidR="004706DE" w:rsidRPr="00EA5B83">
        <w:rPr>
          <w:rFonts w:ascii="Times New Roman" w:hAnsi="Times New Roman" w:cs="Times New Roman"/>
          <w:sz w:val="24"/>
          <w:szCs w:val="24"/>
        </w:rPr>
        <w:t xml:space="preserve">tion was </w:t>
      </w:r>
      <w:r w:rsidR="00264467" w:rsidRPr="00EA5B83">
        <w:rPr>
          <w:rFonts w:ascii="Times New Roman" w:hAnsi="Times New Roman" w:cs="Times New Roman"/>
          <w:sz w:val="24"/>
          <w:szCs w:val="24"/>
        </w:rPr>
        <w:t xml:space="preserve">not only improbable, but in all respects false. The falsity of her explanation, given her known income at the time, would have gone a long way towards giving a lie to her whole evidence thereby creating an only reasonable inference that she, and only she, stole the complainant’s </w:t>
      </w:r>
      <w:proofErr w:type="spellStart"/>
      <w:r w:rsidR="00264467" w:rsidRPr="00EA5B83">
        <w:rPr>
          <w:rFonts w:ascii="Times New Roman" w:hAnsi="Times New Roman" w:cs="Times New Roman"/>
          <w:sz w:val="24"/>
          <w:szCs w:val="24"/>
        </w:rPr>
        <w:t>money.</w:t>
      </w:r>
      <w:r w:rsidR="0088349B">
        <w:rPr>
          <w:rFonts w:ascii="Times New Roman" w:hAnsi="Times New Roman" w:cs="Times New Roman"/>
          <w:sz w:val="24"/>
          <w:szCs w:val="24"/>
        </w:rPr>
        <w:t>Complainant’s</w:t>
      </w:r>
      <w:proofErr w:type="spellEnd"/>
      <w:r w:rsidR="0088349B">
        <w:rPr>
          <w:rFonts w:ascii="Times New Roman" w:hAnsi="Times New Roman" w:cs="Times New Roman"/>
          <w:sz w:val="24"/>
          <w:szCs w:val="24"/>
        </w:rPr>
        <w:t xml:space="preserve"> husband confirmed the appellant’s evidence that there were other maids who worked for the complainant during the same period the money was </w:t>
      </w:r>
      <w:proofErr w:type="spellStart"/>
      <w:r w:rsidR="0088349B">
        <w:rPr>
          <w:rFonts w:ascii="Times New Roman" w:hAnsi="Times New Roman" w:cs="Times New Roman"/>
          <w:sz w:val="24"/>
          <w:szCs w:val="24"/>
        </w:rPr>
        <w:t>lost.There</w:t>
      </w:r>
      <w:proofErr w:type="spellEnd"/>
      <w:r w:rsidR="0088349B">
        <w:rPr>
          <w:rFonts w:ascii="Times New Roman" w:hAnsi="Times New Roman" w:cs="Times New Roman"/>
          <w:sz w:val="24"/>
          <w:szCs w:val="24"/>
        </w:rPr>
        <w:t xml:space="preserve"> was no proof that, unlike the appellant, they did not enjoy access into the main bed-room where the money was kept.</w:t>
      </w:r>
      <w:r w:rsidR="00264467" w:rsidRPr="00EA5B83">
        <w:rPr>
          <w:rFonts w:ascii="Times New Roman" w:hAnsi="Times New Roman" w:cs="Times New Roman"/>
          <w:sz w:val="24"/>
          <w:szCs w:val="24"/>
        </w:rPr>
        <w:t xml:space="preserve"> Her evidence that there were other maids who were employed at the same time with her and even after she left complainant’s employ, stick out like a sore thumb. The State did not exclude the possibility raised by this fact of other possible suspects having h</w:t>
      </w:r>
      <w:r w:rsidR="00E56681" w:rsidRPr="00EA5B83">
        <w:rPr>
          <w:rFonts w:ascii="Times New Roman" w:hAnsi="Times New Roman" w:cs="Times New Roman"/>
          <w:sz w:val="24"/>
          <w:szCs w:val="24"/>
        </w:rPr>
        <w:t>a</w:t>
      </w:r>
      <w:r w:rsidR="00264467" w:rsidRPr="00EA5B83">
        <w:rPr>
          <w:rFonts w:ascii="Times New Roman" w:hAnsi="Times New Roman" w:cs="Times New Roman"/>
          <w:sz w:val="24"/>
          <w:szCs w:val="24"/>
        </w:rPr>
        <w:t xml:space="preserve">d the same opportunity as the appellant to access the complainant’s savings. </w:t>
      </w:r>
    </w:p>
    <w:p w:rsidR="00264467" w:rsidRPr="00EA5B83" w:rsidRDefault="00264467" w:rsidP="003064D2">
      <w:pPr>
        <w:spacing w:after="0" w:line="360" w:lineRule="auto"/>
        <w:ind w:firstLine="720"/>
        <w:jc w:val="both"/>
        <w:rPr>
          <w:rFonts w:ascii="Times New Roman" w:hAnsi="Times New Roman" w:cs="Times New Roman"/>
          <w:sz w:val="24"/>
          <w:szCs w:val="24"/>
        </w:rPr>
      </w:pPr>
      <w:r w:rsidRPr="00EA5B83">
        <w:rPr>
          <w:rFonts w:ascii="Times New Roman" w:hAnsi="Times New Roman" w:cs="Times New Roman"/>
          <w:sz w:val="24"/>
          <w:szCs w:val="24"/>
        </w:rPr>
        <w:t xml:space="preserve">In any event, her </w:t>
      </w:r>
      <w:proofErr w:type="gramStart"/>
      <w:r w:rsidRPr="00EA5B83">
        <w:rPr>
          <w:rFonts w:ascii="Times New Roman" w:hAnsi="Times New Roman" w:cs="Times New Roman"/>
          <w:sz w:val="24"/>
          <w:szCs w:val="24"/>
        </w:rPr>
        <w:t>explanation of the resources suddenly available to her were</w:t>
      </w:r>
      <w:proofErr w:type="gramEnd"/>
      <w:r w:rsidRPr="00EA5B83">
        <w:rPr>
          <w:rFonts w:ascii="Times New Roman" w:hAnsi="Times New Roman" w:cs="Times New Roman"/>
          <w:sz w:val="24"/>
          <w:szCs w:val="24"/>
        </w:rPr>
        <w:t xml:space="preserve"> not seriously challenged. As conceded by the State, her explanations to how she acquired the assets found at he</w:t>
      </w:r>
      <w:r w:rsidR="00E56681" w:rsidRPr="00EA5B83">
        <w:rPr>
          <w:rFonts w:ascii="Times New Roman" w:hAnsi="Times New Roman" w:cs="Times New Roman"/>
          <w:sz w:val="24"/>
          <w:szCs w:val="24"/>
        </w:rPr>
        <w:t>r residence co</w:t>
      </w:r>
      <w:r w:rsidR="006726D8">
        <w:rPr>
          <w:rFonts w:ascii="Times New Roman" w:hAnsi="Times New Roman" w:cs="Times New Roman"/>
          <w:sz w:val="24"/>
          <w:szCs w:val="24"/>
        </w:rPr>
        <w:t>uld not be said to be reasonably</w:t>
      </w:r>
      <w:r w:rsidR="00E56681" w:rsidRPr="00EA5B83">
        <w:rPr>
          <w:rFonts w:ascii="Times New Roman" w:hAnsi="Times New Roman" w:cs="Times New Roman"/>
          <w:sz w:val="24"/>
          <w:szCs w:val="24"/>
        </w:rPr>
        <w:t xml:space="preserve"> beyond all probability untrue. </w:t>
      </w:r>
      <w:r w:rsidR="00E56681" w:rsidRPr="00EA5B83">
        <w:rPr>
          <w:rFonts w:ascii="Times New Roman" w:hAnsi="Times New Roman" w:cs="Times New Roman"/>
          <w:sz w:val="24"/>
          <w:szCs w:val="24"/>
        </w:rPr>
        <w:lastRenderedPageBreak/>
        <w:t>I</w:t>
      </w:r>
      <w:r w:rsidRPr="00EA5B83">
        <w:rPr>
          <w:rFonts w:ascii="Times New Roman" w:hAnsi="Times New Roman" w:cs="Times New Roman"/>
          <w:sz w:val="24"/>
          <w:szCs w:val="24"/>
        </w:rPr>
        <w:t xml:space="preserve">n fact it was reasonably possibly true. In that event, the court was not entitled to reject it as false or improbable, let alone convict her of theft. </w:t>
      </w:r>
    </w:p>
    <w:p w:rsidR="00E56681" w:rsidRPr="00EA5B83" w:rsidRDefault="008C5AE0" w:rsidP="003064D2">
      <w:pPr>
        <w:spacing w:after="0" w:line="360" w:lineRule="auto"/>
        <w:ind w:firstLine="720"/>
        <w:jc w:val="both"/>
        <w:rPr>
          <w:rFonts w:ascii="Times New Roman" w:hAnsi="Times New Roman" w:cs="Times New Roman"/>
          <w:sz w:val="24"/>
          <w:szCs w:val="24"/>
        </w:rPr>
      </w:pPr>
      <w:r w:rsidRPr="00EA5B83">
        <w:rPr>
          <w:rFonts w:ascii="Times New Roman" w:hAnsi="Times New Roman" w:cs="Times New Roman"/>
          <w:sz w:val="24"/>
          <w:szCs w:val="24"/>
        </w:rPr>
        <w:t>What I am required to determine is whether there is any possibility that any reasonable court could draw the inferences which the prosecution s</w:t>
      </w:r>
      <w:r w:rsidR="009C50BE" w:rsidRPr="00EA5B83">
        <w:rPr>
          <w:rFonts w:ascii="Times New Roman" w:hAnsi="Times New Roman" w:cs="Times New Roman"/>
          <w:sz w:val="24"/>
          <w:szCs w:val="24"/>
        </w:rPr>
        <w:t>ought</w:t>
      </w:r>
      <w:r w:rsidRPr="00EA5B83">
        <w:rPr>
          <w:rFonts w:ascii="Times New Roman" w:hAnsi="Times New Roman" w:cs="Times New Roman"/>
          <w:sz w:val="24"/>
          <w:szCs w:val="24"/>
        </w:rPr>
        <w:t xml:space="preserve"> to be drawn from the facts that I have just outlined. It seems to me that no reasonable person could possibly draw inferences of any kind or any relevant kind from the evidence I have referred to and it seems to me to be beyond a shadow of doubt that one can only speculate. </w:t>
      </w:r>
      <w:r w:rsidR="00E56681" w:rsidRPr="00EA5B83">
        <w:rPr>
          <w:rFonts w:ascii="Times New Roman" w:hAnsi="Times New Roman" w:cs="Times New Roman"/>
          <w:sz w:val="24"/>
          <w:szCs w:val="24"/>
        </w:rPr>
        <w:t>The learned trial magistrate fell into error when he concluded that the circumstantial evidence adduced led irresistibly to the</w:t>
      </w:r>
      <w:r w:rsidR="009C50BE" w:rsidRPr="00EA5B83">
        <w:rPr>
          <w:rFonts w:ascii="Times New Roman" w:hAnsi="Times New Roman" w:cs="Times New Roman"/>
          <w:sz w:val="24"/>
          <w:szCs w:val="24"/>
        </w:rPr>
        <w:t xml:space="preserve"> conclusion that the</w:t>
      </w:r>
      <w:r w:rsidR="00E56681" w:rsidRPr="00EA5B83">
        <w:rPr>
          <w:rFonts w:ascii="Times New Roman" w:hAnsi="Times New Roman" w:cs="Times New Roman"/>
          <w:sz w:val="24"/>
          <w:szCs w:val="24"/>
        </w:rPr>
        <w:t xml:space="preserve"> appellant was guilty of theft of US$24 000, 00. </w:t>
      </w:r>
    </w:p>
    <w:p w:rsidR="009C50BE" w:rsidRPr="00EA5B83" w:rsidRDefault="00E56681" w:rsidP="003064D2">
      <w:pPr>
        <w:spacing w:after="0" w:line="360" w:lineRule="auto"/>
        <w:ind w:firstLine="720"/>
        <w:jc w:val="both"/>
        <w:rPr>
          <w:rFonts w:ascii="Times New Roman" w:hAnsi="Times New Roman" w:cs="Times New Roman"/>
          <w:sz w:val="24"/>
          <w:szCs w:val="24"/>
        </w:rPr>
      </w:pPr>
      <w:r w:rsidRPr="00EA5B83">
        <w:rPr>
          <w:rFonts w:ascii="Times New Roman" w:hAnsi="Times New Roman" w:cs="Times New Roman"/>
          <w:sz w:val="24"/>
          <w:szCs w:val="24"/>
        </w:rPr>
        <w:t xml:space="preserve">In light of the above observations I respectfully find that there was no proof beyond a reasonable doubt. </w:t>
      </w:r>
      <w:r w:rsidR="00F71E64" w:rsidRPr="00EA5B83">
        <w:rPr>
          <w:rFonts w:ascii="Times New Roman" w:hAnsi="Times New Roman" w:cs="Times New Roman"/>
          <w:sz w:val="24"/>
          <w:szCs w:val="24"/>
        </w:rPr>
        <w:t xml:space="preserve">I am unable to conclude that the facts proved at trial are consistent only with the guilt of the appellant and no-one else and inconsistent with her innocence. </w:t>
      </w:r>
      <w:r w:rsidRPr="00EA5B83">
        <w:rPr>
          <w:rFonts w:ascii="Times New Roman" w:hAnsi="Times New Roman" w:cs="Times New Roman"/>
          <w:sz w:val="24"/>
          <w:szCs w:val="24"/>
        </w:rPr>
        <w:t xml:space="preserve">The fact that the appellant bragged about being rich, or that she had acquired substantial assets or built a three-roomed house in the rural areas could only lead to very strong basis for the suspicion that she stole complainant’s money. To hold her liable for the theft could only be based on such speculation and conjecture as revealed in the trial nothing more. The conviction is totally unsafe as there are other inferences which could reasonably be drawn from the same facts besides that the appellant stole US$24 000, 00. She said she sold a piece of diamond. This was not rebutted. It was not </w:t>
      </w:r>
      <w:proofErr w:type="gramStart"/>
      <w:r w:rsidRPr="00EA5B83">
        <w:rPr>
          <w:rFonts w:ascii="Times New Roman" w:hAnsi="Times New Roman" w:cs="Times New Roman"/>
          <w:sz w:val="24"/>
          <w:szCs w:val="24"/>
        </w:rPr>
        <w:t>an impossibility</w:t>
      </w:r>
      <w:proofErr w:type="gramEnd"/>
      <w:r w:rsidRPr="00EA5B83">
        <w:rPr>
          <w:rFonts w:ascii="Times New Roman" w:hAnsi="Times New Roman" w:cs="Times New Roman"/>
          <w:sz w:val="24"/>
          <w:szCs w:val="24"/>
        </w:rPr>
        <w:t xml:space="preserve"> for her at the time to achieve such wealth this way at the time.</w:t>
      </w:r>
    </w:p>
    <w:p w:rsidR="00D57A92" w:rsidRPr="00EA5B83" w:rsidRDefault="009C50BE" w:rsidP="000707A6">
      <w:pPr>
        <w:spacing w:line="360" w:lineRule="auto"/>
        <w:ind w:firstLine="720"/>
        <w:jc w:val="both"/>
        <w:rPr>
          <w:rFonts w:ascii="Times New Roman" w:hAnsi="Times New Roman" w:cs="Times New Roman"/>
          <w:sz w:val="24"/>
          <w:szCs w:val="24"/>
        </w:rPr>
      </w:pPr>
      <w:r w:rsidRPr="00EA5B83">
        <w:rPr>
          <w:rFonts w:ascii="Times New Roman" w:hAnsi="Times New Roman" w:cs="Times New Roman"/>
          <w:sz w:val="24"/>
          <w:szCs w:val="24"/>
        </w:rPr>
        <w:t>In the result therefore the appellant’s conviction for theft is quashed and her sentence is set aside.</w:t>
      </w:r>
    </w:p>
    <w:p w:rsidR="000707A6" w:rsidRDefault="000707A6" w:rsidP="009C50BE">
      <w:pPr>
        <w:spacing w:line="360" w:lineRule="auto"/>
        <w:jc w:val="both"/>
        <w:rPr>
          <w:rFonts w:ascii="Times New Roman" w:hAnsi="Times New Roman" w:cs="Times New Roman"/>
          <w:sz w:val="24"/>
          <w:szCs w:val="24"/>
        </w:rPr>
      </w:pPr>
    </w:p>
    <w:p w:rsidR="009C50BE" w:rsidRDefault="009C50BE" w:rsidP="009C50BE">
      <w:pPr>
        <w:spacing w:line="360" w:lineRule="auto"/>
        <w:jc w:val="both"/>
        <w:rPr>
          <w:rFonts w:ascii="Times New Roman" w:hAnsi="Times New Roman" w:cs="Times New Roman"/>
          <w:sz w:val="24"/>
          <w:szCs w:val="24"/>
        </w:rPr>
      </w:pPr>
      <w:r w:rsidRPr="00EA5B83">
        <w:rPr>
          <w:rFonts w:ascii="Times New Roman" w:hAnsi="Times New Roman" w:cs="Times New Roman"/>
          <w:sz w:val="24"/>
          <w:szCs w:val="24"/>
        </w:rPr>
        <w:t>MAVANGIRA J agrees……………………..</w:t>
      </w:r>
    </w:p>
    <w:p w:rsidR="009C50BE" w:rsidRDefault="009C50BE" w:rsidP="009C50BE">
      <w:pPr>
        <w:spacing w:line="360" w:lineRule="auto"/>
        <w:jc w:val="both"/>
        <w:rPr>
          <w:rFonts w:ascii="Times New Roman" w:hAnsi="Times New Roman" w:cs="Times New Roman"/>
          <w:sz w:val="24"/>
          <w:szCs w:val="24"/>
        </w:rPr>
      </w:pPr>
    </w:p>
    <w:p w:rsidR="009C50BE" w:rsidRPr="00D57A92" w:rsidRDefault="009C50BE" w:rsidP="00D57A92">
      <w:pPr>
        <w:spacing w:after="0" w:line="240" w:lineRule="auto"/>
        <w:jc w:val="both"/>
        <w:rPr>
          <w:rFonts w:ascii="Times New Roman" w:hAnsi="Times New Roman" w:cs="Times New Roman"/>
          <w:sz w:val="24"/>
          <w:szCs w:val="24"/>
        </w:rPr>
      </w:pPr>
      <w:proofErr w:type="spellStart"/>
      <w:r>
        <w:rPr>
          <w:rFonts w:ascii="Times New Roman" w:hAnsi="Times New Roman" w:cs="Times New Roman"/>
          <w:i/>
          <w:sz w:val="24"/>
          <w:szCs w:val="24"/>
        </w:rPr>
        <w:t>Goneso</w:t>
      </w:r>
      <w:proofErr w:type="spellEnd"/>
      <w:r>
        <w:rPr>
          <w:rFonts w:ascii="Times New Roman" w:hAnsi="Times New Roman" w:cs="Times New Roman"/>
          <w:i/>
          <w:sz w:val="24"/>
          <w:szCs w:val="24"/>
        </w:rPr>
        <w:t xml:space="preserve"> &amp; Associates, </w:t>
      </w:r>
      <w:r w:rsidRPr="00D57A92">
        <w:rPr>
          <w:rFonts w:ascii="Times New Roman" w:hAnsi="Times New Roman" w:cs="Times New Roman"/>
          <w:sz w:val="24"/>
          <w:szCs w:val="24"/>
        </w:rPr>
        <w:t>appellant’s legal practitioners</w:t>
      </w:r>
    </w:p>
    <w:p w:rsidR="009C50BE" w:rsidRPr="00D57A92" w:rsidRDefault="009C50BE" w:rsidP="00D57A92">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Attorney-General’s Office, </w:t>
      </w:r>
      <w:r w:rsidRPr="00D57A92">
        <w:rPr>
          <w:rFonts w:ascii="Times New Roman" w:hAnsi="Times New Roman" w:cs="Times New Roman"/>
          <w:sz w:val="24"/>
          <w:szCs w:val="24"/>
        </w:rPr>
        <w:t>respondent’s legal practitioners</w:t>
      </w:r>
    </w:p>
    <w:p w:rsidR="008C5AE0" w:rsidRPr="0059730A" w:rsidRDefault="008C5AE0" w:rsidP="00E56681">
      <w:pPr>
        <w:spacing w:line="360" w:lineRule="auto"/>
        <w:ind w:firstLine="720"/>
        <w:jc w:val="both"/>
        <w:rPr>
          <w:rFonts w:ascii="Times New Roman" w:hAnsi="Times New Roman" w:cs="Times New Roman"/>
          <w:sz w:val="24"/>
          <w:szCs w:val="24"/>
        </w:rPr>
      </w:pPr>
    </w:p>
    <w:p w:rsidR="001A02AF" w:rsidRPr="0059730A" w:rsidRDefault="001A02AF" w:rsidP="006D0723">
      <w:pPr>
        <w:jc w:val="both"/>
        <w:rPr>
          <w:rFonts w:ascii="Times New Roman" w:hAnsi="Times New Roman" w:cs="Times New Roman"/>
          <w:sz w:val="24"/>
          <w:szCs w:val="24"/>
        </w:rPr>
      </w:pPr>
    </w:p>
    <w:sectPr w:rsidR="001A02AF" w:rsidRPr="0059730A" w:rsidSect="000707A6">
      <w:headerReference w:type="default" r:id="rId8"/>
      <w:pgSz w:w="11906" w:h="16838"/>
      <w:pgMar w:top="1440" w:right="1440" w:bottom="81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03CF" w:rsidRDefault="003303CF" w:rsidP="0019491D">
      <w:pPr>
        <w:spacing w:after="0" w:line="240" w:lineRule="auto"/>
      </w:pPr>
      <w:r>
        <w:separator/>
      </w:r>
    </w:p>
  </w:endnote>
  <w:endnote w:type="continuationSeparator" w:id="0">
    <w:p w:rsidR="003303CF" w:rsidRDefault="003303CF" w:rsidP="00194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03CF" w:rsidRDefault="003303CF" w:rsidP="0019491D">
      <w:pPr>
        <w:spacing w:after="0" w:line="240" w:lineRule="auto"/>
      </w:pPr>
      <w:r>
        <w:separator/>
      </w:r>
    </w:p>
  </w:footnote>
  <w:footnote w:type="continuationSeparator" w:id="0">
    <w:p w:rsidR="003303CF" w:rsidRDefault="003303CF" w:rsidP="001949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67251"/>
      <w:docPartObj>
        <w:docPartGallery w:val="Page Numbers (Top of Page)"/>
        <w:docPartUnique/>
      </w:docPartObj>
    </w:sdtPr>
    <w:sdtEndPr/>
    <w:sdtContent>
      <w:p w:rsidR="0019491D" w:rsidRDefault="00E84E17">
        <w:pPr>
          <w:pStyle w:val="Header"/>
          <w:jc w:val="right"/>
        </w:pPr>
        <w:r>
          <w:fldChar w:fldCharType="begin"/>
        </w:r>
        <w:r w:rsidR="0088349B">
          <w:instrText xml:space="preserve"> PAGE   \* MERGEFORMAT </w:instrText>
        </w:r>
        <w:r>
          <w:fldChar w:fldCharType="separate"/>
        </w:r>
        <w:r w:rsidR="00D44EDC">
          <w:rPr>
            <w:noProof/>
          </w:rPr>
          <w:t>1</w:t>
        </w:r>
        <w:r>
          <w:rPr>
            <w:noProof/>
          </w:rPr>
          <w:fldChar w:fldCharType="end"/>
        </w:r>
      </w:p>
      <w:p w:rsidR="0019491D" w:rsidRDefault="0019491D">
        <w:pPr>
          <w:pStyle w:val="Header"/>
          <w:jc w:val="right"/>
        </w:pPr>
        <w:r>
          <w:t>HH</w:t>
        </w:r>
        <w:r w:rsidR="004C3DEF">
          <w:t xml:space="preserve"> 420</w:t>
        </w:r>
        <w:r>
          <w:t xml:space="preserve"> -13</w:t>
        </w:r>
      </w:p>
      <w:p w:rsidR="0019491D" w:rsidRDefault="0019491D">
        <w:pPr>
          <w:pStyle w:val="Header"/>
          <w:jc w:val="right"/>
        </w:pPr>
        <w:r>
          <w:t>CA 189/12</w:t>
        </w:r>
      </w:p>
      <w:p w:rsidR="0019491D" w:rsidRDefault="0019491D">
        <w:pPr>
          <w:pStyle w:val="Header"/>
          <w:jc w:val="right"/>
        </w:pPr>
        <w:r>
          <w:t>REF CRB 1266/12</w:t>
        </w:r>
      </w:p>
    </w:sdtContent>
  </w:sdt>
  <w:p w:rsidR="0019491D" w:rsidRDefault="001949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D0723"/>
    <w:rsid w:val="000707A6"/>
    <w:rsid w:val="0019491D"/>
    <w:rsid w:val="001A02AF"/>
    <w:rsid w:val="0020573F"/>
    <w:rsid w:val="0020620A"/>
    <w:rsid w:val="002164B0"/>
    <w:rsid w:val="002631FF"/>
    <w:rsid w:val="00264467"/>
    <w:rsid w:val="002A6845"/>
    <w:rsid w:val="003064D2"/>
    <w:rsid w:val="003303CF"/>
    <w:rsid w:val="00346685"/>
    <w:rsid w:val="003965DE"/>
    <w:rsid w:val="003C111E"/>
    <w:rsid w:val="00401270"/>
    <w:rsid w:val="004706DE"/>
    <w:rsid w:val="004C3DEF"/>
    <w:rsid w:val="0051472D"/>
    <w:rsid w:val="0059730A"/>
    <w:rsid w:val="005B204A"/>
    <w:rsid w:val="00601363"/>
    <w:rsid w:val="006726D8"/>
    <w:rsid w:val="00684CD6"/>
    <w:rsid w:val="00690CCC"/>
    <w:rsid w:val="006D0723"/>
    <w:rsid w:val="006F0A84"/>
    <w:rsid w:val="007F7655"/>
    <w:rsid w:val="0081667B"/>
    <w:rsid w:val="0088349B"/>
    <w:rsid w:val="00894D92"/>
    <w:rsid w:val="008C5AE0"/>
    <w:rsid w:val="009C50BE"/>
    <w:rsid w:val="009F2768"/>
    <w:rsid w:val="00A95B67"/>
    <w:rsid w:val="00B35126"/>
    <w:rsid w:val="00C22DBF"/>
    <w:rsid w:val="00C421A1"/>
    <w:rsid w:val="00D40305"/>
    <w:rsid w:val="00D44EDC"/>
    <w:rsid w:val="00D57A92"/>
    <w:rsid w:val="00E56681"/>
    <w:rsid w:val="00E84E17"/>
    <w:rsid w:val="00EA5B83"/>
    <w:rsid w:val="00EB4025"/>
    <w:rsid w:val="00F0633E"/>
    <w:rsid w:val="00F5035C"/>
    <w:rsid w:val="00F71E64"/>
  </w:rsids>
  <m:mathPr>
    <m:mathFont m:val="Cambria Math"/>
    <m:brkBin m:val="before"/>
    <m:brkBinSub m:val="--"/>
    <m:smallFrac/>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68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22DBF"/>
  </w:style>
  <w:style w:type="paragraph" w:styleId="NormalWeb">
    <w:name w:val="Normal (Web)"/>
    <w:basedOn w:val="Normal"/>
    <w:uiPriority w:val="99"/>
    <w:unhideWhenUsed/>
    <w:rsid w:val="00C22DB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194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491D"/>
  </w:style>
  <w:style w:type="paragraph" w:styleId="Footer">
    <w:name w:val="footer"/>
    <w:basedOn w:val="Normal"/>
    <w:link w:val="FooterChar"/>
    <w:uiPriority w:val="99"/>
    <w:semiHidden/>
    <w:unhideWhenUsed/>
    <w:rsid w:val="0019491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1949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DB47FD-0E2D-4AC7-BF98-5FA82C77A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2341</Words>
  <Characters>13344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cp:lastModifiedBy>
  <cp:revision>2</cp:revision>
  <cp:lastPrinted>2013-11-15T13:02:00Z</cp:lastPrinted>
  <dcterms:created xsi:type="dcterms:W3CDTF">2013-12-06T12:55:00Z</dcterms:created>
  <dcterms:modified xsi:type="dcterms:W3CDTF">2013-12-06T12:55:00Z</dcterms:modified>
</cp:coreProperties>
</file>