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331" w:rsidRDefault="00AA365C">
      <w:pPr>
        <w:rPr>
          <w:b/>
          <w:sz w:val="28"/>
          <w:szCs w:val="28"/>
        </w:rPr>
      </w:pPr>
      <w:r>
        <w:rPr>
          <w:b/>
          <w:sz w:val="28"/>
          <w:szCs w:val="28"/>
        </w:rPr>
        <w:t>IN THE LABOUR COURT OF ZIMBABWE</w:t>
      </w:r>
      <w:r>
        <w:rPr>
          <w:b/>
          <w:sz w:val="28"/>
          <w:szCs w:val="28"/>
        </w:rPr>
        <w:tab/>
        <w:t xml:space="preserve">     JUDGMENT NO LC/H/</w:t>
      </w:r>
      <w:r w:rsidR="00A2087A">
        <w:rPr>
          <w:b/>
          <w:sz w:val="28"/>
          <w:szCs w:val="28"/>
        </w:rPr>
        <w:t>124/13</w:t>
      </w:r>
    </w:p>
    <w:p w:rsidR="00C4787C" w:rsidRDefault="00C4787C">
      <w:pPr>
        <w:rPr>
          <w:b/>
          <w:sz w:val="28"/>
          <w:szCs w:val="28"/>
        </w:rPr>
      </w:pPr>
      <w:r>
        <w:rPr>
          <w:b/>
          <w:sz w:val="28"/>
          <w:szCs w:val="28"/>
        </w:rPr>
        <w:t>HELD AT HARARE 2</w:t>
      </w:r>
      <w:r w:rsidRPr="00C4787C">
        <w:rPr>
          <w:b/>
          <w:sz w:val="28"/>
          <w:szCs w:val="28"/>
          <w:vertAlign w:val="superscript"/>
        </w:rPr>
        <w:t>ND</w:t>
      </w:r>
      <w:r>
        <w:rPr>
          <w:b/>
          <w:sz w:val="28"/>
          <w:szCs w:val="28"/>
        </w:rPr>
        <w:t xml:space="preserve"> APRIL 2013</w:t>
      </w:r>
      <w:r>
        <w:rPr>
          <w:b/>
          <w:sz w:val="28"/>
          <w:szCs w:val="28"/>
        </w:rPr>
        <w:tab/>
      </w:r>
      <w:r>
        <w:rPr>
          <w:b/>
          <w:sz w:val="28"/>
          <w:szCs w:val="28"/>
        </w:rPr>
        <w:tab/>
        <w:t xml:space="preserve">     CASE NO LC/REV/H/21/12</w:t>
      </w:r>
    </w:p>
    <w:p w:rsidR="00C4787C" w:rsidRDefault="00C4787C">
      <w:pPr>
        <w:rPr>
          <w:b/>
          <w:sz w:val="28"/>
          <w:szCs w:val="28"/>
        </w:rPr>
      </w:pPr>
    </w:p>
    <w:p w:rsidR="00C4787C" w:rsidRDefault="00C4787C">
      <w:pPr>
        <w:rPr>
          <w:b/>
          <w:sz w:val="28"/>
          <w:szCs w:val="28"/>
        </w:rPr>
      </w:pPr>
      <w:r>
        <w:rPr>
          <w:b/>
          <w:sz w:val="28"/>
          <w:szCs w:val="28"/>
        </w:rPr>
        <w:t>JOCELYN MALIWA</w:t>
      </w:r>
      <w:r>
        <w:rPr>
          <w:b/>
          <w:sz w:val="28"/>
          <w:szCs w:val="28"/>
        </w:rPr>
        <w:tab/>
      </w:r>
      <w:r>
        <w:rPr>
          <w:b/>
          <w:sz w:val="28"/>
          <w:szCs w:val="28"/>
        </w:rPr>
        <w:tab/>
      </w:r>
      <w:r>
        <w:rPr>
          <w:b/>
          <w:sz w:val="28"/>
          <w:szCs w:val="28"/>
        </w:rPr>
        <w:tab/>
      </w:r>
      <w:r>
        <w:rPr>
          <w:b/>
          <w:sz w:val="28"/>
          <w:szCs w:val="28"/>
        </w:rPr>
        <w:tab/>
      </w:r>
      <w:r>
        <w:rPr>
          <w:b/>
          <w:sz w:val="28"/>
          <w:szCs w:val="28"/>
        </w:rPr>
        <w:tab/>
        <w:t>Applicant</w:t>
      </w:r>
    </w:p>
    <w:p w:rsidR="00C4787C" w:rsidRDefault="00C4787C">
      <w:pPr>
        <w:rPr>
          <w:b/>
          <w:sz w:val="28"/>
          <w:szCs w:val="28"/>
        </w:rPr>
      </w:pPr>
      <w:r>
        <w:rPr>
          <w:b/>
          <w:sz w:val="28"/>
          <w:szCs w:val="28"/>
        </w:rPr>
        <w:t>NATIONAL FOODS LTD</w:t>
      </w:r>
      <w:r>
        <w:rPr>
          <w:b/>
          <w:sz w:val="28"/>
          <w:szCs w:val="28"/>
        </w:rPr>
        <w:tab/>
      </w:r>
      <w:r>
        <w:rPr>
          <w:b/>
          <w:sz w:val="28"/>
          <w:szCs w:val="28"/>
        </w:rPr>
        <w:tab/>
      </w:r>
      <w:r>
        <w:rPr>
          <w:b/>
          <w:sz w:val="28"/>
          <w:szCs w:val="28"/>
        </w:rPr>
        <w:tab/>
      </w:r>
      <w:r>
        <w:rPr>
          <w:b/>
          <w:sz w:val="28"/>
          <w:szCs w:val="28"/>
        </w:rPr>
        <w:tab/>
        <w:t>1</w:t>
      </w:r>
      <w:r w:rsidRPr="00C4787C">
        <w:rPr>
          <w:b/>
          <w:sz w:val="28"/>
          <w:szCs w:val="28"/>
          <w:vertAlign w:val="superscript"/>
        </w:rPr>
        <w:t>st</w:t>
      </w:r>
      <w:r>
        <w:rPr>
          <w:b/>
          <w:sz w:val="28"/>
          <w:szCs w:val="28"/>
        </w:rPr>
        <w:t xml:space="preserve"> Respondent</w:t>
      </w:r>
    </w:p>
    <w:p w:rsidR="00C4787C" w:rsidRDefault="00C4787C">
      <w:pPr>
        <w:rPr>
          <w:b/>
          <w:sz w:val="28"/>
          <w:szCs w:val="28"/>
        </w:rPr>
      </w:pPr>
      <w:r>
        <w:rPr>
          <w:b/>
          <w:sz w:val="28"/>
          <w:szCs w:val="28"/>
        </w:rPr>
        <w:t>MALINI MPANGO N.O.</w:t>
      </w:r>
      <w:r>
        <w:rPr>
          <w:b/>
          <w:sz w:val="28"/>
          <w:szCs w:val="28"/>
        </w:rPr>
        <w:tab/>
      </w:r>
      <w:r>
        <w:rPr>
          <w:b/>
          <w:sz w:val="28"/>
          <w:szCs w:val="28"/>
        </w:rPr>
        <w:tab/>
      </w:r>
      <w:r>
        <w:rPr>
          <w:b/>
          <w:sz w:val="28"/>
          <w:szCs w:val="28"/>
        </w:rPr>
        <w:tab/>
      </w:r>
      <w:r>
        <w:rPr>
          <w:b/>
          <w:sz w:val="28"/>
          <w:szCs w:val="28"/>
        </w:rPr>
        <w:tab/>
        <w:t>2</w:t>
      </w:r>
      <w:r w:rsidRPr="00C4787C">
        <w:rPr>
          <w:b/>
          <w:sz w:val="28"/>
          <w:szCs w:val="28"/>
          <w:vertAlign w:val="superscript"/>
        </w:rPr>
        <w:t>nd</w:t>
      </w:r>
      <w:r>
        <w:rPr>
          <w:b/>
          <w:sz w:val="28"/>
          <w:szCs w:val="28"/>
        </w:rPr>
        <w:t xml:space="preserve"> Respondent</w:t>
      </w:r>
    </w:p>
    <w:p w:rsidR="00C4787C" w:rsidRDefault="00C4787C">
      <w:pPr>
        <w:rPr>
          <w:b/>
          <w:sz w:val="28"/>
          <w:szCs w:val="28"/>
        </w:rPr>
      </w:pPr>
    </w:p>
    <w:p w:rsidR="00C4787C" w:rsidRDefault="00C4787C">
      <w:pPr>
        <w:rPr>
          <w:sz w:val="28"/>
          <w:szCs w:val="28"/>
        </w:rPr>
      </w:pPr>
      <w:r>
        <w:rPr>
          <w:sz w:val="28"/>
          <w:szCs w:val="28"/>
        </w:rPr>
        <w:t>Before The Honourable G Musariri, President</w:t>
      </w:r>
    </w:p>
    <w:p w:rsidR="00C4787C" w:rsidRDefault="00C4787C">
      <w:pPr>
        <w:rPr>
          <w:sz w:val="28"/>
          <w:szCs w:val="28"/>
        </w:rPr>
      </w:pPr>
    </w:p>
    <w:p w:rsidR="00C4787C" w:rsidRDefault="00C4787C">
      <w:pPr>
        <w:rPr>
          <w:b/>
          <w:sz w:val="28"/>
          <w:szCs w:val="28"/>
        </w:rPr>
      </w:pPr>
      <w:r>
        <w:rPr>
          <w:b/>
          <w:sz w:val="28"/>
          <w:szCs w:val="28"/>
        </w:rPr>
        <w:t>For Applicant</w:t>
      </w:r>
      <w:r>
        <w:rPr>
          <w:b/>
          <w:sz w:val="28"/>
          <w:szCs w:val="28"/>
        </w:rPr>
        <w:tab/>
      </w:r>
      <w:r>
        <w:rPr>
          <w:b/>
          <w:sz w:val="28"/>
          <w:szCs w:val="28"/>
        </w:rPr>
        <w:tab/>
        <w:t xml:space="preserve">Mr R </w:t>
      </w:r>
      <w:proofErr w:type="spellStart"/>
      <w:r>
        <w:rPr>
          <w:b/>
          <w:sz w:val="28"/>
          <w:szCs w:val="28"/>
        </w:rPr>
        <w:t>Masomera</w:t>
      </w:r>
      <w:proofErr w:type="spellEnd"/>
      <w:r>
        <w:rPr>
          <w:b/>
          <w:sz w:val="28"/>
          <w:szCs w:val="28"/>
        </w:rPr>
        <w:t>, Unionist</w:t>
      </w:r>
    </w:p>
    <w:p w:rsidR="00C4787C" w:rsidRDefault="00C4787C">
      <w:pPr>
        <w:rPr>
          <w:b/>
          <w:sz w:val="28"/>
          <w:szCs w:val="28"/>
        </w:rPr>
      </w:pPr>
      <w:r>
        <w:rPr>
          <w:b/>
          <w:sz w:val="28"/>
          <w:szCs w:val="28"/>
        </w:rPr>
        <w:t>For 1</w:t>
      </w:r>
      <w:r w:rsidRPr="00C4787C">
        <w:rPr>
          <w:b/>
          <w:sz w:val="28"/>
          <w:szCs w:val="28"/>
          <w:vertAlign w:val="superscript"/>
        </w:rPr>
        <w:t>st</w:t>
      </w:r>
      <w:r>
        <w:rPr>
          <w:b/>
          <w:sz w:val="28"/>
          <w:szCs w:val="28"/>
        </w:rPr>
        <w:t xml:space="preserve"> Respondent</w:t>
      </w:r>
      <w:r>
        <w:rPr>
          <w:b/>
          <w:sz w:val="28"/>
          <w:szCs w:val="28"/>
        </w:rPr>
        <w:tab/>
        <w:t xml:space="preserve">Mr A.K. </w:t>
      </w:r>
      <w:proofErr w:type="spellStart"/>
      <w:r>
        <w:rPr>
          <w:b/>
          <w:sz w:val="28"/>
          <w:szCs w:val="28"/>
        </w:rPr>
        <w:t>Maguchu</w:t>
      </w:r>
      <w:proofErr w:type="spellEnd"/>
      <w:r>
        <w:rPr>
          <w:b/>
          <w:sz w:val="28"/>
          <w:szCs w:val="28"/>
        </w:rPr>
        <w:t>, Attorney</w:t>
      </w:r>
    </w:p>
    <w:p w:rsidR="00C4787C" w:rsidRDefault="00C4787C">
      <w:pPr>
        <w:rPr>
          <w:b/>
          <w:sz w:val="28"/>
          <w:szCs w:val="28"/>
        </w:rPr>
      </w:pPr>
    </w:p>
    <w:p w:rsidR="00C4787C" w:rsidRDefault="00C4787C">
      <w:pPr>
        <w:rPr>
          <w:b/>
          <w:sz w:val="28"/>
          <w:szCs w:val="28"/>
        </w:rPr>
      </w:pPr>
      <w:r>
        <w:rPr>
          <w:b/>
          <w:sz w:val="28"/>
          <w:szCs w:val="28"/>
        </w:rPr>
        <w:t>MUSARIRI, G:</w:t>
      </w:r>
    </w:p>
    <w:p w:rsidR="00C4787C" w:rsidRDefault="00C4787C">
      <w:pPr>
        <w:rPr>
          <w:b/>
          <w:sz w:val="28"/>
          <w:szCs w:val="28"/>
        </w:rPr>
      </w:pPr>
    </w:p>
    <w:p w:rsidR="00C4787C" w:rsidRDefault="00C4787C" w:rsidP="006D63C8">
      <w:pPr>
        <w:spacing w:line="360" w:lineRule="auto"/>
        <w:rPr>
          <w:sz w:val="28"/>
          <w:szCs w:val="28"/>
        </w:rPr>
      </w:pPr>
      <w:r>
        <w:rPr>
          <w:sz w:val="28"/>
          <w:szCs w:val="28"/>
        </w:rPr>
        <w:t>Applicant applied for the review of ar</w:t>
      </w:r>
      <w:r w:rsidR="006D63C8">
        <w:rPr>
          <w:sz w:val="28"/>
          <w:szCs w:val="28"/>
        </w:rPr>
        <w:t>bitration proceedings conducted</w:t>
      </w:r>
      <w:r w:rsidR="002B5C7A">
        <w:rPr>
          <w:sz w:val="28"/>
          <w:szCs w:val="28"/>
        </w:rPr>
        <w:t xml:space="preserve"> by 2</w:t>
      </w:r>
      <w:r w:rsidR="002B5C7A" w:rsidRPr="002B5C7A">
        <w:rPr>
          <w:sz w:val="28"/>
          <w:szCs w:val="28"/>
          <w:vertAlign w:val="superscript"/>
        </w:rPr>
        <w:t>nd</w:t>
      </w:r>
      <w:r w:rsidR="002B5C7A">
        <w:rPr>
          <w:sz w:val="28"/>
          <w:szCs w:val="28"/>
        </w:rPr>
        <w:t xml:space="preserve"> Respondent</w:t>
      </w:r>
      <w:r w:rsidR="008C75D0">
        <w:rPr>
          <w:sz w:val="28"/>
          <w:szCs w:val="28"/>
        </w:rPr>
        <w:t>.  1</w:t>
      </w:r>
      <w:r w:rsidR="008C75D0" w:rsidRPr="008C75D0">
        <w:rPr>
          <w:sz w:val="28"/>
          <w:szCs w:val="28"/>
          <w:vertAlign w:val="superscript"/>
        </w:rPr>
        <w:t>st</w:t>
      </w:r>
      <w:r w:rsidR="008C75D0">
        <w:rPr>
          <w:sz w:val="28"/>
          <w:szCs w:val="28"/>
        </w:rPr>
        <w:t xml:space="preserve"> Respondent opposed the application. Applicant’s case was based on </w:t>
      </w:r>
      <w:r w:rsidR="006D63C8">
        <w:rPr>
          <w:sz w:val="28"/>
          <w:szCs w:val="28"/>
        </w:rPr>
        <w:t>grounds</w:t>
      </w:r>
      <w:r w:rsidR="008C75D0">
        <w:rPr>
          <w:sz w:val="28"/>
          <w:szCs w:val="28"/>
        </w:rPr>
        <w:t xml:space="preserve"> of procedural irregularities and irrationality of the decision made.</w:t>
      </w:r>
    </w:p>
    <w:p w:rsidR="008C75D0" w:rsidRDefault="008C75D0" w:rsidP="006D63C8">
      <w:pPr>
        <w:spacing w:line="360" w:lineRule="auto"/>
        <w:rPr>
          <w:sz w:val="28"/>
          <w:szCs w:val="28"/>
          <w:u w:val="single"/>
        </w:rPr>
      </w:pPr>
      <w:r>
        <w:rPr>
          <w:sz w:val="28"/>
          <w:szCs w:val="28"/>
          <w:u w:val="single"/>
        </w:rPr>
        <w:t>Irregularities</w:t>
      </w:r>
    </w:p>
    <w:p w:rsidR="004E6349" w:rsidRDefault="008C75D0" w:rsidP="004E6349">
      <w:pPr>
        <w:spacing w:after="0" w:line="360" w:lineRule="auto"/>
        <w:rPr>
          <w:sz w:val="28"/>
          <w:szCs w:val="28"/>
        </w:rPr>
      </w:pPr>
      <w:r>
        <w:rPr>
          <w:sz w:val="28"/>
          <w:szCs w:val="28"/>
        </w:rPr>
        <w:t>2</w:t>
      </w:r>
      <w:r w:rsidRPr="008C75D0">
        <w:rPr>
          <w:sz w:val="28"/>
          <w:szCs w:val="28"/>
          <w:vertAlign w:val="superscript"/>
        </w:rPr>
        <w:t>nd</w:t>
      </w:r>
      <w:r>
        <w:rPr>
          <w:sz w:val="28"/>
          <w:szCs w:val="28"/>
        </w:rPr>
        <w:t xml:space="preserve"> Respondent is/was an Arbitrator.  In that capacity he heard the matter involving Applicant and 1</w:t>
      </w:r>
      <w:r w:rsidRPr="008C75D0">
        <w:rPr>
          <w:sz w:val="28"/>
          <w:szCs w:val="28"/>
          <w:vertAlign w:val="superscript"/>
        </w:rPr>
        <w:t>st</w:t>
      </w:r>
      <w:r>
        <w:rPr>
          <w:sz w:val="28"/>
          <w:szCs w:val="28"/>
        </w:rPr>
        <w:t xml:space="preserve"> Respondent.  The matter had been </w:t>
      </w:r>
      <w:proofErr w:type="gramStart"/>
      <w:r>
        <w:rPr>
          <w:sz w:val="28"/>
          <w:szCs w:val="28"/>
        </w:rPr>
        <w:t>referred  to</w:t>
      </w:r>
      <w:proofErr w:type="gramEnd"/>
      <w:r>
        <w:rPr>
          <w:sz w:val="28"/>
          <w:szCs w:val="28"/>
        </w:rPr>
        <w:t xml:space="preserve"> </w:t>
      </w:r>
    </w:p>
    <w:p w:rsidR="006D63C8" w:rsidRDefault="008C75D0" w:rsidP="004E6349">
      <w:pPr>
        <w:spacing w:after="0" w:line="360" w:lineRule="auto"/>
        <w:rPr>
          <w:sz w:val="28"/>
          <w:szCs w:val="28"/>
        </w:rPr>
      </w:pPr>
      <w:proofErr w:type="gramStart"/>
      <w:r>
        <w:rPr>
          <w:sz w:val="28"/>
          <w:szCs w:val="28"/>
        </w:rPr>
        <w:t>him</w:t>
      </w:r>
      <w:proofErr w:type="gramEnd"/>
      <w:r>
        <w:rPr>
          <w:sz w:val="28"/>
          <w:szCs w:val="28"/>
        </w:rPr>
        <w:t xml:space="preserve"> in terms of a Reference To Arbitration (Form LR 4) date-stamped </w:t>
      </w:r>
    </w:p>
    <w:p w:rsidR="006D63C8" w:rsidRDefault="008C75D0" w:rsidP="006D63C8">
      <w:pPr>
        <w:spacing w:after="0" w:line="360" w:lineRule="auto"/>
        <w:rPr>
          <w:sz w:val="28"/>
          <w:szCs w:val="28"/>
        </w:rPr>
      </w:pPr>
      <w:r>
        <w:rPr>
          <w:sz w:val="28"/>
          <w:szCs w:val="28"/>
        </w:rPr>
        <w:t>29</w:t>
      </w:r>
      <w:r w:rsidRPr="008C75D0">
        <w:rPr>
          <w:sz w:val="28"/>
          <w:szCs w:val="28"/>
          <w:vertAlign w:val="superscript"/>
        </w:rPr>
        <w:t>th</w:t>
      </w:r>
      <w:r>
        <w:rPr>
          <w:sz w:val="28"/>
          <w:szCs w:val="28"/>
        </w:rPr>
        <w:t xml:space="preserve"> September 2011.  He set the matter for hearing on 25</w:t>
      </w:r>
      <w:r w:rsidRPr="008C75D0">
        <w:rPr>
          <w:sz w:val="28"/>
          <w:szCs w:val="28"/>
          <w:vertAlign w:val="superscript"/>
        </w:rPr>
        <w:t>th</w:t>
      </w:r>
      <w:r>
        <w:rPr>
          <w:sz w:val="28"/>
          <w:szCs w:val="28"/>
        </w:rPr>
        <w:t xml:space="preserve"> October 2011.  Applicant turned up for the hearing. </w:t>
      </w:r>
      <w:r w:rsidR="00445B98">
        <w:rPr>
          <w:sz w:val="28"/>
          <w:szCs w:val="28"/>
        </w:rPr>
        <w:t xml:space="preserve"> 1</w:t>
      </w:r>
      <w:r w:rsidR="00445B98" w:rsidRPr="00445B98">
        <w:rPr>
          <w:sz w:val="28"/>
          <w:szCs w:val="28"/>
          <w:vertAlign w:val="superscript"/>
        </w:rPr>
        <w:t>st</w:t>
      </w:r>
      <w:r w:rsidR="00445B98">
        <w:rPr>
          <w:sz w:val="28"/>
          <w:szCs w:val="28"/>
        </w:rPr>
        <w:t xml:space="preserve"> </w:t>
      </w:r>
      <w:r>
        <w:rPr>
          <w:sz w:val="28"/>
          <w:szCs w:val="28"/>
        </w:rPr>
        <w:t xml:space="preserve">Respondent defaulted.  Applicant </w:t>
      </w:r>
    </w:p>
    <w:p w:rsidR="006D63C8" w:rsidRDefault="006D63C8" w:rsidP="006D63C8">
      <w:pPr>
        <w:spacing w:after="0" w:line="360" w:lineRule="auto"/>
        <w:rPr>
          <w:sz w:val="28"/>
          <w:szCs w:val="28"/>
        </w:rPr>
      </w:pPr>
    </w:p>
    <w:p w:rsidR="006D63C8" w:rsidRDefault="008C75D0" w:rsidP="006D63C8">
      <w:pPr>
        <w:spacing w:after="0" w:line="360" w:lineRule="auto"/>
        <w:rPr>
          <w:sz w:val="28"/>
          <w:szCs w:val="28"/>
        </w:rPr>
      </w:pPr>
      <w:proofErr w:type="gramStart"/>
      <w:r>
        <w:rPr>
          <w:sz w:val="28"/>
          <w:szCs w:val="28"/>
        </w:rPr>
        <w:t>sought</w:t>
      </w:r>
      <w:proofErr w:type="gramEnd"/>
      <w:r>
        <w:rPr>
          <w:sz w:val="28"/>
          <w:szCs w:val="28"/>
        </w:rPr>
        <w:t xml:space="preserve"> default judgment.  2</w:t>
      </w:r>
      <w:r w:rsidRPr="008C75D0">
        <w:rPr>
          <w:sz w:val="28"/>
          <w:szCs w:val="28"/>
          <w:vertAlign w:val="superscript"/>
        </w:rPr>
        <w:t>nd</w:t>
      </w:r>
      <w:r>
        <w:rPr>
          <w:sz w:val="28"/>
          <w:szCs w:val="28"/>
        </w:rPr>
        <w:t xml:space="preserve"> Respondent</w:t>
      </w:r>
      <w:r w:rsidR="00445B98">
        <w:rPr>
          <w:sz w:val="28"/>
          <w:szCs w:val="28"/>
        </w:rPr>
        <w:t xml:space="preserve"> declined.  He required written clarification of the claim.  He also directed that the clarifications be served upon 1</w:t>
      </w:r>
      <w:r w:rsidR="00445B98">
        <w:rPr>
          <w:sz w:val="28"/>
          <w:szCs w:val="28"/>
          <w:vertAlign w:val="superscript"/>
        </w:rPr>
        <w:t>s</w:t>
      </w:r>
      <w:r w:rsidR="00445B98" w:rsidRPr="00445B98">
        <w:rPr>
          <w:sz w:val="28"/>
          <w:szCs w:val="28"/>
          <w:vertAlign w:val="superscript"/>
        </w:rPr>
        <w:t>t</w:t>
      </w:r>
      <w:r w:rsidR="00445B98">
        <w:rPr>
          <w:sz w:val="28"/>
          <w:szCs w:val="28"/>
        </w:rPr>
        <w:t xml:space="preserve"> Respondent.  Applicant complied.  In due course, after several </w:t>
      </w:r>
    </w:p>
    <w:p w:rsidR="006D55A2" w:rsidRDefault="00445B98" w:rsidP="006D63C8">
      <w:pPr>
        <w:spacing w:after="0" w:line="360" w:lineRule="auto"/>
        <w:rPr>
          <w:sz w:val="28"/>
          <w:szCs w:val="28"/>
        </w:rPr>
      </w:pPr>
      <w:proofErr w:type="gramStart"/>
      <w:r>
        <w:rPr>
          <w:sz w:val="28"/>
          <w:szCs w:val="28"/>
        </w:rPr>
        <w:t>requests</w:t>
      </w:r>
      <w:proofErr w:type="gramEnd"/>
      <w:r>
        <w:rPr>
          <w:sz w:val="28"/>
          <w:szCs w:val="28"/>
        </w:rPr>
        <w:t xml:space="preserve"> for postpone</w:t>
      </w:r>
      <w:r w:rsidR="006D63C8">
        <w:rPr>
          <w:sz w:val="28"/>
          <w:szCs w:val="28"/>
        </w:rPr>
        <w:t>ment, 1</w:t>
      </w:r>
      <w:r w:rsidR="006D63C8" w:rsidRPr="006D63C8">
        <w:rPr>
          <w:sz w:val="28"/>
          <w:szCs w:val="28"/>
          <w:vertAlign w:val="superscript"/>
        </w:rPr>
        <w:t>st</w:t>
      </w:r>
      <w:r w:rsidR="006D63C8">
        <w:rPr>
          <w:sz w:val="28"/>
          <w:szCs w:val="28"/>
        </w:rPr>
        <w:t xml:space="preserve"> </w:t>
      </w:r>
      <w:r>
        <w:rPr>
          <w:sz w:val="28"/>
          <w:szCs w:val="28"/>
        </w:rPr>
        <w:t xml:space="preserve"> Respondent filed a response.  At the end of the day</w:t>
      </w:r>
      <w:r w:rsidR="006D63C8">
        <w:rPr>
          <w:sz w:val="28"/>
          <w:szCs w:val="28"/>
        </w:rPr>
        <w:t>,</w:t>
      </w:r>
      <w:r>
        <w:rPr>
          <w:sz w:val="28"/>
          <w:szCs w:val="28"/>
        </w:rPr>
        <w:t xml:space="preserve"> 2</w:t>
      </w:r>
      <w:r w:rsidRPr="00445B98">
        <w:rPr>
          <w:sz w:val="28"/>
          <w:szCs w:val="28"/>
          <w:vertAlign w:val="superscript"/>
        </w:rPr>
        <w:t>nd</w:t>
      </w:r>
      <w:r>
        <w:rPr>
          <w:sz w:val="28"/>
          <w:szCs w:val="28"/>
        </w:rPr>
        <w:t xml:space="preserve"> Respondent made an arbitration award dated 29</w:t>
      </w:r>
      <w:r w:rsidRPr="00445B98">
        <w:rPr>
          <w:sz w:val="28"/>
          <w:szCs w:val="28"/>
          <w:vertAlign w:val="superscript"/>
        </w:rPr>
        <w:t>th</w:t>
      </w:r>
      <w:r>
        <w:rPr>
          <w:sz w:val="28"/>
          <w:szCs w:val="28"/>
        </w:rPr>
        <w:t xml:space="preserve"> February 2012.  Applicant’s</w:t>
      </w:r>
      <w:r w:rsidR="006D55A2">
        <w:rPr>
          <w:sz w:val="28"/>
          <w:szCs w:val="28"/>
        </w:rPr>
        <w:t xml:space="preserve"> gripe was basically that 2</w:t>
      </w:r>
      <w:r w:rsidR="006D55A2" w:rsidRPr="006D55A2">
        <w:rPr>
          <w:sz w:val="28"/>
          <w:szCs w:val="28"/>
          <w:vertAlign w:val="superscript"/>
        </w:rPr>
        <w:t>nd</w:t>
      </w:r>
      <w:r w:rsidR="006D55A2">
        <w:rPr>
          <w:sz w:val="28"/>
          <w:szCs w:val="28"/>
        </w:rPr>
        <w:t xml:space="preserve"> Respondent should have granted him default judgment when he applied for it.</w:t>
      </w:r>
    </w:p>
    <w:p w:rsidR="006D55A2" w:rsidRDefault="006D55A2" w:rsidP="006D63C8">
      <w:pPr>
        <w:spacing w:line="360" w:lineRule="auto"/>
        <w:rPr>
          <w:sz w:val="28"/>
          <w:szCs w:val="28"/>
        </w:rPr>
      </w:pPr>
      <w:r>
        <w:rPr>
          <w:sz w:val="28"/>
          <w:szCs w:val="28"/>
        </w:rPr>
        <w:t>Arbitrators are bo</w:t>
      </w:r>
      <w:r w:rsidR="006D63C8">
        <w:rPr>
          <w:sz w:val="28"/>
          <w:szCs w:val="28"/>
        </w:rPr>
        <w:t>u</w:t>
      </w:r>
      <w:r>
        <w:rPr>
          <w:sz w:val="28"/>
          <w:szCs w:val="28"/>
        </w:rPr>
        <w:t xml:space="preserve">nd by the Model Law in the Schedule to the </w:t>
      </w:r>
      <w:r>
        <w:rPr>
          <w:sz w:val="28"/>
          <w:szCs w:val="28"/>
          <w:u w:val="single"/>
        </w:rPr>
        <w:t>Arbitration Act</w:t>
      </w:r>
      <w:r>
        <w:rPr>
          <w:sz w:val="28"/>
          <w:szCs w:val="28"/>
        </w:rPr>
        <w:t xml:space="preserve"> Chapter 7:15.  Article 25 of the Schedule provides that,</w:t>
      </w:r>
    </w:p>
    <w:p w:rsidR="006D55A2" w:rsidRDefault="006D55A2" w:rsidP="006D63C8">
      <w:pPr>
        <w:spacing w:line="360" w:lineRule="auto"/>
        <w:ind w:left="720"/>
        <w:rPr>
          <w:i/>
          <w:sz w:val="28"/>
          <w:szCs w:val="28"/>
        </w:rPr>
      </w:pPr>
      <w:r>
        <w:rPr>
          <w:i/>
          <w:sz w:val="28"/>
          <w:szCs w:val="28"/>
        </w:rPr>
        <w:t>“Unless otherwise agreed by the parties, if, without showing sufficient cause-</w:t>
      </w:r>
    </w:p>
    <w:p w:rsidR="006D55A2" w:rsidRDefault="006D55A2" w:rsidP="006D63C8">
      <w:pPr>
        <w:pStyle w:val="ListParagraph"/>
        <w:numPr>
          <w:ilvl w:val="0"/>
          <w:numId w:val="1"/>
        </w:numPr>
        <w:spacing w:line="360" w:lineRule="auto"/>
        <w:rPr>
          <w:i/>
          <w:sz w:val="28"/>
          <w:szCs w:val="28"/>
        </w:rPr>
      </w:pPr>
      <w:r>
        <w:rPr>
          <w:i/>
          <w:sz w:val="28"/>
          <w:szCs w:val="28"/>
        </w:rPr>
        <w:t>…</w:t>
      </w:r>
    </w:p>
    <w:p w:rsidR="006D55A2" w:rsidRDefault="006D55A2" w:rsidP="006D63C8">
      <w:pPr>
        <w:pStyle w:val="ListParagraph"/>
        <w:numPr>
          <w:ilvl w:val="0"/>
          <w:numId w:val="1"/>
        </w:numPr>
        <w:spacing w:line="360" w:lineRule="auto"/>
        <w:rPr>
          <w:i/>
          <w:sz w:val="28"/>
          <w:szCs w:val="28"/>
        </w:rPr>
      </w:pPr>
      <w:r>
        <w:rPr>
          <w:i/>
          <w:sz w:val="28"/>
          <w:szCs w:val="28"/>
        </w:rPr>
        <w:t>the Respondent fails to communicate his statement of defence in accordance with article 23 (1), the arbitral tribunal shall continue the proceedings without treating such failure in itself as an admission of the claimant’s allegations;</w:t>
      </w:r>
    </w:p>
    <w:p w:rsidR="006D55A2" w:rsidRDefault="006D55A2" w:rsidP="006D63C8">
      <w:pPr>
        <w:pStyle w:val="ListParagraph"/>
        <w:numPr>
          <w:ilvl w:val="0"/>
          <w:numId w:val="1"/>
        </w:numPr>
        <w:spacing w:line="360" w:lineRule="auto"/>
        <w:rPr>
          <w:i/>
          <w:sz w:val="28"/>
          <w:szCs w:val="28"/>
        </w:rPr>
      </w:pPr>
      <w:proofErr w:type="gramStart"/>
      <w:r>
        <w:rPr>
          <w:i/>
          <w:sz w:val="28"/>
          <w:szCs w:val="28"/>
        </w:rPr>
        <w:t>any</w:t>
      </w:r>
      <w:proofErr w:type="gramEnd"/>
      <w:r>
        <w:rPr>
          <w:i/>
          <w:sz w:val="28"/>
          <w:szCs w:val="28"/>
        </w:rPr>
        <w:t xml:space="preserve"> party fails to appear at a hearing or to produce documentary evidence, the arbitral tribunal may continue the proceedings and make the award on the evidence before it.”</w:t>
      </w:r>
    </w:p>
    <w:p w:rsidR="000730FA" w:rsidRDefault="006D55A2" w:rsidP="006D63C8">
      <w:pPr>
        <w:spacing w:line="360" w:lineRule="auto"/>
        <w:rPr>
          <w:sz w:val="28"/>
          <w:szCs w:val="28"/>
        </w:rPr>
      </w:pPr>
      <w:r>
        <w:rPr>
          <w:sz w:val="28"/>
          <w:szCs w:val="28"/>
        </w:rPr>
        <w:t xml:space="preserve">These provisions show that the default of a party does not by itself entitle a claimant to default judgment.  </w:t>
      </w:r>
      <w:r w:rsidR="00DD7A91">
        <w:rPr>
          <w:sz w:val="28"/>
          <w:szCs w:val="28"/>
        </w:rPr>
        <w:t>T</w:t>
      </w:r>
      <w:r>
        <w:rPr>
          <w:sz w:val="28"/>
          <w:szCs w:val="28"/>
        </w:rPr>
        <w:t>he</w:t>
      </w:r>
      <w:r w:rsidR="00DD7A91">
        <w:rPr>
          <w:sz w:val="28"/>
          <w:szCs w:val="28"/>
        </w:rPr>
        <w:t xml:space="preserve"> </w:t>
      </w:r>
      <w:r w:rsidR="00A26735">
        <w:rPr>
          <w:sz w:val="28"/>
          <w:szCs w:val="28"/>
        </w:rPr>
        <w:t>claimant</w:t>
      </w:r>
      <w:r w:rsidR="006D63C8">
        <w:rPr>
          <w:sz w:val="28"/>
          <w:szCs w:val="28"/>
        </w:rPr>
        <w:t xml:space="preserve"> is</w:t>
      </w:r>
      <w:r w:rsidR="00A26735">
        <w:rPr>
          <w:sz w:val="28"/>
          <w:szCs w:val="28"/>
        </w:rPr>
        <w:t xml:space="preserve"> still required to </w:t>
      </w:r>
      <w:r w:rsidR="00A26735">
        <w:rPr>
          <w:sz w:val="28"/>
          <w:szCs w:val="28"/>
          <w:u w:val="single"/>
        </w:rPr>
        <w:t>prove</w:t>
      </w:r>
      <w:r w:rsidR="00A26735">
        <w:rPr>
          <w:sz w:val="28"/>
          <w:szCs w:val="28"/>
        </w:rPr>
        <w:t xml:space="preserve"> his claims.  Thus </w:t>
      </w:r>
      <w:r w:rsidR="00A26735">
        <w:rPr>
          <w:sz w:val="28"/>
          <w:szCs w:val="28"/>
          <w:u w:val="single"/>
        </w:rPr>
        <w:t>in</w:t>
      </w:r>
      <w:r w:rsidR="00A26735">
        <w:rPr>
          <w:sz w:val="28"/>
          <w:szCs w:val="28"/>
        </w:rPr>
        <w:t xml:space="preserve"> </w:t>
      </w:r>
      <w:proofErr w:type="spellStart"/>
      <w:r w:rsidR="00A26735">
        <w:rPr>
          <w:sz w:val="28"/>
          <w:szCs w:val="28"/>
          <w:u w:val="single"/>
        </w:rPr>
        <w:t>casu</w:t>
      </w:r>
      <w:proofErr w:type="spellEnd"/>
      <w:r w:rsidR="00A26735">
        <w:rPr>
          <w:sz w:val="28"/>
          <w:szCs w:val="28"/>
        </w:rPr>
        <w:t xml:space="preserve"> 2</w:t>
      </w:r>
      <w:r w:rsidR="00A26735" w:rsidRPr="00A26735">
        <w:rPr>
          <w:sz w:val="28"/>
          <w:szCs w:val="28"/>
          <w:vertAlign w:val="superscript"/>
        </w:rPr>
        <w:t>nd</w:t>
      </w:r>
      <w:r w:rsidR="00A26735">
        <w:rPr>
          <w:sz w:val="28"/>
          <w:szCs w:val="28"/>
        </w:rPr>
        <w:t xml:space="preserve"> Respondent was entitled to issue the directions he made seeking clarification of the claim.  1</w:t>
      </w:r>
      <w:r w:rsidR="00A26735" w:rsidRPr="00A26735">
        <w:rPr>
          <w:sz w:val="28"/>
          <w:szCs w:val="28"/>
          <w:vertAlign w:val="superscript"/>
        </w:rPr>
        <w:t>st</w:t>
      </w:r>
      <w:r w:rsidR="00A26735">
        <w:rPr>
          <w:sz w:val="28"/>
          <w:szCs w:val="28"/>
        </w:rPr>
        <w:t xml:space="preserve"> Respondent’s initial default did not bar it from presenting its case late</w:t>
      </w:r>
      <w:r w:rsidR="006D63C8">
        <w:rPr>
          <w:sz w:val="28"/>
          <w:szCs w:val="28"/>
        </w:rPr>
        <w:t>r</w:t>
      </w:r>
      <w:r w:rsidR="00A26735">
        <w:rPr>
          <w:sz w:val="28"/>
          <w:szCs w:val="28"/>
        </w:rPr>
        <w:t xml:space="preserve"> on as it did.  The only concern wer</w:t>
      </w:r>
      <w:r w:rsidR="006D63C8">
        <w:rPr>
          <w:sz w:val="28"/>
          <w:szCs w:val="28"/>
        </w:rPr>
        <w:t xml:space="preserve">e the undue delays caused by </w:t>
      </w:r>
      <w:proofErr w:type="gramStart"/>
      <w:r w:rsidR="006D63C8">
        <w:rPr>
          <w:sz w:val="28"/>
          <w:szCs w:val="28"/>
        </w:rPr>
        <w:t>1</w:t>
      </w:r>
      <w:r w:rsidR="006D63C8" w:rsidRPr="006D63C8">
        <w:rPr>
          <w:sz w:val="28"/>
          <w:szCs w:val="28"/>
          <w:vertAlign w:val="superscript"/>
        </w:rPr>
        <w:t>st</w:t>
      </w:r>
      <w:r w:rsidR="006D63C8">
        <w:rPr>
          <w:sz w:val="28"/>
          <w:szCs w:val="28"/>
        </w:rPr>
        <w:t xml:space="preserve"> </w:t>
      </w:r>
      <w:r w:rsidR="00A26735">
        <w:rPr>
          <w:sz w:val="28"/>
          <w:szCs w:val="28"/>
        </w:rPr>
        <w:t xml:space="preserve"> Respondent</w:t>
      </w:r>
      <w:proofErr w:type="gramEnd"/>
      <w:r w:rsidR="00A26735">
        <w:rPr>
          <w:sz w:val="28"/>
          <w:szCs w:val="28"/>
        </w:rPr>
        <w:t xml:space="preserve">  which were condoned by 2</w:t>
      </w:r>
      <w:r w:rsidR="00A26735" w:rsidRPr="00A26735">
        <w:rPr>
          <w:sz w:val="28"/>
          <w:szCs w:val="28"/>
          <w:vertAlign w:val="superscript"/>
        </w:rPr>
        <w:t>nd</w:t>
      </w:r>
      <w:r w:rsidR="00A26735">
        <w:rPr>
          <w:sz w:val="28"/>
          <w:szCs w:val="28"/>
        </w:rPr>
        <w:t xml:space="preserve"> Respondent.  </w:t>
      </w:r>
    </w:p>
    <w:p w:rsidR="000730FA" w:rsidRDefault="000730FA" w:rsidP="006D63C8">
      <w:pPr>
        <w:spacing w:line="360" w:lineRule="auto"/>
        <w:rPr>
          <w:sz w:val="28"/>
          <w:szCs w:val="28"/>
        </w:rPr>
      </w:pPr>
    </w:p>
    <w:p w:rsidR="006D55A2" w:rsidRDefault="006D63C8" w:rsidP="006D63C8">
      <w:pPr>
        <w:spacing w:line="360" w:lineRule="auto"/>
        <w:rPr>
          <w:sz w:val="28"/>
          <w:szCs w:val="28"/>
        </w:rPr>
      </w:pPr>
      <w:r>
        <w:rPr>
          <w:sz w:val="28"/>
          <w:szCs w:val="28"/>
        </w:rPr>
        <w:t xml:space="preserve">He treated </w:t>
      </w:r>
      <w:proofErr w:type="gramStart"/>
      <w:r>
        <w:rPr>
          <w:sz w:val="28"/>
          <w:szCs w:val="28"/>
        </w:rPr>
        <w:t>1</w:t>
      </w:r>
      <w:r w:rsidRPr="006D63C8">
        <w:rPr>
          <w:sz w:val="28"/>
          <w:szCs w:val="28"/>
          <w:vertAlign w:val="superscript"/>
        </w:rPr>
        <w:t>st</w:t>
      </w:r>
      <w:r>
        <w:rPr>
          <w:sz w:val="28"/>
          <w:szCs w:val="28"/>
        </w:rPr>
        <w:t xml:space="preserve"> </w:t>
      </w:r>
      <w:r w:rsidR="00A26735">
        <w:rPr>
          <w:sz w:val="28"/>
          <w:szCs w:val="28"/>
        </w:rPr>
        <w:t xml:space="preserve"> Respondent</w:t>
      </w:r>
      <w:proofErr w:type="gramEnd"/>
      <w:r w:rsidR="00A26735">
        <w:rPr>
          <w:sz w:val="28"/>
          <w:szCs w:val="28"/>
        </w:rPr>
        <w:t xml:space="preserve"> rather lightly on this </w:t>
      </w:r>
      <w:r w:rsidR="003C0777">
        <w:rPr>
          <w:sz w:val="28"/>
          <w:szCs w:val="28"/>
        </w:rPr>
        <w:t>s</w:t>
      </w:r>
      <w:r w:rsidR="00A26735">
        <w:rPr>
          <w:sz w:val="28"/>
          <w:szCs w:val="28"/>
        </w:rPr>
        <w:t xml:space="preserve">core.  However </w:t>
      </w:r>
      <w:proofErr w:type="gramStart"/>
      <w:r w:rsidR="00A26735">
        <w:rPr>
          <w:sz w:val="28"/>
          <w:szCs w:val="28"/>
        </w:rPr>
        <w:t xml:space="preserve">that </w:t>
      </w:r>
      <w:r w:rsidR="004E6349">
        <w:rPr>
          <w:sz w:val="28"/>
          <w:szCs w:val="28"/>
        </w:rPr>
        <w:t>,</w:t>
      </w:r>
      <w:proofErr w:type="gramEnd"/>
      <w:r w:rsidR="004E6349">
        <w:rPr>
          <w:sz w:val="28"/>
          <w:szCs w:val="28"/>
        </w:rPr>
        <w:t xml:space="preserve"> by itself, does not warrant the nullification of proceedings. </w:t>
      </w:r>
    </w:p>
    <w:p w:rsidR="00A26735" w:rsidRDefault="00A26735" w:rsidP="006D63C8">
      <w:pPr>
        <w:spacing w:line="360" w:lineRule="auto"/>
        <w:rPr>
          <w:sz w:val="28"/>
          <w:szCs w:val="28"/>
          <w:u w:val="single"/>
        </w:rPr>
      </w:pPr>
      <w:r>
        <w:rPr>
          <w:sz w:val="28"/>
          <w:szCs w:val="28"/>
          <w:u w:val="single"/>
        </w:rPr>
        <w:t>Irrationality</w:t>
      </w:r>
    </w:p>
    <w:p w:rsidR="00A26735" w:rsidRDefault="00A26735" w:rsidP="006D63C8">
      <w:pPr>
        <w:spacing w:line="360" w:lineRule="auto"/>
        <w:rPr>
          <w:sz w:val="28"/>
          <w:szCs w:val="28"/>
        </w:rPr>
      </w:pPr>
      <w:r>
        <w:rPr>
          <w:sz w:val="28"/>
          <w:szCs w:val="28"/>
        </w:rPr>
        <w:t>The arbitrator’s decision is captured at the conclusion of his award in the following terms,</w:t>
      </w:r>
    </w:p>
    <w:p w:rsidR="00A26735" w:rsidRDefault="00A26735" w:rsidP="006D63C8">
      <w:pPr>
        <w:spacing w:line="360" w:lineRule="auto"/>
        <w:rPr>
          <w:i/>
          <w:sz w:val="28"/>
          <w:szCs w:val="28"/>
        </w:rPr>
      </w:pPr>
      <w:r>
        <w:rPr>
          <w:sz w:val="28"/>
          <w:szCs w:val="28"/>
        </w:rPr>
        <w:tab/>
      </w:r>
    </w:p>
    <w:p w:rsidR="00A26735" w:rsidRDefault="00A26735" w:rsidP="006D63C8">
      <w:pPr>
        <w:spacing w:line="360" w:lineRule="auto"/>
        <w:ind w:left="720"/>
        <w:rPr>
          <w:i/>
          <w:sz w:val="28"/>
          <w:szCs w:val="28"/>
        </w:rPr>
      </w:pPr>
      <w:r>
        <w:rPr>
          <w:i/>
          <w:sz w:val="28"/>
          <w:szCs w:val="28"/>
        </w:rPr>
        <w:t>“The conciliator compulsorily referred the dispute for arbitration yet in my view the matter could only be referred for arbitration at the express will of the parties to abandon the procedures that collectively bind them enshrined in their code of conduct.  The procedures for sett</w:t>
      </w:r>
      <w:r w:rsidR="004E6349">
        <w:rPr>
          <w:i/>
          <w:sz w:val="28"/>
          <w:szCs w:val="28"/>
        </w:rPr>
        <w:t>l</w:t>
      </w:r>
      <w:r>
        <w:rPr>
          <w:i/>
          <w:sz w:val="28"/>
          <w:szCs w:val="28"/>
        </w:rPr>
        <w:t>ing disputes and grievances that are enshrined in the code should be held sacrosanct because they embody the voluntary collective will of the parties that are signatory of it.  The parties should be bound, and firmly so as such, unless there is legal provision to the contrary.  It is therefore my fin</w:t>
      </w:r>
      <w:r w:rsidR="00DE143A">
        <w:rPr>
          <w:i/>
          <w:sz w:val="28"/>
          <w:szCs w:val="28"/>
        </w:rPr>
        <w:t>d</w:t>
      </w:r>
      <w:r>
        <w:rPr>
          <w:i/>
          <w:sz w:val="28"/>
          <w:szCs w:val="28"/>
        </w:rPr>
        <w:t>ing that claimant</w:t>
      </w:r>
      <w:r w:rsidR="00DE143A">
        <w:rPr>
          <w:i/>
          <w:sz w:val="28"/>
          <w:szCs w:val="28"/>
        </w:rPr>
        <w:t xml:space="preserve"> chose the wrong platform by approaching the NEC instead of pursuing the grievances in terms of the relevant code of conduct.</w:t>
      </w:r>
    </w:p>
    <w:p w:rsidR="00DE143A" w:rsidRDefault="00DE143A" w:rsidP="006D63C8">
      <w:pPr>
        <w:spacing w:line="360" w:lineRule="auto"/>
        <w:ind w:left="720"/>
        <w:rPr>
          <w:i/>
          <w:sz w:val="28"/>
          <w:szCs w:val="28"/>
        </w:rPr>
      </w:pPr>
      <w:r>
        <w:rPr>
          <w:i/>
          <w:sz w:val="28"/>
          <w:szCs w:val="28"/>
        </w:rPr>
        <w:t>I hereby dismiss the matter for want of jurisdiction on the basis of the above findings.”</w:t>
      </w:r>
    </w:p>
    <w:p w:rsidR="004E6349" w:rsidRDefault="00DE143A" w:rsidP="006D63C8">
      <w:pPr>
        <w:spacing w:after="0" w:line="360" w:lineRule="auto"/>
        <w:rPr>
          <w:sz w:val="28"/>
          <w:szCs w:val="28"/>
        </w:rPr>
      </w:pPr>
      <w:r>
        <w:rPr>
          <w:sz w:val="28"/>
          <w:szCs w:val="28"/>
        </w:rPr>
        <w:t xml:space="preserve">It is common cause that a </w:t>
      </w:r>
      <w:r w:rsidR="006D63C8">
        <w:rPr>
          <w:sz w:val="28"/>
          <w:szCs w:val="28"/>
        </w:rPr>
        <w:t xml:space="preserve">labour </w:t>
      </w:r>
      <w:r>
        <w:rPr>
          <w:sz w:val="28"/>
          <w:szCs w:val="28"/>
        </w:rPr>
        <w:t>dispute arose between the parties during the currency of their employment contract.</w:t>
      </w:r>
      <w:r w:rsidR="006D63C8">
        <w:rPr>
          <w:sz w:val="28"/>
          <w:szCs w:val="28"/>
        </w:rPr>
        <w:t xml:space="preserve">  </w:t>
      </w:r>
      <w:r>
        <w:rPr>
          <w:sz w:val="28"/>
          <w:szCs w:val="28"/>
        </w:rPr>
        <w:t xml:space="preserve">However Appellant </w:t>
      </w:r>
      <w:r w:rsidR="004E6349">
        <w:rPr>
          <w:sz w:val="28"/>
          <w:szCs w:val="28"/>
        </w:rPr>
        <w:t xml:space="preserve">left </w:t>
      </w:r>
      <w:r>
        <w:rPr>
          <w:sz w:val="28"/>
          <w:szCs w:val="28"/>
        </w:rPr>
        <w:t>the employ of 1</w:t>
      </w:r>
      <w:r w:rsidRPr="00DE143A">
        <w:rPr>
          <w:sz w:val="28"/>
          <w:szCs w:val="28"/>
          <w:vertAlign w:val="superscript"/>
        </w:rPr>
        <w:t>st</w:t>
      </w:r>
      <w:r>
        <w:rPr>
          <w:sz w:val="28"/>
          <w:szCs w:val="28"/>
        </w:rPr>
        <w:t xml:space="preserve"> Respondent before the matter was resolved</w:t>
      </w:r>
      <w:r w:rsidR="005A6EB2">
        <w:rPr>
          <w:sz w:val="28"/>
          <w:szCs w:val="28"/>
        </w:rPr>
        <w:t>.  It is that dispute which was referred by a conciliator to 2</w:t>
      </w:r>
      <w:r w:rsidR="005A6EB2" w:rsidRPr="005A6EB2">
        <w:rPr>
          <w:sz w:val="28"/>
          <w:szCs w:val="28"/>
          <w:vertAlign w:val="superscript"/>
        </w:rPr>
        <w:t>nd</w:t>
      </w:r>
      <w:r w:rsidR="005A6EB2">
        <w:rPr>
          <w:sz w:val="28"/>
          <w:szCs w:val="28"/>
        </w:rPr>
        <w:t xml:space="preserve"> Respondent for arbitration.  2</w:t>
      </w:r>
      <w:r w:rsidR="005A6EB2" w:rsidRPr="005A6EB2">
        <w:rPr>
          <w:sz w:val="28"/>
          <w:szCs w:val="28"/>
          <w:vertAlign w:val="superscript"/>
        </w:rPr>
        <w:t>nd</w:t>
      </w:r>
      <w:r w:rsidR="005A6EB2">
        <w:rPr>
          <w:sz w:val="28"/>
          <w:szCs w:val="28"/>
        </w:rPr>
        <w:t xml:space="preserve"> Respondent found that he had no jurisdiction over the matter. He reasoned that the parties </w:t>
      </w:r>
    </w:p>
    <w:p w:rsidR="004E6349" w:rsidRDefault="004E6349" w:rsidP="006D63C8">
      <w:pPr>
        <w:spacing w:after="0" w:line="360" w:lineRule="auto"/>
        <w:rPr>
          <w:sz w:val="28"/>
          <w:szCs w:val="28"/>
        </w:rPr>
      </w:pPr>
    </w:p>
    <w:p w:rsidR="004E6349" w:rsidRDefault="005A6EB2" w:rsidP="006D63C8">
      <w:pPr>
        <w:spacing w:after="0" w:line="360" w:lineRule="auto"/>
        <w:rPr>
          <w:sz w:val="28"/>
          <w:szCs w:val="28"/>
        </w:rPr>
      </w:pPr>
      <w:proofErr w:type="gramStart"/>
      <w:r>
        <w:rPr>
          <w:sz w:val="28"/>
          <w:szCs w:val="28"/>
        </w:rPr>
        <w:t>were</w:t>
      </w:r>
      <w:proofErr w:type="gramEnd"/>
      <w:r>
        <w:rPr>
          <w:sz w:val="28"/>
          <w:szCs w:val="28"/>
        </w:rPr>
        <w:t xml:space="preserve"> bound by the terms of the applicable </w:t>
      </w:r>
      <w:r w:rsidR="004E6349">
        <w:rPr>
          <w:sz w:val="28"/>
          <w:szCs w:val="28"/>
        </w:rPr>
        <w:t xml:space="preserve">employment </w:t>
      </w:r>
      <w:r>
        <w:rPr>
          <w:sz w:val="28"/>
          <w:szCs w:val="28"/>
        </w:rPr>
        <w:t xml:space="preserve">code and as such he </w:t>
      </w:r>
      <w:r w:rsidR="006D63C8">
        <w:rPr>
          <w:sz w:val="28"/>
          <w:szCs w:val="28"/>
        </w:rPr>
        <w:t>c</w:t>
      </w:r>
      <w:r>
        <w:rPr>
          <w:sz w:val="28"/>
          <w:szCs w:val="28"/>
        </w:rPr>
        <w:t>ould</w:t>
      </w:r>
      <w:r w:rsidR="006D63C8">
        <w:rPr>
          <w:sz w:val="28"/>
          <w:szCs w:val="28"/>
        </w:rPr>
        <w:t xml:space="preserve"> not</w:t>
      </w:r>
      <w:r>
        <w:rPr>
          <w:sz w:val="28"/>
          <w:szCs w:val="28"/>
        </w:rPr>
        <w:t xml:space="preserve"> </w:t>
      </w:r>
      <w:r w:rsidR="006D63C8">
        <w:rPr>
          <w:sz w:val="28"/>
          <w:szCs w:val="28"/>
        </w:rPr>
        <w:t xml:space="preserve">determine the matter. </w:t>
      </w:r>
      <w:r>
        <w:rPr>
          <w:sz w:val="28"/>
          <w:szCs w:val="28"/>
        </w:rPr>
        <w:t xml:space="preserve"> </w:t>
      </w:r>
    </w:p>
    <w:p w:rsidR="004E6349" w:rsidRDefault="004E6349" w:rsidP="006D63C8">
      <w:pPr>
        <w:spacing w:after="0" w:line="360" w:lineRule="auto"/>
        <w:rPr>
          <w:sz w:val="28"/>
          <w:szCs w:val="28"/>
        </w:rPr>
      </w:pPr>
    </w:p>
    <w:p w:rsidR="000730FA" w:rsidRDefault="005A6EB2" w:rsidP="006D63C8">
      <w:pPr>
        <w:spacing w:after="0" w:line="360" w:lineRule="auto"/>
        <w:rPr>
          <w:sz w:val="28"/>
          <w:szCs w:val="28"/>
        </w:rPr>
      </w:pPr>
      <w:r>
        <w:rPr>
          <w:sz w:val="28"/>
          <w:szCs w:val="28"/>
        </w:rPr>
        <w:t>I consider that the Arbitrator was wrong.  The employment contract having terminate</w:t>
      </w:r>
      <w:r w:rsidR="004E6349">
        <w:rPr>
          <w:sz w:val="28"/>
          <w:szCs w:val="28"/>
        </w:rPr>
        <w:t>d</w:t>
      </w:r>
      <w:r>
        <w:rPr>
          <w:sz w:val="28"/>
          <w:szCs w:val="28"/>
        </w:rPr>
        <w:t xml:space="preserve">, the parties were no longer bound by </w:t>
      </w:r>
      <w:r w:rsidR="006D63C8">
        <w:rPr>
          <w:sz w:val="28"/>
          <w:szCs w:val="28"/>
        </w:rPr>
        <w:t>the employment code</w:t>
      </w:r>
      <w:r>
        <w:rPr>
          <w:sz w:val="28"/>
          <w:szCs w:val="28"/>
        </w:rPr>
        <w:t>.  Applicant was at liberty to take her grievan</w:t>
      </w:r>
      <w:r w:rsidR="006D63C8">
        <w:rPr>
          <w:sz w:val="28"/>
          <w:szCs w:val="28"/>
        </w:rPr>
        <w:t xml:space="preserve">ces to other </w:t>
      </w:r>
      <w:proofErr w:type="spellStart"/>
      <w:r w:rsidR="006D63C8">
        <w:rPr>
          <w:sz w:val="28"/>
          <w:szCs w:val="28"/>
        </w:rPr>
        <w:t>for</w:t>
      </w:r>
      <w:r>
        <w:rPr>
          <w:sz w:val="28"/>
          <w:szCs w:val="28"/>
        </w:rPr>
        <w:t>a</w:t>
      </w:r>
      <w:proofErr w:type="spellEnd"/>
      <w:r>
        <w:rPr>
          <w:sz w:val="28"/>
          <w:szCs w:val="28"/>
        </w:rPr>
        <w:t xml:space="preserve"> for determination.  Section 93 (1) of the </w:t>
      </w:r>
      <w:r>
        <w:rPr>
          <w:sz w:val="28"/>
          <w:szCs w:val="28"/>
          <w:u w:val="single"/>
        </w:rPr>
        <w:t>Labour Act</w:t>
      </w:r>
      <w:r>
        <w:rPr>
          <w:sz w:val="28"/>
          <w:szCs w:val="28"/>
        </w:rPr>
        <w:t xml:space="preserve"> Chapter 28:01 (he</w:t>
      </w:r>
      <w:r w:rsidR="006D63C8">
        <w:rPr>
          <w:sz w:val="28"/>
          <w:szCs w:val="28"/>
        </w:rPr>
        <w:t>reafter called the Act) empowers</w:t>
      </w:r>
      <w:r>
        <w:rPr>
          <w:sz w:val="28"/>
          <w:szCs w:val="28"/>
        </w:rPr>
        <w:t xml:space="preserve"> a labour officer/conciliator to deal with “a dispute or unfair labour practice”</w:t>
      </w:r>
      <w:r w:rsidR="009473B0">
        <w:rPr>
          <w:sz w:val="28"/>
          <w:szCs w:val="28"/>
        </w:rPr>
        <w:t xml:space="preserve"> that has been referred to him.  Section 2 of the Act defines “dispute” as</w:t>
      </w:r>
    </w:p>
    <w:p w:rsidR="00DE143A" w:rsidRPr="000730FA" w:rsidRDefault="000730FA" w:rsidP="000730FA">
      <w:pPr>
        <w:spacing w:after="0" w:line="360" w:lineRule="auto"/>
        <w:ind w:left="720"/>
        <w:rPr>
          <w:i/>
          <w:sz w:val="28"/>
          <w:szCs w:val="28"/>
        </w:rPr>
      </w:pPr>
      <w:r>
        <w:rPr>
          <w:i/>
          <w:sz w:val="28"/>
          <w:szCs w:val="28"/>
        </w:rPr>
        <w:t>“</w:t>
      </w:r>
      <w:proofErr w:type="gramStart"/>
      <w:r>
        <w:rPr>
          <w:i/>
          <w:sz w:val="28"/>
          <w:szCs w:val="28"/>
        </w:rPr>
        <w:t>means</w:t>
      </w:r>
      <w:proofErr w:type="gramEnd"/>
      <w:r>
        <w:rPr>
          <w:i/>
          <w:sz w:val="28"/>
          <w:szCs w:val="28"/>
        </w:rPr>
        <w:t xml:space="preserve"> a dispute relating to</w:t>
      </w:r>
      <w:r w:rsidR="009473B0">
        <w:rPr>
          <w:sz w:val="28"/>
          <w:szCs w:val="28"/>
        </w:rPr>
        <w:t xml:space="preserve"> </w:t>
      </w:r>
      <w:r w:rsidR="009473B0" w:rsidRPr="000730FA">
        <w:rPr>
          <w:i/>
          <w:sz w:val="28"/>
          <w:szCs w:val="28"/>
        </w:rPr>
        <w:t>any matter concerning employment which is governed by this Act.”</w:t>
      </w:r>
    </w:p>
    <w:p w:rsidR="009473B0" w:rsidRDefault="009473B0" w:rsidP="006D63C8">
      <w:pPr>
        <w:spacing w:after="0" w:line="360" w:lineRule="auto"/>
        <w:rPr>
          <w:sz w:val="28"/>
          <w:szCs w:val="28"/>
        </w:rPr>
      </w:pPr>
      <w:r>
        <w:rPr>
          <w:sz w:val="28"/>
          <w:szCs w:val="28"/>
        </w:rPr>
        <w:t>The Act does not restrict t</w:t>
      </w:r>
      <w:r w:rsidR="004E6349">
        <w:rPr>
          <w:sz w:val="28"/>
          <w:szCs w:val="28"/>
        </w:rPr>
        <w:t>he word “dispute” to mean</w:t>
      </w:r>
      <w:r>
        <w:rPr>
          <w:sz w:val="28"/>
          <w:szCs w:val="28"/>
        </w:rPr>
        <w:t xml:space="preserve"> dispute</w:t>
      </w:r>
      <w:r w:rsidR="004E6349">
        <w:rPr>
          <w:sz w:val="28"/>
          <w:szCs w:val="28"/>
        </w:rPr>
        <w:t xml:space="preserve"> in the present tense</w:t>
      </w:r>
      <w:r>
        <w:rPr>
          <w:sz w:val="28"/>
          <w:szCs w:val="28"/>
        </w:rPr>
        <w:t xml:space="preserve">.  It includes both </w:t>
      </w:r>
      <w:r>
        <w:rPr>
          <w:sz w:val="28"/>
          <w:szCs w:val="28"/>
          <w:u w:val="single"/>
        </w:rPr>
        <w:t>past</w:t>
      </w:r>
      <w:r>
        <w:rPr>
          <w:sz w:val="28"/>
          <w:szCs w:val="28"/>
        </w:rPr>
        <w:t xml:space="preserve"> </w:t>
      </w:r>
      <w:proofErr w:type="gramStart"/>
      <w:r>
        <w:rPr>
          <w:sz w:val="28"/>
          <w:szCs w:val="28"/>
        </w:rPr>
        <w:t>and  present</w:t>
      </w:r>
      <w:proofErr w:type="gramEnd"/>
      <w:r>
        <w:rPr>
          <w:sz w:val="28"/>
          <w:szCs w:val="28"/>
        </w:rPr>
        <w:t xml:space="preserve"> disputes.  This means that an employee who has left his employer can still pursue </w:t>
      </w:r>
      <w:r w:rsidR="004E6349">
        <w:rPr>
          <w:sz w:val="28"/>
          <w:szCs w:val="28"/>
        </w:rPr>
        <w:t xml:space="preserve">a </w:t>
      </w:r>
      <w:r>
        <w:rPr>
          <w:sz w:val="28"/>
          <w:szCs w:val="28"/>
        </w:rPr>
        <w:t xml:space="preserve">past dispute in terms of the said section 93.  </w:t>
      </w:r>
      <w:proofErr w:type="gramStart"/>
      <w:r>
        <w:rPr>
          <w:sz w:val="28"/>
          <w:szCs w:val="28"/>
        </w:rPr>
        <w:t>The only bar</w:t>
      </w:r>
      <w:r w:rsidR="004E6349">
        <w:rPr>
          <w:sz w:val="28"/>
          <w:szCs w:val="28"/>
        </w:rPr>
        <w:t xml:space="preserve"> are</w:t>
      </w:r>
      <w:r>
        <w:rPr>
          <w:sz w:val="28"/>
          <w:szCs w:val="28"/>
        </w:rPr>
        <w:t xml:space="preserve"> limitations imposed by the laws of prescription.</w:t>
      </w:r>
      <w:proofErr w:type="gramEnd"/>
      <w:r>
        <w:rPr>
          <w:sz w:val="28"/>
          <w:szCs w:val="28"/>
        </w:rPr>
        <w:t xml:space="preserve">  Such were not raised or argued in this matter.  In any event</w:t>
      </w:r>
      <w:r w:rsidR="003C0777">
        <w:rPr>
          <w:sz w:val="28"/>
          <w:szCs w:val="28"/>
        </w:rPr>
        <w:t>,</w:t>
      </w:r>
      <w:r>
        <w:rPr>
          <w:sz w:val="28"/>
          <w:szCs w:val="28"/>
        </w:rPr>
        <w:t xml:space="preserve"> it would be absurd and unjust to shut out an </w:t>
      </w:r>
      <w:r w:rsidR="00E22FD5">
        <w:rPr>
          <w:sz w:val="28"/>
          <w:szCs w:val="28"/>
        </w:rPr>
        <w:t>ex-</w:t>
      </w:r>
      <w:r>
        <w:rPr>
          <w:sz w:val="28"/>
          <w:szCs w:val="28"/>
        </w:rPr>
        <w:t>employee from the ambit of section 93.  The employee may well have left the employer because of the dispute in issue.  So it does not make sense to deny him a hearing solely because he left the employer. I therefore consider that the Arbitrator was clearly wrong in declining jurisdiction.  With due respect, no reasonable person would have denied Applicant a</w:t>
      </w:r>
      <w:r w:rsidR="00E22FD5">
        <w:rPr>
          <w:sz w:val="28"/>
          <w:szCs w:val="28"/>
        </w:rPr>
        <w:t xml:space="preserve"> hearing in these circumstances. </w:t>
      </w:r>
      <w:r>
        <w:rPr>
          <w:sz w:val="28"/>
          <w:szCs w:val="28"/>
        </w:rPr>
        <w:t xml:space="preserve"> I find that the resultant award was irrational as argued on behalf of Applicant.</w:t>
      </w:r>
    </w:p>
    <w:p w:rsidR="009473B0" w:rsidRDefault="009473B0" w:rsidP="006D63C8">
      <w:pPr>
        <w:spacing w:line="360" w:lineRule="auto"/>
        <w:rPr>
          <w:sz w:val="28"/>
          <w:szCs w:val="28"/>
        </w:rPr>
      </w:pPr>
    </w:p>
    <w:p w:rsidR="006D63C8" w:rsidRDefault="006D63C8" w:rsidP="006D63C8">
      <w:pPr>
        <w:spacing w:line="360" w:lineRule="auto"/>
        <w:rPr>
          <w:sz w:val="28"/>
          <w:szCs w:val="28"/>
        </w:rPr>
      </w:pPr>
    </w:p>
    <w:p w:rsidR="006D63C8" w:rsidRDefault="006D63C8" w:rsidP="006D63C8">
      <w:pPr>
        <w:spacing w:line="360" w:lineRule="auto"/>
        <w:rPr>
          <w:sz w:val="28"/>
          <w:szCs w:val="28"/>
        </w:rPr>
      </w:pPr>
      <w:bookmarkStart w:id="0" w:name="_GoBack"/>
      <w:bookmarkEnd w:id="0"/>
    </w:p>
    <w:p w:rsidR="006D63C8" w:rsidRDefault="006D63C8" w:rsidP="006D63C8">
      <w:pPr>
        <w:spacing w:line="360" w:lineRule="auto"/>
        <w:rPr>
          <w:sz w:val="28"/>
          <w:szCs w:val="28"/>
        </w:rPr>
      </w:pPr>
    </w:p>
    <w:p w:rsidR="009473B0" w:rsidRDefault="009473B0" w:rsidP="006D63C8">
      <w:pPr>
        <w:spacing w:line="360" w:lineRule="auto"/>
        <w:rPr>
          <w:sz w:val="28"/>
          <w:szCs w:val="28"/>
        </w:rPr>
      </w:pPr>
      <w:r>
        <w:rPr>
          <w:sz w:val="28"/>
          <w:szCs w:val="28"/>
        </w:rPr>
        <w:t>Wherefore it is ordered that,</w:t>
      </w:r>
    </w:p>
    <w:p w:rsidR="009473B0" w:rsidRDefault="009473B0" w:rsidP="006D63C8">
      <w:pPr>
        <w:spacing w:line="360" w:lineRule="auto"/>
        <w:rPr>
          <w:sz w:val="28"/>
          <w:szCs w:val="28"/>
        </w:rPr>
      </w:pPr>
    </w:p>
    <w:p w:rsidR="009473B0" w:rsidRDefault="009473B0" w:rsidP="006D63C8">
      <w:pPr>
        <w:pStyle w:val="ListParagraph"/>
        <w:numPr>
          <w:ilvl w:val="0"/>
          <w:numId w:val="2"/>
        </w:numPr>
        <w:spacing w:line="360" w:lineRule="auto"/>
        <w:rPr>
          <w:sz w:val="28"/>
          <w:szCs w:val="28"/>
        </w:rPr>
      </w:pPr>
      <w:r>
        <w:rPr>
          <w:sz w:val="28"/>
          <w:szCs w:val="28"/>
        </w:rPr>
        <w:t xml:space="preserve"> The application is hereby allowed;</w:t>
      </w:r>
    </w:p>
    <w:p w:rsidR="000730FA" w:rsidRDefault="000730FA" w:rsidP="000730FA">
      <w:pPr>
        <w:pStyle w:val="ListParagraph"/>
        <w:spacing w:line="360" w:lineRule="auto"/>
        <w:rPr>
          <w:sz w:val="28"/>
          <w:szCs w:val="28"/>
        </w:rPr>
      </w:pPr>
    </w:p>
    <w:p w:rsidR="009473B0" w:rsidRDefault="009473B0" w:rsidP="006D63C8">
      <w:pPr>
        <w:spacing w:line="360" w:lineRule="auto"/>
        <w:rPr>
          <w:sz w:val="28"/>
          <w:szCs w:val="28"/>
        </w:rPr>
      </w:pPr>
    </w:p>
    <w:p w:rsidR="00E22FD5" w:rsidRDefault="009473B0" w:rsidP="00E22FD5">
      <w:pPr>
        <w:pStyle w:val="ListParagraph"/>
        <w:numPr>
          <w:ilvl w:val="0"/>
          <w:numId w:val="2"/>
        </w:numPr>
        <w:spacing w:before="240" w:line="360" w:lineRule="auto"/>
        <w:rPr>
          <w:sz w:val="28"/>
          <w:szCs w:val="28"/>
        </w:rPr>
      </w:pPr>
      <w:r>
        <w:rPr>
          <w:sz w:val="28"/>
          <w:szCs w:val="28"/>
        </w:rPr>
        <w:t>The arbitration done by and the arbitration award made by the 2</w:t>
      </w:r>
      <w:r w:rsidRPr="009473B0">
        <w:rPr>
          <w:sz w:val="28"/>
          <w:szCs w:val="28"/>
          <w:vertAlign w:val="superscript"/>
        </w:rPr>
        <w:t>nd</w:t>
      </w:r>
      <w:r>
        <w:rPr>
          <w:sz w:val="28"/>
          <w:szCs w:val="28"/>
        </w:rPr>
        <w:t xml:space="preserve"> Respondent dated 29</w:t>
      </w:r>
      <w:r w:rsidRPr="009473B0">
        <w:rPr>
          <w:sz w:val="28"/>
          <w:szCs w:val="28"/>
          <w:vertAlign w:val="superscript"/>
        </w:rPr>
        <w:t>th</w:t>
      </w:r>
      <w:r>
        <w:rPr>
          <w:sz w:val="28"/>
          <w:szCs w:val="28"/>
        </w:rPr>
        <w:t xml:space="preserve"> February 2012 are set aside; and</w:t>
      </w:r>
    </w:p>
    <w:p w:rsidR="00E22FD5" w:rsidRPr="00E22FD5" w:rsidRDefault="00E22FD5" w:rsidP="00E22FD5">
      <w:pPr>
        <w:pStyle w:val="ListParagraph"/>
        <w:rPr>
          <w:sz w:val="28"/>
          <w:szCs w:val="28"/>
        </w:rPr>
      </w:pPr>
    </w:p>
    <w:p w:rsidR="00E22FD5" w:rsidRPr="00E22FD5" w:rsidRDefault="00E22FD5" w:rsidP="00E22FD5">
      <w:pPr>
        <w:pStyle w:val="ListParagraph"/>
        <w:spacing w:before="240" w:line="360" w:lineRule="auto"/>
        <w:rPr>
          <w:sz w:val="28"/>
          <w:szCs w:val="28"/>
        </w:rPr>
      </w:pPr>
    </w:p>
    <w:p w:rsidR="009473B0" w:rsidRPr="009473B0" w:rsidRDefault="009473B0" w:rsidP="00E22FD5">
      <w:pPr>
        <w:pStyle w:val="ListParagraph"/>
        <w:spacing w:before="240" w:line="360" w:lineRule="auto"/>
        <w:rPr>
          <w:sz w:val="28"/>
          <w:szCs w:val="28"/>
        </w:rPr>
      </w:pPr>
    </w:p>
    <w:p w:rsidR="009473B0" w:rsidRDefault="009473B0" w:rsidP="00E22FD5">
      <w:pPr>
        <w:pStyle w:val="ListParagraph"/>
        <w:numPr>
          <w:ilvl w:val="0"/>
          <w:numId w:val="2"/>
        </w:numPr>
        <w:spacing w:before="240" w:line="360" w:lineRule="auto"/>
        <w:rPr>
          <w:sz w:val="28"/>
          <w:szCs w:val="28"/>
        </w:rPr>
      </w:pPr>
      <w:r>
        <w:rPr>
          <w:sz w:val="28"/>
          <w:szCs w:val="28"/>
        </w:rPr>
        <w:t>The matter is remitted back to 2</w:t>
      </w:r>
      <w:r w:rsidRPr="009473B0">
        <w:rPr>
          <w:sz w:val="28"/>
          <w:szCs w:val="28"/>
          <w:vertAlign w:val="superscript"/>
        </w:rPr>
        <w:t>nd</w:t>
      </w:r>
      <w:r>
        <w:rPr>
          <w:sz w:val="28"/>
          <w:szCs w:val="28"/>
        </w:rPr>
        <w:t xml:space="preserve"> Respondent for a re-hearing and </w:t>
      </w:r>
      <w:r w:rsidR="000E1186">
        <w:rPr>
          <w:sz w:val="28"/>
          <w:szCs w:val="28"/>
        </w:rPr>
        <w:t>determination of the matter.</w:t>
      </w:r>
    </w:p>
    <w:p w:rsidR="000E1186" w:rsidRPr="000E1186" w:rsidRDefault="000E1186" w:rsidP="006D63C8">
      <w:pPr>
        <w:pStyle w:val="ListParagraph"/>
        <w:spacing w:line="360" w:lineRule="auto"/>
        <w:rPr>
          <w:sz w:val="28"/>
          <w:szCs w:val="28"/>
        </w:rPr>
      </w:pPr>
    </w:p>
    <w:p w:rsidR="000E1186" w:rsidRDefault="000E1186" w:rsidP="006D63C8">
      <w:pPr>
        <w:spacing w:line="360" w:lineRule="auto"/>
        <w:rPr>
          <w:sz w:val="28"/>
          <w:szCs w:val="28"/>
        </w:rPr>
      </w:pPr>
    </w:p>
    <w:p w:rsidR="000E1186" w:rsidRDefault="000E1186" w:rsidP="006D63C8">
      <w:pPr>
        <w:spacing w:line="360" w:lineRule="auto"/>
        <w:rPr>
          <w:sz w:val="28"/>
          <w:szCs w:val="28"/>
        </w:rPr>
      </w:pPr>
    </w:p>
    <w:p w:rsidR="000E1186" w:rsidRDefault="000E1186" w:rsidP="006D63C8">
      <w:pPr>
        <w:spacing w:line="360" w:lineRule="auto"/>
        <w:ind w:left="4320"/>
        <w:rPr>
          <w:b/>
          <w:sz w:val="28"/>
          <w:szCs w:val="28"/>
        </w:rPr>
      </w:pPr>
      <w:r>
        <w:rPr>
          <w:b/>
          <w:sz w:val="28"/>
          <w:szCs w:val="28"/>
        </w:rPr>
        <w:t>G. MUSARIRI</w:t>
      </w:r>
    </w:p>
    <w:p w:rsidR="000E1186" w:rsidRPr="000E1186" w:rsidRDefault="000E1186" w:rsidP="006D63C8">
      <w:pPr>
        <w:spacing w:line="360" w:lineRule="auto"/>
        <w:ind w:left="4320"/>
        <w:rPr>
          <w:b/>
          <w:sz w:val="28"/>
          <w:szCs w:val="28"/>
          <w:u w:val="single"/>
        </w:rPr>
      </w:pPr>
      <w:r>
        <w:rPr>
          <w:b/>
          <w:sz w:val="28"/>
          <w:szCs w:val="28"/>
          <w:u w:val="single"/>
        </w:rPr>
        <w:t>PRESIDENT</w:t>
      </w:r>
    </w:p>
    <w:sectPr w:rsidR="000E1186" w:rsidRPr="000E1186" w:rsidSect="00A26735">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57A" w:rsidRDefault="00C3157A" w:rsidP="00445B98">
      <w:pPr>
        <w:spacing w:after="0" w:line="240" w:lineRule="auto"/>
      </w:pPr>
      <w:r>
        <w:separator/>
      </w:r>
    </w:p>
  </w:endnote>
  <w:endnote w:type="continuationSeparator" w:id="0">
    <w:p w:rsidR="00C3157A" w:rsidRDefault="00C3157A" w:rsidP="00445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400216"/>
      <w:docPartObj>
        <w:docPartGallery w:val="Page Numbers (Bottom of Page)"/>
        <w:docPartUnique/>
      </w:docPartObj>
    </w:sdtPr>
    <w:sdtEndPr>
      <w:rPr>
        <w:noProof/>
      </w:rPr>
    </w:sdtEndPr>
    <w:sdtContent>
      <w:p w:rsidR="009473B0" w:rsidRDefault="009473B0">
        <w:pPr>
          <w:pStyle w:val="Footer"/>
          <w:jc w:val="right"/>
        </w:pPr>
        <w:r>
          <w:fldChar w:fldCharType="begin"/>
        </w:r>
        <w:r>
          <w:instrText xml:space="preserve"> PAGE   \* MERGEFORMAT </w:instrText>
        </w:r>
        <w:r>
          <w:fldChar w:fldCharType="separate"/>
        </w:r>
        <w:r w:rsidR="001E69D1">
          <w:rPr>
            <w:noProof/>
          </w:rPr>
          <w:t>5</w:t>
        </w:r>
        <w:r>
          <w:rPr>
            <w:noProof/>
          </w:rPr>
          <w:fldChar w:fldCharType="end"/>
        </w:r>
      </w:p>
    </w:sdtContent>
  </w:sdt>
  <w:p w:rsidR="009473B0" w:rsidRDefault="009473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57A" w:rsidRDefault="00C3157A" w:rsidP="00445B98">
      <w:pPr>
        <w:spacing w:after="0" w:line="240" w:lineRule="auto"/>
      </w:pPr>
      <w:r>
        <w:separator/>
      </w:r>
    </w:p>
  </w:footnote>
  <w:footnote w:type="continuationSeparator" w:id="0">
    <w:p w:rsidR="00C3157A" w:rsidRDefault="00C3157A" w:rsidP="00445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3B0" w:rsidRDefault="009473B0" w:rsidP="00A26735">
    <w:pPr>
      <w:ind w:left="5040"/>
      <w:rPr>
        <w:b/>
        <w:sz w:val="28"/>
        <w:szCs w:val="28"/>
      </w:rPr>
    </w:pPr>
    <w:r>
      <w:rPr>
        <w:b/>
        <w:sz w:val="28"/>
        <w:szCs w:val="28"/>
      </w:rPr>
      <w:t>JUDGMENT NO LC/H/124/13</w:t>
    </w:r>
  </w:p>
  <w:p w:rsidR="009473B0" w:rsidRDefault="009473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E0221"/>
    <w:multiLevelType w:val="hybridMultilevel"/>
    <w:tmpl w:val="F28C9870"/>
    <w:lvl w:ilvl="0" w:tplc="20E691E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C1D1C32"/>
    <w:multiLevelType w:val="hybridMultilevel"/>
    <w:tmpl w:val="02B09CB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5C"/>
    <w:rsid w:val="000730FA"/>
    <w:rsid w:val="000E1186"/>
    <w:rsid w:val="001B18B6"/>
    <w:rsid w:val="001E69D1"/>
    <w:rsid w:val="002B5C7A"/>
    <w:rsid w:val="00352E3D"/>
    <w:rsid w:val="003C0777"/>
    <w:rsid w:val="0043130F"/>
    <w:rsid w:val="00445B98"/>
    <w:rsid w:val="004E6349"/>
    <w:rsid w:val="005A6EB2"/>
    <w:rsid w:val="006D55A2"/>
    <w:rsid w:val="006D63C8"/>
    <w:rsid w:val="008C75D0"/>
    <w:rsid w:val="009473B0"/>
    <w:rsid w:val="00966989"/>
    <w:rsid w:val="00A10B67"/>
    <w:rsid w:val="00A2087A"/>
    <w:rsid w:val="00A26735"/>
    <w:rsid w:val="00A569D8"/>
    <w:rsid w:val="00AA365C"/>
    <w:rsid w:val="00C3157A"/>
    <w:rsid w:val="00C4787C"/>
    <w:rsid w:val="00D415B7"/>
    <w:rsid w:val="00D64331"/>
    <w:rsid w:val="00DD7A91"/>
    <w:rsid w:val="00DE143A"/>
    <w:rsid w:val="00E22FD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B98"/>
  </w:style>
  <w:style w:type="paragraph" w:styleId="Footer">
    <w:name w:val="footer"/>
    <w:basedOn w:val="Normal"/>
    <w:link w:val="FooterChar"/>
    <w:uiPriority w:val="99"/>
    <w:unhideWhenUsed/>
    <w:rsid w:val="00445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B98"/>
  </w:style>
  <w:style w:type="paragraph" w:styleId="ListParagraph">
    <w:name w:val="List Paragraph"/>
    <w:basedOn w:val="Normal"/>
    <w:uiPriority w:val="34"/>
    <w:qFormat/>
    <w:rsid w:val="006D55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B98"/>
  </w:style>
  <w:style w:type="paragraph" w:styleId="Footer">
    <w:name w:val="footer"/>
    <w:basedOn w:val="Normal"/>
    <w:link w:val="FooterChar"/>
    <w:uiPriority w:val="99"/>
    <w:unhideWhenUsed/>
    <w:rsid w:val="00445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B98"/>
  </w:style>
  <w:style w:type="paragraph" w:styleId="ListParagraph">
    <w:name w:val="List Paragraph"/>
    <w:basedOn w:val="Normal"/>
    <w:uiPriority w:val="34"/>
    <w:qFormat/>
    <w:rsid w:val="006D55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EA58F-4A41-4245-9D1C-4B7FD1802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dcterms:created xsi:type="dcterms:W3CDTF">2013-04-24T06:50:00Z</dcterms:created>
  <dcterms:modified xsi:type="dcterms:W3CDTF">2013-05-02T09:39:00Z</dcterms:modified>
</cp:coreProperties>
</file>