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761A16" w14:textId="40160392" w:rsidR="004260CA" w:rsidRDefault="0068228C" w:rsidP="00630875">
      <w:pP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5067123F" w14:textId="77777777" w:rsidR="004260CA" w:rsidRDefault="004260CA" w:rsidP="00A15CD4">
      <w:pPr>
        <w:spacing w:after="0"/>
        <w:rPr>
          <w:rFonts w:ascii="Times New Roman" w:hAnsi="Times New Roman" w:cs="Times New Roman"/>
          <w:b/>
          <w:bCs/>
          <w:sz w:val="24"/>
          <w:szCs w:val="24"/>
        </w:rPr>
      </w:pPr>
    </w:p>
    <w:p w14:paraId="1FAAB105" w14:textId="49D3761D" w:rsidR="00A15CD4" w:rsidRDefault="00120D88" w:rsidP="00A15CD4">
      <w:pPr>
        <w:spacing w:after="0"/>
        <w:rPr>
          <w:rFonts w:ascii="Times New Roman" w:hAnsi="Times New Roman" w:cs="Times New Roman"/>
          <w:b/>
          <w:bCs/>
          <w:sz w:val="24"/>
          <w:szCs w:val="24"/>
        </w:rPr>
      </w:pPr>
      <w:r w:rsidRPr="00D935AA">
        <w:rPr>
          <w:rFonts w:ascii="Times New Roman" w:hAnsi="Times New Roman" w:cs="Times New Roman"/>
          <w:b/>
          <w:bCs/>
          <w:sz w:val="24"/>
          <w:szCs w:val="24"/>
        </w:rPr>
        <w:t xml:space="preserve">PARKS AND WILDLIFE MANAGEMENT </w:t>
      </w:r>
    </w:p>
    <w:p w14:paraId="718445BC" w14:textId="1112B39B" w:rsidR="00EF7F28" w:rsidRPr="00D935AA" w:rsidRDefault="00120D88" w:rsidP="00A15CD4">
      <w:pPr>
        <w:spacing w:after="0"/>
        <w:rPr>
          <w:rFonts w:ascii="Times New Roman" w:hAnsi="Times New Roman" w:cs="Times New Roman"/>
          <w:b/>
          <w:bCs/>
          <w:sz w:val="24"/>
          <w:szCs w:val="24"/>
        </w:rPr>
      </w:pPr>
      <w:r w:rsidRPr="00D935AA">
        <w:rPr>
          <w:rFonts w:ascii="Times New Roman" w:hAnsi="Times New Roman" w:cs="Times New Roman"/>
          <w:b/>
          <w:bCs/>
          <w:sz w:val="24"/>
          <w:szCs w:val="24"/>
        </w:rPr>
        <w:t>AUTHORITY</w:t>
      </w:r>
      <w:r w:rsidR="0068228C">
        <w:rPr>
          <w:rFonts w:ascii="Times New Roman" w:hAnsi="Times New Roman" w:cs="Times New Roman"/>
          <w:b/>
          <w:bCs/>
          <w:sz w:val="24"/>
          <w:szCs w:val="24"/>
        </w:rPr>
        <w:tab/>
      </w:r>
      <w:r w:rsidR="0068228C">
        <w:rPr>
          <w:rFonts w:ascii="Times New Roman" w:hAnsi="Times New Roman" w:cs="Times New Roman"/>
          <w:b/>
          <w:bCs/>
          <w:sz w:val="24"/>
          <w:szCs w:val="24"/>
        </w:rPr>
        <w:tab/>
      </w:r>
      <w:r w:rsidR="0068228C">
        <w:rPr>
          <w:rFonts w:ascii="Times New Roman" w:hAnsi="Times New Roman" w:cs="Times New Roman"/>
          <w:b/>
          <w:bCs/>
          <w:sz w:val="24"/>
          <w:szCs w:val="24"/>
        </w:rPr>
        <w:tab/>
      </w:r>
      <w:r w:rsidR="0068228C">
        <w:rPr>
          <w:rFonts w:ascii="Times New Roman" w:hAnsi="Times New Roman" w:cs="Times New Roman"/>
          <w:b/>
          <w:bCs/>
          <w:sz w:val="24"/>
          <w:szCs w:val="24"/>
        </w:rPr>
        <w:tab/>
      </w:r>
      <w:r w:rsidR="0068228C">
        <w:rPr>
          <w:rFonts w:ascii="Times New Roman" w:hAnsi="Times New Roman" w:cs="Times New Roman"/>
          <w:b/>
          <w:bCs/>
          <w:sz w:val="24"/>
          <w:szCs w:val="24"/>
        </w:rPr>
        <w:tab/>
      </w:r>
      <w:r w:rsidR="00F41B6D" w:rsidRPr="00D935AA">
        <w:rPr>
          <w:rFonts w:ascii="Times New Roman" w:hAnsi="Times New Roman" w:cs="Times New Roman"/>
          <w:b/>
          <w:bCs/>
          <w:sz w:val="24"/>
          <w:szCs w:val="24"/>
        </w:rPr>
        <w:t xml:space="preserve">                                              </w:t>
      </w:r>
      <w:r w:rsidR="007D7B52" w:rsidRPr="00D935AA">
        <w:rPr>
          <w:rFonts w:ascii="Times New Roman" w:hAnsi="Times New Roman" w:cs="Times New Roman"/>
          <w:b/>
          <w:bCs/>
          <w:sz w:val="24"/>
          <w:szCs w:val="24"/>
        </w:rPr>
        <w:t xml:space="preserve">                                </w:t>
      </w:r>
      <w:r w:rsidR="00A15CD4">
        <w:rPr>
          <w:rFonts w:ascii="Times New Roman" w:hAnsi="Times New Roman" w:cs="Times New Roman"/>
          <w:b/>
          <w:bCs/>
          <w:sz w:val="24"/>
          <w:szCs w:val="24"/>
        </w:rPr>
        <w:t xml:space="preserve">   </w:t>
      </w:r>
    </w:p>
    <w:p w14:paraId="3A5B34AF" w14:textId="77777777" w:rsidR="00A15CD4" w:rsidRDefault="00A15CD4">
      <w:pPr>
        <w:rPr>
          <w:rFonts w:ascii="Times New Roman" w:hAnsi="Times New Roman" w:cs="Times New Roman"/>
          <w:b/>
          <w:bCs/>
          <w:sz w:val="24"/>
          <w:szCs w:val="24"/>
        </w:rPr>
      </w:pPr>
    </w:p>
    <w:p w14:paraId="581A0858" w14:textId="366414F1" w:rsidR="00120D88" w:rsidRPr="00D935AA" w:rsidRDefault="0068228C">
      <w:pPr>
        <w:rPr>
          <w:rFonts w:ascii="Times New Roman" w:hAnsi="Times New Roman" w:cs="Times New Roman"/>
          <w:b/>
          <w:bCs/>
          <w:sz w:val="24"/>
          <w:szCs w:val="24"/>
        </w:rPr>
      </w:pPr>
      <w:r>
        <w:rPr>
          <w:rFonts w:ascii="Times New Roman" w:hAnsi="Times New Roman" w:cs="Times New Roman"/>
          <w:b/>
          <w:bCs/>
          <w:sz w:val="24"/>
          <w:szCs w:val="24"/>
        </w:rPr>
        <w:t>Versus</w:t>
      </w:r>
    </w:p>
    <w:p w14:paraId="5AA3B04C" w14:textId="4263ECBE" w:rsidR="0019358F" w:rsidRPr="00D935AA" w:rsidRDefault="00120D88">
      <w:pPr>
        <w:rPr>
          <w:rFonts w:ascii="Times New Roman" w:hAnsi="Times New Roman" w:cs="Times New Roman"/>
          <w:b/>
          <w:bCs/>
          <w:sz w:val="24"/>
          <w:szCs w:val="24"/>
        </w:rPr>
      </w:pPr>
      <w:r w:rsidRPr="00D935AA">
        <w:rPr>
          <w:rFonts w:ascii="Times New Roman" w:hAnsi="Times New Roman" w:cs="Times New Roman"/>
          <w:b/>
          <w:bCs/>
          <w:sz w:val="24"/>
          <w:szCs w:val="24"/>
        </w:rPr>
        <w:t>MARTIN PIETERS SAFARIS (PVT) LTD</w:t>
      </w:r>
      <w:r w:rsidR="00F41B6D" w:rsidRPr="00D935AA">
        <w:rPr>
          <w:rFonts w:ascii="Times New Roman" w:hAnsi="Times New Roman" w:cs="Times New Roman"/>
          <w:b/>
          <w:bCs/>
          <w:sz w:val="24"/>
          <w:szCs w:val="24"/>
        </w:rPr>
        <w:t xml:space="preserve"> </w:t>
      </w:r>
      <w:r w:rsidR="0068228C">
        <w:rPr>
          <w:rFonts w:ascii="Times New Roman" w:hAnsi="Times New Roman" w:cs="Times New Roman"/>
          <w:b/>
          <w:bCs/>
          <w:sz w:val="24"/>
          <w:szCs w:val="24"/>
        </w:rPr>
        <w:t xml:space="preserve">               </w:t>
      </w:r>
    </w:p>
    <w:p w14:paraId="43CA6BA5" w14:textId="7D39C972" w:rsidR="0019358F" w:rsidRPr="00D935AA" w:rsidRDefault="0019358F">
      <w:pPr>
        <w:rPr>
          <w:rFonts w:ascii="Times New Roman" w:hAnsi="Times New Roman" w:cs="Times New Roman"/>
          <w:b/>
          <w:bCs/>
          <w:sz w:val="24"/>
          <w:szCs w:val="24"/>
        </w:rPr>
      </w:pPr>
      <w:r w:rsidRPr="00D935AA">
        <w:rPr>
          <w:rFonts w:ascii="Times New Roman" w:hAnsi="Times New Roman" w:cs="Times New Roman"/>
          <w:b/>
          <w:bCs/>
          <w:sz w:val="24"/>
          <w:szCs w:val="24"/>
        </w:rPr>
        <w:t>AND</w:t>
      </w:r>
    </w:p>
    <w:p w14:paraId="168EECDC" w14:textId="40EC566F" w:rsidR="0019358F" w:rsidRPr="00D935AA" w:rsidRDefault="00120D88">
      <w:pPr>
        <w:rPr>
          <w:rFonts w:ascii="Times New Roman" w:hAnsi="Times New Roman" w:cs="Times New Roman"/>
          <w:b/>
          <w:bCs/>
          <w:sz w:val="24"/>
          <w:szCs w:val="24"/>
        </w:rPr>
      </w:pPr>
      <w:r w:rsidRPr="00D935AA">
        <w:rPr>
          <w:rFonts w:ascii="Times New Roman" w:hAnsi="Times New Roman" w:cs="Times New Roman"/>
          <w:b/>
          <w:bCs/>
          <w:sz w:val="24"/>
          <w:szCs w:val="24"/>
        </w:rPr>
        <w:t>REGIS CHAWATAMA</w:t>
      </w:r>
      <w:r w:rsidR="0039429E" w:rsidRPr="00D935AA">
        <w:rPr>
          <w:rFonts w:ascii="Times New Roman" w:hAnsi="Times New Roman" w:cs="Times New Roman"/>
          <w:b/>
          <w:bCs/>
          <w:sz w:val="24"/>
          <w:szCs w:val="24"/>
        </w:rPr>
        <w:t xml:space="preserve"> N.O</w:t>
      </w:r>
      <w:r w:rsidR="00230F7E" w:rsidRPr="00D935AA">
        <w:rPr>
          <w:rFonts w:ascii="Times New Roman" w:hAnsi="Times New Roman" w:cs="Times New Roman"/>
          <w:b/>
          <w:bCs/>
          <w:sz w:val="24"/>
          <w:szCs w:val="24"/>
        </w:rPr>
        <w:t xml:space="preserve">                     </w:t>
      </w:r>
      <w:r w:rsidR="0068228C">
        <w:rPr>
          <w:rFonts w:ascii="Times New Roman" w:hAnsi="Times New Roman" w:cs="Times New Roman"/>
          <w:b/>
          <w:bCs/>
          <w:sz w:val="24"/>
          <w:szCs w:val="24"/>
        </w:rPr>
        <w:t xml:space="preserve">                    </w:t>
      </w:r>
    </w:p>
    <w:p w14:paraId="798EB426" w14:textId="26AD9BD9" w:rsidR="00C249C6" w:rsidRPr="00D935AA" w:rsidRDefault="00C249C6">
      <w:pPr>
        <w:rPr>
          <w:rFonts w:ascii="Times New Roman" w:hAnsi="Times New Roman" w:cs="Times New Roman"/>
          <w:b/>
          <w:bCs/>
          <w:sz w:val="24"/>
          <w:szCs w:val="24"/>
        </w:rPr>
      </w:pPr>
      <w:r w:rsidRPr="00D935AA">
        <w:rPr>
          <w:rFonts w:ascii="Times New Roman" w:hAnsi="Times New Roman" w:cs="Times New Roman"/>
          <w:b/>
          <w:bCs/>
          <w:sz w:val="24"/>
          <w:szCs w:val="24"/>
        </w:rPr>
        <w:t>AND</w:t>
      </w:r>
    </w:p>
    <w:p w14:paraId="30B69C72" w14:textId="14EFF762" w:rsidR="00EF7F28" w:rsidRDefault="00C249C6">
      <w:pPr>
        <w:rPr>
          <w:rFonts w:ascii="Times New Roman" w:hAnsi="Times New Roman" w:cs="Times New Roman"/>
          <w:b/>
          <w:bCs/>
          <w:sz w:val="24"/>
          <w:szCs w:val="24"/>
        </w:rPr>
      </w:pPr>
      <w:r w:rsidRPr="00D935AA">
        <w:rPr>
          <w:rFonts w:ascii="Times New Roman" w:hAnsi="Times New Roman" w:cs="Times New Roman"/>
          <w:b/>
          <w:bCs/>
          <w:sz w:val="24"/>
          <w:szCs w:val="24"/>
        </w:rPr>
        <w:t>SHERIFF OF THE HIGH C</w:t>
      </w:r>
      <w:r w:rsidR="0068228C">
        <w:rPr>
          <w:rFonts w:ascii="Times New Roman" w:hAnsi="Times New Roman" w:cs="Times New Roman"/>
          <w:b/>
          <w:bCs/>
          <w:sz w:val="24"/>
          <w:szCs w:val="24"/>
        </w:rPr>
        <w:t xml:space="preserve">OURT N.O                       </w:t>
      </w:r>
    </w:p>
    <w:p w14:paraId="226AAA7D" w14:textId="77777777" w:rsidR="004260CA" w:rsidRDefault="004260CA" w:rsidP="004260CA">
      <w:pPr>
        <w:rPr>
          <w:rFonts w:ascii="Times New Roman" w:hAnsi="Times New Roman" w:cs="Times New Roman"/>
          <w:b/>
          <w:bCs/>
          <w:sz w:val="24"/>
          <w:szCs w:val="24"/>
        </w:rPr>
      </w:pPr>
    </w:p>
    <w:p w14:paraId="192FFD52" w14:textId="174D8347" w:rsidR="004260CA" w:rsidRPr="00630875" w:rsidRDefault="004260CA" w:rsidP="00630875">
      <w:pPr>
        <w:spacing w:after="0"/>
        <w:rPr>
          <w:rFonts w:ascii="Times New Roman" w:hAnsi="Times New Roman" w:cs="Times New Roman"/>
          <w:sz w:val="24"/>
          <w:szCs w:val="24"/>
        </w:rPr>
      </w:pPr>
      <w:r w:rsidRPr="00630875">
        <w:rPr>
          <w:rFonts w:ascii="Times New Roman" w:hAnsi="Times New Roman" w:cs="Times New Roman"/>
          <w:sz w:val="24"/>
          <w:szCs w:val="24"/>
        </w:rPr>
        <w:t xml:space="preserve">IN THE HIGH COURT OF ZIMBABWE                        </w:t>
      </w:r>
      <w:r w:rsidRPr="00630875">
        <w:rPr>
          <w:rFonts w:ascii="Times New Roman" w:hAnsi="Times New Roman" w:cs="Times New Roman"/>
          <w:sz w:val="24"/>
          <w:szCs w:val="24"/>
        </w:rPr>
        <w:tab/>
      </w:r>
      <w:r w:rsidRPr="00630875">
        <w:rPr>
          <w:rFonts w:ascii="Times New Roman" w:hAnsi="Times New Roman" w:cs="Times New Roman"/>
          <w:sz w:val="24"/>
          <w:szCs w:val="24"/>
        </w:rPr>
        <w:tab/>
      </w:r>
      <w:r w:rsidRPr="00630875">
        <w:rPr>
          <w:rFonts w:ascii="Times New Roman" w:hAnsi="Times New Roman" w:cs="Times New Roman"/>
          <w:sz w:val="24"/>
          <w:szCs w:val="24"/>
        </w:rPr>
        <w:tab/>
      </w:r>
    </w:p>
    <w:p w14:paraId="0F65A2CF" w14:textId="7329307F" w:rsidR="004260CA" w:rsidRPr="00630875" w:rsidRDefault="00630875" w:rsidP="00630875">
      <w:pPr>
        <w:spacing w:after="0"/>
        <w:rPr>
          <w:rFonts w:ascii="Times New Roman" w:hAnsi="Times New Roman" w:cs="Times New Roman"/>
          <w:sz w:val="24"/>
          <w:szCs w:val="24"/>
        </w:rPr>
      </w:pPr>
      <w:r>
        <w:rPr>
          <w:rFonts w:ascii="Times New Roman" w:hAnsi="Times New Roman" w:cs="Times New Roman"/>
          <w:sz w:val="24"/>
          <w:szCs w:val="24"/>
        </w:rPr>
        <w:t xml:space="preserve">M </w:t>
      </w:r>
      <w:r w:rsidR="004260CA" w:rsidRPr="00630875">
        <w:rPr>
          <w:rFonts w:ascii="Times New Roman" w:hAnsi="Times New Roman" w:cs="Times New Roman"/>
          <w:sz w:val="24"/>
          <w:szCs w:val="24"/>
        </w:rPr>
        <w:t>DUBE J</w:t>
      </w:r>
    </w:p>
    <w:p w14:paraId="5F4967F5" w14:textId="7B2E1B85" w:rsidR="004260CA" w:rsidRPr="00630875" w:rsidRDefault="004260CA" w:rsidP="00630875">
      <w:pPr>
        <w:spacing w:after="0"/>
        <w:rPr>
          <w:rFonts w:ascii="Times New Roman" w:hAnsi="Times New Roman" w:cs="Times New Roman"/>
          <w:sz w:val="24"/>
          <w:szCs w:val="24"/>
        </w:rPr>
      </w:pPr>
      <w:r w:rsidRPr="00630875">
        <w:rPr>
          <w:rFonts w:ascii="Times New Roman" w:hAnsi="Times New Roman" w:cs="Times New Roman"/>
          <w:sz w:val="24"/>
          <w:szCs w:val="24"/>
        </w:rPr>
        <w:t xml:space="preserve">BULAWAYO </w:t>
      </w:r>
      <w:r w:rsidR="005A3642">
        <w:rPr>
          <w:rFonts w:ascii="Times New Roman" w:hAnsi="Times New Roman" w:cs="Times New Roman"/>
          <w:sz w:val="24"/>
          <w:szCs w:val="24"/>
        </w:rPr>
        <w:t>24 &amp; 30 JANUARY 2025</w:t>
      </w:r>
    </w:p>
    <w:p w14:paraId="2A058E3E" w14:textId="77777777" w:rsidR="00630875" w:rsidRPr="00630875" w:rsidRDefault="00630875" w:rsidP="00630875">
      <w:pPr>
        <w:spacing w:after="0"/>
        <w:rPr>
          <w:rFonts w:ascii="Times New Roman" w:hAnsi="Times New Roman" w:cs="Times New Roman"/>
          <w:sz w:val="24"/>
          <w:szCs w:val="24"/>
        </w:rPr>
      </w:pPr>
    </w:p>
    <w:p w14:paraId="671CEBBC" w14:textId="77777777" w:rsidR="00670ACE" w:rsidRDefault="00670ACE">
      <w:pPr>
        <w:rPr>
          <w:rFonts w:ascii="Times New Roman" w:hAnsi="Times New Roman" w:cs="Times New Roman"/>
          <w:b/>
          <w:bCs/>
          <w:sz w:val="24"/>
          <w:szCs w:val="24"/>
        </w:rPr>
      </w:pPr>
    </w:p>
    <w:p w14:paraId="2A28C70A" w14:textId="579E1874" w:rsidR="00EF7F28" w:rsidRDefault="00670ACE">
      <w:pPr>
        <w:rPr>
          <w:rFonts w:ascii="Times New Roman" w:hAnsi="Times New Roman" w:cs="Times New Roman"/>
          <w:b/>
          <w:bCs/>
          <w:sz w:val="24"/>
          <w:szCs w:val="24"/>
        </w:rPr>
      </w:pPr>
      <w:r>
        <w:rPr>
          <w:rFonts w:ascii="Times New Roman" w:hAnsi="Times New Roman" w:cs="Times New Roman"/>
          <w:b/>
          <w:bCs/>
          <w:sz w:val="24"/>
          <w:szCs w:val="24"/>
        </w:rPr>
        <w:t>Urgent Chamber A</w:t>
      </w:r>
      <w:r w:rsidRPr="00D935AA">
        <w:rPr>
          <w:rFonts w:ascii="Times New Roman" w:hAnsi="Times New Roman" w:cs="Times New Roman"/>
          <w:b/>
          <w:bCs/>
          <w:sz w:val="24"/>
          <w:szCs w:val="24"/>
        </w:rPr>
        <w:t>pplication</w:t>
      </w:r>
    </w:p>
    <w:p w14:paraId="6FF24204" w14:textId="77777777" w:rsidR="00630875" w:rsidRPr="00630875" w:rsidRDefault="00630875">
      <w:pPr>
        <w:rPr>
          <w:rFonts w:ascii="Times New Roman" w:hAnsi="Times New Roman" w:cs="Times New Roman"/>
          <w:b/>
          <w:bCs/>
          <w:sz w:val="24"/>
          <w:szCs w:val="24"/>
        </w:rPr>
      </w:pPr>
    </w:p>
    <w:p w14:paraId="10810C9B" w14:textId="24919DFB" w:rsidR="004316C4" w:rsidRPr="00670ACE" w:rsidRDefault="00C5677D" w:rsidP="00670ACE">
      <w:pPr>
        <w:pStyle w:val="NoSpacing"/>
        <w:rPr>
          <w:rFonts w:ascii="Times New Roman" w:hAnsi="Times New Roman" w:cs="Times New Roman"/>
        </w:rPr>
      </w:pPr>
      <w:r w:rsidRPr="00670ACE">
        <w:rPr>
          <w:rFonts w:ascii="Times New Roman" w:hAnsi="Times New Roman" w:cs="Times New Roman"/>
          <w:i/>
        </w:rPr>
        <w:t>W.</w:t>
      </w:r>
      <w:r w:rsidR="0039429E" w:rsidRPr="00670ACE">
        <w:rPr>
          <w:rFonts w:ascii="Times New Roman" w:hAnsi="Times New Roman" w:cs="Times New Roman"/>
          <w:i/>
        </w:rPr>
        <w:t xml:space="preserve">P </w:t>
      </w:r>
      <w:proofErr w:type="spellStart"/>
      <w:r w:rsidR="0039429E" w:rsidRPr="00670ACE">
        <w:rPr>
          <w:rFonts w:ascii="Times New Roman" w:hAnsi="Times New Roman" w:cs="Times New Roman"/>
          <w:i/>
        </w:rPr>
        <w:t>Zhangazha</w:t>
      </w:r>
      <w:proofErr w:type="spellEnd"/>
      <w:r w:rsidR="00670ACE">
        <w:rPr>
          <w:rFonts w:ascii="Times New Roman" w:hAnsi="Times New Roman" w:cs="Times New Roman"/>
          <w:i/>
        </w:rPr>
        <w:t>,</w:t>
      </w:r>
      <w:r w:rsidR="0039429E" w:rsidRPr="00670ACE">
        <w:rPr>
          <w:rFonts w:ascii="Times New Roman" w:hAnsi="Times New Roman" w:cs="Times New Roman"/>
        </w:rPr>
        <w:t xml:space="preserve"> </w:t>
      </w:r>
      <w:r w:rsidR="00C249C6" w:rsidRPr="00670ACE">
        <w:rPr>
          <w:rFonts w:ascii="Times New Roman" w:hAnsi="Times New Roman" w:cs="Times New Roman"/>
        </w:rPr>
        <w:t xml:space="preserve">for </w:t>
      </w:r>
      <w:r w:rsidR="00230F7E" w:rsidRPr="00670ACE">
        <w:rPr>
          <w:rFonts w:ascii="Times New Roman" w:hAnsi="Times New Roman" w:cs="Times New Roman"/>
        </w:rPr>
        <w:t>Applicant</w:t>
      </w:r>
    </w:p>
    <w:p w14:paraId="4E803031" w14:textId="52BD89B3" w:rsidR="00230F7E" w:rsidRPr="00670ACE" w:rsidRDefault="0039429E" w:rsidP="00670ACE">
      <w:pPr>
        <w:pStyle w:val="NoSpacing"/>
        <w:rPr>
          <w:rFonts w:ascii="Times New Roman" w:hAnsi="Times New Roman" w:cs="Times New Roman"/>
        </w:rPr>
      </w:pPr>
      <w:r w:rsidRPr="00670ACE">
        <w:rPr>
          <w:rFonts w:ascii="Times New Roman" w:hAnsi="Times New Roman" w:cs="Times New Roman"/>
          <w:i/>
        </w:rPr>
        <w:t xml:space="preserve">A. </w:t>
      </w:r>
      <w:proofErr w:type="spellStart"/>
      <w:r w:rsidRPr="00670ACE">
        <w:rPr>
          <w:rFonts w:ascii="Times New Roman" w:hAnsi="Times New Roman" w:cs="Times New Roman"/>
          <w:i/>
        </w:rPr>
        <w:t>Kadye</w:t>
      </w:r>
      <w:proofErr w:type="spellEnd"/>
      <w:r w:rsidR="00670ACE">
        <w:rPr>
          <w:rFonts w:ascii="Times New Roman" w:hAnsi="Times New Roman" w:cs="Times New Roman"/>
          <w:i/>
        </w:rPr>
        <w:t>,</w:t>
      </w:r>
      <w:r w:rsidR="00230F7E" w:rsidRPr="00670ACE">
        <w:rPr>
          <w:rFonts w:ascii="Times New Roman" w:hAnsi="Times New Roman" w:cs="Times New Roman"/>
        </w:rPr>
        <w:t xml:space="preserve"> for 1</w:t>
      </w:r>
      <w:r w:rsidR="00230F7E" w:rsidRPr="00670ACE">
        <w:rPr>
          <w:rFonts w:ascii="Times New Roman" w:hAnsi="Times New Roman" w:cs="Times New Roman"/>
          <w:vertAlign w:val="superscript"/>
        </w:rPr>
        <w:t>st</w:t>
      </w:r>
      <w:r w:rsidR="00AD5B7B">
        <w:rPr>
          <w:rFonts w:ascii="Times New Roman" w:hAnsi="Times New Roman" w:cs="Times New Roman"/>
        </w:rPr>
        <w:t xml:space="preserve"> Respondent</w:t>
      </w:r>
    </w:p>
    <w:p w14:paraId="1E3968C7" w14:textId="77013B32" w:rsidR="00EF7F28" w:rsidRPr="00670ACE" w:rsidRDefault="008952A9" w:rsidP="00670ACE">
      <w:pPr>
        <w:pStyle w:val="NoSpacing"/>
        <w:rPr>
          <w:rFonts w:ascii="Times New Roman" w:hAnsi="Times New Roman" w:cs="Times New Roman"/>
        </w:rPr>
      </w:pPr>
      <w:r w:rsidRPr="00670ACE">
        <w:rPr>
          <w:rFonts w:ascii="Times New Roman" w:hAnsi="Times New Roman" w:cs="Times New Roman"/>
        </w:rPr>
        <w:t>No appearance for the 2</w:t>
      </w:r>
      <w:r w:rsidRPr="00670ACE">
        <w:rPr>
          <w:rFonts w:ascii="Times New Roman" w:hAnsi="Times New Roman" w:cs="Times New Roman"/>
          <w:vertAlign w:val="superscript"/>
        </w:rPr>
        <w:t>nd</w:t>
      </w:r>
      <w:r w:rsidRPr="00670ACE">
        <w:rPr>
          <w:rFonts w:ascii="Times New Roman" w:hAnsi="Times New Roman" w:cs="Times New Roman"/>
        </w:rPr>
        <w:t xml:space="preserve"> and 3</w:t>
      </w:r>
      <w:r w:rsidRPr="00670ACE">
        <w:rPr>
          <w:rFonts w:ascii="Times New Roman" w:hAnsi="Times New Roman" w:cs="Times New Roman"/>
          <w:vertAlign w:val="superscript"/>
        </w:rPr>
        <w:t>rd</w:t>
      </w:r>
      <w:r w:rsidRPr="00670ACE">
        <w:rPr>
          <w:rFonts w:ascii="Times New Roman" w:hAnsi="Times New Roman" w:cs="Times New Roman"/>
        </w:rPr>
        <w:t xml:space="preserve"> Respondents cited in the</w:t>
      </w:r>
      <w:r w:rsidR="00642A6E" w:rsidRPr="00670ACE">
        <w:rPr>
          <w:rFonts w:ascii="Times New Roman" w:hAnsi="Times New Roman" w:cs="Times New Roman"/>
        </w:rPr>
        <w:t>ir</w:t>
      </w:r>
      <w:r w:rsidR="00AD5B7B">
        <w:rPr>
          <w:rFonts w:ascii="Times New Roman" w:hAnsi="Times New Roman" w:cs="Times New Roman"/>
        </w:rPr>
        <w:t xml:space="preserve"> official capacities</w:t>
      </w:r>
    </w:p>
    <w:p w14:paraId="2E76B2A6" w14:textId="77777777" w:rsidR="00630875" w:rsidRPr="00630875" w:rsidRDefault="00630875" w:rsidP="00630875">
      <w:pPr>
        <w:rPr>
          <w:rFonts w:ascii="Times New Roman" w:hAnsi="Times New Roman" w:cs="Times New Roman"/>
          <w:i/>
          <w:iCs/>
          <w:sz w:val="24"/>
          <w:szCs w:val="24"/>
        </w:rPr>
      </w:pPr>
    </w:p>
    <w:p w14:paraId="7697C8EC" w14:textId="069D19B1" w:rsidR="00913454" w:rsidRPr="00D935AA" w:rsidRDefault="00EF7F28" w:rsidP="00E71B96">
      <w:pPr>
        <w:spacing w:line="360" w:lineRule="auto"/>
        <w:ind w:firstLine="720"/>
        <w:rPr>
          <w:rFonts w:ascii="Times New Roman" w:hAnsi="Times New Roman" w:cs="Times New Roman"/>
          <w:sz w:val="24"/>
          <w:szCs w:val="24"/>
        </w:rPr>
      </w:pPr>
      <w:r w:rsidRPr="00E71B96">
        <w:rPr>
          <w:rFonts w:ascii="Times New Roman" w:hAnsi="Times New Roman" w:cs="Times New Roman"/>
          <w:b/>
          <w:sz w:val="24"/>
          <w:szCs w:val="24"/>
        </w:rPr>
        <w:t>DUBE J</w:t>
      </w:r>
      <w:r w:rsidR="00D92394" w:rsidRPr="00E71B96">
        <w:rPr>
          <w:rFonts w:ascii="Times New Roman" w:hAnsi="Times New Roman" w:cs="Times New Roman"/>
          <w:b/>
          <w:sz w:val="24"/>
          <w:szCs w:val="24"/>
        </w:rPr>
        <w:t>:</w:t>
      </w:r>
      <w:r w:rsidR="00D92394" w:rsidRPr="00D935AA">
        <w:rPr>
          <w:rFonts w:ascii="Times New Roman" w:hAnsi="Times New Roman" w:cs="Times New Roman"/>
          <w:sz w:val="24"/>
          <w:szCs w:val="24"/>
        </w:rPr>
        <w:t xml:space="preserve"> </w:t>
      </w:r>
      <w:r w:rsidR="00670ACE">
        <w:rPr>
          <w:rFonts w:ascii="Times New Roman" w:hAnsi="Times New Roman" w:cs="Times New Roman"/>
          <w:sz w:val="24"/>
          <w:szCs w:val="24"/>
        </w:rPr>
        <w:tab/>
      </w:r>
      <w:r w:rsidR="00D92394" w:rsidRPr="00D935AA">
        <w:rPr>
          <w:rFonts w:ascii="Times New Roman" w:hAnsi="Times New Roman" w:cs="Times New Roman"/>
          <w:sz w:val="24"/>
          <w:szCs w:val="24"/>
        </w:rPr>
        <w:t>This is a</w:t>
      </w:r>
      <w:r w:rsidR="00EB030E" w:rsidRPr="00D935AA">
        <w:rPr>
          <w:rFonts w:ascii="Times New Roman" w:hAnsi="Times New Roman" w:cs="Times New Roman"/>
          <w:sz w:val="24"/>
          <w:szCs w:val="24"/>
        </w:rPr>
        <w:t>n urgent</w:t>
      </w:r>
      <w:r w:rsidR="00315D90" w:rsidRPr="00D935AA">
        <w:rPr>
          <w:rFonts w:ascii="Times New Roman" w:hAnsi="Times New Roman" w:cs="Times New Roman"/>
          <w:sz w:val="24"/>
          <w:szCs w:val="24"/>
        </w:rPr>
        <w:t xml:space="preserve"> cha</w:t>
      </w:r>
      <w:r w:rsidR="00854634" w:rsidRPr="00D935AA">
        <w:rPr>
          <w:rFonts w:ascii="Times New Roman" w:hAnsi="Times New Roman" w:cs="Times New Roman"/>
          <w:sz w:val="24"/>
          <w:szCs w:val="24"/>
        </w:rPr>
        <w:t>mber application brought forth to stop execution of a</w:t>
      </w:r>
      <w:r w:rsidR="00913454" w:rsidRPr="00D935AA">
        <w:rPr>
          <w:rFonts w:ascii="Times New Roman" w:hAnsi="Times New Roman" w:cs="Times New Roman"/>
          <w:sz w:val="24"/>
          <w:szCs w:val="24"/>
        </w:rPr>
        <w:t xml:space="preserve">n order </w:t>
      </w:r>
      <w:r w:rsidR="00854634" w:rsidRPr="00D935AA">
        <w:rPr>
          <w:rFonts w:ascii="Times New Roman" w:hAnsi="Times New Roman" w:cs="Times New Roman"/>
          <w:sz w:val="24"/>
          <w:szCs w:val="24"/>
        </w:rPr>
        <w:t>of this court un</w:t>
      </w:r>
      <w:r w:rsidR="00752FBE" w:rsidRPr="00D935AA">
        <w:rPr>
          <w:rFonts w:ascii="Times New Roman" w:hAnsi="Times New Roman" w:cs="Times New Roman"/>
          <w:sz w:val="24"/>
          <w:szCs w:val="24"/>
        </w:rPr>
        <w:t>der Judgment n</w:t>
      </w:r>
      <w:r w:rsidR="00854634" w:rsidRPr="00D935AA">
        <w:rPr>
          <w:rFonts w:ascii="Times New Roman" w:hAnsi="Times New Roman" w:cs="Times New Roman"/>
          <w:sz w:val="24"/>
          <w:szCs w:val="24"/>
        </w:rPr>
        <w:t>umber HB</w:t>
      </w:r>
      <w:r w:rsidR="006012C9">
        <w:rPr>
          <w:rFonts w:ascii="Times New Roman" w:hAnsi="Times New Roman" w:cs="Times New Roman"/>
          <w:sz w:val="24"/>
          <w:szCs w:val="24"/>
        </w:rPr>
        <w:t xml:space="preserve"> 191-</w:t>
      </w:r>
      <w:r w:rsidR="00854634" w:rsidRPr="00D935AA">
        <w:rPr>
          <w:rFonts w:ascii="Times New Roman" w:hAnsi="Times New Roman" w:cs="Times New Roman"/>
          <w:sz w:val="24"/>
          <w:szCs w:val="24"/>
        </w:rPr>
        <w:t>24.</w:t>
      </w:r>
      <w:r w:rsidR="00913454" w:rsidRPr="00D935AA">
        <w:rPr>
          <w:rFonts w:ascii="Times New Roman" w:hAnsi="Times New Roman" w:cs="Times New Roman"/>
          <w:sz w:val="24"/>
          <w:szCs w:val="24"/>
        </w:rPr>
        <w:t xml:space="preserve"> The said order extended time lines within which the parties had to undergo arbitration proceedings that had been authorized by a previous consent order. Terms of the interim order sought in the present application are</w:t>
      </w:r>
      <w:r w:rsidR="007D7B52" w:rsidRPr="00D935AA">
        <w:rPr>
          <w:rFonts w:ascii="Times New Roman" w:hAnsi="Times New Roman" w:cs="Times New Roman"/>
          <w:sz w:val="24"/>
          <w:szCs w:val="24"/>
        </w:rPr>
        <w:t>:</w:t>
      </w:r>
    </w:p>
    <w:p w14:paraId="437A2A03" w14:textId="5DE2658A" w:rsidR="00913454" w:rsidRPr="00D935AA" w:rsidRDefault="00913454" w:rsidP="00E71B96">
      <w:pPr>
        <w:spacing w:line="240" w:lineRule="auto"/>
        <w:ind w:left="720" w:firstLine="60"/>
        <w:rPr>
          <w:rFonts w:ascii="Times New Roman" w:hAnsi="Times New Roman" w:cs="Times New Roman"/>
          <w:sz w:val="24"/>
          <w:szCs w:val="24"/>
        </w:rPr>
      </w:pPr>
      <w:r w:rsidRPr="00D935AA">
        <w:rPr>
          <w:rFonts w:ascii="Times New Roman" w:hAnsi="Times New Roman" w:cs="Times New Roman"/>
          <w:sz w:val="24"/>
          <w:szCs w:val="24"/>
        </w:rPr>
        <w:t>“</w:t>
      </w:r>
      <w:bookmarkStart w:id="0" w:name="_Hlk191989097"/>
      <w:r w:rsidRPr="00D935AA">
        <w:rPr>
          <w:rFonts w:ascii="Times New Roman" w:hAnsi="Times New Roman" w:cs="Times New Roman"/>
          <w:sz w:val="24"/>
          <w:szCs w:val="24"/>
        </w:rPr>
        <w:t>Respondents are hereby interdicted from continuing with the arbitration proceedings scheduled to commence on Tuesday 21</w:t>
      </w:r>
      <w:r w:rsidRPr="00D935AA">
        <w:rPr>
          <w:rFonts w:ascii="Times New Roman" w:hAnsi="Times New Roman" w:cs="Times New Roman"/>
          <w:sz w:val="24"/>
          <w:szCs w:val="24"/>
          <w:vertAlign w:val="superscript"/>
        </w:rPr>
        <w:t>st</w:t>
      </w:r>
      <w:r w:rsidRPr="00D935AA">
        <w:rPr>
          <w:rFonts w:ascii="Times New Roman" w:hAnsi="Times New Roman" w:cs="Times New Roman"/>
          <w:sz w:val="24"/>
          <w:szCs w:val="24"/>
        </w:rPr>
        <w:t xml:space="preserve"> January 2025 at whatever stage of the arbitration this interim order is served on them.”</w:t>
      </w:r>
      <w:bookmarkEnd w:id="0"/>
    </w:p>
    <w:p w14:paraId="495EE4FB" w14:textId="54713FE7" w:rsidR="00F5083F" w:rsidRPr="00D935AA" w:rsidRDefault="001B0644" w:rsidP="00E71B96">
      <w:pPr>
        <w:spacing w:line="360" w:lineRule="auto"/>
        <w:ind w:firstLine="720"/>
        <w:rPr>
          <w:rFonts w:ascii="Times New Roman" w:hAnsi="Times New Roman" w:cs="Times New Roman"/>
          <w:sz w:val="24"/>
          <w:szCs w:val="24"/>
        </w:rPr>
      </w:pPr>
      <w:r w:rsidRPr="00D935AA">
        <w:rPr>
          <w:rFonts w:ascii="Times New Roman" w:hAnsi="Times New Roman" w:cs="Times New Roman"/>
          <w:sz w:val="24"/>
          <w:szCs w:val="24"/>
        </w:rPr>
        <w:t xml:space="preserve">The basis of the application is that </w:t>
      </w:r>
      <w:r w:rsidR="00F5083F" w:rsidRPr="00D935AA">
        <w:rPr>
          <w:rFonts w:ascii="Times New Roman" w:hAnsi="Times New Roman" w:cs="Times New Roman"/>
          <w:sz w:val="24"/>
          <w:szCs w:val="24"/>
        </w:rPr>
        <w:t>on the 24</w:t>
      </w:r>
      <w:r w:rsidR="00F5083F" w:rsidRPr="00D935AA">
        <w:rPr>
          <w:rFonts w:ascii="Times New Roman" w:hAnsi="Times New Roman" w:cs="Times New Roman"/>
          <w:sz w:val="24"/>
          <w:szCs w:val="24"/>
          <w:vertAlign w:val="superscript"/>
        </w:rPr>
        <w:t>th</w:t>
      </w:r>
      <w:r w:rsidR="00F5083F" w:rsidRPr="00D935AA">
        <w:rPr>
          <w:rFonts w:ascii="Times New Roman" w:hAnsi="Times New Roman" w:cs="Times New Roman"/>
          <w:sz w:val="24"/>
          <w:szCs w:val="24"/>
        </w:rPr>
        <w:t xml:space="preserve"> December 2024 under HB</w:t>
      </w:r>
      <w:r w:rsidR="006012C9">
        <w:rPr>
          <w:rFonts w:ascii="Times New Roman" w:hAnsi="Times New Roman" w:cs="Times New Roman"/>
          <w:sz w:val="24"/>
          <w:szCs w:val="24"/>
        </w:rPr>
        <w:t xml:space="preserve"> 191-</w:t>
      </w:r>
      <w:r w:rsidR="00F5083F" w:rsidRPr="00D935AA">
        <w:rPr>
          <w:rFonts w:ascii="Times New Roman" w:hAnsi="Times New Roman" w:cs="Times New Roman"/>
          <w:sz w:val="24"/>
          <w:szCs w:val="24"/>
        </w:rPr>
        <w:t xml:space="preserve">24 this court issued a decision condoning the non-compliance with the time limits in a previous court order under </w:t>
      </w:r>
      <w:proofErr w:type="gramStart"/>
      <w:r w:rsidR="00F5083F" w:rsidRPr="00D935AA">
        <w:rPr>
          <w:rFonts w:ascii="Times New Roman" w:hAnsi="Times New Roman" w:cs="Times New Roman"/>
          <w:sz w:val="24"/>
          <w:szCs w:val="24"/>
        </w:rPr>
        <w:t>HC[</w:t>
      </w:r>
      <w:proofErr w:type="gramEnd"/>
      <w:r w:rsidR="00F5083F" w:rsidRPr="00D935AA">
        <w:rPr>
          <w:rFonts w:ascii="Times New Roman" w:hAnsi="Times New Roman" w:cs="Times New Roman"/>
          <w:sz w:val="24"/>
          <w:szCs w:val="24"/>
        </w:rPr>
        <w:t>UCA] 9/22 dated 17</w:t>
      </w:r>
      <w:r w:rsidR="00F5083F" w:rsidRPr="00D935AA">
        <w:rPr>
          <w:rFonts w:ascii="Times New Roman" w:hAnsi="Times New Roman" w:cs="Times New Roman"/>
          <w:sz w:val="24"/>
          <w:szCs w:val="24"/>
          <w:vertAlign w:val="superscript"/>
        </w:rPr>
        <w:t>th</w:t>
      </w:r>
      <w:r w:rsidR="00F5083F" w:rsidRPr="00D935AA">
        <w:rPr>
          <w:rFonts w:ascii="Times New Roman" w:hAnsi="Times New Roman" w:cs="Times New Roman"/>
          <w:sz w:val="24"/>
          <w:szCs w:val="24"/>
        </w:rPr>
        <w:t xml:space="preserve"> February 2023. The </w:t>
      </w:r>
      <w:r w:rsidR="002528C9" w:rsidRPr="00D935AA">
        <w:rPr>
          <w:rFonts w:ascii="Times New Roman" w:hAnsi="Times New Roman" w:cs="Times New Roman"/>
          <w:sz w:val="24"/>
          <w:szCs w:val="24"/>
        </w:rPr>
        <w:t>order under HB</w:t>
      </w:r>
      <w:r w:rsidR="006012C9">
        <w:rPr>
          <w:rFonts w:ascii="Times New Roman" w:hAnsi="Times New Roman" w:cs="Times New Roman"/>
          <w:sz w:val="24"/>
          <w:szCs w:val="24"/>
        </w:rPr>
        <w:t xml:space="preserve"> 191-</w:t>
      </w:r>
      <w:r w:rsidR="002528C9" w:rsidRPr="00D935AA">
        <w:rPr>
          <w:rFonts w:ascii="Times New Roman" w:hAnsi="Times New Roman" w:cs="Times New Roman"/>
          <w:sz w:val="24"/>
          <w:szCs w:val="24"/>
        </w:rPr>
        <w:t>24 read as follows:</w:t>
      </w:r>
    </w:p>
    <w:p w14:paraId="6A01B31D" w14:textId="3D5BD4FE" w:rsidR="002528C9" w:rsidRPr="00D935AA" w:rsidRDefault="002528C9" w:rsidP="00B31A78">
      <w:pPr>
        <w:spacing w:line="240" w:lineRule="auto"/>
        <w:ind w:left="1440" w:hanging="720"/>
        <w:rPr>
          <w:rFonts w:ascii="Times New Roman" w:hAnsi="Times New Roman" w:cs="Times New Roman"/>
          <w:i/>
          <w:iCs/>
          <w:sz w:val="24"/>
          <w:szCs w:val="24"/>
        </w:rPr>
      </w:pPr>
      <w:r w:rsidRPr="00D935AA">
        <w:rPr>
          <w:rFonts w:ascii="Times New Roman" w:hAnsi="Times New Roman" w:cs="Times New Roman"/>
          <w:sz w:val="24"/>
          <w:szCs w:val="24"/>
        </w:rPr>
        <w:lastRenderedPageBreak/>
        <w:t xml:space="preserve">“1. </w:t>
      </w:r>
      <w:r w:rsidR="00780E17">
        <w:rPr>
          <w:rFonts w:ascii="Times New Roman" w:hAnsi="Times New Roman" w:cs="Times New Roman"/>
          <w:sz w:val="24"/>
          <w:szCs w:val="24"/>
        </w:rPr>
        <w:tab/>
      </w:r>
      <w:r w:rsidRPr="00D935AA">
        <w:rPr>
          <w:rFonts w:ascii="Times New Roman" w:hAnsi="Times New Roman" w:cs="Times New Roman"/>
          <w:i/>
          <w:iCs/>
          <w:sz w:val="24"/>
          <w:szCs w:val="24"/>
        </w:rPr>
        <w:t xml:space="preserve">The non-compliance with the time limit in paragraph 1 of the order of this court under </w:t>
      </w:r>
      <w:proofErr w:type="gramStart"/>
      <w:r w:rsidRPr="00D935AA">
        <w:rPr>
          <w:rFonts w:ascii="Times New Roman" w:hAnsi="Times New Roman" w:cs="Times New Roman"/>
          <w:i/>
          <w:iCs/>
          <w:sz w:val="24"/>
          <w:szCs w:val="24"/>
        </w:rPr>
        <w:t>HC[</w:t>
      </w:r>
      <w:proofErr w:type="gramEnd"/>
      <w:r w:rsidRPr="00D935AA">
        <w:rPr>
          <w:rFonts w:ascii="Times New Roman" w:hAnsi="Times New Roman" w:cs="Times New Roman"/>
          <w:i/>
          <w:iCs/>
          <w:sz w:val="24"/>
          <w:szCs w:val="24"/>
        </w:rPr>
        <w:t>UCA]9/23 dated 17</w:t>
      </w:r>
      <w:r w:rsidRPr="00D935AA">
        <w:rPr>
          <w:rFonts w:ascii="Times New Roman" w:hAnsi="Times New Roman" w:cs="Times New Roman"/>
          <w:i/>
          <w:iCs/>
          <w:sz w:val="24"/>
          <w:szCs w:val="24"/>
          <w:vertAlign w:val="superscript"/>
        </w:rPr>
        <w:t>th</w:t>
      </w:r>
      <w:r w:rsidRPr="00D935AA">
        <w:rPr>
          <w:rFonts w:ascii="Times New Roman" w:hAnsi="Times New Roman" w:cs="Times New Roman"/>
          <w:i/>
          <w:iCs/>
          <w:sz w:val="24"/>
          <w:szCs w:val="24"/>
        </w:rPr>
        <w:t xml:space="preserve"> of February be and is hereby condoned.</w:t>
      </w:r>
    </w:p>
    <w:p w14:paraId="2A8C8A7B" w14:textId="0706EF5A" w:rsidR="002528C9" w:rsidRPr="00D935AA" w:rsidRDefault="002528C9" w:rsidP="00B31A78">
      <w:pPr>
        <w:spacing w:line="240" w:lineRule="auto"/>
        <w:ind w:firstLine="720"/>
        <w:rPr>
          <w:rFonts w:ascii="Times New Roman" w:hAnsi="Times New Roman" w:cs="Times New Roman"/>
          <w:i/>
          <w:iCs/>
          <w:sz w:val="24"/>
          <w:szCs w:val="24"/>
        </w:rPr>
      </w:pPr>
      <w:r w:rsidRPr="00D935AA">
        <w:rPr>
          <w:rFonts w:ascii="Times New Roman" w:hAnsi="Times New Roman" w:cs="Times New Roman"/>
          <w:i/>
          <w:iCs/>
          <w:sz w:val="24"/>
          <w:szCs w:val="24"/>
        </w:rPr>
        <w:t>2.</w:t>
      </w:r>
      <w:r w:rsidR="00780E17">
        <w:rPr>
          <w:rFonts w:ascii="Times New Roman" w:hAnsi="Times New Roman" w:cs="Times New Roman"/>
          <w:i/>
          <w:iCs/>
          <w:sz w:val="24"/>
          <w:szCs w:val="24"/>
        </w:rPr>
        <w:tab/>
      </w:r>
      <w:r w:rsidRPr="00D935AA">
        <w:rPr>
          <w:rFonts w:ascii="Times New Roman" w:hAnsi="Times New Roman" w:cs="Times New Roman"/>
          <w:i/>
          <w:iCs/>
          <w:sz w:val="24"/>
          <w:szCs w:val="24"/>
        </w:rPr>
        <w:t xml:space="preserve"> Paragraph 1 is accordingly amended as follows:</w:t>
      </w:r>
    </w:p>
    <w:p w14:paraId="29F576CA" w14:textId="350BB0AC" w:rsidR="002528C9" w:rsidRPr="00D935AA" w:rsidRDefault="002528C9" w:rsidP="00B31A78">
      <w:pPr>
        <w:spacing w:line="240" w:lineRule="auto"/>
        <w:ind w:left="1440"/>
        <w:rPr>
          <w:rFonts w:ascii="Times New Roman" w:hAnsi="Times New Roman" w:cs="Times New Roman"/>
          <w:i/>
          <w:iCs/>
          <w:sz w:val="24"/>
          <w:szCs w:val="24"/>
        </w:rPr>
      </w:pPr>
      <w:r w:rsidRPr="00D935AA">
        <w:rPr>
          <w:rFonts w:ascii="Times New Roman" w:hAnsi="Times New Roman" w:cs="Times New Roman"/>
          <w:i/>
          <w:iCs/>
          <w:sz w:val="24"/>
          <w:szCs w:val="24"/>
        </w:rPr>
        <w:t>“The parties are to approach an Arbitrator in terms of their agreement dated 28</w:t>
      </w:r>
      <w:r w:rsidRPr="00D935AA">
        <w:rPr>
          <w:rFonts w:ascii="Times New Roman" w:hAnsi="Times New Roman" w:cs="Times New Roman"/>
          <w:i/>
          <w:iCs/>
          <w:sz w:val="24"/>
          <w:szCs w:val="24"/>
          <w:vertAlign w:val="superscript"/>
        </w:rPr>
        <w:t>th</w:t>
      </w:r>
      <w:r w:rsidRPr="00D935AA">
        <w:rPr>
          <w:rFonts w:ascii="Times New Roman" w:hAnsi="Times New Roman" w:cs="Times New Roman"/>
          <w:i/>
          <w:iCs/>
          <w:sz w:val="24"/>
          <w:szCs w:val="24"/>
        </w:rPr>
        <w:t xml:space="preserve"> January 2019 within [30] days of the granting of this order.”</w:t>
      </w:r>
    </w:p>
    <w:p w14:paraId="1C857EDE" w14:textId="65288034" w:rsidR="002528C9" w:rsidRPr="00D935AA" w:rsidRDefault="002528C9" w:rsidP="00B31A78">
      <w:pPr>
        <w:spacing w:line="240" w:lineRule="auto"/>
        <w:ind w:firstLine="720"/>
        <w:rPr>
          <w:rFonts w:ascii="Times New Roman" w:hAnsi="Times New Roman" w:cs="Times New Roman"/>
          <w:i/>
          <w:iCs/>
          <w:sz w:val="24"/>
          <w:szCs w:val="24"/>
        </w:rPr>
      </w:pPr>
      <w:r w:rsidRPr="00D935AA">
        <w:rPr>
          <w:rFonts w:ascii="Times New Roman" w:hAnsi="Times New Roman" w:cs="Times New Roman"/>
          <w:i/>
          <w:iCs/>
          <w:sz w:val="24"/>
          <w:szCs w:val="24"/>
        </w:rPr>
        <w:t xml:space="preserve">3. </w:t>
      </w:r>
      <w:r w:rsidR="00140239">
        <w:rPr>
          <w:rFonts w:ascii="Times New Roman" w:hAnsi="Times New Roman" w:cs="Times New Roman"/>
          <w:i/>
          <w:iCs/>
          <w:sz w:val="24"/>
          <w:szCs w:val="24"/>
        </w:rPr>
        <w:tab/>
      </w:r>
      <w:r w:rsidRPr="00D935AA">
        <w:rPr>
          <w:rFonts w:ascii="Times New Roman" w:hAnsi="Times New Roman" w:cs="Times New Roman"/>
          <w:i/>
          <w:iCs/>
          <w:sz w:val="24"/>
          <w:szCs w:val="24"/>
        </w:rPr>
        <w:t>The respondent shall pay costs of suit of this application”</w:t>
      </w:r>
    </w:p>
    <w:p w14:paraId="54DC9995" w14:textId="527C15C3" w:rsidR="002528C9" w:rsidRPr="00D935AA" w:rsidRDefault="002528C9" w:rsidP="00896F0E">
      <w:pPr>
        <w:spacing w:line="360" w:lineRule="auto"/>
        <w:ind w:firstLine="720"/>
        <w:rPr>
          <w:rFonts w:ascii="Times New Roman" w:hAnsi="Times New Roman" w:cs="Times New Roman"/>
          <w:sz w:val="24"/>
          <w:szCs w:val="24"/>
        </w:rPr>
      </w:pPr>
      <w:r w:rsidRPr="00D935AA">
        <w:rPr>
          <w:rFonts w:ascii="Times New Roman" w:hAnsi="Times New Roman" w:cs="Times New Roman"/>
          <w:sz w:val="24"/>
          <w:szCs w:val="24"/>
        </w:rPr>
        <w:t>The Applicant who was the Respondent under HB</w:t>
      </w:r>
      <w:r w:rsidR="006012C9">
        <w:rPr>
          <w:rFonts w:ascii="Times New Roman" w:hAnsi="Times New Roman" w:cs="Times New Roman"/>
          <w:sz w:val="24"/>
          <w:szCs w:val="24"/>
        </w:rPr>
        <w:t xml:space="preserve"> </w:t>
      </w:r>
      <w:r w:rsidRPr="00D935AA">
        <w:rPr>
          <w:rFonts w:ascii="Times New Roman" w:hAnsi="Times New Roman" w:cs="Times New Roman"/>
          <w:sz w:val="24"/>
          <w:szCs w:val="24"/>
        </w:rPr>
        <w:t>191/24 was aggrieved with such decision and file</w:t>
      </w:r>
      <w:r w:rsidR="001266BE" w:rsidRPr="00D935AA">
        <w:rPr>
          <w:rFonts w:ascii="Times New Roman" w:hAnsi="Times New Roman" w:cs="Times New Roman"/>
          <w:sz w:val="24"/>
          <w:szCs w:val="24"/>
        </w:rPr>
        <w:t>d</w:t>
      </w:r>
      <w:r w:rsidRPr="00D935AA">
        <w:rPr>
          <w:rFonts w:ascii="Times New Roman" w:hAnsi="Times New Roman" w:cs="Times New Roman"/>
          <w:sz w:val="24"/>
          <w:szCs w:val="24"/>
        </w:rPr>
        <w:t xml:space="preserve"> an application for leave to appeal against the said </w:t>
      </w:r>
      <w:r w:rsidR="001266BE" w:rsidRPr="00D935AA">
        <w:rPr>
          <w:rFonts w:ascii="Times New Roman" w:hAnsi="Times New Roman" w:cs="Times New Roman"/>
          <w:sz w:val="24"/>
          <w:szCs w:val="24"/>
        </w:rPr>
        <w:t>judgment.</w:t>
      </w:r>
      <w:r w:rsidRPr="00D935AA">
        <w:rPr>
          <w:rFonts w:ascii="Times New Roman" w:hAnsi="Times New Roman" w:cs="Times New Roman"/>
          <w:sz w:val="24"/>
          <w:szCs w:val="24"/>
        </w:rPr>
        <w:t xml:space="preserve"> They filed their application for leave </w:t>
      </w:r>
      <w:r w:rsidR="007D7B52" w:rsidRPr="00D935AA">
        <w:rPr>
          <w:rFonts w:ascii="Times New Roman" w:hAnsi="Times New Roman" w:cs="Times New Roman"/>
          <w:sz w:val="24"/>
          <w:szCs w:val="24"/>
        </w:rPr>
        <w:t xml:space="preserve">to appeal </w:t>
      </w:r>
      <w:r w:rsidRPr="00D935AA">
        <w:rPr>
          <w:rFonts w:ascii="Times New Roman" w:hAnsi="Times New Roman" w:cs="Times New Roman"/>
          <w:sz w:val="24"/>
          <w:szCs w:val="24"/>
        </w:rPr>
        <w:t>on the 14</w:t>
      </w:r>
      <w:r w:rsidRPr="00D935AA">
        <w:rPr>
          <w:rFonts w:ascii="Times New Roman" w:hAnsi="Times New Roman" w:cs="Times New Roman"/>
          <w:sz w:val="24"/>
          <w:szCs w:val="24"/>
          <w:vertAlign w:val="superscript"/>
        </w:rPr>
        <w:t>th</w:t>
      </w:r>
      <w:r w:rsidRPr="00D935AA">
        <w:rPr>
          <w:rFonts w:ascii="Times New Roman" w:hAnsi="Times New Roman" w:cs="Times New Roman"/>
          <w:sz w:val="24"/>
          <w:szCs w:val="24"/>
        </w:rPr>
        <w:t xml:space="preserve"> January 2025 and served it on the 1</w:t>
      </w:r>
      <w:r w:rsidRPr="00D935AA">
        <w:rPr>
          <w:rFonts w:ascii="Times New Roman" w:hAnsi="Times New Roman" w:cs="Times New Roman"/>
          <w:sz w:val="24"/>
          <w:szCs w:val="24"/>
          <w:vertAlign w:val="superscript"/>
        </w:rPr>
        <w:t>st</w:t>
      </w:r>
      <w:r w:rsidRPr="00D935AA">
        <w:rPr>
          <w:rFonts w:ascii="Times New Roman" w:hAnsi="Times New Roman" w:cs="Times New Roman"/>
          <w:sz w:val="24"/>
          <w:szCs w:val="24"/>
        </w:rPr>
        <w:t xml:space="preserve"> Respondent the same day.</w:t>
      </w:r>
      <w:r w:rsidR="00481C08" w:rsidRPr="00D935AA">
        <w:rPr>
          <w:rFonts w:ascii="Times New Roman" w:hAnsi="Times New Roman" w:cs="Times New Roman"/>
          <w:sz w:val="24"/>
          <w:szCs w:val="24"/>
        </w:rPr>
        <w:t xml:space="preserve"> In spite </w:t>
      </w:r>
      <w:r w:rsidR="007D7B52" w:rsidRPr="00D935AA">
        <w:rPr>
          <w:rFonts w:ascii="Times New Roman" w:hAnsi="Times New Roman" w:cs="Times New Roman"/>
          <w:sz w:val="24"/>
          <w:szCs w:val="24"/>
        </w:rPr>
        <w:t xml:space="preserve">of </w:t>
      </w:r>
      <w:r w:rsidR="00481C08" w:rsidRPr="00D935AA">
        <w:rPr>
          <w:rFonts w:ascii="Times New Roman" w:hAnsi="Times New Roman" w:cs="Times New Roman"/>
          <w:sz w:val="24"/>
          <w:szCs w:val="24"/>
        </w:rPr>
        <w:t>the application for leave to appeal, the 1</w:t>
      </w:r>
      <w:r w:rsidR="00481C08" w:rsidRPr="00D935AA">
        <w:rPr>
          <w:rFonts w:ascii="Times New Roman" w:hAnsi="Times New Roman" w:cs="Times New Roman"/>
          <w:sz w:val="24"/>
          <w:szCs w:val="24"/>
          <w:vertAlign w:val="superscript"/>
        </w:rPr>
        <w:t>st</w:t>
      </w:r>
      <w:r w:rsidR="00481C08" w:rsidRPr="00D935AA">
        <w:rPr>
          <w:rFonts w:ascii="Times New Roman" w:hAnsi="Times New Roman" w:cs="Times New Roman"/>
          <w:sz w:val="24"/>
          <w:szCs w:val="24"/>
        </w:rPr>
        <w:t xml:space="preserve"> Respondent proceeded to </w:t>
      </w:r>
      <w:r w:rsidR="001266BE" w:rsidRPr="00D935AA">
        <w:rPr>
          <w:rFonts w:ascii="Times New Roman" w:hAnsi="Times New Roman" w:cs="Times New Roman"/>
          <w:sz w:val="24"/>
          <w:szCs w:val="24"/>
        </w:rPr>
        <w:t>garner for</w:t>
      </w:r>
      <w:r w:rsidR="00481C08" w:rsidRPr="00D935AA">
        <w:rPr>
          <w:rFonts w:ascii="Times New Roman" w:hAnsi="Times New Roman" w:cs="Times New Roman"/>
          <w:sz w:val="24"/>
          <w:szCs w:val="24"/>
        </w:rPr>
        <w:t xml:space="preserve"> appointment of an arbitrator</w:t>
      </w:r>
      <w:r w:rsidR="001266BE" w:rsidRPr="00D935AA">
        <w:rPr>
          <w:rFonts w:ascii="Times New Roman" w:hAnsi="Times New Roman" w:cs="Times New Roman"/>
          <w:sz w:val="24"/>
          <w:szCs w:val="24"/>
        </w:rPr>
        <w:t>. Such an</w:t>
      </w:r>
      <w:r w:rsidR="00481C08" w:rsidRPr="00D935AA">
        <w:rPr>
          <w:rFonts w:ascii="Times New Roman" w:hAnsi="Times New Roman" w:cs="Times New Roman"/>
          <w:sz w:val="24"/>
          <w:szCs w:val="24"/>
        </w:rPr>
        <w:t xml:space="preserve"> </w:t>
      </w:r>
      <w:r w:rsidR="001266BE" w:rsidRPr="00D935AA">
        <w:rPr>
          <w:rFonts w:ascii="Times New Roman" w:hAnsi="Times New Roman" w:cs="Times New Roman"/>
          <w:sz w:val="24"/>
          <w:szCs w:val="24"/>
        </w:rPr>
        <w:t>arbitrator</w:t>
      </w:r>
      <w:r w:rsidR="00481C08" w:rsidRPr="00D935AA">
        <w:rPr>
          <w:rFonts w:ascii="Times New Roman" w:hAnsi="Times New Roman" w:cs="Times New Roman"/>
          <w:sz w:val="24"/>
          <w:szCs w:val="24"/>
        </w:rPr>
        <w:t xml:space="preserve"> was then appointed by the Commercial Arbitration Centre on the 15</w:t>
      </w:r>
      <w:r w:rsidR="00481C08" w:rsidRPr="00D935AA">
        <w:rPr>
          <w:rFonts w:ascii="Times New Roman" w:hAnsi="Times New Roman" w:cs="Times New Roman"/>
          <w:sz w:val="24"/>
          <w:szCs w:val="24"/>
          <w:vertAlign w:val="superscript"/>
        </w:rPr>
        <w:t>th</w:t>
      </w:r>
      <w:r w:rsidR="00481C08" w:rsidRPr="00D935AA">
        <w:rPr>
          <w:rFonts w:ascii="Times New Roman" w:hAnsi="Times New Roman" w:cs="Times New Roman"/>
          <w:sz w:val="24"/>
          <w:szCs w:val="24"/>
        </w:rPr>
        <w:t xml:space="preserve"> January 2025.</w:t>
      </w:r>
      <w:r w:rsidR="001266BE" w:rsidRPr="00D935AA">
        <w:rPr>
          <w:rFonts w:ascii="Times New Roman" w:hAnsi="Times New Roman" w:cs="Times New Roman"/>
          <w:sz w:val="24"/>
          <w:szCs w:val="24"/>
        </w:rPr>
        <w:t xml:space="preserve"> He is the 2</w:t>
      </w:r>
      <w:r w:rsidR="001266BE" w:rsidRPr="00D935AA">
        <w:rPr>
          <w:rFonts w:ascii="Times New Roman" w:hAnsi="Times New Roman" w:cs="Times New Roman"/>
          <w:sz w:val="24"/>
          <w:szCs w:val="24"/>
          <w:vertAlign w:val="superscript"/>
        </w:rPr>
        <w:t>nd</w:t>
      </w:r>
      <w:r w:rsidR="001266BE" w:rsidRPr="00D935AA">
        <w:rPr>
          <w:rFonts w:ascii="Times New Roman" w:hAnsi="Times New Roman" w:cs="Times New Roman"/>
          <w:sz w:val="24"/>
          <w:szCs w:val="24"/>
        </w:rPr>
        <w:t xml:space="preserve"> Respondent herein.</w:t>
      </w:r>
      <w:r w:rsidR="00481C08" w:rsidRPr="00D935AA">
        <w:rPr>
          <w:rFonts w:ascii="Times New Roman" w:hAnsi="Times New Roman" w:cs="Times New Roman"/>
          <w:sz w:val="24"/>
          <w:szCs w:val="24"/>
        </w:rPr>
        <w:t xml:space="preserve"> The applicant herein objected to the </w:t>
      </w:r>
      <w:r w:rsidR="001266BE" w:rsidRPr="00D935AA">
        <w:rPr>
          <w:rFonts w:ascii="Times New Roman" w:hAnsi="Times New Roman" w:cs="Times New Roman"/>
          <w:sz w:val="24"/>
          <w:szCs w:val="24"/>
        </w:rPr>
        <w:t>commencement</w:t>
      </w:r>
      <w:r w:rsidR="00481C08" w:rsidRPr="00D935AA">
        <w:rPr>
          <w:rFonts w:ascii="Times New Roman" w:hAnsi="Times New Roman" w:cs="Times New Roman"/>
          <w:sz w:val="24"/>
          <w:szCs w:val="24"/>
        </w:rPr>
        <w:t xml:space="preserve"> of the arbitration process citing its pending leave to appeal. The 1</w:t>
      </w:r>
      <w:r w:rsidR="00481C08" w:rsidRPr="00D935AA">
        <w:rPr>
          <w:rFonts w:ascii="Times New Roman" w:hAnsi="Times New Roman" w:cs="Times New Roman"/>
          <w:sz w:val="24"/>
          <w:szCs w:val="24"/>
          <w:vertAlign w:val="superscript"/>
        </w:rPr>
        <w:t>st</w:t>
      </w:r>
      <w:r w:rsidR="00481C08" w:rsidRPr="00D935AA">
        <w:rPr>
          <w:rFonts w:ascii="Times New Roman" w:hAnsi="Times New Roman" w:cs="Times New Roman"/>
          <w:sz w:val="24"/>
          <w:szCs w:val="24"/>
        </w:rPr>
        <w:t xml:space="preserve"> Respondent insisted </w:t>
      </w:r>
      <w:r w:rsidR="001266BE" w:rsidRPr="00D935AA">
        <w:rPr>
          <w:rFonts w:ascii="Times New Roman" w:hAnsi="Times New Roman" w:cs="Times New Roman"/>
          <w:sz w:val="24"/>
          <w:szCs w:val="24"/>
        </w:rPr>
        <w:t xml:space="preserve">on </w:t>
      </w:r>
      <w:r w:rsidR="00481C08" w:rsidRPr="00D935AA">
        <w:rPr>
          <w:rFonts w:ascii="Times New Roman" w:hAnsi="Times New Roman" w:cs="Times New Roman"/>
          <w:sz w:val="24"/>
          <w:szCs w:val="24"/>
        </w:rPr>
        <w:t>continuation with the arbitration process.</w:t>
      </w:r>
    </w:p>
    <w:p w14:paraId="3FFA2BD8" w14:textId="4B73FB76" w:rsidR="00481C08" w:rsidRPr="00D935AA" w:rsidRDefault="00481C08" w:rsidP="00896F0E">
      <w:pPr>
        <w:spacing w:line="360" w:lineRule="auto"/>
        <w:ind w:firstLine="720"/>
        <w:rPr>
          <w:rFonts w:ascii="Times New Roman" w:hAnsi="Times New Roman" w:cs="Times New Roman"/>
          <w:sz w:val="24"/>
          <w:szCs w:val="24"/>
        </w:rPr>
      </w:pPr>
      <w:r w:rsidRPr="00D935AA">
        <w:rPr>
          <w:rFonts w:ascii="Times New Roman" w:hAnsi="Times New Roman" w:cs="Times New Roman"/>
          <w:sz w:val="24"/>
          <w:szCs w:val="24"/>
        </w:rPr>
        <w:t>This is what prompted the present application on an urgent basis to stay the arbitration process at whatever stage it might be at. Applicant avers that it will suffer irreparable harm if the arbitration process is not stayed, and that it will render its subsequent appeal moot and academic.</w:t>
      </w:r>
    </w:p>
    <w:p w14:paraId="65C539DF" w14:textId="44DE10EA" w:rsidR="00AC221C" w:rsidRPr="00D935AA" w:rsidRDefault="001B0644" w:rsidP="00896F0E">
      <w:pPr>
        <w:spacing w:line="360" w:lineRule="auto"/>
        <w:ind w:firstLine="720"/>
        <w:rPr>
          <w:rFonts w:ascii="Times New Roman" w:hAnsi="Times New Roman" w:cs="Times New Roman"/>
          <w:sz w:val="24"/>
          <w:szCs w:val="24"/>
        </w:rPr>
      </w:pPr>
      <w:r w:rsidRPr="00D935AA">
        <w:rPr>
          <w:rFonts w:ascii="Times New Roman" w:hAnsi="Times New Roman" w:cs="Times New Roman"/>
          <w:sz w:val="24"/>
          <w:szCs w:val="24"/>
        </w:rPr>
        <w:t>This application is vigorously opposed</w:t>
      </w:r>
      <w:r w:rsidR="00481C08" w:rsidRPr="00D935AA">
        <w:rPr>
          <w:rFonts w:ascii="Times New Roman" w:hAnsi="Times New Roman" w:cs="Times New Roman"/>
          <w:sz w:val="24"/>
          <w:szCs w:val="24"/>
        </w:rPr>
        <w:t xml:space="preserve"> by the 1</w:t>
      </w:r>
      <w:r w:rsidR="00481C08" w:rsidRPr="00D935AA">
        <w:rPr>
          <w:rFonts w:ascii="Times New Roman" w:hAnsi="Times New Roman" w:cs="Times New Roman"/>
          <w:sz w:val="24"/>
          <w:szCs w:val="24"/>
          <w:vertAlign w:val="superscript"/>
        </w:rPr>
        <w:t>st</w:t>
      </w:r>
      <w:r w:rsidR="00481C08" w:rsidRPr="00D935AA">
        <w:rPr>
          <w:rFonts w:ascii="Times New Roman" w:hAnsi="Times New Roman" w:cs="Times New Roman"/>
          <w:sz w:val="24"/>
          <w:szCs w:val="24"/>
        </w:rPr>
        <w:t xml:space="preserve"> Respondent who argues that the sole purpose of this urgent chamber app</w:t>
      </w:r>
      <w:r w:rsidR="00AC221C" w:rsidRPr="00D935AA">
        <w:rPr>
          <w:rFonts w:ascii="Times New Roman" w:hAnsi="Times New Roman" w:cs="Times New Roman"/>
          <w:sz w:val="24"/>
          <w:szCs w:val="24"/>
        </w:rPr>
        <w:t>lication is to delay the arbitration proceedings. It is further argued that in fact the Applicant herein has no right of appeal.</w:t>
      </w:r>
    </w:p>
    <w:p w14:paraId="163BB4B5" w14:textId="3454A94E" w:rsidR="00AC221C" w:rsidRPr="00896F0E" w:rsidRDefault="00AC221C" w:rsidP="00A02D37">
      <w:pPr>
        <w:spacing w:line="360" w:lineRule="auto"/>
        <w:rPr>
          <w:rFonts w:ascii="Times New Roman" w:hAnsi="Times New Roman" w:cs="Times New Roman"/>
          <w:b/>
          <w:sz w:val="24"/>
          <w:szCs w:val="24"/>
          <w:u w:val="single"/>
        </w:rPr>
      </w:pPr>
      <w:r w:rsidRPr="00896F0E">
        <w:rPr>
          <w:rFonts w:ascii="Times New Roman" w:hAnsi="Times New Roman" w:cs="Times New Roman"/>
          <w:b/>
          <w:sz w:val="24"/>
          <w:szCs w:val="24"/>
          <w:u w:val="single"/>
        </w:rPr>
        <w:t>PRELIMINARY POINTS RAISED</w:t>
      </w:r>
    </w:p>
    <w:p w14:paraId="5D56C31B" w14:textId="6CA99B23" w:rsidR="00AC221C" w:rsidRPr="00D935AA" w:rsidRDefault="00AC221C" w:rsidP="00896F0E">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At the hearing of this matter the 1</w:t>
      </w:r>
      <w:r w:rsidRPr="00D935AA">
        <w:rPr>
          <w:rFonts w:ascii="Times New Roman" w:hAnsi="Times New Roman" w:cs="Times New Roman"/>
          <w:sz w:val="24"/>
          <w:szCs w:val="24"/>
          <w:vertAlign w:val="superscript"/>
        </w:rPr>
        <w:t>st</w:t>
      </w:r>
      <w:r w:rsidRPr="00D935AA">
        <w:rPr>
          <w:rFonts w:ascii="Times New Roman" w:hAnsi="Times New Roman" w:cs="Times New Roman"/>
          <w:sz w:val="24"/>
          <w:szCs w:val="24"/>
        </w:rPr>
        <w:t xml:space="preserve"> Respondent rose first and took 5 points </w:t>
      </w:r>
      <w:r w:rsidRPr="00D935AA">
        <w:rPr>
          <w:rFonts w:ascii="Times New Roman" w:hAnsi="Times New Roman" w:cs="Times New Roman"/>
          <w:i/>
          <w:iCs/>
          <w:sz w:val="24"/>
          <w:szCs w:val="24"/>
        </w:rPr>
        <w:t xml:space="preserve">in </w:t>
      </w:r>
      <w:proofErr w:type="spellStart"/>
      <w:r w:rsidRPr="00D935AA">
        <w:rPr>
          <w:rFonts w:ascii="Times New Roman" w:hAnsi="Times New Roman" w:cs="Times New Roman"/>
          <w:i/>
          <w:iCs/>
          <w:sz w:val="24"/>
          <w:szCs w:val="24"/>
        </w:rPr>
        <w:t>limine</w:t>
      </w:r>
      <w:proofErr w:type="spellEnd"/>
      <w:r w:rsidRPr="00D935AA">
        <w:rPr>
          <w:rFonts w:ascii="Times New Roman" w:hAnsi="Times New Roman" w:cs="Times New Roman"/>
          <w:i/>
          <w:iCs/>
          <w:sz w:val="24"/>
          <w:szCs w:val="24"/>
        </w:rPr>
        <w:t xml:space="preserve"> </w:t>
      </w:r>
      <w:r w:rsidRPr="00D935AA">
        <w:rPr>
          <w:rFonts w:ascii="Times New Roman" w:hAnsi="Times New Roman" w:cs="Times New Roman"/>
          <w:sz w:val="24"/>
          <w:szCs w:val="24"/>
        </w:rPr>
        <w:t>which shall be</w:t>
      </w:r>
      <w:r w:rsidRPr="00D935AA">
        <w:rPr>
          <w:rFonts w:ascii="Times New Roman" w:hAnsi="Times New Roman" w:cs="Times New Roman"/>
          <w:i/>
          <w:iCs/>
          <w:sz w:val="24"/>
          <w:szCs w:val="24"/>
        </w:rPr>
        <w:t xml:space="preserve"> </w:t>
      </w:r>
      <w:r w:rsidRPr="00D935AA">
        <w:rPr>
          <w:rFonts w:ascii="Times New Roman" w:hAnsi="Times New Roman" w:cs="Times New Roman"/>
          <w:sz w:val="24"/>
          <w:szCs w:val="24"/>
        </w:rPr>
        <w:t>discussed herein under.</w:t>
      </w:r>
    </w:p>
    <w:p w14:paraId="41B173EB" w14:textId="084505B0" w:rsidR="00AC221C" w:rsidRPr="00AD5B7B" w:rsidRDefault="00AC221C" w:rsidP="00A02D37">
      <w:pPr>
        <w:pStyle w:val="ListParagraph"/>
        <w:numPr>
          <w:ilvl w:val="0"/>
          <w:numId w:val="13"/>
        </w:numPr>
        <w:spacing w:line="360" w:lineRule="auto"/>
        <w:rPr>
          <w:rFonts w:ascii="Times New Roman" w:hAnsi="Times New Roman" w:cs="Times New Roman"/>
          <w:b/>
          <w:sz w:val="24"/>
          <w:szCs w:val="24"/>
          <w:u w:val="single"/>
        </w:rPr>
      </w:pPr>
      <w:r w:rsidRPr="00AD5B7B">
        <w:rPr>
          <w:rFonts w:ascii="Times New Roman" w:hAnsi="Times New Roman" w:cs="Times New Roman"/>
          <w:b/>
          <w:sz w:val="24"/>
          <w:szCs w:val="24"/>
          <w:u w:val="single"/>
        </w:rPr>
        <w:t xml:space="preserve">Defective Board Resolution </w:t>
      </w:r>
    </w:p>
    <w:p w14:paraId="418A8BE4" w14:textId="6791A120" w:rsidR="0002306C" w:rsidRPr="00D935AA" w:rsidRDefault="00AC221C" w:rsidP="00896F0E">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It was argued on behalf of the 1</w:t>
      </w:r>
      <w:r w:rsidRPr="00D935AA">
        <w:rPr>
          <w:rFonts w:ascii="Times New Roman" w:hAnsi="Times New Roman" w:cs="Times New Roman"/>
          <w:sz w:val="24"/>
          <w:szCs w:val="24"/>
          <w:vertAlign w:val="superscript"/>
        </w:rPr>
        <w:t>st</w:t>
      </w:r>
      <w:r w:rsidRPr="00D935AA">
        <w:rPr>
          <w:rFonts w:ascii="Times New Roman" w:hAnsi="Times New Roman" w:cs="Times New Roman"/>
          <w:sz w:val="24"/>
          <w:szCs w:val="24"/>
        </w:rPr>
        <w:t xml:space="preserve"> Respondent that the board resolution attached to this application authorising </w:t>
      </w:r>
      <w:proofErr w:type="spellStart"/>
      <w:r w:rsidR="0002306C" w:rsidRPr="00D935AA">
        <w:rPr>
          <w:rFonts w:ascii="Times New Roman" w:hAnsi="Times New Roman" w:cs="Times New Roman"/>
          <w:sz w:val="24"/>
          <w:szCs w:val="24"/>
        </w:rPr>
        <w:t>Nyasha</w:t>
      </w:r>
      <w:proofErr w:type="spellEnd"/>
      <w:r w:rsidR="0002306C" w:rsidRPr="00D935AA">
        <w:rPr>
          <w:rFonts w:ascii="Times New Roman" w:hAnsi="Times New Roman" w:cs="Times New Roman"/>
          <w:sz w:val="24"/>
          <w:szCs w:val="24"/>
        </w:rPr>
        <w:t xml:space="preserve"> </w:t>
      </w:r>
      <w:proofErr w:type="spellStart"/>
      <w:r w:rsidR="0002306C" w:rsidRPr="00D935AA">
        <w:rPr>
          <w:rFonts w:ascii="Times New Roman" w:hAnsi="Times New Roman" w:cs="Times New Roman"/>
          <w:sz w:val="24"/>
          <w:szCs w:val="24"/>
        </w:rPr>
        <w:t>Mutyambizi</w:t>
      </w:r>
      <w:proofErr w:type="spellEnd"/>
      <w:r w:rsidR="0002306C" w:rsidRPr="00D935AA">
        <w:rPr>
          <w:rFonts w:ascii="Times New Roman" w:hAnsi="Times New Roman" w:cs="Times New Roman"/>
          <w:sz w:val="24"/>
          <w:szCs w:val="24"/>
        </w:rPr>
        <w:t xml:space="preserve"> to depose to the present founding affidavit is defective as it has two dates </w:t>
      </w:r>
      <w:proofErr w:type="spellStart"/>
      <w:r w:rsidR="0002306C" w:rsidRPr="00D935AA">
        <w:rPr>
          <w:rFonts w:ascii="Times New Roman" w:hAnsi="Times New Roman" w:cs="Times New Roman"/>
          <w:sz w:val="24"/>
          <w:szCs w:val="24"/>
        </w:rPr>
        <w:t>i.e</w:t>
      </w:r>
      <w:proofErr w:type="spellEnd"/>
      <w:r w:rsidR="0002306C" w:rsidRPr="00D935AA">
        <w:rPr>
          <w:rFonts w:ascii="Times New Roman" w:hAnsi="Times New Roman" w:cs="Times New Roman"/>
          <w:sz w:val="24"/>
          <w:szCs w:val="24"/>
        </w:rPr>
        <w:t xml:space="preserve"> the 6</w:t>
      </w:r>
      <w:r w:rsidR="0002306C" w:rsidRPr="00D935AA">
        <w:rPr>
          <w:rFonts w:ascii="Times New Roman" w:hAnsi="Times New Roman" w:cs="Times New Roman"/>
          <w:sz w:val="24"/>
          <w:szCs w:val="24"/>
          <w:vertAlign w:val="superscript"/>
        </w:rPr>
        <w:t>th</w:t>
      </w:r>
      <w:r w:rsidR="0002306C" w:rsidRPr="00D935AA">
        <w:rPr>
          <w:rFonts w:ascii="Times New Roman" w:hAnsi="Times New Roman" w:cs="Times New Roman"/>
          <w:sz w:val="24"/>
          <w:szCs w:val="24"/>
        </w:rPr>
        <w:t xml:space="preserve"> May 2022 and the 17</w:t>
      </w:r>
      <w:r w:rsidR="0002306C" w:rsidRPr="00D935AA">
        <w:rPr>
          <w:rFonts w:ascii="Times New Roman" w:hAnsi="Times New Roman" w:cs="Times New Roman"/>
          <w:sz w:val="24"/>
          <w:szCs w:val="24"/>
          <w:vertAlign w:val="superscript"/>
        </w:rPr>
        <w:t>th</w:t>
      </w:r>
      <w:r w:rsidR="0002306C" w:rsidRPr="00D935AA">
        <w:rPr>
          <w:rFonts w:ascii="Times New Roman" w:hAnsi="Times New Roman" w:cs="Times New Roman"/>
          <w:sz w:val="24"/>
          <w:szCs w:val="24"/>
        </w:rPr>
        <w:t xml:space="preserve"> January 2025. It was argued that such dates create confusion as to the exact date of the meeting of the board members authorising the deponent to institute the present litigation.</w:t>
      </w:r>
    </w:p>
    <w:p w14:paraId="3F982BF8" w14:textId="50D81ECC" w:rsidR="00AC221C" w:rsidRPr="00D935AA" w:rsidRDefault="0002306C" w:rsidP="00FC0739">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lastRenderedPageBreak/>
        <w:t xml:space="preserve">It was argued further that the Board Resolution itself also gave a blanket authority as it was not specifically directed at these proceedings. Reference was made to the matter of </w:t>
      </w:r>
      <w:r w:rsidRPr="00D935AA">
        <w:rPr>
          <w:rFonts w:ascii="Times New Roman" w:hAnsi="Times New Roman" w:cs="Times New Roman"/>
          <w:i/>
          <w:iCs/>
          <w:sz w:val="24"/>
          <w:szCs w:val="24"/>
        </w:rPr>
        <w:t xml:space="preserve">Beach Consultancy (Pvt) Ltd v </w:t>
      </w:r>
      <w:proofErr w:type="spellStart"/>
      <w:r w:rsidRPr="00D935AA">
        <w:rPr>
          <w:rFonts w:ascii="Times New Roman" w:hAnsi="Times New Roman" w:cs="Times New Roman"/>
          <w:i/>
          <w:iCs/>
          <w:sz w:val="24"/>
          <w:szCs w:val="24"/>
        </w:rPr>
        <w:t>Makonya</w:t>
      </w:r>
      <w:proofErr w:type="spellEnd"/>
      <w:r w:rsidRPr="00D935AA">
        <w:rPr>
          <w:rFonts w:ascii="Times New Roman" w:hAnsi="Times New Roman" w:cs="Times New Roman"/>
          <w:i/>
          <w:iCs/>
          <w:sz w:val="24"/>
          <w:szCs w:val="24"/>
        </w:rPr>
        <w:t xml:space="preserve"> </w:t>
      </w:r>
      <w:r w:rsidR="00515553" w:rsidRPr="00D935AA">
        <w:rPr>
          <w:rFonts w:ascii="Times New Roman" w:hAnsi="Times New Roman" w:cs="Times New Roman"/>
          <w:i/>
          <w:iCs/>
          <w:sz w:val="24"/>
          <w:szCs w:val="24"/>
        </w:rPr>
        <w:t>and Anor</w:t>
      </w:r>
      <w:r w:rsidR="00515553" w:rsidRPr="00D935AA">
        <w:rPr>
          <w:rFonts w:ascii="Times New Roman" w:hAnsi="Times New Roman" w:cs="Times New Roman"/>
          <w:sz w:val="24"/>
          <w:szCs w:val="24"/>
        </w:rPr>
        <w:t xml:space="preserve"> </w:t>
      </w:r>
      <w:r w:rsidRPr="00D935AA">
        <w:rPr>
          <w:rFonts w:ascii="Times New Roman" w:hAnsi="Times New Roman" w:cs="Times New Roman"/>
          <w:sz w:val="24"/>
          <w:szCs w:val="24"/>
        </w:rPr>
        <w:t>HH 696</w:t>
      </w:r>
      <w:r w:rsidR="00515553" w:rsidRPr="00D935AA">
        <w:rPr>
          <w:rFonts w:ascii="Times New Roman" w:hAnsi="Times New Roman" w:cs="Times New Roman"/>
          <w:sz w:val="24"/>
          <w:szCs w:val="24"/>
        </w:rPr>
        <w:t>-</w:t>
      </w:r>
      <w:r w:rsidRPr="00D935AA">
        <w:rPr>
          <w:rFonts w:ascii="Times New Roman" w:hAnsi="Times New Roman" w:cs="Times New Roman"/>
          <w:sz w:val="24"/>
          <w:szCs w:val="24"/>
        </w:rPr>
        <w:t>21.</w:t>
      </w:r>
    </w:p>
    <w:p w14:paraId="17B38AFF" w14:textId="040E01F3" w:rsidR="0002306C" w:rsidRPr="00D935AA" w:rsidRDefault="0002306C" w:rsidP="00FC0739">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It was argued further that the Applicant could not grant general authority for future litigation</w:t>
      </w:r>
      <w:r w:rsidR="001266BE" w:rsidRPr="00D935AA">
        <w:rPr>
          <w:rFonts w:ascii="Times New Roman" w:hAnsi="Times New Roman" w:cs="Times New Roman"/>
          <w:sz w:val="24"/>
          <w:szCs w:val="24"/>
        </w:rPr>
        <w:t>.</w:t>
      </w:r>
      <w:r w:rsidR="00316C47" w:rsidRPr="00D935AA">
        <w:rPr>
          <w:rFonts w:ascii="Times New Roman" w:hAnsi="Times New Roman" w:cs="Times New Roman"/>
          <w:sz w:val="24"/>
          <w:szCs w:val="24"/>
        </w:rPr>
        <w:t xml:space="preserve"> </w:t>
      </w:r>
      <w:r w:rsidR="001266BE" w:rsidRPr="00D935AA">
        <w:rPr>
          <w:rFonts w:ascii="Times New Roman" w:hAnsi="Times New Roman" w:cs="Times New Roman"/>
          <w:sz w:val="24"/>
          <w:szCs w:val="24"/>
        </w:rPr>
        <w:t>A</w:t>
      </w:r>
      <w:r w:rsidR="00316C47" w:rsidRPr="00D935AA">
        <w:rPr>
          <w:rFonts w:ascii="Times New Roman" w:hAnsi="Times New Roman" w:cs="Times New Roman"/>
          <w:sz w:val="24"/>
          <w:szCs w:val="24"/>
        </w:rPr>
        <w:t>s authority for such stand point</w:t>
      </w:r>
      <w:r w:rsidR="001266BE" w:rsidRPr="00D935AA">
        <w:rPr>
          <w:rFonts w:ascii="Times New Roman" w:hAnsi="Times New Roman" w:cs="Times New Roman"/>
          <w:sz w:val="24"/>
          <w:szCs w:val="24"/>
        </w:rPr>
        <w:t>,</w:t>
      </w:r>
      <w:r w:rsidR="00316C47" w:rsidRPr="00D935AA">
        <w:rPr>
          <w:rFonts w:ascii="Times New Roman" w:hAnsi="Times New Roman" w:cs="Times New Roman"/>
          <w:sz w:val="24"/>
          <w:szCs w:val="24"/>
        </w:rPr>
        <w:t xml:space="preserve"> the matter of </w:t>
      </w:r>
      <w:proofErr w:type="spellStart"/>
      <w:r w:rsidR="00316C47" w:rsidRPr="00D935AA">
        <w:rPr>
          <w:rFonts w:ascii="Times New Roman" w:hAnsi="Times New Roman" w:cs="Times New Roman"/>
          <w:i/>
          <w:iCs/>
          <w:sz w:val="24"/>
          <w:szCs w:val="24"/>
        </w:rPr>
        <w:t>Leech</w:t>
      </w:r>
      <w:r w:rsidR="00515553" w:rsidRPr="00D935AA">
        <w:rPr>
          <w:rFonts w:ascii="Times New Roman" w:hAnsi="Times New Roman" w:cs="Times New Roman"/>
          <w:i/>
          <w:iCs/>
          <w:sz w:val="24"/>
          <w:szCs w:val="24"/>
        </w:rPr>
        <w:t>iz</w:t>
      </w:r>
      <w:proofErr w:type="spellEnd"/>
      <w:r w:rsidR="00316C47" w:rsidRPr="00D935AA">
        <w:rPr>
          <w:rFonts w:ascii="Times New Roman" w:hAnsi="Times New Roman" w:cs="Times New Roman"/>
          <w:i/>
          <w:iCs/>
          <w:sz w:val="24"/>
          <w:szCs w:val="24"/>
        </w:rPr>
        <w:t xml:space="preserve"> Investments (Pvt) Ltd v Central African Building Society </w:t>
      </w:r>
      <w:r w:rsidR="00316C47" w:rsidRPr="00D935AA">
        <w:rPr>
          <w:rFonts w:ascii="Times New Roman" w:hAnsi="Times New Roman" w:cs="Times New Roman"/>
          <w:sz w:val="24"/>
          <w:szCs w:val="24"/>
        </w:rPr>
        <w:t>HH</w:t>
      </w:r>
      <w:r w:rsidR="00515553" w:rsidRPr="00D935AA">
        <w:rPr>
          <w:rFonts w:ascii="Times New Roman" w:hAnsi="Times New Roman" w:cs="Times New Roman"/>
          <w:sz w:val="24"/>
          <w:szCs w:val="24"/>
        </w:rPr>
        <w:t xml:space="preserve"> </w:t>
      </w:r>
      <w:r w:rsidR="00316C47" w:rsidRPr="00D935AA">
        <w:rPr>
          <w:rFonts w:ascii="Times New Roman" w:hAnsi="Times New Roman" w:cs="Times New Roman"/>
          <w:sz w:val="24"/>
          <w:szCs w:val="24"/>
        </w:rPr>
        <w:t>269</w:t>
      </w:r>
      <w:r w:rsidR="00515553" w:rsidRPr="00D935AA">
        <w:rPr>
          <w:rFonts w:ascii="Times New Roman" w:hAnsi="Times New Roman" w:cs="Times New Roman"/>
          <w:sz w:val="24"/>
          <w:szCs w:val="24"/>
        </w:rPr>
        <w:t>-</w:t>
      </w:r>
      <w:r w:rsidR="00316C47" w:rsidRPr="00D935AA">
        <w:rPr>
          <w:rFonts w:ascii="Times New Roman" w:hAnsi="Times New Roman" w:cs="Times New Roman"/>
          <w:sz w:val="24"/>
          <w:szCs w:val="24"/>
        </w:rPr>
        <w:t>23</w:t>
      </w:r>
      <w:r w:rsidR="001266BE" w:rsidRPr="00D935AA">
        <w:rPr>
          <w:rFonts w:ascii="Times New Roman" w:hAnsi="Times New Roman" w:cs="Times New Roman"/>
          <w:sz w:val="24"/>
          <w:szCs w:val="24"/>
        </w:rPr>
        <w:t xml:space="preserve"> was cited.</w:t>
      </w:r>
      <w:r w:rsidR="00316C47" w:rsidRPr="00D935AA">
        <w:rPr>
          <w:rFonts w:ascii="Times New Roman" w:hAnsi="Times New Roman" w:cs="Times New Roman"/>
          <w:sz w:val="24"/>
          <w:szCs w:val="24"/>
        </w:rPr>
        <w:t xml:space="preserve"> It was argued further that the Board Resolution </w:t>
      </w:r>
      <w:r w:rsidR="00316C47" w:rsidRPr="00D935AA">
        <w:rPr>
          <w:rFonts w:ascii="Times New Roman" w:hAnsi="Times New Roman" w:cs="Times New Roman"/>
          <w:i/>
          <w:iCs/>
          <w:sz w:val="24"/>
          <w:szCs w:val="24"/>
        </w:rPr>
        <w:t xml:space="preserve">in </w:t>
      </w:r>
      <w:proofErr w:type="spellStart"/>
      <w:r w:rsidR="00316C47" w:rsidRPr="00D935AA">
        <w:rPr>
          <w:rFonts w:ascii="Times New Roman" w:hAnsi="Times New Roman" w:cs="Times New Roman"/>
          <w:i/>
          <w:iCs/>
          <w:sz w:val="24"/>
          <w:szCs w:val="24"/>
        </w:rPr>
        <w:t>casu</w:t>
      </w:r>
      <w:proofErr w:type="spellEnd"/>
      <w:r w:rsidR="00316C47" w:rsidRPr="00D935AA">
        <w:rPr>
          <w:rFonts w:ascii="Times New Roman" w:hAnsi="Times New Roman" w:cs="Times New Roman"/>
          <w:sz w:val="24"/>
          <w:szCs w:val="24"/>
        </w:rPr>
        <w:t xml:space="preserve"> is outdated by 3 years and for that reason</w:t>
      </w:r>
      <w:r w:rsidR="001266BE" w:rsidRPr="00D935AA">
        <w:rPr>
          <w:rFonts w:ascii="Times New Roman" w:hAnsi="Times New Roman" w:cs="Times New Roman"/>
          <w:sz w:val="24"/>
          <w:szCs w:val="24"/>
        </w:rPr>
        <w:t xml:space="preserve"> </w:t>
      </w:r>
      <w:r w:rsidR="00316C47" w:rsidRPr="00D935AA">
        <w:rPr>
          <w:rFonts w:ascii="Times New Roman" w:hAnsi="Times New Roman" w:cs="Times New Roman"/>
          <w:sz w:val="24"/>
          <w:szCs w:val="24"/>
        </w:rPr>
        <w:t>it could not have been done in contemplation of these proceedings.</w:t>
      </w:r>
    </w:p>
    <w:p w14:paraId="7EBBB2E8" w14:textId="32022731" w:rsidR="00316C47" w:rsidRPr="00D935AA" w:rsidRDefault="00316C47" w:rsidP="00FC0739">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 xml:space="preserve">In response thereto </w:t>
      </w:r>
      <w:r w:rsidRPr="00FC0739">
        <w:rPr>
          <w:rFonts w:ascii="Times New Roman" w:hAnsi="Times New Roman" w:cs="Times New Roman"/>
          <w:i/>
          <w:sz w:val="24"/>
          <w:szCs w:val="24"/>
        </w:rPr>
        <w:t xml:space="preserve">Mr </w:t>
      </w:r>
      <w:proofErr w:type="spellStart"/>
      <w:r w:rsidRPr="00FC0739">
        <w:rPr>
          <w:rFonts w:ascii="Times New Roman" w:hAnsi="Times New Roman" w:cs="Times New Roman"/>
          <w:i/>
          <w:sz w:val="24"/>
          <w:szCs w:val="24"/>
        </w:rPr>
        <w:t>Zhangazha</w:t>
      </w:r>
      <w:proofErr w:type="spellEnd"/>
      <w:r w:rsidRPr="00D935AA">
        <w:rPr>
          <w:rFonts w:ascii="Times New Roman" w:hAnsi="Times New Roman" w:cs="Times New Roman"/>
          <w:sz w:val="24"/>
          <w:szCs w:val="24"/>
        </w:rPr>
        <w:t xml:space="preserve"> for the Applicants argued that the dates given on the Board Resolution </w:t>
      </w:r>
      <w:r w:rsidR="0056712F" w:rsidRPr="00D935AA">
        <w:rPr>
          <w:rFonts w:ascii="Times New Roman" w:hAnsi="Times New Roman" w:cs="Times New Roman"/>
          <w:sz w:val="24"/>
          <w:szCs w:val="24"/>
        </w:rPr>
        <w:t xml:space="preserve">signifies the date of the actual meeting of the board members </w:t>
      </w:r>
      <w:proofErr w:type="spellStart"/>
      <w:r w:rsidR="0056712F" w:rsidRPr="00D935AA">
        <w:rPr>
          <w:rFonts w:ascii="Times New Roman" w:hAnsi="Times New Roman" w:cs="Times New Roman"/>
          <w:sz w:val="24"/>
          <w:szCs w:val="24"/>
        </w:rPr>
        <w:t>i.e</w:t>
      </w:r>
      <w:proofErr w:type="spellEnd"/>
      <w:r w:rsidR="0056712F" w:rsidRPr="00D935AA">
        <w:rPr>
          <w:rFonts w:ascii="Times New Roman" w:hAnsi="Times New Roman" w:cs="Times New Roman"/>
          <w:sz w:val="24"/>
          <w:szCs w:val="24"/>
        </w:rPr>
        <w:t xml:space="preserve"> the 6</w:t>
      </w:r>
      <w:r w:rsidR="0056712F" w:rsidRPr="00D935AA">
        <w:rPr>
          <w:rFonts w:ascii="Times New Roman" w:hAnsi="Times New Roman" w:cs="Times New Roman"/>
          <w:sz w:val="24"/>
          <w:szCs w:val="24"/>
          <w:vertAlign w:val="superscript"/>
        </w:rPr>
        <w:t>th</w:t>
      </w:r>
      <w:r w:rsidR="0056712F" w:rsidRPr="00D935AA">
        <w:rPr>
          <w:rFonts w:ascii="Times New Roman" w:hAnsi="Times New Roman" w:cs="Times New Roman"/>
          <w:sz w:val="24"/>
          <w:szCs w:val="24"/>
        </w:rPr>
        <w:t xml:space="preserve"> May 2022 and the date of extraction of the minutes and signature by the board secretary </w:t>
      </w:r>
      <w:proofErr w:type="spellStart"/>
      <w:r w:rsidR="0056712F" w:rsidRPr="00D935AA">
        <w:rPr>
          <w:rFonts w:ascii="Times New Roman" w:hAnsi="Times New Roman" w:cs="Times New Roman"/>
          <w:sz w:val="24"/>
          <w:szCs w:val="24"/>
        </w:rPr>
        <w:t>i.e</w:t>
      </w:r>
      <w:proofErr w:type="spellEnd"/>
      <w:r w:rsidR="0056712F" w:rsidRPr="00D935AA">
        <w:rPr>
          <w:rFonts w:ascii="Times New Roman" w:hAnsi="Times New Roman" w:cs="Times New Roman"/>
          <w:sz w:val="24"/>
          <w:szCs w:val="24"/>
        </w:rPr>
        <w:t xml:space="preserve"> the 17</w:t>
      </w:r>
      <w:r w:rsidR="0056712F" w:rsidRPr="00D935AA">
        <w:rPr>
          <w:rFonts w:ascii="Times New Roman" w:hAnsi="Times New Roman" w:cs="Times New Roman"/>
          <w:sz w:val="24"/>
          <w:szCs w:val="24"/>
          <w:vertAlign w:val="superscript"/>
        </w:rPr>
        <w:t>th</w:t>
      </w:r>
      <w:r w:rsidR="0056712F" w:rsidRPr="00D935AA">
        <w:rPr>
          <w:rFonts w:ascii="Times New Roman" w:hAnsi="Times New Roman" w:cs="Times New Roman"/>
          <w:sz w:val="24"/>
          <w:szCs w:val="24"/>
        </w:rPr>
        <w:t xml:space="preserve"> January 2025.</w:t>
      </w:r>
      <w:r w:rsidRPr="00D935AA">
        <w:rPr>
          <w:rFonts w:ascii="Times New Roman" w:hAnsi="Times New Roman" w:cs="Times New Roman"/>
          <w:sz w:val="24"/>
          <w:szCs w:val="24"/>
        </w:rPr>
        <w:t xml:space="preserve"> </w:t>
      </w:r>
      <w:r w:rsidR="0056712F" w:rsidRPr="00D935AA">
        <w:rPr>
          <w:rFonts w:ascii="Times New Roman" w:hAnsi="Times New Roman" w:cs="Times New Roman"/>
          <w:sz w:val="24"/>
          <w:szCs w:val="24"/>
        </w:rPr>
        <w:t xml:space="preserve">He </w:t>
      </w:r>
      <w:r w:rsidR="008F7CB7" w:rsidRPr="00D935AA">
        <w:rPr>
          <w:rFonts w:ascii="Times New Roman" w:hAnsi="Times New Roman" w:cs="Times New Roman"/>
          <w:sz w:val="24"/>
          <w:szCs w:val="24"/>
        </w:rPr>
        <w:t>decried</w:t>
      </w:r>
      <w:r w:rsidR="0056712F" w:rsidRPr="00D935AA">
        <w:rPr>
          <w:rFonts w:ascii="Times New Roman" w:hAnsi="Times New Roman" w:cs="Times New Roman"/>
          <w:sz w:val="24"/>
          <w:szCs w:val="24"/>
        </w:rPr>
        <w:t xml:space="preserve"> the fact that this point was not raised in the opposing affidavit as applicant could have filed an answering affidavit to deal with </w:t>
      </w:r>
      <w:r w:rsidR="001266BE" w:rsidRPr="00D935AA">
        <w:rPr>
          <w:rFonts w:ascii="Times New Roman" w:hAnsi="Times New Roman" w:cs="Times New Roman"/>
          <w:sz w:val="24"/>
          <w:szCs w:val="24"/>
        </w:rPr>
        <w:t>it</w:t>
      </w:r>
      <w:r w:rsidR="0056712F" w:rsidRPr="00D935AA">
        <w:rPr>
          <w:rFonts w:ascii="Times New Roman" w:hAnsi="Times New Roman" w:cs="Times New Roman"/>
          <w:sz w:val="24"/>
          <w:szCs w:val="24"/>
        </w:rPr>
        <w:t xml:space="preserve"> in detail. </w:t>
      </w:r>
    </w:p>
    <w:p w14:paraId="75663308" w14:textId="1D52834F" w:rsidR="0056712F" w:rsidRPr="00D935AA" w:rsidRDefault="0056712F" w:rsidP="00FC0739">
      <w:pPr>
        <w:spacing w:line="360" w:lineRule="auto"/>
        <w:ind w:firstLine="360"/>
        <w:rPr>
          <w:rFonts w:ascii="Times New Roman" w:hAnsi="Times New Roman" w:cs="Times New Roman"/>
          <w:sz w:val="24"/>
          <w:szCs w:val="24"/>
        </w:rPr>
      </w:pPr>
      <w:r w:rsidRPr="00FC0739">
        <w:rPr>
          <w:rFonts w:ascii="Times New Roman" w:hAnsi="Times New Roman" w:cs="Times New Roman"/>
          <w:i/>
          <w:sz w:val="24"/>
          <w:szCs w:val="24"/>
        </w:rPr>
        <w:t xml:space="preserve">Mr </w:t>
      </w:r>
      <w:proofErr w:type="spellStart"/>
      <w:r w:rsidRPr="00FC0739">
        <w:rPr>
          <w:rFonts w:ascii="Times New Roman" w:hAnsi="Times New Roman" w:cs="Times New Roman"/>
          <w:i/>
          <w:sz w:val="24"/>
          <w:szCs w:val="24"/>
        </w:rPr>
        <w:t>Zhangazha</w:t>
      </w:r>
      <w:proofErr w:type="spellEnd"/>
      <w:r w:rsidRPr="00D935AA">
        <w:rPr>
          <w:rFonts w:ascii="Times New Roman" w:hAnsi="Times New Roman" w:cs="Times New Roman"/>
          <w:sz w:val="24"/>
          <w:szCs w:val="24"/>
        </w:rPr>
        <w:t xml:space="preserve"> however argued in the main that the present application is part of a </w:t>
      </w:r>
      <w:r w:rsidR="008F7CB7" w:rsidRPr="00D935AA">
        <w:rPr>
          <w:rFonts w:ascii="Times New Roman" w:hAnsi="Times New Roman" w:cs="Times New Roman"/>
          <w:sz w:val="24"/>
          <w:szCs w:val="24"/>
        </w:rPr>
        <w:t>long-standing</w:t>
      </w:r>
      <w:r w:rsidRPr="00D935AA">
        <w:rPr>
          <w:rFonts w:ascii="Times New Roman" w:hAnsi="Times New Roman" w:cs="Times New Roman"/>
          <w:sz w:val="24"/>
          <w:szCs w:val="24"/>
        </w:rPr>
        <w:t xml:space="preserve"> dispute between the parties dating as way back as </w:t>
      </w:r>
      <w:r w:rsidR="008F7CB7" w:rsidRPr="00D935AA">
        <w:rPr>
          <w:rFonts w:ascii="Times New Roman" w:hAnsi="Times New Roman" w:cs="Times New Roman"/>
          <w:sz w:val="24"/>
          <w:szCs w:val="24"/>
        </w:rPr>
        <w:t>pre 2023. He argued further that this Board Resolution was passed at the inception of the dispute and it is still continuing. For that reason, there was no need for a new resolution. He argued that in any event since the parties remain the same, the 1</w:t>
      </w:r>
      <w:r w:rsidR="008F7CB7" w:rsidRPr="00D935AA">
        <w:rPr>
          <w:rFonts w:ascii="Times New Roman" w:hAnsi="Times New Roman" w:cs="Times New Roman"/>
          <w:sz w:val="24"/>
          <w:szCs w:val="24"/>
          <w:vertAlign w:val="superscript"/>
        </w:rPr>
        <w:t>st</w:t>
      </w:r>
      <w:r w:rsidR="008F7CB7" w:rsidRPr="00D935AA">
        <w:rPr>
          <w:rFonts w:ascii="Times New Roman" w:hAnsi="Times New Roman" w:cs="Times New Roman"/>
          <w:sz w:val="24"/>
          <w:szCs w:val="24"/>
        </w:rPr>
        <w:t xml:space="preserve"> Respondent herein has not raised this objection in any of the previous proceedings and </w:t>
      </w:r>
      <w:r w:rsidR="006518E9" w:rsidRPr="00D935AA">
        <w:rPr>
          <w:rFonts w:ascii="Times New Roman" w:hAnsi="Times New Roman" w:cs="Times New Roman"/>
          <w:sz w:val="24"/>
          <w:szCs w:val="24"/>
        </w:rPr>
        <w:t>cannot</w:t>
      </w:r>
      <w:r w:rsidR="008F7CB7" w:rsidRPr="00D935AA">
        <w:rPr>
          <w:rFonts w:ascii="Times New Roman" w:hAnsi="Times New Roman" w:cs="Times New Roman"/>
          <w:sz w:val="24"/>
          <w:szCs w:val="24"/>
        </w:rPr>
        <w:t xml:space="preserve"> do so now.</w:t>
      </w:r>
    </w:p>
    <w:p w14:paraId="01841F15" w14:textId="179C29A7" w:rsidR="00087327" w:rsidRPr="00D935AA" w:rsidRDefault="00087327" w:rsidP="00FC0739">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 xml:space="preserve">A reading of the </w:t>
      </w:r>
      <w:r w:rsidRPr="00D935AA">
        <w:rPr>
          <w:rFonts w:ascii="Times New Roman" w:hAnsi="Times New Roman" w:cs="Times New Roman"/>
          <w:i/>
          <w:iCs/>
          <w:sz w:val="24"/>
          <w:szCs w:val="24"/>
        </w:rPr>
        <w:t>Beach Consultancy</w:t>
      </w:r>
      <w:r w:rsidRPr="00D935AA">
        <w:rPr>
          <w:rFonts w:ascii="Times New Roman" w:hAnsi="Times New Roman" w:cs="Times New Roman"/>
          <w:sz w:val="24"/>
          <w:szCs w:val="24"/>
        </w:rPr>
        <w:t xml:space="preserve"> case </w:t>
      </w:r>
      <w:r w:rsidRPr="00D935AA">
        <w:rPr>
          <w:rFonts w:ascii="Times New Roman" w:hAnsi="Times New Roman" w:cs="Times New Roman"/>
          <w:i/>
          <w:iCs/>
          <w:sz w:val="24"/>
          <w:szCs w:val="24"/>
        </w:rPr>
        <w:t xml:space="preserve">supra </w:t>
      </w:r>
      <w:r w:rsidRPr="00D935AA">
        <w:rPr>
          <w:rFonts w:ascii="Times New Roman" w:hAnsi="Times New Roman" w:cs="Times New Roman"/>
          <w:sz w:val="24"/>
          <w:szCs w:val="24"/>
        </w:rPr>
        <w:t xml:space="preserve">shows the various stand points </w:t>
      </w:r>
      <w:r w:rsidR="00642A6E" w:rsidRPr="00D935AA">
        <w:rPr>
          <w:rFonts w:ascii="Times New Roman" w:hAnsi="Times New Roman" w:cs="Times New Roman"/>
          <w:sz w:val="24"/>
          <w:szCs w:val="24"/>
        </w:rPr>
        <w:t>J</w:t>
      </w:r>
      <w:r w:rsidRPr="00D935AA">
        <w:rPr>
          <w:rFonts w:ascii="Times New Roman" w:hAnsi="Times New Roman" w:cs="Times New Roman"/>
          <w:sz w:val="24"/>
          <w:szCs w:val="24"/>
        </w:rPr>
        <w:t>udges of this</w:t>
      </w:r>
      <w:r w:rsidR="005A1A14" w:rsidRPr="00D935AA">
        <w:rPr>
          <w:rFonts w:ascii="Times New Roman" w:hAnsi="Times New Roman" w:cs="Times New Roman"/>
          <w:sz w:val="24"/>
          <w:szCs w:val="24"/>
        </w:rPr>
        <w:t xml:space="preserve"> and the Supreme Court </w:t>
      </w:r>
      <w:r w:rsidRPr="00D935AA">
        <w:rPr>
          <w:rFonts w:ascii="Times New Roman" w:hAnsi="Times New Roman" w:cs="Times New Roman"/>
          <w:sz w:val="24"/>
          <w:szCs w:val="24"/>
        </w:rPr>
        <w:t>sought to expostulate the law regarding authority to litigate on behalf a body corporate. I find the following exposition to be on all fours with the present matter;</w:t>
      </w:r>
    </w:p>
    <w:p w14:paraId="336952A3" w14:textId="246AF83C" w:rsidR="00087327" w:rsidRPr="00D935AA" w:rsidRDefault="00087327" w:rsidP="00FC0739">
      <w:pPr>
        <w:spacing w:line="360" w:lineRule="auto"/>
        <w:ind w:left="360"/>
        <w:rPr>
          <w:rFonts w:ascii="Times New Roman" w:hAnsi="Times New Roman" w:cs="Times New Roman"/>
          <w:i/>
          <w:iCs/>
          <w:sz w:val="24"/>
          <w:szCs w:val="24"/>
        </w:rPr>
      </w:pPr>
      <w:r w:rsidRPr="00D935AA">
        <w:rPr>
          <w:rFonts w:ascii="Times New Roman" w:hAnsi="Times New Roman" w:cs="Times New Roman"/>
          <w:sz w:val="24"/>
          <w:szCs w:val="24"/>
        </w:rPr>
        <w:t>“</w:t>
      </w:r>
      <w:r w:rsidRPr="00D935AA">
        <w:rPr>
          <w:rFonts w:ascii="Times New Roman" w:hAnsi="Times New Roman" w:cs="Times New Roman"/>
          <w:i/>
          <w:iCs/>
          <w:sz w:val="24"/>
          <w:szCs w:val="24"/>
        </w:rPr>
        <w:t xml:space="preserve">This case involves execution of an order against the Applicant following the </w:t>
      </w:r>
      <w:r w:rsidR="00DE5BC8" w:rsidRPr="00D935AA">
        <w:rPr>
          <w:rFonts w:ascii="Times New Roman" w:hAnsi="Times New Roman" w:cs="Times New Roman"/>
          <w:i/>
          <w:iCs/>
          <w:sz w:val="24"/>
          <w:szCs w:val="24"/>
        </w:rPr>
        <w:t>long-drawn</w:t>
      </w:r>
      <w:r w:rsidRPr="00D935AA">
        <w:rPr>
          <w:rFonts w:ascii="Times New Roman" w:hAnsi="Times New Roman" w:cs="Times New Roman"/>
          <w:i/>
          <w:iCs/>
          <w:sz w:val="24"/>
          <w:szCs w:val="24"/>
        </w:rPr>
        <w:t xml:space="preserve"> litigation between the parties as explained. It can not be argued therefore that the board of the Applicant did not </w:t>
      </w:r>
      <w:r w:rsidR="00DE5BC8" w:rsidRPr="00D935AA">
        <w:rPr>
          <w:rFonts w:ascii="Times New Roman" w:hAnsi="Times New Roman" w:cs="Times New Roman"/>
          <w:i/>
          <w:iCs/>
          <w:sz w:val="24"/>
          <w:szCs w:val="24"/>
        </w:rPr>
        <w:t>envisage this</w:t>
      </w:r>
      <w:r w:rsidRPr="00D935AA">
        <w:rPr>
          <w:rFonts w:ascii="Times New Roman" w:hAnsi="Times New Roman" w:cs="Times New Roman"/>
          <w:i/>
          <w:iCs/>
          <w:sz w:val="24"/>
          <w:szCs w:val="24"/>
        </w:rPr>
        <w:t xml:space="preserve"> stage in the litigation being reached between the parties. I thus hold a view that when </w:t>
      </w:r>
      <w:r w:rsidR="00DE5BC8" w:rsidRPr="00D935AA">
        <w:rPr>
          <w:rFonts w:ascii="Times New Roman" w:hAnsi="Times New Roman" w:cs="Times New Roman"/>
          <w:i/>
          <w:iCs/>
          <w:sz w:val="24"/>
          <w:szCs w:val="24"/>
        </w:rPr>
        <w:t>the deponent was authorized to represent Applicant against the 1</w:t>
      </w:r>
      <w:r w:rsidR="00DE5BC8" w:rsidRPr="00D935AA">
        <w:rPr>
          <w:rFonts w:ascii="Times New Roman" w:hAnsi="Times New Roman" w:cs="Times New Roman"/>
          <w:i/>
          <w:iCs/>
          <w:sz w:val="24"/>
          <w:szCs w:val="24"/>
          <w:vertAlign w:val="superscript"/>
        </w:rPr>
        <w:t>st</w:t>
      </w:r>
      <w:r w:rsidR="00DE5BC8" w:rsidRPr="00D935AA">
        <w:rPr>
          <w:rFonts w:ascii="Times New Roman" w:hAnsi="Times New Roman" w:cs="Times New Roman"/>
          <w:i/>
          <w:iCs/>
          <w:sz w:val="24"/>
          <w:szCs w:val="24"/>
        </w:rPr>
        <w:t xml:space="preserve"> respondent’s litigation, it must also have contemplated all stages of the litigation </w:t>
      </w:r>
      <w:r w:rsidR="00BD652C" w:rsidRPr="00D935AA">
        <w:rPr>
          <w:rFonts w:ascii="Times New Roman" w:hAnsi="Times New Roman" w:cs="Times New Roman"/>
          <w:i/>
          <w:iCs/>
          <w:sz w:val="24"/>
          <w:szCs w:val="24"/>
        </w:rPr>
        <w:t>up to</w:t>
      </w:r>
      <w:r w:rsidR="00DE5BC8" w:rsidRPr="00D935AA">
        <w:rPr>
          <w:rFonts w:ascii="Times New Roman" w:hAnsi="Times New Roman" w:cs="Times New Roman"/>
          <w:i/>
          <w:iCs/>
          <w:sz w:val="24"/>
          <w:szCs w:val="24"/>
        </w:rPr>
        <w:t xml:space="preserve"> execution, which includes the present matter. Thus, the authority granted at the inception of litigation between the same parties suffices for all the stages of such </w:t>
      </w:r>
      <w:r w:rsidR="00DE5BC8" w:rsidRPr="00D935AA">
        <w:rPr>
          <w:rFonts w:ascii="Times New Roman" w:hAnsi="Times New Roman" w:cs="Times New Roman"/>
          <w:i/>
          <w:iCs/>
          <w:sz w:val="24"/>
          <w:szCs w:val="24"/>
        </w:rPr>
        <w:lastRenderedPageBreak/>
        <w:t>litigation, including the present case. In the result the preliminary point ought to be dismissed.”</w:t>
      </w:r>
      <w:r w:rsidR="005A1A14" w:rsidRPr="00D935AA">
        <w:rPr>
          <w:rFonts w:ascii="Times New Roman" w:hAnsi="Times New Roman" w:cs="Times New Roman"/>
          <w:i/>
          <w:iCs/>
          <w:sz w:val="24"/>
          <w:szCs w:val="24"/>
        </w:rPr>
        <w:t xml:space="preserve"> (</w:t>
      </w:r>
      <w:proofErr w:type="gramStart"/>
      <w:r w:rsidR="005A1A14" w:rsidRPr="00D935AA">
        <w:rPr>
          <w:rFonts w:ascii="Times New Roman" w:hAnsi="Times New Roman" w:cs="Times New Roman"/>
          <w:i/>
          <w:iCs/>
          <w:sz w:val="24"/>
          <w:szCs w:val="24"/>
        </w:rPr>
        <w:t>see</w:t>
      </w:r>
      <w:proofErr w:type="gramEnd"/>
      <w:r w:rsidR="005A1A14" w:rsidRPr="00D935AA">
        <w:rPr>
          <w:rFonts w:ascii="Times New Roman" w:hAnsi="Times New Roman" w:cs="Times New Roman"/>
          <w:i/>
          <w:iCs/>
          <w:sz w:val="24"/>
          <w:szCs w:val="24"/>
        </w:rPr>
        <w:t xml:space="preserve"> Beach matter supra)</w:t>
      </w:r>
    </w:p>
    <w:p w14:paraId="76688FE2" w14:textId="66DE398A" w:rsidR="00DE5BC8" w:rsidRPr="00D935AA" w:rsidRDefault="00DE5BC8" w:rsidP="00E74C2F">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In the present matter 1</w:t>
      </w:r>
      <w:r w:rsidRPr="00D935AA">
        <w:rPr>
          <w:rFonts w:ascii="Times New Roman" w:hAnsi="Times New Roman" w:cs="Times New Roman"/>
          <w:sz w:val="24"/>
          <w:szCs w:val="24"/>
          <w:vertAlign w:val="superscript"/>
        </w:rPr>
        <w:t>st</w:t>
      </w:r>
      <w:r w:rsidRPr="00D935AA">
        <w:rPr>
          <w:rFonts w:ascii="Times New Roman" w:hAnsi="Times New Roman" w:cs="Times New Roman"/>
          <w:sz w:val="24"/>
          <w:szCs w:val="24"/>
        </w:rPr>
        <w:t xml:space="preserve"> respondent does not dispute that this application is part of </w:t>
      </w:r>
      <w:r w:rsidR="00BD652C" w:rsidRPr="00D935AA">
        <w:rPr>
          <w:rFonts w:ascii="Times New Roman" w:hAnsi="Times New Roman" w:cs="Times New Roman"/>
          <w:sz w:val="24"/>
          <w:szCs w:val="24"/>
        </w:rPr>
        <w:t xml:space="preserve">protracted litigation between the parties. It therefore </w:t>
      </w:r>
      <w:r w:rsidR="0075143D" w:rsidRPr="00D935AA">
        <w:rPr>
          <w:rFonts w:ascii="Times New Roman" w:hAnsi="Times New Roman" w:cs="Times New Roman"/>
          <w:sz w:val="24"/>
          <w:szCs w:val="24"/>
        </w:rPr>
        <w:t>cannot</w:t>
      </w:r>
      <w:r w:rsidR="00BD652C" w:rsidRPr="00D935AA">
        <w:rPr>
          <w:rFonts w:ascii="Times New Roman" w:hAnsi="Times New Roman" w:cs="Times New Roman"/>
          <w:sz w:val="24"/>
          <w:szCs w:val="24"/>
        </w:rPr>
        <w:t xml:space="preserve"> be said th</w:t>
      </w:r>
      <w:r w:rsidR="00515553" w:rsidRPr="00D935AA">
        <w:rPr>
          <w:rFonts w:ascii="Times New Roman" w:hAnsi="Times New Roman" w:cs="Times New Roman"/>
          <w:sz w:val="24"/>
          <w:szCs w:val="24"/>
        </w:rPr>
        <w:t>at</w:t>
      </w:r>
      <w:r w:rsidR="00BD652C" w:rsidRPr="00D935AA">
        <w:rPr>
          <w:rFonts w:ascii="Times New Roman" w:hAnsi="Times New Roman" w:cs="Times New Roman"/>
          <w:sz w:val="24"/>
          <w:szCs w:val="24"/>
        </w:rPr>
        <w:t xml:space="preserve"> Applicant is not aware of this stage of the litigation. More so if 1</w:t>
      </w:r>
      <w:r w:rsidR="00BD652C" w:rsidRPr="00D935AA">
        <w:rPr>
          <w:rFonts w:ascii="Times New Roman" w:hAnsi="Times New Roman" w:cs="Times New Roman"/>
          <w:sz w:val="24"/>
          <w:szCs w:val="24"/>
          <w:vertAlign w:val="superscript"/>
        </w:rPr>
        <w:t>st</w:t>
      </w:r>
      <w:r w:rsidR="00BD652C" w:rsidRPr="00D935AA">
        <w:rPr>
          <w:rFonts w:ascii="Times New Roman" w:hAnsi="Times New Roman" w:cs="Times New Roman"/>
          <w:sz w:val="24"/>
          <w:szCs w:val="24"/>
        </w:rPr>
        <w:t xml:space="preserve"> respondent has not been objecting to the same board resolution’s validity</w:t>
      </w:r>
      <w:r w:rsidR="005A1A14" w:rsidRPr="00D935AA">
        <w:rPr>
          <w:rFonts w:ascii="Times New Roman" w:hAnsi="Times New Roman" w:cs="Times New Roman"/>
          <w:sz w:val="24"/>
          <w:szCs w:val="24"/>
        </w:rPr>
        <w:t>,</w:t>
      </w:r>
      <w:r w:rsidR="00BD652C" w:rsidRPr="00D935AA">
        <w:rPr>
          <w:rFonts w:ascii="Times New Roman" w:hAnsi="Times New Roman" w:cs="Times New Roman"/>
          <w:sz w:val="24"/>
          <w:szCs w:val="24"/>
        </w:rPr>
        <w:t xml:space="preserve"> it cannot be seen to</w:t>
      </w:r>
      <w:r w:rsidR="005A1A14" w:rsidRPr="00D935AA">
        <w:rPr>
          <w:rFonts w:ascii="Times New Roman" w:hAnsi="Times New Roman" w:cs="Times New Roman"/>
          <w:sz w:val="24"/>
          <w:szCs w:val="24"/>
        </w:rPr>
        <w:t xml:space="preserve"> do</w:t>
      </w:r>
      <w:r w:rsidR="00BD652C" w:rsidRPr="00D935AA">
        <w:rPr>
          <w:rFonts w:ascii="Times New Roman" w:hAnsi="Times New Roman" w:cs="Times New Roman"/>
          <w:sz w:val="24"/>
          <w:szCs w:val="24"/>
        </w:rPr>
        <w:t xml:space="preserve"> so now. I therefore do not find merit in this preliminary point. I accordingly dismiss it.</w:t>
      </w:r>
    </w:p>
    <w:p w14:paraId="73E2C4AC" w14:textId="68387DAC" w:rsidR="003C6CA6" w:rsidRPr="00D935AA" w:rsidRDefault="003C6CA6" w:rsidP="00A02D37">
      <w:pPr>
        <w:pStyle w:val="ListParagraph"/>
        <w:numPr>
          <w:ilvl w:val="0"/>
          <w:numId w:val="13"/>
        </w:numPr>
        <w:spacing w:line="360" w:lineRule="auto"/>
        <w:rPr>
          <w:rFonts w:ascii="Times New Roman" w:hAnsi="Times New Roman" w:cs="Times New Roman"/>
          <w:sz w:val="24"/>
          <w:szCs w:val="24"/>
          <w:u w:val="single"/>
        </w:rPr>
      </w:pPr>
      <w:r w:rsidRPr="00D935AA">
        <w:rPr>
          <w:rFonts w:ascii="Times New Roman" w:hAnsi="Times New Roman" w:cs="Times New Roman"/>
          <w:sz w:val="24"/>
          <w:szCs w:val="24"/>
          <w:u w:val="single"/>
        </w:rPr>
        <w:t>Wrong Forum Approached</w:t>
      </w:r>
    </w:p>
    <w:p w14:paraId="5A3A1084" w14:textId="174AF446" w:rsidR="003C6CA6" w:rsidRPr="00D935AA" w:rsidRDefault="003C6CA6" w:rsidP="00E74C2F">
      <w:pPr>
        <w:spacing w:line="360" w:lineRule="auto"/>
        <w:ind w:firstLine="360"/>
        <w:rPr>
          <w:rFonts w:ascii="Times New Roman" w:hAnsi="Times New Roman" w:cs="Times New Roman"/>
          <w:sz w:val="24"/>
          <w:szCs w:val="24"/>
        </w:rPr>
      </w:pPr>
      <w:r w:rsidRPr="00E74C2F">
        <w:rPr>
          <w:rFonts w:ascii="Times New Roman" w:hAnsi="Times New Roman" w:cs="Times New Roman"/>
          <w:i/>
          <w:sz w:val="24"/>
          <w:szCs w:val="24"/>
        </w:rPr>
        <w:t xml:space="preserve">Mr </w:t>
      </w:r>
      <w:proofErr w:type="spellStart"/>
      <w:r w:rsidRPr="00E74C2F">
        <w:rPr>
          <w:rFonts w:ascii="Times New Roman" w:hAnsi="Times New Roman" w:cs="Times New Roman"/>
          <w:i/>
          <w:sz w:val="24"/>
          <w:szCs w:val="24"/>
        </w:rPr>
        <w:t>Kadye</w:t>
      </w:r>
      <w:proofErr w:type="spellEnd"/>
      <w:r w:rsidRPr="00D935AA">
        <w:rPr>
          <w:rFonts w:ascii="Times New Roman" w:hAnsi="Times New Roman" w:cs="Times New Roman"/>
          <w:sz w:val="24"/>
          <w:szCs w:val="24"/>
        </w:rPr>
        <w:t xml:space="preserve"> for the 1</w:t>
      </w:r>
      <w:r w:rsidRPr="00D935AA">
        <w:rPr>
          <w:rFonts w:ascii="Times New Roman" w:hAnsi="Times New Roman" w:cs="Times New Roman"/>
          <w:sz w:val="24"/>
          <w:szCs w:val="24"/>
          <w:vertAlign w:val="superscript"/>
        </w:rPr>
        <w:t>st</w:t>
      </w:r>
      <w:r w:rsidRPr="00D935AA">
        <w:rPr>
          <w:rFonts w:ascii="Times New Roman" w:hAnsi="Times New Roman" w:cs="Times New Roman"/>
          <w:sz w:val="24"/>
          <w:szCs w:val="24"/>
        </w:rPr>
        <w:t xml:space="preserve"> Respondent argued that the appropriate forum to have been approached for this application is the Arbitral Tribunal where the proceedings have already commenced. He argued further</w:t>
      </w:r>
      <w:r w:rsidR="005A1A14" w:rsidRPr="00D935AA">
        <w:rPr>
          <w:rFonts w:ascii="Times New Roman" w:hAnsi="Times New Roman" w:cs="Times New Roman"/>
          <w:sz w:val="24"/>
          <w:szCs w:val="24"/>
        </w:rPr>
        <w:t xml:space="preserve"> that</w:t>
      </w:r>
      <w:r w:rsidRPr="00D935AA">
        <w:rPr>
          <w:rFonts w:ascii="Times New Roman" w:hAnsi="Times New Roman" w:cs="Times New Roman"/>
          <w:sz w:val="24"/>
          <w:szCs w:val="24"/>
        </w:rPr>
        <w:t xml:space="preserve"> applicant ought to have sought an interim relief before that same forum to stay such proceedings. He argues that the arbitral tribunal could have made its determination on the application, </w:t>
      </w:r>
      <w:r w:rsidR="006518E9" w:rsidRPr="00D935AA">
        <w:rPr>
          <w:rFonts w:ascii="Times New Roman" w:hAnsi="Times New Roman" w:cs="Times New Roman"/>
          <w:sz w:val="24"/>
          <w:szCs w:val="24"/>
        </w:rPr>
        <w:t>if the Applicant remained dissatisfied it is only then that it could approach this court.</w:t>
      </w:r>
    </w:p>
    <w:p w14:paraId="1D14738D" w14:textId="32E486FA" w:rsidR="006518E9" w:rsidRPr="00D935AA" w:rsidRDefault="006518E9" w:rsidP="00E74C2F">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 xml:space="preserve">In opposition to this point it was argued for the Applicant that such an argument is improperly placed since this is an application for stay of execution of this very court’s order. It was argued further that this court has jurisdiction to regulate its own processes. For that reason, it would be improper for an arbitrator to stay a High Court order. </w:t>
      </w:r>
      <w:r w:rsidRPr="00E74C2F">
        <w:rPr>
          <w:rFonts w:ascii="Times New Roman" w:hAnsi="Times New Roman" w:cs="Times New Roman"/>
          <w:i/>
          <w:sz w:val="24"/>
          <w:szCs w:val="24"/>
        </w:rPr>
        <w:t xml:space="preserve">Mr </w:t>
      </w:r>
      <w:proofErr w:type="spellStart"/>
      <w:r w:rsidRPr="00E74C2F">
        <w:rPr>
          <w:rFonts w:ascii="Times New Roman" w:hAnsi="Times New Roman" w:cs="Times New Roman"/>
          <w:i/>
          <w:sz w:val="24"/>
          <w:szCs w:val="24"/>
        </w:rPr>
        <w:t>Zhangazha</w:t>
      </w:r>
      <w:proofErr w:type="spellEnd"/>
      <w:r w:rsidRPr="00D935AA">
        <w:rPr>
          <w:rFonts w:ascii="Times New Roman" w:hAnsi="Times New Roman" w:cs="Times New Roman"/>
          <w:sz w:val="24"/>
          <w:szCs w:val="24"/>
        </w:rPr>
        <w:t xml:space="preserve"> cited Article 9 of the Model Law as </w:t>
      </w:r>
      <w:r w:rsidR="00203F82" w:rsidRPr="00D935AA">
        <w:rPr>
          <w:rFonts w:ascii="Times New Roman" w:hAnsi="Times New Roman" w:cs="Times New Roman"/>
          <w:sz w:val="24"/>
          <w:szCs w:val="24"/>
        </w:rPr>
        <w:t>permitting</w:t>
      </w:r>
      <w:r w:rsidRPr="00D935AA">
        <w:rPr>
          <w:rFonts w:ascii="Times New Roman" w:hAnsi="Times New Roman" w:cs="Times New Roman"/>
          <w:sz w:val="24"/>
          <w:szCs w:val="24"/>
        </w:rPr>
        <w:t xml:space="preserve"> the court to grant interim relief.</w:t>
      </w:r>
      <w:r w:rsidR="00813002" w:rsidRPr="00D935AA">
        <w:rPr>
          <w:rFonts w:ascii="Times New Roman" w:hAnsi="Times New Roman" w:cs="Times New Roman"/>
          <w:sz w:val="24"/>
          <w:szCs w:val="24"/>
        </w:rPr>
        <w:t xml:space="preserve"> He went on to cite the matter of </w:t>
      </w:r>
      <w:r w:rsidR="00813002" w:rsidRPr="00D935AA">
        <w:rPr>
          <w:rFonts w:ascii="Times New Roman" w:hAnsi="Times New Roman" w:cs="Times New Roman"/>
          <w:i/>
          <w:iCs/>
          <w:sz w:val="24"/>
          <w:szCs w:val="24"/>
        </w:rPr>
        <w:t xml:space="preserve">Damson v </w:t>
      </w:r>
      <w:proofErr w:type="spellStart"/>
      <w:r w:rsidR="00813002" w:rsidRPr="00D935AA">
        <w:rPr>
          <w:rFonts w:ascii="Times New Roman" w:hAnsi="Times New Roman" w:cs="Times New Roman"/>
          <w:i/>
          <w:iCs/>
          <w:sz w:val="24"/>
          <w:szCs w:val="24"/>
        </w:rPr>
        <w:t>Dzipange</w:t>
      </w:r>
      <w:proofErr w:type="spellEnd"/>
      <w:r w:rsidR="00813002" w:rsidRPr="00D935AA">
        <w:rPr>
          <w:rFonts w:ascii="Times New Roman" w:hAnsi="Times New Roman" w:cs="Times New Roman"/>
          <w:i/>
          <w:iCs/>
          <w:sz w:val="24"/>
          <w:szCs w:val="24"/>
        </w:rPr>
        <w:t xml:space="preserve"> &amp; </w:t>
      </w:r>
      <w:proofErr w:type="gramStart"/>
      <w:r w:rsidR="00813002" w:rsidRPr="00D935AA">
        <w:rPr>
          <w:rFonts w:ascii="Times New Roman" w:hAnsi="Times New Roman" w:cs="Times New Roman"/>
          <w:i/>
          <w:iCs/>
          <w:sz w:val="24"/>
          <w:szCs w:val="24"/>
        </w:rPr>
        <w:t>Another</w:t>
      </w:r>
      <w:proofErr w:type="gramEnd"/>
      <w:r w:rsidR="00813002" w:rsidRPr="00D935AA">
        <w:rPr>
          <w:rFonts w:ascii="Times New Roman" w:hAnsi="Times New Roman" w:cs="Times New Roman"/>
          <w:sz w:val="24"/>
          <w:szCs w:val="24"/>
        </w:rPr>
        <w:t xml:space="preserve"> HH 830</w:t>
      </w:r>
      <w:r w:rsidR="00203F82" w:rsidRPr="00D935AA">
        <w:rPr>
          <w:rFonts w:ascii="Times New Roman" w:hAnsi="Times New Roman" w:cs="Times New Roman"/>
          <w:sz w:val="24"/>
          <w:szCs w:val="24"/>
        </w:rPr>
        <w:t>-</w:t>
      </w:r>
      <w:r w:rsidR="00813002" w:rsidRPr="00D935AA">
        <w:rPr>
          <w:rFonts w:ascii="Times New Roman" w:hAnsi="Times New Roman" w:cs="Times New Roman"/>
          <w:sz w:val="24"/>
          <w:szCs w:val="24"/>
        </w:rPr>
        <w:t xml:space="preserve">22 and </w:t>
      </w:r>
      <w:proofErr w:type="spellStart"/>
      <w:r w:rsidR="00813002" w:rsidRPr="00D935AA">
        <w:rPr>
          <w:rFonts w:ascii="Times New Roman" w:hAnsi="Times New Roman" w:cs="Times New Roman"/>
          <w:i/>
          <w:iCs/>
          <w:sz w:val="24"/>
          <w:szCs w:val="24"/>
        </w:rPr>
        <w:t>Chibanda</w:t>
      </w:r>
      <w:proofErr w:type="spellEnd"/>
      <w:r w:rsidR="00813002" w:rsidRPr="00D935AA">
        <w:rPr>
          <w:rFonts w:ascii="Times New Roman" w:hAnsi="Times New Roman" w:cs="Times New Roman"/>
          <w:i/>
          <w:iCs/>
          <w:sz w:val="24"/>
          <w:szCs w:val="24"/>
        </w:rPr>
        <w:t xml:space="preserve"> v King</w:t>
      </w:r>
      <w:r w:rsidR="00813002" w:rsidRPr="00D935AA">
        <w:rPr>
          <w:rFonts w:ascii="Times New Roman" w:hAnsi="Times New Roman" w:cs="Times New Roman"/>
          <w:sz w:val="24"/>
          <w:szCs w:val="24"/>
        </w:rPr>
        <w:t xml:space="preserve"> 1983(1) ZLR 116 (SC) to buttress the point that the High Court has inherent power</w:t>
      </w:r>
      <w:r w:rsidR="00203F82" w:rsidRPr="00D935AA">
        <w:rPr>
          <w:rFonts w:ascii="Times New Roman" w:hAnsi="Times New Roman" w:cs="Times New Roman"/>
          <w:sz w:val="24"/>
          <w:szCs w:val="24"/>
        </w:rPr>
        <w:t>s</w:t>
      </w:r>
      <w:r w:rsidR="00813002" w:rsidRPr="00D935AA">
        <w:rPr>
          <w:rFonts w:ascii="Times New Roman" w:hAnsi="Times New Roman" w:cs="Times New Roman"/>
          <w:sz w:val="24"/>
          <w:szCs w:val="24"/>
        </w:rPr>
        <w:t xml:space="preserve"> to regulate its own processes.</w:t>
      </w:r>
    </w:p>
    <w:p w14:paraId="34ECDC4C" w14:textId="0FB29C77" w:rsidR="00BD652C" w:rsidRPr="00D935AA" w:rsidRDefault="00BD652C" w:rsidP="00E74C2F">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It is correct that a reading o</w:t>
      </w:r>
      <w:r w:rsidR="00203F82" w:rsidRPr="00D935AA">
        <w:rPr>
          <w:rFonts w:ascii="Times New Roman" w:hAnsi="Times New Roman" w:cs="Times New Roman"/>
          <w:sz w:val="24"/>
          <w:szCs w:val="24"/>
        </w:rPr>
        <w:t xml:space="preserve">f </w:t>
      </w:r>
      <w:r w:rsidRPr="00D935AA">
        <w:rPr>
          <w:rFonts w:ascii="Times New Roman" w:hAnsi="Times New Roman" w:cs="Times New Roman"/>
          <w:sz w:val="24"/>
          <w:szCs w:val="24"/>
        </w:rPr>
        <w:t>Article 5 and 9 of the Model Law being a schedule to the Arbitration Act</w:t>
      </w:r>
      <w:r w:rsidR="000C113B" w:rsidRPr="00D935AA">
        <w:rPr>
          <w:rFonts w:ascii="Times New Roman" w:hAnsi="Times New Roman" w:cs="Times New Roman"/>
          <w:sz w:val="24"/>
          <w:szCs w:val="24"/>
        </w:rPr>
        <w:t xml:space="preserve"> </w:t>
      </w:r>
      <w:r w:rsidR="00203F82" w:rsidRPr="00D935AA">
        <w:rPr>
          <w:rFonts w:ascii="Times New Roman" w:hAnsi="Times New Roman" w:cs="Times New Roman"/>
          <w:sz w:val="24"/>
          <w:szCs w:val="24"/>
        </w:rPr>
        <w:t>[</w:t>
      </w:r>
      <w:r w:rsidR="000C113B" w:rsidRPr="00D935AA">
        <w:rPr>
          <w:rFonts w:ascii="Times New Roman" w:hAnsi="Times New Roman" w:cs="Times New Roman"/>
          <w:sz w:val="24"/>
          <w:szCs w:val="24"/>
        </w:rPr>
        <w:t>Chapter 7:15</w:t>
      </w:r>
      <w:r w:rsidR="00203F82" w:rsidRPr="00D935AA">
        <w:rPr>
          <w:rFonts w:ascii="Times New Roman" w:hAnsi="Times New Roman" w:cs="Times New Roman"/>
          <w:sz w:val="24"/>
          <w:szCs w:val="24"/>
        </w:rPr>
        <w:t>]</w:t>
      </w:r>
      <w:r w:rsidR="005A1A14" w:rsidRPr="00D935AA">
        <w:rPr>
          <w:rFonts w:ascii="Times New Roman" w:hAnsi="Times New Roman" w:cs="Times New Roman"/>
          <w:sz w:val="24"/>
          <w:szCs w:val="24"/>
        </w:rPr>
        <w:t xml:space="preserve">, </w:t>
      </w:r>
      <w:r w:rsidR="000C113B" w:rsidRPr="00D935AA">
        <w:rPr>
          <w:rFonts w:ascii="Times New Roman" w:hAnsi="Times New Roman" w:cs="Times New Roman"/>
          <w:sz w:val="24"/>
          <w:szCs w:val="24"/>
        </w:rPr>
        <w:t>reflects that pending arbitration a party may approach the High Court to seek an order preserving the status quo. It is therefore no</w:t>
      </w:r>
      <w:r w:rsidR="005A1A14" w:rsidRPr="00D935AA">
        <w:rPr>
          <w:rFonts w:ascii="Times New Roman" w:hAnsi="Times New Roman" w:cs="Times New Roman"/>
          <w:sz w:val="24"/>
          <w:szCs w:val="24"/>
        </w:rPr>
        <w:t>t</w:t>
      </w:r>
      <w:r w:rsidR="000C113B" w:rsidRPr="00D935AA">
        <w:rPr>
          <w:rFonts w:ascii="Times New Roman" w:hAnsi="Times New Roman" w:cs="Times New Roman"/>
          <w:sz w:val="24"/>
          <w:szCs w:val="24"/>
        </w:rPr>
        <w:t xml:space="preserve"> correct that the forum to be approached ought to the Arbitral Tribunal itself. I accordingly dismiss this preliminary point.</w:t>
      </w:r>
    </w:p>
    <w:p w14:paraId="1154BA85" w14:textId="4D467F62" w:rsidR="00813002" w:rsidRPr="00AD5B7B" w:rsidRDefault="00813002" w:rsidP="00A02D37">
      <w:pPr>
        <w:pStyle w:val="ListParagraph"/>
        <w:numPr>
          <w:ilvl w:val="0"/>
          <w:numId w:val="13"/>
        </w:numPr>
        <w:spacing w:line="360" w:lineRule="auto"/>
        <w:rPr>
          <w:rFonts w:ascii="Times New Roman" w:hAnsi="Times New Roman" w:cs="Times New Roman"/>
          <w:b/>
          <w:sz w:val="24"/>
          <w:szCs w:val="24"/>
        </w:rPr>
      </w:pPr>
      <w:r w:rsidRPr="00AD5B7B">
        <w:rPr>
          <w:rFonts w:ascii="Times New Roman" w:hAnsi="Times New Roman" w:cs="Times New Roman"/>
          <w:b/>
          <w:sz w:val="24"/>
          <w:szCs w:val="24"/>
          <w:u w:val="single"/>
        </w:rPr>
        <w:t>Applicant Cannot Interdict a Lawful Process</w:t>
      </w:r>
    </w:p>
    <w:p w14:paraId="6B10CB00" w14:textId="336D38A7" w:rsidR="00813002" w:rsidRPr="00D935AA" w:rsidRDefault="00813002" w:rsidP="00E74C2F">
      <w:pPr>
        <w:spacing w:line="360" w:lineRule="auto"/>
        <w:ind w:firstLine="360"/>
        <w:rPr>
          <w:rFonts w:ascii="Times New Roman" w:hAnsi="Times New Roman" w:cs="Times New Roman"/>
          <w:sz w:val="24"/>
          <w:szCs w:val="24"/>
        </w:rPr>
      </w:pPr>
      <w:r w:rsidRPr="00E74C2F">
        <w:rPr>
          <w:rFonts w:ascii="Times New Roman" w:hAnsi="Times New Roman" w:cs="Times New Roman"/>
          <w:i/>
          <w:sz w:val="24"/>
          <w:szCs w:val="24"/>
        </w:rPr>
        <w:t xml:space="preserve">Mr </w:t>
      </w:r>
      <w:proofErr w:type="spellStart"/>
      <w:r w:rsidRPr="00E74C2F">
        <w:rPr>
          <w:rFonts w:ascii="Times New Roman" w:hAnsi="Times New Roman" w:cs="Times New Roman"/>
          <w:i/>
          <w:sz w:val="24"/>
          <w:szCs w:val="24"/>
        </w:rPr>
        <w:t>Kadye</w:t>
      </w:r>
      <w:proofErr w:type="spellEnd"/>
      <w:r w:rsidRPr="00D935AA">
        <w:rPr>
          <w:rFonts w:ascii="Times New Roman" w:hAnsi="Times New Roman" w:cs="Times New Roman"/>
          <w:sz w:val="24"/>
          <w:szCs w:val="24"/>
        </w:rPr>
        <w:t xml:space="preserve"> argued that in essence the relief sought by the Applicant in this matter amounts to an interdict. He argued further that there was an extant order of this court per judgment</w:t>
      </w:r>
      <w:r w:rsidR="00752FBE" w:rsidRPr="00D935AA">
        <w:rPr>
          <w:rFonts w:ascii="Times New Roman" w:hAnsi="Times New Roman" w:cs="Times New Roman"/>
          <w:sz w:val="24"/>
          <w:szCs w:val="24"/>
        </w:rPr>
        <w:t xml:space="preserve"> </w:t>
      </w:r>
      <w:r w:rsidR="00C3320F">
        <w:rPr>
          <w:rFonts w:ascii="Times New Roman" w:hAnsi="Times New Roman" w:cs="Times New Roman"/>
          <w:sz w:val="24"/>
          <w:szCs w:val="24"/>
        </w:rPr>
        <w:lastRenderedPageBreak/>
        <w:t>number HB 191-</w:t>
      </w:r>
      <w:r w:rsidR="00752FBE" w:rsidRPr="00D935AA">
        <w:rPr>
          <w:rFonts w:ascii="Times New Roman" w:hAnsi="Times New Roman" w:cs="Times New Roman"/>
          <w:sz w:val="24"/>
          <w:szCs w:val="24"/>
        </w:rPr>
        <w:t>24</w:t>
      </w:r>
      <w:r w:rsidRPr="00D935AA">
        <w:rPr>
          <w:rFonts w:ascii="Times New Roman" w:hAnsi="Times New Roman" w:cs="Times New Roman"/>
          <w:sz w:val="24"/>
          <w:szCs w:val="24"/>
        </w:rPr>
        <w:t xml:space="preserve"> directing both parties to approach an arbitrator. He argues that such arbitration proceedings are lawful and </w:t>
      </w:r>
      <w:r w:rsidR="00C662F4" w:rsidRPr="00D935AA">
        <w:rPr>
          <w:rFonts w:ascii="Times New Roman" w:hAnsi="Times New Roman" w:cs="Times New Roman"/>
          <w:sz w:val="24"/>
          <w:szCs w:val="24"/>
        </w:rPr>
        <w:t>cannot</w:t>
      </w:r>
      <w:r w:rsidRPr="00D935AA">
        <w:rPr>
          <w:rFonts w:ascii="Times New Roman" w:hAnsi="Times New Roman" w:cs="Times New Roman"/>
          <w:sz w:val="24"/>
          <w:szCs w:val="24"/>
        </w:rPr>
        <w:t xml:space="preserve"> be interdicted.</w:t>
      </w:r>
      <w:r w:rsidR="00C662F4" w:rsidRPr="00D935AA">
        <w:rPr>
          <w:rFonts w:ascii="Times New Roman" w:hAnsi="Times New Roman" w:cs="Times New Roman"/>
          <w:sz w:val="24"/>
          <w:szCs w:val="24"/>
        </w:rPr>
        <w:t xml:space="preserve"> To further his argument, he cited the matter of </w:t>
      </w:r>
      <w:r w:rsidR="00C662F4" w:rsidRPr="00D935AA">
        <w:rPr>
          <w:rFonts w:ascii="Times New Roman" w:hAnsi="Times New Roman" w:cs="Times New Roman"/>
          <w:i/>
          <w:iCs/>
          <w:sz w:val="24"/>
          <w:szCs w:val="24"/>
        </w:rPr>
        <w:t>Mbatha v Ncube and 2 Others</w:t>
      </w:r>
      <w:r w:rsidR="00C662F4" w:rsidRPr="00D935AA">
        <w:rPr>
          <w:rFonts w:ascii="Times New Roman" w:hAnsi="Times New Roman" w:cs="Times New Roman"/>
          <w:sz w:val="24"/>
          <w:szCs w:val="24"/>
        </w:rPr>
        <w:t xml:space="preserve"> HH 38</w:t>
      </w:r>
      <w:r w:rsidR="00203F82" w:rsidRPr="00D935AA">
        <w:rPr>
          <w:rFonts w:ascii="Times New Roman" w:hAnsi="Times New Roman" w:cs="Times New Roman"/>
          <w:sz w:val="24"/>
          <w:szCs w:val="24"/>
        </w:rPr>
        <w:t>-</w:t>
      </w:r>
      <w:r w:rsidR="00C662F4" w:rsidRPr="00D935AA">
        <w:rPr>
          <w:rFonts w:ascii="Times New Roman" w:hAnsi="Times New Roman" w:cs="Times New Roman"/>
          <w:sz w:val="24"/>
          <w:szCs w:val="24"/>
        </w:rPr>
        <w:t xml:space="preserve">23 and </w:t>
      </w:r>
      <w:proofErr w:type="spellStart"/>
      <w:r w:rsidR="00C662F4" w:rsidRPr="00D935AA">
        <w:rPr>
          <w:rFonts w:ascii="Times New Roman" w:hAnsi="Times New Roman" w:cs="Times New Roman"/>
          <w:i/>
          <w:iCs/>
          <w:sz w:val="24"/>
          <w:szCs w:val="24"/>
        </w:rPr>
        <w:t>Magaya</w:t>
      </w:r>
      <w:proofErr w:type="spellEnd"/>
      <w:r w:rsidR="00C662F4" w:rsidRPr="00D935AA">
        <w:rPr>
          <w:rFonts w:ascii="Times New Roman" w:hAnsi="Times New Roman" w:cs="Times New Roman"/>
          <w:i/>
          <w:iCs/>
          <w:sz w:val="24"/>
          <w:szCs w:val="24"/>
        </w:rPr>
        <w:t xml:space="preserve"> v Zimbabwe Gender Commission</w:t>
      </w:r>
      <w:r w:rsidR="00C662F4" w:rsidRPr="00D935AA">
        <w:rPr>
          <w:rFonts w:ascii="Times New Roman" w:hAnsi="Times New Roman" w:cs="Times New Roman"/>
          <w:sz w:val="24"/>
          <w:szCs w:val="24"/>
        </w:rPr>
        <w:t xml:space="preserve"> SC105/21</w:t>
      </w:r>
    </w:p>
    <w:p w14:paraId="3D8A31C7" w14:textId="4E4B097A" w:rsidR="00C662F4" w:rsidRPr="00D935AA" w:rsidRDefault="00C662F4" w:rsidP="00E74C2F">
      <w:pPr>
        <w:spacing w:line="360" w:lineRule="auto"/>
        <w:ind w:firstLine="360"/>
        <w:rPr>
          <w:rFonts w:ascii="Times New Roman" w:hAnsi="Times New Roman" w:cs="Times New Roman"/>
          <w:sz w:val="24"/>
          <w:szCs w:val="24"/>
        </w:rPr>
      </w:pPr>
      <w:r w:rsidRPr="00E74C2F">
        <w:rPr>
          <w:rFonts w:ascii="Times New Roman" w:hAnsi="Times New Roman" w:cs="Times New Roman"/>
          <w:i/>
          <w:sz w:val="24"/>
          <w:szCs w:val="24"/>
        </w:rPr>
        <w:t xml:space="preserve">Mr </w:t>
      </w:r>
      <w:proofErr w:type="spellStart"/>
      <w:r w:rsidRPr="00E74C2F">
        <w:rPr>
          <w:rFonts w:ascii="Times New Roman" w:hAnsi="Times New Roman" w:cs="Times New Roman"/>
          <w:i/>
          <w:sz w:val="24"/>
          <w:szCs w:val="24"/>
        </w:rPr>
        <w:t>Zhangazha</w:t>
      </w:r>
      <w:proofErr w:type="spellEnd"/>
      <w:r w:rsidRPr="00D935AA">
        <w:rPr>
          <w:rFonts w:ascii="Times New Roman" w:hAnsi="Times New Roman" w:cs="Times New Roman"/>
          <w:sz w:val="24"/>
          <w:szCs w:val="24"/>
        </w:rPr>
        <w:t xml:space="preserve"> argued in opposition thereto that the current application takes the form of a preservation order to maintain the status quo to allow the court to deal first with the application for leave to appeal pending before it. He argued further that th</w:t>
      </w:r>
      <w:r w:rsidR="000C113B" w:rsidRPr="00D935AA">
        <w:rPr>
          <w:rFonts w:ascii="Times New Roman" w:hAnsi="Times New Roman" w:cs="Times New Roman"/>
          <w:sz w:val="24"/>
          <w:szCs w:val="24"/>
        </w:rPr>
        <w:t>i</w:t>
      </w:r>
      <w:r w:rsidRPr="00D935AA">
        <w:rPr>
          <w:rFonts w:ascii="Times New Roman" w:hAnsi="Times New Roman" w:cs="Times New Roman"/>
          <w:sz w:val="24"/>
          <w:szCs w:val="24"/>
        </w:rPr>
        <w:t xml:space="preserve">s does not detract from lawfulness of the court order. If </w:t>
      </w:r>
      <w:r w:rsidR="00900B5A" w:rsidRPr="00D935AA">
        <w:rPr>
          <w:rFonts w:ascii="Times New Roman" w:hAnsi="Times New Roman" w:cs="Times New Roman"/>
          <w:sz w:val="24"/>
          <w:szCs w:val="24"/>
        </w:rPr>
        <w:t>anything,</w:t>
      </w:r>
      <w:r w:rsidRPr="00D935AA">
        <w:rPr>
          <w:rFonts w:ascii="Times New Roman" w:hAnsi="Times New Roman" w:cs="Times New Roman"/>
          <w:sz w:val="24"/>
          <w:szCs w:val="24"/>
        </w:rPr>
        <w:t xml:space="preserve"> the court is retaining for itself the power to regulate its own processes to avoid real and substantial injustice.</w:t>
      </w:r>
    </w:p>
    <w:p w14:paraId="2FB75B3F" w14:textId="08CB0034" w:rsidR="000C113B" w:rsidRPr="00D935AA" w:rsidRDefault="000C113B" w:rsidP="00E74C2F">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I find this point to be related to</w:t>
      </w:r>
      <w:r w:rsidR="00E74C2F">
        <w:rPr>
          <w:rFonts w:ascii="Times New Roman" w:hAnsi="Times New Roman" w:cs="Times New Roman"/>
          <w:sz w:val="24"/>
          <w:szCs w:val="24"/>
        </w:rPr>
        <w:t xml:space="preserve"> para 2 above. Article 9 (2</w:t>
      </w:r>
      <w:proofErr w:type="gramStart"/>
      <w:r w:rsidR="00E74C2F">
        <w:rPr>
          <w:rFonts w:ascii="Times New Roman" w:hAnsi="Times New Roman" w:cs="Times New Roman"/>
          <w:sz w:val="24"/>
          <w:szCs w:val="24"/>
        </w:rPr>
        <w:t>)(</w:t>
      </w:r>
      <w:proofErr w:type="gramEnd"/>
      <w:r w:rsidR="00E74C2F">
        <w:rPr>
          <w:rFonts w:ascii="Times New Roman" w:hAnsi="Times New Roman" w:cs="Times New Roman"/>
          <w:sz w:val="24"/>
          <w:szCs w:val="24"/>
        </w:rPr>
        <w:t>c)</w:t>
      </w:r>
      <w:r w:rsidRPr="00D935AA">
        <w:rPr>
          <w:rFonts w:ascii="Times New Roman" w:hAnsi="Times New Roman" w:cs="Times New Roman"/>
          <w:sz w:val="24"/>
          <w:szCs w:val="24"/>
        </w:rPr>
        <w:t xml:space="preserve"> provides specifically for interdict proceedings. </w:t>
      </w:r>
      <w:r w:rsidR="006A6593" w:rsidRPr="00D935AA">
        <w:rPr>
          <w:rFonts w:ascii="Times New Roman" w:hAnsi="Times New Roman" w:cs="Times New Roman"/>
          <w:sz w:val="24"/>
          <w:szCs w:val="24"/>
        </w:rPr>
        <w:t xml:space="preserve">A reading of the Mbatha case </w:t>
      </w:r>
      <w:r w:rsidR="006A6593" w:rsidRPr="00D935AA">
        <w:rPr>
          <w:rFonts w:ascii="Times New Roman" w:hAnsi="Times New Roman" w:cs="Times New Roman"/>
          <w:i/>
          <w:iCs/>
          <w:sz w:val="24"/>
          <w:szCs w:val="24"/>
        </w:rPr>
        <w:t>supra</w:t>
      </w:r>
      <w:r w:rsidR="006A6593" w:rsidRPr="00D935AA">
        <w:rPr>
          <w:rFonts w:ascii="Times New Roman" w:hAnsi="Times New Roman" w:cs="Times New Roman"/>
          <w:sz w:val="24"/>
          <w:szCs w:val="24"/>
        </w:rPr>
        <w:t xml:space="preserve">, as cited by </w:t>
      </w:r>
      <w:r w:rsidR="006A6593" w:rsidRPr="00E74C2F">
        <w:rPr>
          <w:rFonts w:ascii="Times New Roman" w:hAnsi="Times New Roman" w:cs="Times New Roman"/>
          <w:i/>
          <w:sz w:val="24"/>
          <w:szCs w:val="24"/>
        </w:rPr>
        <w:t xml:space="preserve">Mr </w:t>
      </w:r>
      <w:proofErr w:type="spellStart"/>
      <w:r w:rsidR="006A6593" w:rsidRPr="00E74C2F">
        <w:rPr>
          <w:rFonts w:ascii="Times New Roman" w:hAnsi="Times New Roman" w:cs="Times New Roman"/>
          <w:i/>
          <w:sz w:val="24"/>
          <w:szCs w:val="24"/>
        </w:rPr>
        <w:t>Kadye</w:t>
      </w:r>
      <w:proofErr w:type="spellEnd"/>
      <w:r w:rsidR="006A6593" w:rsidRPr="00D935AA">
        <w:rPr>
          <w:rFonts w:ascii="Times New Roman" w:hAnsi="Times New Roman" w:cs="Times New Roman"/>
          <w:sz w:val="24"/>
          <w:szCs w:val="24"/>
        </w:rPr>
        <w:t xml:space="preserve"> shows that the Applicant in that matter brought forth an application for an interdict on the basis that he had a pending appeal before the Supreme court. In that matter the appeal had already been heard and dismissed. For that reason, the act of execution by the Respondents was lawful. </w:t>
      </w:r>
      <w:r w:rsidR="00F76BDC" w:rsidRPr="00D935AA">
        <w:rPr>
          <w:rFonts w:ascii="Times New Roman" w:hAnsi="Times New Roman" w:cs="Times New Roman"/>
          <w:sz w:val="24"/>
          <w:szCs w:val="24"/>
        </w:rPr>
        <w:t xml:space="preserve">In the </w:t>
      </w:r>
      <w:proofErr w:type="spellStart"/>
      <w:r w:rsidR="00F76BDC" w:rsidRPr="00D935AA">
        <w:rPr>
          <w:rFonts w:ascii="Times New Roman" w:hAnsi="Times New Roman" w:cs="Times New Roman"/>
          <w:sz w:val="24"/>
          <w:szCs w:val="24"/>
        </w:rPr>
        <w:t>Magaya</w:t>
      </w:r>
      <w:proofErr w:type="spellEnd"/>
      <w:r w:rsidR="00F76BDC" w:rsidRPr="00D935AA">
        <w:rPr>
          <w:rFonts w:ascii="Times New Roman" w:hAnsi="Times New Roman" w:cs="Times New Roman"/>
          <w:sz w:val="24"/>
          <w:szCs w:val="24"/>
        </w:rPr>
        <w:t xml:space="preserve"> matter </w:t>
      </w:r>
      <w:r w:rsidR="00F76BDC" w:rsidRPr="00D935AA">
        <w:rPr>
          <w:rFonts w:ascii="Times New Roman" w:hAnsi="Times New Roman" w:cs="Times New Roman"/>
          <w:i/>
          <w:iCs/>
          <w:sz w:val="24"/>
          <w:szCs w:val="24"/>
        </w:rPr>
        <w:t xml:space="preserve">supra </w:t>
      </w:r>
      <w:r w:rsidR="00203F82" w:rsidRPr="00D935AA">
        <w:rPr>
          <w:rFonts w:ascii="Times New Roman" w:hAnsi="Times New Roman" w:cs="Times New Roman"/>
          <w:sz w:val="24"/>
          <w:szCs w:val="24"/>
        </w:rPr>
        <w:t>t</w:t>
      </w:r>
      <w:r w:rsidR="006A6593" w:rsidRPr="00D935AA">
        <w:rPr>
          <w:rFonts w:ascii="Times New Roman" w:hAnsi="Times New Roman" w:cs="Times New Roman"/>
          <w:sz w:val="24"/>
          <w:szCs w:val="24"/>
        </w:rPr>
        <w:t>he facts of th</w:t>
      </w:r>
      <w:r w:rsidR="00F76BDC" w:rsidRPr="00D935AA">
        <w:rPr>
          <w:rFonts w:ascii="Times New Roman" w:hAnsi="Times New Roman" w:cs="Times New Roman"/>
          <w:sz w:val="24"/>
          <w:szCs w:val="24"/>
        </w:rPr>
        <w:t>ose</w:t>
      </w:r>
      <w:r w:rsidR="006A6593" w:rsidRPr="00D935AA">
        <w:rPr>
          <w:rFonts w:ascii="Times New Roman" w:hAnsi="Times New Roman" w:cs="Times New Roman"/>
          <w:sz w:val="24"/>
          <w:szCs w:val="24"/>
        </w:rPr>
        <w:t xml:space="preserve"> matter are distinguishable from the present. This</w:t>
      </w:r>
      <w:r w:rsidRPr="00D935AA">
        <w:rPr>
          <w:rFonts w:ascii="Times New Roman" w:hAnsi="Times New Roman" w:cs="Times New Roman"/>
          <w:sz w:val="24"/>
          <w:szCs w:val="24"/>
        </w:rPr>
        <w:t xml:space="preserve"> point </w:t>
      </w:r>
      <w:r w:rsidRPr="00D935AA">
        <w:rPr>
          <w:rFonts w:ascii="Times New Roman" w:hAnsi="Times New Roman" w:cs="Times New Roman"/>
          <w:i/>
          <w:iCs/>
          <w:sz w:val="24"/>
          <w:szCs w:val="24"/>
        </w:rPr>
        <w:t xml:space="preserve">in </w:t>
      </w:r>
      <w:proofErr w:type="spellStart"/>
      <w:r w:rsidRPr="00D935AA">
        <w:rPr>
          <w:rFonts w:ascii="Times New Roman" w:hAnsi="Times New Roman" w:cs="Times New Roman"/>
          <w:i/>
          <w:iCs/>
          <w:sz w:val="24"/>
          <w:szCs w:val="24"/>
        </w:rPr>
        <w:t>limine</w:t>
      </w:r>
      <w:proofErr w:type="spellEnd"/>
      <w:r w:rsidRPr="00D935AA">
        <w:rPr>
          <w:rFonts w:ascii="Times New Roman" w:hAnsi="Times New Roman" w:cs="Times New Roman"/>
          <w:sz w:val="24"/>
          <w:szCs w:val="24"/>
        </w:rPr>
        <w:t xml:space="preserve"> is therefore also ill taken</w:t>
      </w:r>
      <w:r w:rsidR="00203F82" w:rsidRPr="00D935AA">
        <w:rPr>
          <w:rFonts w:ascii="Times New Roman" w:hAnsi="Times New Roman" w:cs="Times New Roman"/>
          <w:sz w:val="24"/>
          <w:szCs w:val="24"/>
        </w:rPr>
        <w:t xml:space="preserve"> and </w:t>
      </w:r>
      <w:r w:rsidRPr="00D935AA">
        <w:rPr>
          <w:rFonts w:ascii="Times New Roman" w:hAnsi="Times New Roman" w:cs="Times New Roman"/>
          <w:sz w:val="24"/>
          <w:szCs w:val="24"/>
        </w:rPr>
        <w:t>It is accordingly dismissed.</w:t>
      </w:r>
    </w:p>
    <w:p w14:paraId="5B41634D" w14:textId="33795DB6" w:rsidR="00C662F4" w:rsidRPr="008517B3" w:rsidRDefault="00900B5A" w:rsidP="00A02D37">
      <w:pPr>
        <w:pStyle w:val="ListParagraph"/>
        <w:numPr>
          <w:ilvl w:val="0"/>
          <w:numId w:val="13"/>
        </w:numPr>
        <w:spacing w:line="360" w:lineRule="auto"/>
        <w:rPr>
          <w:rFonts w:ascii="Times New Roman" w:hAnsi="Times New Roman" w:cs="Times New Roman"/>
          <w:b/>
          <w:sz w:val="24"/>
          <w:szCs w:val="24"/>
          <w:u w:val="single"/>
        </w:rPr>
      </w:pPr>
      <w:r w:rsidRPr="008517B3">
        <w:rPr>
          <w:rFonts w:ascii="Times New Roman" w:hAnsi="Times New Roman" w:cs="Times New Roman"/>
          <w:b/>
          <w:sz w:val="24"/>
          <w:szCs w:val="24"/>
          <w:u w:val="single"/>
        </w:rPr>
        <w:t>Lack of Urgency</w:t>
      </w:r>
    </w:p>
    <w:p w14:paraId="520CEAAE" w14:textId="61F987DF" w:rsidR="00900B5A" w:rsidRPr="00D935AA" w:rsidRDefault="00900B5A"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1</w:t>
      </w:r>
      <w:r w:rsidRPr="00D935AA">
        <w:rPr>
          <w:rFonts w:ascii="Times New Roman" w:hAnsi="Times New Roman" w:cs="Times New Roman"/>
          <w:sz w:val="24"/>
          <w:szCs w:val="24"/>
          <w:vertAlign w:val="superscript"/>
        </w:rPr>
        <w:t>st</w:t>
      </w:r>
      <w:r w:rsidRPr="00D935AA">
        <w:rPr>
          <w:rFonts w:ascii="Times New Roman" w:hAnsi="Times New Roman" w:cs="Times New Roman"/>
          <w:sz w:val="24"/>
          <w:szCs w:val="24"/>
        </w:rPr>
        <w:t xml:space="preserve"> Respondent argues further that this matter is not urgent in that the need to act arose on the 24</w:t>
      </w:r>
      <w:r w:rsidRPr="00D935AA">
        <w:rPr>
          <w:rFonts w:ascii="Times New Roman" w:hAnsi="Times New Roman" w:cs="Times New Roman"/>
          <w:sz w:val="24"/>
          <w:szCs w:val="24"/>
          <w:vertAlign w:val="superscript"/>
        </w:rPr>
        <w:t>th</w:t>
      </w:r>
      <w:r w:rsidRPr="00D935AA">
        <w:rPr>
          <w:rFonts w:ascii="Times New Roman" w:hAnsi="Times New Roman" w:cs="Times New Roman"/>
          <w:sz w:val="24"/>
          <w:szCs w:val="24"/>
        </w:rPr>
        <w:t xml:space="preserve"> December 2024 when this court </w:t>
      </w:r>
      <w:r w:rsidR="00C3320F">
        <w:rPr>
          <w:rFonts w:ascii="Times New Roman" w:hAnsi="Times New Roman" w:cs="Times New Roman"/>
          <w:sz w:val="24"/>
          <w:szCs w:val="24"/>
        </w:rPr>
        <w:t>under HB 191-</w:t>
      </w:r>
      <w:r w:rsidR="00752FBE" w:rsidRPr="00D935AA">
        <w:rPr>
          <w:rFonts w:ascii="Times New Roman" w:hAnsi="Times New Roman" w:cs="Times New Roman"/>
          <w:sz w:val="24"/>
          <w:szCs w:val="24"/>
        </w:rPr>
        <w:t>24</w:t>
      </w:r>
      <w:r w:rsidRPr="00D935AA">
        <w:rPr>
          <w:rFonts w:ascii="Times New Roman" w:hAnsi="Times New Roman" w:cs="Times New Roman"/>
          <w:sz w:val="24"/>
          <w:szCs w:val="24"/>
        </w:rPr>
        <w:t xml:space="preserve"> </w:t>
      </w:r>
      <w:r w:rsidR="00752FBE" w:rsidRPr="00D935AA">
        <w:rPr>
          <w:rFonts w:ascii="Times New Roman" w:hAnsi="Times New Roman" w:cs="Times New Roman"/>
          <w:sz w:val="24"/>
          <w:szCs w:val="24"/>
        </w:rPr>
        <w:t xml:space="preserve">per </w:t>
      </w:r>
      <w:r w:rsidR="008517B3" w:rsidRPr="00D935AA">
        <w:rPr>
          <w:rFonts w:ascii="Times New Roman" w:hAnsi="Times New Roman" w:cs="Times New Roman"/>
          <w:sz w:val="24"/>
          <w:szCs w:val="24"/>
        </w:rPr>
        <w:t>N</w:t>
      </w:r>
      <w:r w:rsidR="008517B3" w:rsidRPr="008517B3">
        <w:rPr>
          <w:rFonts w:ascii="Times New Roman" w:hAnsi="Times New Roman" w:cs="Times New Roman"/>
          <w:sz w:val="20"/>
          <w:szCs w:val="20"/>
        </w:rPr>
        <w:t xml:space="preserve">DLOVU </w:t>
      </w:r>
      <w:r w:rsidR="008517B3" w:rsidRPr="00D935AA">
        <w:rPr>
          <w:rFonts w:ascii="Times New Roman" w:hAnsi="Times New Roman" w:cs="Times New Roman"/>
          <w:sz w:val="24"/>
          <w:szCs w:val="24"/>
        </w:rPr>
        <w:t>J</w:t>
      </w:r>
      <w:r w:rsidR="00752FBE" w:rsidRPr="00D935AA">
        <w:rPr>
          <w:rFonts w:ascii="Times New Roman" w:hAnsi="Times New Roman" w:cs="Times New Roman"/>
          <w:sz w:val="24"/>
          <w:szCs w:val="24"/>
        </w:rPr>
        <w:t xml:space="preserve"> </w:t>
      </w:r>
      <w:r w:rsidRPr="00D935AA">
        <w:rPr>
          <w:rFonts w:ascii="Times New Roman" w:hAnsi="Times New Roman" w:cs="Times New Roman"/>
          <w:sz w:val="24"/>
          <w:szCs w:val="24"/>
        </w:rPr>
        <w:t>pronounced judgment which obligated both parties to approach an arbitrator. If applicant wanted to act it ought to have done so on that day. For that reason, by filing this present application on the 20</w:t>
      </w:r>
      <w:r w:rsidRPr="00D935AA">
        <w:rPr>
          <w:rFonts w:ascii="Times New Roman" w:hAnsi="Times New Roman" w:cs="Times New Roman"/>
          <w:sz w:val="24"/>
          <w:szCs w:val="24"/>
          <w:vertAlign w:val="superscript"/>
        </w:rPr>
        <w:t>th</w:t>
      </w:r>
      <w:r w:rsidRPr="00D935AA">
        <w:rPr>
          <w:rFonts w:ascii="Times New Roman" w:hAnsi="Times New Roman" w:cs="Times New Roman"/>
          <w:sz w:val="24"/>
          <w:szCs w:val="24"/>
        </w:rPr>
        <w:t xml:space="preserve"> January 2025</w:t>
      </w:r>
      <w:r w:rsidR="00203F82" w:rsidRPr="00D935AA">
        <w:rPr>
          <w:rFonts w:ascii="Times New Roman" w:hAnsi="Times New Roman" w:cs="Times New Roman"/>
          <w:sz w:val="24"/>
          <w:szCs w:val="24"/>
        </w:rPr>
        <w:t xml:space="preserve">, </w:t>
      </w:r>
      <w:r w:rsidRPr="00D935AA">
        <w:rPr>
          <w:rFonts w:ascii="Times New Roman" w:hAnsi="Times New Roman" w:cs="Times New Roman"/>
          <w:sz w:val="24"/>
          <w:szCs w:val="24"/>
        </w:rPr>
        <w:t xml:space="preserve">the Applicant did not treat this matter as urgent. The current urgency alluded to by the applicant is </w:t>
      </w:r>
      <w:r w:rsidR="005C1E90" w:rsidRPr="00D935AA">
        <w:rPr>
          <w:rFonts w:ascii="Times New Roman" w:hAnsi="Times New Roman" w:cs="Times New Roman"/>
          <w:sz w:val="24"/>
          <w:szCs w:val="24"/>
        </w:rPr>
        <w:t>self-made</w:t>
      </w:r>
      <w:r w:rsidRPr="00D935AA">
        <w:rPr>
          <w:rFonts w:ascii="Times New Roman" w:hAnsi="Times New Roman" w:cs="Times New Roman"/>
          <w:sz w:val="24"/>
          <w:szCs w:val="24"/>
        </w:rPr>
        <w:t xml:space="preserve"> as the day of reckoning has come.</w:t>
      </w:r>
    </w:p>
    <w:p w14:paraId="1DFD276C" w14:textId="525E74EC" w:rsidR="00900B5A" w:rsidRPr="00D935AA" w:rsidRDefault="00900B5A" w:rsidP="008517B3">
      <w:pPr>
        <w:spacing w:line="360" w:lineRule="auto"/>
        <w:ind w:firstLine="360"/>
        <w:rPr>
          <w:rFonts w:ascii="Times New Roman" w:hAnsi="Times New Roman" w:cs="Times New Roman"/>
          <w:sz w:val="24"/>
          <w:szCs w:val="24"/>
        </w:rPr>
      </w:pPr>
      <w:r w:rsidRPr="008517B3">
        <w:rPr>
          <w:rFonts w:ascii="Times New Roman" w:hAnsi="Times New Roman" w:cs="Times New Roman"/>
          <w:i/>
          <w:sz w:val="24"/>
          <w:szCs w:val="24"/>
        </w:rPr>
        <w:t xml:space="preserve">Mr </w:t>
      </w:r>
      <w:proofErr w:type="spellStart"/>
      <w:r w:rsidRPr="008517B3">
        <w:rPr>
          <w:rFonts w:ascii="Times New Roman" w:hAnsi="Times New Roman" w:cs="Times New Roman"/>
          <w:i/>
          <w:sz w:val="24"/>
          <w:szCs w:val="24"/>
        </w:rPr>
        <w:t>Zhangazha</w:t>
      </w:r>
      <w:proofErr w:type="spellEnd"/>
      <w:r w:rsidRPr="00D935AA">
        <w:rPr>
          <w:rFonts w:ascii="Times New Roman" w:hAnsi="Times New Roman" w:cs="Times New Roman"/>
          <w:sz w:val="24"/>
          <w:szCs w:val="24"/>
        </w:rPr>
        <w:t xml:space="preserve"> on the one hand argued that the need to act did not arise on the 24</w:t>
      </w:r>
      <w:r w:rsidRPr="00D935AA">
        <w:rPr>
          <w:rFonts w:ascii="Times New Roman" w:hAnsi="Times New Roman" w:cs="Times New Roman"/>
          <w:sz w:val="24"/>
          <w:szCs w:val="24"/>
          <w:vertAlign w:val="superscript"/>
        </w:rPr>
        <w:t>th</w:t>
      </w:r>
      <w:r w:rsidRPr="00D935AA">
        <w:rPr>
          <w:rFonts w:ascii="Times New Roman" w:hAnsi="Times New Roman" w:cs="Times New Roman"/>
          <w:sz w:val="24"/>
          <w:szCs w:val="24"/>
        </w:rPr>
        <w:t xml:space="preserve"> December 2024 but rather on the 15</w:t>
      </w:r>
      <w:r w:rsidRPr="00D935AA">
        <w:rPr>
          <w:rFonts w:ascii="Times New Roman" w:hAnsi="Times New Roman" w:cs="Times New Roman"/>
          <w:sz w:val="24"/>
          <w:szCs w:val="24"/>
          <w:vertAlign w:val="superscript"/>
        </w:rPr>
        <w:t>th</w:t>
      </w:r>
      <w:r w:rsidRPr="00D935AA">
        <w:rPr>
          <w:rFonts w:ascii="Times New Roman" w:hAnsi="Times New Roman" w:cs="Times New Roman"/>
          <w:sz w:val="24"/>
          <w:szCs w:val="24"/>
        </w:rPr>
        <w:t xml:space="preserve"> January 2025. He argues that the need to act only arose after an arbitrator was appointed in the face of a pending application for leave to appeal. He argues that this application was spur</w:t>
      </w:r>
      <w:r w:rsidR="0053593C" w:rsidRPr="00D935AA">
        <w:rPr>
          <w:rFonts w:ascii="Times New Roman" w:hAnsi="Times New Roman" w:cs="Times New Roman"/>
          <w:sz w:val="24"/>
          <w:szCs w:val="24"/>
        </w:rPr>
        <w:t>red by a letter from the arbitrator seeking to set a date for the arbitration proceedings to start. It is on that date that Applicant filed this present application.</w:t>
      </w:r>
    </w:p>
    <w:p w14:paraId="0CB86877" w14:textId="7AC23D31" w:rsidR="0099098E" w:rsidRPr="00D935AA" w:rsidRDefault="0099098E" w:rsidP="00A02D37">
      <w:pPr>
        <w:spacing w:line="360" w:lineRule="auto"/>
        <w:rPr>
          <w:rFonts w:ascii="Times New Roman" w:hAnsi="Times New Roman" w:cs="Times New Roman"/>
          <w:sz w:val="24"/>
          <w:szCs w:val="24"/>
        </w:rPr>
      </w:pPr>
      <w:r w:rsidRPr="00D935AA">
        <w:rPr>
          <w:rFonts w:ascii="Times New Roman" w:hAnsi="Times New Roman" w:cs="Times New Roman"/>
          <w:sz w:val="24"/>
          <w:szCs w:val="24"/>
        </w:rPr>
        <w:lastRenderedPageBreak/>
        <w:t xml:space="preserve">In this regard I refer to the matter of </w:t>
      </w:r>
      <w:r w:rsidRPr="00D935AA">
        <w:rPr>
          <w:rFonts w:ascii="Times New Roman" w:hAnsi="Times New Roman" w:cs="Times New Roman"/>
          <w:i/>
          <w:iCs/>
          <w:sz w:val="24"/>
          <w:szCs w:val="24"/>
        </w:rPr>
        <w:t>Wild Goose Safaris (Pvt) Ltd v Sipho Mpofu and Others</w:t>
      </w:r>
      <w:r w:rsidRPr="00D935AA">
        <w:rPr>
          <w:rFonts w:ascii="Times New Roman" w:hAnsi="Times New Roman" w:cs="Times New Roman"/>
          <w:sz w:val="24"/>
          <w:szCs w:val="24"/>
        </w:rPr>
        <w:t xml:space="preserve"> HB169</w:t>
      </w:r>
      <w:r w:rsidR="003D3810" w:rsidRPr="00D935AA">
        <w:rPr>
          <w:rFonts w:ascii="Times New Roman" w:hAnsi="Times New Roman" w:cs="Times New Roman"/>
          <w:sz w:val="24"/>
          <w:szCs w:val="24"/>
        </w:rPr>
        <w:t>-</w:t>
      </w:r>
      <w:r w:rsidRPr="00D935AA">
        <w:rPr>
          <w:rFonts w:ascii="Times New Roman" w:hAnsi="Times New Roman" w:cs="Times New Roman"/>
          <w:sz w:val="24"/>
          <w:szCs w:val="24"/>
        </w:rPr>
        <w:t>18 in which @ para 3 it was held:</w:t>
      </w:r>
    </w:p>
    <w:p w14:paraId="3871BF20" w14:textId="6F6133C0" w:rsidR="0099098E" w:rsidRPr="00D935AA" w:rsidRDefault="0099098E" w:rsidP="008517B3">
      <w:pPr>
        <w:spacing w:line="360" w:lineRule="auto"/>
        <w:ind w:left="720"/>
        <w:rPr>
          <w:rFonts w:ascii="Times New Roman" w:hAnsi="Times New Roman" w:cs="Times New Roman"/>
          <w:sz w:val="24"/>
          <w:szCs w:val="24"/>
        </w:rPr>
      </w:pPr>
      <w:r w:rsidRPr="00D935AA">
        <w:rPr>
          <w:rFonts w:ascii="Times New Roman" w:hAnsi="Times New Roman" w:cs="Times New Roman"/>
          <w:sz w:val="24"/>
          <w:szCs w:val="24"/>
        </w:rPr>
        <w:t>“</w:t>
      </w:r>
      <w:r w:rsidRPr="00D935AA">
        <w:rPr>
          <w:rFonts w:ascii="Times New Roman" w:hAnsi="Times New Roman" w:cs="Times New Roman"/>
          <w:i/>
          <w:iCs/>
          <w:sz w:val="24"/>
          <w:szCs w:val="24"/>
        </w:rPr>
        <w:t>What became clear was that no writ of execution was issued against the applicant. The threat of execution was therefore not real but imagined.”</w:t>
      </w:r>
    </w:p>
    <w:p w14:paraId="01F055F8" w14:textId="22252801" w:rsidR="00E92566" w:rsidRPr="00D935AA" w:rsidRDefault="0099098E" w:rsidP="008517B3">
      <w:pPr>
        <w:spacing w:line="360" w:lineRule="auto"/>
        <w:ind w:firstLine="720"/>
        <w:rPr>
          <w:rFonts w:ascii="Times New Roman" w:hAnsi="Times New Roman" w:cs="Times New Roman"/>
          <w:sz w:val="24"/>
          <w:szCs w:val="24"/>
        </w:rPr>
      </w:pPr>
      <w:r w:rsidRPr="00D935AA">
        <w:rPr>
          <w:rFonts w:ascii="Times New Roman" w:hAnsi="Times New Roman" w:cs="Times New Roman"/>
          <w:sz w:val="24"/>
          <w:szCs w:val="24"/>
        </w:rPr>
        <w:t xml:space="preserve">In the present matter the Applicant accepts that it indeed became aware of the </w:t>
      </w:r>
      <w:r w:rsidR="004A37C8" w:rsidRPr="00D935AA">
        <w:rPr>
          <w:rFonts w:ascii="Times New Roman" w:hAnsi="Times New Roman" w:cs="Times New Roman"/>
          <w:sz w:val="24"/>
          <w:szCs w:val="24"/>
        </w:rPr>
        <w:t>judgment sought to be</w:t>
      </w:r>
      <w:r w:rsidRPr="00D935AA">
        <w:rPr>
          <w:rFonts w:ascii="Times New Roman" w:hAnsi="Times New Roman" w:cs="Times New Roman"/>
          <w:sz w:val="24"/>
          <w:szCs w:val="24"/>
        </w:rPr>
        <w:t xml:space="preserve"> appealed against on the </w:t>
      </w:r>
      <w:r w:rsidR="004A37C8" w:rsidRPr="00D935AA">
        <w:rPr>
          <w:rFonts w:ascii="Times New Roman" w:hAnsi="Times New Roman" w:cs="Times New Roman"/>
          <w:sz w:val="24"/>
          <w:szCs w:val="24"/>
        </w:rPr>
        <w:t>24</w:t>
      </w:r>
      <w:r w:rsidR="004A37C8" w:rsidRPr="00D935AA">
        <w:rPr>
          <w:rFonts w:ascii="Times New Roman" w:hAnsi="Times New Roman" w:cs="Times New Roman"/>
          <w:sz w:val="24"/>
          <w:szCs w:val="24"/>
          <w:vertAlign w:val="superscript"/>
        </w:rPr>
        <w:t>th</w:t>
      </w:r>
      <w:r w:rsidR="004A37C8" w:rsidRPr="00D935AA">
        <w:rPr>
          <w:rFonts w:ascii="Times New Roman" w:hAnsi="Times New Roman" w:cs="Times New Roman"/>
          <w:sz w:val="24"/>
          <w:szCs w:val="24"/>
        </w:rPr>
        <w:t xml:space="preserve"> December 2024. However, an arbitrator was not yet appointed. It is argued that the applicant could not cite an unknown arbitrator and seek to interdict him or her. In </w:t>
      </w:r>
      <w:r w:rsidR="00E92566" w:rsidRPr="00D935AA">
        <w:rPr>
          <w:rFonts w:ascii="Times New Roman" w:hAnsi="Times New Roman" w:cs="Times New Roman"/>
          <w:sz w:val="24"/>
          <w:szCs w:val="24"/>
        </w:rPr>
        <w:t>fact,</w:t>
      </w:r>
      <w:r w:rsidR="004A37C8" w:rsidRPr="00D935AA">
        <w:rPr>
          <w:rFonts w:ascii="Times New Roman" w:hAnsi="Times New Roman" w:cs="Times New Roman"/>
          <w:sz w:val="24"/>
          <w:szCs w:val="24"/>
        </w:rPr>
        <w:t xml:space="preserve"> the Applicant submits that it filed its Chamber Application </w:t>
      </w:r>
      <w:proofErr w:type="gramStart"/>
      <w:r w:rsidR="004A37C8" w:rsidRPr="00D935AA">
        <w:rPr>
          <w:rFonts w:ascii="Times New Roman" w:hAnsi="Times New Roman" w:cs="Times New Roman"/>
          <w:sz w:val="24"/>
          <w:szCs w:val="24"/>
        </w:rPr>
        <w:t>For</w:t>
      </w:r>
      <w:proofErr w:type="gramEnd"/>
      <w:r w:rsidR="004A37C8" w:rsidRPr="00D935AA">
        <w:rPr>
          <w:rFonts w:ascii="Times New Roman" w:hAnsi="Times New Roman" w:cs="Times New Roman"/>
          <w:sz w:val="24"/>
          <w:szCs w:val="24"/>
        </w:rPr>
        <w:t xml:space="preserve"> Leave to Appeal to the Supreme Court on the 14</w:t>
      </w:r>
      <w:r w:rsidR="004A37C8" w:rsidRPr="00D935AA">
        <w:rPr>
          <w:rFonts w:ascii="Times New Roman" w:hAnsi="Times New Roman" w:cs="Times New Roman"/>
          <w:sz w:val="24"/>
          <w:szCs w:val="24"/>
          <w:vertAlign w:val="superscript"/>
        </w:rPr>
        <w:t>th</w:t>
      </w:r>
      <w:r w:rsidR="004A37C8" w:rsidRPr="00D935AA">
        <w:rPr>
          <w:rFonts w:ascii="Times New Roman" w:hAnsi="Times New Roman" w:cs="Times New Roman"/>
          <w:sz w:val="24"/>
          <w:szCs w:val="24"/>
        </w:rPr>
        <w:t xml:space="preserve"> January 2025. They then hoped that upon such filing the 1</w:t>
      </w:r>
      <w:r w:rsidR="004A37C8" w:rsidRPr="00D935AA">
        <w:rPr>
          <w:rFonts w:ascii="Times New Roman" w:hAnsi="Times New Roman" w:cs="Times New Roman"/>
          <w:sz w:val="24"/>
          <w:szCs w:val="24"/>
          <w:vertAlign w:val="superscript"/>
        </w:rPr>
        <w:t>st</w:t>
      </w:r>
      <w:r w:rsidR="004A37C8" w:rsidRPr="00D935AA">
        <w:rPr>
          <w:rFonts w:ascii="Times New Roman" w:hAnsi="Times New Roman" w:cs="Times New Roman"/>
          <w:sz w:val="24"/>
          <w:szCs w:val="24"/>
        </w:rPr>
        <w:t xml:space="preserve"> Respondent would halt the appointment of an arbitrator. </w:t>
      </w:r>
      <w:r w:rsidR="00E92566" w:rsidRPr="00D935AA">
        <w:rPr>
          <w:rFonts w:ascii="Times New Roman" w:hAnsi="Times New Roman" w:cs="Times New Roman"/>
          <w:sz w:val="24"/>
          <w:szCs w:val="24"/>
        </w:rPr>
        <w:t>However,</w:t>
      </w:r>
      <w:r w:rsidR="004A37C8" w:rsidRPr="00D935AA">
        <w:rPr>
          <w:rFonts w:ascii="Times New Roman" w:hAnsi="Times New Roman" w:cs="Times New Roman"/>
          <w:sz w:val="24"/>
          <w:szCs w:val="24"/>
        </w:rPr>
        <w:t xml:space="preserve"> </w:t>
      </w:r>
      <w:r w:rsidR="00E92566" w:rsidRPr="00D935AA">
        <w:rPr>
          <w:rFonts w:ascii="Times New Roman" w:hAnsi="Times New Roman" w:cs="Times New Roman"/>
          <w:sz w:val="24"/>
          <w:szCs w:val="24"/>
        </w:rPr>
        <w:t>in spite</w:t>
      </w:r>
      <w:r w:rsidR="004A37C8" w:rsidRPr="00D935AA">
        <w:rPr>
          <w:rFonts w:ascii="Times New Roman" w:hAnsi="Times New Roman" w:cs="Times New Roman"/>
          <w:sz w:val="24"/>
          <w:szCs w:val="24"/>
        </w:rPr>
        <w:t xml:space="preserve"> of that, the 1</w:t>
      </w:r>
      <w:r w:rsidR="004A37C8" w:rsidRPr="00D935AA">
        <w:rPr>
          <w:rFonts w:ascii="Times New Roman" w:hAnsi="Times New Roman" w:cs="Times New Roman"/>
          <w:sz w:val="24"/>
          <w:szCs w:val="24"/>
          <w:vertAlign w:val="superscript"/>
        </w:rPr>
        <w:t>st</w:t>
      </w:r>
      <w:r w:rsidR="004A37C8" w:rsidRPr="00D935AA">
        <w:rPr>
          <w:rFonts w:ascii="Times New Roman" w:hAnsi="Times New Roman" w:cs="Times New Roman"/>
          <w:sz w:val="24"/>
          <w:szCs w:val="24"/>
        </w:rPr>
        <w:t xml:space="preserve"> </w:t>
      </w:r>
      <w:r w:rsidR="00E92566" w:rsidRPr="00D935AA">
        <w:rPr>
          <w:rFonts w:ascii="Times New Roman" w:hAnsi="Times New Roman" w:cs="Times New Roman"/>
          <w:sz w:val="24"/>
          <w:szCs w:val="24"/>
        </w:rPr>
        <w:t>respondent proceeded</w:t>
      </w:r>
      <w:r w:rsidR="004A37C8" w:rsidRPr="00D935AA">
        <w:rPr>
          <w:rFonts w:ascii="Times New Roman" w:hAnsi="Times New Roman" w:cs="Times New Roman"/>
          <w:sz w:val="24"/>
          <w:szCs w:val="24"/>
        </w:rPr>
        <w:t xml:space="preserve"> to request for the appointment of an </w:t>
      </w:r>
      <w:r w:rsidR="00E92566" w:rsidRPr="00D935AA">
        <w:rPr>
          <w:rFonts w:ascii="Times New Roman" w:hAnsi="Times New Roman" w:cs="Times New Roman"/>
          <w:sz w:val="24"/>
          <w:szCs w:val="24"/>
        </w:rPr>
        <w:t>arbitrator who</w:t>
      </w:r>
      <w:r w:rsidR="004A37C8" w:rsidRPr="00D935AA">
        <w:rPr>
          <w:rFonts w:ascii="Times New Roman" w:hAnsi="Times New Roman" w:cs="Times New Roman"/>
          <w:sz w:val="24"/>
          <w:szCs w:val="24"/>
        </w:rPr>
        <w:t xml:space="preserve"> was then appointed by the Commercial Arbitration Centre on </w:t>
      </w:r>
      <w:r w:rsidR="00E92566" w:rsidRPr="00D935AA">
        <w:rPr>
          <w:rFonts w:ascii="Times New Roman" w:hAnsi="Times New Roman" w:cs="Times New Roman"/>
          <w:sz w:val="24"/>
          <w:szCs w:val="24"/>
        </w:rPr>
        <w:t>the 15</w:t>
      </w:r>
      <w:r w:rsidR="00E92566" w:rsidRPr="00D935AA">
        <w:rPr>
          <w:rFonts w:ascii="Times New Roman" w:hAnsi="Times New Roman" w:cs="Times New Roman"/>
          <w:sz w:val="24"/>
          <w:szCs w:val="24"/>
          <w:vertAlign w:val="superscript"/>
        </w:rPr>
        <w:t>th</w:t>
      </w:r>
      <w:r w:rsidR="00E92566" w:rsidRPr="00D935AA">
        <w:rPr>
          <w:rFonts w:ascii="Times New Roman" w:hAnsi="Times New Roman" w:cs="Times New Roman"/>
          <w:sz w:val="24"/>
          <w:szCs w:val="24"/>
        </w:rPr>
        <w:t xml:space="preserve"> January 2025. Despite Applicant’s protestation 1</w:t>
      </w:r>
      <w:r w:rsidR="00E92566" w:rsidRPr="00D935AA">
        <w:rPr>
          <w:rFonts w:ascii="Times New Roman" w:hAnsi="Times New Roman" w:cs="Times New Roman"/>
          <w:sz w:val="24"/>
          <w:szCs w:val="24"/>
          <w:vertAlign w:val="superscript"/>
        </w:rPr>
        <w:t>st</w:t>
      </w:r>
      <w:r w:rsidR="00E92566" w:rsidRPr="00D935AA">
        <w:rPr>
          <w:rFonts w:ascii="Times New Roman" w:hAnsi="Times New Roman" w:cs="Times New Roman"/>
          <w:sz w:val="24"/>
          <w:szCs w:val="24"/>
        </w:rPr>
        <w:t xml:space="preserve"> Respondent forged ahead. The appointed arbitrator </w:t>
      </w:r>
      <w:proofErr w:type="spellStart"/>
      <w:r w:rsidR="00E92566" w:rsidRPr="00D935AA">
        <w:rPr>
          <w:rFonts w:ascii="Times New Roman" w:hAnsi="Times New Roman" w:cs="Times New Roman"/>
          <w:sz w:val="24"/>
          <w:szCs w:val="24"/>
        </w:rPr>
        <w:t>i.e</w:t>
      </w:r>
      <w:proofErr w:type="spellEnd"/>
      <w:r w:rsidR="00E92566" w:rsidRPr="00D935AA">
        <w:rPr>
          <w:rFonts w:ascii="Times New Roman" w:hAnsi="Times New Roman" w:cs="Times New Roman"/>
          <w:sz w:val="24"/>
          <w:szCs w:val="24"/>
        </w:rPr>
        <w:t xml:space="preserve"> </w:t>
      </w:r>
      <w:r w:rsidR="003D3810" w:rsidRPr="00D935AA">
        <w:rPr>
          <w:rFonts w:ascii="Times New Roman" w:hAnsi="Times New Roman" w:cs="Times New Roman"/>
          <w:sz w:val="24"/>
          <w:szCs w:val="24"/>
        </w:rPr>
        <w:t xml:space="preserve">the </w:t>
      </w:r>
      <w:r w:rsidR="00E92566" w:rsidRPr="00D935AA">
        <w:rPr>
          <w:rFonts w:ascii="Times New Roman" w:hAnsi="Times New Roman" w:cs="Times New Roman"/>
          <w:sz w:val="24"/>
          <w:szCs w:val="24"/>
        </w:rPr>
        <w:t>2</w:t>
      </w:r>
      <w:r w:rsidR="00E92566" w:rsidRPr="00D935AA">
        <w:rPr>
          <w:rFonts w:ascii="Times New Roman" w:hAnsi="Times New Roman" w:cs="Times New Roman"/>
          <w:sz w:val="24"/>
          <w:szCs w:val="24"/>
          <w:vertAlign w:val="superscript"/>
        </w:rPr>
        <w:t>nd</w:t>
      </w:r>
      <w:r w:rsidR="00E92566" w:rsidRPr="00D935AA">
        <w:rPr>
          <w:rFonts w:ascii="Times New Roman" w:hAnsi="Times New Roman" w:cs="Times New Roman"/>
          <w:sz w:val="24"/>
          <w:szCs w:val="24"/>
        </w:rPr>
        <w:t xml:space="preserve"> Respondent also wrote seeking set down dates. That is what jolted the Applicant into action.</w:t>
      </w:r>
    </w:p>
    <w:p w14:paraId="7F0B4F1F" w14:textId="61D9DEF6" w:rsidR="0099098E" w:rsidRPr="00D935AA" w:rsidRDefault="00E92566" w:rsidP="008517B3">
      <w:pPr>
        <w:spacing w:line="360" w:lineRule="auto"/>
        <w:ind w:firstLine="360"/>
        <w:rPr>
          <w:rFonts w:ascii="Times New Roman" w:hAnsi="Times New Roman" w:cs="Times New Roman"/>
          <w:i/>
          <w:iCs/>
          <w:sz w:val="24"/>
          <w:szCs w:val="24"/>
        </w:rPr>
      </w:pPr>
      <w:r w:rsidRPr="00D935AA">
        <w:rPr>
          <w:rFonts w:ascii="Times New Roman" w:hAnsi="Times New Roman" w:cs="Times New Roman"/>
          <w:sz w:val="24"/>
          <w:szCs w:val="24"/>
        </w:rPr>
        <w:t>When juxtaposed with the facts of the Wild Goose Safaris</w:t>
      </w:r>
      <w:r w:rsidR="003D3810" w:rsidRPr="00D935AA">
        <w:rPr>
          <w:rFonts w:ascii="Times New Roman" w:hAnsi="Times New Roman" w:cs="Times New Roman"/>
          <w:sz w:val="24"/>
          <w:szCs w:val="24"/>
        </w:rPr>
        <w:t xml:space="preserve"> </w:t>
      </w:r>
      <w:r w:rsidR="003D3810" w:rsidRPr="00D935AA">
        <w:rPr>
          <w:rFonts w:ascii="Times New Roman" w:hAnsi="Times New Roman" w:cs="Times New Roman"/>
          <w:i/>
          <w:iCs/>
          <w:sz w:val="24"/>
          <w:szCs w:val="24"/>
        </w:rPr>
        <w:t>supra</w:t>
      </w:r>
      <w:r w:rsidR="003D3810" w:rsidRPr="00D935AA">
        <w:rPr>
          <w:rFonts w:ascii="Times New Roman" w:hAnsi="Times New Roman" w:cs="Times New Roman"/>
          <w:sz w:val="24"/>
          <w:szCs w:val="24"/>
        </w:rPr>
        <w:t xml:space="preserve">, </w:t>
      </w:r>
      <w:r w:rsidRPr="00D935AA">
        <w:rPr>
          <w:rFonts w:ascii="Times New Roman" w:hAnsi="Times New Roman" w:cs="Times New Roman"/>
          <w:sz w:val="24"/>
          <w:szCs w:val="24"/>
        </w:rPr>
        <w:t>it becomes clear that, it was only on the 15</w:t>
      </w:r>
      <w:r w:rsidRPr="00D935AA">
        <w:rPr>
          <w:rFonts w:ascii="Times New Roman" w:hAnsi="Times New Roman" w:cs="Times New Roman"/>
          <w:sz w:val="24"/>
          <w:szCs w:val="24"/>
          <w:vertAlign w:val="superscript"/>
        </w:rPr>
        <w:t>th</w:t>
      </w:r>
      <w:r w:rsidRPr="00D935AA">
        <w:rPr>
          <w:rFonts w:ascii="Times New Roman" w:hAnsi="Times New Roman" w:cs="Times New Roman"/>
          <w:sz w:val="24"/>
          <w:szCs w:val="24"/>
        </w:rPr>
        <w:t xml:space="preserve"> of January 2025 that the need to act was not imagined but a reality. In any event prior to that date the identity of the potential arbitrator to be interdicted was not known. I am of the finding therefore that the Applicant indeed, treated the matter with the urgency it deserved, when the need to act arose. I </w:t>
      </w:r>
      <w:r w:rsidR="003D3810" w:rsidRPr="00D935AA">
        <w:rPr>
          <w:rFonts w:ascii="Times New Roman" w:hAnsi="Times New Roman" w:cs="Times New Roman"/>
          <w:sz w:val="24"/>
          <w:szCs w:val="24"/>
        </w:rPr>
        <w:t>accordingly dismiss</w:t>
      </w:r>
      <w:r w:rsidRPr="00D935AA">
        <w:rPr>
          <w:rFonts w:ascii="Times New Roman" w:hAnsi="Times New Roman" w:cs="Times New Roman"/>
          <w:sz w:val="24"/>
          <w:szCs w:val="24"/>
        </w:rPr>
        <w:t xml:space="preserve"> the 4</w:t>
      </w:r>
      <w:r w:rsidRPr="00D935AA">
        <w:rPr>
          <w:rFonts w:ascii="Times New Roman" w:hAnsi="Times New Roman" w:cs="Times New Roman"/>
          <w:sz w:val="24"/>
          <w:szCs w:val="24"/>
          <w:vertAlign w:val="superscript"/>
        </w:rPr>
        <w:t>th</w:t>
      </w:r>
      <w:r w:rsidRPr="00D935AA">
        <w:rPr>
          <w:rFonts w:ascii="Times New Roman" w:hAnsi="Times New Roman" w:cs="Times New Roman"/>
          <w:sz w:val="24"/>
          <w:szCs w:val="24"/>
        </w:rPr>
        <w:t xml:space="preserve"> point </w:t>
      </w:r>
      <w:r w:rsidRPr="00D935AA">
        <w:rPr>
          <w:rFonts w:ascii="Times New Roman" w:hAnsi="Times New Roman" w:cs="Times New Roman"/>
          <w:i/>
          <w:iCs/>
          <w:sz w:val="24"/>
          <w:szCs w:val="24"/>
        </w:rPr>
        <w:t xml:space="preserve">in </w:t>
      </w:r>
      <w:proofErr w:type="spellStart"/>
      <w:r w:rsidRPr="00D935AA">
        <w:rPr>
          <w:rFonts w:ascii="Times New Roman" w:hAnsi="Times New Roman" w:cs="Times New Roman"/>
          <w:i/>
          <w:iCs/>
          <w:sz w:val="24"/>
          <w:szCs w:val="24"/>
        </w:rPr>
        <w:t>limine</w:t>
      </w:r>
      <w:proofErr w:type="spellEnd"/>
      <w:r w:rsidRPr="00D935AA">
        <w:rPr>
          <w:rFonts w:ascii="Times New Roman" w:hAnsi="Times New Roman" w:cs="Times New Roman"/>
          <w:i/>
          <w:iCs/>
          <w:sz w:val="24"/>
          <w:szCs w:val="24"/>
        </w:rPr>
        <w:t>.</w:t>
      </w:r>
    </w:p>
    <w:p w14:paraId="0904DADF" w14:textId="7CF3D6B0" w:rsidR="0053593C" w:rsidRPr="008517B3" w:rsidRDefault="0053593C" w:rsidP="00A02D37">
      <w:pPr>
        <w:pStyle w:val="ListParagraph"/>
        <w:numPr>
          <w:ilvl w:val="0"/>
          <w:numId w:val="13"/>
        </w:numPr>
        <w:spacing w:line="360" w:lineRule="auto"/>
        <w:rPr>
          <w:rFonts w:ascii="Times New Roman" w:hAnsi="Times New Roman" w:cs="Times New Roman"/>
          <w:b/>
          <w:sz w:val="24"/>
          <w:szCs w:val="24"/>
        </w:rPr>
      </w:pPr>
      <w:r w:rsidRPr="008517B3">
        <w:rPr>
          <w:rFonts w:ascii="Times New Roman" w:hAnsi="Times New Roman" w:cs="Times New Roman"/>
          <w:b/>
          <w:sz w:val="24"/>
          <w:szCs w:val="24"/>
          <w:u w:val="single"/>
        </w:rPr>
        <w:t>Matter not Appealable</w:t>
      </w:r>
    </w:p>
    <w:p w14:paraId="3A70BF24" w14:textId="3C00567C" w:rsidR="0053593C" w:rsidRPr="00D935AA" w:rsidRDefault="0053593C"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It was argued on behalf of the 1</w:t>
      </w:r>
      <w:r w:rsidRPr="00D935AA">
        <w:rPr>
          <w:rFonts w:ascii="Times New Roman" w:hAnsi="Times New Roman" w:cs="Times New Roman"/>
          <w:sz w:val="24"/>
          <w:szCs w:val="24"/>
          <w:vertAlign w:val="superscript"/>
        </w:rPr>
        <w:t>st</w:t>
      </w:r>
      <w:r w:rsidRPr="00D935AA">
        <w:rPr>
          <w:rFonts w:ascii="Times New Roman" w:hAnsi="Times New Roman" w:cs="Times New Roman"/>
          <w:sz w:val="24"/>
          <w:szCs w:val="24"/>
        </w:rPr>
        <w:t xml:space="preserve"> </w:t>
      </w:r>
      <w:r w:rsidR="005C1E90" w:rsidRPr="00D935AA">
        <w:rPr>
          <w:rFonts w:ascii="Times New Roman" w:hAnsi="Times New Roman" w:cs="Times New Roman"/>
          <w:sz w:val="24"/>
          <w:szCs w:val="24"/>
        </w:rPr>
        <w:t>R</w:t>
      </w:r>
      <w:r w:rsidRPr="00D935AA">
        <w:rPr>
          <w:rFonts w:ascii="Times New Roman" w:hAnsi="Times New Roman" w:cs="Times New Roman"/>
          <w:sz w:val="24"/>
          <w:szCs w:val="24"/>
        </w:rPr>
        <w:t>espondent that the order which Applicant</w:t>
      </w:r>
      <w:r w:rsidR="005C1E90" w:rsidRPr="00D935AA">
        <w:rPr>
          <w:rFonts w:ascii="Times New Roman" w:hAnsi="Times New Roman" w:cs="Times New Roman"/>
          <w:sz w:val="24"/>
          <w:szCs w:val="24"/>
        </w:rPr>
        <w:t xml:space="preserve"> seeks to appeal against is not appealable by authority of statute </w:t>
      </w:r>
      <w:proofErr w:type="spellStart"/>
      <w:r w:rsidR="005C1E90" w:rsidRPr="00D935AA">
        <w:rPr>
          <w:rFonts w:ascii="Times New Roman" w:hAnsi="Times New Roman" w:cs="Times New Roman"/>
          <w:sz w:val="24"/>
          <w:szCs w:val="24"/>
        </w:rPr>
        <w:t>i.e</w:t>
      </w:r>
      <w:proofErr w:type="spellEnd"/>
      <w:r w:rsidR="005C1E90" w:rsidRPr="00D935AA">
        <w:rPr>
          <w:rFonts w:ascii="Times New Roman" w:hAnsi="Times New Roman" w:cs="Times New Roman"/>
          <w:sz w:val="24"/>
          <w:szCs w:val="24"/>
        </w:rPr>
        <w:t xml:space="preserve"> Article 9 of the Model Law and Arbitration Act.</w:t>
      </w:r>
      <w:r w:rsidRPr="00D935AA">
        <w:rPr>
          <w:rFonts w:ascii="Times New Roman" w:hAnsi="Times New Roman" w:cs="Times New Roman"/>
          <w:sz w:val="24"/>
          <w:szCs w:val="24"/>
        </w:rPr>
        <w:t xml:space="preserve"> </w:t>
      </w:r>
    </w:p>
    <w:p w14:paraId="7402ADB5" w14:textId="4AB45A99" w:rsidR="009F434E" w:rsidRPr="00D935AA" w:rsidRDefault="009F434E" w:rsidP="008517B3">
      <w:pPr>
        <w:spacing w:line="360" w:lineRule="auto"/>
        <w:ind w:firstLine="360"/>
        <w:rPr>
          <w:rFonts w:ascii="Times New Roman" w:hAnsi="Times New Roman" w:cs="Times New Roman"/>
          <w:sz w:val="24"/>
          <w:szCs w:val="24"/>
        </w:rPr>
      </w:pPr>
      <w:r w:rsidRPr="008517B3">
        <w:rPr>
          <w:rFonts w:ascii="Times New Roman" w:hAnsi="Times New Roman" w:cs="Times New Roman"/>
          <w:i/>
          <w:sz w:val="24"/>
          <w:szCs w:val="24"/>
        </w:rPr>
        <w:t xml:space="preserve">Mr </w:t>
      </w:r>
      <w:proofErr w:type="spellStart"/>
      <w:r w:rsidRPr="008517B3">
        <w:rPr>
          <w:rFonts w:ascii="Times New Roman" w:hAnsi="Times New Roman" w:cs="Times New Roman"/>
          <w:i/>
          <w:sz w:val="24"/>
          <w:szCs w:val="24"/>
        </w:rPr>
        <w:t>Zhangazha</w:t>
      </w:r>
      <w:proofErr w:type="spellEnd"/>
      <w:r w:rsidRPr="00D935AA">
        <w:rPr>
          <w:rFonts w:ascii="Times New Roman" w:hAnsi="Times New Roman" w:cs="Times New Roman"/>
          <w:sz w:val="24"/>
          <w:szCs w:val="24"/>
        </w:rPr>
        <w:t xml:space="preserve"> cited Article 9 of the Model Law as the authority permitting the granting of interim relief.</w:t>
      </w:r>
    </w:p>
    <w:p w14:paraId="040483EA" w14:textId="609AE9D1" w:rsidR="009F434E" w:rsidRPr="00D935AA" w:rsidRDefault="009F434E"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I shall deal with this point as follows:</w:t>
      </w:r>
    </w:p>
    <w:p w14:paraId="3208DEDA" w14:textId="40665B0B" w:rsidR="009F434E" w:rsidRPr="00D935AA" w:rsidRDefault="009F434E"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Article 9 of the Model Law reads as follows:</w:t>
      </w:r>
    </w:p>
    <w:p w14:paraId="31BF9162" w14:textId="580CCF3D" w:rsidR="009F434E" w:rsidRPr="00D935AA" w:rsidRDefault="009F434E" w:rsidP="008517B3">
      <w:pPr>
        <w:spacing w:line="360" w:lineRule="auto"/>
        <w:ind w:firstLine="360"/>
        <w:rPr>
          <w:rFonts w:ascii="Times New Roman" w:hAnsi="Times New Roman" w:cs="Times New Roman"/>
          <w:i/>
          <w:iCs/>
          <w:sz w:val="24"/>
          <w:szCs w:val="24"/>
        </w:rPr>
      </w:pPr>
      <w:r w:rsidRPr="00D935AA">
        <w:rPr>
          <w:rFonts w:ascii="Times New Roman" w:hAnsi="Times New Roman" w:cs="Times New Roman"/>
          <w:sz w:val="24"/>
          <w:szCs w:val="24"/>
        </w:rPr>
        <w:t>“</w:t>
      </w:r>
      <w:r w:rsidRPr="00D935AA">
        <w:rPr>
          <w:rFonts w:ascii="Times New Roman" w:hAnsi="Times New Roman" w:cs="Times New Roman"/>
          <w:i/>
          <w:iCs/>
          <w:sz w:val="24"/>
          <w:szCs w:val="24"/>
        </w:rPr>
        <w:t>Article 9. Arbitration agreement and interim measures by court</w:t>
      </w:r>
    </w:p>
    <w:p w14:paraId="7E7735B7" w14:textId="3E0A417B" w:rsidR="009F434E" w:rsidRPr="00D935AA" w:rsidRDefault="00FC60B1" w:rsidP="008517B3">
      <w:pPr>
        <w:spacing w:line="360" w:lineRule="auto"/>
        <w:ind w:left="360"/>
        <w:rPr>
          <w:rFonts w:ascii="Times New Roman" w:hAnsi="Times New Roman" w:cs="Times New Roman"/>
          <w:i/>
          <w:iCs/>
          <w:sz w:val="24"/>
          <w:szCs w:val="24"/>
        </w:rPr>
      </w:pPr>
      <w:r w:rsidRPr="00D935AA">
        <w:rPr>
          <w:rFonts w:ascii="Times New Roman" w:hAnsi="Times New Roman" w:cs="Times New Roman"/>
          <w:i/>
          <w:iCs/>
          <w:sz w:val="24"/>
          <w:szCs w:val="24"/>
        </w:rPr>
        <w:lastRenderedPageBreak/>
        <w:t>(</w:t>
      </w:r>
      <w:r w:rsidR="007F6742" w:rsidRPr="00D935AA">
        <w:rPr>
          <w:rFonts w:ascii="Times New Roman" w:hAnsi="Times New Roman" w:cs="Times New Roman"/>
          <w:i/>
          <w:iCs/>
          <w:sz w:val="24"/>
          <w:szCs w:val="24"/>
        </w:rPr>
        <w:t>1) It</w:t>
      </w:r>
      <w:r w:rsidR="009F434E" w:rsidRPr="00D935AA">
        <w:rPr>
          <w:rFonts w:ascii="Times New Roman" w:hAnsi="Times New Roman" w:cs="Times New Roman"/>
          <w:i/>
          <w:iCs/>
          <w:sz w:val="24"/>
          <w:szCs w:val="24"/>
        </w:rPr>
        <w:t xml:space="preserve"> is not incompatible with an arbitration agreement for a party to request, before or during arbitral proceedings, from </w:t>
      </w:r>
      <w:r w:rsidRPr="00D935AA">
        <w:rPr>
          <w:rFonts w:ascii="Times New Roman" w:hAnsi="Times New Roman" w:cs="Times New Roman"/>
          <w:i/>
          <w:iCs/>
          <w:sz w:val="24"/>
          <w:szCs w:val="24"/>
        </w:rPr>
        <w:t>the High</w:t>
      </w:r>
      <w:r w:rsidR="009F434E" w:rsidRPr="00D935AA">
        <w:rPr>
          <w:rFonts w:ascii="Times New Roman" w:hAnsi="Times New Roman" w:cs="Times New Roman"/>
          <w:i/>
          <w:iCs/>
          <w:sz w:val="24"/>
          <w:szCs w:val="24"/>
        </w:rPr>
        <w:t xml:space="preserve"> </w:t>
      </w:r>
      <w:r w:rsidRPr="00D935AA">
        <w:rPr>
          <w:rFonts w:ascii="Times New Roman" w:hAnsi="Times New Roman" w:cs="Times New Roman"/>
          <w:i/>
          <w:iCs/>
          <w:sz w:val="24"/>
          <w:szCs w:val="24"/>
        </w:rPr>
        <w:t>C</w:t>
      </w:r>
      <w:r w:rsidR="009F434E" w:rsidRPr="00D935AA">
        <w:rPr>
          <w:rFonts w:ascii="Times New Roman" w:hAnsi="Times New Roman" w:cs="Times New Roman"/>
          <w:i/>
          <w:iCs/>
          <w:sz w:val="24"/>
          <w:szCs w:val="24"/>
        </w:rPr>
        <w:t>ourt an interim measure of protection and</w:t>
      </w:r>
      <w:r w:rsidRPr="00D935AA">
        <w:rPr>
          <w:rFonts w:ascii="Times New Roman" w:hAnsi="Times New Roman" w:cs="Times New Roman"/>
          <w:i/>
          <w:iCs/>
          <w:sz w:val="24"/>
          <w:szCs w:val="24"/>
        </w:rPr>
        <w:t>, subject to paragraphs (2) and (3) of this article,</w:t>
      </w:r>
      <w:r w:rsidR="009F434E" w:rsidRPr="00D935AA">
        <w:rPr>
          <w:rFonts w:ascii="Times New Roman" w:hAnsi="Times New Roman" w:cs="Times New Roman"/>
          <w:i/>
          <w:iCs/>
          <w:sz w:val="24"/>
          <w:szCs w:val="24"/>
        </w:rPr>
        <w:t xml:space="preserve"> for </w:t>
      </w:r>
      <w:r w:rsidRPr="00D935AA">
        <w:rPr>
          <w:rFonts w:ascii="Times New Roman" w:hAnsi="Times New Roman" w:cs="Times New Roman"/>
          <w:i/>
          <w:iCs/>
          <w:sz w:val="24"/>
          <w:szCs w:val="24"/>
        </w:rPr>
        <w:t>the High</w:t>
      </w:r>
      <w:r w:rsidR="009F434E" w:rsidRPr="00D935AA">
        <w:rPr>
          <w:rFonts w:ascii="Times New Roman" w:hAnsi="Times New Roman" w:cs="Times New Roman"/>
          <w:i/>
          <w:iCs/>
          <w:sz w:val="24"/>
          <w:szCs w:val="24"/>
        </w:rPr>
        <w:t xml:space="preserve"> </w:t>
      </w:r>
      <w:r w:rsidRPr="00D935AA">
        <w:rPr>
          <w:rFonts w:ascii="Times New Roman" w:hAnsi="Times New Roman" w:cs="Times New Roman"/>
          <w:i/>
          <w:iCs/>
          <w:sz w:val="24"/>
          <w:szCs w:val="24"/>
        </w:rPr>
        <w:t>C</w:t>
      </w:r>
      <w:r w:rsidR="009F434E" w:rsidRPr="00D935AA">
        <w:rPr>
          <w:rFonts w:ascii="Times New Roman" w:hAnsi="Times New Roman" w:cs="Times New Roman"/>
          <w:i/>
          <w:iCs/>
          <w:sz w:val="24"/>
          <w:szCs w:val="24"/>
        </w:rPr>
        <w:t>ourt to grant such measure”</w:t>
      </w:r>
    </w:p>
    <w:p w14:paraId="22A09E89" w14:textId="4A3DB119" w:rsidR="00FC60B1" w:rsidRPr="00D935AA" w:rsidRDefault="00FC60B1" w:rsidP="008517B3">
      <w:pPr>
        <w:spacing w:line="360" w:lineRule="auto"/>
        <w:ind w:firstLine="360"/>
        <w:rPr>
          <w:rFonts w:ascii="Times New Roman" w:hAnsi="Times New Roman" w:cs="Times New Roman"/>
          <w:i/>
          <w:iCs/>
          <w:sz w:val="24"/>
          <w:szCs w:val="24"/>
        </w:rPr>
      </w:pPr>
      <w:r w:rsidRPr="00D935AA">
        <w:rPr>
          <w:rFonts w:ascii="Times New Roman" w:hAnsi="Times New Roman" w:cs="Times New Roman"/>
          <w:i/>
          <w:iCs/>
          <w:sz w:val="24"/>
          <w:szCs w:val="24"/>
        </w:rPr>
        <w:t xml:space="preserve">(2) Upon a request in terms of paragraph (1) of this </w:t>
      </w:r>
      <w:r w:rsidR="007F6742" w:rsidRPr="00D935AA">
        <w:rPr>
          <w:rFonts w:ascii="Times New Roman" w:hAnsi="Times New Roman" w:cs="Times New Roman"/>
          <w:i/>
          <w:iCs/>
          <w:sz w:val="24"/>
          <w:szCs w:val="24"/>
        </w:rPr>
        <w:t>article,</w:t>
      </w:r>
      <w:r w:rsidRPr="00D935AA">
        <w:rPr>
          <w:rFonts w:ascii="Times New Roman" w:hAnsi="Times New Roman" w:cs="Times New Roman"/>
          <w:i/>
          <w:iCs/>
          <w:sz w:val="24"/>
          <w:szCs w:val="24"/>
        </w:rPr>
        <w:t xml:space="preserve"> the High Court may grant-</w:t>
      </w:r>
    </w:p>
    <w:p w14:paraId="2E52C985" w14:textId="23023B3D" w:rsidR="00FC60B1" w:rsidRPr="00D935AA" w:rsidRDefault="00FC60B1" w:rsidP="008517B3">
      <w:pPr>
        <w:spacing w:line="360" w:lineRule="auto"/>
        <w:ind w:left="720"/>
        <w:rPr>
          <w:rFonts w:ascii="Times New Roman" w:hAnsi="Times New Roman" w:cs="Times New Roman"/>
          <w:i/>
          <w:iCs/>
          <w:sz w:val="24"/>
          <w:szCs w:val="24"/>
        </w:rPr>
      </w:pPr>
      <w:r w:rsidRPr="00D935AA">
        <w:rPr>
          <w:rFonts w:ascii="Times New Roman" w:hAnsi="Times New Roman" w:cs="Times New Roman"/>
          <w:i/>
          <w:iCs/>
          <w:sz w:val="24"/>
          <w:szCs w:val="24"/>
        </w:rPr>
        <w:t xml:space="preserve">(a) </w:t>
      </w:r>
      <w:proofErr w:type="gramStart"/>
      <w:r w:rsidRPr="00D935AA">
        <w:rPr>
          <w:rFonts w:ascii="Times New Roman" w:hAnsi="Times New Roman" w:cs="Times New Roman"/>
          <w:i/>
          <w:iCs/>
          <w:sz w:val="24"/>
          <w:szCs w:val="24"/>
        </w:rPr>
        <w:t>an</w:t>
      </w:r>
      <w:proofErr w:type="gramEnd"/>
      <w:r w:rsidRPr="00D935AA">
        <w:rPr>
          <w:rFonts w:ascii="Times New Roman" w:hAnsi="Times New Roman" w:cs="Times New Roman"/>
          <w:i/>
          <w:iCs/>
          <w:sz w:val="24"/>
          <w:szCs w:val="24"/>
        </w:rPr>
        <w:t xml:space="preserve"> order for the preservation, interim custody</w:t>
      </w:r>
      <w:r w:rsidR="007F6742" w:rsidRPr="00D935AA">
        <w:rPr>
          <w:rFonts w:ascii="Times New Roman" w:hAnsi="Times New Roman" w:cs="Times New Roman"/>
          <w:i/>
          <w:iCs/>
          <w:sz w:val="24"/>
          <w:szCs w:val="24"/>
        </w:rPr>
        <w:t xml:space="preserve"> or sale of any goods which are the subject- matter of the dispute; or</w:t>
      </w:r>
    </w:p>
    <w:p w14:paraId="27A750D4" w14:textId="6D9A3587" w:rsidR="007F6742" w:rsidRPr="00D935AA" w:rsidRDefault="007F6742" w:rsidP="00A02D37">
      <w:pPr>
        <w:spacing w:line="360" w:lineRule="auto"/>
        <w:rPr>
          <w:rFonts w:ascii="Times New Roman" w:hAnsi="Times New Roman" w:cs="Times New Roman"/>
          <w:i/>
          <w:iCs/>
          <w:sz w:val="24"/>
          <w:szCs w:val="24"/>
        </w:rPr>
      </w:pPr>
      <w:r w:rsidRPr="00D935AA">
        <w:rPr>
          <w:rFonts w:ascii="Times New Roman" w:hAnsi="Times New Roman" w:cs="Times New Roman"/>
          <w:i/>
          <w:iCs/>
          <w:sz w:val="24"/>
          <w:szCs w:val="24"/>
        </w:rPr>
        <w:t>……………………………………………………………………………….</w:t>
      </w:r>
    </w:p>
    <w:p w14:paraId="500464DE" w14:textId="3F896AC2" w:rsidR="007F6742" w:rsidRPr="00D935AA" w:rsidRDefault="008517B3" w:rsidP="00A02D37">
      <w:pPr>
        <w:spacing w:line="360" w:lineRule="auto"/>
        <w:rPr>
          <w:rFonts w:ascii="Times New Roman" w:hAnsi="Times New Roman" w:cs="Times New Roman"/>
          <w:i/>
          <w:iCs/>
          <w:sz w:val="24"/>
          <w:szCs w:val="24"/>
        </w:rPr>
      </w:pPr>
      <w:r>
        <w:rPr>
          <w:rFonts w:ascii="Times New Roman" w:hAnsi="Times New Roman" w:cs="Times New Roman"/>
          <w:i/>
          <w:iCs/>
          <w:sz w:val="24"/>
          <w:szCs w:val="24"/>
        </w:rPr>
        <w:t>(c)</w:t>
      </w:r>
      <w:r w:rsidR="007F6742" w:rsidRPr="00D935AA">
        <w:rPr>
          <w:rFonts w:ascii="Times New Roman" w:hAnsi="Times New Roman" w:cs="Times New Roman"/>
          <w:i/>
          <w:iCs/>
          <w:sz w:val="24"/>
          <w:szCs w:val="24"/>
        </w:rPr>
        <w:t xml:space="preserve"> </w:t>
      </w:r>
      <w:proofErr w:type="gramStart"/>
      <w:r w:rsidR="007F6742" w:rsidRPr="00D935AA">
        <w:rPr>
          <w:rFonts w:ascii="Times New Roman" w:hAnsi="Times New Roman" w:cs="Times New Roman"/>
          <w:i/>
          <w:iCs/>
          <w:sz w:val="24"/>
          <w:szCs w:val="24"/>
        </w:rPr>
        <w:t>an</w:t>
      </w:r>
      <w:proofErr w:type="gramEnd"/>
      <w:r w:rsidR="007F6742" w:rsidRPr="00D935AA">
        <w:rPr>
          <w:rFonts w:ascii="Times New Roman" w:hAnsi="Times New Roman" w:cs="Times New Roman"/>
          <w:i/>
          <w:iCs/>
          <w:sz w:val="24"/>
          <w:szCs w:val="24"/>
        </w:rPr>
        <w:t xml:space="preserve"> interdict of other interim order”</w:t>
      </w:r>
    </w:p>
    <w:p w14:paraId="75B9077E" w14:textId="20972AC2" w:rsidR="009F434E" w:rsidRPr="00D935AA" w:rsidRDefault="009F434E" w:rsidP="008517B3">
      <w:pPr>
        <w:spacing w:line="360" w:lineRule="auto"/>
        <w:ind w:firstLine="720"/>
        <w:rPr>
          <w:rFonts w:ascii="Times New Roman" w:hAnsi="Times New Roman" w:cs="Times New Roman"/>
          <w:sz w:val="24"/>
          <w:szCs w:val="24"/>
        </w:rPr>
      </w:pPr>
      <w:r w:rsidRPr="00D935AA">
        <w:rPr>
          <w:rFonts w:ascii="Times New Roman" w:hAnsi="Times New Roman" w:cs="Times New Roman"/>
          <w:sz w:val="24"/>
          <w:szCs w:val="24"/>
        </w:rPr>
        <w:t xml:space="preserve">On the other </w:t>
      </w:r>
      <w:r w:rsidR="007F6742" w:rsidRPr="00D935AA">
        <w:rPr>
          <w:rFonts w:ascii="Times New Roman" w:hAnsi="Times New Roman" w:cs="Times New Roman"/>
          <w:sz w:val="24"/>
          <w:szCs w:val="24"/>
        </w:rPr>
        <w:t>hand,</w:t>
      </w:r>
      <w:r w:rsidRPr="00D935AA">
        <w:rPr>
          <w:rFonts w:ascii="Times New Roman" w:hAnsi="Times New Roman" w:cs="Times New Roman"/>
          <w:sz w:val="24"/>
          <w:szCs w:val="24"/>
        </w:rPr>
        <w:t xml:space="preserve"> Article </w:t>
      </w:r>
      <w:r w:rsidR="007F6742" w:rsidRPr="00D935AA">
        <w:rPr>
          <w:rFonts w:ascii="Times New Roman" w:hAnsi="Times New Roman" w:cs="Times New Roman"/>
          <w:sz w:val="24"/>
          <w:szCs w:val="24"/>
        </w:rPr>
        <w:t>5 provides</w:t>
      </w:r>
      <w:r w:rsidR="00FC60B1" w:rsidRPr="00D935AA">
        <w:rPr>
          <w:rFonts w:ascii="Times New Roman" w:hAnsi="Times New Roman" w:cs="Times New Roman"/>
          <w:sz w:val="24"/>
          <w:szCs w:val="24"/>
        </w:rPr>
        <w:t xml:space="preserve"> as follows</w:t>
      </w:r>
      <w:r w:rsidR="007F6742" w:rsidRPr="00D935AA">
        <w:rPr>
          <w:rFonts w:ascii="Times New Roman" w:hAnsi="Times New Roman" w:cs="Times New Roman"/>
          <w:sz w:val="24"/>
          <w:szCs w:val="24"/>
        </w:rPr>
        <w:t>:</w:t>
      </w:r>
    </w:p>
    <w:p w14:paraId="0246019A" w14:textId="4FBB518E" w:rsidR="007F6742" w:rsidRPr="00D935AA" w:rsidRDefault="007F6742" w:rsidP="008517B3">
      <w:pPr>
        <w:spacing w:line="360" w:lineRule="auto"/>
        <w:ind w:firstLine="720"/>
        <w:rPr>
          <w:rFonts w:ascii="Times New Roman" w:hAnsi="Times New Roman" w:cs="Times New Roman"/>
          <w:i/>
          <w:iCs/>
          <w:sz w:val="24"/>
          <w:szCs w:val="24"/>
        </w:rPr>
      </w:pPr>
      <w:r w:rsidRPr="00D935AA">
        <w:rPr>
          <w:rFonts w:ascii="Times New Roman" w:hAnsi="Times New Roman" w:cs="Times New Roman"/>
          <w:sz w:val="24"/>
          <w:szCs w:val="24"/>
        </w:rPr>
        <w:t>“</w:t>
      </w:r>
      <w:r w:rsidRPr="00D935AA">
        <w:rPr>
          <w:rFonts w:ascii="Times New Roman" w:hAnsi="Times New Roman" w:cs="Times New Roman"/>
          <w:i/>
          <w:iCs/>
          <w:sz w:val="24"/>
          <w:szCs w:val="24"/>
        </w:rPr>
        <w:t>Article 5- Extent of court intervention</w:t>
      </w:r>
    </w:p>
    <w:p w14:paraId="60348A14" w14:textId="1E46DF88" w:rsidR="007F6742" w:rsidRPr="00D935AA" w:rsidRDefault="007F6742" w:rsidP="008517B3">
      <w:pPr>
        <w:spacing w:line="360" w:lineRule="auto"/>
        <w:ind w:left="720"/>
        <w:rPr>
          <w:rFonts w:ascii="Times New Roman" w:hAnsi="Times New Roman" w:cs="Times New Roman"/>
          <w:i/>
          <w:iCs/>
          <w:sz w:val="24"/>
          <w:szCs w:val="24"/>
        </w:rPr>
      </w:pPr>
      <w:r w:rsidRPr="00D935AA">
        <w:rPr>
          <w:rFonts w:ascii="Times New Roman" w:hAnsi="Times New Roman" w:cs="Times New Roman"/>
          <w:i/>
          <w:iCs/>
          <w:sz w:val="24"/>
          <w:szCs w:val="24"/>
        </w:rPr>
        <w:t>In matters governed by this Model Law, no court shall intervene except where so provided in this Model Law.”</w:t>
      </w:r>
    </w:p>
    <w:p w14:paraId="1FFA24EC" w14:textId="2C162DAF" w:rsidR="007F6742" w:rsidRPr="00D935AA" w:rsidRDefault="007F6742" w:rsidP="008517B3">
      <w:pPr>
        <w:spacing w:line="360" w:lineRule="auto"/>
        <w:ind w:firstLine="720"/>
        <w:rPr>
          <w:rFonts w:ascii="Times New Roman" w:hAnsi="Times New Roman" w:cs="Times New Roman"/>
          <w:sz w:val="24"/>
          <w:szCs w:val="24"/>
        </w:rPr>
      </w:pPr>
      <w:r w:rsidRPr="00D935AA">
        <w:rPr>
          <w:rFonts w:ascii="Times New Roman" w:hAnsi="Times New Roman" w:cs="Times New Roman"/>
          <w:sz w:val="24"/>
          <w:szCs w:val="24"/>
        </w:rPr>
        <w:t xml:space="preserve">Clearly this point </w:t>
      </w:r>
      <w:r w:rsidRPr="00D935AA">
        <w:rPr>
          <w:rFonts w:ascii="Times New Roman" w:hAnsi="Times New Roman" w:cs="Times New Roman"/>
          <w:i/>
          <w:iCs/>
          <w:sz w:val="24"/>
          <w:szCs w:val="24"/>
        </w:rPr>
        <w:t xml:space="preserve">in </w:t>
      </w:r>
      <w:proofErr w:type="spellStart"/>
      <w:r w:rsidRPr="00D935AA">
        <w:rPr>
          <w:rFonts w:ascii="Times New Roman" w:hAnsi="Times New Roman" w:cs="Times New Roman"/>
          <w:i/>
          <w:iCs/>
          <w:sz w:val="24"/>
          <w:szCs w:val="24"/>
        </w:rPr>
        <w:t>limine</w:t>
      </w:r>
      <w:proofErr w:type="spellEnd"/>
      <w:r w:rsidRPr="00D935AA">
        <w:rPr>
          <w:rFonts w:ascii="Times New Roman" w:hAnsi="Times New Roman" w:cs="Times New Roman"/>
          <w:sz w:val="24"/>
          <w:szCs w:val="24"/>
        </w:rPr>
        <w:t xml:space="preserve"> is without merit. An application for leave to appeal is governed by the High Court Rules</w:t>
      </w:r>
      <w:r w:rsidR="007C0255" w:rsidRPr="00D935AA">
        <w:rPr>
          <w:rFonts w:ascii="Times New Roman" w:hAnsi="Times New Roman" w:cs="Times New Roman"/>
          <w:sz w:val="24"/>
          <w:szCs w:val="24"/>
        </w:rPr>
        <w:t>, 2021</w:t>
      </w:r>
      <w:r w:rsidRPr="00D935AA">
        <w:rPr>
          <w:rFonts w:ascii="Times New Roman" w:hAnsi="Times New Roman" w:cs="Times New Roman"/>
          <w:sz w:val="24"/>
          <w:szCs w:val="24"/>
        </w:rPr>
        <w:t xml:space="preserve"> and The High Court Act</w:t>
      </w:r>
      <w:r w:rsidR="007C0255" w:rsidRPr="00D935AA">
        <w:rPr>
          <w:rFonts w:ascii="Times New Roman" w:hAnsi="Times New Roman" w:cs="Times New Roman"/>
          <w:sz w:val="24"/>
          <w:szCs w:val="24"/>
        </w:rPr>
        <w:t xml:space="preserve"> [Chapter 7:06]</w:t>
      </w:r>
      <w:r w:rsidRPr="00D935AA">
        <w:rPr>
          <w:rFonts w:ascii="Times New Roman" w:hAnsi="Times New Roman" w:cs="Times New Roman"/>
          <w:sz w:val="24"/>
          <w:szCs w:val="24"/>
        </w:rPr>
        <w:t>. It is not done under the Model Law nor the Arbitration Act as leave sought pertains to an order of the High Court itself. For that reason, this point is similarly dismissed.</w:t>
      </w:r>
    </w:p>
    <w:p w14:paraId="05B5DEF3" w14:textId="052D5881" w:rsidR="00DF27FF" w:rsidRPr="008517B3" w:rsidRDefault="00DF27FF" w:rsidP="00A02D37">
      <w:pPr>
        <w:spacing w:line="360" w:lineRule="auto"/>
        <w:rPr>
          <w:rFonts w:ascii="Times New Roman" w:hAnsi="Times New Roman" w:cs="Times New Roman"/>
          <w:b/>
          <w:sz w:val="24"/>
          <w:szCs w:val="24"/>
          <w:u w:val="single"/>
        </w:rPr>
      </w:pPr>
      <w:r w:rsidRPr="008517B3">
        <w:rPr>
          <w:rFonts w:ascii="Times New Roman" w:hAnsi="Times New Roman" w:cs="Times New Roman"/>
          <w:b/>
          <w:sz w:val="24"/>
          <w:szCs w:val="24"/>
          <w:u w:val="single"/>
        </w:rPr>
        <w:t xml:space="preserve">On </w:t>
      </w:r>
      <w:r w:rsidR="0075143D" w:rsidRPr="008517B3">
        <w:rPr>
          <w:rFonts w:ascii="Times New Roman" w:hAnsi="Times New Roman" w:cs="Times New Roman"/>
          <w:b/>
          <w:sz w:val="24"/>
          <w:szCs w:val="24"/>
          <w:u w:val="single"/>
        </w:rPr>
        <w:t>the</w:t>
      </w:r>
      <w:r w:rsidRPr="008517B3">
        <w:rPr>
          <w:rFonts w:ascii="Times New Roman" w:hAnsi="Times New Roman" w:cs="Times New Roman"/>
          <w:b/>
          <w:sz w:val="24"/>
          <w:szCs w:val="24"/>
          <w:u w:val="single"/>
        </w:rPr>
        <w:t xml:space="preserve"> Merits</w:t>
      </w:r>
    </w:p>
    <w:p w14:paraId="5B59D3C7" w14:textId="3435CF33" w:rsidR="008E36DF" w:rsidRPr="00D935AA" w:rsidRDefault="008E36DF" w:rsidP="00A02D37">
      <w:pPr>
        <w:pStyle w:val="ListParagraph"/>
        <w:numPr>
          <w:ilvl w:val="0"/>
          <w:numId w:val="14"/>
        </w:numPr>
        <w:spacing w:line="360" w:lineRule="auto"/>
        <w:rPr>
          <w:rFonts w:ascii="Times New Roman" w:hAnsi="Times New Roman" w:cs="Times New Roman"/>
          <w:sz w:val="24"/>
          <w:szCs w:val="24"/>
          <w:u w:val="single"/>
        </w:rPr>
      </w:pPr>
      <w:r w:rsidRPr="008517B3">
        <w:rPr>
          <w:rFonts w:ascii="Times New Roman" w:hAnsi="Times New Roman" w:cs="Times New Roman"/>
          <w:b/>
          <w:sz w:val="24"/>
          <w:szCs w:val="24"/>
          <w:u w:val="single"/>
        </w:rPr>
        <w:t xml:space="preserve">Submissions </w:t>
      </w:r>
      <w:r w:rsidR="0075143D" w:rsidRPr="008517B3">
        <w:rPr>
          <w:rFonts w:ascii="Times New Roman" w:hAnsi="Times New Roman" w:cs="Times New Roman"/>
          <w:b/>
          <w:sz w:val="24"/>
          <w:szCs w:val="24"/>
          <w:u w:val="single"/>
        </w:rPr>
        <w:t>for</w:t>
      </w:r>
      <w:r w:rsidRPr="008517B3">
        <w:rPr>
          <w:rFonts w:ascii="Times New Roman" w:hAnsi="Times New Roman" w:cs="Times New Roman"/>
          <w:b/>
          <w:sz w:val="24"/>
          <w:szCs w:val="24"/>
          <w:u w:val="single"/>
        </w:rPr>
        <w:t xml:space="preserve"> The Applicant</w:t>
      </w:r>
    </w:p>
    <w:p w14:paraId="57771BC4" w14:textId="036CF35E" w:rsidR="0062170C" w:rsidRPr="00D935AA" w:rsidRDefault="0062170C"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The Applicant herein contends</w:t>
      </w:r>
      <w:r w:rsidR="008E36DF" w:rsidRPr="00D935AA">
        <w:rPr>
          <w:rFonts w:ascii="Times New Roman" w:hAnsi="Times New Roman" w:cs="Times New Roman"/>
          <w:sz w:val="24"/>
          <w:szCs w:val="24"/>
        </w:rPr>
        <w:t xml:space="preserve"> that</w:t>
      </w:r>
      <w:r w:rsidRPr="00D935AA">
        <w:rPr>
          <w:rFonts w:ascii="Times New Roman" w:hAnsi="Times New Roman" w:cs="Times New Roman"/>
          <w:sz w:val="24"/>
          <w:szCs w:val="24"/>
        </w:rPr>
        <w:t xml:space="preserve"> </w:t>
      </w:r>
      <w:r w:rsidR="00A021A4" w:rsidRPr="00D935AA">
        <w:rPr>
          <w:rFonts w:ascii="Times New Roman" w:hAnsi="Times New Roman" w:cs="Times New Roman"/>
          <w:sz w:val="24"/>
          <w:szCs w:val="24"/>
        </w:rPr>
        <w:t xml:space="preserve">it seeks leave to appeal so as to prevent the arbitration process from happening. The reason being that the arbitration stands to be done outside the timelines earlier agreed by the parties and reduced to a consent order. </w:t>
      </w:r>
      <w:r w:rsidR="008E36DF" w:rsidRPr="00D935AA">
        <w:rPr>
          <w:rFonts w:ascii="Times New Roman" w:hAnsi="Times New Roman" w:cs="Times New Roman"/>
          <w:sz w:val="24"/>
          <w:szCs w:val="24"/>
        </w:rPr>
        <w:t>It is</w:t>
      </w:r>
      <w:r w:rsidR="00A021A4" w:rsidRPr="00D935AA">
        <w:rPr>
          <w:rFonts w:ascii="Times New Roman" w:hAnsi="Times New Roman" w:cs="Times New Roman"/>
          <w:sz w:val="24"/>
          <w:szCs w:val="24"/>
        </w:rPr>
        <w:t xml:space="preserve"> argue</w:t>
      </w:r>
      <w:r w:rsidR="008E36DF" w:rsidRPr="00D935AA">
        <w:rPr>
          <w:rFonts w:ascii="Times New Roman" w:hAnsi="Times New Roman" w:cs="Times New Roman"/>
          <w:sz w:val="24"/>
          <w:szCs w:val="24"/>
        </w:rPr>
        <w:t>d</w:t>
      </w:r>
      <w:r w:rsidR="00A021A4" w:rsidRPr="00D935AA">
        <w:rPr>
          <w:rFonts w:ascii="Times New Roman" w:hAnsi="Times New Roman" w:cs="Times New Roman"/>
          <w:sz w:val="24"/>
          <w:szCs w:val="24"/>
        </w:rPr>
        <w:t xml:space="preserve"> that</w:t>
      </w:r>
      <w:r w:rsidR="008E36DF" w:rsidRPr="00D935AA">
        <w:rPr>
          <w:rFonts w:ascii="Times New Roman" w:hAnsi="Times New Roman" w:cs="Times New Roman"/>
          <w:sz w:val="24"/>
          <w:szCs w:val="24"/>
        </w:rPr>
        <w:t>,</w:t>
      </w:r>
      <w:r w:rsidR="00A021A4" w:rsidRPr="00D935AA">
        <w:rPr>
          <w:rFonts w:ascii="Times New Roman" w:hAnsi="Times New Roman" w:cs="Times New Roman"/>
          <w:sz w:val="24"/>
          <w:szCs w:val="24"/>
        </w:rPr>
        <w:t xml:space="preserve"> it was agreed that the matter would be referred for arbitration within 7 days and concluded within 30 days. Time was of essence. Instead of referring the matter within 7 days, the 1</w:t>
      </w:r>
      <w:r w:rsidR="00A021A4" w:rsidRPr="00D935AA">
        <w:rPr>
          <w:rFonts w:ascii="Times New Roman" w:hAnsi="Times New Roman" w:cs="Times New Roman"/>
          <w:sz w:val="24"/>
          <w:szCs w:val="24"/>
          <w:vertAlign w:val="superscript"/>
        </w:rPr>
        <w:t>st</w:t>
      </w:r>
      <w:r w:rsidR="00A021A4" w:rsidRPr="00D935AA">
        <w:rPr>
          <w:rFonts w:ascii="Times New Roman" w:hAnsi="Times New Roman" w:cs="Times New Roman"/>
          <w:sz w:val="24"/>
          <w:szCs w:val="24"/>
        </w:rPr>
        <w:t xml:space="preserve"> Respondent did so after 3 months. The 2</w:t>
      </w:r>
      <w:r w:rsidR="00A021A4" w:rsidRPr="00D935AA">
        <w:rPr>
          <w:rFonts w:ascii="Times New Roman" w:hAnsi="Times New Roman" w:cs="Times New Roman"/>
          <w:sz w:val="24"/>
          <w:szCs w:val="24"/>
          <w:vertAlign w:val="superscript"/>
        </w:rPr>
        <w:t>nd</w:t>
      </w:r>
      <w:r w:rsidR="00A021A4" w:rsidRPr="00D935AA">
        <w:rPr>
          <w:rFonts w:ascii="Times New Roman" w:hAnsi="Times New Roman" w:cs="Times New Roman"/>
          <w:sz w:val="24"/>
          <w:szCs w:val="24"/>
        </w:rPr>
        <w:t xml:space="preserve"> Respondent who was the arbitrator then terminated the proceedings as they were in violation of the court order.</w:t>
      </w:r>
    </w:p>
    <w:p w14:paraId="10427859" w14:textId="3F42AD3A" w:rsidR="00A021A4" w:rsidRPr="00D935AA" w:rsidRDefault="00A021A4"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1</w:t>
      </w:r>
      <w:r w:rsidRPr="00D935AA">
        <w:rPr>
          <w:rFonts w:ascii="Times New Roman" w:hAnsi="Times New Roman" w:cs="Times New Roman"/>
          <w:sz w:val="24"/>
          <w:szCs w:val="24"/>
          <w:vertAlign w:val="superscript"/>
        </w:rPr>
        <w:t>st</w:t>
      </w:r>
      <w:r w:rsidRPr="00D935AA">
        <w:rPr>
          <w:rFonts w:ascii="Times New Roman" w:hAnsi="Times New Roman" w:cs="Times New Roman"/>
          <w:sz w:val="24"/>
          <w:szCs w:val="24"/>
        </w:rPr>
        <w:t xml:space="preserve"> Respondent then spent another 4 months without seeking condonation. Cumulatively the delay became 7 months instead of 7 days. In those intervening 7 months the situation on </w:t>
      </w:r>
      <w:r w:rsidRPr="00D935AA">
        <w:rPr>
          <w:rFonts w:ascii="Times New Roman" w:hAnsi="Times New Roman" w:cs="Times New Roman"/>
          <w:sz w:val="24"/>
          <w:szCs w:val="24"/>
        </w:rPr>
        <w:lastRenderedPageBreak/>
        <w:t xml:space="preserve">the ground changed. Applicant terminated its contract with </w:t>
      </w:r>
      <w:r w:rsidR="00383399" w:rsidRPr="00D935AA">
        <w:rPr>
          <w:rFonts w:ascii="Times New Roman" w:hAnsi="Times New Roman" w:cs="Times New Roman"/>
          <w:sz w:val="24"/>
          <w:szCs w:val="24"/>
        </w:rPr>
        <w:t>1</w:t>
      </w:r>
      <w:r w:rsidR="00383399" w:rsidRPr="00D935AA">
        <w:rPr>
          <w:rFonts w:ascii="Times New Roman" w:hAnsi="Times New Roman" w:cs="Times New Roman"/>
          <w:sz w:val="24"/>
          <w:szCs w:val="24"/>
          <w:vertAlign w:val="superscript"/>
        </w:rPr>
        <w:t>st</w:t>
      </w:r>
      <w:r w:rsidR="00383399" w:rsidRPr="00D935AA">
        <w:rPr>
          <w:rFonts w:ascii="Times New Roman" w:hAnsi="Times New Roman" w:cs="Times New Roman"/>
          <w:sz w:val="24"/>
          <w:szCs w:val="24"/>
        </w:rPr>
        <w:t xml:space="preserve"> Respondent and contracted a different entity.</w:t>
      </w:r>
    </w:p>
    <w:p w14:paraId="55FDD555" w14:textId="0429A54B" w:rsidR="00383399" w:rsidRPr="00D935AA" w:rsidRDefault="00383399"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It was only after such inordinate delay that 1</w:t>
      </w:r>
      <w:r w:rsidRPr="00D935AA">
        <w:rPr>
          <w:rFonts w:ascii="Times New Roman" w:hAnsi="Times New Roman" w:cs="Times New Roman"/>
          <w:sz w:val="24"/>
          <w:szCs w:val="24"/>
          <w:vertAlign w:val="superscript"/>
        </w:rPr>
        <w:t>st</w:t>
      </w:r>
      <w:r w:rsidRPr="00D935AA">
        <w:rPr>
          <w:rFonts w:ascii="Times New Roman" w:hAnsi="Times New Roman" w:cs="Times New Roman"/>
          <w:sz w:val="24"/>
          <w:szCs w:val="24"/>
        </w:rPr>
        <w:t xml:space="preserve"> respondent sough</w:t>
      </w:r>
      <w:r w:rsidR="003D3810" w:rsidRPr="00D935AA">
        <w:rPr>
          <w:rFonts w:ascii="Times New Roman" w:hAnsi="Times New Roman" w:cs="Times New Roman"/>
          <w:sz w:val="24"/>
          <w:szCs w:val="24"/>
        </w:rPr>
        <w:t>t</w:t>
      </w:r>
      <w:r w:rsidRPr="00D935AA">
        <w:rPr>
          <w:rFonts w:ascii="Times New Roman" w:hAnsi="Times New Roman" w:cs="Times New Roman"/>
          <w:sz w:val="24"/>
          <w:szCs w:val="24"/>
        </w:rPr>
        <w:t xml:space="preserve"> condonation and got it. It is that judgment that Applicant seeks to appeal against. The leave to appeal is done in terms of section 43 of the High Court </w:t>
      </w:r>
      <w:r w:rsidR="003116FC" w:rsidRPr="00D935AA">
        <w:rPr>
          <w:rFonts w:ascii="Times New Roman" w:hAnsi="Times New Roman" w:cs="Times New Roman"/>
          <w:sz w:val="24"/>
          <w:szCs w:val="24"/>
        </w:rPr>
        <w:t>Act [Chapter 7:06]</w:t>
      </w:r>
      <w:r w:rsidRPr="00D935AA">
        <w:rPr>
          <w:rFonts w:ascii="Times New Roman" w:hAnsi="Times New Roman" w:cs="Times New Roman"/>
          <w:sz w:val="24"/>
          <w:szCs w:val="24"/>
        </w:rPr>
        <w:t xml:space="preserve"> since it is an interlocutory ruling.</w:t>
      </w:r>
    </w:p>
    <w:p w14:paraId="1AA9A377" w14:textId="1008091B" w:rsidR="00383399" w:rsidRPr="00D935AA" w:rsidRDefault="00383399"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Applicant contends that it fears that should the arbitration commence it would be concluded before the appeal is heard. Should that happen both the leave to appeal and or the appeal itself would be rendered moot and academic. Such position would lead to irreparable harm to Applicant’s interest.</w:t>
      </w:r>
    </w:p>
    <w:p w14:paraId="1F5208B5" w14:textId="0AAFFF35" w:rsidR="00383399" w:rsidRPr="00D935AA" w:rsidRDefault="00383399"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It is argued that Applicant is the custodian of the natural fauna and flora, while the business of 1</w:t>
      </w:r>
      <w:r w:rsidRPr="00D935AA">
        <w:rPr>
          <w:rFonts w:ascii="Times New Roman" w:hAnsi="Times New Roman" w:cs="Times New Roman"/>
          <w:sz w:val="24"/>
          <w:szCs w:val="24"/>
          <w:vertAlign w:val="superscript"/>
        </w:rPr>
        <w:t>st</w:t>
      </w:r>
      <w:r w:rsidRPr="00D935AA">
        <w:rPr>
          <w:rFonts w:ascii="Times New Roman" w:hAnsi="Times New Roman" w:cs="Times New Roman"/>
          <w:sz w:val="24"/>
          <w:szCs w:val="24"/>
        </w:rPr>
        <w:t xml:space="preserve"> respondent is to conduct hunts. In other </w:t>
      </w:r>
      <w:r w:rsidR="00333819" w:rsidRPr="00D935AA">
        <w:rPr>
          <w:rFonts w:ascii="Times New Roman" w:hAnsi="Times New Roman" w:cs="Times New Roman"/>
          <w:sz w:val="24"/>
          <w:szCs w:val="24"/>
        </w:rPr>
        <w:t>words,</w:t>
      </w:r>
      <w:r w:rsidRPr="00D935AA">
        <w:rPr>
          <w:rFonts w:ascii="Times New Roman" w:hAnsi="Times New Roman" w:cs="Times New Roman"/>
          <w:sz w:val="24"/>
          <w:szCs w:val="24"/>
        </w:rPr>
        <w:t xml:space="preserve"> 1</w:t>
      </w:r>
      <w:r w:rsidRPr="00D935AA">
        <w:rPr>
          <w:rFonts w:ascii="Times New Roman" w:hAnsi="Times New Roman" w:cs="Times New Roman"/>
          <w:sz w:val="24"/>
          <w:szCs w:val="24"/>
          <w:vertAlign w:val="superscript"/>
        </w:rPr>
        <w:t>st</w:t>
      </w:r>
      <w:r w:rsidRPr="00D935AA">
        <w:rPr>
          <w:rFonts w:ascii="Times New Roman" w:hAnsi="Times New Roman" w:cs="Times New Roman"/>
          <w:sz w:val="24"/>
          <w:szCs w:val="24"/>
        </w:rPr>
        <w:t xml:space="preserve"> respondent’s business is consumptive as opposed to regulatory and conservative </w:t>
      </w:r>
      <w:r w:rsidR="00333819" w:rsidRPr="00D935AA">
        <w:rPr>
          <w:rFonts w:ascii="Times New Roman" w:hAnsi="Times New Roman" w:cs="Times New Roman"/>
          <w:sz w:val="24"/>
          <w:szCs w:val="24"/>
        </w:rPr>
        <w:t xml:space="preserve">as is that of </w:t>
      </w:r>
      <w:r w:rsidRPr="00D935AA">
        <w:rPr>
          <w:rFonts w:ascii="Times New Roman" w:hAnsi="Times New Roman" w:cs="Times New Roman"/>
          <w:sz w:val="24"/>
          <w:szCs w:val="24"/>
        </w:rPr>
        <w:t>the Applicant.</w:t>
      </w:r>
    </w:p>
    <w:p w14:paraId="1CDE5465" w14:textId="0C4E0854" w:rsidR="008E36DF" w:rsidRPr="008517B3" w:rsidRDefault="008E36DF" w:rsidP="00A02D37">
      <w:pPr>
        <w:pStyle w:val="ListParagraph"/>
        <w:numPr>
          <w:ilvl w:val="0"/>
          <w:numId w:val="14"/>
        </w:numPr>
        <w:spacing w:line="360" w:lineRule="auto"/>
        <w:rPr>
          <w:rFonts w:ascii="Times New Roman" w:hAnsi="Times New Roman" w:cs="Times New Roman"/>
          <w:b/>
          <w:sz w:val="24"/>
          <w:szCs w:val="24"/>
          <w:u w:val="single"/>
        </w:rPr>
      </w:pPr>
      <w:r w:rsidRPr="008517B3">
        <w:rPr>
          <w:rFonts w:ascii="Times New Roman" w:hAnsi="Times New Roman" w:cs="Times New Roman"/>
          <w:b/>
          <w:sz w:val="24"/>
          <w:szCs w:val="24"/>
          <w:u w:val="single"/>
        </w:rPr>
        <w:t>Submissions for 1</w:t>
      </w:r>
      <w:r w:rsidRPr="008517B3">
        <w:rPr>
          <w:rFonts w:ascii="Times New Roman" w:hAnsi="Times New Roman" w:cs="Times New Roman"/>
          <w:b/>
          <w:sz w:val="24"/>
          <w:szCs w:val="24"/>
          <w:u w:val="single"/>
          <w:vertAlign w:val="superscript"/>
        </w:rPr>
        <w:t>st</w:t>
      </w:r>
      <w:r w:rsidRPr="008517B3">
        <w:rPr>
          <w:rFonts w:ascii="Times New Roman" w:hAnsi="Times New Roman" w:cs="Times New Roman"/>
          <w:b/>
          <w:sz w:val="24"/>
          <w:szCs w:val="24"/>
          <w:u w:val="single"/>
        </w:rPr>
        <w:t xml:space="preserve"> Respondent</w:t>
      </w:r>
    </w:p>
    <w:p w14:paraId="172C44A3" w14:textId="3A4DBFDD" w:rsidR="00333819" w:rsidRPr="00D935AA" w:rsidRDefault="00333819"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On behalf of the 1</w:t>
      </w:r>
      <w:r w:rsidRPr="00D935AA">
        <w:rPr>
          <w:rFonts w:ascii="Times New Roman" w:hAnsi="Times New Roman" w:cs="Times New Roman"/>
          <w:sz w:val="24"/>
          <w:szCs w:val="24"/>
          <w:vertAlign w:val="superscript"/>
        </w:rPr>
        <w:t>st</w:t>
      </w:r>
      <w:r w:rsidRPr="00D935AA">
        <w:rPr>
          <w:rFonts w:ascii="Times New Roman" w:hAnsi="Times New Roman" w:cs="Times New Roman"/>
          <w:sz w:val="24"/>
          <w:szCs w:val="24"/>
        </w:rPr>
        <w:t xml:space="preserve"> Respondent i</w:t>
      </w:r>
      <w:r w:rsidR="003D3810" w:rsidRPr="00D935AA">
        <w:rPr>
          <w:rFonts w:ascii="Times New Roman" w:hAnsi="Times New Roman" w:cs="Times New Roman"/>
          <w:sz w:val="24"/>
          <w:szCs w:val="24"/>
        </w:rPr>
        <w:t>t</w:t>
      </w:r>
      <w:r w:rsidRPr="00D935AA">
        <w:rPr>
          <w:rFonts w:ascii="Times New Roman" w:hAnsi="Times New Roman" w:cs="Times New Roman"/>
          <w:sz w:val="24"/>
          <w:szCs w:val="24"/>
        </w:rPr>
        <w:t xml:space="preserve"> was contended by </w:t>
      </w:r>
      <w:r w:rsidRPr="008517B3">
        <w:rPr>
          <w:rFonts w:ascii="Times New Roman" w:hAnsi="Times New Roman" w:cs="Times New Roman"/>
          <w:i/>
          <w:sz w:val="24"/>
          <w:szCs w:val="24"/>
        </w:rPr>
        <w:t xml:space="preserve">Mr </w:t>
      </w:r>
      <w:proofErr w:type="spellStart"/>
      <w:r w:rsidRPr="008517B3">
        <w:rPr>
          <w:rFonts w:ascii="Times New Roman" w:hAnsi="Times New Roman" w:cs="Times New Roman"/>
          <w:i/>
          <w:sz w:val="24"/>
          <w:szCs w:val="24"/>
        </w:rPr>
        <w:t>Kadye</w:t>
      </w:r>
      <w:proofErr w:type="spellEnd"/>
      <w:r w:rsidRPr="00D935AA">
        <w:rPr>
          <w:rFonts w:ascii="Times New Roman" w:hAnsi="Times New Roman" w:cs="Times New Roman"/>
          <w:sz w:val="24"/>
          <w:szCs w:val="24"/>
        </w:rPr>
        <w:t xml:space="preserve">, that judgment </w:t>
      </w:r>
      <w:r w:rsidR="00C3320F">
        <w:rPr>
          <w:rFonts w:ascii="Times New Roman" w:hAnsi="Times New Roman" w:cs="Times New Roman"/>
          <w:sz w:val="24"/>
          <w:szCs w:val="24"/>
        </w:rPr>
        <w:t>HB 191-</w:t>
      </w:r>
      <w:r w:rsidR="00C65233" w:rsidRPr="00D935AA">
        <w:rPr>
          <w:rFonts w:ascii="Times New Roman" w:hAnsi="Times New Roman" w:cs="Times New Roman"/>
          <w:sz w:val="24"/>
          <w:szCs w:val="24"/>
        </w:rPr>
        <w:t>24</w:t>
      </w:r>
      <w:r w:rsidR="003D3810" w:rsidRPr="00D935AA">
        <w:rPr>
          <w:rFonts w:ascii="Times New Roman" w:hAnsi="Times New Roman" w:cs="Times New Roman"/>
          <w:sz w:val="24"/>
          <w:szCs w:val="24"/>
        </w:rPr>
        <w:t xml:space="preserve"> </w:t>
      </w:r>
      <w:r w:rsidRPr="00D935AA">
        <w:rPr>
          <w:rFonts w:ascii="Times New Roman" w:hAnsi="Times New Roman" w:cs="Times New Roman"/>
          <w:sz w:val="24"/>
          <w:szCs w:val="24"/>
        </w:rPr>
        <w:t xml:space="preserve">per </w:t>
      </w:r>
      <w:r w:rsidR="008517B3" w:rsidRPr="00D935AA">
        <w:rPr>
          <w:rFonts w:ascii="Times New Roman" w:hAnsi="Times New Roman" w:cs="Times New Roman"/>
          <w:sz w:val="24"/>
          <w:szCs w:val="24"/>
        </w:rPr>
        <w:t>N</w:t>
      </w:r>
      <w:r w:rsidR="008517B3" w:rsidRPr="008517B3">
        <w:rPr>
          <w:rFonts w:ascii="Times New Roman" w:hAnsi="Times New Roman" w:cs="Times New Roman"/>
          <w:sz w:val="20"/>
          <w:szCs w:val="20"/>
        </w:rPr>
        <w:t>DLOVU</w:t>
      </w:r>
      <w:r w:rsidR="008517B3" w:rsidRPr="00D935AA">
        <w:rPr>
          <w:rFonts w:ascii="Times New Roman" w:hAnsi="Times New Roman" w:cs="Times New Roman"/>
          <w:sz w:val="24"/>
          <w:szCs w:val="24"/>
        </w:rPr>
        <w:t xml:space="preserve"> J, </w:t>
      </w:r>
      <w:r w:rsidRPr="00D935AA">
        <w:rPr>
          <w:rFonts w:ascii="Times New Roman" w:hAnsi="Times New Roman" w:cs="Times New Roman"/>
          <w:sz w:val="24"/>
          <w:szCs w:val="24"/>
        </w:rPr>
        <w:t>is in form of a consent order, the reason being that it amended para 1 of the consent order of the 17</w:t>
      </w:r>
      <w:r w:rsidRPr="00D935AA">
        <w:rPr>
          <w:rFonts w:ascii="Times New Roman" w:hAnsi="Times New Roman" w:cs="Times New Roman"/>
          <w:sz w:val="24"/>
          <w:szCs w:val="24"/>
          <w:vertAlign w:val="superscript"/>
        </w:rPr>
        <w:t>th</w:t>
      </w:r>
      <w:r w:rsidRPr="00D935AA">
        <w:rPr>
          <w:rFonts w:ascii="Times New Roman" w:hAnsi="Times New Roman" w:cs="Times New Roman"/>
          <w:sz w:val="24"/>
          <w:szCs w:val="24"/>
        </w:rPr>
        <w:t xml:space="preserve"> February 2023. He argues that the order sought to be appealed against is a consent order of 17</w:t>
      </w:r>
      <w:r w:rsidRPr="00D935AA">
        <w:rPr>
          <w:rFonts w:ascii="Times New Roman" w:hAnsi="Times New Roman" w:cs="Times New Roman"/>
          <w:sz w:val="24"/>
          <w:szCs w:val="24"/>
          <w:vertAlign w:val="superscript"/>
        </w:rPr>
        <w:t>th</w:t>
      </w:r>
      <w:r w:rsidRPr="00D935AA">
        <w:rPr>
          <w:rFonts w:ascii="Times New Roman" w:hAnsi="Times New Roman" w:cs="Times New Roman"/>
          <w:sz w:val="24"/>
          <w:szCs w:val="24"/>
        </w:rPr>
        <w:t xml:space="preserve"> February amended. The fact that it came by way of an opposed application, which was </w:t>
      </w:r>
      <w:r w:rsidR="008952A9" w:rsidRPr="00D935AA">
        <w:rPr>
          <w:rFonts w:ascii="Times New Roman" w:hAnsi="Times New Roman" w:cs="Times New Roman"/>
          <w:sz w:val="24"/>
          <w:szCs w:val="24"/>
        </w:rPr>
        <w:t>argued does</w:t>
      </w:r>
      <w:r w:rsidRPr="00D935AA">
        <w:rPr>
          <w:rFonts w:ascii="Times New Roman" w:hAnsi="Times New Roman" w:cs="Times New Roman"/>
          <w:sz w:val="24"/>
          <w:szCs w:val="24"/>
        </w:rPr>
        <w:t xml:space="preserve"> not detract from the fact that it remains a consent order.</w:t>
      </w:r>
    </w:p>
    <w:p w14:paraId="6464A241" w14:textId="7264C0DB" w:rsidR="00333819" w:rsidRPr="00D935AA" w:rsidRDefault="00333819" w:rsidP="008517B3">
      <w:pPr>
        <w:spacing w:line="360" w:lineRule="auto"/>
        <w:ind w:firstLine="360"/>
        <w:rPr>
          <w:rFonts w:ascii="Times New Roman" w:hAnsi="Times New Roman" w:cs="Times New Roman"/>
          <w:sz w:val="24"/>
          <w:szCs w:val="24"/>
        </w:rPr>
      </w:pPr>
      <w:r w:rsidRPr="008517B3">
        <w:rPr>
          <w:rFonts w:ascii="Times New Roman" w:hAnsi="Times New Roman" w:cs="Times New Roman"/>
          <w:i/>
          <w:sz w:val="24"/>
          <w:szCs w:val="24"/>
        </w:rPr>
        <w:t xml:space="preserve">Mr </w:t>
      </w:r>
      <w:proofErr w:type="spellStart"/>
      <w:r w:rsidRPr="008517B3">
        <w:rPr>
          <w:rFonts w:ascii="Times New Roman" w:hAnsi="Times New Roman" w:cs="Times New Roman"/>
          <w:i/>
          <w:sz w:val="24"/>
          <w:szCs w:val="24"/>
        </w:rPr>
        <w:t>Kadye</w:t>
      </w:r>
      <w:proofErr w:type="spellEnd"/>
      <w:r w:rsidRPr="00D935AA">
        <w:rPr>
          <w:rFonts w:ascii="Times New Roman" w:hAnsi="Times New Roman" w:cs="Times New Roman"/>
          <w:sz w:val="24"/>
          <w:szCs w:val="24"/>
        </w:rPr>
        <w:t xml:space="preserve"> then argues further that by operation of law, a party can not appeal against an order obtained by consent. He makes reference to section 43(2</w:t>
      </w:r>
      <w:proofErr w:type="gramStart"/>
      <w:r w:rsidRPr="00D935AA">
        <w:rPr>
          <w:rFonts w:ascii="Times New Roman" w:hAnsi="Times New Roman" w:cs="Times New Roman"/>
          <w:sz w:val="24"/>
          <w:szCs w:val="24"/>
        </w:rPr>
        <w:t>)</w:t>
      </w:r>
      <w:r w:rsidR="00A43B5E" w:rsidRPr="00D935AA">
        <w:rPr>
          <w:rFonts w:ascii="Times New Roman" w:hAnsi="Times New Roman" w:cs="Times New Roman"/>
          <w:sz w:val="24"/>
          <w:szCs w:val="24"/>
        </w:rPr>
        <w:t>(</w:t>
      </w:r>
      <w:proofErr w:type="gramEnd"/>
      <w:r w:rsidR="00A43B5E" w:rsidRPr="00D935AA">
        <w:rPr>
          <w:rFonts w:ascii="Times New Roman" w:hAnsi="Times New Roman" w:cs="Times New Roman"/>
          <w:sz w:val="24"/>
          <w:szCs w:val="24"/>
        </w:rPr>
        <w:t>b)</w:t>
      </w:r>
      <w:r w:rsidRPr="00D935AA">
        <w:rPr>
          <w:rFonts w:ascii="Times New Roman" w:hAnsi="Times New Roman" w:cs="Times New Roman"/>
          <w:sz w:val="24"/>
          <w:szCs w:val="24"/>
        </w:rPr>
        <w:t>(</w:t>
      </w:r>
      <w:proofErr w:type="spellStart"/>
      <w:r w:rsidRPr="00D935AA">
        <w:rPr>
          <w:rFonts w:ascii="Times New Roman" w:hAnsi="Times New Roman" w:cs="Times New Roman"/>
          <w:sz w:val="24"/>
          <w:szCs w:val="24"/>
        </w:rPr>
        <w:t>i</w:t>
      </w:r>
      <w:proofErr w:type="spellEnd"/>
      <w:r w:rsidRPr="00D935AA">
        <w:rPr>
          <w:rFonts w:ascii="Times New Roman" w:hAnsi="Times New Roman" w:cs="Times New Roman"/>
          <w:sz w:val="24"/>
          <w:szCs w:val="24"/>
        </w:rPr>
        <w:t>) of the High Court Act</w:t>
      </w:r>
      <w:r w:rsidR="00C65233" w:rsidRPr="00D935AA">
        <w:rPr>
          <w:rFonts w:ascii="Times New Roman" w:hAnsi="Times New Roman" w:cs="Times New Roman"/>
          <w:sz w:val="24"/>
          <w:szCs w:val="24"/>
        </w:rPr>
        <w:t>[Chapter 7:06]</w:t>
      </w:r>
      <w:r w:rsidRPr="00D935AA">
        <w:rPr>
          <w:rFonts w:ascii="Times New Roman" w:hAnsi="Times New Roman" w:cs="Times New Roman"/>
          <w:sz w:val="24"/>
          <w:szCs w:val="24"/>
        </w:rPr>
        <w:t>.</w:t>
      </w:r>
    </w:p>
    <w:p w14:paraId="61E784E2" w14:textId="79722583" w:rsidR="005C7DE7" w:rsidRPr="00D935AA" w:rsidRDefault="005C7DE7"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 xml:space="preserve">He contends further that the February 2023 order obligated both parties to seek arbitration, and the </w:t>
      </w:r>
      <w:r w:rsidR="00C3320F">
        <w:rPr>
          <w:rFonts w:ascii="Times New Roman" w:hAnsi="Times New Roman" w:cs="Times New Roman"/>
          <w:sz w:val="24"/>
          <w:szCs w:val="24"/>
        </w:rPr>
        <w:t>judgment HB 191-</w:t>
      </w:r>
      <w:r w:rsidR="00752FBE" w:rsidRPr="00D935AA">
        <w:rPr>
          <w:rFonts w:ascii="Times New Roman" w:hAnsi="Times New Roman" w:cs="Times New Roman"/>
          <w:sz w:val="24"/>
          <w:szCs w:val="24"/>
        </w:rPr>
        <w:t>24</w:t>
      </w:r>
      <w:r w:rsidRPr="00D935AA">
        <w:rPr>
          <w:rFonts w:ascii="Times New Roman" w:hAnsi="Times New Roman" w:cs="Times New Roman"/>
          <w:sz w:val="24"/>
          <w:szCs w:val="24"/>
        </w:rPr>
        <w:t>24 maintained that obligation. For that reason, he contends that no party should seek to apportion blame for the delay.</w:t>
      </w:r>
    </w:p>
    <w:p w14:paraId="7FB5666A" w14:textId="2462A71C" w:rsidR="005C7DE7" w:rsidRPr="00D935AA" w:rsidRDefault="005C7DE7"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 xml:space="preserve">It is argued </w:t>
      </w:r>
      <w:r w:rsidR="003D3810" w:rsidRPr="00D935AA">
        <w:rPr>
          <w:rFonts w:ascii="Times New Roman" w:hAnsi="Times New Roman" w:cs="Times New Roman"/>
          <w:sz w:val="24"/>
          <w:szCs w:val="24"/>
        </w:rPr>
        <w:t>on behalf of the</w:t>
      </w:r>
      <w:r w:rsidRPr="00D935AA">
        <w:rPr>
          <w:rFonts w:ascii="Times New Roman" w:hAnsi="Times New Roman" w:cs="Times New Roman"/>
          <w:sz w:val="24"/>
          <w:szCs w:val="24"/>
        </w:rPr>
        <w:t xml:space="preserve"> 1</w:t>
      </w:r>
      <w:r w:rsidRPr="00D935AA">
        <w:rPr>
          <w:rFonts w:ascii="Times New Roman" w:hAnsi="Times New Roman" w:cs="Times New Roman"/>
          <w:sz w:val="24"/>
          <w:szCs w:val="24"/>
          <w:vertAlign w:val="superscript"/>
        </w:rPr>
        <w:t>st</w:t>
      </w:r>
      <w:r w:rsidRPr="00D935AA">
        <w:rPr>
          <w:rFonts w:ascii="Times New Roman" w:hAnsi="Times New Roman" w:cs="Times New Roman"/>
          <w:sz w:val="24"/>
          <w:szCs w:val="24"/>
        </w:rPr>
        <w:t xml:space="preserve"> Respondent that, Applicant had no reason to allocate a third party the disputed concession well </w:t>
      </w:r>
      <w:r w:rsidR="00F57C28" w:rsidRPr="00D935AA">
        <w:rPr>
          <w:rFonts w:ascii="Times New Roman" w:hAnsi="Times New Roman" w:cs="Times New Roman"/>
          <w:sz w:val="24"/>
          <w:szCs w:val="24"/>
        </w:rPr>
        <w:t>knowing</w:t>
      </w:r>
      <w:r w:rsidRPr="00D935AA">
        <w:rPr>
          <w:rFonts w:ascii="Times New Roman" w:hAnsi="Times New Roman" w:cs="Times New Roman"/>
          <w:sz w:val="24"/>
          <w:szCs w:val="24"/>
        </w:rPr>
        <w:t xml:space="preserve"> that there was outstanding arbitration. </w:t>
      </w:r>
      <w:r w:rsidR="00F57C28" w:rsidRPr="00D935AA">
        <w:rPr>
          <w:rFonts w:ascii="Times New Roman" w:hAnsi="Times New Roman" w:cs="Times New Roman"/>
          <w:sz w:val="24"/>
          <w:szCs w:val="24"/>
        </w:rPr>
        <w:t>Should harm be occasioned on the Applicant then it would be of its own making.</w:t>
      </w:r>
    </w:p>
    <w:p w14:paraId="7C96F58F" w14:textId="776E11C9" w:rsidR="00F57C28" w:rsidRPr="00D935AA" w:rsidRDefault="00F57C28"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lastRenderedPageBreak/>
        <w:t>It was contended that the balance of convenience favours the resolution of the dispute between the parties through a process they consented to.</w:t>
      </w:r>
    </w:p>
    <w:p w14:paraId="54AD531D" w14:textId="087CEBD7" w:rsidR="00F57C28" w:rsidRPr="00D935AA" w:rsidRDefault="00F57C28" w:rsidP="00C3320F">
      <w:pPr>
        <w:spacing w:line="360" w:lineRule="auto"/>
        <w:ind w:firstLine="360"/>
        <w:rPr>
          <w:rFonts w:ascii="Times New Roman" w:hAnsi="Times New Roman" w:cs="Times New Roman"/>
          <w:sz w:val="24"/>
          <w:szCs w:val="24"/>
        </w:rPr>
      </w:pPr>
      <w:r w:rsidRPr="008517B3">
        <w:rPr>
          <w:rFonts w:ascii="Times New Roman" w:hAnsi="Times New Roman" w:cs="Times New Roman"/>
          <w:i/>
          <w:sz w:val="24"/>
          <w:szCs w:val="24"/>
        </w:rPr>
        <w:t xml:space="preserve">Mr </w:t>
      </w:r>
      <w:proofErr w:type="spellStart"/>
      <w:r w:rsidRPr="008517B3">
        <w:rPr>
          <w:rFonts w:ascii="Times New Roman" w:hAnsi="Times New Roman" w:cs="Times New Roman"/>
          <w:i/>
          <w:sz w:val="24"/>
          <w:szCs w:val="24"/>
        </w:rPr>
        <w:t>Kadye</w:t>
      </w:r>
      <w:proofErr w:type="spellEnd"/>
      <w:r w:rsidRPr="00D935AA">
        <w:rPr>
          <w:rFonts w:ascii="Times New Roman" w:hAnsi="Times New Roman" w:cs="Times New Roman"/>
          <w:sz w:val="24"/>
          <w:szCs w:val="24"/>
        </w:rPr>
        <w:t xml:space="preserve"> finally argued that the judgment </w:t>
      </w:r>
      <w:r w:rsidR="00C3320F">
        <w:rPr>
          <w:rFonts w:ascii="Times New Roman" w:hAnsi="Times New Roman" w:cs="Times New Roman"/>
          <w:sz w:val="24"/>
          <w:szCs w:val="24"/>
        </w:rPr>
        <w:t>HB 191-</w:t>
      </w:r>
      <w:r w:rsidR="003116FC" w:rsidRPr="00D935AA">
        <w:rPr>
          <w:rFonts w:ascii="Times New Roman" w:hAnsi="Times New Roman" w:cs="Times New Roman"/>
          <w:sz w:val="24"/>
          <w:szCs w:val="24"/>
        </w:rPr>
        <w:t xml:space="preserve">24 </w:t>
      </w:r>
      <w:r w:rsidRPr="00D935AA">
        <w:rPr>
          <w:rFonts w:ascii="Times New Roman" w:hAnsi="Times New Roman" w:cs="Times New Roman"/>
          <w:sz w:val="24"/>
          <w:szCs w:val="24"/>
        </w:rPr>
        <w:t>is final in nature. Once the parties submit themselves to arbitration there is no need for them to return to court for any further relief. For that reason, he contends that the application for leave to appeal is founded on the wrong law.</w:t>
      </w:r>
    </w:p>
    <w:p w14:paraId="3787781F" w14:textId="465DBE14" w:rsidR="008E36DF" w:rsidRPr="008517B3" w:rsidRDefault="008E36DF" w:rsidP="00A02D37">
      <w:pPr>
        <w:pStyle w:val="ListParagraph"/>
        <w:numPr>
          <w:ilvl w:val="0"/>
          <w:numId w:val="14"/>
        </w:numPr>
        <w:spacing w:line="360" w:lineRule="auto"/>
        <w:rPr>
          <w:rFonts w:ascii="Times New Roman" w:hAnsi="Times New Roman" w:cs="Times New Roman"/>
          <w:b/>
          <w:sz w:val="24"/>
          <w:szCs w:val="24"/>
          <w:u w:val="single"/>
        </w:rPr>
      </w:pPr>
      <w:r w:rsidRPr="008517B3">
        <w:rPr>
          <w:rFonts w:ascii="Times New Roman" w:hAnsi="Times New Roman" w:cs="Times New Roman"/>
          <w:b/>
          <w:sz w:val="24"/>
          <w:szCs w:val="24"/>
          <w:u w:val="single"/>
        </w:rPr>
        <w:t>Replication by Applicant</w:t>
      </w:r>
    </w:p>
    <w:p w14:paraId="194C9DBF" w14:textId="548A6E75" w:rsidR="00F57C28" w:rsidRPr="00D935AA" w:rsidRDefault="00F57C28"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 xml:space="preserve">In replication </w:t>
      </w:r>
      <w:r w:rsidRPr="008517B3">
        <w:rPr>
          <w:rFonts w:ascii="Times New Roman" w:hAnsi="Times New Roman" w:cs="Times New Roman"/>
          <w:i/>
          <w:sz w:val="24"/>
          <w:szCs w:val="24"/>
        </w:rPr>
        <w:t xml:space="preserve">Mr </w:t>
      </w:r>
      <w:proofErr w:type="spellStart"/>
      <w:r w:rsidRPr="008517B3">
        <w:rPr>
          <w:rFonts w:ascii="Times New Roman" w:hAnsi="Times New Roman" w:cs="Times New Roman"/>
          <w:i/>
          <w:sz w:val="24"/>
          <w:szCs w:val="24"/>
        </w:rPr>
        <w:t>Zhangazha</w:t>
      </w:r>
      <w:proofErr w:type="spellEnd"/>
      <w:r w:rsidRPr="00D935AA">
        <w:rPr>
          <w:rFonts w:ascii="Times New Roman" w:hAnsi="Times New Roman" w:cs="Times New Roman"/>
          <w:sz w:val="24"/>
          <w:szCs w:val="24"/>
        </w:rPr>
        <w:t xml:space="preserve"> for the Applicant referred to page 34 of the record to the effect that; “</w:t>
      </w:r>
      <w:r w:rsidRPr="00D935AA">
        <w:rPr>
          <w:rFonts w:ascii="Times New Roman" w:hAnsi="Times New Roman" w:cs="Times New Roman"/>
          <w:i/>
          <w:iCs/>
          <w:sz w:val="24"/>
          <w:szCs w:val="24"/>
        </w:rPr>
        <w:t>This is an opposed court application</w:t>
      </w:r>
      <w:r w:rsidRPr="00D935AA">
        <w:rPr>
          <w:rFonts w:ascii="Times New Roman" w:hAnsi="Times New Roman" w:cs="Times New Roman"/>
          <w:sz w:val="24"/>
          <w:szCs w:val="24"/>
        </w:rPr>
        <w:t xml:space="preserve">….” He argues in the final that in no way can this be </w:t>
      </w:r>
      <w:r w:rsidR="00A249D6" w:rsidRPr="00D935AA">
        <w:rPr>
          <w:rFonts w:ascii="Times New Roman" w:hAnsi="Times New Roman" w:cs="Times New Roman"/>
          <w:sz w:val="24"/>
          <w:szCs w:val="24"/>
        </w:rPr>
        <w:t>said to be an order by consent. He argues that the original consent order is now varied no wonder Applicant is now challenging it.</w:t>
      </w:r>
    </w:p>
    <w:p w14:paraId="5DBC4FCD" w14:textId="5F9E6F4A" w:rsidR="00A249D6" w:rsidRPr="00D935AA" w:rsidRDefault="00A249D6"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Further that the Applicant has no case to take for arbitration. It is the 1</w:t>
      </w:r>
      <w:r w:rsidRPr="00D935AA">
        <w:rPr>
          <w:rFonts w:ascii="Times New Roman" w:hAnsi="Times New Roman" w:cs="Times New Roman"/>
          <w:sz w:val="24"/>
          <w:szCs w:val="24"/>
          <w:vertAlign w:val="superscript"/>
        </w:rPr>
        <w:t>s</w:t>
      </w:r>
      <w:r w:rsidR="003D3810" w:rsidRPr="00D935AA">
        <w:rPr>
          <w:rFonts w:ascii="Times New Roman" w:hAnsi="Times New Roman" w:cs="Times New Roman"/>
          <w:sz w:val="24"/>
          <w:szCs w:val="24"/>
          <w:vertAlign w:val="superscript"/>
        </w:rPr>
        <w:t>t</w:t>
      </w:r>
      <w:r w:rsidR="003D3810" w:rsidRPr="00D935AA">
        <w:rPr>
          <w:rFonts w:ascii="Times New Roman" w:hAnsi="Times New Roman" w:cs="Times New Roman"/>
          <w:sz w:val="24"/>
          <w:szCs w:val="24"/>
        </w:rPr>
        <w:t xml:space="preserve"> </w:t>
      </w:r>
      <w:r w:rsidRPr="00D935AA">
        <w:rPr>
          <w:rFonts w:ascii="Times New Roman" w:hAnsi="Times New Roman" w:cs="Times New Roman"/>
          <w:sz w:val="24"/>
          <w:szCs w:val="24"/>
        </w:rPr>
        <w:t xml:space="preserve">Respondent who is the aggrieved party and it is his business to seek such arbitration. If it did so out of time then it placed </w:t>
      </w:r>
      <w:r w:rsidR="003D3810" w:rsidRPr="00D935AA">
        <w:rPr>
          <w:rFonts w:ascii="Times New Roman" w:hAnsi="Times New Roman" w:cs="Times New Roman"/>
          <w:sz w:val="24"/>
          <w:szCs w:val="24"/>
        </w:rPr>
        <w:t>it</w:t>
      </w:r>
      <w:r w:rsidRPr="00D935AA">
        <w:rPr>
          <w:rFonts w:ascii="Times New Roman" w:hAnsi="Times New Roman" w:cs="Times New Roman"/>
          <w:sz w:val="24"/>
          <w:szCs w:val="24"/>
        </w:rPr>
        <w:t>self outside the help of courts.</w:t>
      </w:r>
    </w:p>
    <w:p w14:paraId="09647E2B" w14:textId="105880F8" w:rsidR="00EB1330" w:rsidRPr="00D935AA" w:rsidRDefault="00EB1330" w:rsidP="00A02D37">
      <w:pPr>
        <w:spacing w:line="360" w:lineRule="auto"/>
        <w:rPr>
          <w:rFonts w:ascii="Times New Roman" w:hAnsi="Times New Roman" w:cs="Times New Roman"/>
          <w:sz w:val="24"/>
          <w:szCs w:val="24"/>
        </w:rPr>
      </w:pPr>
      <w:r w:rsidRPr="008517B3">
        <w:rPr>
          <w:rFonts w:ascii="Times New Roman" w:hAnsi="Times New Roman" w:cs="Times New Roman"/>
          <w:b/>
          <w:sz w:val="24"/>
          <w:szCs w:val="24"/>
          <w:u w:val="single"/>
        </w:rPr>
        <w:t>The Law Applicable</w:t>
      </w:r>
    </w:p>
    <w:p w14:paraId="50522CF5" w14:textId="5D51AEA7" w:rsidR="00EB1330" w:rsidRPr="00D935AA" w:rsidRDefault="00EB1330" w:rsidP="008517B3">
      <w:pPr>
        <w:spacing w:line="360" w:lineRule="auto"/>
        <w:ind w:firstLine="720"/>
        <w:rPr>
          <w:rFonts w:ascii="Times New Roman" w:hAnsi="Times New Roman" w:cs="Times New Roman"/>
          <w:sz w:val="24"/>
          <w:szCs w:val="24"/>
        </w:rPr>
      </w:pPr>
      <w:r w:rsidRPr="00D935AA">
        <w:rPr>
          <w:rFonts w:ascii="Times New Roman" w:hAnsi="Times New Roman" w:cs="Times New Roman"/>
          <w:sz w:val="24"/>
          <w:szCs w:val="24"/>
        </w:rPr>
        <w:t xml:space="preserve">I shall start by dealing with the argument whether the </w:t>
      </w:r>
      <w:r w:rsidR="00C65233" w:rsidRPr="00D935AA">
        <w:rPr>
          <w:rFonts w:ascii="Times New Roman" w:hAnsi="Times New Roman" w:cs="Times New Roman"/>
          <w:sz w:val="24"/>
          <w:szCs w:val="24"/>
        </w:rPr>
        <w:t>j</w:t>
      </w:r>
      <w:r w:rsidR="00C3320F">
        <w:rPr>
          <w:rFonts w:ascii="Times New Roman" w:hAnsi="Times New Roman" w:cs="Times New Roman"/>
          <w:sz w:val="24"/>
          <w:szCs w:val="24"/>
        </w:rPr>
        <w:t>udgment under HB 191-</w:t>
      </w:r>
      <w:r w:rsidR="00C65233" w:rsidRPr="00D935AA">
        <w:rPr>
          <w:rFonts w:ascii="Times New Roman" w:hAnsi="Times New Roman" w:cs="Times New Roman"/>
          <w:sz w:val="24"/>
          <w:szCs w:val="24"/>
        </w:rPr>
        <w:t>24</w:t>
      </w:r>
      <w:r w:rsidRPr="00D935AA">
        <w:rPr>
          <w:rFonts w:ascii="Times New Roman" w:hAnsi="Times New Roman" w:cs="Times New Roman"/>
          <w:sz w:val="24"/>
          <w:szCs w:val="24"/>
        </w:rPr>
        <w:t xml:space="preserve"> is interlocutory or not. I refer to the ruling per </w:t>
      </w:r>
      <w:r w:rsidR="008517B3" w:rsidRPr="00D935AA">
        <w:rPr>
          <w:rFonts w:ascii="Times New Roman" w:hAnsi="Times New Roman" w:cs="Times New Roman"/>
          <w:sz w:val="24"/>
          <w:szCs w:val="24"/>
        </w:rPr>
        <w:t>M</w:t>
      </w:r>
      <w:r w:rsidR="008517B3" w:rsidRPr="008517B3">
        <w:rPr>
          <w:rFonts w:ascii="Times New Roman" w:hAnsi="Times New Roman" w:cs="Times New Roman"/>
          <w:sz w:val="20"/>
          <w:szCs w:val="20"/>
        </w:rPr>
        <w:t xml:space="preserve">ALABA </w:t>
      </w:r>
      <w:r w:rsidRPr="00D935AA">
        <w:rPr>
          <w:rFonts w:ascii="Times New Roman" w:hAnsi="Times New Roman" w:cs="Times New Roman"/>
          <w:sz w:val="24"/>
          <w:szCs w:val="24"/>
        </w:rPr>
        <w:t>DCJ</w:t>
      </w:r>
      <w:r w:rsidR="00861D4F" w:rsidRPr="00D935AA">
        <w:rPr>
          <w:rFonts w:ascii="Times New Roman" w:hAnsi="Times New Roman" w:cs="Times New Roman"/>
          <w:sz w:val="24"/>
          <w:szCs w:val="24"/>
        </w:rPr>
        <w:t xml:space="preserve"> (as he then was) in the case of </w:t>
      </w:r>
      <w:r w:rsidR="00861D4F" w:rsidRPr="00D935AA">
        <w:rPr>
          <w:rFonts w:ascii="Times New Roman" w:hAnsi="Times New Roman" w:cs="Times New Roman"/>
          <w:i/>
          <w:iCs/>
          <w:sz w:val="24"/>
          <w:szCs w:val="24"/>
        </w:rPr>
        <w:t xml:space="preserve">Blue Ranges Estate (Pvt) Ltd v </w:t>
      </w:r>
      <w:proofErr w:type="spellStart"/>
      <w:r w:rsidR="00861D4F" w:rsidRPr="00D935AA">
        <w:rPr>
          <w:rFonts w:ascii="Times New Roman" w:hAnsi="Times New Roman" w:cs="Times New Roman"/>
          <w:i/>
          <w:iCs/>
          <w:sz w:val="24"/>
          <w:szCs w:val="24"/>
        </w:rPr>
        <w:t>Muduviri</w:t>
      </w:r>
      <w:proofErr w:type="spellEnd"/>
      <w:r w:rsidR="00861D4F" w:rsidRPr="00D935AA">
        <w:rPr>
          <w:rFonts w:ascii="Times New Roman" w:hAnsi="Times New Roman" w:cs="Times New Roman"/>
          <w:i/>
          <w:iCs/>
          <w:sz w:val="24"/>
          <w:szCs w:val="24"/>
        </w:rPr>
        <w:t xml:space="preserve"> and Anor</w:t>
      </w:r>
      <w:r w:rsidR="00861D4F" w:rsidRPr="00D935AA">
        <w:rPr>
          <w:rFonts w:ascii="Times New Roman" w:hAnsi="Times New Roman" w:cs="Times New Roman"/>
          <w:sz w:val="24"/>
          <w:szCs w:val="24"/>
        </w:rPr>
        <w:t xml:space="preserve"> 2009 (1) ZLR 368 (S) wherein it was held as follows:</w:t>
      </w:r>
    </w:p>
    <w:p w14:paraId="4DF48CA3" w14:textId="0C7BA123" w:rsidR="00861D4F" w:rsidRPr="00D935AA" w:rsidRDefault="00861D4F" w:rsidP="008517B3">
      <w:pPr>
        <w:spacing w:line="360" w:lineRule="auto"/>
        <w:ind w:left="720"/>
        <w:rPr>
          <w:rFonts w:ascii="Times New Roman" w:hAnsi="Times New Roman" w:cs="Times New Roman"/>
          <w:i/>
          <w:iCs/>
          <w:sz w:val="24"/>
          <w:szCs w:val="24"/>
        </w:rPr>
      </w:pPr>
      <w:r w:rsidRPr="00D935AA">
        <w:rPr>
          <w:rFonts w:ascii="Times New Roman" w:hAnsi="Times New Roman" w:cs="Times New Roman"/>
          <w:sz w:val="24"/>
          <w:szCs w:val="24"/>
        </w:rPr>
        <w:t>“</w:t>
      </w:r>
      <w:r w:rsidRPr="00D935AA">
        <w:rPr>
          <w:rFonts w:ascii="Times New Roman" w:hAnsi="Times New Roman" w:cs="Times New Roman"/>
          <w:i/>
          <w:iCs/>
          <w:sz w:val="24"/>
          <w:szCs w:val="24"/>
        </w:rPr>
        <w:t>To determine the matter, one has to look at the nature of the order and its effects on the issues or cause of action between the parties and not its form. An order is final and definitive because it has the effect of a final determination on the issues between the parties in respect to which relief is sought from the court. An order for discovery or extension of time within which to appeal, for example, is final in form but interlocutory in nature. The reason is that it does not have the effect of determining the issues or cause of action between the parties.”</w:t>
      </w:r>
    </w:p>
    <w:p w14:paraId="7DE16E10" w14:textId="7FA57DC3" w:rsidR="00861D4F" w:rsidRPr="00D935AA" w:rsidRDefault="00861D4F" w:rsidP="008517B3">
      <w:pPr>
        <w:spacing w:line="360" w:lineRule="auto"/>
        <w:ind w:firstLine="720"/>
        <w:rPr>
          <w:rFonts w:ascii="Times New Roman" w:hAnsi="Times New Roman" w:cs="Times New Roman"/>
          <w:sz w:val="24"/>
          <w:szCs w:val="24"/>
        </w:rPr>
      </w:pPr>
      <w:r w:rsidRPr="00D935AA">
        <w:rPr>
          <w:rFonts w:ascii="Times New Roman" w:hAnsi="Times New Roman" w:cs="Times New Roman"/>
          <w:sz w:val="24"/>
          <w:szCs w:val="24"/>
        </w:rPr>
        <w:t xml:space="preserve">In the present matter I am of the respectful view that the </w:t>
      </w:r>
      <w:r w:rsidR="00642A6E" w:rsidRPr="00D935AA">
        <w:rPr>
          <w:rFonts w:ascii="Times New Roman" w:hAnsi="Times New Roman" w:cs="Times New Roman"/>
          <w:sz w:val="24"/>
          <w:szCs w:val="24"/>
        </w:rPr>
        <w:t xml:space="preserve">judgment </w:t>
      </w:r>
      <w:r w:rsidR="00C3320F">
        <w:rPr>
          <w:rFonts w:ascii="Times New Roman" w:hAnsi="Times New Roman" w:cs="Times New Roman"/>
          <w:sz w:val="24"/>
          <w:szCs w:val="24"/>
        </w:rPr>
        <w:t>HB 191-</w:t>
      </w:r>
      <w:r w:rsidR="00642A6E" w:rsidRPr="00D935AA">
        <w:rPr>
          <w:rFonts w:ascii="Times New Roman" w:hAnsi="Times New Roman" w:cs="Times New Roman"/>
          <w:sz w:val="24"/>
          <w:szCs w:val="24"/>
        </w:rPr>
        <w:t>24</w:t>
      </w:r>
      <w:r w:rsidRPr="00D935AA">
        <w:rPr>
          <w:rFonts w:ascii="Times New Roman" w:hAnsi="Times New Roman" w:cs="Times New Roman"/>
          <w:sz w:val="24"/>
          <w:szCs w:val="24"/>
        </w:rPr>
        <w:t>’s sole purpose was the extension of time lines within which to submit to arbitration. In no w</w:t>
      </w:r>
      <w:r w:rsidR="00E614AB" w:rsidRPr="00D935AA">
        <w:rPr>
          <w:rFonts w:ascii="Times New Roman" w:hAnsi="Times New Roman" w:cs="Times New Roman"/>
          <w:sz w:val="24"/>
          <w:szCs w:val="24"/>
        </w:rPr>
        <w:t>ay</w:t>
      </w:r>
      <w:r w:rsidRPr="00D935AA">
        <w:rPr>
          <w:rFonts w:ascii="Times New Roman" w:hAnsi="Times New Roman" w:cs="Times New Roman"/>
          <w:sz w:val="24"/>
          <w:szCs w:val="24"/>
        </w:rPr>
        <w:t xml:space="preserve"> did it determine the issues between the parties. For that </w:t>
      </w:r>
      <w:r w:rsidR="00E614AB" w:rsidRPr="00D935AA">
        <w:rPr>
          <w:rFonts w:ascii="Times New Roman" w:hAnsi="Times New Roman" w:cs="Times New Roman"/>
          <w:sz w:val="24"/>
          <w:szCs w:val="24"/>
        </w:rPr>
        <w:t>reason,</w:t>
      </w:r>
      <w:r w:rsidRPr="00D935AA">
        <w:rPr>
          <w:rFonts w:ascii="Times New Roman" w:hAnsi="Times New Roman" w:cs="Times New Roman"/>
          <w:sz w:val="24"/>
          <w:szCs w:val="24"/>
        </w:rPr>
        <w:t xml:space="preserve"> it is final in form but interlocutory </w:t>
      </w:r>
      <w:r w:rsidRPr="00D935AA">
        <w:rPr>
          <w:rFonts w:ascii="Times New Roman" w:hAnsi="Times New Roman" w:cs="Times New Roman"/>
          <w:sz w:val="24"/>
          <w:szCs w:val="24"/>
        </w:rPr>
        <w:lastRenderedPageBreak/>
        <w:t>in nature.</w:t>
      </w:r>
      <w:r w:rsidR="00CE659F" w:rsidRPr="00D935AA">
        <w:rPr>
          <w:rFonts w:ascii="Times New Roman" w:hAnsi="Times New Roman" w:cs="Times New Roman"/>
          <w:sz w:val="24"/>
          <w:szCs w:val="24"/>
        </w:rPr>
        <w:t xml:space="preserve"> I thus find the procedure adopted by the Applicant to file a chamber application seeking leave to appeal to the Supreme </w:t>
      </w:r>
      <w:proofErr w:type="gramStart"/>
      <w:r w:rsidR="00CE659F" w:rsidRPr="00D935AA">
        <w:rPr>
          <w:rFonts w:ascii="Times New Roman" w:hAnsi="Times New Roman" w:cs="Times New Roman"/>
          <w:sz w:val="24"/>
          <w:szCs w:val="24"/>
        </w:rPr>
        <w:t>court</w:t>
      </w:r>
      <w:proofErr w:type="gramEnd"/>
      <w:r w:rsidR="00CE659F" w:rsidRPr="00D935AA">
        <w:rPr>
          <w:rFonts w:ascii="Times New Roman" w:hAnsi="Times New Roman" w:cs="Times New Roman"/>
          <w:sz w:val="24"/>
          <w:szCs w:val="24"/>
        </w:rPr>
        <w:t xml:space="preserve"> to be correct.</w:t>
      </w:r>
    </w:p>
    <w:p w14:paraId="33391554" w14:textId="45512128" w:rsidR="00E614AB" w:rsidRPr="00D935AA" w:rsidRDefault="00522D0F" w:rsidP="008517B3">
      <w:pPr>
        <w:spacing w:line="360" w:lineRule="auto"/>
        <w:ind w:firstLine="720"/>
        <w:rPr>
          <w:rFonts w:ascii="Times New Roman" w:hAnsi="Times New Roman" w:cs="Times New Roman"/>
          <w:sz w:val="24"/>
          <w:szCs w:val="24"/>
        </w:rPr>
      </w:pPr>
      <w:r w:rsidRPr="00D935AA">
        <w:rPr>
          <w:rFonts w:ascii="Times New Roman" w:hAnsi="Times New Roman" w:cs="Times New Roman"/>
          <w:sz w:val="24"/>
          <w:szCs w:val="24"/>
        </w:rPr>
        <w:t xml:space="preserve">I shall now deal with the prospects of success. In the matter </w:t>
      </w:r>
      <w:r w:rsidRPr="00D935AA">
        <w:rPr>
          <w:rFonts w:ascii="Times New Roman" w:hAnsi="Times New Roman" w:cs="Times New Roman"/>
          <w:i/>
          <w:iCs/>
          <w:sz w:val="24"/>
          <w:szCs w:val="24"/>
        </w:rPr>
        <w:t xml:space="preserve">Zimbabwe Consolidated Diamond Company (Pvt) Ltd v </w:t>
      </w:r>
      <w:proofErr w:type="spellStart"/>
      <w:r w:rsidRPr="00D935AA">
        <w:rPr>
          <w:rFonts w:ascii="Times New Roman" w:hAnsi="Times New Roman" w:cs="Times New Roman"/>
          <w:i/>
          <w:iCs/>
          <w:sz w:val="24"/>
          <w:szCs w:val="24"/>
        </w:rPr>
        <w:t>Adelcraft</w:t>
      </w:r>
      <w:proofErr w:type="spellEnd"/>
      <w:r w:rsidRPr="00D935AA">
        <w:rPr>
          <w:rFonts w:ascii="Times New Roman" w:hAnsi="Times New Roman" w:cs="Times New Roman"/>
          <w:i/>
          <w:iCs/>
          <w:sz w:val="24"/>
          <w:szCs w:val="24"/>
        </w:rPr>
        <w:t xml:space="preserve"> Investments (Pvt) Ltd</w:t>
      </w:r>
      <w:r w:rsidRPr="00D935AA">
        <w:rPr>
          <w:rFonts w:ascii="Times New Roman" w:hAnsi="Times New Roman" w:cs="Times New Roman"/>
          <w:sz w:val="24"/>
          <w:szCs w:val="24"/>
        </w:rPr>
        <w:t xml:space="preserve"> CCZ 2/24 the court held that:</w:t>
      </w:r>
    </w:p>
    <w:p w14:paraId="780E7DCA" w14:textId="77777777" w:rsidR="00032858" w:rsidRDefault="00522D0F" w:rsidP="008517B3">
      <w:pPr>
        <w:spacing w:line="360" w:lineRule="auto"/>
        <w:ind w:left="360"/>
        <w:rPr>
          <w:rFonts w:ascii="Times New Roman" w:hAnsi="Times New Roman" w:cs="Times New Roman"/>
          <w:i/>
          <w:iCs/>
          <w:sz w:val="24"/>
          <w:szCs w:val="24"/>
        </w:rPr>
      </w:pPr>
      <w:r w:rsidRPr="00D935AA">
        <w:rPr>
          <w:rFonts w:ascii="Times New Roman" w:hAnsi="Times New Roman" w:cs="Times New Roman"/>
          <w:sz w:val="24"/>
          <w:szCs w:val="24"/>
        </w:rPr>
        <w:t>“</w:t>
      </w:r>
      <w:r w:rsidRPr="00D935AA">
        <w:rPr>
          <w:rFonts w:ascii="Times New Roman" w:hAnsi="Times New Roman" w:cs="Times New Roman"/>
          <w:i/>
          <w:iCs/>
          <w:sz w:val="24"/>
          <w:szCs w:val="24"/>
        </w:rPr>
        <w:t xml:space="preserve">The test for reasonable prospects of success postulates an objective and dispassionate decision based on the facts and the applicable law, as to whether or not the applicant has an arguable case in the intended application……. The prospects of success must not be remote but must have a realistic chance of succeeding. In this respect, a mere possibility of success will not suffice. There must be a sound rational basis for the conclusion that </w:t>
      </w:r>
    </w:p>
    <w:p w14:paraId="5471CC14" w14:textId="5EFC9A6E" w:rsidR="00522D0F" w:rsidRPr="00D935AA" w:rsidRDefault="00522D0F" w:rsidP="008517B3">
      <w:pPr>
        <w:spacing w:line="360" w:lineRule="auto"/>
        <w:ind w:left="360"/>
        <w:rPr>
          <w:rFonts w:ascii="Times New Roman" w:hAnsi="Times New Roman" w:cs="Times New Roman"/>
          <w:i/>
          <w:iCs/>
          <w:sz w:val="24"/>
          <w:szCs w:val="24"/>
        </w:rPr>
      </w:pPr>
      <w:proofErr w:type="gramStart"/>
      <w:r w:rsidRPr="00D935AA">
        <w:rPr>
          <w:rFonts w:ascii="Times New Roman" w:hAnsi="Times New Roman" w:cs="Times New Roman"/>
          <w:i/>
          <w:iCs/>
          <w:sz w:val="24"/>
          <w:szCs w:val="24"/>
        </w:rPr>
        <w:t>there</w:t>
      </w:r>
      <w:proofErr w:type="gramEnd"/>
      <w:r w:rsidRPr="00D935AA">
        <w:rPr>
          <w:rFonts w:ascii="Times New Roman" w:hAnsi="Times New Roman" w:cs="Times New Roman"/>
          <w:i/>
          <w:iCs/>
          <w:sz w:val="24"/>
          <w:szCs w:val="24"/>
        </w:rPr>
        <w:t xml:space="preserve"> are prospects of success in the main matter. In short the court must be satisfied that the applicant has an arguable prima facie case and not a mere possibility of success.”</w:t>
      </w:r>
    </w:p>
    <w:p w14:paraId="056891A5" w14:textId="22728C09" w:rsidR="0075143D" w:rsidRPr="008517B3" w:rsidRDefault="0075143D" w:rsidP="00A02D37">
      <w:pPr>
        <w:pStyle w:val="ListParagraph"/>
        <w:numPr>
          <w:ilvl w:val="0"/>
          <w:numId w:val="14"/>
        </w:numPr>
        <w:spacing w:line="360" w:lineRule="auto"/>
        <w:rPr>
          <w:rFonts w:ascii="Times New Roman" w:hAnsi="Times New Roman" w:cs="Times New Roman"/>
          <w:b/>
          <w:sz w:val="24"/>
          <w:szCs w:val="24"/>
          <w:u w:val="single"/>
        </w:rPr>
      </w:pPr>
      <w:r w:rsidRPr="008517B3">
        <w:rPr>
          <w:rFonts w:ascii="Times New Roman" w:hAnsi="Times New Roman" w:cs="Times New Roman"/>
          <w:b/>
          <w:sz w:val="24"/>
          <w:szCs w:val="24"/>
          <w:u w:val="single"/>
        </w:rPr>
        <w:t>Disposition</w:t>
      </w:r>
      <w:bookmarkStart w:id="1" w:name="_GoBack"/>
      <w:bookmarkEnd w:id="1"/>
    </w:p>
    <w:p w14:paraId="2AAC90F1" w14:textId="661CFDEE" w:rsidR="00522D0F" w:rsidRPr="00D935AA" w:rsidRDefault="00522D0F"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In the present matter I am of the respectful view that the Applicant on his intended grounds of appeal makes out a</w:t>
      </w:r>
      <w:r w:rsidR="00633C19" w:rsidRPr="00D935AA">
        <w:rPr>
          <w:rFonts w:ascii="Times New Roman" w:hAnsi="Times New Roman" w:cs="Times New Roman"/>
          <w:sz w:val="24"/>
          <w:szCs w:val="24"/>
        </w:rPr>
        <w:t>n</w:t>
      </w:r>
      <w:r w:rsidR="00406FB2" w:rsidRPr="00D935AA">
        <w:rPr>
          <w:rFonts w:ascii="Times New Roman" w:hAnsi="Times New Roman" w:cs="Times New Roman"/>
          <w:sz w:val="24"/>
          <w:szCs w:val="24"/>
        </w:rPr>
        <w:t xml:space="preserve"> arguable </w:t>
      </w:r>
      <w:r w:rsidR="00406FB2" w:rsidRPr="00C3320F">
        <w:rPr>
          <w:rFonts w:ascii="Times New Roman" w:hAnsi="Times New Roman" w:cs="Times New Roman"/>
          <w:i/>
          <w:sz w:val="24"/>
          <w:szCs w:val="24"/>
        </w:rPr>
        <w:t>prima facie</w:t>
      </w:r>
      <w:r w:rsidR="00406FB2" w:rsidRPr="00D935AA">
        <w:rPr>
          <w:rFonts w:ascii="Times New Roman" w:hAnsi="Times New Roman" w:cs="Times New Roman"/>
          <w:sz w:val="24"/>
          <w:szCs w:val="24"/>
        </w:rPr>
        <w:t xml:space="preserve"> case. Without usurping the powers of the court seized with the application for leave to appeal, suffice to state that the time lapse between the </w:t>
      </w:r>
      <w:r w:rsidR="00642A6E" w:rsidRPr="00D935AA">
        <w:rPr>
          <w:rFonts w:ascii="Times New Roman" w:hAnsi="Times New Roman" w:cs="Times New Roman"/>
          <w:sz w:val="24"/>
          <w:szCs w:val="24"/>
        </w:rPr>
        <w:t xml:space="preserve">consent order of </w:t>
      </w:r>
      <w:r w:rsidR="00406FB2" w:rsidRPr="00D935AA">
        <w:rPr>
          <w:rFonts w:ascii="Times New Roman" w:hAnsi="Times New Roman" w:cs="Times New Roman"/>
          <w:sz w:val="24"/>
          <w:szCs w:val="24"/>
        </w:rPr>
        <w:t xml:space="preserve">February 2023 </w:t>
      </w:r>
      <w:r w:rsidR="00642A6E" w:rsidRPr="00D935AA">
        <w:rPr>
          <w:rFonts w:ascii="Times New Roman" w:hAnsi="Times New Roman" w:cs="Times New Roman"/>
          <w:sz w:val="24"/>
          <w:szCs w:val="24"/>
        </w:rPr>
        <w:t>under case number HC [UCA] 9/23</w:t>
      </w:r>
      <w:r w:rsidR="00406FB2" w:rsidRPr="00D935AA">
        <w:rPr>
          <w:rFonts w:ascii="Times New Roman" w:hAnsi="Times New Roman" w:cs="Times New Roman"/>
          <w:sz w:val="24"/>
          <w:szCs w:val="24"/>
        </w:rPr>
        <w:t xml:space="preserve"> and the date condonation was sought was inordinately long.</w:t>
      </w:r>
    </w:p>
    <w:p w14:paraId="799EA930" w14:textId="5E5C42E9" w:rsidR="00406FB2" w:rsidRPr="00D935AA" w:rsidRDefault="00406FB2"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If the arbitration is heard and finalised, the Applicant herein stands to suffer irreparable harm. For the 1</w:t>
      </w:r>
      <w:r w:rsidRPr="00D935AA">
        <w:rPr>
          <w:rFonts w:ascii="Times New Roman" w:hAnsi="Times New Roman" w:cs="Times New Roman"/>
          <w:sz w:val="24"/>
          <w:szCs w:val="24"/>
          <w:vertAlign w:val="superscript"/>
        </w:rPr>
        <w:t>st</w:t>
      </w:r>
      <w:r w:rsidRPr="00D935AA">
        <w:rPr>
          <w:rFonts w:ascii="Times New Roman" w:hAnsi="Times New Roman" w:cs="Times New Roman"/>
          <w:sz w:val="24"/>
          <w:szCs w:val="24"/>
        </w:rPr>
        <w:t xml:space="preserve"> Respondent the only possible harm alluded to is the need for finality in litigation and nothing more. I am of the view therefore that the balance of prejudice favours the grant of this application.</w:t>
      </w:r>
    </w:p>
    <w:p w14:paraId="42728BBB" w14:textId="29A8CDC6" w:rsidR="00D04B9A" w:rsidRPr="00D935AA" w:rsidRDefault="00D04B9A" w:rsidP="008517B3">
      <w:pPr>
        <w:spacing w:line="360" w:lineRule="auto"/>
        <w:ind w:firstLine="360"/>
        <w:rPr>
          <w:rFonts w:ascii="Times New Roman" w:hAnsi="Times New Roman" w:cs="Times New Roman"/>
          <w:sz w:val="24"/>
          <w:szCs w:val="24"/>
        </w:rPr>
      </w:pPr>
      <w:r w:rsidRPr="00D935AA">
        <w:rPr>
          <w:rFonts w:ascii="Times New Roman" w:hAnsi="Times New Roman" w:cs="Times New Roman"/>
          <w:sz w:val="24"/>
          <w:szCs w:val="24"/>
        </w:rPr>
        <w:t>In the result, it is ordered that:</w:t>
      </w:r>
    </w:p>
    <w:p w14:paraId="4BEAE179" w14:textId="6CD3E879" w:rsidR="00D04B9A" w:rsidRDefault="00D04B9A" w:rsidP="00A02D37">
      <w:pPr>
        <w:pStyle w:val="ListParagraph"/>
        <w:numPr>
          <w:ilvl w:val="0"/>
          <w:numId w:val="12"/>
        </w:numPr>
        <w:spacing w:line="360" w:lineRule="auto"/>
        <w:rPr>
          <w:rFonts w:ascii="Times New Roman" w:hAnsi="Times New Roman" w:cs="Times New Roman"/>
          <w:sz w:val="24"/>
          <w:szCs w:val="24"/>
        </w:rPr>
      </w:pPr>
      <w:r w:rsidRPr="00D935AA">
        <w:rPr>
          <w:rFonts w:ascii="Times New Roman" w:hAnsi="Times New Roman" w:cs="Times New Roman"/>
          <w:sz w:val="24"/>
          <w:szCs w:val="24"/>
        </w:rPr>
        <w:t xml:space="preserve">The application </w:t>
      </w:r>
      <w:r w:rsidR="005A3642">
        <w:rPr>
          <w:rFonts w:ascii="Times New Roman" w:hAnsi="Times New Roman" w:cs="Times New Roman"/>
          <w:sz w:val="24"/>
          <w:szCs w:val="24"/>
        </w:rPr>
        <w:t xml:space="preserve">hereby </w:t>
      </w:r>
      <w:r w:rsidR="00406FB2" w:rsidRPr="00D935AA">
        <w:rPr>
          <w:rFonts w:ascii="Times New Roman" w:hAnsi="Times New Roman" w:cs="Times New Roman"/>
          <w:sz w:val="24"/>
          <w:szCs w:val="24"/>
        </w:rPr>
        <w:t>succeeds as prayed for</w:t>
      </w:r>
      <w:r w:rsidRPr="00D935AA">
        <w:rPr>
          <w:rFonts w:ascii="Times New Roman" w:hAnsi="Times New Roman" w:cs="Times New Roman"/>
          <w:sz w:val="24"/>
          <w:szCs w:val="24"/>
        </w:rPr>
        <w:t>.</w:t>
      </w:r>
    </w:p>
    <w:p w14:paraId="6B632384" w14:textId="2F64982E" w:rsidR="008952A9" w:rsidRPr="005A3642" w:rsidRDefault="008952A9" w:rsidP="00A02D37">
      <w:pPr>
        <w:pStyle w:val="ListParagraph"/>
        <w:numPr>
          <w:ilvl w:val="0"/>
          <w:numId w:val="12"/>
        </w:numPr>
        <w:spacing w:line="360" w:lineRule="auto"/>
        <w:rPr>
          <w:rFonts w:ascii="Times New Roman" w:hAnsi="Times New Roman" w:cs="Times New Roman"/>
          <w:sz w:val="24"/>
          <w:szCs w:val="24"/>
        </w:rPr>
      </w:pPr>
      <w:r w:rsidRPr="00D935AA">
        <w:rPr>
          <w:rFonts w:ascii="Times New Roman" w:hAnsi="Times New Roman" w:cs="Times New Roman"/>
          <w:sz w:val="24"/>
          <w:szCs w:val="24"/>
        </w:rPr>
        <w:t xml:space="preserve">Interim relief be and is hereby granted </w:t>
      </w:r>
      <w:r w:rsidR="005A3642">
        <w:rPr>
          <w:rFonts w:ascii="Times New Roman" w:hAnsi="Times New Roman" w:cs="Times New Roman"/>
          <w:sz w:val="24"/>
          <w:szCs w:val="24"/>
        </w:rPr>
        <w:t>as prayed for.</w:t>
      </w:r>
    </w:p>
    <w:p w14:paraId="41A57AF3" w14:textId="77777777" w:rsidR="00D935AA" w:rsidRDefault="00D935AA" w:rsidP="00A02D37">
      <w:pPr>
        <w:spacing w:line="360" w:lineRule="auto"/>
        <w:rPr>
          <w:rFonts w:ascii="Times New Roman" w:hAnsi="Times New Roman" w:cs="Times New Roman"/>
          <w:i/>
          <w:iCs/>
          <w:sz w:val="24"/>
          <w:szCs w:val="24"/>
        </w:rPr>
      </w:pPr>
    </w:p>
    <w:p w14:paraId="594A68D5" w14:textId="77777777" w:rsidR="001306A0" w:rsidRDefault="001306A0" w:rsidP="00A02D37">
      <w:pPr>
        <w:spacing w:line="360" w:lineRule="auto"/>
        <w:rPr>
          <w:rFonts w:ascii="Times New Roman" w:hAnsi="Times New Roman" w:cs="Times New Roman"/>
          <w:i/>
          <w:iCs/>
          <w:sz w:val="24"/>
          <w:szCs w:val="24"/>
        </w:rPr>
      </w:pPr>
    </w:p>
    <w:p w14:paraId="05282FF1" w14:textId="77777777" w:rsidR="00D935AA" w:rsidRDefault="00D935AA" w:rsidP="00D04B9A">
      <w:pPr>
        <w:rPr>
          <w:rFonts w:ascii="Times New Roman" w:hAnsi="Times New Roman" w:cs="Times New Roman"/>
          <w:i/>
          <w:iCs/>
          <w:sz w:val="24"/>
          <w:szCs w:val="24"/>
        </w:rPr>
      </w:pPr>
    </w:p>
    <w:p w14:paraId="076BA892" w14:textId="1E7DB50C" w:rsidR="00D04B9A" w:rsidRPr="0081666B" w:rsidRDefault="00406FB2" w:rsidP="0081666B">
      <w:pPr>
        <w:pStyle w:val="NoSpacing"/>
        <w:rPr>
          <w:rFonts w:ascii="Times New Roman" w:hAnsi="Times New Roman" w:cs="Times New Roman"/>
          <w:sz w:val="24"/>
          <w:szCs w:val="24"/>
        </w:rPr>
      </w:pPr>
      <w:proofErr w:type="spellStart"/>
      <w:r w:rsidRPr="0081666B">
        <w:rPr>
          <w:rFonts w:ascii="Times New Roman" w:hAnsi="Times New Roman" w:cs="Times New Roman"/>
          <w:i/>
          <w:sz w:val="24"/>
          <w:szCs w:val="24"/>
        </w:rPr>
        <w:t>Chin</w:t>
      </w:r>
      <w:r w:rsidR="0075143D" w:rsidRPr="0081666B">
        <w:rPr>
          <w:rFonts w:ascii="Times New Roman" w:hAnsi="Times New Roman" w:cs="Times New Roman"/>
          <w:i/>
          <w:sz w:val="24"/>
          <w:szCs w:val="24"/>
        </w:rPr>
        <w:t>o</w:t>
      </w:r>
      <w:r w:rsidRPr="0081666B">
        <w:rPr>
          <w:rFonts w:ascii="Times New Roman" w:hAnsi="Times New Roman" w:cs="Times New Roman"/>
          <w:i/>
          <w:sz w:val="24"/>
          <w:szCs w:val="24"/>
        </w:rPr>
        <w:t>gwenya</w:t>
      </w:r>
      <w:proofErr w:type="spellEnd"/>
      <w:r w:rsidRPr="0081666B">
        <w:rPr>
          <w:rFonts w:ascii="Times New Roman" w:hAnsi="Times New Roman" w:cs="Times New Roman"/>
          <w:i/>
          <w:sz w:val="24"/>
          <w:szCs w:val="24"/>
        </w:rPr>
        <w:t xml:space="preserve"> &amp; </w:t>
      </w:r>
      <w:proofErr w:type="spellStart"/>
      <w:r w:rsidRPr="0081666B">
        <w:rPr>
          <w:rFonts w:ascii="Times New Roman" w:hAnsi="Times New Roman" w:cs="Times New Roman"/>
          <w:i/>
          <w:sz w:val="24"/>
          <w:szCs w:val="24"/>
        </w:rPr>
        <w:t>Zhangazha</w:t>
      </w:r>
      <w:proofErr w:type="spellEnd"/>
      <w:r w:rsidR="009A4438">
        <w:rPr>
          <w:rFonts w:ascii="Times New Roman" w:hAnsi="Times New Roman" w:cs="Times New Roman"/>
          <w:sz w:val="24"/>
          <w:szCs w:val="24"/>
        </w:rPr>
        <w:t xml:space="preserve"> </w:t>
      </w:r>
      <w:r w:rsidRPr="009A4438">
        <w:rPr>
          <w:rFonts w:ascii="Times New Roman" w:hAnsi="Times New Roman" w:cs="Times New Roman"/>
          <w:i/>
          <w:sz w:val="24"/>
          <w:szCs w:val="24"/>
        </w:rPr>
        <w:t>Legal Practitioners</w:t>
      </w:r>
      <w:r w:rsidR="009A4438">
        <w:rPr>
          <w:rFonts w:ascii="Times New Roman" w:hAnsi="Times New Roman" w:cs="Times New Roman"/>
          <w:sz w:val="24"/>
          <w:szCs w:val="24"/>
        </w:rPr>
        <w:t>,</w:t>
      </w:r>
      <w:r w:rsidR="00481FEA" w:rsidRPr="0081666B">
        <w:rPr>
          <w:rFonts w:ascii="Times New Roman" w:hAnsi="Times New Roman" w:cs="Times New Roman"/>
          <w:sz w:val="24"/>
          <w:szCs w:val="24"/>
        </w:rPr>
        <w:t xml:space="preserve"> applicant’s legal practitioners.</w:t>
      </w:r>
    </w:p>
    <w:p w14:paraId="341C5D38" w14:textId="7154E74E" w:rsidR="00481FEA" w:rsidRPr="0081666B" w:rsidRDefault="008952A9" w:rsidP="0081666B">
      <w:pPr>
        <w:pStyle w:val="NoSpacing"/>
        <w:rPr>
          <w:rFonts w:ascii="Times New Roman" w:hAnsi="Times New Roman" w:cs="Times New Roman"/>
          <w:sz w:val="24"/>
          <w:szCs w:val="24"/>
        </w:rPr>
      </w:pPr>
      <w:proofErr w:type="spellStart"/>
      <w:r w:rsidRPr="0016394D">
        <w:rPr>
          <w:rFonts w:ascii="Times New Roman" w:hAnsi="Times New Roman" w:cs="Times New Roman"/>
          <w:i/>
          <w:sz w:val="24"/>
          <w:szCs w:val="24"/>
        </w:rPr>
        <w:t>Mlotshwa</w:t>
      </w:r>
      <w:proofErr w:type="spellEnd"/>
      <w:r w:rsidRPr="0016394D">
        <w:rPr>
          <w:rFonts w:ascii="Times New Roman" w:hAnsi="Times New Roman" w:cs="Times New Roman"/>
          <w:i/>
          <w:sz w:val="24"/>
          <w:szCs w:val="24"/>
        </w:rPr>
        <w:t xml:space="preserve"> Solicitors</w:t>
      </w:r>
      <w:r w:rsidR="0016394D">
        <w:rPr>
          <w:rFonts w:ascii="Times New Roman" w:hAnsi="Times New Roman" w:cs="Times New Roman"/>
          <w:sz w:val="24"/>
          <w:szCs w:val="24"/>
        </w:rPr>
        <w:t>,</w:t>
      </w:r>
      <w:r w:rsidRPr="0081666B">
        <w:rPr>
          <w:rFonts w:ascii="Times New Roman" w:hAnsi="Times New Roman" w:cs="Times New Roman"/>
          <w:sz w:val="24"/>
          <w:szCs w:val="24"/>
        </w:rPr>
        <w:t xml:space="preserve"> </w:t>
      </w:r>
      <w:r w:rsidR="00481FEA" w:rsidRPr="0081666B">
        <w:rPr>
          <w:rFonts w:ascii="Times New Roman" w:hAnsi="Times New Roman" w:cs="Times New Roman"/>
          <w:sz w:val="24"/>
          <w:szCs w:val="24"/>
        </w:rPr>
        <w:t>1</w:t>
      </w:r>
      <w:r w:rsidR="00481FEA" w:rsidRPr="0081666B">
        <w:rPr>
          <w:rFonts w:ascii="Times New Roman" w:hAnsi="Times New Roman" w:cs="Times New Roman"/>
          <w:sz w:val="24"/>
          <w:szCs w:val="24"/>
          <w:vertAlign w:val="superscript"/>
        </w:rPr>
        <w:t>st</w:t>
      </w:r>
      <w:r w:rsidR="00481FEA" w:rsidRPr="0081666B">
        <w:rPr>
          <w:rFonts w:ascii="Times New Roman" w:hAnsi="Times New Roman" w:cs="Times New Roman"/>
          <w:sz w:val="24"/>
          <w:szCs w:val="24"/>
        </w:rPr>
        <w:t xml:space="preserve"> Respondents legal practitioners.</w:t>
      </w:r>
    </w:p>
    <w:p w14:paraId="332B88B2" w14:textId="77777777" w:rsidR="006D17E0" w:rsidRPr="00D935AA" w:rsidRDefault="006D17E0" w:rsidP="00AC62C9">
      <w:pPr>
        <w:rPr>
          <w:rFonts w:ascii="Times New Roman" w:hAnsi="Times New Roman" w:cs="Times New Roman"/>
          <w:b/>
          <w:bCs/>
          <w:i/>
          <w:iCs/>
          <w:sz w:val="24"/>
          <w:szCs w:val="24"/>
        </w:rPr>
      </w:pPr>
    </w:p>
    <w:sectPr w:rsidR="006D17E0" w:rsidRPr="00D935A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ECD0DA" w14:textId="77777777" w:rsidR="00403846" w:rsidRDefault="00403846" w:rsidP="00A249D6">
      <w:pPr>
        <w:spacing w:after="0" w:line="240" w:lineRule="auto"/>
      </w:pPr>
      <w:r>
        <w:separator/>
      </w:r>
    </w:p>
  </w:endnote>
  <w:endnote w:type="continuationSeparator" w:id="0">
    <w:p w14:paraId="4E93B3FA" w14:textId="77777777" w:rsidR="00403846" w:rsidRDefault="00403846" w:rsidP="00A24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967488" w14:textId="59ED0736" w:rsidR="00A249D6" w:rsidRDefault="00A249D6">
    <w:pPr>
      <w:pStyle w:val="Footer"/>
    </w:pPr>
  </w:p>
  <w:p w14:paraId="087700EB" w14:textId="77777777" w:rsidR="00A249D6" w:rsidRDefault="00A249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3B95B5" w14:textId="77777777" w:rsidR="00403846" w:rsidRDefault="00403846" w:rsidP="00A249D6">
      <w:pPr>
        <w:spacing w:after="0" w:line="240" w:lineRule="auto"/>
      </w:pPr>
      <w:r>
        <w:separator/>
      </w:r>
    </w:p>
  </w:footnote>
  <w:footnote w:type="continuationSeparator" w:id="0">
    <w:p w14:paraId="70DE93A0" w14:textId="77777777" w:rsidR="00403846" w:rsidRDefault="00403846" w:rsidP="00A249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2551076"/>
      <w:docPartObj>
        <w:docPartGallery w:val="Page Numbers (Top of Page)"/>
        <w:docPartUnique/>
      </w:docPartObj>
    </w:sdtPr>
    <w:sdtEndPr>
      <w:rPr>
        <w:rFonts w:ascii="Times New Roman" w:hAnsi="Times New Roman" w:cs="Times New Roman"/>
        <w:noProof/>
        <w:sz w:val="24"/>
        <w:szCs w:val="24"/>
      </w:rPr>
    </w:sdtEndPr>
    <w:sdtContent>
      <w:p w14:paraId="2AAAD914" w14:textId="77777777" w:rsidR="00DB6824" w:rsidRPr="00DB6824" w:rsidRDefault="00DB6824">
        <w:pPr>
          <w:pStyle w:val="Header"/>
          <w:jc w:val="right"/>
          <w:rPr>
            <w:rFonts w:ascii="Times New Roman" w:hAnsi="Times New Roman" w:cs="Times New Roman"/>
            <w:noProof/>
            <w:sz w:val="24"/>
            <w:szCs w:val="24"/>
          </w:rPr>
        </w:pPr>
        <w:r w:rsidRPr="00DB6824">
          <w:rPr>
            <w:rFonts w:ascii="Times New Roman" w:hAnsi="Times New Roman" w:cs="Times New Roman"/>
            <w:sz w:val="24"/>
            <w:szCs w:val="24"/>
          </w:rPr>
          <w:fldChar w:fldCharType="begin"/>
        </w:r>
        <w:r w:rsidRPr="00DB6824">
          <w:rPr>
            <w:rFonts w:ascii="Times New Roman" w:hAnsi="Times New Roman" w:cs="Times New Roman"/>
            <w:sz w:val="24"/>
            <w:szCs w:val="24"/>
          </w:rPr>
          <w:instrText xml:space="preserve"> PAGE   \* MERGEFORMAT </w:instrText>
        </w:r>
        <w:r w:rsidRPr="00DB6824">
          <w:rPr>
            <w:rFonts w:ascii="Times New Roman" w:hAnsi="Times New Roman" w:cs="Times New Roman"/>
            <w:sz w:val="24"/>
            <w:szCs w:val="24"/>
          </w:rPr>
          <w:fldChar w:fldCharType="separate"/>
        </w:r>
        <w:r w:rsidR="00032858">
          <w:rPr>
            <w:rFonts w:ascii="Times New Roman" w:hAnsi="Times New Roman" w:cs="Times New Roman"/>
            <w:noProof/>
            <w:sz w:val="24"/>
            <w:szCs w:val="24"/>
          </w:rPr>
          <w:t>11</w:t>
        </w:r>
        <w:r w:rsidRPr="00DB6824">
          <w:rPr>
            <w:rFonts w:ascii="Times New Roman" w:hAnsi="Times New Roman" w:cs="Times New Roman"/>
            <w:noProof/>
            <w:sz w:val="24"/>
            <w:szCs w:val="24"/>
          </w:rPr>
          <w:fldChar w:fldCharType="end"/>
        </w:r>
      </w:p>
      <w:p w14:paraId="24DB8F13" w14:textId="1D52372C" w:rsidR="00DB6824" w:rsidRPr="00DB6824" w:rsidRDefault="00DB6824">
        <w:pPr>
          <w:pStyle w:val="Header"/>
          <w:jc w:val="right"/>
          <w:rPr>
            <w:rFonts w:ascii="Times New Roman" w:hAnsi="Times New Roman" w:cs="Times New Roman"/>
            <w:noProof/>
            <w:sz w:val="24"/>
            <w:szCs w:val="24"/>
          </w:rPr>
        </w:pPr>
        <w:r w:rsidRPr="00DB6824">
          <w:rPr>
            <w:rFonts w:ascii="Times New Roman" w:hAnsi="Times New Roman" w:cs="Times New Roman"/>
            <w:noProof/>
            <w:sz w:val="24"/>
            <w:szCs w:val="24"/>
          </w:rPr>
          <w:t>HB</w:t>
        </w:r>
        <w:r w:rsidR="003D5C38">
          <w:rPr>
            <w:rFonts w:ascii="Times New Roman" w:hAnsi="Times New Roman" w:cs="Times New Roman"/>
            <w:noProof/>
            <w:sz w:val="24"/>
            <w:szCs w:val="24"/>
          </w:rPr>
          <w:t xml:space="preserve"> 31/25</w:t>
        </w:r>
      </w:p>
      <w:p w14:paraId="2C4E8E6D" w14:textId="7BEC3676" w:rsidR="00DB6824" w:rsidRPr="00DB6824" w:rsidRDefault="00DB6824">
        <w:pPr>
          <w:pStyle w:val="Header"/>
          <w:jc w:val="right"/>
          <w:rPr>
            <w:rFonts w:ascii="Times New Roman" w:hAnsi="Times New Roman" w:cs="Times New Roman"/>
            <w:sz w:val="24"/>
            <w:szCs w:val="24"/>
          </w:rPr>
        </w:pPr>
        <w:r w:rsidRPr="00DB6824">
          <w:rPr>
            <w:rFonts w:ascii="Times New Roman" w:hAnsi="Times New Roman" w:cs="Times New Roman"/>
            <w:noProof/>
            <w:sz w:val="24"/>
            <w:szCs w:val="24"/>
          </w:rPr>
          <w:t>HCBC 37/25</w:t>
        </w:r>
      </w:p>
    </w:sdtContent>
  </w:sdt>
  <w:p w14:paraId="167F92E4" w14:textId="46B51760" w:rsidR="004260CA" w:rsidRDefault="004260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019C6"/>
    <w:multiLevelType w:val="hybridMultilevel"/>
    <w:tmpl w:val="6A9EA99C"/>
    <w:lvl w:ilvl="0" w:tplc="D9367858">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3254F0D"/>
    <w:multiLevelType w:val="hybridMultilevel"/>
    <w:tmpl w:val="6DE447D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78F2254"/>
    <w:multiLevelType w:val="hybridMultilevel"/>
    <w:tmpl w:val="FB1E3538"/>
    <w:lvl w:ilvl="0" w:tplc="F982A150">
      <w:start w:val="1"/>
      <w:numFmt w:val="lowerRoman"/>
      <w:lvlText w:val="%1)"/>
      <w:lvlJc w:val="left"/>
      <w:pPr>
        <w:ind w:left="1210" w:hanging="720"/>
      </w:pPr>
      <w:rPr>
        <w:rFonts w:hint="default"/>
      </w:rPr>
    </w:lvl>
    <w:lvl w:ilvl="1" w:tplc="30090019" w:tentative="1">
      <w:start w:val="1"/>
      <w:numFmt w:val="lowerLetter"/>
      <w:lvlText w:val="%2."/>
      <w:lvlJc w:val="left"/>
      <w:pPr>
        <w:ind w:left="1570" w:hanging="360"/>
      </w:pPr>
    </w:lvl>
    <w:lvl w:ilvl="2" w:tplc="3009001B" w:tentative="1">
      <w:start w:val="1"/>
      <w:numFmt w:val="lowerRoman"/>
      <w:lvlText w:val="%3."/>
      <w:lvlJc w:val="right"/>
      <w:pPr>
        <w:ind w:left="2290" w:hanging="180"/>
      </w:pPr>
    </w:lvl>
    <w:lvl w:ilvl="3" w:tplc="3009000F" w:tentative="1">
      <w:start w:val="1"/>
      <w:numFmt w:val="decimal"/>
      <w:lvlText w:val="%4."/>
      <w:lvlJc w:val="left"/>
      <w:pPr>
        <w:ind w:left="3010" w:hanging="360"/>
      </w:pPr>
    </w:lvl>
    <w:lvl w:ilvl="4" w:tplc="30090019" w:tentative="1">
      <w:start w:val="1"/>
      <w:numFmt w:val="lowerLetter"/>
      <w:lvlText w:val="%5."/>
      <w:lvlJc w:val="left"/>
      <w:pPr>
        <w:ind w:left="3730" w:hanging="360"/>
      </w:pPr>
    </w:lvl>
    <w:lvl w:ilvl="5" w:tplc="3009001B" w:tentative="1">
      <w:start w:val="1"/>
      <w:numFmt w:val="lowerRoman"/>
      <w:lvlText w:val="%6."/>
      <w:lvlJc w:val="right"/>
      <w:pPr>
        <w:ind w:left="4450" w:hanging="180"/>
      </w:pPr>
    </w:lvl>
    <w:lvl w:ilvl="6" w:tplc="3009000F" w:tentative="1">
      <w:start w:val="1"/>
      <w:numFmt w:val="decimal"/>
      <w:lvlText w:val="%7."/>
      <w:lvlJc w:val="left"/>
      <w:pPr>
        <w:ind w:left="5170" w:hanging="360"/>
      </w:pPr>
    </w:lvl>
    <w:lvl w:ilvl="7" w:tplc="30090019" w:tentative="1">
      <w:start w:val="1"/>
      <w:numFmt w:val="lowerLetter"/>
      <w:lvlText w:val="%8."/>
      <w:lvlJc w:val="left"/>
      <w:pPr>
        <w:ind w:left="5890" w:hanging="360"/>
      </w:pPr>
    </w:lvl>
    <w:lvl w:ilvl="8" w:tplc="3009001B" w:tentative="1">
      <w:start w:val="1"/>
      <w:numFmt w:val="lowerRoman"/>
      <w:lvlText w:val="%9."/>
      <w:lvlJc w:val="right"/>
      <w:pPr>
        <w:ind w:left="6610" w:hanging="180"/>
      </w:pPr>
    </w:lvl>
  </w:abstractNum>
  <w:abstractNum w:abstractNumId="3" w15:restartNumberingAfterBreak="0">
    <w:nsid w:val="0B5604B3"/>
    <w:multiLevelType w:val="hybridMultilevel"/>
    <w:tmpl w:val="16D8C328"/>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10751332"/>
    <w:multiLevelType w:val="hybridMultilevel"/>
    <w:tmpl w:val="F2EA87E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111471B4"/>
    <w:multiLevelType w:val="hybridMultilevel"/>
    <w:tmpl w:val="6FD49B7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13974274"/>
    <w:multiLevelType w:val="hybridMultilevel"/>
    <w:tmpl w:val="C1DED6B4"/>
    <w:lvl w:ilvl="0" w:tplc="3009000F">
      <w:start w:val="1"/>
      <w:numFmt w:val="decimal"/>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21EB7404"/>
    <w:multiLevelType w:val="hybridMultilevel"/>
    <w:tmpl w:val="E5AED31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23621A8D"/>
    <w:multiLevelType w:val="hybridMultilevel"/>
    <w:tmpl w:val="41D4CA8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2728732E"/>
    <w:multiLevelType w:val="hybridMultilevel"/>
    <w:tmpl w:val="496C0DE4"/>
    <w:lvl w:ilvl="0" w:tplc="BC70B56A">
      <w:start w:val="1"/>
      <w:numFmt w:val="lowerLetter"/>
      <w:lvlText w:val="(%1)"/>
      <w:lvlJc w:val="left"/>
      <w:pPr>
        <w:ind w:left="1080" w:hanging="72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30D518F7"/>
    <w:multiLevelType w:val="hybridMultilevel"/>
    <w:tmpl w:val="53122C04"/>
    <w:lvl w:ilvl="0" w:tplc="30090017">
      <w:start w:val="1"/>
      <w:numFmt w:val="lowerLetter"/>
      <w:lvlText w:val="%1)"/>
      <w:lvlJc w:val="left"/>
      <w:pPr>
        <w:ind w:left="360" w:hanging="36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11" w15:restartNumberingAfterBreak="0">
    <w:nsid w:val="3527505E"/>
    <w:multiLevelType w:val="hybridMultilevel"/>
    <w:tmpl w:val="62B66344"/>
    <w:lvl w:ilvl="0" w:tplc="FF46E24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4C26000C"/>
    <w:multiLevelType w:val="hybridMultilevel"/>
    <w:tmpl w:val="78ACD63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5352464D"/>
    <w:multiLevelType w:val="hybridMultilevel"/>
    <w:tmpl w:val="B21416A6"/>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53BA4EB3"/>
    <w:multiLevelType w:val="hybridMultilevel"/>
    <w:tmpl w:val="A21C76A0"/>
    <w:lvl w:ilvl="0" w:tplc="5C1286F4">
      <w:start w:val="1"/>
      <w:numFmt w:val="lowerRoman"/>
      <w:lvlText w:val="%1."/>
      <w:lvlJc w:val="left"/>
      <w:pPr>
        <w:ind w:left="1080" w:hanging="72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4"/>
  </w:num>
  <w:num w:numId="2">
    <w:abstractNumId w:val="13"/>
  </w:num>
  <w:num w:numId="3">
    <w:abstractNumId w:val="2"/>
  </w:num>
  <w:num w:numId="4">
    <w:abstractNumId w:val="1"/>
  </w:num>
  <w:num w:numId="5">
    <w:abstractNumId w:val="8"/>
  </w:num>
  <w:num w:numId="6">
    <w:abstractNumId w:val="6"/>
  </w:num>
  <w:num w:numId="7">
    <w:abstractNumId w:val="10"/>
  </w:num>
  <w:num w:numId="8">
    <w:abstractNumId w:val="7"/>
  </w:num>
  <w:num w:numId="9">
    <w:abstractNumId w:val="9"/>
  </w:num>
  <w:num w:numId="10">
    <w:abstractNumId w:val="0"/>
  </w:num>
  <w:num w:numId="11">
    <w:abstractNumId w:val="14"/>
  </w:num>
  <w:num w:numId="12">
    <w:abstractNumId w:val="11"/>
  </w:num>
  <w:num w:numId="13">
    <w:abstractNumId w:val="5"/>
  </w:num>
  <w:num w:numId="14">
    <w:abstractNumId w:val="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F28"/>
    <w:rsid w:val="00000C88"/>
    <w:rsid w:val="000142FE"/>
    <w:rsid w:val="0001709C"/>
    <w:rsid w:val="00020EE5"/>
    <w:rsid w:val="0002306C"/>
    <w:rsid w:val="00032858"/>
    <w:rsid w:val="00034D91"/>
    <w:rsid w:val="000353F7"/>
    <w:rsid w:val="0003715E"/>
    <w:rsid w:val="00057BA1"/>
    <w:rsid w:val="000724C7"/>
    <w:rsid w:val="00077147"/>
    <w:rsid w:val="00087327"/>
    <w:rsid w:val="000B2141"/>
    <w:rsid w:val="000C113B"/>
    <w:rsid w:val="000D16D6"/>
    <w:rsid w:val="000D5595"/>
    <w:rsid w:val="000F331C"/>
    <w:rsid w:val="0010012F"/>
    <w:rsid w:val="00113CDB"/>
    <w:rsid w:val="00120D88"/>
    <w:rsid w:val="001266BE"/>
    <w:rsid w:val="001306A0"/>
    <w:rsid w:val="00140239"/>
    <w:rsid w:val="001461A7"/>
    <w:rsid w:val="0016394D"/>
    <w:rsid w:val="00165F8F"/>
    <w:rsid w:val="0019358F"/>
    <w:rsid w:val="001A5799"/>
    <w:rsid w:val="001B0644"/>
    <w:rsid w:val="001B253D"/>
    <w:rsid w:val="001B2D84"/>
    <w:rsid w:val="001B657A"/>
    <w:rsid w:val="001B6B38"/>
    <w:rsid w:val="001F1321"/>
    <w:rsid w:val="001F15F4"/>
    <w:rsid w:val="001F1F1D"/>
    <w:rsid w:val="001F2348"/>
    <w:rsid w:val="002032D2"/>
    <w:rsid w:val="00203F82"/>
    <w:rsid w:val="002162B5"/>
    <w:rsid w:val="00220C42"/>
    <w:rsid w:val="00230F7E"/>
    <w:rsid w:val="00237436"/>
    <w:rsid w:val="002442CA"/>
    <w:rsid w:val="002528C9"/>
    <w:rsid w:val="00257FCF"/>
    <w:rsid w:val="00264A8E"/>
    <w:rsid w:val="00266BD4"/>
    <w:rsid w:val="00274EA0"/>
    <w:rsid w:val="0027690A"/>
    <w:rsid w:val="002953FD"/>
    <w:rsid w:val="002A2AFF"/>
    <w:rsid w:val="002A7688"/>
    <w:rsid w:val="002C7177"/>
    <w:rsid w:val="002E2C1B"/>
    <w:rsid w:val="002E74FA"/>
    <w:rsid w:val="002F120C"/>
    <w:rsid w:val="003116FC"/>
    <w:rsid w:val="00315D90"/>
    <w:rsid w:val="00316C47"/>
    <w:rsid w:val="00316FD6"/>
    <w:rsid w:val="00333595"/>
    <w:rsid w:val="00333819"/>
    <w:rsid w:val="0033496E"/>
    <w:rsid w:val="00342A8A"/>
    <w:rsid w:val="00343DD0"/>
    <w:rsid w:val="003503DC"/>
    <w:rsid w:val="003505C9"/>
    <w:rsid w:val="00355034"/>
    <w:rsid w:val="00365602"/>
    <w:rsid w:val="00371A13"/>
    <w:rsid w:val="00375374"/>
    <w:rsid w:val="00383399"/>
    <w:rsid w:val="00385598"/>
    <w:rsid w:val="0039429E"/>
    <w:rsid w:val="003A423C"/>
    <w:rsid w:val="003C6CA6"/>
    <w:rsid w:val="003D3810"/>
    <w:rsid w:val="003D5C38"/>
    <w:rsid w:val="003F05D4"/>
    <w:rsid w:val="00403846"/>
    <w:rsid w:val="00406FB2"/>
    <w:rsid w:val="004106DD"/>
    <w:rsid w:val="00412859"/>
    <w:rsid w:val="004260CA"/>
    <w:rsid w:val="004316C4"/>
    <w:rsid w:val="00433D41"/>
    <w:rsid w:val="00435FC3"/>
    <w:rsid w:val="0045332D"/>
    <w:rsid w:val="00465AF7"/>
    <w:rsid w:val="00481C08"/>
    <w:rsid w:val="00481FEA"/>
    <w:rsid w:val="004A3342"/>
    <w:rsid w:val="004A37C8"/>
    <w:rsid w:val="004C308A"/>
    <w:rsid w:val="004D72BC"/>
    <w:rsid w:val="004D7A92"/>
    <w:rsid w:val="004E5AA7"/>
    <w:rsid w:val="004E5FE5"/>
    <w:rsid w:val="004E6C15"/>
    <w:rsid w:val="004F0A05"/>
    <w:rsid w:val="004F1834"/>
    <w:rsid w:val="00505A11"/>
    <w:rsid w:val="00510C78"/>
    <w:rsid w:val="00515553"/>
    <w:rsid w:val="005224CA"/>
    <w:rsid w:val="00522D0F"/>
    <w:rsid w:val="0052765B"/>
    <w:rsid w:val="0053126F"/>
    <w:rsid w:val="0053593C"/>
    <w:rsid w:val="005500EA"/>
    <w:rsid w:val="005622CA"/>
    <w:rsid w:val="0056712F"/>
    <w:rsid w:val="00572D92"/>
    <w:rsid w:val="0059018C"/>
    <w:rsid w:val="005A1A14"/>
    <w:rsid w:val="005A3642"/>
    <w:rsid w:val="005B7D7B"/>
    <w:rsid w:val="005C1E90"/>
    <w:rsid w:val="005C65EA"/>
    <w:rsid w:val="005C7DE7"/>
    <w:rsid w:val="005D0F5B"/>
    <w:rsid w:val="005D102A"/>
    <w:rsid w:val="005D5B9F"/>
    <w:rsid w:val="005D6246"/>
    <w:rsid w:val="005E7AEC"/>
    <w:rsid w:val="006012C9"/>
    <w:rsid w:val="00612016"/>
    <w:rsid w:val="0062170C"/>
    <w:rsid w:val="006224F7"/>
    <w:rsid w:val="0062400F"/>
    <w:rsid w:val="00630875"/>
    <w:rsid w:val="00633C19"/>
    <w:rsid w:val="00642A6E"/>
    <w:rsid w:val="006518E9"/>
    <w:rsid w:val="00653785"/>
    <w:rsid w:val="00670ACE"/>
    <w:rsid w:val="00671E62"/>
    <w:rsid w:val="00676652"/>
    <w:rsid w:val="0068228C"/>
    <w:rsid w:val="006A6593"/>
    <w:rsid w:val="006B06EE"/>
    <w:rsid w:val="006B310B"/>
    <w:rsid w:val="006D17E0"/>
    <w:rsid w:val="006F1670"/>
    <w:rsid w:val="006F5C30"/>
    <w:rsid w:val="006F5DCB"/>
    <w:rsid w:val="006F6179"/>
    <w:rsid w:val="00732F96"/>
    <w:rsid w:val="00747CCD"/>
    <w:rsid w:val="0075143D"/>
    <w:rsid w:val="00752FBE"/>
    <w:rsid w:val="0077109F"/>
    <w:rsid w:val="00780E17"/>
    <w:rsid w:val="00784924"/>
    <w:rsid w:val="00791353"/>
    <w:rsid w:val="0079561F"/>
    <w:rsid w:val="007C0255"/>
    <w:rsid w:val="007C5F32"/>
    <w:rsid w:val="007D7B52"/>
    <w:rsid w:val="007F6742"/>
    <w:rsid w:val="007F7C61"/>
    <w:rsid w:val="00813002"/>
    <w:rsid w:val="0081666B"/>
    <w:rsid w:val="008166FA"/>
    <w:rsid w:val="00837D3A"/>
    <w:rsid w:val="008405D0"/>
    <w:rsid w:val="008517B3"/>
    <w:rsid w:val="00854634"/>
    <w:rsid w:val="00861D4F"/>
    <w:rsid w:val="00882C41"/>
    <w:rsid w:val="008952A9"/>
    <w:rsid w:val="00896F0E"/>
    <w:rsid w:val="008E36DF"/>
    <w:rsid w:val="008E62DD"/>
    <w:rsid w:val="008F5D4F"/>
    <w:rsid w:val="008F7CB7"/>
    <w:rsid w:val="00900B5A"/>
    <w:rsid w:val="009115B2"/>
    <w:rsid w:val="009125F5"/>
    <w:rsid w:val="00913454"/>
    <w:rsid w:val="009417D7"/>
    <w:rsid w:val="00951DB6"/>
    <w:rsid w:val="00955B8A"/>
    <w:rsid w:val="00965FA2"/>
    <w:rsid w:val="00975EBE"/>
    <w:rsid w:val="0099098E"/>
    <w:rsid w:val="009913C8"/>
    <w:rsid w:val="009A4438"/>
    <w:rsid w:val="009B3E88"/>
    <w:rsid w:val="009F4040"/>
    <w:rsid w:val="009F434E"/>
    <w:rsid w:val="009F4AC0"/>
    <w:rsid w:val="00A021A4"/>
    <w:rsid w:val="00A02D37"/>
    <w:rsid w:val="00A12A16"/>
    <w:rsid w:val="00A15CD4"/>
    <w:rsid w:val="00A23584"/>
    <w:rsid w:val="00A249D6"/>
    <w:rsid w:val="00A27BF6"/>
    <w:rsid w:val="00A43B5E"/>
    <w:rsid w:val="00A46F37"/>
    <w:rsid w:val="00A60192"/>
    <w:rsid w:val="00A61EE3"/>
    <w:rsid w:val="00A72C9C"/>
    <w:rsid w:val="00A763F0"/>
    <w:rsid w:val="00A76E00"/>
    <w:rsid w:val="00AC221C"/>
    <w:rsid w:val="00AC62C9"/>
    <w:rsid w:val="00AD5B7B"/>
    <w:rsid w:val="00AE2086"/>
    <w:rsid w:val="00AF6F87"/>
    <w:rsid w:val="00B06957"/>
    <w:rsid w:val="00B31A78"/>
    <w:rsid w:val="00B41DAE"/>
    <w:rsid w:val="00B4734B"/>
    <w:rsid w:val="00B65570"/>
    <w:rsid w:val="00B705B5"/>
    <w:rsid w:val="00B7468F"/>
    <w:rsid w:val="00B830BF"/>
    <w:rsid w:val="00B915F2"/>
    <w:rsid w:val="00BC441F"/>
    <w:rsid w:val="00BD652C"/>
    <w:rsid w:val="00BD7083"/>
    <w:rsid w:val="00BD7534"/>
    <w:rsid w:val="00BF2564"/>
    <w:rsid w:val="00BF73E7"/>
    <w:rsid w:val="00C249C6"/>
    <w:rsid w:val="00C264B1"/>
    <w:rsid w:val="00C27BAA"/>
    <w:rsid w:val="00C31AD4"/>
    <w:rsid w:val="00C3320F"/>
    <w:rsid w:val="00C5677D"/>
    <w:rsid w:val="00C65233"/>
    <w:rsid w:val="00C65FEA"/>
    <w:rsid w:val="00C662F4"/>
    <w:rsid w:val="00CA44D3"/>
    <w:rsid w:val="00CA6C8F"/>
    <w:rsid w:val="00CB6317"/>
    <w:rsid w:val="00CC3703"/>
    <w:rsid w:val="00CC44FB"/>
    <w:rsid w:val="00CC65FC"/>
    <w:rsid w:val="00CD026F"/>
    <w:rsid w:val="00CD1F22"/>
    <w:rsid w:val="00CD31B5"/>
    <w:rsid w:val="00CD4D76"/>
    <w:rsid w:val="00CE4EA9"/>
    <w:rsid w:val="00CE659F"/>
    <w:rsid w:val="00D04B9A"/>
    <w:rsid w:val="00D04F01"/>
    <w:rsid w:val="00D129CB"/>
    <w:rsid w:val="00D204F6"/>
    <w:rsid w:val="00D27721"/>
    <w:rsid w:val="00D339B8"/>
    <w:rsid w:val="00D469F8"/>
    <w:rsid w:val="00D549A2"/>
    <w:rsid w:val="00D61A99"/>
    <w:rsid w:val="00D775CB"/>
    <w:rsid w:val="00D92394"/>
    <w:rsid w:val="00D935AA"/>
    <w:rsid w:val="00D94BE8"/>
    <w:rsid w:val="00D96CCD"/>
    <w:rsid w:val="00DB6824"/>
    <w:rsid w:val="00DD338D"/>
    <w:rsid w:val="00DE3C0D"/>
    <w:rsid w:val="00DE5BC8"/>
    <w:rsid w:val="00DF27FF"/>
    <w:rsid w:val="00E0035B"/>
    <w:rsid w:val="00E12084"/>
    <w:rsid w:val="00E3251A"/>
    <w:rsid w:val="00E402EE"/>
    <w:rsid w:val="00E5026A"/>
    <w:rsid w:val="00E614AB"/>
    <w:rsid w:val="00E71B96"/>
    <w:rsid w:val="00E71C4D"/>
    <w:rsid w:val="00E74C2F"/>
    <w:rsid w:val="00E92566"/>
    <w:rsid w:val="00EA2F61"/>
    <w:rsid w:val="00EB030E"/>
    <w:rsid w:val="00EB1330"/>
    <w:rsid w:val="00EB3DFF"/>
    <w:rsid w:val="00EC3010"/>
    <w:rsid w:val="00EC3B32"/>
    <w:rsid w:val="00EC7433"/>
    <w:rsid w:val="00EF2443"/>
    <w:rsid w:val="00EF4146"/>
    <w:rsid w:val="00EF67EF"/>
    <w:rsid w:val="00EF7F28"/>
    <w:rsid w:val="00F24FB6"/>
    <w:rsid w:val="00F30166"/>
    <w:rsid w:val="00F41B6D"/>
    <w:rsid w:val="00F5083F"/>
    <w:rsid w:val="00F57C28"/>
    <w:rsid w:val="00F76549"/>
    <w:rsid w:val="00F76BDC"/>
    <w:rsid w:val="00F83D07"/>
    <w:rsid w:val="00F941BF"/>
    <w:rsid w:val="00F953C4"/>
    <w:rsid w:val="00F96C5E"/>
    <w:rsid w:val="00FC0739"/>
    <w:rsid w:val="00FC60B1"/>
    <w:rsid w:val="00FC7C02"/>
    <w:rsid w:val="00FD2A5D"/>
    <w:rsid w:val="00FD4EF3"/>
    <w:rsid w:val="00FD7C5B"/>
    <w:rsid w:val="00FE1951"/>
    <w:rsid w:val="00FE6565"/>
    <w:rsid w:val="00FF70D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2D9EC"/>
  <w15:chartTrackingRefBased/>
  <w15:docId w15:val="{97285718-CBD9-41F4-9E8C-335988B63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62C9"/>
    <w:pPr>
      <w:ind w:left="720"/>
      <w:contextualSpacing/>
    </w:pPr>
  </w:style>
  <w:style w:type="paragraph" w:styleId="Header">
    <w:name w:val="header"/>
    <w:basedOn w:val="Normal"/>
    <w:link w:val="HeaderChar"/>
    <w:uiPriority w:val="99"/>
    <w:unhideWhenUsed/>
    <w:rsid w:val="00A249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49D6"/>
  </w:style>
  <w:style w:type="paragraph" w:styleId="Footer">
    <w:name w:val="footer"/>
    <w:basedOn w:val="Normal"/>
    <w:link w:val="FooterChar"/>
    <w:uiPriority w:val="99"/>
    <w:unhideWhenUsed/>
    <w:rsid w:val="00A249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49D6"/>
  </w:style>
  <w:style w:type="paragraph" w:styleId="FootnoteText">
    <w:name w:val="footnote text"/>
    <w:basedOn w:val="Normal"/>
    <w:link w:val="FootnoteTextChar"/>
    <w:uiPriority w:val="99"/>
    <w:semiHidden/>
    <w:unhideWhenUsed/>
    <w:rsid w:val="004260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60CA"/>
    <w:rPr>
      <w:sz w:val="20"/>
      <w:szCs w:val="20"/>
    </w:rPr>
  </w:style>
  <w:style w:type="character" w:styleId="FootnoteReference">
    <w:name w:val="footnote reference"/>
    <w:basedOn w:val="DefaultParagraphFont"/>
    <w:uiPriority w:val="99"/>
    <w:semiHidden/>
    <w:unhideWhenUsed/>
    <w:rsid w:val="004260CA"/>
    <w:rPr>
      <w:vertAlign w:val="superscript"/>
    </w:rPr>
  </w:style>
  <w:style w:type="paragraph" w:styleId="NoSpacing">
    <w:name w:val="No Spacing"/>
    <w:uiPriority w:val="1"/>
    <w:qFormat/>
    <w:rsid w:val="00670A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EED"/>
    <w:rsid w:val="00123FF3"/>
    <w:rsid w:val="006C3D65"/>
    <w:rsid w:val="00A53AF2"/>
    <w:rsid w:val="00CC0140"/>
    <w:rsid w:val="00F12EE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en-Z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68B16B771904A84BAA34A0D13A412FB">
    <w:name w:val="568B16B771904A84BAA34A0D13A412FB"/>
    <w:rsid w:val="00F12E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5B576-8D8D-4E3A-977B-360ED666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11</Pages>
  <Words>3162</Words>
  <Characters>18030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Mpokiseng  Dube</dc:creator>
  <cp:keywords/>
  <dc:description/>
  <cp:lastModifiedBy>USR</cp:lastModifiedBy>
  <cp:revision>33</cp:revision>
  <dcterms:created xsi:type="dcterms:W3CDTF">2025-03-04T12:06:00Z</dcterms:created>
  <dcterms:modified xsi:type="dcterms:W3CDTF">2025-03-04T14:10:00Z</dcterms:modified>
</cp:coreProperties>
</file>