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75" w:lineRule="exact" w:before="165"/>
        <w:jc w:val="left"/>
      </w:pPr>
      <w:r>
        <w:rPr/>
        <w:t>MIRIAM</w:t>
      </w:r>
      <w:r>
        <w:rPr>
          <w:spacing w:val="-4"/>
        </w:rPr>
        <w:t> </w:t>
      </w:r>
      <w:r>
        <w:rPr/>
        <w:t>PHIRI</w:t>
      </w:r>
      <w:r>
        <w:rPr>
          <w:spacing w:val="-1"/>
        </w:rPr>
        <w:t> </w:t>
      </w:r>
      <w:r>
        <w:rPr/>
        <w:t>(NEE</w:t>
      </w:r>
      <w:r>
        <w:rPr>
          <w:spacing w:val="-3"/>
        </w:rPr>
        <w:t> </w:t>
      </w:r>
      <w:r>
        <w:rPr>
          <w:spacing w:val="-2"/>
        </w:rPr>
        <w:t>SISALA)</w:t>
      </w:r>
    </w:p>
    <w:p>
      <w:pPr>
        <w:pStyle w:val="BodyText"/>
        <w:spacing w:line="275" w:lineRule="exact"/>
        <w:jc w:val="left"/>
      </w:pPr>
      <w:r>
        <w:rPr>
          <w:spacing w:val="-2"/>
        </w:rPr>
        <w:t>versus</w:t>
      </w:r>
    </w:p>
    <w:p>
      <w:pPr>
        <w:pStyle w:val="BodyText"/>
        <w:spacing w:before="3"/>
        <w:jc w:val="left"/>
      </w:pPr>
      <w:r>
        <w:rPr/>
        <w:t>KEPHAS</w:t>
      </w:r>
      <w:r>
        <w:rPr>
          <w:spacing w:val="-5"/>
        </w:rPr>
        <w:t> </w:t>
      </w:r>
      <w:r>
        <w:rPr>
          <w:spacing w:val="-4"/>
        </w:rPr>
        <w:t>PHIRI</w:t>
      </w:r>
    </w:p>
    <w:p>
      <w:pPr>
        <w:pStyle w:val="BodyText"/>
        <w:jc w:val="left"/>
      </w:pPr>
    </w:p>
    <w:p>
      <w:pPr>
        <w:pStyle w:val="BodyText"/>
        <w:jc w:val="left"/>
      </w:pPr>
    </w:p>
    <w:p>
      <w:pPr>
        <w:pStyle w:val="BodyText"/>
        <w:jc w:val="left"/>
      </w:pPr>
    </w:p>
    <w:p>
      <w:pPr>
        <w:pStyle w:val="BodyText"/>
        <w:ind w:right="5352"/>
        <w:jc w:val="left"/>
      </w:pPr>
      <w:r>
        <w:rPr/>
        <w:t>HIGH</w:t>
      </w:r>
      <w:r>
        <w:rPr>
          <w:spacing w:val="-15"/>
        </w:rPr>
        <w:t> </w:t>
      </w:r>
      <w:r>
        <w:rPr/>
        <w:t>COURT</w:t>
      </w:r>
      <w:r>
        <w:rPr>
          <w:spacing w:val="-15"/>
        </w:rPr>
        <w:t> </w:t>
      </w:r>
      <w:r>
        <w:rPr/>
        <w:t>OF</w:t>
      </w:r>
      <w:r>
        <w:rPr>
          <w:spacing w:val="-15"/>
        </w:rPr>
        <w:t> </w:t>
      </w:r>
      <w:r>
        <w:rPr/>
        <w:t>ZIMBABWE ZISENGWE J</w:t>
      </w:r>
    </w:p>
    <w:p>
      <w:pPr>
        <w:pStyle w:val="BodyText"/>
        <w:spacing w:line="275" w:lineRule="exact"/>
        <w:jc w:val="left"/>
      </w:pPr>
      <w:r>
        <w:rPr/>
        <w:t>MASVINGO,</w:t>
      </w:r>
      <w:r>
        <w:rPr>
          <w:spacing w:val="1"/>
        </w:rPr>
        <w:t> </w:t>
      </w:r>
      <w:r>
        <w:rPr/>
        <w:t>9</w:t>
      </w:r>
      <w:r>
        <w:rPr>
          <w:spacing w:val="-1"/>
        </w:rPr>
        <w:t> </w:t>
      </w:r>
      <w:r>
        <w:rPr/>
        <w:t>OCTOBER</w:t>
      </w:r>
      <w:r>
        <w:rPr>
          <w:spacing w:val="-1"/>
        </w:rPr>
        <w:t> </w:t>
      </w:r>
      <w:r>
        <w:rPr>
          <w:spacing w:val="-4"/>
        </w:rPr>
        <w:t>2025</w:t>
      </w:r>
    </w:p>
    <w:p>
      <w:pPr>
        <w:pStyle w:val="BodyText"/>
        <w:spacing w:line="275" w:lineRule="exact"/>
        <w:jc w:val="left"/>
      </w:pPr>
      <w:r>
        <w:rPr/>
        <w:t>Judgement delivered</w:t>
      </w:r>
      <w:r>
        <w:rPr>
          <w:spacing w:val="-2"/>
        </w:rPr>
        <w:t> </w:t>
      </w:r>
      <w:r>
        <w:rPr/>
        <w:t>on</w:t>
      </w:r>
      <w:r>
        <w:rPr>
          <w:spacing w:val="-6"/>
        </w:rPr>
        <w:t> </w:t>
      </w:r>
      <w:r>
        <w:rPr/>
        <w:t>7</w:t>
      </w:r>
      <w:r>
        <w:rPr>
          <w:spacing w:val="-2"/>
        </w:rPr>
        <w:t> </w:t>
      </w:r>
      <w:r>
        <w:rPr/>
        <w:t>January</w:t>
      </w:r>
      <w:r>
        <w:rPr>
          <w:spacing w:val="-6"/>
        </w:rPr>
        <w:t> </w:t>
      </w:r>
      <w:r>
        <w:rPr>
          <w:spacing w:val="-4"/>
        </w:rPr>
        <w:t>2026</w:t>
      </w:r>
    </w:p>
    <w:p>
      <w:pPr>
        <w:pStyle w:val="BodyText"/>
        <w:jc w:val="left"/>
      </w:pPr>
    </w:p>
    <w:p>
      <w:pPr>
        <w:pStyle w:val="BodyText"/>
        <w:spacing w:before="137"/>
        <w:jc w:val="left"/>
      </w:pPr>
    </w:p>
    <w:p>
      <w:pPr>
        <w:spacing w:before="0"/>
        <w:ind w:left="0" w:right="0" w:firstLine="0"/>
        <w:jc w:val="left"/>
        <w:rPr>
          <w:sz w:val="24"/>
        </w:rPr>
      </w:pPr>
      <w:r>
        <w:rPr>
          <w:i/>
          <w:sz w:val="24"/>
        </w:rPr>
        <w:t>T.</w:t>
      </w:r>
      <w:r>
        <w:rPr>
          <w:i/>
          <w:spacing w:val="-2"/>
          <w:sz w:val="24"/>
        </w:rPr>
        <w:t> </w:t>
      </w:r>
      <w:r>
        <w:rPr>
          <w:i/>
          <w:sz w:val="24"/>
        </w:rPr>
        <w:t>Mafuka;</w:t>
      </w:r>
      <w:r>
        <w:rPr>
          <w:i/>
          <w:spacing w:val="3"/>
          <w:sz w:val="24"/>
        </w:rPr>
        <w:t> </w:t>
      </w:r>
      <w:r>
        <w:rPr>
          <w:sz w:val="24"/>
        </w:rPr>
        <w:t>for</w:t>
      </w:r>
      <w:r>
        <w:rPr>
          <w:spacing w:val="-6"/>
          <w:sz w:val="24"/>
        </w:rPr>
        <w:t> </w:t>
      </w:r>
      <w:r>
        <w:rPr>
          <w:sz w:val="24"/>
        </w:rPr>
        <w:t>the </w:t>
      </w:r>
      <w:r>
        <w:rPr>
          <w:spacing w:val="-2"/>
          <w:sz w:val="24"/>
        </w:rPr>
        <w:t>plaintiff</w:t>
      </w:r>
    </w:p>
    <w:p>
      <w:pPr>
        <w:spacing w:before="3"/>
        <w:ind w:left="0" w:right="0" w:firstLine="0"/>
        <w:jc w:val="left"/>
        <w:rPr>
          <w:sz w:val="24"/>
        </w:rPr>
      </w:pPr>
      <w:r>
        <w:rPr>
          <w:i/>
          <w:sz w:val="24"/>
        </w:rPr>
        <w:t>M.S</w:t>
      </w:r>
      <w:r>
        <w:rPr>
          <w:i/>
          <w:spacing w:val="-3"/>
          <w:sz w:val="24"/>
        </w:rPr>
        <w:t> </w:t>
      </w:r>
      <w:r>
        <w:rPr>
          <w:i/>
          <w:sz w:val="24"/>
        </w:rPr>
        <w:t>Mhuka</w:t>
      </w:r>
      <w:r>
        <w:rPr>
          <w:sz w:val="24"/>
        </w:rPr>
        <w:t>;</w:t>
      </w:r>
      <w:r>
        <w:rPr>
          <w:spacing w:val="-3"/>
          <w:sz w:val="24"/>
        </w:rPr>
        <w:t> </w:t>
      </w:r>
      <w:r>
        <w:rPr>
          <w:sz w:val="24"/>
        </w:rPr>
        <w:t>for</w:t>
      </w:r>
      <w:r>
        <w:rPr>
          <w:spacing w:val="3"/>
          <w:sz w:val="24"/>
        </w:rPr>
        <w:t> </w:t>
      </w:r>
      <w:r>
        <w:rPr>
          <w:sz w:val="24"/>
        </w:rPr>
        <w:t>the</w:t>
      </w:r>
      <w:r>
        <w:rPr>
          <w:spacing w:val="1"/>
          <w:sz w:val="24"/>
        </w:rPr>
        <w:t> </w:t>
      </w:r>
      <w:r>
        <w:rPr>
          <w:spacing w:val="-2"/>
          <w:sz w:val="24"/>
        </w:rPr>
        <w:t>defendant</w:t>
      </w:r>
    </w:p>
    <w:p>
      <w:pPr>
        <w:pStyle w:val="BodyText"/>
        <w:jc w:val="left"/>
      </w:pPr>
    </w:p>
    <w:p>
      <w:pPr>
        <w:pStyle w:val="BodyText"/>
        <w:spacing w:before="2"/>
        <w:jc w:val="left"/>
      </w:pPr>
    </w:p>
    <w:p>
      <w:pPr>
        <w:pStyle w:val="Heading1"/>
        <w:spacing w:before="1"/>
        <w:ind w:left="62" w:firstLine="0"/>
      </w:pPr>
      <w:r>
        <w:rPr/>
        <w:t>CIVIL</w:t>
      </w:r>
      <w:r>
        <w:rPr>
          <w:spacing w:val="-3"/>
        </w:rPr>
        <w:t> </w:t>
      </w:r>
      <w:r>
        <w:rPr/>
        <w:t>TRIAL</w:t>
      </w:r>
      <w:r>
        <w:rPr>
          <w:spacing w:val="-1"/>
        </w:rPr>
        <w:t> </w:t>
      </w:r>
      <w:r>
        <w:rPr/>
        <w:t>-</w:t>
      </w:r>
      <w:r>
        <w:rPr>
          <w:spacing w:val="2"/>
        </w:rPr>
        <w:t> </w:t>
      </w:r>
      <w:r>
        <w:rPr>
          <w:spacing w:val="-2"/>
        </w:rPr>
        <w:t>DIVORCE</w:t>
      </w:r>
    </w:p>
    <w:p>
      <w:pPr>
        <w:pStyle w:val="BodyText"/>
        <w:jc w:val="left"/>
        <w:rPr>
          <w:b/>
        </w:rPr>
      </w:pPr>
    </w:p>
    <w:p>
      <w:pPr>
        <w:pStyle w:val="BodyText"/>
        <w:jc w:val="left"/>
        <w:rPr>
          <w:b/>
        </w:rPr>
      </w:pPr>
    </w:p>
    <w:p>
      <w:pPr>
        <w:pStyle w:val="BodyText"/>
        <w:spacing w:before="134"/>
        <w:jc w:val="left"/>
        <w:rPr>
          <w:b/>
        </w:rPr>
      </w:pPr>
    </w:p>
    <w:p>
      <w:pPr>
        <w:pStyle w:val="BodyText"/>
        <w:tabs>
          <w:tab w:pos="2881" w:val="left" w:leader="none"/>
        </w:tabs>
        <w:spacing w:line="360" w:lineRule="auto"/>
        <w:ind w:right="355" w:firstLine="720"/>
      </w:pPr>
      <w:r>
        <w:rPr/>
        <w:t>ZISENGWE J:</w:t>
        <w:tab/>
        <w:t>This judgment finally puts to an end a marriage whose latter days were characterized by acrimony and discontentment between the parties.</w:t>
      </w:r>
      <w:r>
        <w:rPr>
          <w:spacing w:val="40"/>
        </w:rPr>
        <w:t> </w:t>
      </w:r>
      <w:r>
        <w:rPr/>
        <w:t>This disharmony prompted the plaintiff to sue out summons against the defendant for divorce citing irretrievable breakdown of marriage as well as an order for the division of the assets acquired during the currency of the marriage.</w:t>
      </w:r>
    </w:p>
    <w:p>
      <w:pPr>
        <w:pStyle w:val="BodyText"/>
        <w:spacing w:line="360" w:lineRule="auto"/>
        <w:ind w:right="356" w:firstLine="720"/>
      </w:pPr>
      <w:r>
        <w:rPr/>
        <w:t>As</w:t>
      </w:r>
      <w:r>
        <w:rPr>
          <w:spacing w:val="-4"/>
        </w:rPr>
        <w:t> </w:t>
      </w:r>
      <w:r>
        <w:rPr/>
        <w:t>a matter</w:t>
      </w:r>
      <w:r>
        <w:rPr>
          <w:spacing w:val="-4"/>
        </w:rPr>
        <w:t> </w:t>
      </w:r>
      <w:r>
        <w:rPr/>
        <w:t>of</w:t>
      </w:r>
      <w:r>
        <w:rPr>
          <w:spacing w:val="-4"/>
        </w:rPr>
        <w:t> </w:t>
      </w:r>
      <w:r>
        <w:rPr/>
        <w:t>fact,</w:t>
      </w:r>
      <w:r>
        <w:rPr>
          <w:spacing w:val="-3"/>
        </w:rPr>
        <w:t> </w:t>
      </w:r>
      <w:r>
        <w:rPr/>
        <w:t>the</w:t>
      </w:r>
      <w:r>
        <w:rPr>
          <w:spacing w:val="-2"/>
        </w:rPr>
        <w:t> </w:t>
      </w:r>
      <w:r>
        <w:rPr/>
        <w:t>parties</w:t>
      </w:r>
      <w:r>
        <w:rPr>
          <w:spacing w:val="-3"/>
        </w:rPr>
        <w:t> </w:t>
      </w:r>
      <w:r>
        <w:rPr/>
        <w:t>are</w:t>
      </w:r>
      <w:r>
        <w:rPr>
          <w:spacing w:val="-2"/>
        </w:rPr>
        <w:t> </w:t>
      </w:r>
      <w:r>
        <w:rPr/>
        <w:t>resigned</w:t>
      </w:r>
      <w:r>
        <w:rPr>
          <w:spacing w:val="-1"/>
        </w:rPr>
        <w:t> </w:t>
      </w:r>
      <w:r>
        <w:rPr/>
        <w:t>to</w:t>
      </w:r>
      <w:r>
        <w:rPr>
          <w:spacing w:val="-1"/>
        </w:rPr>
        <w:t> </w:t>
      </w:r>
      <w:r>
        <w:rPr/>
        <w:t>the fact</w:t>
      </w:r>
      <w:r>
        <w:rPr>
          <w:spacing w:val="-1"/>
        </w:rPr>
        <w:t> </w:t>
      </w:r>
      <w:r>
        <w:rPr/>
        <w:t>that</w:t>
      </w:r>
      <w:r>
        <w:rPr>
          <w:spacing w:val="-1"/>
        </w:rPr>
        <w:t> </w:t>
      </w:r>
      <w:r>
        <w:rPr/>
        <w:t>their marriage has irretrievably broken down</w:t>
      </w:r>
      <w:r>
        <w:rPr>
          <w:spacing w:val="-1"/>
        </w:rPr>
        <w:t> </w:t>
      </w:r>
      <w:r>
        <w:rPr/>
        <w:t>and are therefore both amenable to its dissolution on that basis. Further, the parties are agreed on the division of</w:t>
      </w:r>
      <w:r>
        <w:rPr>
          <w:spacing w:val="-3"/>
        </w:rPr>
        <w:t> </w:t>
      </w:r>
      <w:r>
        <w:rPr/>
        <w:t>the bulk of</w:t>
      </w:r>
      <w:r>
        <w:rPr>
          <w:spacing w:val="-3"/>
        </w:rPr>
        <w:t> </w:t>
      </w:r>
      <w:r>
        <w:rPr/>
        <w:t>their</w:t>
      </w:r>
      <w:r>
        <w:rPr>
          <w:spacing w:val="14"/>
        </w:rPr>
        <w:t> </w:t>
      </w:r>
      <w:r>
        <w:rPr/>
        <w:t>property</w:t>
      </w:r>
      <w:r>
        <w:rPr>
          <w:spacing w:val="-5"/>
        </w:rPr>
        <w:t> </w:t>
      </w:r>
      <w:r>
        <w:rPr/>
        <w:t>save for one –namely stand No. 3214 Lot 2</w:t>
      </w:r>
      <w:r>
        <w:rPr>
          <w:spacing w:val="-8"/>
        </w:rPr>
        <w:t> </w:t>
      </w:r>
      <w:r>
        <w:rPr/>
        <w:t>Makwasha,</w:t>
      </w:r>
      <w:r>
        <w:rPr>
          <w:spacing w:val="-6"/>
        </w:rPr>
        <w:t> </w:t>
      </w:r>
      <w:r>
        <w:rPr/>
        <w:t>Zishavane,</w:t>
      </w:r>
      <w:r>
        <w:rPr>
          <w:spacing w:val="-6"/>
        </w:rPr>
        <w:t> </w:t>
      </w:r>
      <w:r>
        <w:rPr/>
        <w:t>(“the</w:t>
      </w:r>
      <w:r>
        <w:rPr>
          <w:spacing w:val="-4"/>
        </w:rPr>
        <w:t> </w:t>
      </w:r>
      <w:r>
        <w:rPr/>
        <w:t>house”).</w:t>
      </w:r>
      <w:r>
        <w:rPr>
          <w:spacing w:val="40"/>
        </w:rPr>
        <w:t> </w:t>
      </w:r>
      <w:r>
        <w:rPr/>
        <w:t>Whereas</w:t>
      </w:r>
      <w:r>
        <w:rPr>
          <w:spacing w:val="-10"/>
        </w:rPr>
        <w:t> </w:t>
      </w:r>
      <w:r>
        <w:rPr/>
        <w:t>the</w:t>
      </w:r>
      <w:r>
        <w:rPr>
          <w:spacing w:val="-9"/>
        </w:rPr>
        <w:t> </w:t>
      </w:r>
      <w:r>
        <w:rPr/>
        <w:t>plaintiff</w:t>
      </w:r>
      <w:r>
        <w:rPr>
          <w:spacing w:val="-6"/>
        </w:rPr>
        <w:t> </w:t>
      </w:r>
      <w:r>
        <w:rPr/>
        <w:t>insists</w:t>
      </w:r>
      <w:r>
        <w:rPr>
          <w:spacing w:val="-10"/>
        </w:rPr>
        <w:t> </w:t>
      </w:r>
      <w:r>
        <w:rPr/>
        <w:t>that</w:t>
      </w:r>
      <w:r>
        <w:rPr>
          <w:spacing w:val="-4"/>
        </w:rPr>
        <w:t> </w:t>
      </w:r>
      <w:r>
        <w:rPr/>
        <w:t>she</w:t>
      </w:r>
      <w:r>
        <w:rPr>
          <w:spacing w:val="-9"/>
        </w:rPr>
        <w:t> </w:t>
      </w:r>
      <w:r>
        <w:rPr/>
        <w:t>be</w:t>
      </w:r>
      <w:r>
        <w:rPr>
          <w:spacing w:val="-9"/>
        </w:rPr>
        <w:t> </w:t>
      </w:r>
      <w:r>
        <w:rPr/>
        <w:t>awarded</w:t>
      </w:r>
      <w:r>
        <w:rPr>
          <w:spacing w:val="-4"/>
        </w:rPr>
        <w:t> </w:t>
      </w:r>
      <w:r>
        <w:rPr/>
        <w:t>between 40%-45% of the value of its value, the defendant maintains that the plaintiff be awarded a maximum of 15% thereof.</w:t>
      </w:r>
      <w:r>
        <w:rPr>
          <w:spacing w:val="40"/>
        </w:rPr>
        <w:t> </w:t>
      </w:r>
      <w:r>
        <w:rPr/>
        <w:t>Neither is prepared to budge. It is to this issue that this judgment is almost entirely dedicated.</w:t>
      </w:r>
    </w:p>
    <w:p>
      <w:pPr>
        <w:pStyle w:val="BodyText"/>
        <w:spacing w:before="144"/>
        <w:jc w:val="left"/>
      </w:pPr>
    </w:p>
    <w:p>
      <w:pPr>
        <w:pStyle w:val="Heading2"/>
        <w:jc w:val="left"/>
      </w:pPr>
      <w:r>
        <w:rPr/>
        <w:t>The</w:t>
      </w:r>
      <w:r>
        <w:rPr>
          <w:spacing w:val="-1"/>
        </w:rPr>
        <w:t> </w:t>
      </w:r>
      <w:r>
        <w:rPr>
          <w:spacing w:val="-2"/>
        </w:rPr>
        <w:t>background</w:t>
      </w:r>
    </w:p>
    <w:p>
      <w:pPr>
        <w:pStyle w:val="BodyText"/>
        <w:spacing w:line="360" w:lineRule="auto" w:before="137"/>
        <w:ind w:right="351" w:firstLine="720"/>
      </w:pPr>
      <w:r>
        <w:rPr/>
        <w:t>The</w:t>
      </w:r>
      <w:r>
        <w:rPr>
          <w:spacing w:val="-7"/>
        </w:rPr>
        <w:t> </w:t>
      </w:r>
      <w:r>
        <w:rPr/>
        <w:t>parties</w:t>
      </w:r>
      <w:r>
        <w:rPr>
          <w:spacing w:val="-8"/>
        </w:rPr>
        <w:t> </w:t>
      </w:r>
      <w:r>
        <w:rPr/>
        <w:t>are</w:t>
      </w:r>
      <w:r>
        <w:rPr>
          <w:spacing w:val="-2"/>
        </w:rPr>
        <w:t> </w:t>
      </w:r>
      <w:r>
        <w:rPr/>
        <w:t>married</w:t>
      </w:r>
      <w:r>
        <w:rPr>
          <w:spacing w:val="-1"/>
        </w:rPr>
        <w:t> </w:t>
      </w:r>
      <w:r>
        <w:rPr/>
        <w:t>in</w:t>
      </w:r>
      <w:r>
        <w:rPr>
          <w:spacing w:val="-11"/>
        </w:rPr>
        <w:t> </w:t>
      </w:r>
      <w:r>
        <w:rPr/>
        <w:t>terms</w:t>
      </w:r>
      <w:r>
        <w:rPr>
          <w:spacing w:val="-8"/>
        </w:rPr>
        <w:t> </w:t>
      </w:r>
      <w:r>
        <w:rPr/>
        <w:t>of</w:t>
      </w:r>
      <w:r>
        <w:rPr>
          <w:spacing w:val="-10"/>
        </w:rPr>
        <w:t> </w:t>
      </w:r>
      <w:r>
        <w:rPr/>
        <w:t>the</w:t>
      </w:r>
      <w:r>
        <w:rPr>
          <w:spacing w:val="-6"/>
        </w:rPr>
        <w:t> </w:t>
      </w:r>
      <w:r>
        <w:rPr/>
        <w:t>Marriage</w:t>
      </w:r>
      <w:r>
        <w:rPr>
          <w:spacing w:val="-2"/>
        </w:rPr>
        <w:t> </w:t>
      </w:r>
      <w:r>
        <w:rPr/>
        <w:t>Act</w:t>
      </w:r>
      <w:r>
        <w:rPr>
          <w:spacing w:val="-4"/>
        </w:rPr>
        <w:t> </w:t>
      </w:r>
      <w:r>
        <w:rPr>
          <w:i/>
        </w:rPr>
        <w:t>[Chapter</w:t>
      </w:r>
      <w:r>
        <w:rPr>
          <w:i/>
          <w:spacing w:val="-9"/>
        </w:rPr>
        <w:t> </w:t>
      </w:r>
      <w:r>
        <w:rPr>
          <w:i/>
        </w:rPr>
        <w:t>5:11]</w:t>
      </w:r>
      <w:r>
        <w:rPr/>
        <w:t>,</w:t>
      </w:r>
      <w:r>
        <w:rPr>
          <w:spacing w:val="-3"/>
        </w:rPr>
        <w:t> </w:t>
      </w:r>
      <w:r>
        <w:rPr/>
        <w:t>(now</w:t>
      </w:r>
      <w:r>
        <w:rPr>
          <w:spacing w:val="-6"/>
        </w:rPr>
        <w:t> </w:t>
      </w:r>
      <w:r>
        <w:rPr/>
        <w:t>section</w:t>
      </w:r>
      <w:r>
        <w:rPr>
          <w:spacing w:val="-11"/>
        </w:rPr>
        <w:t> </w:t>
      </w:r>
      <w:r>
        <w:rPr/>
        <w:t>5</w:t>
      </w:r>
      <w:r>
        <w:rPr>
          <w:spacing w:val="-4"/>
        </w:rPr>
        <w:t> </w:t>
      </w:r>
      <w:r>
        <w:rPr/>
        <w:t>(1)</w:t>
      </w:r>
      <w:r>
        <w:rPr>
          <w:spacing w:val="-4"/>
        </w:rPr>
        <w:t> </w:t>
      </w:r>
      <w:r>
        <w:rPr/>
        <w:t>of the</w:t>
      </w:r>
      <w:r>
        <w:rPr>
          <w:spacing w:val="-2"/>
        </w:rPr>
        <w:t> </w:t>
      </w:r>
      <w:r>
        <w:rPr/>
        <w:t>Marriages</w:t>
      </w:r>
      <w:r>
        <w:rPr>
          <w:spacing w:val="-3"/>
        </w:rPr>
        <w:t> </w:t>
      </w:r>
      <w:r>
        <w:rPr/>
        <w:t>Act</w:t>
      </w:r>
      <w:r>
        <w:rPr>
          <w:spacing w:val="2"/>
        </w:rPr>
        <w:t> </w:t>
      </w:r>
      <w:r>
        <w:rPr>
          <w:i/>
        </w:rPr>
        <w:t>[Chapter</w:t>
      </w:r>
      <w:r>
        <w:rPr>
          <w:i/>
          <w:spacing w:val="-4"/>
        </w:rPr>
        <w:t> </w:t>
      </w:r>
      <w:r>
        <w:rPr>
          <w:i/>
        </w:rPr>
        <w:t>5:17]</w:t>
      </w:r>
      <w:r>
        <w:rPr>
          <w:i/>
          <w:spacing w:val="2"/>
        </w:rPr>
        <w:t> </w:t>
      </w:r>
      <w:r>
        <w:rPr/>
        <w:t>which marriage</w:t>
      </w:r>
      <w:r>
        <w:rPr>
          <w:spacing w:val="-2"/>
        </w:rPr>
        <w:t> </w:t>
      </w:r>
      <w:r>
        <w:rPr/>
        <w:t>was</w:t>
      </w:r>
      <w:r>
        <w:rPr>
          <w:spacing w:val="-3"/>
        </w:rPr>
        <w:t> </w:t>
      </w:r>
      <w:r>
        <w:rPr/>
        <w:t>solemnized</w:t>
      </w:r>
      <w:r>
        <w:rPr>
          <w:spacing w:val="-1"/>
        </w:rPr>
        <w:t> </w:t>
      </w:r>
      <w:r>
        <w:rPr/>
        <w:t>on</w:t>
      </w:r>
      <w:r>
        <w:rPr>
          <w:spacing w:val="-5"/>
        </w:rPr>
        <w:t> </w:t>
      </w:r>
      <w:r>
        <w:rPr/>
        <w:t>20</w:t>
      </w:r>
      <w:r>
        <w:rPr>
          <w:spacing w:val="-6"/>
        </w:rPr>
        <w:t> </w:t>
      </w:r>
      <w:r>
        <w:rPr/>
        <w:t>May</w:t>
      </w:r>
      <w:r>
        <w:rPr>
          <w:spacing w:val="-10"/>
        </w:rPr>
        <w:t> </w:t>
      </w:r>
      <w:r>
        <w:rPr/>
        <w:t>2011.</w:t>
      </w:r>
      <w:r>
        <w:rPr>
          <w:spacing w:val="61"/>
        </w:rPr>
        <w:t> </w:t>
      </w:r>
      <w:r>
        <w:rPr/>
        <w:t>Prior</w:t>
      </w:r>
      <w:r>
        <w:rPr>
          <w:spacing w:val="-3"/>
        </w:rPr>
        <w:t> </w:t>
      </w:r>
      <w:r>
        <w:rPr/>
        <w:t>to</w:t>
      </w:r>
      <w:r>
        <w:rPr>
          <w:spacing w:val="-4"/>
        </w:rPr>
        <w:t> that</w:t>
      </w:r>
    </w:p>
    <w:p>
      <w:pPr>
        <w:pStyle w:val="BodyText"/>
        <w:spacing w:after="0" w:line="360" w:lineRule="auto"/>
        <w:sectPr>
          <w:headerReference w:type="default" r:id="rId5"/>
          <w:type w:val="continuous"/>
          <w:pgSz w:w="12240" w:h="15840"/>
          <w:pgMar w:header="766" w:footer="0" w:top="1880" w:bottom="280" w:left="1440" w:right="1080"/>
          <w:pgNumType w:start="1"/>
        </w:sectPr>
      </w:pPr>
    </w:p>
    <w:p>
      <w:pPr>
        <w:pStyle w:val="BodyText"/>
        <w:spacing w:line="360" w:lineRule="auto" w:before="165"/>
        <w:ind w:right="354"/>
      </w:pPr>
      <w:r>
        <w:rPr/>
        <w:t>date</w:t>
      </w:r>
      <w:r>
        <w:rPr>
          <w:spacing w:val="-1"/>
        </w:rPr>
        <w:t> </w:t>
      </w:r>
      <w:r>
        <w:rPr/>
        <w:t>they had been living together in terms of</w:t>
      </w:r>
      <w:r>
        <w:rPr>
          <w:spacing w:val="-3"/>
        </w:rPr>
        <w:t> </w:t>
      </w:r>
      <w:r>
        <w:rPr/>
        <w:t>an unregistered customary law union, which union had</w:t>
      </w:r>
      <w:r>
        <w:rPr>
          <w:spacing w:val="-4"/>
        </w:rPr>
        <w:t> </w:t>
      </w:r>
      <w:r>
        <w:rPr/>
        <w:t>subsisted</w:t>
      </w:r>
      <w:r>
        <w:rPr>
          <w:spacing w:val="-3"/>
        </w:rPr>
        <w:t> </w:t>
      </w:r>
      <w:r>
        <w:rPr/>
        <w:t>since</w:t>
      </w:r>
      <w:r>
        <w:rPr>
          <w:spacing w:val="-4"/>
        </w:rPr>
        <w:t> </w:t>
      </w:r>
      <w:r>
        <w:rPr/>
        <w:t>2003.</w:t>
      </w:r>
      <w:r>
        <w:rPr>
          <w:spacing w:val="40"/>
        </w:rPr>
        <w:t> </w:t>
      </w:r>
      <w:r>
        <w:rPr/>
        <w:t>For</w:t>
      </w:r>
      <w:r>
        <w:rPr>
          <w:spacing w:val="-6"/>
        </w:rPr>
        <w:t> </w:t>
      </w:r>
      <w:r>
        <w:rPr/>
        <w:t>all</w:t>
      </w:r>
      <w:r>
        <w:rPr>
          <w:spacing w:val="-4"/>
        </w:rPr>
        <w:t> </w:t>
      </w:r>
      <w:r>
        <w:rPr/>
        <w:t>intents</w:t>
      </w:r>
      <w:r>
        <w:rPr>
          <w:spacing w:val="-5"/>
        </w:rPr>
        <w:t> </w:t>
      </w:r>
      <w:r>
        <w:rPr/>
        <w:t>and</w:t>
      </w:r>
      <w:r>
        <w:rPr>
          <w:spacing w:val="-4"/>
        </w:rPr>
        <w:t> </w:t>
      </w:r>
      <w:r>
        <w:rPr/>
        <w:t>purposes,</w:t>
      </w:r>
      <w:r>
        <w:rPr>
          <w:spacing w:val="-2"/>
        </w:rPr>
        <w:t> </w:t>
      </w:r>
      <w:r>
        <w:rPr/>
        <w:t>therefore,</w:t>
      </w:r>
      <w:r>
        <w:rPr>
          <w:spacing w:val="-6"/>
        </w:rPr>
        <w:t> </w:t>
      </w:r>
      <w:r>
        <w:rPr/>
        <w:t>the</w:t>
      </w:r>
      <w:r>
        <w:rPr>
          <w:spacing w:val="-4"/>
        </w:rPr>
        <w:t> </w:t>
      </w:r>
      <w:r>
        <w:rPr/>
        <w:t>parties</w:t>
      </w:r>
      <w:r>
        <w:rPr>
          <w:spacing w:val="-2"/>
        </w:rPr>
        <w:t> </w:t>
      </w:r>
      <w:r>
        <w:rPr/>
        <w:t>have</w:t>
      </w:r>
      <w:r>
        <w:rPr>
          <w:spacing w:val="-1"/>
        </w:rPr>
        <w:t> </w:t>
      </w:r>
      <w:r>
        <w:rPr/>
        <w:t>been</w:t>
      </w:r>
      <w:r>
        <w:rPr>
          <w:spacing w:val="-4"/>
        </w:rPr>
        <w:t> </w:t>
      </w:r>
      <w:r>
        <w:rPr/>
        <w:t>living</w:t>
      </w:r>
      <w:r>
        <w:rPr>
          <w:spacing w:val="-4"/>
        </w:rPr>
        <w:t> </w:t>
      </w:r>
      <w:r>
        <w:rPr/>
        <w:t>as</w:t>
      </w:r>
      <w:r>
        <w:rPr>
          <w:spacing w:val="-5"/>
        </w:rPr>
        <w:t> </w:t>
      </w:r>
      <w:r>
        <w:rPr/>
        <w:t>a married couple for the greater part of 22 years.</w:t>
      </w:r>
    </w:p>
    <w:p>
      <w:pPr>
        <w:pStyle w:val="BodyText"/>
        <w:spacing w:line="362" w:lineRule="auto"/>
        <w:ind w:right="358" w:firstLine="720"/>
      </w:pPr>
      <w:r>
        <w:rPr/>
        <w:t>It is common cause that the marriage was not blessed with any children.</w:t>
      </w:r>
      <w:r>
        <w:rPr>
          <w:spacing w:val="40"/>
        </w:rPr>
        <w:t> </w:t>
      </w:r>
      <w:r>
        <w:rPr/>
        <w:t>However, the couple raised in their household some of the defendant’s children from an earlier marriage and those of his sister.</w:t>
      </w:r>
    </w:p>
    <w:p>
      <w:pPr>
        <w:pStyle w:val="Heading2"/>
        <w:spacing w:line="274" w:lineRule="exact"/>
      </w:pPr>
      <w:r>
        <w:rPr/>
        <w:t>The</w:t>
      </w:r>
      <w:r>
        <w:rPr>
          <w:spacing w:val="-1"/>
        </w:rPr>
        <w:t> </w:t>
      </w:r>
      <w:r>
        <w:rPr>
          <w:spacing w:val="-2"/>
        </w:rPr>
        <w:t>issue</w:t>
      </w:r>
    </w:p>
    <w:p>
      <w:pPr>
        <w:pStyle w:val="BodyText"/>
        <w:spacing w:line="362" w:lineRule="auto" w:before="129"/>
        <w:ind w:right="353" w:firstLine="720"/>
      </w:pPr>
      <w:r>
        <w:rPr/>
        <w:t>The</w:t>
      </w:r>
      <w:r>
        <w:rPr>
          <w:spacing w:val="-5"/>
        </w:rPr>
        <w:t> </w:t>
      </w:r>
      <w:r>
        <w:rPr/>
        <w:t>sole issue for</w:t>
      </w:r>
      <w:r>
        <w:rPr>
          <w:spacing w:val="-3"/>
        </w:rPr>
        <w:t> </w:t>
      </w:r>
      <w:r>
        <w:rPr/>
        <w:t>determination,</w:t>
      </w:r>
      <w:r>
        <w:rPr>
          <w:spacing w:val="-2"/>
        </w:rPr>
        <w:t> </w:t>
      </w:r>
      <w:r>
        <w:rPr/>
        <w:t>as</w:t>
      </w:r>
      <w:r>
        <w:rPr>
          <w:spacing w:val="-6"/>
        </w:rPr>
        <w:t> </w:t>
      </w:r>
      <w:r>
        <w:rPr/>
        <w:t>stated</w:t>
      </w:r>
      <w:r>
        <w:rPr>
          <w:spacing w:val="-4"/>
        </w:rPr>
        <w:t> </w:t>
      </w:r>
      <w:r>
        <w:rPr/>
        <w:t>above, is</w:t>
      </w:r>
      <w:r>
        <w:rPr>
          <w:spacing w:val="-6"/>
        </w:rPr>
        <w:t> </w:t>
      </w:r>
      <w:r>
        <w:rPr/>
        <w:t>the</w:t>
      </w:r>
      <w:r>
        <w:rPr>
          <w:spacing w:val="-4"/>
        </w:rPr>
        <w:t> </w:t>
      </w:r>
      <w:r>
        <w:rPr/>
        <w:t>appropriate</w:t>
      </w:r>
      <w:r>
        <w:rPr>
          <w:spacing w:val="-4"/>
        </w:rPr>
        <w:t> </w:t>
      </w:r>
      <w:r>
        <w:rPr/>
        <w:t>ratio</w:t>
      </w:r>
      <w:r>
        <w:rPr>
          <w:spacing w:val="-4"/>
        </w:rPr>
        <w:t> </w:t>
      </w:r>
      <w:r>
        <w:rPr/>
        <w:t>of</w:t>
      </w:r>
      <w:r>
        <w:rPr>
          <w:spacing w:val="-10"/>
        </w:rPr>
        <w:t> </w:t>
      </w:r>
      <w:r>
        <w:rPr/>
        <w:t>the</w:t>
      </w:r>
      <w:r>
        <w:rPr>
          <w:spacing w:val="-5"/>
        </w:rPr>
        <w:t> </w:t>
      </w:r>
      <w:r>
        <w:rPr/>
        <w:t>division</w:t>
      </w:r>
      <w:r>
        <w:rPr>
          <w:spacing w:val="-8"/>
        </w:rPr>
        <w:t> </w:t>
      </w:r>
      <w:r>
        <w:rPr/>
        <w:t>of the house as between them.</w:t>
      </w:r>
    </w:p>
    <w:p>
      <w:pPr>
        <w:pStyle w:val="Heading2"/>
        <w:spacing w:before="3"/>
      </w:pPr>
      <w:r>
        <w:rPr/>
        <w:t>The</w:t>
      </w:r>
      <w:r>
        <w:rPr>
          <w:spacing w:val="-1"/>
        </w:rPr>
        <w:t> </w:t>
      </w:r>
      <w:r>
        <w:rPr>
          <w:spacing w:val="-2"/>
        </w:rPr>
        <w:t>evidence</w:t>
      </w:r>
    </w:p>
    <w:p>
      <w:pPr>
        <w:pStyle w:val="BodyText"/>
        <w:spacing w:before="132"/>
        <w:ind w:left="721"/>
      </w:pPr>
      <w:r>
        <w:rPr/>
        <w:t>The</w:t>
      </w:r>
      <w:r>
        <w:rPr>
          <w:spacing w:val="-6"/>
        </w:rPr>
        <w:t> </w:t>
      </w:r>
      <w:r>
        <w:rPr/>
        <w:t>parties</w:t>
      </w:r>
      <w:r>
        <w:rPr>
          <w:spacing w:val="-4"/>
        </w:rPr>
        <w:t> </w:t>
      </w:r>
      <w:r>
        <w:rPr/>
        <w:t>were</w:t>
      </w:r>
      <w:r>
        <w:rPr>
          <w:spacing w:val="-1"/>
        </w:rPr>
        <w:t> </w:t>
      </w:r>
      <w:r>
        <w:rPr/>
        <w:t>the</w:t>
      </w:r>
      <w:r>
        <w:rPr>
          <w:spacing w:val="-3"/>
        </w:rPr>
        <w:t> </w:t>
      </w:r>
      <w:r>
        <w:rPr/>
        <w:t>sole</w:t>
      </w:r>
      <w:r>
        <w:rPr>
          <w:spacing w:val="-4"/>
        </w:rPr>
        <w:t> </w:t>
      </w:r>
      <w:r>
        <w:rPr/>
        <w:t>witnesses for</w:t>
      </w:r>
      <w:r>
        <w:rPr>
          <w:spacing w:val="-5"/>
        </w:rPr>
        <w:t> </w:t>
      </w:r>
      <w:r>
        <w:rPr/>
        <w:t>their</w:t>
      </w:r>
      <w:r>
        <w:rPr>
          <w:spacing w:val="-1"/>
        </w:rPr>
        <w:t> </w:t>
      </w:r>
      <w:r>
        <w:rPr/>
        <w:t>respective</w:t>
      </w:r>
      <w:r>
        <w:rPr>
          <w:spacing w:val="-3"/>
        </w:rPr>
        <w:t> </w:t>
      </w:r>
      <w:r>
        <w:rPr>
          <w:spacing w:val="-2"/>
        </w:rPr>
        <w:t>cases.</w:t>
      </w:r>
    </w:p>
    <w:p>
      <w:pPr>
        <w:pStyle w:val="Heading2"/>
        <w:spacing w:before="141"/>
      </w:pPr>
      <w:r>
        <w:rPr/>
        <w:t>The</w:t>
      </w:r>
      <w:r>
        <w:rPr>
          <w:spacing w:val="-8"/>
        </w:rPr>
        <w:t> </w:t>
      </w:r>
      <w:r>
        <w:rPr/>
        <w:t>plaintiff’s</w:t>
      </w:r>
      <w:r>
        <w:rPr>
          <w:spacing w:val="-7"/>
        </w:rPr>
        <w:t> </w:t>
      </w:r>
      <w:r>
        <w:rPr>
          <w:spacing w:val="-4"/>
        </w:rPr>
        <w:t>case.</w:t>
      </w:r>
    </w:p>
    <w:p>
      <w:pPr>
        <w:pStyle w:val="BodyText"/>
        <w:spacing w:line="360" w:lineRule="auto" w:before="137"/>
        <w:ind w:right="358" w:firstLine="720"/>
      </w:pPr>
      <w:r>
        <w:rPr/>
        <w:t>In support of her position that she deserves between 40% and 45% of the value of the house, the plaintiff testified that she contributed in various ways towards both its acquisition and its improvement.</w:t>
      </w:r>
    </w:p>
    <w:p>
      <w:pPr>
        <w:pStyle w:val="BodyText"/>
        <w:spacing w:line="360" w:lineRule="auto"/>
        <w:ind w:right="350" w:firstLine="720"/>
      </w:pPr>
      <w:r>
        <w:rPr/>
        <w:t>As far as it’s acquisition is concerned, while acknowledging that the defendant obtained this</w:t>
      </w:r>
      <w:r>
        <w:rPr>
          <w:spacing w:val="-15"/>
        </w:rPr>
        <w:t> </w:t>
      </w:r>
      <w:r>
        <w:rPr/>
        <w:t>property</w:t>
      </w:r>
      <w:r>
        <w:rPr>
          <w:spacing w:val="-15"/>
        </w:rPr>
        <w:t> </w:t>
      </w:r>
      <w:r>
        <w:rPr/>
        <w:t>as</w:t>
      </w:r>
      <w:r>
        <w:rPr>
          <w:spacing w:val="-15"/>
        </w:rPr>
        <w:t> </w:t>
      </w:r>
      <w:r>
        <w:rPr/>
        <w:t>a</w:t>
      </w:r>
      <w:r>
        <w:rPr>
          <w:spacing w:val="-15"/>
        </w:rPr>
        <w:t> </w:t>
      </w:r>
      <w:r>
        <w:rPr/>
        <w:t>housing</w:t>
      </w:r>
      <w:r>
        <w:rPr>
          <w:spacing w:val="-15"/>
        </w:rPr>
        <w:t> </w:t>
      </w:r>
      <w:r>
        <w:rPr/>
        <w:t>benefit</w:t>
      </w:r>
      <w:r>
        <w:rPr>
          <w:spacing w:val="-15"/>
        </w:rPr>
        <w:t> </w:t>
      </w:r>
      <w:r>
        <w:rPr/>
        <w:t>from</w:t>
      </w:r>
      <w:r>
        <w:rPr>
          <w:spacing w:val="-15"/>
        </w:rPr>
        <w:t> </w:t>
      </w:r>
      <w:r>
        <w:rPr/>
        <w:t>his</w:t>
      </w:r>
      <w:r>
        <w:rPr>
          <w:spacing w:val="-15"/>
        </w:rPr>
        <w:t> </w:t>
      </w:r>
      <w:r>
        <w:rPr/>
        <w:t>then</w:t>
      </w:r>
      <w:r>
        <w:rPr>
          <w:spacing w:val="-15"/>
        </w:rPr>
        <w:t> </w:t>
      </w:r>
      <w:r>
        <w:rPr/>
        <w:t>employer,</w:t>
      </w:r>
      <w:r>
        <w:rPr>
          <w:spacing w:val="-15"/>
        </w:rPr>
        <w:t> </w:t>
      </w:r>
      <w:r>
        <w:rPr/>
        <w:t>Mimosa</w:t>
      </w:r>
      <w:r>
        <w:rPr>
          <w:spacing w:val="-13"/>
        </w:rPr>
        <w:t> </w:t>
      </w:r>
      <w:r>
        <w:rPr/>
        <w:t>mines,</w:t>
      </w:r>
      <w:r>
        <w:rPr>
          <w:spacing w:val="-13"/>
        </w:rPr>
        <w:t> </w:t>
      </w:r>
      <w:r>
        <w:rPr/>
        <w:t>she</w:t>
      </w:r>
      <w:r>
        <w:rPr>
          <w:spacing w:val="-12"/>
        </w:rPr>
        <w:t> </w:t>
      </w:r>
      <w:r>
        <w:rPr/>
        <w:t>none</w:t>
      </w:r>
      <w:r>
        <w:rPr>
          <w:spacing w:val="-15"/>
        </w:rPr>
        <w:t> </w:t>
      </w:r>
      <w:r>
        <w:rPr/>
        <w:t>the</w:t>
      </w:r>
      <w:r>
        <w:rPr>
          <w:spacing w:val="-12"/>
        </w:rPr>
        <w:t> </w:t>
      </w:r>
      <w:r>
        <w:rPr/>
        <w:t>less</w:t>
      </w:r>
      <w:r>
        <w:rPr>
          <w:spacing w:val="-15"/>
        </w:rPr>
        <w:t> </w:t>
      </w:r>
      <w:r>
        <w:rPr/>
        <w:t>pointed to her indirect contribution thereto.</w:t>
      </w:r>
      <w:r>
        <w:rPr>
          <w:spacing w:val="40"/>
        </w:rPr>
        <w:t> </w:t>
      </w:r>
      <w:r>
        <w:rPr/>
        <w:t>In this regard she testified that whereas much of the defendant’s</w:t>
      </w:r>
      <w:r>
        <w:rPr>
          <w:spacing w:val="-4"/>
        </w:rPr>
        <w:t> </w:t>
      </w:r>
      <w:r>
        <w:rPr/>
        <w:t>salary</w:t>
      </w:r>
      <w:r>
        <w:rPr>
          <w:spacing w:val="-15"/>
        </w:rPr>
        <w:t> </w:t>
      </w:r>
      <w:r>
        <w:rPr/>
        <w:t>went</w:t>
      </w:r>
      <w:r>
        <w:rPr>
          <w:spacing w:val="-6"/>
        </w:rPr>
        <w:t> </w:t>
      </w:r>
      <w:r>
        <w:rPr/>
        <w:t>towards</w:t>
      </w:r>
      <w:r>
        <w:rPr>
          <w:spacing w:val="-6"/>
        </w:rPr>
        <w:t> </w:t>
      </w:r>
      <w:r>
        <w:rPr/>
        <w:t>servicing</w:t>
      </w:r>
      <w:r>
        <w:rPr>
          <w:spacing w:val="-6"/>
        </w:rPr>
        <w:t> </w:t>
      </w:r>
      <w:r>
        <w:rPr/>
        <w:t>the</w:t>
      </w:r>
      <w:r>
        <w:rPr>
          <w:spacing w:val="-2"/>
        </w:rPr>
        <w:t> </w:t>
      </w:r>
      <w:r>
        <w:rPr/>
        <w:t>loan</w:t>
      </w:r>
      <w:r>
        <w:rPr>
          <w:spacing w:val="-6"/>
        </w:rPr>
        <w:t> </w:t>
      </w:r>
      <w:r>
        <w:rPr/>
        <w:t>for</w:t>
      </w:r>
      <w:r>
        <w:rPr>
          <w:spacing w:val="-5"/>
        </w:rPr>
        <w:t> </w:t>
      </w:r>
      <w:r>
        <w:rPr/>
        <w:t>the</w:t>
      </w:r>
      <w:r>
        <w:rPr>
          <w:spacing w:val="-6"/>
        </w:rPr>
        <w:t> </w:t>
      </w:r>
      <w:r>
        <w:rPr/>
        <w:t>purchase</w:t>
      </w:r>
      <w:r>
        <w:rPr>
          <w:spacing w:val="-7"/>
        </w:rPr>
        <w:t> </w:t>
      </w:r>
      <w:r>
        <w:rPr/>
        <w:t>price,</w:t>
      </w:r>
      <w:r>
        <w:rPr>
          <w:spacing w:val="-5"/>
        </w:rPr>
        <w:t> </w:t>
      </w:r>
      <w:r>
        <w:rPr/>
        <w:t>she</w:t>
      </w:r>
      <w:r>
        <w:rPr>
          <w:spacing w:val="-3"/>
        </w:rPr>
        <w:t> </w:t>
      </w:r>
      <w:r>
        <w:rPr/>
        <w:t>for</w:t>
      </w:r>
      <w:r>
        <w:rPr>
          <w:spacing w:val="-5"/>
        </w:rPr>
        <w:t> </w:t>
      </w:r>
      <w:r>
        <w:rPr/>
        <w:t>her</w:t>
      </w:r>
      <w:r>
        <w:rPr>
          <w:spacing w:val="-5"/>
        </w:rPr>
        <w:t> </w:t>
      </w:r>
      <w:r>
        <w:rPr/>
        <w:t>part, catered for the day</w:t>
      </w:r>
      <w:r>
        <w:rPr>
          <w:spacing w:val="-4"/>
        </w:rPr>
        <w:t> </w:t>
      </w:r>
      <w:r>
        <w:rPr/>
        <w:t>to day needs of the household, especially food.</w:t>
      </w:r>
      <w:r>
        <w:rPr>
          <w:spacing w:val="80"/>
        </w:rPr>
        <w:t> </w:t>
      </w:r>
      <w:r>
        <w:rPr/>
        <w:t>To achieve that she undertook some small-scale</w:t>
      </w:r>
      <w:r>
        <w:rPr>
          <w:spacing w:val="-10"/>
        </w:rPr>
        <w:t> </w:t>
      </w:r>
      <w:r>
        <w:rPr/>
        <w:t>trading</w:t>
      </w:r>
      <w:r>
        <w:rPr>
          <w:spacing w:val="-7"/>
        </w:rPr>
        <w:t> </w:t>
      </w:r>
      <w:r>
        <w:rPr/>
        <w:t>business</w:t>
      </w:r>
      <w:r>
        <w:rPr>
          <w:spacing w:val="-6"/>
        </w:rPr>
        <w:t> </w:t>
      </w:r>
      <w:r>
        <w:rPr/>
        <w:t>in</w:t>
      </w:r>
      <w:r>
        <w:rPr>
          <w:spacing w:val="-13"/>
        </w:rPr>
        <w:t> </w:t>
      </w:r>
      <w:r>
        <w:rPr/>
        <w:t>agricultural</w:t>
      </w:r>
      <w:r>
        <w:rPr>
          <w:spacing w:val="-15"/>
        </w:rPr>
        <w:t> </w:t>
      </w:r>
      <w:r>
        <w:rPr/>
        <w:t>produce</w:t>
      </w:r>
      <w:r>
        <w:rPr>
          <w:spacing w:val="-14"/>
        </w:rPr>
        <w:t> </w:t>
      </w:r>
      <w:r>
        <w:rPr/>
        <w:t>such</w:t>
      </w:r>
      <w:r>
        <w:rPr>
          <w:spacing w:val="-13"/>
        </w:rPr>
        <w:t> </w:t>
      </w:r>
      <w:r>
        <w:rPr/>
        <w:t>as</w:t>
      </w:r>
      <w:r>
        <w:rPr>
          <w:spacing w:val="-10"/>
        </w:rPr>
        <w:t> </w:t>
      </w:r>
      <w:r>
        <w:rPr/>
        <w:t>groundnuts.</w:t>
      </w:r>
      <w:r>
        <w:rPr>
          <w:spacing w:val="40"/>
        </w:rPr>
        <w:t> </w:t>
      </w:r>
      <w:r>
        <w:rPr/>
        <w:t>She</w:t>
      </w:r>
      <w:r>
        <w:rPr>
          <w:spacing w:val="-9"/>
        </w:rPr>
        <w:t> </w:t>
      </w:r>
      <w:r>
        <w:rPr/>
        <w:t>also</w:t>
      </w:r>
      <w:r>
        <w:rPr>
          <w:spacing w:val="-3"/>
        </w:rPr>
        <w:t> </w:t>
      </w:r>
      <w:r>
        <w:rPr/>
        <w:t>testified</w:t>
      </w:r>
      <w:r>
        <w:rPr>
          <w:spacing w:val="-8"/>
        </w:rPr>
        <w:t> </w:t>
      </w:r>
      <w:r>
        <w:rPr/>
        <w:t>that</w:t>
      </w:r>
      <w:r>
        <w:rPr>
          <w:spacing w:val="-7"/>
        </w:rPr>
        <w:t> </w:t>
      </w:r>
      <w:r>
        <w:rPr/>
        <w:t>she would do some informal cross border trading.</w:t>
      </w:r>
    </w:p>
    <w:p>
      <w:pPr>
        <w:pStyle w:val="BodyText"/>
        <w:spacing w:line="360" w:lineRule="auto"/>
        <w:ind w:right="350" w:firstLine="720"/>
      </w:pPr>
      <w:r>
        <w:rPr/>
        <w:t>With respect to the improvement of the house, it was her evidence that the house was acquired</w:t>
      </w:r>
      <w:r>
        <w:rPr>
          <w:spacing w:val="-2"/>
        </w:rPr>
        <w:t> </w:t>
      </w:r>
      <w:r>
        <w:rPr/>
        <w:t>as</w:t>
      </w:r>
      <w:r>
        <w:rPr>
          <w:spacing w:val="-4"/>
        </w:rPr>
        <w:t> </w:t>
      </w:r>
      <w:r>
        <w:rPr/>
        <w:t>a</w:t>
      </w:r>
      <w:r>
        <w:rPr>
          <w:spacing w:val="-8"/>
        </w:rPr>
        <w:t> </w:t>
      </w:r>
      <w:r>
        <w:rPr/>
        <w:t>two</w:t>
      </w:r>
      <w:r>
        <w:rPr>
          <w:spacing w:val="-2"/>
        </w:rPr>
        <w:t> </w:t>
      </w:r>
      <w:r>
        <w:rPr/>
        <w:t>roomed</w:t>
      </w:r>
      <w:r>
        <w:rPr>
          <w:spacing w:val="-2"/>
        </w:rPr>
        <w:t> </w:t>
      </w:r>
      <w:r>
        <w:rPr/>
        <w:t>core-house</w:t>
      </w:r>
      <w:r>
        <w:rPr>
          <w:spacing w:val="-3"/>
        </w:rPr>
        <w:t> </w:t>
      </w:r>
      <w:r>
        <w:rPr/>
        <w:t>comprising</w:t>
      </w:r>
      <w:r>
        <w:rPr>
          <w:spacing w:val="-2"/>
        </w:rPr>
        <w:t> </w:t>
      </w:r>
      <w:r>
        <w:rPr/>
        <w:t>only</w:t>
      </w:r>
      <w:r>
        <w:rPr>
          <w:spacing w:val="-11"/>
        </w:rPr>
        <w:t> </w:t>
      </w:r>
      <w:r>
        <w:rPr/>
        <w:t>a</w:t>
      </w:r>
      <w:r>
        <w:rPr>
          <w:spacing w:val="-3"/>
        </w:rPr>
        <w:t> </w:t>
      </w:r>
      <w:r>
        <w:rPr/>
        <w:t>bedroom</w:t>
      </w:r>
      <w:r>
        <w:rPr>
          <w:spacing w:val="-7"/>
        </w:rPr>
        <w:t> </w:t>
      </w:r>
      <w:r>
        <w:rPr/>
        <w:t>and</w:t>
      </w:r>
      <w:r>
        <w:rPr>
          <w:spacing w:val="-2"/>
        </w:rPr>
        <w:t> </w:t>
      </w:r>
      <w:r>
        <w:rPr/>
        <w:t>kitchen</w:t>
      </w:r>
      <w:r>
        <w:rPr>
          <w:spacing w:val="-5"/>
        </w:rPr>
        <w:t> </w:t>
      </w:r>
      <w:r>
        <w:rPr/>
        <w:t>but</w:t>
      </w:r>
      <w:r>
        <w:rPr>
          <w:spacing w:val="-2"/>
        </w:rPr>
        <w:t> </w:t>
      </w:r>
      <w:r>
        <w:rPr/>
        <w:t>the</w:t>
      </w:r>
      <w:r>
        <w:rPr>
          <w:spacing w:val="-7"/>
        </w:rPr>
        <w:t> </w:t>
      </w:r>
      <w:r>
        <w:rPr/>
        <w:t>two</w:t>
      </w:r>
      <w:r>
        <w:rPr>
          <w:spacing w:val="-7"/>
        </w:rPr>
        <w:t> </w:t>
      </w:r>
      <w:r>
        <w:rPr/>
        <w:t>of</w:t>
      </w:r>
      <w:r>
        <w:rPr>
          <w:spacing w:val="-9"/>
        </w:rPr>
        <w:t> </w:t>
      </w:r>
      <w:r>
        <w:rPr/>
        <w:t>them have</w:t>
      </w:r>
      <w:r>
        <w:rPr>
          <w:spacing w:val="-2"/>
        </w:rPr>
        <w:t> </w:t>
      </w:r>
      <w:r>
        <w:rPr/>
        <w:t>since</w:t>
      </w:r>
      <w:r>
        <w:rPr>
          <w:spacing w:val="-3"/>
        </w:rPr>
        <w:t> </w:t>
      </w:r>
      <w:r>
        <w:rPr/>
        <w:t>improved</w:t>
      </w:r>
      <w:r>
        <w:rPr>
          <w:spacing w:val="-2"/>
        </w:rPr>
        <w:t> </w:t>
      </w:r>
      <w:r>
        <w:rPr/>
        <w:t>it</w:t>
      </w:r>
      <w:r>
        <w:rPr>
          <w:spacing w:val="-2"/>
        </w:rPr>
        <w:t> </w:t>
      </w:r>
      <w:r>
        <w:rPr/>
        <w:t>to</w:t>
      </w:r>
      <w:r>
        <w:rPr>
          <w:spacing w:val="-6"/>
        </w:rPr>
        <w:t> </w:t>
      </w:r>
      <w:r>
        <w:rPr/>
        <w:t>the</w:t>
      </w:r>
      <w:r>
        <w:rPr>
          <w:spacing w:val="-5"/>
        </w:rPr>
        <w:t> </w:t>
      </w:r>
      <w:r>
        <w:rPr/>
        <w:t>six-roomed</w:t>
      </w:r>
      <w:r>
        <w:rPr>
          <w:spacing w:val="-5"/>
        </w:rPr>
        <w:t> </w:t>
      </w:r>
      <w:r>
        <w:rPr/>
        <w:t>structure</w:t>
      </w:r>
      <w:r>
        <w:rPr>
          <w:spacing w:val="-12"/>
        </w:rPr>
        <w:t> </w:t>
      </w:r>
      <w:r>
        <w:rPr/>
        <w:t>it is</w:t>
      </w:r>
      <w:r>
        <w:rPr>
          <w:spacing w:val="-8"/>
        </w:rPr>
        <w:t> </w:t>
      </w:r>
      <w:r>
        <w:rPr/>
        <w:t>today.</w:t>
      </w:r>
      <w:r>
        <w:rPr>
          <w:spacing w:val="40"/>
        </w:rPr>
        <w:t> </w:t>
      </w:r>
      <w:r>
        <w:rPr/>
        <w:t>According</w:t>
      </w:r>
      <w:r>
        <w:rPr>
          <w:spacing w:val="-6"/>
        </w:rPr>
        <w:t> </w:t>
      </w:r>
      <w:r>
        <w:rPr/>
        <w:t>to</w:t>
      </w:r>
      <w:r>
        <w:rPr>
          <w:spacing w:val="-2"/>
        </w:rPr>
        <w:t> </w:t>
      </w:r>
      <w:r>
        <w:rPr/>
        <w:t>her,</w:t>
      </w:r>
      <w:r>
        <w:rPr>
          <w:spacing w:val="-8"/>
        </w:rPr>
        <w:t> </w:t>
      </w:r>
      <w:r>
        <w:rPr/>
        <w:t>the</w:t>
      </w:r>
      <w:r>
        <w:rPr>
          <w:spacing w:val="-7"/>
        </w:rPr>
        <w:t> </w:t>
      </w:r>
      <w:r>
        <w:rPr/>
        <w:t>property</w:t>
      </w:r>
      <w:r>
        <w:rPr>
          <w:spacing w:val="-10"/>
        </w:rPr>
        <w:t> </w:t>
      </w:r>
      <w:r>
        <w:rPr/>
        <w:t>now boasts of a perimeter wall, tiled floors and a ceiling.</w:t>
      </w:r>
      <w:r>
        <w:rPr>
          <w:spacing w:val="40"/>
        </w:rPr>
        <w:t> </w:t>
      </w:r>
      <w:r>
        <w:rPr/>
        <w:t>She estimated the property to have been valued at approximately</w:t>
      </w:r>
      <w:r>
        <w:rPr>
          <w:spacing w:val="-1"/>
        </w:rPr>
        <w:t> </w:t>
      </w:r>
      <w:r>
        <w:rPr/>
        <w:t>US$11 000 at the</w:t>
      </w:r>
      <w:r>
        <w:rPr>
          <w:spacing w:val="-2"/>
        </w:rPr>
        <w:t> </w:t>
      </w:r>
      <w:r>
        <w:rPr/>
        <w:t>time of its acquisition but is now valued at about US$ 36 000.</w:t>
      </w:r>
    </w:p>
    <w:p>
      <w:pPr>
        <w:pStyle w:val="BodyText"/>
        <w:spacing w:line="360" w:lineRule="auto" w:before="3"/>
        <w:ind w:right="351" w:firstLine="720"/>
      </w:pPr>
      <w:r>
        <w:rPr/>
        <w:t>She testified that her contribution towards the improvement of the house consisted of physically</w:t>
      </w:r>
      <w:r>
        <w:rPr>
          <w:spacing w:val="-19"/>
        </w:rPr>
        <w:t> </w:t>
      </w:r>
      <w:r>
        <w:rPr/>
        <w:t>taking</w:t>
      </w:r>
      <w:r>
        <w:rPr>
          <w:spacing w:val="-15"/>
        </w:rPr>
        <w:t> </w:t>
      </w:r>
      <w:r>
        <w:rPr/>
        <w:t>part</w:t>
      </w:r>
      <w:r>
        <w:rPr>
          <w:spacing w:val="-15"/>
        </w:rPr>
        <w:t> </w:t>
      </w:r>
      <w:r>
        <w:rPr/>
        <w:t>in</w:t>
      </w:r>
      <w:r>
        <w:rPr>
          <w:spacing w:val="-17"/>
        </w:rPr>
        <w:t> </w:t>
      </w:r>
      <w:r>
        <w:rPr/>
        <w:t>crushing</w:t>
      </w:r>
      <w:r>
        <w:rPr>
          <w:spacing w:val="-15"/>
        </w:rPr>
        <w:t> </w:t>
      </w:r>
      <w:r>
        <w:rPr/>
        <w:t>rocks</w:t>
      </w:r>
      <w:r>
        <w:rPr>
          <w:spacing w:val="-15"/>
        </w:rPr>
        <w:t> </w:t>
      </w:r>
      <w:r>
        <w:rPr/>
        <w:t>to</w:t>
      </w:r>
      <w:r>
        <w:rPr>
          <w:spacing w:val="-9"/>
        </w:rPr>
        <w:t> </w:t>
      </w:r>
      <w:r>
        <w:rPr/>
        <w:t>form</w:t>
      </w:r>
      <w:r>
        <w:rPr>
          <w:spacing w:val="-17"/>
        </w:rPr>
        <w:t> </w:t>
      </w:r>
      <w:r>
        <w:rPr/>
        <w:t>“concrete”</w:t>
      </w:r>
      <w:r>
        <w:rPr>
          <w:spacing w:val="-14"/>
        </w:rPr>
        <w:t> </w:t>
      </w:r>
      <w:r>
        <w:rPr/>
        <w:t>stones</w:t>
      </w:r>
      <w:r>
        <w:rPr>
          <w:spacing w:val="-12"/>
        </w:rPr>
        <w:t> </w:t>
      </w:r>
      <w:r>
        <w:rPr/>
        <w:t>in</w:t>
      </w:r>
      <w:r>
        <w:rPr>
          <w:spacing w:val="-15"/>
        </w:rPr>
        <w:t> </w:t>
      </w:r>
      <w:r>
        <w:rPr>
          <w:i/>
        </w:rPr>
        <w:t>lieu</w:t>
      </w:r>
      <w:r>
        <w:rPr>
          <w:i/>
          <w:spacing w:val="-14"/>
        </w:rPr>
        <w:t> </w:t>
      </w:r>
      <w:r>
        <w:rPr/>
        <w:t>of</w:t>
      </w:r>
      <w:r>
        <w:rPr>
          <w:spacing w:val="-20"/>
        </w:rPr>
        <w:t> </w:t>
      </w:r>
      <w:r>
        <w:rPr/>
        <w:t>purchasing</w:t>
      </w:r>
      <w:r>
        <w:rPr>
          <w:spacing w:val="-13"/>
        </w:rPr>
        <w:t> </w:t>
      </w:r>
      <w:r>
        <w:rPr>
          <w:spacing w:val="-2"/>
        </w:rPr>
        <w:t>commercial</w:t>
      </w:r>
    </w:p>
    <w:p>
      <w:pPr>
        <w:pStyle w:val="BodyText"/>
        <w:spacing w:after="0" w:line="360" w:lineRule="auto"/>
        <w:sectPr>
          <w:pgSz w:w="12240" w:h="15840"/>
          <w:pgMar w:header="766" w:footer="0" w:top="1880" w:bottom="280" w:left="1440" w:right="1080"/>
        </w:sectPr>
      </w:pPr>
    </w:p>
    <w:p>
      <w:pPr>
        <w:pStyle w:val="BodyText"/>
        <w:spacing w:line="360" w:lineRule="auto" w:before="165"/>
        <w:ind w:right="352"/>
        <w:jc w:val="right"/>
      </w:pPr>
      <w:r>
        <w:rPr/>
        <w:t>concrete stones.</w:t>
      </w:r>
      <w:r>
        <w:rPr>
          <w:spacing w:val="27"/>
        </w:rPr>
        <w:t> </w:t>
      </w:r>
      <w:r>
        <w:rPr/>
        <w:t>Further,</w:t>
      </w:r>
      <w:r>
        <w:rPr>
          <w:spacing w:val="27"/>
        </w:rPr>
        <w:t> </w:t>
      </w:r>
      <w:r>
        <w:rPr/>
        <w:t>she testified that</w:t>
      </w:r>
      <w:r>
        <w:rPr>
          <w:spacing w:val="30"/>
        </w:rPr>
        <w:t> </w:t>
      </w:r>
      <w:r>
        <w:rPr/>
        <w:t>she purchased window frames</w:t>
      </w:r>
      <w:r>
        <w:rPr>
          <w:spacing w:val="27"/>
        </w:rPr>
        <w:t> </w:t>
      </w:r>
      <w:r>
        <w:rPr/>
        <w:t>from Messina,</w:t>
      </w:r>
      <w:r>
        <w:rPr>
          <w:spacing w:val="27"/>
        </w:rPr>
        <w:t> </w:t>
      </w:r>
      <w:r>
        <w:rPr/>
        <w:t>South Africa and some asbestos sheets.</w:t>
      </w:r>
      <w:r>
        <w:rPr>
          <w:spacing w:val="40"/>
        </w:rPr>
        <w:t> </w:t>
      </w:r>
      <w:r>
        <w:rPr/>
        <w:t>She would also clarify during cross examination that she also paid</w:t>
      </w:r>
      <w:r>
        <w:rPr>
          <w:spacing w:val="-8"/>
        </w:rPr>
        <w:t> </w:t>
      </w:r>
      <w:r>
        <w:rPr/>
        <w:t>builders</w:t>
      </w:r>
      <w:r>
        <w:rPr>
          <w:spacing w:val="-3"/>
        </w:rPr>
        <w:t> </w:t>
      </w:r>
      <w:r>
        <w:rPr/>
        <w:t>from</w:t>
      </w:r>
      <w:r>
        <w:rPr>
          <w:spacing w:val="-14"/>
        </w:rPr>
        <w:t> </w:t>
      </w:r>
      <w:r>
        <w:rPr/>
        <w:t>her</w:t>
      </w:r>
      <w:r>
        <w:rPr>
          <w:spacing w:val="-3"/>
        </w:rPr>
        <w:t> </w:t>
      </w:r>
      <w:r>
        <w:rPr/>
        <w:t>exploits</w:t>
      </w:r>
      <w:r>
        <w:rPr>
          <w:spacing w:val="-8"/>
        </w:rPr>
        <w:t> </w:t>
      </w:r>
      <w:r>
        <w:rPr/>
        <w:t>as</w:t>
      </w:r>
      <w:r>
        <w:rPr>
          <w:spacing w:val="-7"/>
        </w:rPr>
        <w:t> </w:t>
      </w:r>
      <w:r>
        <w:rPr/>
        <w:t>an</w:t>
      </w:r>
      <w:r>
        <w:rPr>
          <w:spacing w:val="-5"/>
        </w:rPr>
        <w:t> </w:t>
      </w:r>
      <w:r>
        <w:rPr/>
        <w:t>informal</w:t>
      </w:r>
      <w:r>
        <w:rPr>
          <w:spacing w:val="-9"/>
        </w:rPr>
        <w:t> </w:t>
      </w:r>
      <w:r>
        <w:rPr/>
        <w:t>trader,</w:t>
      </w:r>
      <w:r>
        <w:rPr>
          <w:spacing w:val="-12"/>
        </w:rPr>
        <w:t> </w:t>
      </w:r>
      <w:r>
        <w:rPr/>
        <w:t>the</w:t>
      </w:r>
      <w:r>
        <w:rPr>
          <w:spacing w:val="-6"/>
        </w:rPr>
        <w:t> </w:t>
      </w:r>
      <w:r>
        <w:rPr/>
        <w:t>payment</w:t>
      </w:r>
      <w:r>
        <w:rPr>
          <w:spacing w:val="-1"/>
        </w:rPr>
        <w:t> </w:t>
      </w:r>
      <w:r>
        <w:rPr/>
        <w:t>coming</w:t>
      </w:r>
      <w:r>
        <w:rPr>
          <w:spacing w:val="-5"/>
        </w:rPr>
        <w:t> </w:t>
      </w:r>
      <w:r>
        <w:rPr/>
        <w:t>on</w:t>
      </w:r>
      <w:r>
        <w:rPr>
          <w:spacing w:val="-11"/>
        </w:rPr>
        <w:t> </w:t>
      </w:r>
      <w:r>
        <w:rPr/>
        <w:t>the</w:t>
      </w:r>
      <w:r>
        <w:rPr>
          <w:spacing w:val="-6"/>
        </w:rPr>
        <w:t> </w:t>
      </w:r>
      <w:r>
        <w:rPr/>
        <w:t>form</w:t>
      </w:r>
      <w:r>
        <w:rPr>
          <w:spacing w:val="-14"/>
        </w:rPr>
        <w:t> </w:t>
      </w:r>
      <w:r>
        <w:rPr/>
        <w:t>of</w:t>
      </w:r>
      <w:r>
        <w:rPr>
          <w:spacing w:val="-8"/>
        </w:rPr>
        <w:t> </w:t>
      </w:r>
      <w:r>
        <w:rPr>
          <w:spacing w:val="-2"/>
        </w:rPr>
        <w:t>blankets.</w:t>
      </w:r>
    </w:p>
    <w:p>
      <w:pPr>
        <w:pStyle w:val="BodyText"/>
        <w:spacing w:line="362" w:lineRule="auto"/>
        <w:ind w:right="353" w:firstLine="720"/>
      </w:pPr>
      <w:r>
        <w:rPr/>
        <w:t>She would however concede under cross examination that she did not contribute towards the transfer fees for the property.</w:t>
      </w:r>
    </w:p>
    <w:p>
      <w:pPr>
        <w:pStyle w:val="BodyText"/>
        <w:spacing w:line="360" w:lineRule="auto"/>
        <w:ind w:right="359" w:firstLine="720"/>
      </w:pPr>
      <w:r>
        <w:rPr/>
        <w:t>She rejected outrightly the defendant’s’ offer at 15% of the value of the property and lamented that the defendant is being mean to her an account of her barrenness.</w:t>
      </w:r>
    </w:p>
    <w:p>
      <w:pPr>
        <w:pStyle w:val="Heading2"/>
      </w:pPr>
      <w:r>
        <w:rPr/>
        <w:t>The</w:t>
      </w:r>
      <w:r>
        <w:rPr>
          <w:spacing w:val="-2"/>
        </w:rPr>
        <w:t> </w:t>
      </w:r>
      <w:r>
        <w:rPr/>
        <w:t>defendant’s</w:t>
      </w:r>
      <w:r>
        <w:rPr>
          <w:spacing w:val="-3"/>
        </w:rPr>
        <w:t> </w:t>
      </w:r>
      <w:r>
        <w:rPr>
          <w:spacing w:val="-2"/>
        </w:rPr>
        <w:t>evidence</w:t>
      </w:r>
    </w:p>
    <w:p>
      <w:pPr>
        <w:pStyle w:val="BodyText"/>
        <w:spacing w:line="360" w:lineRule="auto" w:before="134"/>
        <w:ind w:right="351" w:firstLine="720"/>
      </w:pPr>
      <w:r>
        <w:rPr/>
        <w:t>The defendant insists that the plaintiff</w:t>
      </w:r>
      <w:r>
        <w:rPr>
          <w:spacing w:val="-2"/>
        </w:rPr>
        <w:t> </w:t>
      </w:r>
      <w:r>
        <w:rPr/>
        <w:t>only deserves 15% of</w:t>
      </w:r>
      <w:r>
        <w:rPr>
          <w:spacing w:val="-2"/>
        </w:rPr>
        <w:t> </w:t>
      </w:r>
      <w:r>
        <w:rPr/>
        <w:t>the value off</w:t>
      </w:r>
      <w:r>
        <w:rPr>
          <w:spacing w:val="-2"/>
        </w:rPr>
        <w:t> </w:t>
      </w:r>
      <w:r>
        <w:rPr/>
        <w:t>the property as her</w:t>
      </w:r>
      <w:r>
        <w:rPr>
          <w:spacing w:val="-7"/>
        </w:rPr>
        <w:t> </w:t>
      </w:r>
      <w:r>
        <w:rPr/>
        <w:t>contribution</w:t>
      </w:r>
      <w:r>
        <w:rPr>
          <w:spacing w:val="-13"/>
        </w:rPr>
        <w:t> </w:t>
      </w:r>
      <w:r>
        <w:rPr/>
        <w:t>towards</w:t>
      </w:r>
      <w:r>
        <w:rPr>
          <w:spacing w:val="-11"/>
        </w:rPr>
        <w:t> </w:t>
      </w:r>
      <w:r>
        <w:rPr/>
        <w:t>its</w:t>
      </w:r>
      <w:r>
        <w:rPr>
          <w:spacing w:val="-11"/>
        </w:rPr>
        <w:t> </w:t>
      </w:r>
      <w:r>
        <w:rPr/>
        <w:t>improvement</w:t>
      </w:r>
      <w:r>
        <w:rPr>
          <w:spacing w:val="-4"/>
        </w:rPr>
        <w:t> </w:t>
      </w:r>
      <w:r>
        <w:rPr/>
        <w:t>was</w:t>
      </w:r>
      <w:r>
        <w:rPr>
          <w:spacing w:val="-6"/>
        </w:rPr>
        <w:t> </w:t>
      </w:r>
      <w:r>
        <w:rPr/>
        <w:t>minimal.</w:t>
      </w:r>
      <w:r>
        <w:rPr>
          <w:spacing w:val="40"/>
        </w:rPr>
        <w:t> </w:t>
      </w:r>
      <w:r>
        <w:rPr/>
        <w:t>He</w:t>
      </w:r>
      <w:r>
        <w:rPr>
          <w:spacing w:val="-10"/>
        </w:rPr>
        <w:t> </w:t>
      </w:r>
      <w:r>
        <w:rPr/>
        <w:t>testified</w:t>
      </w:r>
      <w:r>
        <w:rPr>
          <w:spacing w:val="-9"/>
        </w:rPr>
        <w:t> </w:t>
      </w:r>
      <w:r>
        <w:rPr/>
        <w:t>that he</w:t>
      </w:r>
      <w:r>
        <w:rPr>
          <w:spacing w:val="-10"/>
        </w:rPr>
        <w:t> </w:t>
      </w:r>
      <w:r>
        <w:rPr/>
        <w:t>received</w:t>
      </w:r>
      <w:r>
        <w:rPr>
          <w:spacing w:val="-9"/>
        </w:rPr>
        <w:t> </w:t>
      </w:r>
      <w:r>
        <w:rPr/>
        <w:t>this</w:t>
      </w:r>
      <w:r>
        <w:rPr>
          <w:spacing w:val="-11"/>
        </w:rPr>
        <w:t> </w:t>
      </w:r>
      <w:r>
        <w:rPr/>
        <w:t>property as a housing benefit from</w:t>
      </w:r>
      <w:r>
        <w:rPr>
          <w:spacing w:val="-2"/>
        </w:rPr>
        <w:t> </w:t>
      </w:r>
      <w:r>
        <w:rPr/>
        <w:t>Mimosa</w:t>
      </w:r>
      <w:r>
        <w:rPr>
          <w:spacing w:val="80"/>
        </w:rPr>
        <w:t> </w:t>
      </w:r>
      <w:r>
        <w:rPr/>
        <w:t>Mines where he was employed as an “Engineering clerk”.</w:t>
      </w:r>
    </w:p>
    <w:p>
      <w:pPr>
        <w:pStyle w:val="BodyText"/>
        <w:spacing w:line="362" w:lineRule="auto"/>
        <w:ind w:right="356" w:firstLine="720"/>
      </w:pPr>
      <w:r>
        <w:rPr/>
        <w:t>He further</w:t>
      </w:r>
      <w:r>
        <w:rPr>
          <w:spacing w:val="-1"/>
        </w:rPr>
        <w:t> </w:t>
      </w:r>
      <w:r>
        <w:rPr/>
        <w:t>explained</w:t>
      </w:r>
      <w:r>
        <w:rPr>
          <w:spacing w:val="-2"/>
        </w:rPr>
        <w:t> </w:t>
      </w:r>
      <w:r>
        <w:rPr/>
        <w:t>that</w:t>
      </w:r>
      <w:r>
        <w:rPr>
          <w:spacing w:val="-2"/>
        </w:rPr>
        <w:t> </w:t>
      </w:r>
      <w:r>
        <w:rPr/>
        <w:t>this housing</w:t>
      </w:r>
      <w:r>
        <w:rPr>
          <w:spacing w:val="-2"/>
        </w:rPr>
        <w:t> </w:t>
      </w:r>
      <w:r>
        <w:rPr/>
        <w:t>scheme operated</w:t>
      </w:r>
      <w:r>
        <w:rPr>
          <w:spacing w:val="-6"/>
        </w:rPr>
        <w:t> </w:t>
      </w:r>
      <w:r>
        <w:rPr/>
        <w:t>on</w:t>
      </w:r>
      <w:r>
        <w:rPr>
          <w:spacing w:val="-6"/>
        </w:rPr>
        <w:t> </w:t>
      </w:r>
      <w:r>
        <w:rPr/>
        <w:t>a</w:t>
      </w:r>
      <w:r>
        <w:rPr>
          <w:spacing w:val="-3"/>
        </w:rPr>
        <w:t> </w:t>
      </w:r>
      <w:r>
        <w:rPr/>
        <w:t>rent-to-buy</w:t>
      </w:r>
      <w:r>
        <w:rPr>
          <w:spacing w:val="-6"/>
        </w:rPr>
        <w:t> </w:t>
      </w:r>
      <w:r>
        <w:rPr/>
        <w:t>basis</w:t>
      </w:r>
      <w:r>
        <w:rPr>
          <w:spacing w:val="-3"/>
        </w:rPr>
        <w:t> </w:t>
      </w:r>
      <w:r>
        <w:rPr/>
        <w:t>wherein</w:t>
      </w:r>
      <w:r>
        <w:rPr>
          <w:spacing w:val="-6"/>
        </w:rPr>
        <w:t> </w:t>
      </w:r>
      <w:r>
        <w:rPr/>
        <w:t>the employee would occupy the house and make monthly payments towards the purchase price for two years. The monthly payment was US$60.</w:t>
      </w:r>
    </w:p>
    <w:p>
      <w:pPr>
        <w:pStyle w:val="BodyText"/>
        <w:spacing w:line="360" w:lineRule="auto"/>
        <w:ind w:right="353" w:firstLine="720"/>
      </w:pPr>
      <w:r>
        <w:rPr/>
        <w:t>He</w:t>
      </w:r>
      <w:r>
        <w:rPr>
          <w:spacing w:val="-1"/>
        </w:rPr>
        <w:t> </w:t>
      </w:r>
      <w:r>
        <w:rPr/>
        <w:t>confirmed the plaintiff’s</w:t>
      </w:r>
      <w:r>
        <w:rPr>
          <w:spacing w:val="-2"/>
        </w:rPr>
        <w:t> </w:t>
      </w:r>
      <w:r>
        <w:rPr/>
        <w:t>account that when</w:t>
      </w:r>
      <w:r>
        <w:rPr>
          <w:spacing w:val="-1"/>
        </w:rPr>
        <w:t> </w:t>
      </w:r>
      <w:r>
        <w:rPr/>
        <w:t>he acquired the house around 2002,</w:t>
      </w:r>
      <w:r>
        <w:rPr>
          <w:spacing w:val="-2"/>
        </w:rPr>
        <w:t> </w:t>
      </w:r>
      <w:r>
        <w:rPr/>
        <w:t>it was a two-roomed structure whose estimated value he gave as US$10 000.</w:t>
      </w:r>
      <w:r>
        <w:rPr>
          <w:spacing w:val="40"/>
        </w:rPr>
        <w:t> </w:t>
      </w:r>
      <w:r>
        <w:rPr/>
        <w:t>He testified that the extension of the property commenced in 2008.</w:t>
      </w:r>
    </w:p>
    <w:p>
      <w:pPr>
        <w:pStyle w:val="BodyText"/>
        <w:spacing w:line="360" w:lineRule="auto"/>
        <w:ind w:right="354" w:firstLine="720"/>
      </w:pPr>
      <w:r>
        <w:rPr/>
        <w:t>He disputed the plaintiff’s version that she was largely responsible for the upkeep of the household, insisting as</w:t>
      </w:r>
      <w:r>
        <w:rPr>
          <w:spacing w:val="-1"/>
        </w:rPr>
        <w:t> </w:t>
      </w:r>
      <w:r>
        <w:rPr/>
        <w:t>he did that he provided for</w:t>
      </w:r>
      <w:r>
        <w:rPr>
          <w:spacing w:val="-2"/>
        </w:rPr>
        <w:t> </w:t>
      </w:r>
      <w:r>
        <w:rPr/>
        <w:t>both the plaintiff</w:t>
      </w:r>
      <w:r>
        <w:rPr>
          <w:spacing w:val="-5"/>
        </w:rPr>
        <w:t> </w:t>
      </w:r>
      <w:r>
        <w:rPr/>
        <w:t>and the children.</w:t>
      </w:r>
      <w:r>
        <w:rPr>
          <w:spacing w:val="40"/>
        </w:rPr>
        <w:t> </w:t>
      </w:r>
      <w:r>
        <w:rPr/>
        <w:t>He pointed out that in any event it was him who provided the capital for the plaintiff’s informal business </w:t>
      </w:r>
      <w:r>
        <w:rPr>
          <w:spacing w:val="-2"/>
        </w:rPr>
        <w:t>ventures.</w:t>
      </w:r>
    </w:p>
    <w:p>
      <w:pPr>
        <w:pStyle w:val="BodyText"/>
        <w:spacing w:line="360" w:lineRule="auto"/>
        <w:ind w:right="356" w:firstLine="720"/>
      </w:pPr>
      <w:r>
        <w:rPr/>
        <w:t>He further disputed</w:t>
      </w:r>
      <w:r>
        <w:rPr>
          <w:spacing w:val="-1"/>
        </w:rPr>
        <w:t> </w:t>
      </w:r>
      <w:r>
        <w:rPr/>
        <w:t>the plaintiff’s account that she took part</w:t>
      </w:r>
      <w:r>
        <w:rPr>
          <w:spacing w:val="-1"/>
        </w:rPr>
        <w:t> </w:t>
      </w:r>
      <w:r>
        <w:rPr/>
        <w:t>on</w:t>
      </w:r>
      <w:r>
        <w:rPr>
          <w:spacing w:val="-1"/>
        </w:rPr>
        <w:t> </w:t>
      </w:r>
      <w:r>
        <w:rPr/>
        <w:t>the crushing of</w:t>
      </w:r>
      <w:r>
        <w:rPr>
          <w:spacing w:val="-4"/>
        </w:rPr>
        <w:t> </w:t>
      </w:r>
      <w:r>
        <w:rPr/>
        <w:t>rocks into concrete stones maintaining as he did that this was done by the builders.</w:t>
      </w:r>
    </w:p>
    <w:p>
      <w:pPr>
        <w:pStyle w:val="BodyText"/>
        <w:spacing w:line="360" w:lineRule="auto"/>
        <w:ind w:right="355" w:firstLine="720"/>
      </w:pPr>
      <w:r>
        <w:rPr/>
        <w:t>In closing submissions filed on behalf of the plaintiff it was argued that it was just and equitable that the plaintiff be awarded between 40%-45% of the value of the property given her direct and indirect contributions towards the acquisition and improvement of the property.</w:t>
      </w:r>
      <w:r>
        <w:rPr>
          <w:spacing w:val="40"/>
        </w:rPr>
        <w:t> </w:t>
      </w:r>
      <w:r>
        <w:rPr/>
        <w:t>The court</w:t>
      </w:r>
      <w:r>
        <w:rPr>
          <w:spacing w:val="-1"/>
        </w:rPr>
        <w:t> </w:t>
      </w:r>
      <w:r>
        <w:rPr/>
        <w:t>was</w:t>
      </w:r>
      <w:r>
        <w:rPr>
          <w:spacing w:val="-3"/>
        </w:rPr>
        <w:t> </w:t>
      </w:r>
      <w:r>
        <w:rPr/>
        <w:t>urged</w:t>
      </w:r>
      <w:r>
        <w:rPr>
          <w:spacing w:val="-6"/>
        </w:rPr>
        <w:t> </w:t>
      </w:r>
      <w:r>
        <w:rPr/>
        <w:t>to follow</w:t>
      </w:r>
      <w:r>
        <w:rPr>
          <w:spacing w:val="-2"/>
        </w:rPr>
        <w:t> </w:t>
      </w:r>
      <w:r>
        <w:rPr/>
        <w:t>the</w:t>
      </w:r>
      <w:r>
        <w:rPr>
          <w:spacing w:val="-2"/>
        </w:rPr>
        <w:t> </w:t>
      </w:r>
      <w:r>
        <w:rPr/>
        <w:t>principles set out in </w:t>
      </w:r>
      <w:r>
        <w:rPr>
          <w:i/>
        </w:rPr>
        <w:t>Usayi</w:t>
      </w:r>
      <w:r>
        <w:rPr>
          <w:i/>
          <w:spacing w:val="-1"/>
        </w:rPr>
        <w:t> </w:t>
      </w:r>
      <w:r>
        <w:rPr/>
        <w:t>v</w:t>
      </w:r>
      <w:r>
        <w:rPr>
          <w:spacing w:val="-6"/>
        </w:rPr>
        <w:t> </w:t>
      </w:r>
      <w:r>
        <w:rPr>
          <w:i/>
        </w:rPr>
        <w:t>Usayi </w:t>
      </w:r>
      <w:r>
        <w:rPr/>
        <w:t>2003</w:t>
      </w:r>
      <w:r>
        <w:rPr>
          <w:spacing w:val="-1"/>
        </w:rPr>
        <w:t> </w:t>
      </w:r>
      <w:r>
        <w:rPr/>
        <w:t>(1) ZLR</w:t>
      </w:r>
      <w:r>
        <w:rPr>
          <w:spacing w:val="-3"/>
        </w:rPr>
        <w:t> </w:t>
      </w:r>
      <w:r>
        <w:rPr/>
        <w:t>684</w:t>
      </w:r>
      <w:r>
        <w:rPr>
          <w:spacing w:val="-1"/>
        </w:rPr>
        <w:t> </w:t>
      </w:r>
      <w:r>
        <w:rPr/>
        <w:t>(3) where</w:t>
      </w:r>
      <w:r>
        <w:rPr>
          <w:spacing w:val="-2"/>
        </w:rPr>
        <w:t> </w:t>
      </w:r>
      <w:r>
        <w:rPr/>
        <w:t>the following passage was extracted:</w:t>
      </w:r>
    </w:p>
    <w:p>
      <w:pPr>
        <w:spacing w:line="280" w:lineRule="auto" w:before="0"/>
        <w:ind w:left="1441" w:right="357" w:firstLine="720"/>
        <w:jc w:val="both"/>
        <w:rPr>
          <w:sz w:val="22"/>
        </w:rPr>
      </w:pPr>
      <w:r>
        <w:rPr>
          <w:i/>
          <w:sz w:val="24"/>
        </w:rPr>
        <w:t>“</w:t>
      </w:r>
      <w:r>
        <w:rPr>
          <w:sz w:val="22"/>
        </w:rPr>
        <w:t>How can one quantify in monetary terms the contribution of a wife and mother who</w:t>
      </w:r>
      <w:r>
        <w:rPr>
          <w:spacing w:val="17"/>
          <w:sz w:val="22"/>
        </w:rPr>
        <w:t> </w:t>
      </w:r>
      <w:r>
        <w:rPr>
          <w:sz w:val="22"/>
        </w:rPr>
        <w:t>for</w:t>
      </w:r>
      <w:r>
        <w:rPr>
          <w:spacing w:val="27"/>
          <w:sz w:val="22"/>
        </w:rPr>
        <w:t> </w:t>
      </w:r>
      <w:r>
        <w:rPr>
          <w:sz w:val="22"/>
        </w:rPr>
        <w:t>39</w:t>
      </w:r>
      <w:r>
        <w:rPr>
          <w:spacing w:val="24"/>
          <w:sz w:val="22"/>
        </w:rPr>
        <w:t> </w:t>
      </w:r>
      <w:r>
        <w:rPr>
          <w:sz w:val="22"/>
        </w:rPr>
        <w:t>years</w:t>
      </w:r>
      <w:r>
        <w:rPr>
          <w:spacing w:val="19"/>
          <w:sz w:val="22"/>
        </w:rPr>
        <w:t> </w:t>
      </w:r>
      <w:r>
        <w:rPr>
          <w:sz w:val="22"/>
        </w:rPr>
        <w:t>faithfully</w:t>
      </w:r>
      <w:r>
        <w:rPr>
          <w:spacing w:val="19"/>
          <w:sz w:val="22"/>
        </w:rPr>
        <w:t> </w:t>
      </w:r>
      <w:r>
        <w:rPr>
          <w:sz w:val="22"/>
        </w:rPr>
        <w:t>performed</w:t>
      </w:r>
      <w:r>
        <w:rPr>
          <w:spacing w:val="20"/>
          <w:sz w:val="22"/>
        </w:rPr>
        <w:t> </w:t>
      </w:r>
      <w:r>
        <w:rPr>
          <w:sz w:val="22"/>
        </w:rPr>
        <w:t>her</w:t>
      </w:r>
      <w:r>
        <w:rPr>
          <w:spacing w:val="27"/>
          <w:sz w:val="22"/>
        </w:rPr>
        <w:t> </w:t>
      </w:r>
      <w:r>
        <w:rPr>
          <w:sz w:val="22"/>
        </w:rPr>
        <w:t>duties</w:t>
      </w:r>
      <w:r>
        <w:rPr>
          <w:spacing w:val="24"/>
          <w:sz w:val="22"/>
        </w:rPr>
        <w:t> </w:t>
      </w:r>
      <w:r>
        <w:rPr>
          <w:sz w:val="22"/>
        </w:rPr>
        <w:t>as</w:t>
      </w:r>
      <w:r>
        <w:rPr>
          <w:spacing w:val="15"/>
          <w:sz w:val="22"/>
        </w:rPr>
        <w:t> </w:t>
      </w:r>
      <w:r>
        <w:rPr>
          <w:sz w:val="22"/>
        </w:rPr>
        <w:t>wife,</w:t>
      </w:r>
      <w:r>
        <w:rPr>
          <w:spacing w:val="31"/>
          <w:sz w:val="22"/>
        </w:rPr>
        <w:t> </w:t>
      </w:r>
      <w:r>
        <w:rPr>
          <w:sz w:val="22"/>
        </w:rPr>
        <w:t>mother,</w:t>
      </w:r>
      <w:r>
        <w:rPr>
          <w:spacing w:val="26"/>
          <w:sz w:val="22"/>
        </w:rPr>
        <w:t> </w:t>
      </w:r>
      <w:r>
        <w:rPr>
          <w:sz w:val="22"/>
        </w:rPr>
        <w:t>counsellor,</w:t>
      </w:r>
      <w:r>
        <w:rPr>
          <w:spacing w:val="26"/>
          <w:sz w:val="22"/>
        </w:rPr>
        <w:t> </w:t>
      </w:r>
      <w:r>
        <w:rPr>
          <w:spacing w:val="-2"/>
          <w:sz w:val="22"/>
        </w:rPr>
        <w:t>domestic</w:t>
      </w:r>
    </w:p>
    <w:p>
      <w:pPr>
        <w:spacing w:after="0" w:line="280" w:lineRule="auto"/>
        <w:jc w:val="both"/>
        <w:rPr>
          <w:sz w:val="22"/>
        </w:rPr>
        <w:sectPr>
          <w:pgSz w:w="12240" w:h="15840"/>
          <w:pgMar w:header="766" w:footer="0" w:top="1880" w:bottom="280" w:left="1440" w:right="1080"/>
        </w:sectPr>
      </w:pPr>
    </w:p>
    <w:p>
      <w:pPr>
        <w:spacing w:line="276" w:lineRule="auto" w:before="170"/>
        <w:ind w:left="1441" w:right="355" w:firstLine="0"/>
        <w:jc w:val="both"/>
        <w:rPr>
          <w:i/>
          <w:sz w:val="24"/>
        </w:rPr>
      </w:pPr>
      <w:r>
        <w:rPr>
          <w:sz w:val="22"/>
        </w:rPr>
        <w:t>worker, house keeper, day and night nurse for her husband and children? How can one place</w:t>
      </w:r>
      <w:r>
        <w:rPr>
          <w:spacing w:val="-13"/>
          <w:sz w:val="22"/>
        </w:rPr>
        <w:t> </w:t>
      </w:r>
      <w:r>
        <w:rPr>
          <w:sz w:val="22"/>
        </w:rPr>
        <w:t>a</w:t>
      </w:r>
      <w:r>
        <w:rPr>
          <w:spacing w:val="-3"/>
          <w:sz w:val="22"/>
        </w:rPr>
        <w:t> </w:t>
      </w:r>
      <w:r>
        <w:rPr>
          <w:sz w:val="22"/>
        </w:rPr>
        <w:t>monetary</w:t>
      </w:r>
      <w:r>
        <w:rPr>
          <w:spacing w:val="-11"/>
          <w:sz w:val="22"/>
        </w:rPr>
        <w:t> </w:t>
      </w:r>
      <w:r>
        <w:rPr>
          <w:sz w:val="22"/>
        </w:rPr>
        <w:t>value</w:t>
      </w:r>
      <w:r>
        <w:rPr>
          <w:spacing w:val="-8"/>
          <w:sz w:val="22"/>
        </w:rPr>
        <w:t> </w:t>
      </w:r>
      <w:r>
        <w:rPr>
          <w:sz w:val="22"/>
        </w:rPr>
        <w:t>on</w:t>
      </w:r>
      <w:r>
        <w:rPr>
          <w:spacing w:val="-11"/>
          <w:sz w:val="22"/>
        </w:rPr>
        <w:t> </w:t>
      </w:r>
      <w:r>
        <w:rPr>
          <w:sz w:val="22"/>
        </w:rPr>
        <w:t>the</w:t>
      </w:r>
      <w:r>
        <w:rPr>
          <w:spacing w:val="-8"/>
          <w:sz w:val="22"/>
        </w:rPr>
        <w:t> </w:t>
      </w:r>
      <w:r>
        <w:rPr>
          <w:sz w:val="22"/>
        </w:rPr>
        <w:t>love,</w:t>
      </w:r>
      <w:r>
        <w:rPr>
          <w:spacing w:val="-4"/>
          <w:sz w:val="22"/>
        </w:rPr>
        <w:t> </w:t>
      </w:r>
      <w:r>
        <w:rPr>
          <w:sz w:val="22"/>
        </w:rPr>
        <w:t>thoughtfulness</w:t>
      </w:r>
      <w:r>
        <w:rPr>
          <w:spacing w:val="-5"/>
          <w:sz w:val="22"/>
        </w:rPr>
        <w:t> </w:t>
      </w:r>
      <w:r>
        <w:rPr>
          <w:sz w:val="22"/>
        </w:rPr>
        <w:t>and</w:t>
      </w:r>
      <w:r>
        <w:rPr>
          <w:spacing w:val="-6"/>
          <w:sz w:val="22"/>
        </w:rPr>
        <w:t> </w:t>
      </w:r>
      <w:r>
        <w:rPr>
          <w:sz w:val="22"/>
        </w:rPr>
        <w:t>attention</w:t>
      </w:r>
      <w:r>
        <w:rPr>
          <w:spacing w:val="-11"/>
          <w:sz w:val="22"/>
        </w:rPr>
        <w:t> </w:t>
      </w:r>
      <w:r>
        <w:rPr>
          <w:sz w:val="22"/>
        </w:rPr>
        <w:t>to</w:t>
      </w:r>
      <w:r>
        <w:rPr>
          <w:spacing w:val="-6"/>
          <w:sz w:val="22"/>
        </w:rPr>
        <w:t> </w:t>
      </w:r>
      <w:r>
        <w:rPr>
          <w:sz w:val="22"/>
        </w:rPr>
        <w:t>detail</w:t>
      </w:r>
      <w:r>
        <w:rPr>
          <w:spacing w:val="-9"/>
          <w:sz w:val="22"/>
        </w:rPr>
        <w:t> </w:t>
      </w:r>
      <w:r>
        <w:rPr>
          <w:sz w:val="22"/>
        </w:rPr>
        <w:t>that</w:t>
      </w:r>
      <w:r>
        <w:rPr>
          <w:spacing w:val="-5"/>
          <w:sz w:val="22"/>
        </w:rPr>
        <w:t> </w:t>
      </w:r>
      <w:r>
        <w:rPr>
          <w:sz w:val="22"/>
        </w:rPr>
        <w:t>she</w:t>
      </w:r>
      <w:r>
        <w:rPr>
          <w:spacing w:val="-13"/>
          <w:sz w:val="22"/>
        </w:rPr>
        <w:t> </w:t>
      </w:r>
      <w:r>
        <w:rPr>
          <w:sz w:val="22"/>
        </w:rPr>
        <w:t>puts</w:t>
      </w:r>
      <w:r>
        <w:rPr>
          <w:spacing w:val="-5"/>
          <w:sz w:val="22"/>
        </w:rPr>
        <w:t> </w:t>
      </w:r>
      <w:r>
        <w:rPr>
          <w:sz w:val="22"/>
        </w:rPr>
        <w:t>into all the routine and sometimes boring duties attendant on keeping a household running smoothly</w:t>
      </w:r>
      <w:r>
        <w:rPr>
          <w:spacing w:val="-8"/>
          <w:sz w:val="22"/>
        </w:rPr>
        <w:t> </w:t>
      </w:r>
      <w:r>
        <w:rPr>
          <w:sz w:val="22"/>
        </w:rPr>
        <w:t>and</w:t>
      </w:r>
      <w:r>
        <w:rPr>
          <w:spacing w:val="-8"/>
          <w:sz w:val="22"/>
        </w:rPr>
        <w:t> </w:t>
      </w:r>
      <w:r>
        <w:rPr>
          <w:sz w:val="22"/>
        </w:rPr>
        <w:t>a husband</w:t>
      </w:r>
      <w:r>
        <w:rPr>
          <w:spacing w:val="-8"/>
          <w:sz w:val="22"/>
        </w:rPr>
        <w:t> </w:t>
      </w:r>
      <w:r>
        <w:rPr>
          <w:sz w:val="22"/>
        </w:rPr>
        <w:t>and</w:t>
      </w:r>
      <w:r>
        <w:rPr>
          <w:spacing w:val="-8"/>
          <w:sz w:val="22"/>
        </w:rPr>
        <w:t> </w:t>
      </w:r>
      <w:r>
        <w:rPr>
          <w:sz w:val="22"/>
        </w:rPr>
        <w:t>children</w:t>
      </w:r>
      <w:r>
        <w:rPr>
          <w:spacing w:val="-3"/>
          <w:sz w:val="22"/>
        </w:rPr>
        <w:t> </w:t>
      </w:r>
      <w:r>
        <w:rPr>
          <w:sz w:val="22"/>
        </w:rPr>
        <w:t>happy?</w:t>
      </w:r>
      <w:r>
        <w:rPr>
          <w:spacing w:val="-5"/>
          <w:sz w:val="22"/>
        </w:rPr>
        <w:t> </w:t>
      </w:r>
      <w:r>
        <w:rPr>
          <w:sz w:val="22"/>
        </w:rPr>
        <w:t>How</w:t>
      </w:r>
      <w:r>
        <w:rPr>
          <w:spacing w:val="-8"/>
          <w:sz w:val="22"/>
        </w:rPr>
        <w:t> </w:t>
      </w:r>
      <w:r>
        <w:rPr>
          <w:sz w:val="22"/>
        </w:rPr>
        <w:t>can</w:t>
      </w:r>
      <w:r>
        <w:rPr>
          <w:spacing w:val="-3"/>
          <w:sz w:val="22"/>
        </w:rPr>
        <w:t> </w:t>
      </w:r>
      <w:r>
        <w:rPr>
          <w:sz w:val="22"/>
        </w:rPr>
        <w:t>one</w:t>
      </w:r>
      <w:r>
        <w:rPr>
          <w:spacing w:val="-5"/>
          <w:sz w:val="22"/>
        </w:rPr>
        <w:t> </w:t>
      </w:r>
      <w:r>
        <w:rPr>
          <w:sz w:val="22"/>
        </w:rPr>
        <w:t>measure</w:t>
      </w:r>
      <w:r>
        <w:rPr>
          <w:spacing w:val="-10"/>
          <w:sz w:val="22"/>
        </w:rPr>
        <w:t> </w:t>
      </w:r>
      <w:r>
        <w:rPr>
          <w:sz w:val="22"/>
        </w:rPr>
        <w:t>in</w:t>
      </w:r>
      <w:r>
        <w:rPr>
          <w:spacing w:val="-3"/>
          <w:sz w:val="22"/>
        </w:rPr>
        <w:t> </w:t>
      </w:r>
      <w:r>
        <w:rPr>
          <w:sz w:val="22"/>
        </w:rPr>
        <w:t>monetary</w:t>
      </w:r>
      <w:r>
        <w:rPr>
          <w:spacing w:val="-8"/>
          <w:sz w:val="22"/>
        </w:rPr>
        <w:t> </w:t>
      </w:r>
      <w:r>
        <w:rPr>
          <w:sz w:val="22"/>
        </w:rPr>
        <w:t>terms</w:t>
      </w:r>
      <w:r>
        <w:rPr>
          <w:spacing w:val="-2"/>
          <w:sz w:val="22"/>
        </w:rPr>
        <w:t> </w:t>
      </w:r>
      <w:r>
        <w:rPr>
          <w:sz w:val="22"/>
        </w:rPr>
        <w:t>the creation of a home and therein an atmosphere from which both husband and children can function</w:t>
      </w:r>
      <w:r>
        <w:rPr>
          <w:spacing w:val="-1"/>
          <w:sz w:val="22"/>
        </w:rPr>
        <w:t> </w:t>
      </w:r>
      <w:r>
        <w:rPr>
          <w:sz w:val="22"/>
        </w:rPr>
        <w:t>to</w:t>
      </w:r>
      <w:r>
        <w:rPr>
          <w:spacing w:val="-1"/>
          <w:sz w:val="22"/>
        </w:rPr>
        <w:t> </w:t>
      </w:r>
      <w:r>
        <w:rPr>
          <w:sz w:val="22"/>
        </w:rPr>
        <w:t>the</w:t>
      </w:r>
      <w:r>
        <w:rPr>
          <w:spacing w:val="-3"/>
          <w:sz w:val="22"/>
        </w:rPr>
        <w:t> </w:t>
      </w:r>
      <w:r>
        <w:rPr>
          <w:sz w:val="22"/>
        </w:rPr>
        <w:t>best of their ability? In</w:t>
      </w:r>
      <w:r>
        <w:rPr>
          <w:spacing w:val="-1"/>
          <w:sz w:val="22"/>
        </w:rPr>
        <w:t> </w:t>
      </w:r>
      <w:r>
        <w:rPr>
          <w:sz w:val="22"/>
        </w:rPr>
        <w:t>the</w:t>
      </w:r>
      <w:r>
        <w:rPr>
          <w:spacing w:val="-3"/>
          <w:sz w:val="22"/>
        </w:rPr>
        <w:t> </w:t>
      </w:r>
      <w:r>
        <w:rPr>
          <w:sz w:val="22"/>
        </w:rPr>
        <w:t>light of these many</w:t>
      </w:r>
      <w:r>
        <w:rPr>
          <w:spacing w:val="-1"/>
          <w:sz w:val="22"/>
        </w:rPr>
        <w:t> </w:t>
      </w:r>
      <w:r>
        <w:rPr>
          <w:sz w:val="22"/>
        </w:rPr>
        <w:t>and</w:t>
      </w:r>
      <w:r>
        <w:rPr>
          <w:spacing w:val="-1"/>
          <w:sz w:val="22"/>
        </w:rPr>
        <w:t> </w:t>
      </w:r>
      <w:r>
        <w:rPr>
          <w:sz w:val="22"/>
        </w:rPr>
        <w:t>various duties how</w:t>
      </w:r>
      <w:r>
        <w:rPr>
          <w:spacing w:val="-2"/>
          <w:sz w:val="22"/>
        </w:rPr>
        <w:t> </w:t>
      </w:r>
      <w:r>
        <w:rPr>
          <w:sz w:val="22"/>
        </w:rPr>
        <w:t>can one say as is often remarked: “throughout the marriage she was a housewife. She never worked?”</w:t>
      </w:r>
      <w:r>
        <w:rPr>
          <w:spacing w:val="-1"/>
          <w:sz w:val="22"/>
        </w:rPr>
        <w:t> </w:t>
      </w:r>
      <w:r>
        <w:rPr>
          <w:sz w:val="22"/>
        </w:rPr>
        <w:t>In my judgment, it is precisely</w:t>
      </w:r>
      <w:r>
        <w:rPr>
          <w:spacing w:val="-4"/>
          <w:sz w:val="22"/>
        </w:rPr>
        <w:t> </w:t>
      </w:r>
      <w:r>
        <w:rPr>
          <w:sz w:val="22"/>
        </w:rPr>
        <w:t>because</w:t>
      </w:r>
      <w:r>
        <w:rPr>
          <w:spacing w:val="-6"/>
          <w:sz w:val="22"/>
        </w:rPr>
        <w:t> </w:t>
      </w:r>
      <w:r>
        <w:rPr>
          <w:sz w:val="22"/>
        </w:rPr>
        <w:t>no monetary</w:t>
      </w:r>
      <w:r>
        <w:rPr>
          <w:spacing w:val="-4"/>
          <w:sz w:val="22"/>
        </w:rPr>
        <w:t> </w:t>
      </w:r>
      <w:r>
        <w:rPr>
          <w:sz w:val="22"/>
        </w:rPr>
        <w:t>value</w:t>
      </w:r>
      <w:r>
        <w:rPr>
          <w:spacing w:val="-1"/>
          <w:sz w:val="22"/>
        </w:rPr>
        <w:t> </w:t>
      </w:r>
      <w:r>
        <w:rPr>
          <w:sz w:val="22"/>
        </w:rPr>
        <w:t>can</w:t>
      </w:r>
      <w:r>
        <w:rPr>
          <w:spacing w:val="-4"/>
          <w:sz w:val="22"/>
        </w:rPr>
        <w:t> </w:t>
      </w:r>
      <w:r>
        <w:rPr>
          <w:sz w:val="22"/>
        </w:rPr>
        <w:t>be</w:t>
      </w:r>
      <w:r>
        <w:rPr>
          <w:spacing w:val="-6"/>
          <w:sz w:val="22"/>
        </w:rPr>
        <w:t> </w:t>
      </w:r>
      <w:r>
        <w:rPr>
          <w:sz w:val="22"/>
        </w:rPr>
        <w:t>placed on</w:t>
      </w:r>
      <w:r>
        <w:rPr>
          <w:spacing w:val="-4"/>
          <w:sz w:val="22"/>
        </w:rPr>
        <w:t> </w:t>
      </w:r>
      <w:r>
        <w:rPr>
          <w:sz w:val="22"/>
        </w:rPr>
        <w:t>the performance</w:t>
      </w:r>
      <w:r>
        <w:rPr>
          <w:spacing w:val="-11"/>
          <w:sz w:val="22"/>
        </w:rPr>
        <w:t> </w:t>
      </w:r>
      <w:r>
        <w:rPr>
          <w:sz w:val="22"/>
        </w:rPr>
        <w:t>of</w:t>
      </w:r>
      <w:r>
        <w:rPr>
          <w:spacing w:val="-9"/>
          <w:sz w:val="22"/>
        </w:rPr>
        <w:t> </w:t>
      </w:r>
      <w:r>
        <w:rPr>
          <w:sz w:val="22"/>
        </w:rPr>
        <w:t>these</w:t>
      </w:r>
      <w:r>
        <w:rPr>
          <w:spacing w:val="-14"/>
          <w:sz w:val="22"/>
        </w:rPr>
        <w:t> </w:t>
      </w:r>
      <w:r>
        <w:rPr>
          <w:sz w:val="22"/>
        </w:rPr>
        <w:t>duties</w:t>
      </w:r>
      <w:r>
        <w:rPr>
          <w:spacing w:val="-7"/>
          <w:sz w:val="22"/>
        </w:rPr>
        <w:t> </w:t>
      </w:r>
      <w:r>
        <w:rPr>
          <w:sz w:val="22"/>
        </w:rPr>
        <w:t>that</w:t>
      </w:r>
      <w:r>
        <w:rPr>
          <w:spacing w:val="-7"/>
          <w:sz w:val="22"/>
        </w:rPr>
        <w:t> </w:t>
      </w:r>
      <w:r>
        <w:rPr>
          <w:sz w:val="22"/>
        </w:rPr>
        <w:t>the</w:t>
      </w:r>
      <w:r>
        <w:rPr>
          <w:spacing w:val="-14"/>
          <w:sz w:val="22"/>
        </w:rPr>
        <w:t> </w:t>
      </w:r>
      <w:r>
        <w:rPr>
          <w:sz w:val="22"/>
        </w:rPr>
        <w:t>Act</w:t>
      </w:r>
      <w:r>
        <w:rPr>
          <w:spacing w:val="-7"/>
          <w:sz w:val="22"/>
        </w:rPr>
        <w:t> </w:t>
      </w:r>
      <w:r>
        <w:rPr>
          <w:sz w:val="22"/>
        </w:rPr>
        <w:t>speaks</w:t>
      </w:r>
      <w:r>
        <w:rPr>
          <w:spacing w:val="-7"/>
          <w:sz w:val="22"/>
        </w:rPr>
        <w:t> </w:t>
      </w:r>
      <w:r>
        <w:rPr>
          <w:sz w:val="22"/>
        </w:rPr>
        <w:t>of</w:t>
      </w:r>
      <w:r>
        <w:rPr>
          <w:spacing w:val="-9"/>
          <w:sz w:val="22"/>
        </w:rPr>
        <w:t> </w:t>
      </w:r>
      <w:r>
        <w:rPr>
          <w:sz w:val="22"/>
        </w:rPr>
        <w:t>the</w:t>
      </w:r>
      <w:r>
        <w:rPr>
          <w:spacing w:val="-14"/>
          <w:sz w:val="22"/>
        </w:rPr>
        <w:t> </w:t>
      </w:r>
      <w:r>
        <w:rPr>
          <w:sz w:val="22"/>
        </w:rPr>
        <w:t>“direct</w:t>
      </w:r>
      <w:r>
        <w:rPr>
          <w:spacing w:val="-2"/>
          <w:sz w:val="22"/>
        </w:rPr>
        <w:t> </w:t>
      </w:r>
      <w:r>
        <w:rPr>
          <w:sz w:val="22"/>
        </w:rPr>
        <w:t>or</w:t>
      </w:r>
      <w:r>
        <w:rPr>
          <w:spacing w:val="-6"/>
          <w:sz w:val="22"/>
        </w:rPr>
        <w:t> </w:t>
      </w:r>
      <w:r>
        <w:rPr>
          <w:sz w:val="22"/>
        </w:rPr>
        <w:t>indirect</w:t>
      </w:r>
      <w:r>
        <w:rPr>
          <w:spacing w:val="-7"/>
          <w:sz w:val="22"/>
        </w:rPr>
        <w:t> </w:t>
      </w:r>
      <w:r>
        <w:rPr>
          <w:sz w:val="22"/>
        </w:rPr>
        <w:t>contribution</w:t>
      </w:r>
      <w:r>
        <w:rPr>
          <w:spacing w:val="-8"/>
          <w:sz w:val="22"/>
        </w:rPr>
        <w:t> </w:t>
      </w:r>
      <w:r>
        <w:rPr>
          <w:sz w:val="22"/>
        </w:rPr>
        <w:t>made by each</w:t>
      </w:r>
      <w:r>
        <w:rPr>
          <w:spacing w:val="-4"/>
          <w:sz w:val="22"/>
        </w:rPr>
        <w:t> </w:t>
      </w:r>
      <w:r>
        <w:rPr>
          <w:sz w:val="22"/>
        </w:rPr>
        <w:t>spouse</w:t>
      </w:r>
      <w:r>
        <w:rPr>
          <w:spacing w:val="-6"/>
          <w:sz w:val="22"/>
        </w:rPr>
        <w:t> </w:t>
      </w:r>
      <w:r>
        <w:rPr>
          <w:sz w:val="22"/>
        </w:rPr>
        <w:t>to</w:t>
      </w:r>
      <w:r>
        <w:rPr>
          <w:spacing w:val="-4"/>
          <w:sz w:val="22"/>
        </w:rPr>
        <w:t> </w:t>
      </w:r>
      <w:r>
        <w:rPr>
          <w:sz w:val="22"/>
        </w:rPr>
        <w:t>the</w:t>
      </w:r>
      <w:r>
        <w:rPr>
          <w:spacing w:val="-6"/>
          <w:sz w:val="22"/>
        </w:rPr>
        <w:t> </w:t>
      </w:r>
      <w:r>
        <w:rPr>
          <w:sz w:val="22"/>
        </w:rPr>
        <w:t>family, including</w:t>
      </w:r>
      <w:r>
        <w:rPr>
          <w:spacing w:val="-4"/>
          <w:sz w:val="22"/>
        </w:rPr>
        <w:t> </w:t>
      </w:r>
      <w:r>
        <w:rPr>
          <w:sz w:val="22"/>
        </w:rPr>
        <w:t>contributions made</w:t>
      </w:r>
      <w:r>
        <w:rPr>
          <w:spacing w:val="-6"/>
          <w:sz w:val="22"/>
        </w:rPr>
        <w:t> </w:t>
      </w:r>
      <w:r>
        <w:rPr>
          <w:sz w:val="22"/>
        </w:rPr>
        <w:t>by looking</w:t>
      </w:r>
      <w:r>
        <w:rPr>
          <w:spacing w:val="-4"/>
          <w:sz w:val="22"/>
        </w:rPr>
        <w:t> </w:t>
      </w:r>
      <w:r>
        <w:rPr>
          <w:sz w:val="22"/>
        </w:rPr>
        <w:t>after the</w:t>
      </w:r>
      <w:r>
        <w:rPr>
          <w:spacing w:val="-1"/>
          <w:sz w:val="22"/>
        </w:rPr>
        <w:t> </w:t>
      </w:r>
      <w:r>
        <w:rPr>
          <w:sz w:val="22"/>
        </w:rPr>
        <w:t>home</w:t>
      </w:r>
      <w:r>
        <w:rPr>
          <w:spacing w:val="-1"/>
          <w:sz w:val="22"/>
        </w:rPr>
        <w:t> </w:t>
      </w:r>
      <w:r>
        <w:rPr>
          <w:sz w:val="22"/>
        </w:rPr>
        <w:t>and caring for the family and any other domestic duties</w:t>
      </w:r>
      <w:r>
        <w:rPr>
          <w:i/>
          <w:sz w:val="24"/>
        </w:rPr>
        <w:t>”</w:t>
      </w:r>
    </w:p>
    <w:p>
      <w:pPr>
        <w:pStyle w:val="BodyText"/>
        <w:spacing w:before="59"/>
        <w:jc w:val="left"/>
        <w:rPr>
          <w:i/>
          <w:sz w:val="22"/>
        </w:rPr>
      </w:pPr>
    </w:p>
    <w:p>
      <w:pPr>
        <w:pStyle w:val="BodyText"/>
        <w:spacing w:line="360" w:lineRule="auto" w:before="1"/>
        <w:ind w:firstLine="720"/>
        <w:jc w:val="left"/>
      </w:pPr>
      <w:r>
        <w:rPr/>
        <w:t>Further the</w:t>
      </w:r>
      <w:r>
        <w:rPr>
          <w:spacing w:val="-2"/>
        </w:rPr>
        <w:t> </w:t>
      </w:r>
      <w:r>
        <w:rPr/>
        <w:t>court was</w:t>
      </w:r>
      <w:r>
        <w:rPr>
          <w:spacing w:val="-3"/>
        </w:rPr>
        <w:t> </w:t>
      </w:r>
      <w:r>
        <w:rPr/>
        <w:t>directed</w:t>
      </w:r>
      <w:r>
        <w:rPr>
          <w:spacing w:val="-6"/>
        </w:rPr>
        <w:t> </w:t>
      </w:r>
      <w:r>
        <w:rPr/>
        <w:t>to</w:t>
      </w:r>
      <w:r>
        <w:rPr>
          <w:spacing w:val="-1"/>
        </w:rPr>
        <w:t> </w:t>
      </w:r>
      <w:r>
        <w:rPr/>
        <w:t>the</w:t>
      </w:r>
      <w:r>
        <w:rPr>
          <w:spacing w:val="-2"/>
        </w:rPr>
        <w:t> </w:t>
      </w:r>
      <w:r>
        <w:rPr/>
        <w:t>case</w:t>
      </w:r>
      <w:r>
        <w:rPr>
          <w:spacing w:val="-2"/>
        </w:rPr>
        <w:t> </w:t>
      </w:r>
      <w:r>
        <w:rPr/>
        <w:t>of</w:t>
      </w:r>
      <w:r>
        <w:rPr>
          <w:spacing w:val="-6"/>
        </w:rPr>
        <w:t> </w:t>
      </w:r>
      <w:r>
        <w:rPr>
          <w:i/>
        </w:rPr>
        <w:t>Mhora </w:t>
      </w:r>
      <w:r>
        <w:rPr/>
        <w:t>v</w:t>
      </w:r>
      <w:r>
        <w:rPr>
          <w:spacing w:val="-6"/>
        </w:rPr>
        <w:t> </w:t>
      </w:r>
      <w:r>
        <w:rPr>
          <w:i/>
        </w:rPr>
        <w:t>Mhora</w:t>
      </w:r>
      <w:r>
        <w:rPr>
          <w:i/>
          <w:spacing w:val="-1"/>
        </w:rPr>
        <w:t> </w:t>
      </w:r>
      <w:r>
        <w:rPr/>
        <w:t>SC-89-20</w:t>
      </w:r>
      <w:r>
        <w:rPr>
          <w:spacing w:val="-6"/>
        </w:rPr>
        <w:t> </w:t>
      </w:r>
      <w:r>
        <w:rPr/>
        <w:t>where</w:t>
      </w:r>
      <w:r>
        <w:rPr>
          <w:spacing w:val="-2"/>
        </w:rPr>
        <w:t> </w:t>
      </w:r>
      <w:r>
        <w:rPr/>
        <w:t>the</w:t>
      </w:r>
      <w:r>
        <w:rPr>
          <w:spacing w:val="-2"/>
        </w:rPr>
        <w:t> </w:t>
      </w:r>
      <w:r>
        <w:rPr/>
        <w:t>court summarised the concept of indirect contribution as:</w:t>
      </w:r>
    </w:p>
    <w:p>
      <w:pPr>
        <w:pStyle w:val="BodyText"/>
        <w:spacing w:before="139"/>
        <w:jc w:val="left"/>
      </w:pPr>
    </w:p>
    <w:p>
      <w:pPr>
        <w:spacing w:before="0"/>
        <w:ind w:left="2161" w:right="0" w:firstLine="0"/>
        <w:jc w:val="left"/>
        <w:rPr>
          <w:sz w:val="22"/>
        </w:rPr>
      </w:pPr>
      <w:r>
        <w:rPr>
          <w:i/>
          <w:sz w:val="24"/>
        </w:rPr>
        <w:t>“</w:t>
      </w:r>
      <w:r>
        <w:rPr>
          <w:sz w:val="22"/>
        </w:rPr>
        <w:t>Indirect</w:t>
      </w:r>
      <w:r>
        <w:rPr>
          <w:spacing w:val="-3"/>
          <w:sz w:val="22"/>
        </w:rPr>
        <w:t> </w:t>
      </w:r>
      <w:r>
        <w:rPr>
          <w:sz w:val="22"/>
        </w:rPr>
        <w:t>contribution</w:t>
      </w:r>
      <w:r>
        <w:rPr>
          <w:spacing w:val="-2"/>
          <w:sz w:val="22"/>
        </w:rPr>
        <w:t> </w:t>
      </w:r>
      <w:r>
        <w:rPr>
          <w:sz w:val="22"/>
        </w:rPr>
        <w:t>encompasses much</w:t>
      </w:r>
      <w:r>
        <w:rPr>
          <w:spacing w:val="-3"/>
          <w:sz w:val="22"/>
        </w:rPr>
        <w:t> </w:t>
      </w:r>
      <w:r>
        <w:rPr>
          <w:sz w:val="22"/>
        </w:rPr>
        <w:t>more</w:t>
      </w:r>
      <w:r>
        <w:rPr>
          <w:spacing w:val="-11"/>
          <w:sz w:val="22"/>
        </w:rPr>
        <w:t> </w:t>
      </w:r>
      <w:r>
        <w:rPr>
          <w:sz w:val="22"/>
        </w:rPr>
        <w:t>than</w:t>
      </w:r>
      <w:r>
        <w:rPr>
          <w:spacing w:val="-8"/>
          <w:sz w:val="22"/>
        </w:rPr>
        <w:t> </w:t>
      </w:r>
      <w:r>
        <w:rPr>
          <w:sz w:val="22"/>
        </w:rPr>
        <w:t>the</w:t>
      </w:r>
      <w:r>
        <w:rPr>
          <w:spacing w:val="-10"/>
          <w:sz w:val="22"/>
        </w:rPr>
        <w:t> </w:t>
      </w:r>
      <w:r>
        <w:rPr>
          <w:sz w:val="22"/>
        </w:rPr>
        <w:t>performance</w:t>
      </w:r>
      <w:r>
        <w:rPr>
          <w:spacing w:val="-5"/>
          <w:sz w:val="22"/>
        </w:rPr>
        <w:t> of</w:t>
      </w:r>
    </w:p>
    <w:p>
      <w:pPr>
        <w:spacing w:line="278" w:lineRule="auto" w:before="45"/>
        <w:ind w:left="1441" w:right="399" w:firstLine="0"/>
        <w:jc w:val="left"/>
        <w:rPr>
          <w:sz w:val="22"/>
        </w:rPr>
      </w:pPr>
      <w:r>
        <w:rPr>
          <w:sz w:val="22"/>
        </w:rPr>
        <w:t>domestic duties. It</w:t>
      </w:r>
      <w:r>
        <w:rPr>
          <w:spacing w:val="-2"/>
          <w:sz w:val="22"/>
        </w:rPr>
        <w:t> </w:t>
      </w:r>
      <w:r>
        <w:rPr>
          <w:sz w:val="22"/>
        </w:rPr>
        <w:t>encompasses</w:t>
      </w:r>
      <w:r>
        <w:rPr>
          <w:spacing w:val="-2"/>
          <w:sz w:val="22"/>
        </w:rPr>
        <w:t> </w:t>
      </w:r>
      <w:r>
        <w:rPr>
          <w:sz w:val="22"/>
        </w:rPr>
        <w:t>all</w:t>
      </w:r>
      <w:r>
        <w:rPr>
          <w:spacing w:val="-6"/>
          <w:sz w:val="22"/>
        </w:rPr>
        <w:t> </w:t>
      </w:r>
      <w:r>
        <w:rPr>
          <w:sz w:val="22"/>
        </w:rPr>
        <w:t>aspects</w:t>
      </w:r>
      <w:r>
        <w:rPr>
          <w:spacing w:val="-2"/>
          <w:sz w:val="22"/>
        </w:rPr>
        <w:t> </w:t>
      </w:r>
      <w:r>
        <w:rPr>
          <w:sz w:val="22"/>
        </w:rPr>
        <w:t>of</w:t>
      </w:r>
      <w:r>
        <w:rPr>
          <w:spacing w:val="-4"/>
          <w:sz w:val="22"/>
        </w:rPr>
        <w:t> </w:t>
      </w:r>
      <w:r>
        <w:rPr>
          <w:sz w:val="22"/>
        </w:rPr>
        <w:t>a spouse’s</w:t>
      </w:r>
      <w:r>
        <w:rPr>
          <w:spacing w:val="-2"/>
          <w:sz w:val="22"/>
        </w:rPr>
        <w:t> </w:t>
      </w:r>
      <w:r>
        <w:rPr>
          <w:sz w:val="22"/>
        </w:rPr>
        <w:t>role</w:t>
      </w:r>
      <w:r>
        <w:rPr>
          <w:spacing w:val="-9"/>
          <w:sz w:val="22"/>
        </w:rPr>
        <w:t> </w:t>
      </w:r>
      <w:r>
        <w:rPr>
          <w:sz w:val="22"/>
        </w:rPr>
        <w:t>in</w:t>
      </w:r>
      <w:r>
        <w:rPr>
          <w:spacing w:val="-7"/>
          <w:sz w:val="22"/>
        </w:rPr>
        <w:t> </w:t>
      </w:r>
      <w:r>
        <w:rPr>
          <w:sz w:val="22"/>
        </w:rPr>
        <w:t>the</w:t>
      </w:r>
      <w:r>
        <w:rPr>
          <w:spacing w:val="-9"/>
          <w:sz w:val="22"/>
        </w:rPr>
        <w:t> </w:t>
      </w:r>
      <w:r>
        <w:rPr>
          <w:sz w:val="22"/>
        </w:rPr>
        <w:t>life</w:t>
      </w:r>
      <w:r>
        <w:rPr>
          <w:spacing w:val="-4"/>
          <w:sz w:val="22"/>
        </w:rPr>
        <w:t> </w:t>
      </w:r>
      <w:r>
        <w:rPr>
          <w:sz w:val="22"/>
        </w:rPr>
        <w:t>of</w:t>
      </w:r>
      <w:r>
        <w:rPr>
          <w:spacing w:val="-4"/>
          <w:sz w:val="22"/>
        </w:rPr>
        <w:t> </w:t>
      </w:r>
      <w:r>
        <w:rPr>
          <w:sz w:val="22"/>
        </w:rPr>
        <w:t>the</w:t>
      </w:r>
      <w:r>
        <w:rPr>
          <w:spacing w:val="-4"/>
          <w:sz w:val="22"/>
        </w:rPr>
        <w:t> </w:t>
      </w:r>
      <w:r>
        <w:rPr>
          <w:sz w:val="22"/>
        </w:rPr>
        <w:t>other spouse and their children in the day to day running of a family”</w:t>
      </w:r>
    </w:p>
    <w:p>
      <w:pPr>
        <w:pStyle w:val="BodyText"/>
        <w:spacing w:before="15"/>
        <w:jc w:val="left"/>
        <w:rPr>
          <w:sz w:val="22"/>
        </w:rPr>
      </w:pPr>
    </w:p>
    <w:p>
      <w:pPr>
        <w:pStyle w:val="BodyText"/>
        <w:spacing w:line="360" w:lineRule="auto"/>
        <w:ind w:right="350" w:firstLine="720"/>
      </w:pPr>
      <w:r>
        <w:rPr/>
        <w:t>In</w:t>
      </w:r>
      <w:r>
        <w:rPr>
          <w:spacing w:val="-9"/>
        </w:rPr>
        <w:t> </w:t>
      </w:r>
      <w:r>
        <w:rPr/>
        <w:t>both</w:t>
      </w:r>
      <w:r>
        <w:rPr>
          <w:spacing w:val="-9"/>
        </w:rPr>
        <w:t> </w:t>
      </w:r>
      <w:r>
        <w:rPr/>
        <w:t>cases</w:t>
      </w:r>
      <w:r>
        <w:rPr>
          <w:spacing w:val="-6"/>
        </w:rPr>
        <w:t> </w:t>
      </w:r>
      <w:r>
        <w:rPr/>
        <w:t>the</w:t>
      </w:r>
      <w:r>
        <w:rPr>
          <w:spacing w:val="-5"/>
        </w:rPr>
        <w:t> </w:t>
      </w:r>
      <w:r>
        <w:rPr/>
        <w:t>Supreme</w:t>
      </w:r>
      <w:r>
        <w:rPr>
          <w:spacing w:val="-5"/>
        </w:rPr>
        <w:t> </w:t>
      </w:r>
      <w:r>
        <w:rPr/>
        <w:t>Court upheld an</w:t>
      </w:r>
      <w:r>
        <w:rPr>
          <w:spacing w:val="-9"/>
        </w:rPr>
        <w:t> </w:t>
      </w:r>
      <w:r>
        <w:rPr/>
        <w:t>award</w:t>
      </w:r>
      <w:r>
        <w:rPr>
          <w:spacing w:val="-3"/>
        </w:rPr>
        <w:t> </w:t>
      </w:r>
      <w:r>
        <w:rPr/>
        <w:t>of</w:t>
      </w:r>
      <w:r>
        <w:rPr>
          <w:spacing w:val="-12"/>
        </w:rPr>
        <w:t> </w:t>
      </w:r>
      <w:r>
        <w:rPr/>
        <w:t>50%</w:t>
      </w:r>
      <w:r>
        <w:rPr>
          <w:spacing w:val="-2"/>
        </w:rPr>
        <w:t> </w:t>
      </w:r>
      <w:r>
        <w:rPr/>
        <w:t>of</w:t>
      </w:r>
      <w:r>
        <w:rPr>
          <w:spacing w:val="-12"/>
        </w:rPr>
        <w:t> </w:t>
      </w:r>
      <w:r>
        <w:rPr/>
        <w:t>property</w:t>
      </w:r>
      <w:r>
        <w:rPr>
          <w:spacing w:val="-12"/>
        </w:rPr>
        <w:t> </w:t>
      </w:r>
      <w:r>
        <w:rPr/>
        <w:t>to</w:t>
      </w:r>
      <w:r>
        <w:rPr>
          <w:spacing w:val="-9"/>
        </w:rPr>
        <w:t> </w:t>
      </w:r>
      <w:r>
        <w:rPr/>
        <w:t>the</w:t>
      </w:r>
      <w:r>
        <w:rPr>
          <w:spacing w:val="-5"/>
        </w:rPr>
        <w:t> </w:t>
      </w:r>
      <w:r>
        <w:rPr/>
        <w:t>wife</w:t>
      </w:r>
      <w:r>
        <w:rPr>
          <w:spacing w:val="-4"/>
        </w:rPr>
        <w:t> </w:t>
      </w:r>
      <w:r>
        <w:rPr/>
        <w:t>primarily on the basis of her indirect contribution.</w:t>
      </w:r>
    </w:p>
    <w:p>
      <w:pPr>
        <w:pStyle w:val="BodyText"/>
        <w:spacing w:line="360" w:lineRule="auto"/>
        <w:ind w:right="358" w:firstLine="720"/>
      </w:pPr>
      <w:r>
        <w:rPr/>
        <w:t>The court was urged to give effect the principle equality of the sexes as espoused in the Convection against all forms of discrimination against women “CEDAW” and the Constitution.</w:t>
      </w:r>
    </w:p>
    <w:p>
      <w:pPr>
        <w:pStyle w:val="BodyText"/>
        <w:spacing w:line="360" w:lineRule="auto" w:before="1"/>
        <w:ind w:right="354" w:firstLine="720"/>
      </w:pPr>
      <w:r>
        <w:rPr/>
        <w:t>On behalf of the defendant, however it was submitted</w:t>
      </w:r>
      <w:r>
        <w:rPr>
          <w:spacing w:val="-1"/>
        </w:rPr>
        <w:t> </w:t>
      </w:r>
      <w:r>
        <w:rPr/>
        <w:t>that the plaintiff was entitled to no more</w:t>
      </w:r>
      <w:r>
        <w:rPr>
          <w:spacing w:val="-6"/>
        </w:rPr>
        <w:t> </w:t>
      </w:r>
      <w:r>
        <w:rPr/>
        <w:t>than</w:t>
      </w:r>
      <w:r>
        <w:rPr>
          <w:spacing w:val="-10"/>
        </w:rPr>
        <w:t> </w:t>
      </w:r>
      <w:r>
        <w:rPr/>
        <w:t>15%</w:t>
      </w:r>
      <w:r>
        <w:rPr>
          <w:spacing w:val="-2"/>
        </w:rPr>
        <w:t> </w:t>
      </w:r>
      <w:r>
        <w:rPr/>
        <w:t>Of</w:t>
      </w:r>
      <w:r>
        <w:rPr>
          <w:spacing w:val="-13"/>
        </w:rPr>
        <w:t> </w:t>
      </w:r>
      <w:r>
        <w:rPr/>
        <w:t>the</w:t>
      </w:r>
      <w:r>
        <w:rPr>
          <w:spacing w:val="-2"/>
        </w:rPr>
        <w:t> </w:t>
      </w:r>
      <w:r>
        <w:rPr/>
        <w:t>value</w:t>
      </w:r>
      <w:r>
        <w:rPr>
          <w:spacing w:val="-6"/>
        </w:rPr>
        <w:t> </w:t>
      </w:r>
      <w:r>
        <w:rPr/>
        <w:t>of</w:t>
      </w:r>
      <w:r>
        <w:rPr>
          <w:spacing w:val="-13"/>
        </w:rPr>
        <w:t> </w:t>
      </w:r>
      <w:r>
        <w:rPr/>
        <w:t>the</w:t>
      </w:r>
      <w:r>
        <w:rPr>
          <w:spacing w:val="-2"/>
        </w:rPr>
        <w:t> </w:t>
      </w:r>
      <w:r>
        <w:rPr/>
        <w:t>house</w:t>
      </w:r>
      <w:r>
        <w:rPr>
          <w:spacing w:val="-3"/>
        </w:rPr>
        <w:t> </w:t>
      </w:r>
      <w:r>
        <w:rPr/>
        <w:t>which</w:t>
      </w:r>
      <w:r>
        <w:rPr>
          <w:spacing w:val="-5"/>
        </w:rPr>
        <w:t> </w:t>
      </w:r>
      <w:r>
        <w:rPr/>
        <w:t>figure,</w:t>
      </w:r>
      <w:r>
        <w:rPr>
          <w:spacing w:val="-3"/>
        </w:rPr>
        <w:t> </w:t>
      </w:r>
      <w:r>
        <w:rPr/>
        <w:t>according</w:t>
      </w:r>
      <w:r>
        <w:rPr>
          <w:spacing w:val="-5"/>
        </w:rPr>
        <w:t> </w:t>
      </w:r>
      <w:r>
        <w:rPr/>
        <w:t>to</w:t>
      </w:r>
      <w:r>
        <w:rPr>
          <w:spacing w:val="-5"/>
        </w:rPr>
        <w:t> </w:t>
      </w:r>
      <w:r>
        <w:rPr/>
        <w:t>the</w:t>
      </w:r>
      <w:r>
        <w:rPr>
          <w:spacing w:val="-2"/>
        </w:rPr>
        <w:t> </w:t>
      </w:r>
      <w:r>
        <w:rPr/>
        <w:t>defendant,</w:t>
      </w:r>
      <w:r>
        <w:rPr>
          <w:spacing w:val="-2"/>
        </w:rPr>
        <w:t> </w:t>
      </w:r>
      <w:r>
        <w:rPr/>
        <w:t>accurately</w:t>
      </w:r>
      <w:r>
        <w:rPr>
          <w:spacing w:val="-9"/>
        </w:rPr>
        <w:t> </w:t>
      </w:r>
      <w:r>
        <w:rPr/>
        <w:t>and fairly represented the extent of her direct and indirect contribution.</w:t>
      </w:r>
      <w:r>
        <w:rPr>
          <w:spacing w:val="40"/>
        </w:rPr>
        <w:t> </w:t>
      </w:r>
      <w:r>
        <w:rPr/>
        <w:t>Reliance was placed on the case</w:t>
      </w:r>
      <w:r>
        <w:rPr>
          <w:spacing w:val="-7"/>
        </w:rPr>
        <w:t> </w:t>
      </w:r>
      <w:r>
        <w:rPr/>
        <w:t>of</w:t>
      </w:r>
      <w:r>
        <w:rPr>
          <w:spacing w:val="-14"/>
        </w:rPr>
        <w:t> </w:t>
      </w:r>
      <w:r>
        <w:rPr>
          <w:i/>
        </w:rPr>
        <w:t>Mutizhe</w:t>
      </w:r>
      <w:r>
        <w:rPr>
          <w:i/>
          <w:spacing w:val="-7"/>
        </w:rPr>
        <w:t> </w:t>
      </w:r>
      <w:r>
        <w:rPr/>
        <w:t>v</w:t>
      </w:r>
      <w:r>
        <w:rPr>
          <w:spacing w:val="-12"/>
        </w:rPr>
        <w:t> </w:t>
      </w:r>
      <w:r>
        <w:rPr>
          <w:i/>
        </w:rPr>
        <w:t>Mutizhe</w:t>
      </w:r>
      <w:r>
        <w:rPr>
          <w:i/>
          <w:spacing w:val="-7"/>
        </w:rPr>
        <w:t> </w:t>
      </w:r>
      <w:r>
        <w:rPr/>
        <w:t>(nee</w:t>
      </w:r>
      <w:r>
        <w:rPr>
          <w:spacing w:val="-8"/>
        </w:rPr>
        <w:t> </w:t>
      </w:r>
      <w:r>
        <w:rPr/>
        <w:t>Fuwe)</w:t>
      </w:r>
      <w:r>
        <w:rPr>
          <w:spacing w:val="-5"/>
        </w:rPr>
        <w:t> </w:t>
      </w:r>
      <w:r>
        <w:rPr/>
        <w:t>HH-483-18</w:t>
      </w:r>
      <w:r>
        <w:rPr>
          <w:spacing w:val="-12"/>
        </w:rPr>
        <w:t> </w:t>
      </w:r>
      <w:r>
        <w:rPr/>
        <w:t>and</w:t>
      </w:r>
      <w:r>
        <w:rPr>
          <w:spacing w:val="-7"/>
        </w:rPr>
        <w:t> </w:t>
      </w:r>
      <w:r>
        <w:rPr>
          <w:i/>
        </w:rPr>
        <w:t>Chivunga</w:t>
      </w:r>
      <w:r>
        <w:rPr>
          <w:i/>
          <w:spacing w:val="-7"/>
        </w:rPr>
        <w:t> </w:t>
      </w:r>
      <w:r>
        <w:rPr/>
        <w:t>v</w:t>
      </w:r>
      <w:r>
        <w:rPr>
          <w:spacing w:val="-12"/>
        </w:rPr>
        <w:t> </w:t>
      </w:r>
      <w:r>
        <w:rPr>
          <w:i/>
        </w:rPr>
        <w:t>Chivunga</w:t>
      </w:r>
      <w:r>
        <w:rPr>
          <w:i/>
          <w:spacing w:val="-6"/>
        </w:rPr>
        <w:t> </w:t>
      </w:r>
      <w:r>
        <w:rPr/>
        <w:t>HH</w:t>
      </w:r>
      <w:r>
        <w:rPr>
          <w:spacing w:val="-8"/>
        </w:rPr>
        <w:t> </w:t>
      </w:r>
      <w:r>
        <w:rPr/>
        <w:t>582-24</w:t>
      </w:r>
      <w:r>
        <w:rPr>
          <w:spacing w:val="-7"/>
        </w:rPr>
        <w:t> </w:t>
      </w:r>
      <w:r>
        <w:rPr/>
        <w:t>where</w:t>
      </w:r>
      <w:r>
        <w:rPr>
          <w:spacing w:val="-8"/>
        </w:rPr>
        <w:t> </w:t>
      </w:r>
      <w:r>
        <w:rPr/>
        <w:t>in both cases the court awarded 30% to a wife whose indirect contribution was low.</w:t>
      </w:r>
    </w:p>
    <w:p>
      <w:pPr>
        <w:pStyle w:val="BodyText"/>
        <w:spacing w:line="276" w:lineRule="exact"/>
        <w:ind w:left="721"/>
      </w:pPr>
      <w:r>
        <w:rPr/>
        <w:t>Interestingly</w:t>
      </w:r>
      <w:r>
        <w:rPr>
          <w:spacing w:val="-13"/>
        </w:rPr>
        <w:t> </w:t>
      </w:r>
      <w:r>
        <w:rPr/>
        <w:t>the</w:t>
      </w:r>
      <w:r>
        <w:rPr>
          <w:spacing w:val="-3"/>
        </w:rPr>
        <w:t> </w:t>
      </w:r>
      <w:r>
        <w:rPr/>
        <w:t>defendant</w:t>
      </w:r>
      <w:r>
        <w:rPr>
          <w:spacing w:val="3"/>
        </w:rPr>
        <w:t> </w:t>
      </w:r>
      <w:r>
        <w:rPr/>
        <w:t>did</w:t>
      </w:r>
      <w:r>
        <w:rPr>
          <w:spacing w:val="-2"/>
        </w:rPr>
        <w:t> </w:t>
      </w:r>
      <w:r>
        <w:rPr/>
        <w:t>not</w:t>
      </w:r>
      <w:r>
        <w:rPr>
          <w:spacing w:val="-2"/>
        </w:rPr>
        <w:t> </w:t>
      </w:r>
      <w:r>
        <w:rPr/>
        <w:t>provide</w:t>
      </w:r>
      <w:r>
        <w:rPr>
          <w:spacing w:val="-3"/>
        </w:rPr>
        <w:t> </w:t>
      </w:r>
      <w:r>
        <w:rPr/>
        <w:t>an</w:t>
      </w:r>
      <w:r>
        <w:rPr>
          <w:spacing w:val="-6"/>
        </w:rPr>
        <w:t> </w:t>
      </w:r>
      <w:r>
        <w:rPr/>
        <w:t>example</w:t>
      </w:r>
      <w:r>
        <w:rPr>
          <w:spacing w:val="-3"/>
        </w:rPr>
        <w:t> </w:t>
      </w:r>
      <w:r>
        <w:rPr/>
        <w:t>of</w:t>
      </w:r>
      <w:r>
        <w:rPr>
          <w:spacing w:val="-10"/>
        </w:rPr>
        <w:t> </w:t>
      </w:r>
      <w:r>
        <w:rPr/>
        <w:t>a</w:t>
      </w:r>
      <w:r>
        <w:rPr>
          <w:spacing w:val="-2"/>
        </w:rPr>
        <w:t> </w:t>
      </w:r>
      <w:r>
        <w:rPr/>
        <w:t>case</w:t>
      </w:r>
      <w:r>
        <w:rPr>
          <w:spacing w:val="-3"/>
        </w:rPr>
        <w:t> </w:t>
      </w:r>
      <w:r>
        <w:rPr/>
        <w:t>where</w:t>
      </w:r>
      <w:r>
        <w:rPr>
          <w:spacing w:val="-3"/>
        </w:rPr>
        <w:t> </w:t>
      </w:r>
      <w:r>
        <w:rPr/>
        <w:t>15%</w:t>
      </w:r>
      <w:r>
        <w:rPr>
          <w:spacing w:val="-5"/>
        </w:rPr>
        <w:t> </w:t>
      </w:r>
      <w:r>
        <w:rPr/>
        <w:t>was</w:t>
      </w:r>
      <w:r>
        <w:rPr>
          <w:spacing w:val="7"/>
        </w:rPr>
        <w:t> </w:t>
      </w:r>
      <w:r>
        <w:rPr>
          <w:spacing w:val="-2"/>
        </w:rPr>
        <w:t>awarded.</w:t>
      </w:r>
    </w:p>
    <w:p>
      <w:pPr>
        <w:pStyle w:val="BodyText"/>
        <w:jc w:val="left"/>
      </w:pPr>
    </w:p>
    <w:p>
      <w:pPr>
        <w:pStyle w:val="BodyText"/>
        <w:spacing w:before="3"/>
        <w:jc w:val="left"/>
      </w:pPr>
    </w:p>
    <w:p>
      <w:pPr>
        <w:pStyle w:val="Heading2"/>
      </w:pPr>
      <w:r>
        <w:rPr/>
        <w:t>The</w:t>
      </w:r>
      <w:r>
        <w:rPr>
          <w:spacing w:val="-5"/>
        </w:rPr>
        <w:t> </w:t>
      </w:r>
      <w:r>
        <w:rPr/>
        <w:t>applicable</w:t>
      </w:r>
      <w:r>
        <w:rPr>
          <w:spacing w:val="1"/>
        </w:rPr>
        <w:t> </w:t>
      </w:r>
      <w:r>
        <w:rPr>
          <w:spacing w:val="-5"/>
        </w:rPr>
        <w:t>law</w:t>
      </w:r>
    </w:p>
    <w:p>
      <w:pPr>
        <w:pStyle w:val="BodyText"/>
        <w:spacing w:line="360" w:lineRule="auto" w:before="137"/>
        <w:ind w:right="357" w:firstLine="720"/>
      </w:pPr>
      <w:r>
        <w:rPr/>
        <w:t>Section 7 of the Matrimonial Causes Act [</w:t>
      </w:r>
      <w:r>
        <w:rPr>
          <w:i/>
        </w:rPr>
        <w:t>Chapter 5:13</w:t>
      </w:r>
      <w:r>
        <w:rPr/>
        <w:t>] sets out the object of the distribution</w:t>
      </w:r>
      <w:r>
        <w:rPr>
          <w:spacing w:val="-15"/>
        </w:rPr>
        <w:t> </w:t>
      </w:r>
      <w:r>
        <w:rPr/>
        <w:t>of</w:t>
      </w:r>
      <w:r>
        <w:rPr>
          <w:spacing w:val="-15"/>
        </w:rPr>
        <w:t> </w:t>
      </w:r>
      <w:r>
        <w:rPr/>
        <w:t>assets</w:t>
      </w:r>
      <w:r>
        <w:rPr>
          <w:spacing w:val="-13"/>
        </w:rPr>
        <w:t> </w:t>
      </w:r>
      <w:r>
        <w:rPr/>
        <w:t>of</w:t>
      </w:r>
      <w:r>
        <w:rPr>
          <w:spacing w:val="-15"/>
        </w:rPr>
        <w:t> </w:t>
      </w:r>
      <w:r>
        <w:rPr/>
        <w:t>the</w:t>
      </w:r>
      <w:r>
        <w:rPr>
          <w:spacing w:val="-10"/>
        </w:rPr>
        <w:t> </w:t>
      </w:r>
      <w:r>
        <w:rPr/>
        <w:t>parties</w:t>
      </w:r>
      <w:r>
        <w:rPr>
          <w:spacing w:val="-11"/>
        </w:rPr>
        <w:t> </w:t>
      </w:r>
      <w:r>
        <w:rPr/>
        <w:t>upon</w:t>
      </w:r>
      <w:r>
        <w:rPr>
          <w:spacing w:val="-13"/>
        </w:rPr>
        <w:t> </w:t>
      </w:r>
      <w:r>
        <w:rPr/>
        <w:t>divorce</w:t>
      </w:r>
      <w:r>
        <w:rPr>
          <w:spacing w:val="-10"/>
        </w:rPr>
        <w:t> </w:t>
      </w:r>
      <w:r>
        <w:rPr/>
        <w:t>namely</w:t>
      </w:r>
      <w:r>
        <w:rPr>
          <w:spacing w:val="-13"/>
        </w:rPr>
        <w:t> </w:t>
      </w:r>
      <w:r>
        <w:rPr/>
        <w:t>to</w:t>
      </w:r>
      <w:r>
        <w:rPr>
          <w:spacing w:val="-2"/>
        </w:rPr>
        <w:t> </w:t>
      </w:r>
      <w:r>
        <w:rPr/>
        <w:t>-</w:t>
      </w:r>
      <w:r>
        <w:rPr>
          <w:spacing w:val="-8"/>
        </w:rPr>
        <w:t> </w:t>
      </w:r>
      <w:r>
        <w:rPr/>
        <w:t>“endeavour</w:t>
      </w:r>
      <w:r>
        <w:rPr>
          <w:spacing w:val="-8"/>
        </w:rPr>
        <w:t> </w:t>
      </w:r>
      <w:r>
        <w:rPr/>
        <w:t>as</w:t>
      </w:r>
      <w:r>
        <w:rPr>
          <w:spacing w:val="-11"/>
        </w:rPr>
        <w:t> </w:t>
      </w:r>
      <w:r>
        <w:rPr/>
        <w:t>far</w:t>
      </w:r>
      <w:r>
        <w:rPr>
          <w:spacing w:val="-8"/>
        </w:rPr>
        <w:t> </w:t>
      </w:r>
      <w:r>
        <w:rPr/>
        <w:t>as</w:t>
      </w:r>
      <w:r>
        <w:rPr>
          <w:spacing w:val="-7"/>
        </w:rPr>
        <w:t> </w:t>
      </w:r>
      <w:r>
        <w:rPr/>
        <w:t>is</w:t>
      </w:r>
      <w:r>
        <w:rPr>
          <w:spacing w:val="-11"/>
        </w:rPr>
        <w:t> </w:t>
      </w:r>
      <w:r>
        <w:rPr/>
        <w:t>reasonable</w:t>
      </w:r>
      <w:r>
        <w:rPr>
          <w:spacing w:val="-10"/>
        </w:rPr>
        <w:t> </w:t>
      </w:r>
      <w:r>
        <w:rPr/>
        <w:t>and practicable</w:t>
      </w:r>
      <w:r>
        <w:rPr>
          <w:spacing w:val="1"/>
        </w:rPr>
        <w:t> </w:t>
      </w:r>
      <w:r>
        <w:rPr/>
        <w:t>and,</w:t>
      </w:r>
      <w:r>
        <w:rPr>
          <w:spacing w:val="6"/>
        </w:rPr>
        <w:t> </w:t>
      </w:r>
      <w:r>
        <w:rPr/>
        <w:t>having</w:t>
      </w:r>
      <w:r>
        <w:rPr>
          <w:spacing w:val="2"/>
        </w:rPr>
        <w:t> </w:t>
      </w:r>
      <w:r>
        <w:rPr/>
        <w:t>regard</w:t>
      </w:r>
      <w:r>
        <w:rPr>
          <w:spacing w:val="3"/>
        </w:rPr>
        <w:t> </w:t>
      </w:r>
      <w:r>
        <w:rPr/>
        <w:t>to</w:t>
      </w:r>
      <w:r>
        <w:rPr>
          <w:spacing w:val="4"/>
        </w:rPr>
        <w:t> </w:t>
      </w:r>
      <w:r>
        <w:rPr/>
        <w:t>their</w:t>
      </w:r>
      <w:r>
        <w:rPr>
          <w:spacing w:val="4"/>
        </w:rPr>
        <w:t> </w:t>
      </w:r>
      <w:r>
        <w:rPr/>
        <w:t>conduct,</w:t>
      </w:r>
      <w:r>
        <w:rPr>
          <w:spacing w:val="6"/>
        </w:rPr>
        <w:t> </w:t>
      </w:r>
      <w:r>
        <w:rPr/>
        <w:t>is</w:t>
      </w:r>
      <w:r>
        <w:rPr>
          <w:spacing w:val="6"/>
        </w:rPr>
        <w:t> </w:t>
      </w:r>
      <w:r>
        <w:rPr/>
        <w:t>just</w:t>
      </w:r>
      <w:r>
        <w:rPr>
          <w:spacing w:val="8"/>
        </w:rPr>
        <w:t> </w:t>
      </w:r>
      <w:r>
        <w:rPr/>
        <w:t>to</w:t>
      </w:r>
      <w:r>
        <w:rPr>
          <w:spacing w:val="4"/>
        </w:rPr>
        <w:t> </w:t>
      </w:r>
      <w:r>
        <w:rPr/>
        <w:t>do</w:t>
      </w:r>
      <w:r>
        <w:rPr>
          <w:spacing w:val="7"/>
        </w:rPr>
        <w:t> </w:t>
      </w:r>
      <w:r>
        <w:rPr/>
        <w:t>so,</w:t>
      </w:r>
      <w:r>
        <w:rPr>
          <w:spacing w:val="1"/>
        </w:rPr>
        <w:t> </w:t>
      </w:r>
      <w:r>
        <w:rPr/>
        <w:t>to</w:t>
      </w:r>
      <w:r>
        <w:rPr>
          <w:spacing w:val="4"/>
        </w:rPr>
        <w:t> </w:t>
      </w:r>
      <w:r>
        <w:rPr/>
        <w:t>place</w:t>
      </w:r>
      <w:r>
        <w:rPr>
          <w:spacing w:val="2"/>
        </w:rPr>
        <w:t> </w:t>
      </w:r>
      <w:r>
        <w:rPr/>
        <w:t>the</w:t>
      </w:r>
      <w:r>
        <w:rPr>
          <w:spacing w:val="3"/>
        </w:rPr>
        <w:t> </w:t>
      </w:r>
      <w:r>
        <w:rPr/>
        <w:t>spouses</w:t>
      </w:r>
      <w:r>
        <w:rPr>
          <w:spacing w:val="1"/>
        </w:rPr>
        <w:t> </w:t>
      </w:r>
      <w:r>
        <w:rPr/>
        <w:t>and</w:t>
      </w:r>
      <w:r>
        <w:rPr>
          <w:spacing w:val="3"/>
        </w:rPr>
        <w:t> </w:t>
      </w:r>
      <w:r>
        <w:rPr>
          <w:spacing w:val="-2"/>
        </w:rPr>
        <w:t>children</w:t>
      </w:r>
    </w:p>
    <w:p>
      <w:pPr>
        <w:pStyle w:val="BodyText"/>
        <w:spacing w:after="0" w:line="360" w:lineRule="auto"/>
        <w:sectPr>
          <w:pgSz w:w="12240" w:h="15840"/>
          <w:pgMar w:header="766" w:footer="0" w:top="1880" w:bottom="280" w:left="1440" w:right="1080"/>
        </w:sectPr>
      </w:pPr>
    </w:p>
    <w:p>
      <w:pPr>
        <w:pStyle w:val="BodyText"/>
        <w:spacing w:line="360" w:lineRule="auto" w:before="165"/>
        <w:jc w:val="left"/>
      </w:pPr>
      <w:r>
        <w:rPr/>
        <w:t>in</w:t>
      </w:r>
      <w:r>
        <w:rPr>
          <w:spacing w:val="-7"/>
        </w:rPr>
        <w:t> </w:t>
      </w:r>
      <w:r>
        <w:rPr/>
        <w:t>the</w:t>
      </w:r>
      <w:r>
        <w:rPr>
          <w:spacing w:val="-8"/>
        </w:rPr>
        <w:t> </w:t>
      </w:r>
      <w:r>
        <w:rPr/>
        <w:t>position</w:t>
      </w:r>
      <w:r>
        <w:rPr>
          <w:spacing w:val="-12"/>
        </w:rPr>
        <w:t> </w:t>
      </w:r>
      <w:r>
        <w:rPr/>
        <w:t>they</w:t>
      </w:r>
      <w:r>
        <w:rPr>
          <w:spacing w:val="-12"/>
        </w:rPr>
        <w:t> </w:t>
      </w:r>
      <w:r>
        <w:rPr/>
        <w:t>would</w:t>
      </w:r>
      <w:r>
        <w:rPr>
          <w:spacing w:val="-2"/>
        </w:rPr>
        <w:t> </w:t>
      </w:r>
      <w:r>
        <w:rPr/>
        <w:t>have</w:t>
      </w:r>
      <w:r>
        <w:rPr>
          <w:spacing w:val="-3"/>
        </w:rPr>
        <w:t> </w:t>
      </w:r>
      <w:r>
        <w:rPr/>
        <w:t>been</w:t>
      </w:r>
      <w:r>
        <w:rPr>
          <w:spacing w:val="-7"/>
        </w:rPr>
        <w:t> </w:t>
      </w:r>
      <w:r>
        <w:rPr/>
        <w:t>in</w:t>
      </w:r>
      <w:r>
        <w:rPr>
          <w:spacing w:val="-7"/>
        </w:rPr>
        <w:t> </w:t>
      </w:r>
      <w:r>
        <w:rPr/>
        <w:t>had</w:t>
      </w:r>
      <w:r>
        <w:rPr>
          <w:spacing w:val="-7"/>
        </w:rPr>
        <w:t> </w:t>
      </w:r>
      <w:r>
        <w:rPr/>
        <w:t>a</w:t>
      </w:r>
      <w:r>
        <w:rPr>
          <w:spacing w:val="-8"/>
        </w:rPr>
        <w:t> </w:t>
      </w:r>
      <w:r>
        <w:rPr/>
        <w:t>normal</w:t>
      </w:r>
      <w:r>
        <w:rPr>
          <w:spacing w:val="-11"/>
        </w:rPr>
        <w:t> </w:t>
      </w:r>
      <w:r>
        <w:rPr/>
        <w:t>marriage</w:t>
      </w:r>
      <w:r>
        <w:rPr>
          <w:spacing w:val="-8"/>
        </w:rPr>
        <w:t> </w:t>
      </w:r>
      <w:r>
        <w:rPr/>
        <w:t>relationship</w:t>
      </w:r>
      <w:r>
        <w:rPr>
          <w:spacing w:val="-7"/>
        </w:rPr>
        <w:t> </w:t>
      </w:r>
      <w:r>
        <w:rPr/>
        <w:t>continued</w:t>
      </w:r>
      <w:r>
        <w:rPr>
          <w:spacing w:val="-2"/>
        </w:rPr>
        <w:t> </w:t>
      </w:r>
      <w:r>
        <w:rPr/>
        <w:t>between</w:t>
      </w:r>
      <w:r>
        <w:rPr>
          <w:spacing w:val="-12"/>
        </w:rPr>
        <w:t> </w:t>
      </w:r>
      <w:r>
        <w:rPr/>
        <w:t>the </w:t>
      </w:r>
      <w:r>
        <w:rPr>
          <w:spacing w:val="-2"/>
        </w:rPr>
        <w:t>spouses.”</w:t>
      </w:r>
    </w:p>
    <w:p>
      <w:pPr>
        <w:pStyle w:val="BodyText"/>
        <w:spacing w:before="135"/>
        <w:jc w:val="left"/>
      </w:pPr>
    </w:p>
    <w:p>
      <w:pPr>
        <w:pStyle w:val="BodyText"/>
        <w:spacing w:line="362" w:lineRule="auto"/>
        <w:ind w:right="365" w:firstLine="720"/>
      </w:pPr>
      <w:r>
        <w:rPr/>
        <w:t>It also sets</w:t>
      </w:r>
      <w:r>
        <w:rPr>
          <w:spacing w:val="-4"/>
        </w:rPr>
        <w:t> </w:t>
      </w:r>
      <w:r>
        <w:rPr/>
        <w:t>out an</w:t>
      </w:r>
      <w:r>
        <w:rPr>
          <w:spacing w:val="-7"/>
        </w:rPr>
        <w:t> </w:t>
      </w:r>
      <w:r>
        <w:rPr/>
        <w:t>overall</w:t>
      </w:r>
      <w:r>
        <w:rPr>
          <w:spacing w:val="-2"/>
        </w:rPr>
        <w:t> </w:t>
      </w:r>
      <w:r>
        <w:rPr/>
        <w:t>blue-print of</w:t>
      </w:r>
      <w:r>
        <w:rPr>
          <w:spacing w:val="-5"/>
        </w:rPr>
        <w:t> </w:t>
      </w:r>
      <w:r>
        <w:rPr/>
        <w:t>the factors</w:t>
      </w:r>
      <w:r>
        <w:rPr>
          <w:spacing w:val="-4"/>
        </w:rPr>
        <w:t> </w:t>
      </w:r>
      <w:r>
        <w:rPr/>
        <w:t>the court should take into account in its quest for an equitable distribution of those assets. It provides in subsection 4 as follows:</w:t>
      </w:r>
    </w:p>
    <w:p>
      <w:pPr>
        <w:pStyle w:val="BodyText"/>
        <w:spacing w:before="158"/>
        <w:jc w:val="left"/>
      </w:pPr>
    </w:p>
    <w:p>
      <w:pPr>
        <w:spacing w:line="278" w:lineRule="auto" w:before="0"/>
        <w:ind w:left="721" w:right="399" w:firstLine="379"/>
        <w:jc w:val="left"/>
        <w:rPr>
          <w:sz w:val="22"/>
        </w:rPr>
      </w:pPr>
      <w:r>
        <w:rPr>
          <w:sz w:val="22"/>
        </w:rPr>
        <w:t>“(4)</w:t>
      </w:r>
      <w:r>
        <w:rPr>
          <w:spacing w:val="40"/>
          <w:sz w:val="22"/>
        </w:rPr>
        <w:t> </w:t>
      </w:r>
      <w:r>
        <w:rPr>
          <w:sz w:val="22"/>
        </w:rPr>
        <w:t>In making an order in terms of subsection (1) an appropriate court shall have regard to all the circumstances of the case, including the following—</w:t>
      </w:r>
    </w:p>
    <w:p>
      <w:pPr>
        <w:pStyle w:val="ListParagraph"/>
        <w:numPr>
          <w:ilvl w:val="0"/>
          <w:numId w:val="1"/>
        </w:numPr>
        <w:tabs>
          <w:tab w:pos="2041" w:val="left" w:leader="none"/>
        </w:tabs>
        <w:spacing w:line="278" w:lineRule="auto" w:before="0" w:after="0"/>
        <w:ind w:left="1561" w:right="416" w:firstLine="0"/>
        <w:jc w:val="left"/>
        <w:rPr>
          <w:sz w:val="22"/>
        </w:rPr>
      </w:pPr>
      <w:r>
        <w:rPr>
          <w:sz w:val="22"/>
        </w:rPr>
        <w:t>the</w:t>
      </w:r>
      <w:r>
        <w:rPr>
          <w:spacing w:val="40"/>
          <w:sz w:val="22"/>
        </w:rPr>
        <w:t> </w:t>
      </w:r>
      <w:r>
        <w:rPr>
          <w:sz w:val="22"/>
        </w:rPr>
        <w:t>income-earning</w:t>
      </w:r>
      <w:r>
        <w:rPr>
          <w:spacing w:val="40"/>
          <w:sz w:val="22"/>
        </w:rPr>
        <w:t> </w:t>
      </w:r>
      <w:r>
        <w:rPr>
          <w:sz w:val="22"/>
        </w:rPr>
        <w:t>capacity,</w:t>
      </w:r>
      <w:r>
        <w:rPr>
          <w:spacing w:val="40"/>
          <w:sz w:val="22"/>
        </w:rPr>
        <w:t> </w:t>
      </w:r>
      <w:r>
        <w:rPr>
          <w:sz w:val="22"/>
        </w:rPr>
        <w:t>assets</w:t>
      </w:r>
      <w:r>
        <w:rPr>
          <w:spacing w:val="40"/>
          <w:sz w:val="22"/>
        </w:rPr>
        <w:t> </w:t>
      </w:r>
      <w:r>
        <w:rPr>
          <w:sz w:val="22"/>
        </w:rPr>
        <w:t>and</w:t>
      </w:r>
      <w:r>
        <w:rPr>
          <w:spacing w:val="40"/>
          <w:sz w:val="22"/>
        </w:rPr>
        <w:t> </w:t>
      </w:r>
      <w:r>
        <w:rPr>
          <w:sz w:val="22"/>
        </w:rPr>
        <w:t>other</w:t>
      </w:r>
      <w:r>
        <w:rPr>
          <w:spacing w:val="40"/>
          <w:sz w:val="22"/>
        </w:rPr>
        <w:t> </w:t>
      </w:r>
      <w:r>
        <w:rPr>
          <w:sz w:val="22"/>
        </w:rPr>
        <w:t>financial</w:t>
      </w:r>
      <w:r>
        <w:rPr>
          <w:spacing w:val="40"/>
          <w:sz w:val="22"/>
        </w:rPr>
        <w:t> </w:t>
      </w:r>
      <w:r>
        <w:rPr>
          <w:sz w:val="22"/>
        </w:rPr>
        <w:t>resources</w:t>
      </w:r>
      <w:r>
        <w:rPr>
          <w:spacing w:val="40"/>
          <w:sz w:val="22"/>
        </w:rPr>
        <w:t> </w:t>
      </w:r>
      <w:r>
        <w:rPr>
          <w:sz w:val="22"/>
        </w:rPr>
        <w:t>which</w:t>
      </w:r>
      <w:r>
        <w:rPr>
          <w:spacing w:val="40"/>
          <w:sz w:val="22"/>
        </w:rPr>
        <w:t> </w:t>
      </w:r>
      <w:r>
        <w:rPr>
          <w:sz w:val="22"/>
        </w:rPr>
        <w:t>each spouse</w:t>
      </w:r>
      <w:r>
        <w:rPr>
          <w:spacing w:val="37"/>
          <w:sz w:val="22"/>
        </w:rPr>
        <w:t> </w:t>
      </w:r>
      <w:r>
        <w:rPr>
          <w:sz w:val="22"/>
        </w:rPr>
        <w:t>and</w:t>
      </w:r>
      <w:r>
        <w:rPr>
          <w:spacing w:val="38"/>
          <w:sz w:val="22"/>
        </w:rPr>
        <w:t> </w:t>
      </w:r>
      <w:r>
        <w:rPr>
          <w:sz w:val="22"/>
        </w:rPr>
        <w:t>child</w:t>
      </w:r>
      <w:r>
        <w:rPr>
          <w:spacing w:val="39"/>
          <w:sz w:val="22"/>
        </w:rPr>
        <w:t> </w:t>
      </w:r>
      <w:r>
        <w:rPr>
          <w:sz w:val="22"/>
        </w:rPr>
        <w:t>has or is likely to have in the foreseeable future;</w:t>
      </w:r>
    </w:p>
    <w:p>
      <w:pPr>
        <w:pStyle w:val="ListParagraph"/>
        <w:numPr>
          <w:ilvl w:val="0"/>
          <w:numId w:val="1"/>
        </w:numPr>
        <w:tabs>
          <w:tab w:pos="2007" w:val="left" w:leader="none"/>
        </w:tabs>
        <w:spacing w:line="278" w:lineRule="auto" w:before="0" w:after="0"/>
        <w:ind w:left="1561" w:right="408" w:firstLine="0"/>
        <w:jc w:val="left"/>
        <w:rPr>
          <w:sz w:val="22"/>
        </w:rPr>
      </w:pPr>
      <w:r>
        <w:rPr>
          <w:sz w:val="22"/>
        </w:rPr>
        <w:t>the financial needs,</w:t>
      </w:r>
      <w:r>
        <w:rPr>
          <w:spacing w:val="26"/>
          <w:sz w:val="22"/>
        </w:rPr>
        <w:t> </w:t>
      </w:r>
      <w:r>
        <w:rPr>
          <w:sz w:val="22"/>
        </w:rPr>
        <w:t>obligations</w:t>
      </w:r>
      <w:r>
        <w:rPr>
          <w:spacing w:val="24"/>
          <w:sz w:val="22"/>
        </w:rPr>
        <w:t> </w:t>
      </w:r>
      <w:r>
        <w:rPr>
          <w:sz w:val="22"/>
        </w:rPr>
        <w:t>and responsibilities</w:t>
      </w:r>
      <w:r>
        <w:rPr>
          <w:spacing w:val="24"/>
          <w:sz w:val="22"/>
        </w:rPr>
        <w:t> </w:t>
      </w:r>
      <w:r>
        <w:rPr>
          <w:sz w:val="22"/>
        </w:rPr>
        <w:t>which each spouse and child has or is likely to have in the foreseeable future;</w:t>
      </w:r>
    </w:p>
    <w:p>
      <w:pPr>
        <w:pStyle w:val="ListParagraph"/>
        <w:numPr>
          <w:ilvl w:val="0"/>
          <w:numId w:val="1"/>
        </w:numPr>
        <w:tabs>
          <w:tab w:pos="1982" w:val="left" w:leader="none"/>
        </w:tabs>
        <w:spacing w:line="278" w:lineRule="auto" w:before="0" w:after="0"/>
        <w:ind w:left="1561" w:right="409" w:firstLine="0"/>
        <w:jc w:val="left"/>
        <w:rPr>
          <w:sz w:val="22"/>
        </w:rPr>
      </w:pPr>
      <w:r>
        <w:rPr>
          <w:sz w:val="22"/>
        </w:rPr>
        <w:t>the standard of living of the family, including the manner in which any child was being educated or trained or expected to be educated or trained;</w:t>
      </w:r>
    </w:p>
    <w:p>
      <w:pPr>
        <w:pStyle w:val="ListParagraph"/>
        <w:numPr>
          <w:ilvl w:val="0"/>
          <w:numId w:val="1"/>
        </w:numPr>
        <w:tabs>
          <w:tab w:pos="1853" w:val="left" w:leader="none"/>
        </w:tabs>
        <w:spacing w:line="252" w:lineRule="exact" w:before="0" w:after="0"/>
        <w:ind w:left="1853" w:right="0" w:hanging="412"/>
        <w:jc w:val="left"/>
        <w:rPr>
          <w:sz w:val="22"/>
        </w:rPr>
      </w:pPr>
      <w:r>
        <w:rPr>
          <w:sz w:val="22"/>
        </w:rPr>
        <w:t>the</w:t>
      </w:r>
      <w:r>
        <w:rPr>
          <w:spacing w:val="-9"/>
          <w:sz w:val="22"/>
        </w:rPr>
        <w:t> </w:t>
      </w:r>
      <w:r>
        <w:rPr>
          <w:sz w:val="22"/>
        </w:rPr>
        <w:t>age</w:t>
      </w:r>
      <w:r>
        <w:rPr>
          <w:spacing w:val="-8"/>
          <w:sz w:val="22"/>
        </w:rPr>
        <w:t> </w:t>
      </w:r>
      <w:r>
        <w:rPr>
          <w:sz w:val="22"/>
        </w:rPr>
        <w:t>and</w:t>
      </w:r>
      <w:r>
        <w:rPr>
          <w:spacing w:val="-7"/>
          <w:sz w:val="22"/>
        </w:rPr>
        <w:t> </w:t>
      </w:r>
      <w:r>
        <w:rPr>
          <w:sz w:val="22"/>
        </w:rPr>
        <w:t>physical</w:t>
      </w:r>
      <w:r>
        <w:rPr>
          <w:spacing w:val="-6"/>
          <w:sz w:val="22"/>
        </w:rPr>
        <w:t> </w:t>
      </w:r>
      <w:r>
        <w:rPr>
          <w:sz w:val="22"/>
        </w:rPr>
        <w:t>and</w:t>
      </w:r>
      <w:r>
        <w:rPr>
          <w:spacing w:val="-2"/>
          <w:sz w:val="22"/>
        </w:rPr>
        <w:t> </w:t>
      </w:r>
      <w:r>
        <w:rPr>
          <w:sz w:val="22"/>
        </w:rPr>
        <w:t>mental</w:t>
      </w:r>
      <w:r>
        <w:rPr>
          <w:spacing w:val="-5"/>
          <w:sz w:val="22"/>
        </w:rPr>
        <w:t> </w:t>
      </w:r>
      <w:r>
        <w:rPr>
          <w:sz w:val="22"/>
        </w:rPr>
        <w:t>condition</w:t>
      </w:r>
      <w:r>
        <w:rPr>
          <w:spacing w:val="-2"/>
          <w:sz w:val="22"/>
        </w:rPr>
        <w:t> </w:t>
      </w:r>
      <w:r>
        <w:rPr>
          <w:sz w:val="22"/>
        </w:rPr>
        <w:t>of</w:t>
      </w:r>
      <w:r>
        <w:rPr>
          <w:spacing w:val="1"/>
          <w:sz w:val="22"/>
        </w:rPr>
        <w:t> </w:t>
      </w:r>
      <w:r>
        <w:rPr>
          <w:sz w:val="22"/>
        </w:rPr>
        <w:t>each</w:t>
      </w:r>
      <w:r>
        <w:rPr>
          <w:spacing w:val="-1"/>
          <w:sz w:val="22"/>
        </w:rPr>
        <w:t> </w:t>
      </w:r>
      <w:r>
        <w:rPr>
          <w:sz w:val="22"/>
        </w:rPr>
        <w:t>spouse</w:t>
      </w:r>
      <w:r>
        <w:rPr>
          <w:spacing w:val="-9"/>
          <w:sz w:val="22"/>
        </w:rPr>
        <w:t> </w:t>
      </w:r>
      <w:r>
        <w:rPr>
          <w:sz w:val="22"/>
        </w:rPr>
        <w:t>and</w:t>
      </w:r>
      <w:r>
        <w:rPr>
          <w:spacing w:val="-6"/>
          <w:sz w:val="22"/>
        </w:rPr>
        <w:t> </w:t>
      </w:r>
      <w:r>
        <w:rPr>
          <w:spacing w:val="-2"/>
          <w:sz w:val="22"/>
        </w:rPr>
        <w:t>child;</w:t>
      </w:r>
    </w:p>
    <w:p>
      <w:pPr>
        <w:pStyle w:val="ListParagraph"/>
        <w:numPr>
          <w:ilvl w:val="0"/>
          <w:numId w:val="1"/>
        </w:numPr>
        <w:tabs>
          <w:tab w:pos="1954" w:val="left" w:leader="none"/>
        </w:tabs>
        <w:spacing w:line="278" w:lineRule="auto" w:before="22" w:after="0"/>
        <w:ind w:left="1561" w:right="411" w:firstLine="0"/>
        <w:jc w:val="both"/>
        <w:rPr>
          <w:sz w:val="22"/>
        </w:rPr>
      </w:pPr>
      <w:r>
        <w:rPr>
          <w:sz w:val="22"/>
        </w:rPr>
        <w:t>the direct or indirect contribution made by each spouse to the family, including contributions</w:t>
      </w:r>
      <w:r>
        <w:rPr>
          <w:spacing w:val="40"/>
          <w:sz w:val="22"/>
        </w:rPr>
        <w:t> </w:t>
      </w:r>
      <w:r>
        <w:rPr>
          <w:sz w:val="22"/>
        </w:rPr>
        <w:t>made by</w:t>
      </w:r>
      <w:r>
        <w:rPr>
          <w:spacing w:val="-7"/>
          <w:sz w:val="22"/>
        </w:rPr>
        <w:t> </w:t>
      </w:r>
      <w:r>
        <w:rPr>
          <w:sz w:val="22"/>
        </w:rPr>
        <w:t>looking after the home and caring for the family and any other domestic duties;</w:t>
      </w:r>
    </w:p>
    <w:p>
      <w:pPr>
        <w:pStyle w:val="ListParagraph"/>
        <w:numPr>
          <w:ilvl w:val="0"/>
          <w:numId w:val="1"/>
        </w:numPr>
        <w:tabs>
          <w:tab w:pos="1910" w:val="left" w:leader="none"/>
        </w:tabs>
        <w:spacing w:line="276" w:lineRule="auto" w:before="0" w:after="0"/>
        <w:ind w:left="1561" w:right="405" w:firstLine="0"/>
        <w:jc w:val="both"/>
        <w:rPr>
          <w:sz w:val="22"/>
        </w:rPr>
      </w:pPr>
      <w:r>
        <w:rPr>
          <w:sz w:val="22"/>
        </w:rPr>
        <w:t>the value</w:t>
      </w:r>
      <w:r>
        <w:rPr>
          <w:spacing w:val="-3"/>
          <w:sz w:val="22"/>
        </w:rPr>
        <w:t> </w:t>
      </w:r>
      <w:r>
        <w:rPr>
          <w:sz w:val="22"/>
        </w:rPr>
        <w:t>to either of the</w:t>
      </w:r>
      <w:r>
        <w:rPr>
          <w:spacing w:val="-3"/>
          <w:sz w:val="22"/>
        </w:rPr>
        <w:t> </w:t>
      </w:r>
      <w:r>
        <w:rPr>
          <w:sz w:val="22"/>
        </w:rPr>
        <w:t>spouses or to</w:t>
      </w:r>
      <w:r>
        <w:rPr>
          <w:spacing w:val="-1"/>
          <w:sz w:val="22"/>
        </w:rPr>
        <w:t> </w:t>
      </w:r>
      <w:r>
        <w:rPr>
          <w:sz w:val="22"/>
        </w:rPr>
        <w:t>any</w:t>
      </w:r>
      <w:r>
        <w:rPr>
          <w:spacing w:val="-6"/>
          <w:sz w:val="22"/>
        </w:rPr>
        <w:t> </w:t>
      </w:r>
      <w:r>
        <w:rPr>
          <w:sz w:val="22"/>
        </w:rPr>
        <w:t>child</w:t>
      </w:r>
      <w:r>
        <w:rPr>
          <w:spacing w:val="-1"/>
          <w:sz w:val="22"/>
        </w:rPr>
        <w:t> </w:t>
      </w:r>
      <w:r>
        <w:rPr>
          <w:sz w:val="22"/>
        </w:rPr>
        <w:t>of any</w:t>
      </w:r>
      <w:r>
        <w:rPr>
          <w:spacing w:val="-6"/>
          <w:sz w:val="22"/>
        </w:rPr>
        <w:t> </w:t>
      </w:r>
      <w:r>
        <w:rPr>
          <w:sz w:val="22"/>
        </w:rPr>
        <w:t>benefit, including a pension or gratuity, which such spouse or child will lose as a result of the dissolution of the </w:t>
      </w:r>
      <w:r>
        <w:rPr>
          <w:spacing w:val="-2"/>
          <w:sz w:val="22"/>
        </w:rPr>
        <w:t>marriage;</w:t>
      </w:r>
    </w:p>
    <w:p>
      <w:pPr>
        <w:pStyle w:val="ListParagraph"/>
        <w:numPr>
          <w:ilvl w:val="0"/>
          <w:numId w:val="1"/>
        </w:numPr>
        <w:tabs>
          <w:tab w:pos="1853" w:val="left" w:leader="none"/>
        </w:tabs>
        <w:spacing w:line="249" w:lineRule="exact" w:before="0" w:after="0"/>
        <w:ind w:left="1853" w:right="0" w:hanging="412"/>
        <w:jc w:val="both"/>
        <w:rPr>
          <w:sz w:val="22"/>
        </w:rPr>
      </w:pPr>
      <w:r>
        <w:rPr>
          <w:sz w:val="22"/>
        </w:rPr>
        <w:t>the</w:t>
      </w:r>
      <w:r>
        <w:rPr>
          <w:spacing w:val="-2"/>
          <w:sz w:val="22"/>
        </w:rPr>
        <w:t> </w:t>
      </w:r>
      <w:r>
        <w:rPr>
          <w:sz w:val="22"/>
        </w:rPr>
        <w:t>duration</w:t>
      </w:r>
      <w:r>
        <w:rPr>
          <w:spacing w:val="-4"/>
          <w:sz w:val="22"/>
        </w:rPr>
        <w:t> </w:t>
      </w:r>
      <w:r>
        <w:rPr>
          <w:sz w:val="22"/>
        </w:rPr>
        <w:t>of</w:t>
      </w:r>
      <w:r>
        <w:rPr>
          <w:spacing w:val="-1"/>
          <w:sz w:val="22"/>
        </w:rPr>
        <w:t> </w:t>
      </w:r>
      <w:r>
        <w:rPr>
          <w:sz w:val="22"/>
        </w:rPr>
        <w:t>the</w:t>
      </w:r>
      <w:r>
        <w:rPr>
          <w:spacing w:val="-1"/>
          <w:sz w:val="22"/>
        </w:rPr>
        <w:t> </w:t>
      </w:r>
      <w:r>
        <w:rPr>
          <w:spacing w:val="-2"/>
          <w:sz w:val="22"/>
        </w:rPr>
        <w:t>marriage”</w:t>
      </w:r>
    </w:p>
    <w:p>
      <w:pPr>
        <w:pStyle w:val="BodyText"/>
        <w:spacing w:before="194"/>
        <w:jc w:val="left"/>
        <w:rPr>
          <w:sz w:val="22"/>
        </w:rPr>
      </w:pPr>
    </w:p>
    <w:p>
      <w:pPr>
        <w:pStyle w:val="BodyText"/>
        <w:spacing w:line="360" w:lineRule="auto"/>
        <w:ind w:right="355" w:firstLine="720"/>
      </w:pPr>
      <w:r>
        <w:rPr/>
        <w:t>The</w:t>
      </w:r>
      <w:r>
        <w:rPr>
          <w:spacing w:val="-4"/>
        </w:rPr>
        <w:t> </w:t>
      </w:r>
      <w:r>
        <w:rPr/>
        <w:t>court</w:t>
      </w:r>
      <w:r>
        <w:rPr>
          <w:spacing w:val="-3"/>
        </w:rPr>
        <w:t> </w:t>
      </w:r>
      <w:r>
        <w:rPr/>
        <w:t>while</w:t>
      </w:r>
      <w:r>
        <w:rPr>
          <w:spacing w:val="-4"/>
        </w:rPr>
        <w:t> </w:t>
      </w:r>
      <w:r>
        <w:rPr/>
        <w:t>retaining</w:t>
      </w:r>
      <w:r>
        <w:rPr>
          <w:spacing w:val="-3"/>
        </w:rPr>
        <w:t> </w:t>
      </w:r>
      <w:r>
        <w:rPr/>
        <w:t>a</w:t>
      </w:r>
      <w:r>
        <w:rPr>
          <w:spacing w:val="-4"/>
        </w:rPr>
        <w:t> </w:t>
      </w:r>
      <w:r>
        <w:rPr/>
        <w:t>broad</w:t>
      </w:r>
      <w:r>
        <w:rPr>
          <w:spacing w:val="-8"/>
        </w:rPr>
        <w:t> </w:t>
      </w:r>
      <w:r>
        <w:rPr/>
        <w:t>discretion</w:t>
      </w:r>
      <w:r>
        <w:rPr>
          <w:spacing w:val="-3"/>
        </w:rPr>
        <w:t> </w:t>
      </w:r>
      <w:r>
        <w:rPr/>
        <w:t>in</w:t>
      </w:r>
      <w:r>
        <w:rPr>
          <w:spacing w:val="-8"/>
        </w:rPr>
        <w:t> </w:t>
      </w:r>
      <w:r>
        <w:rPr/>
        <w:t>the</w:t>
      </w:r>
      <w:r>
        <w:rPr>
          <w:spacing w:val="-9"/>
        </w:rPr>
        <w:t> </w:t>
      </w:r>
      <w:r>
        <w:rPr/>
        <w:t>division</w:t>
      </w:r>
      <w:r>
        <w:rPr>
          <w:spacing w:val="-8"/>
        </w:rPr>
        <w:t> </w:t>
      </w:r>
      <w:r>
        <w:rPr/>
        <w:t>of</w:t>
      </w:r>
      <w:r>
        <w:rPr>
          <w:spacing w:val="-11"/>
        </w:rPr>
        <w:t> </w:t>
      </w:r>
      <w:r>
        <w:rPr/>
        <w:t>assets</w:t>
      </w:r>
      <w:r>
        <w:rPr>
          <w:spacing w:val="-2"/>
        </w:rPr>
        <w:t> </w:t>
      </w:r>
      <w:r>
        <w:rPr/>
        <w:t>is</w:t>
      </w:r>
      <w:r>
        <w:rPr>
          <w:spacing w:val="-5"/>
        </w:rPr>
        <w:t> </w:t>
      </w:r>
      <w:r>
        <w:rPr/>
        <w:t>required</w:t>
      </w:r>
      <w:r>
        <w:rPr>
          <w:spacing w:val="-3"/>
        </w:rPr>
        <w:t> </w:t>
      </w:r>
      <w:r>
        <w:rPr/>
        <w:t>as</w:t>
      </w:r>
      <w:r>
        <w:rPr>
          <w:spacing w:val="-5"/>
        </w:rPr>
        <w:t> </w:t>
      </w:r>
      <w:r>
        <w:rPr/>
        <w:t>far as</w:t>
      </w:r>
      <w:r>
        <w:rPr>
          <w:spacing w:val="-2"/>
        </w:rPr>
        <w:t> </w:t>
      </w:r>
      <w:r>
        <w:rPr/>
        <w:t>is practicable</w:t>
      </w:r>
      <w:r>
        <w:rPr>
          <w:spacing w:val="-5"/>
        </w:rPr>
        <w:t> </w:t>
      </w:r>
      <w:r>
        <w:rPr/>
        <w:t>to consider</w:t>
      </w:r>
      <w:r>
        <w:rPr>
          <w:spacing w:val="-4"/>
        </w:rPr>
        <w:t> </w:t>
      </w:r>
      <w:r>
        <w:rPr/>
        <w:t>the</w:t>
      </w:r>
      <w:r>
        <w:rPr>
          <w:spacing w:val="-1"/>
        </w:rPr>
        <w:t> </w:t>
      </w:r>
      <w:r>
        <w:rPr/>
        <w:t>indirect contribution</w:t>
      </w:r>
      <w:r>
        <w:rPr>
          <w:spacing w:val="-9"/>
        </w:rPr>
        <w:t> </w:t>
      </w:r>
      <w:r>
        <w:rPr/>
        <w:t>of</w:t>
      </w:r>
      <w:r>
        <w:rPr>
          <w:spacing w:val="-7"/>
        </w:rPr>
        <w:t> </w:t>
      </w:r>
      <w:r>
        <w:rPr/>
        <w:t>the</w:t>
      </w:r>
      <w:r>
        <w:rPr>
          <w:spacing w:val="-5"/>
        </w:rPr>
        <w:t> </w:t>
      </w:r>
      <w:r>
        <w:rPr/>
        <w:t>parties.</w:t>
      </w:r>
      <w:r>
        <w:rPr>
          <w:spacing w:val="-3"/>
        </w:rPr>
        <w:t> </w:t>
      </w:r>
      <w:r>
        <w:rPr/>
        <w:t>This</w:t>
      </w:r>
      <w:r>
        <w:rPr>
          <w:spacing w:val="-3"/>
        </w:rPr>
        <w:t> </w:t>
      </w:r>
      <w:r>
        <w:rPr/>
        <w:t>is</w:t>
      </w:r>
      <w:r>
        <w:rPr>
          <w:spacing w:val="-6"/>
        </w:rPr>
        <w:t> </w:t>
      </w:r>
      <w:r>
        <w:rPr/>
        <w:t>somewhat a</w:t>
      </w:r>
      <w:r>
        <w:rPr>
          <w:spacing w:val="-5"/>
        </w:rPr>
        <w:t> </w:t>
      </w:r>
      <w:r>
        <w:rPr/>
        <w:t>difficult task</w:t>
      </w:r>
      <w:r>
        <w:rPr>
          <w:spacing w:val="-4"/>
        </w:rPr>
        <w:t> </w:t>
      </w:r>
      <w:r>
        <w:rPr/>
        <w:t>as one is</w:t>
      </w:r>
      <w:r>
        <w:rPr>
          <w:spacing w:val="-3"/>
        </w:rPr>
        <w:t> </w:t>
      </w:r>
      <w:r>
        <w:rPr/>
        <w:t>expected</w:t>
      </w:r>
      <w:r>
        <w:rPr>
          <w:spacing w:val="-6"/>
        </w:rPr>
        <w:t> </w:t>
      </w:r>
      <w:r>
        <w:rPr/>
        <w:t>to not</w:t>
      </w:r>
      <w:r>
        <w:rPr>
          <w:spacing w:val="-1"/>
        </w:rPr>
        <w:t> </w:t>
      </w:r>
      <w:r>
        <w:rPr/>
        <w:t>only</w:t>
      </w:r>
      <w:r>
        <w:rPr>
          <w:spacing w:val="-6"/>
        </w:rPr>
        <w:t> </w:t>
      </w:r>
      <w:r>
        <w:rPr/>
        <w:t>quantify</w:t>
      </w:r>
      <w:r>
        <w:rPr>
          <w:spacing w:val="-6"/>
        </w:rPr>
        <w:t> </w:t>
      </w:r>
      <w:r>
        <w:rPr/>
        <w:t>an</w:t>
      </w:r>
      <w:r>
        <w:rPr>
          <w:spacing w:val="-6"/>
        </w:rPr>
        <w:t> </w:t>
      </w:r>
      <w:r>
        <w:rPr/>
        <w:t>otherwise non-monetary</w:t>
      </w:r>
      <w:r>
        <w:rPr>
          <w:spacing w:val="-11"/>
        </w:rPr>
        <w:t> </w:t>
      </w:r>
      <w:r>
        <w:rPr/>
        <w:t>contribution</w:t>
      </w:r>
      <w:r>
        <w:rPr>
          <w:spacing w:val="-6"/>
        </w:rPr>
        <w:t> </w:t>
      </w:r>
      <w:r>
        <w:rPr/>
        <w:t>but also compare its real worth against a monetary contribution. The jurisprudence around the interpretation and application</w:t>
      </w:r>
      <w:r>
        <w:rPr>
          <w:spacing w:val="-10"/>
        </w:rPr>
        <w:t> </w:t>
      </w:r>
      <w:r>
        <w:rPr/>
        <w:t>of</w:t>
      </w:r>
      <w:r>
        <w:rPr>
          <w:spacing w:val="-13"/>
        </w:rPr>
        <w:t> </w:t>
      </w:r>
      <w:r>
        <w:rPr/>
        <w:t>the</w:t>
      </w:r>
      <w:r>
        <w:rPr>
          <w:spacing w:val="-6"/>
        </w:rPr>
        <w:t> </w:t>
      </w:r>
      <w:r>
        <w:rPr/>
        <w:t>above</w:t>
      </w:r>
      <w:r>
        <w:rPr>
          <w:spacing w:val="-6"/>
        </w:rPr>
        <w:t> </w:t>
      </w:r>
      <w:r>
        <w:rPr/>
        <w:t>provision</w:t>
      </w:r>
      <w:r>
        <w:rPr>
          <w:spacing w:val="-5"/>
        </w:rPr>
        <w:t> </w:t>
      </w:r>
      <w:r>
        <w:rPr/>
        <w:t>is</w:t>
      </w:r>
      <w:r>
        <w:rPr>
          <w:spacing w:val="-3"/>
        </w:rPr>
        <w:t> </w:t>
      </w:r>
      <w:r>
        <w:rPr/>
        <w:t>now</w:t>
      </w:r>
      <w:r>
        <w:rPr>
          <w:spacing w:val="-5"/>
        </w:rPr>
        <w:t> </w:t>
      </w:r>
      <w:r>
        <w:rPr/>
        <w:t>well</w:t>
      </w:r>
      <w:r>
        <w:rPr>
          <w:spacing w:val="-9"/>
        </w:rPr>
        <w:t> </w:t>
      </w:r>
      <w:r>
        <w:rPr/>
        <w:t>settled.</w:t>
      </w:r>
      <w:r>
        <w:rPr>
          <w:spacing w:val="-4"/>
        </w:rPr>
        <w:t> </w:t>
      </w:r>
      <w:r>
        <w:rPr/>
        <w:t>In</w:t>
      </w:r>
      <w:r>
        <w:rPr>
          <w:spacing w:val="-4"/>
        </w:rPr>
        <w:t> </w:t>
      </w:r>
      <w:r>
        <w:rPr>
          <w:i/>
        </w:rPr>
        <w:t>casu</w:t>
      </w:r>
      <w:r>
        <w:rPr>
          <w:i/>
          <w:spacing w:val="-9"/>
        </w:rPr>
        <w:t> </w:t>
      </w:r>
      <w:r>
        <w:rPr/>
        <w:t>the</w:t>
      </w:r>
      <w:r>
        <w:rPr>
          <w:spacing w:val="-6"/>
        </w:rPr>
        <w:t> </w:t>
      </w:r>
      <w:r>
        <w:rPr/>
        <w:t>question</w:t>
      </w:r>
      <w:r>
        <w:rPr>
          <w:spacing w:val="-5"/>
        </w:rPr>
        <w:t> </w:t>
      </w:r>
      <w:r>
        <w:rPr/>
        <w:t>is</w:t>
      </w:r>
      <w:r>
        <w:rPr>
          <w:spacing w:val="-7"/>
        </w:rPr>
        <w:t> </w:t>
      </w:r>
      <w:r>
        <w:rPr/>
        <w:t>on</w:t>
      </w:r>
      <w:r>
        <w:rPr>
          <w:spacing w:val="-10"/>
        </w:rPr>
        <w:t> </w:t>
      </w:r>
      <w:r>
        <w:rPr/>
        <w:t>the</w:t>
      </w:r>
      <w:r>
        <w:rPr>
          <w:spacing w:val="-6"/>
        </w:rPr>
        <w:t> </w:t>
      </w:r>
      <w:r>
        <w:rPr/>
        <w:t>application</w:t>
      </w:r>
      <w:r>
        <w:rPr>
          <w:spacing w:val="-10"/>
        </w:rPr>
        <w:t> </w:t>
      </w:r>
      <w:r>
        <w:rPr/>
        <w:t>of paragraph 4 above which enjoins the court to consider the – “the direct or indirect contribution made by each spouse to the family, including contributions made by looking after the home and caring</w:t>
      </w:r>
      <w:r>
        <w:rPr>
          <w:spacing w:val="-12"/>
        </w:rPr>
        <w:t> </w:t>
      </w:r>
      <w:r>
        <w:rPr/>
        <w:t>for</w:t>
      </w:r>
      <w:r>
        <w:rPr>
          <w:spacing w:val="-14"/>
        </w:rPr>
        <w:t> </w:t>
      </w:r>
      <w:r>
        <w:rPr/>
        <w:t>the</w:t>
      </w:r>
      <w:r>
        <w:rPr>
          <w:spacing w:val="-13"/>
        </w:rPr>
        <w:t> </w:t>
      </w:r>
      <w:r>
        <w:rPr/>
        <w:t>family</w:t>
      </w:r>
      <w:r>
        <w:rPr>
          <w:spacing w:val="-15"/>
        </w:rPr>
        <w:t> </w:t>
      </w:r>
      <w:r>
        <w:rPr/>
        <w:t>and</w:t>
      </w:r>
      <w:r>
        <w:rPr>
          <w:spacing w:val="-12"/>
        </w:rPr>
        <w:t> </w:t>
      </w:r>
      <w:r>
        <w:rPr/>
        <w:t>any</w:t>
      </w:r>
      <w:r>
        <w:rPr>
          <w:spacing w:val="-15"/>
        </w:rPr>
        <w:t> </w:t>
      </w:r>
      <w:r>
        <w:rPr/>
        <w:t>other</w:t>
      </w:r>
      <w:r>
        <w:rPr>
          <w:spacing w:val="-10"/>
        </w:rPr>
        <w:t> </w:t>
      </w:r>
      <w:r>
        <w:rPr/>
        <w:t>domestic</w:t>
      </w:r>
      <w:r>
        <w:rPr>
          <w:spacing w:val="-13"/>
        </w:rPr>
        <w:t> </w:t>
      </w:r>
      <w:r>
        <w:rPr/>
        <w:t>duties”.</w:t>
      </w:r>
      <w:r>
        <w:rPr>
          <w:spacing w:val="-10"/>
        </w:rPr>
        <w:t> </w:t>
      </w:r>
      <w:r>
        <w:rPr/>
        <w:t>The</w:t>
      </w:r>
      <w:r>
        <w:rPr>
          <w:spacing w:val="-15"/>
        </w:rPr>
        <w:t> </w:t>
      </w:r>
      <w:r>
        <w:rPr/>
        <w:t>two</w:t>
      </w:r>
      <w:r>
        <w:rPr>
          <w:spacing w:val="-7"/>
        </w:rPr>
        <w:t> </w:t>
      </w:r>
      <w:r>
        <w:rPr/>
        <w:t>dicta</w:t>
      </w:r>
      <w:r>
        <w:rPr>
          <w:spacing w:val="-13"/>
        </w:rPr>
        <w:t> </w:t>
      </w:r>
      <w:r>
        <w:rPr/>
        <w:t>referred</w:t>
      </w:r>
      <w:r>
        <w:rPr>
          <w:spacing w:val="-12"/>
        </w:rPr>
        <w:t> </w:t>
      </w:r>
      <w:r>
        <w:rPr/>
        <w:t>to</w:t>
      </w:r>
      <w:r>
        <w:rPr>
          <w:spacing w:val="-11"/>
        </w:rPr>
        <w:t> </w:t>
      </w:r>
      <w:r>
        <w:rPr/>
        <w:t>by</w:t>
      </w:r>
      <w:r>
        <w:rPr>
          <w:spacing w:val="-15"/>
        </w:rPr>
        <w:t> </w:t>
      </w:r>
      <w:r>
        <w:rPr/>
        <w:t>the</w:t>
      </w:r>
      <w:r>
        <w:rPr>
          <w:spacing w:val="-13"/>
        </w:rPr>
        <w:t> </w:t>
      </w:r>
      <w:r>
        <w:rPr/>
        <w:t>plaintiff</w:t>
      </w:r>
      <w:r>
        <w:rPr>
          <w:spacing w:val="-14"/>
        </w:rPr>
        <w:t> </w:t>
      </w:r>
      <w:r>
        <w:rPr/>
        <w:t>from the</w:t>
      </w:r>
      <w:r>
        <w:rPr>
          <w:spacing w:val="-2"/>
        </w:rPr>
        <w:t> </w:t>
      </w:r>
      <w:r>
        <w:rPr/>
        <w:t>cases</w:t>
      </w:r>
      <w:r>
        <w:rPr>
          <w:spacing w:val="-3"/>
        </w:rPr>
        <w:t> </w:t>
      </w:r>
      <w:r>
        <w:rPr/>
        <w:t>of</w:t>
      </w:r>
      <w:r>
        <w:rPr>
          <w:spacing w:val="-6"/>
        </w:rPr>
        <w:t> </w:t>
      </w:r>
      <w:r>
        <w:rPr>
          <w:i/>
        </w:rPr>
        <w:t>Usayi </w:t>
      </w:r>
      <w:r>
        <w:rPr/>
        <w:t>v</w:t>
      </w:r>
      <w:r>
        <w:rPr>
          <w:spacing w:val="-5"/>
        </w:rPr>
        <w:t> </w:t>
      </w:r>
      <w:r>
        <w:rPr>
          <w:i/>
        </w:rPr>
        <w:t>Usayi </w:t>
      </w:r>
      <w:r>
        <w:rPr/>
        <w:t>(supra) &amp;</w:t>
      </w:r>
      <w:r>
        <w:rPr>
          <w:spacing w:val="-3"/>
        </w:rPr>
        <w:t> </w:t>
      </w:r>
      <w:r>
        <w:rPr>
          <w:i/>
        </w:rPr>
        <w:t>Mhora </w:t>
      </w:r>
      <w:r>
        <w:rPr/>
        <w:t>v</w:t>
      </w:r>
      <w:r>
        <w:rPr>
          <w:spacing w:val="-4"/>
        </w:rPr>
        <w:t> </w:t>
      </w:r>
      <w:r>
        <w:rPr>
          <w:i/>
        </w:rPr>
        <w:t>Mhora</w:t>
      </w:r>
      <w:r>
        <w:rPr>
          <w:i/>
          <w:spacing w:val="-1"/>
        </w:rPr>
        <w:t> </w:t>
      </w:r>
      <w:r>
        <w:rPr/>
        <w:t>(supra) are</w:t>
      </w:r>
      <w:r>
        <w:rPr>
          <w:spacing w:val="-2"/>
        </w:rPr>
        <w:t> </w:t>
      </w:r>
      <w:r>
        <w:rPr/>
        <w:t>instructive</w:t>
      </w:r>
      <w:r>
        <w:rPr>
          <w:spacing w:val="-2"/>
        </w:rPr>
        <w:t> </w:t>
      </w:r>
      <w:r>
        <w:rPr/>
        <w:t>and</w:t>
      </w:r>
      <w:r>
        <w:rPr>
          <w:spacing w:val="-1"/>
        </w:rPr>
        <w:t> </w:t>
      </w:r>
      <w:r>
        <w:rPr/>
        <w:t>will</w:t>
      </w:r>
      <w:r>
        <w:rPr>
          <w:spacing w:val="-4"/>
        </w:rPr>
        <w:t> </w:t>
      </w:r>
      <w:r>
        <w:rPr/>
        <w:t>guide me in </w:t>
      </w:r>
      <w:r>
        <w:rPr>
          <w:spacing w:val="-2"/>
        </w:rPr>
        <w:t>casu.</w:t>
      </w:r>
    </w:p>
    <w:p>
      <w:pPr>
        <w:pStyle w:val="BodyText"/>
        <w:spacing w:after="0" w:line="360" w:lineRule="auto"/>
        <w:sectPr>
          <w:pgSz w:w="12240" w:h="15840"/>
          <w:pgMar w:header="766" w:footer="0" w:top="1880" w:bottom="280" w:left="1440" w:right="1080"/>
        </w:sectPr>
      </w:pPr>
    </w:p>
    <w:p>
      <w:pPr>
        <w:pStyle w:val="BodyText"/>
        <w:spacing w:line="360" w:lineRule="auto" w:before="165"/>
        <w:ind w:right="358" w:firstLine="720"/>
      </w:pPr>
      <w:r>
        <w:rPr/>
        <w:t>In the present matter, the factors which weigh in plaintiffs’ favour and which tend</w:t>
      </w:r>
      <w:r>
        <w:rPr>
          <w:spacing w:val="40"/>
        </w:rPr>
        <w:t> </w:t>
      </w:r>
      <w:r>
        <w:rPr/>
        <w:t>to bolster her</w:t>
      </w:r>
      <w:r>
        <w:rPr>
          <w:spacing w:val="40"/>
        </w:rPr>
        <w:t> </w:t>
      </w:r>
      <w:r>
        <w:rPr/>
        <w:t>claim to the extent that it does are</w:t>
      </w:r>
      <w:r>
        <w:rPr>
          <w:spacing w:val="40"/>
        </w:rPr>
        <w:t> </w:t>
      </w:r>
      <w:r>
        <w:rPr/>
        <w:t>essentially the following; that the marriage has subsisted for a fairly long time, starting as it did</w:t>
      </w:r>
      <w:r>
        <w:rPr>
          <w:spacing w:val="40"/>
        </w:rPr>
        <w:t> </w:t>
      </w:r>
      <w:r>
        <w:rPr/>
        <w:t>as a registered customary law union to around 2003 or thereabout before being upgraded into a registered civil marriage.</w:t>
      </w:r>
    </w:p>
    <w:p>
      <w:pPr>
        <w:pStyle w:val="BodyText"/>
        <w:spacing w:line="360" w:lineRule="auto" w:before="1"/>
        <w:ind w:right="353" w:firstLine="720"/>
      </w:pPr>
      <w:r>
        <w:rPr/>
        <w:t>Secondly,</w:t>
      </w:r>
      <w:r>
        <w:rPr>
          <w:spacing w:val="-13"/>
        </w:rPr>
        <w:t> </w:t>
      </w:r>
      <w:r>
        <w:rPr/>
        <w:t>the</w:t>
      </w:r>
      <w:r>
        <w:rPr>
          <w:spacing w:val="-12"/>
        </w:rPr>
        <w:t> </w:t>
      </w:r>
      <w:r>
        <w:rPr/>
        <w:t>plaintiff’s</w:t>
      </w:r>
      <w:r>
        <w:rPr>
          <w:spacing w:val="-9"/>
        </w:rPr>
        <w:t> </w:t>
      </w:r>
      <w:r>
        <w:rPr/>
        <w:t>indirect</w:t>
      </w:r>
      <w:r>
        <w:rPr>
          <w:spacing w:val="-7"/>
        </w:rPr>
        <w:t> </w:t>
      </w:r>
      <w:r>
        <w:rPr/>
        <w:t>contributions</w:t>
      </w:r>
      <w:r>
        <w:rPr>
          <w:spacing w:val="-6"/>
        </w:rPr>
        <w:t> </w:t>
      </w:r>
      <w:r>
        <w:rPr/>
        <w:t>in</w:t>
      </w:r>
      <w:r>
        <w:rPr>
          <w:spacing w:val="-15"/>
        </w:rPr>
        <w:t> </w:t>
      </w:r>
      <w:r>
        <w:rPr/>
        <w:t>the</w:t>
      </w:r>
      <w:r>
        <w:rPr>
          <w:spacing w:val="-12"/>
        </w:rPr>
        <w:t> </w:t>
      </w:r>
      <w:r>
        <w:rPr/>
        <w:t>acquisition</w:t>
      </w:r>
      <w:r>
        <w:rPr>
          <w:spacing w:val="-15"/>
        </w:rPr>
        <w:t> </w:t>
      </w:r>
      <w:r>
        <w:rPr/>
        <w:t>of</w:t>
      </w:r>
      <w:r>
        <w:rPr>
          <w:spacing w:val="-15"/>
        </w:rPr>
        <w:t> </w:t>
      </w:r>
      <w:r>
        <w:rPr/>
        <w:t>the</w:t>
      </w:r>
      <w:r>
        <w:rPr>
          <w:spacing w:val="-13"/>
        </w:rPr>
        <w:t> </w:t>
      </w:r>
      <w:r>
        <w:rPr/>
        <w:t>property</w:t>
      </w:r>
      <w:r>
        <w:rPr>
          <w:spacing w:val="-15"/>
        </w:rPr>
        <w:t> </w:t>
      </w:r>
      <w:r>
        <w:rPr/>
        <w:t>in</w:t>
      </w:r>
      <w:r>
        <w:rPr>
          <w:spacing w:val="-15"/>
        </w:rPr>
        <w:t> </w:t>
      </w:r>
      <w:r>
        <w:rPr/>
        <w:t>the</w:t>
      </w:r>
      <w:r>
        <w:rPr>
          <w:spacing w:val="-8"/>
        </w:rPr>
        <w:t> </w:t>
      </w:r>
      <w:r>
        <w:rPr/>
        <w:t>form of</w:t>
      </w:r>
      <w:r>
        <w:rPr>
          <w:spacing w:val="-9"/>
        </w:rPr>
        <w:t> </w:t>
      </w:r>
      <w:r>
        <w:rPr/>
        <w:t>her informal</w:t>
      </w:r>
      <w:r>
        <w:rPr>
          <w:spacing w:val="-6"/>
        </w:rPr>
        <w:t> </w:t>
      </w:r>
      <w:r>
        <w:rPr/>
        <w:t>business</w:t>
      </w:r>
      <w:r>
        <w:rPr>
          <w:spacing w:val="-4"/>
        </w:rPr>
        <w:t> </w:t>
      </w:r>
      <w:r>
        <w:rPr/>
        <w:t>pursuits</w:t>
      </w:r>
      <w:r>
        <w:rPr>
          <w:spacing w:val="-4"/>
        </w:rPr>
        <w:t> </w:t>
      </w:r>
      <w:r>
        <w:rPr/>
        <w:t>which</w:t>
      </w:r>
      <w:r>
        <w:rPr>
          <w:spacing w:val="-6"/>
        </w:rPr>
        <w:t> </w:t>
      </w:r>
      <w:r>
        <w:rPr/>
        <w:t>augmented or</w:t>
      </w:r>
      <w:r>
        <w:rPr>
          <w:spacing w:val="-5"/>
        </w:rPr>
        <w:t> </w:t>
      </w:r>
      <w:r>
        <w:rPr/>
        <w:t>otherwise</w:t>
      </w:r>
      <w:r>
        <w:rPr>
          <w:spacing w:val="-3"/>
        </w:rPr>
        <w:t> </w:t>
      </w:r>
      <w:r>
        <w:rPr/>
        <w:t>supplemented</w:t>
      </w:r>
      <w:r>
        <w:rPr>
          <w:spacing w:val="-2"/>
        </w:rPr>
        <w:t> </w:t>
      </w:r>
      <w:r>
        <w:rPr/>
        <w:t>the</w:t>
      </w:r>
      <w:r>
        <w:rPr>
          <w:spacing w:val="-3"/>
        </w:rPr>
        <w:t> </w:t>
      </w:r>
      <w:r>
        <w:rPr/>
        <w:t>family</w:t>
      </w:r>
      <w:r>
        <w:rPr>
          <w:spacing w:val="-5"/>
        </w:rPr>
        <w:t> </w:t>
      </w:r>
      <w:r>
        <w:rPr/>
        <w:t>income cannot</w:t>
      </w:r>
      <w:r>
        <w:rPr>
          <w:spacing w:val="-1"/>
        </w:rPr>
        <w:t> </w:t>
      </w:r>
      <w:r>
        <w:rPr/>
        <w:t>be</w:t>
      </w:r>
      <w:r>
        <w:rPr>
          <w:spacing w:val="-7"/>
        </w:rPr>
        <w:t> </w:t>
      </w:r>
      <w:r>
        <w:rPr/>
        <w:t>overlooked.</w:t>
      </w:r>
      <w:r>
        <w:rPr>
          <w:spacing w:val="40"/>
        </w:rPr>
        <w:t> </w:t>
      </w:r>
      <w:r>
        <w:rPr/>
        <w:t>Similarly, her</w:t>
      </w:r>
      <w:r>
        <w:rPr>
          <w:spacing w:val="-4"/>
        </w:rPr>
        <w:t> </w:t>
      </w:r>
      <w:r>
        <w:rPr/>
        <w:t>role</w:t>
      </w:r>
      <w:r>
        <w:rPr>
          <w:spacing w:val="-7"/>
        </w:rPr>
        <w:t> </w:t>
      </w:r>
      <w:r>
        <w:rPr/>
        <w:t>as</w:t>
      </w:r>
      <w:r>
        <w:rPr>
          <w:spacing w:val="-8"/>
        </w:rPr>
        <w:t> </w:t>
      </w:r>
      <w:r>
        <w:rPr/>
        <w:t>caregiver to</w:t>
      </w:r>
      <w:r>
        <w:rPr>
          <w:spacing w:val="-11"/>
        </w:rPr>
        <w:t> </w:t>
      </w:r>
      <w:r>
        <w:rPr/>
        <w:t>the</w:t>
      </w:r>
      <w:r>
        <w:rPr>
          <w:spacing w:val="-7"/>
        </w:rPr>
        <w:t> </w:t>
      </w:r>
      <w:r>
        <w:rPr/>
        <w:t>defendant’s</w:t>
      </w:r>
      <w:r>
        <w:rPr>
          <w:spacing w:val="-8"/>
        </w:rPr>
        <w:t> </w:t>
      </w:r>
      <w:r>
        <w:rPr/>
        <w:t>children</w:t>
      </w:r>
      <w:r>
        <w:rPr>
          <w:spacing w:val="-11"/>
        </w:rPr>
        <w:t> </w:t>
      </w:r>
      <w:r>
        <w:rPr/>
        <w:t>and</w:t>
      </w:r>
      <w:r>
        <w:rPr>
          <w:spacing w:val="-6"/>
        </w:rPr>
        <w:t> </w:t>
      </w:r>
      <w:r>
        <w:rPr/>
        <w:t>those</w:t>
      </w:r>
      <w:r>
        <w:rPr>
          <w:spacing w:val="-7"/>
        </w:rPr>
        <w:t> </w:t>
      </w:r>
      <w:r>
        <w:rPr/>
        <w:t>of</w:t>
      </w:r>
      <w:r>
        <w:rPr>
          <w:spacing w:val="-9"/>
        </w:rPr>
        <w:t> </w:t>
      </w:r>
      <w:r>
        <w:rPr/>
        <w:t>his relatives was significant.</w:t>
      </w:r>
    </w:p>
    <w:p>
      <w:pPr>
        <w:pStyle w:val="BodyText"/>
        <w:spacing w:line="360" w:lineRule="auto" w:before="1"/>
        <w:ind w:right="351" w:firstLine="720"/>
      </w:pPr>
      <w:r>
        <w:rPr/>
        <w:t>As far as the improvement of the property is concerned, her business exploits, no matter humble,</w:t>
      </w:r>
      <w:r>
        <w:rPr>
          <w:spacing w:val="-9"/>
        </w:rPr>
        <w:t> </w:t>
      </w:r>
      <w:r>
        <w:rPr/>
        <w:t>are</w:t>
      </w:r>
      <w:r>
        <w:rPr>
          <w:spacing w:val="-12"/>
        </w:rPr>
        <w:t> </w:t>
      </w:r>
      <w:r>
        <w:rPr/>
        <w:t>to</w:t>
      </w:r>
      <w:r>
        <w:rPr>
          <w:spacing w:val="-11"/>
        </w:rPr>
        <w:t> </w:t>
      </w:r>
      <w:r>
        <w:rPr/>
        <w:t>be</w:t>
      </w:r>
      <w:r>
        <w:rPr>
          <w:spacing w:val="-13"/>
        </w:rPr>
        <w:t> </w:t>
      </w:r>
      <w:r>
        <w:rPr/>
        <w:t>given</w:t>
      </w:r>
      <w:r>
        <w:rPr>
          <w:spacing w:val="-15"/>
        </w:rPr>
        <w:t> </w:t>
      </w:r>
      <w:r>
        <w:rPr/>
        <w:t>recognition.</w:t>
      </w:r>
      <w:r>
        <w:rPr>
          <w:spacing w:val="-10"/>
        </w:rPr>
        <w:t> </w:t>
      </w:r>
      <w:r>
        <w:rPr/>
        <w:t>That</w:t>
      </w:r>
      <w:r>
        <w:rPr>
          <w:spacing w:val="-8"/>
        </w:rPr>
        <w:t> </w:t>
      </w:r>
      <w:r>
        <w:rPr/>
        <w:t>she</w:t>
      </w:r>
      <w:r>
        <w:rPr>
          <w:spacing w:val="-13"/>
        </w:rPr>
        <w:t> </w:t>
      </w:r>
      <w:r>
        <w:rPr/>
        <w:t>purchased</w:t>
      </w:r>
      <w:r>
        <w:rPr>
          <w:spacing w:val="-12"/>
        </w:rPr>
        <w:t> </w:t>
      </w:r>
      <w:r>
        <w:rPr/>
        <w:t>window</w:t>
      </w:r>
      <w:r>
        <w:rPr>
          <w:spacing w:val="-8"/>
        </w:rPr>
        <w:t> </w:t>
      </w:r>
      <w:r>
        <w:rPr/>
        <w:t>frames</w:t>
      </w:r>
      <w:r>
        <w:rPr>
          <w:spacing w:val="-14"/>
        </w:rPr>
        <w:t> </w:t>
      </w:r>
      <w:r>
        <w:rPr/>
        <w:t>and</w:t>
      </w:r>
      <w:r>
        <w:rPr>
          <w:spacing w:val="-11"/>
        </w:rPr>
        <w:t> </w:t>
      </w:r>
      <w:r>
        <w:rPr/>
        <w:t>roofing</w:t>
      </w:r>
      <w:r>
        <w:rPr>
          <w:spacing w:val="-12"/>
        </w:rPr>
        <w:t> </w:t>
      </w:r>
      <w:r>
        <w:rPr/>
        <w:t>sheets</w:t>
      </w:r>
      <w:r>
        <w:rPr>
          <w:spacing w:val="-10"/>
        </w:rPr>
        <w:t> </w:t>
      </w:r>
      <w:r>
        <w:rPr/>
        <w:t>for</w:t>
      </w:r>
      <w:r>
        <w:rPr>
          <w:spacing w:val="-15"/>
        </w:rPr>
        <w:t> </w:t>
      </w:r>
      <w:r>
        <w:rPr/>
        <w:t>this house is</w:t>
      </w:r>
      <w:r>
        <w:rPr>
          <w:spacing w:val="-7"/>
        </w:rPr>
        <w:t> </w:t>
      </w:r>
      <w:r>
        <w:rPr/>
        <w:t>testament to her</w:t>
      </w:r>
      <w:r>
        <w:rPr>
          <w:spacing w:val="-8"/>
        </w:rPr>
        <w:t> </w:t>
      </w:r>
      <w:r>
        <w:rPr/>
        <w:t>overall</w:t>
      </w:r>
      <w:r>
        <w:rPr>
          <w:spacing w:val="-6"/>
        </w:rPr>
        <w:t> </w:t>
      </w:r>
      <w:r>
        <w:rPr/>
        <w:t>positive</w:t>
      </w:r>
      <w:r>
        <w:rPr>
          <w:spacing w:val="-6"/>
        </w:rPr>
        <w:t> </w:t>
      </w:r>
      <w:r>
        <w:rPr/>
        <w:t>attitude</w:t>
      </w:r>
      <w:r>
        <w:rPr>
          <w:spacing w:val="-4"/>
        </w:rPr>
        <w:t> </w:t>
      </w:r>
      <w:r>
        <w:rPr/>
        <w:t>towards</w:t>
      </w:r>
      <w:r>
        <w:rPr>
          <w:spacing w:val="-12"/>
        </w:rPr>
        <w:t> </w:t>
      </w:r>
      <w:r>
        <w:rPr/>
        <w:t>the</w:t>
      </w:r>
      <w:r>
        <w:rPr>
          <w:spacing w:val="-6"/>
        </w:rPr>
        <w:t> </w:t>
      </w:r>
      <w:r>
        <w:rPr/>
        <w:t>success</w:t>
      </w:r>
      <w:r>
        <w:rPr>
          <w:spacing w:val="-7"/>
        </w:rPr>
        <w:t> </w:t>
      </w:r>
      <w:r>
        <w:rPr/>
        <w:t>of</w:t>
      </w:r>
      <w:r>
        <w:rPr>
          <w:spacing w:val="-13"/>
        </w:rPr>
        <w:t> </w:t>
      </w:r>
      <w:r>
        <w:rPr/>
        <w:t>this</w:t>
      </w:r>
      <w:r>
        <w:rPr>
          <w:spacing w:val="-7"/>
        </w:rPr>
        <w:t> </w:t>
      </w:r>
      <w:r>
        <w:rPr/>
        <w:t>construction</w:t>
      </w:r>
      <w:r>
        <w:rPr>
          <w:spacing w:val="-10"/>
        </w:rPr>
        <w:t> </w:t>
      </w:r>
      <w:r>
        <w:rPr/>
        <w:t>venture. This is further supported by her actual physical participation in crushing of rocks into concrete stones</w:t>
      </w:r>
      <w:r>
        <w:rPr>
          <w:spacing w:val="-5"/>
        </w:rPr>
        <w:t> </w:t>
      </w:r>
      <w:r>
        <w:rPr/>
        <w:t>and</w:t>
      </w:r>
      <w:r>
        <w:rPr>
          <w:spacing w:val="-3"/>
        </w:rPr>
        <w:t> </w:t>
      </w:r>
      <w:r>
        <w:rPr/>
        <w:t>cooking for</w:t>
      </w:r>
      <w:r>
        <w:rPr>
          <w:spacing w:val="-5"/>
        </w:rPr>
        <w:t> </w:t>
      </w:r>
      <w:r>
        <w:rPr/>
        <w:t>the</w:t>
      </w:r>
      <w:r>
        <w:rPr>
          <w:spacing w:val="-4"/>
        </w:rPr>
        <w:t> </w:t>
      </w:r>
      <w:r>
        <w:rPr/>
        <w:t>builders</w:t>
      </w:r>
      <w:r>
        <w:rPr>
          <w:spacing w:val="-5"/>
        </w:rPr>
        <w:t> </w:t>
      </w:r>
      <w:r>
        <w:rPr/>
        <w:t>as</w:t>
      </w:r>
      <w:r>
        <w:rPr>
          <w:spacing w:val="-3"/>
        </w:rPr>
        <w:t> </w:t>
      </w:r>
      <w:r>
        <w:rPr/>
        <w:t>well</w:t>
      </w:r>
      <w:r>
        <w:rPr>
          <w:spacing w:val="-11"/>
        </w:rPr>
        <w:t> </w:t>
      </w:r>
      <w:r>
        <w:rPr/>
        <w:t>as</w:t>
      </w:r>
      <w:r>
        <w:rPr>
          <w:spacing w:val="-5"/>
        </w:rPr>
        <w:t> </w:t>
      </w:r>
      <w:r>
        <w:rPr/>
        <w:t>paying</w:t>
      </w:r>
      <w:r>
        <w:rPr>
          <w:spacing w:val="-3"/>
        </w:rPr>
        <w:t> </w:t>
      </w:r>
      <w:r>
        <w:rPr/>
        <w:t>the</w:t>
      </w:r>
      <w:r>
        <w:rPr>
          <w:spacing w:val="-4"/>
        </w:rPr>
        <w:t> </w:t>
      </w:r>
      <w:r>
        <w:rPr/>
        <w:t>builders</w:t>
      </w:r>
      <w:r>
        <w:rPr>
          <w:spacing w:val="-1"/>
        </w:rPr>
        <w:t> </w:t>
      </w:r>
      <w:r>
        <w:rPr/>
        <w:t>in</w:t>
      </w:r>
      <w:r>
        <w:rPr>
          <w:spacing w:val="-7"/>
        </w:rPr>
        <w:t> </w:t>
      </w:r>
      <w:r>
        <w:rPr/>
        <w:t>kind</w:t>
      </w:r>
      <w:r>
        <w:rPr>
          <w:spacing w:val="-3"/>
        </w:rPr>
        <w:t> </w:t>
      </w:r>
      <w:r>
        <w:rPr/>
        <w:t>through</w:t>
      </w:r>
      <w:r>
        <w:rPr>
          <w:spacing w:val="-10"/>
        </w:rPr>
        <w:t> </w:t>
      </w:r>
      <w:r>
        <w:rPr/>
        <w:t>the</w:t>
      </w:r>
      <w:r>
        <w:rPr>
          <w:spacing w:val="-4"/>
        </w:rPr>
        <w:t> </w:t>
      </w:r>
      <w:r>
        <w:rPr/>
        <w:t>blankets</w:t>
      </w:r>
      <w:r>
        <w:rPr>
          <w:spacing w:val="-5"/>
        </w:rPr>
        <w:t> </w:t>
      </w:r>
      <w:r>
        <w:rPr/>
        <w:t>she acquired in South Africa</w:t>
      </w:r>
    </w:p>
    <w:p>
      <w:pPr>
        <w:pStyle w:val="BodyText"/>
        <w:spacing w:line="360" w:lineRule="auto"/>
        <w:ind w:right="353" w:firstLine="720"/>
      </w:pPr>
      <w:r>
        <w:rPr/>
        <w:t>That said, it is apparent that the bulk of</w:t>
      </w:r>
      <w:r>
        <w:rPr>
          <w:spacing w:val="-5"/>
        </w:rPr>
        <w:t> </w:t>
      </w:r>
      <w:r>
        <w:rPr/>
        <w:t>the costs for</w:t>
      </w:r>
      <w:r>
        <w:rPr>
          <w:spacing w:val="-5"/>
        </w:rPr>
        <w:t> </w:t>
      </w:r>
      <w:r>
        <w:rPr/>
        <w:t>that acquisition</w:t>
      </w:r>
      <w:r>
        <w:rPr>
          <w:spacing w:val="-2"/>
        </w:rPr>
        <w:t> </w:t>
      </w:r>
      <w:r>
        <w:rPr/>
        <w:t>and improvement of the property were borne by the defendant. Firstly, the purchase price was solely through direct deductions from</w:t>
      </w:r>
      <w:r>
        <w:rPr>
          <w:spacing w:val="-9"/>
        </w:rPr>
        <w:t> </w:t>
      </w:r>
      <w:r>
        <w:rPr/>
        <w:t>his salary.</w:t>
      </w:r>
      <w:r>
        <w:rPr>
          <w:spacing w:val="40"/>
        </w:rPr>
        <w:t> </w:t>
      </w:r>
      <w:r>
        <w:rPr/>
        <w:t>Secondly</w:t>
      </w:r>
      <w:r>
        <w:rPr>
          <w:spacing w:val="-1"/>
        </w:rPr>
        <w:t> </w:t>
      </w:r>
      <w:r>
        <w:rPr/>
        <w:t>he is</w:t>
      </w:r>
      <w:r>
        <w:rPr>
          <w:spacing w:val="-3"/>
        </w:rPr>
        <w:t> </w:t>
      </w:r>
      <w:r>
        <w:rPr/>
        <w:t>the</w:t>
      </w:r>
      <w:r>
        <w:rPr>
          <w:spacing w:val="-2"/>
        </w:rPr>
        <w:t> </w:t>
      </w:r>
      <w:r>
        <w:rPr/>
        <w:t>one who met most</w:t>
      </w:r>
      <w:r>
        <w:rPr>
          <w:spacing w:val="-1"/>
        </w:rPr>
        <w:t> </w:t>
      </w:r>
      <w:r>
        <w:rPr/>
        <w:t>of</w:t>
      </w:r>
      <w:r>
        <w:rPr>
          <w:spacing w:val="-9"/>
        </w:rPr>
        <w:t> </w:t>
      </w:r>
      <w:r>
        <w:rPr/>
        <w:t>the</w:t>
      </w:r>
      <w:r>
        <w:rPr>
          <w:spacing w:val="-2"/>
        </w:rPr>
        <w:t> </w:t>
      </w:r>
      <w:r>
        <w:rPr/>
        <w:t>costs</w:t>
      </w:r>
      <w:r>
        <w:rPr>
          <w:spacing w:val="-3"/>
        </w:rPr>
        <w:t> </w:t>
      </w:r>
      <w:r>
        <w:rPr/>
        <w:t>associated</w:t>
      </w:r>
      <w:r>
        <w:rPr>
          <w:spacing w:val="-1"/>
        </w:rPr>
        <w:t> </w:t>
      </w:r>
      <w:r>
        <w:rPr/>
        <w:t>with</w:t>
      </w:r>
      <w:r>
        <w:rPr>
          <w:spacing w:val="-6"/>
        </w:rPr>
        <w:t> </w:t>
      </w:r>
      <w:r>
        <w:rPr/>
        <w:t>the improvement of the property.</w:t>
      </w:r>
    </w:p>
    <w:p>
      <w:pPr>
        <w:pStyle w:val="BodyText"/>
        <w:spacing w:line="360" w:lineRule="auto"/>
        <w:ind w:right="360" w:firstLine="720"/>
      </w:pPr>
      <w:r>
        <w:rPr/>
        <w:t>Then</w:t>
      </w:r>
      <w:r>
        <w:rPr>
          <w:spacing w:val="-1"/>
        </w:rPr>
        <w:t> </w:t>
      </w:r>
      <w:r>
        <w:rPr/>
        <w:t>there is the uncontroverted evidence by</w:t>
      </w:r>
      <w:r>
        <w:rPr>
          <w:spacing w:val="-1"/>
        </w:rPr>
        <w:t> </w:t>
      </w:r>
      <w:r>
        <w:rPr/>
        <w:t>the defendant that the plaintiff has received the</w:t>
      </w:r>
      <w:r>
        <w:rPr>
          <w:spacing w:val="-7"/>
        </w:rPr>
        <w:t> </w:t>
      </w:r>
      <w:r>
        <w:rPr/>
        <w:t>bulk</w:t>
      </w:r>
      <w:r>
        <w:rPr>
          <w:spacing w:val="-6"/>
        </w:rPr>
        <w:t> </w:t>
      </w:r>
      <w:r>
        <w:rPr/>
        <w:t>of</w:t>
      </w:r>
      <w:r>
        <w:rPr>
          <w:spacing w:val="-13"/>
        </w:rPr>
        <w:t> </w:t>
      </w:r>
      <w:r>
        <w:rPr/>
        <w:t>the</w:t>
      </w:r>
      <w:r>
        <w:rPr>
          <w:spacing w:val="-7"/>
        </w:rPr>
        <w:t> </w:t>
      </w:r>
      <w:r>
        <w:rPr/>
        <w:t>rest</w:t>
      </w:r>
      <w:r>
        <w:rPr>
          <w:spacing w:val="-6"/>
        </w:rPr>
        <w:t> </w:t>
      </w:r>
      <w:r>
        <w:rPr/>
        <w:t>of</w:t>
      </w:r>
      <w:r>
        <w:rPr>
          <w:spacing w:val="-13"/>
        </w:rPr>
        <w:t> </w:t>
      </w:r>
      <w:r>
        <w:rPr/>
        <w:t>the</w:t>
      </w:r>
      <w:r>
        <w:rPr>
          <w:spacing w:val="-7"/>
        </w:rPr>
        <w:t> </w:t>
      </w:r>
      <w:r>
        <w:rPr/>
        <w:t>property.</w:t>
      </w:r>
      <w:r>
        <w:rPr>
          <w:spacing w:val="-1"/>
        </w:rPr>
        <w:t> </w:t>
      </w:r>
      <w:r>
        <w:rPr/>
        <w:t>A</w:t>
      </w:r>
      <w:r>
        <w:rPr>
          <w:spacing w:val="-10"/>
        </w:rPr>
        <w:t> </w:t>
      </w:r>
      <w:r>
        <w:rPr/>
        <w:t>perusal</w:t>
      </w:r>
      <w:r>
        <w:rPr>
          <w:spacing w:val="-14"/>
        </w:rPr>
        <w:t> </w:t>
      </w:r>
      <w:r>
        <w:rPr/>
        <w:t>of</w:t>
      </w:r>
      <w:r>
        <w:rPr>
          <w:spacing w:val="-13"/>
        </w:rPr>
        <w:t> </w:t>
      </w:r>
      <w:r>
        <w:rPr/>
        <w:t>the</w:t>
      </w:r>
      <w:r>
        <w:rPr>
          <w:spacing w:val="-2"/>
        </w:rPr>
        <w:t> </w:t>
      </w:r>
      <w:r>
        <w:rPr/>
        <w:t>PTC</w:t>
      </w:r>
      <w:r>
        <w:rPr>
          <w:spacing w:val="-11"/>
        </w:rPr>
        <w:t> </w:t>
      </w:r>
      <w:r>
        <w:rPr/>
        <w:t>minute</w:t>
      </w:r>
      <w:r>
        <w:rPr>
          <w:spacing w:val="-7"/>
        </w:rPr>
        <w:t> </w:t>
      </w:r>
      <w:r>
        <w:rPr/>
        <w:t>under</w:t>
      </w:r>
      <w:r>
        <w:rPr>
          <w:spacing w:val="-4"/>
        </w:rPr>
        <w:t> </w:t>
      </w:r>
      <w:r>
        <w:rPr/>
        <w:t>the</w:t>
      </w:r>
      <w:r>
        <w:rPr>
          <w:spacing w:val="-7"/>
        </w:rPr>
        <w:t> </w:t>
      </w:r>
      <w:r>
        <w:rPr/>
        <w:t>section</w:t>
      </w:r>
      <w:r>
        <w:rPr>
          <w:spacing w:val="-10"/>
        </w:rPr>
        <w:t> </w:t>
      </w:r>
      <w:r>
        <w:rPr/>
        <w:t>of</w:t>
      </w:r>
      <w:r>
        <w:rPr>
          <w:spacing w:val="-9"/>
        </w:rPr>
        <w:t> </w:t>
      </w:r>
      <w:r>
        <w:rPr/>
        <w:t>issues</w:t>
      </w:r>
      <w:r>
        <w:rPr>
          <w:spacing w:val="-8"/>
        </w:rPr>
        <w:t> </w:t>
      </w:r>
      <w:r>
        <w:rPr/>
        <w:t>agreed upon also tends to support this position.</w:t>
      </w:r>
    </w:p>
    <w:p>
      <w:pPr>
        <w:pStyle w:val="BodyText"/>
        <w:spacing w:line="360" w:lineRule="auto" w:before="1"/>
        <w:ind w:right="344" w:firstLine="720"/>
      </w:pPr>
      <w:r>
        <w:rPr/>
        <w:t>Ultimately,</w:t>
      </w:r>
      <w:r>
        <w:rPr>
          <w:spacing w:val="-10"/>
        </w:rPr>
        <w:t> </w:t>
      </w:r>
      <w:r>
        <w:rPr/>
        <w:t>in</w:t>
      </w:r>
      <w:r>
        <w:rPr>
          <w:spacing w:val="-10"/>
        </w:rPr>
        <w:t> </w:t>
      </w:r>
      <w:r>
        <w:rPr/>
        <w:t>my</w:t>
      </w:r>
      <w:r>
        <w:rPr>
          <w:spacing w:val="-9"/>
        </w:rPr>
        <w:t> </w:t>
      </w:r>
      <w:r>
        <w:rPr/>
        <w:t>view,</w:t>
      </w:r>
      <w:r>
        <w:rPr>
          <w:spacing w:val="-7"/>
        </w:rPr>
        <w:t> </w:t>
      </w:r>
      <w:r>
        <w:rPr/>
        <w:t>the</w:t>
      </w:r>
      <w:r>
        <w:rPr>
          <w:spacing w:val="-11"/>
        </w:rPr>
        <w:t> </w:t>
      </w:r>
      <w:r>
        <w:rPr/>
        <w:t>plaintiff</w:t>
      </w:r>
      <w:r>
        <w:rPr>
          <w:spacing w:val="-15"/>
        </w:rPr>
        <w:t> </w:t>
      </w:r>
      <w:r>
        <w:rPr/>
        <w:t>deserves</w:t>
      </w:r>
      <w:r>
        <w:rPr>
          <w:spacing w:val="-12"/>
        </w:rPr>
        <w:t> </w:t>
      </w:r>
      <w:r>
        <w:rPr/>
        <w:t>a</w:t>
      </w:r>
      <w:r>
        <w:rPr>
          <w:spacing w:val="-11"/>
        </w:rPr>
        <w:t> </w:t>
      </w:r>
      <w:r>
        <w:rPr/>
        <w:t>third</w:t>
      </w:r>
      <w:r>
        <w:rPr>
          <w:spacing w:val="-10"/>
        </w:rPr>
        <w:t> </w:t>
      </w:r>
      <w:r>
        <w:rPr/>
        <w:t>(i.e.,</w:t>
      </w:r>
      <w:r>
        <w:rPr>
          <w:spacing w:val="-7"/>
        </w:rPr>
        <w:t> </w:t>
      </w:r>
      <w:r>
        <w:rPr/>
        <w:t>33%)</w:t>
      </w:r>
      <w:r>
        <w:rPr>
          <w:spacing w:val="-15"/>
        </w:rPr>
        <w:t> </w:t>
      </w:r>
      <w:r>
        <w:rPr/>
        <w:t>of</w:t>
      </w:r>
      <w:r>
        <w:rPr>
          <w:spacing w:val="-15"/>
        </w:rPr>
        <w:t> </w:t>
      </w:r>
      <w:r>
        <w:rPr/>
        <w:t>the</w:t>
      </w:r>
      <w:r>
        <w:rPr>
          <w:spacing w:val="-11"/>
        </w:rPr>
        <w:t> </w:t>
      </w:r>
      <w:r>
        <w:rPr/>
        <w:t>value</w:t>
      </w:r>
      <w:r>
        <w:rPr>
          <w:spacing w:val="-11"/>
        </w:rPr>
        <w:t> </w:t>
      </w:r>
      <w:r>
        <w:rPr/>
        <w:t>of</w:t>
      </w:r>
      <w:r>
        <w:rPr>
          <w:spacing w:val="-15"/>
        </w:rPr>
        <w:t> </w:t>
      </w:r>
      <w:r>
        <w:rPr/>
        <w:t>the</w:t>
      </w:r>
      <w:r>
        <w:rPr>
          <w:spacing w:val="-11"/>
        </w:rPr>
        <w:t> </w:t>
      </w:r>
      <w:r>
        <w:rPr/>
        <w:t>property in</w:t>
      </w:r>
      <w:r>
        <w:rPr>
          <w:spacing w:val="-12"/>
        </w:rPr>
        <w:t> </w:t>
      </w:r>
      <w:r>
        <w:rPr/>
        <w:t>question.</w:t>
      </w:r>
      <w:r>
        <w:rPr>
          <w:spacing w:val="40"/>
        </w:rPr>
        <w:t> </w:t>
      </w:r>
      <w:r>
        <w:rPr/>
        <w:t>Accordingly,</w:t>
      </w:r>
      <w:r>
        <w:rPr>
          <w:spacing w:val="-5"/>
        </w:rPr>
        <w:t> </w:t>
      </w:r>
      <w:r>
        <w:rPr/>
        <w:t>the</w:t>
      </w:r>
      <w:r>
        <w:rPr>
          <w:spacing w:val="-9"/>
        </w:rPr>
        <w:t> </w:t>
      </w:r>
      <w:r>
        <w:rPr/>
        <w:t>order</w:t>
      </w:r>
      <w:r>
        <w:rPr>
          <w:spacing w:val="-6"/>
        </w:rPr>
        <w:t> </w:t>
      </w:r>
      <w:r>
        <w:rPr/>
        <w:t>below</w:t>
      </w:r>
      <w:r>
        <w:rPr>
          <w:spacing w:val="-8"/>
        </w:rPr>
        <w:t> </w:t>
      </w:r>
      <w:r>
        <w:rPr/>
        <w:t>contains</w:t>
      </w:r>
      <w:r>
        <w:rPr>
          <w:spacing w:val="-2"/>
        </w:rPr>
        <w:t> </w:t>
      </w:r>
      <w:r>
        <w:rPr/>
        <w:t>a</w:t>
      </w:r>
      <w:r>
        <w:rPr>
          <w:spacing w:val="-9"/>
        </w:rPr>
        <w:t> </w:t>
      </w:r>
      <w:r>
        <w:rPr/>
        <w:t>comprehensive</w:t>
      </w:r>
      <w:r>
        <w:rPr>
          <w:spacing w:val="-4"/>
        </w:rPr>
        <w:t> </w:t>
      </w:r>
      <w:r>
        <w:rPr/>
        <w:t>list</w:t>
      </w:r>
      <w:r>
        <w:rPr>
          <w:spacing w:val="-8"/>
        </w:rPr>
        <w:t> </w:t>
      </w:r>
      <w:r>
        <w:rPr/>
        <w:t>of</w:t>
      </w:r>
      <w:r>
        <w:rPr>
          <w:spacing w:val="-15"/>
        </w:rPr>
        <w:t> </w:t>
      </w:r>
      <w:r>
        <w:rPr/>
        <w:t>how</w:t>
      </w:r>
      <w:r>
        <w:rPr>
          <w:spacing w:val="-8"/>
        </w:rPr>
        <w:t> </w:t>
      </w:r>
      <w:r>
        <w:rPr/>
        <w:t>the</w:t>
      </w:r>
      <w:r>
        <w:rPr>
          <w:spacing w:val="-9"/>
        </w:rPr>
        <w:t> </w:t>
      </w:r>
      <w:r>
        <w:rPr/>
        <w:t>parties’</w:t>
      </w:r>
      <w:r>
        <w:rPr>
          <w:spacing w:val="-10"/>
        </w:rPr>
        <w:t> </w:t>
      </w:r>
      <w:r>
        <w:rPr/>
        <w:t>assets are to be shared.</w:t>
      </w:r>
      <w:r>
        <w:rPr>
          <w:spacing w:val="40"/>
        </w:rPr>
        <w:t> </w:t>
      </w:r>
      <w:r>
        <w:rPr/>
        <w:t>The list includes the division of assets agreed upon at P.T.C.</w:t>
      </w:r>
    </w:p>
    <w:p>
      <w:pPr>
        <w:pStyle w:val="BodyText"/>
        <w:spacing w:before="143"/>
        <w:jc w:val="left"/>
      </w:pPr>
    </w:p>
    <w:p>
      <w:pPr>
        <w:pStyle w:val="Heading1"/>
        <w:ind w:left="721" w:firstLine="0"/>
      </w:pPr>
      <w:r>
        <w:rPr/>
        <w:t>IT</w:t>
      </w:r>
      <w:r>
        <w:rPr>
          <w:spacing w:val="-6"/>
        </w:rPr>
        <w:t> </w:t>
      </w:r>
      <w:r>
        <w:rPr/>
        <w:t>IS</w:t>
      </w:r>
      <w:r>
        <w:rPr>
          <w:spacing w:val="-2"/>
        </w:rPr>
        <w:t> </w:t>
      </w:r>
      <w:r>
        <w:rPr/>
        <w:t>ORDERED</w:t>
      </w:r>
      <w:r>
        <w:rPr>
          <w:spacing w:val="-2"/>
        </w:rPr>
        <w:t> THAT:</w:t>
      </w:r>
    </w:p>
    <w:p>
      <w:pPr>
        <w:pStyle w:val="ListParagraph"/>
        <w:numPr>
          <w:ilvl w:val="0"/>
          <w:numId w:val="2"/>
        </w:numPr>
        <w:tabs>
          <w:tab w:pos="1081" w:val="left" w:leader="none"/>
        </w:tabs>
        <w:spacing w:line="240" w:lineRule="auto" w:before="132" w:after="0"/>
        <w:ind w:left="1081" w:right="0" w:hanging="360"/>
        <w:jc w:val="left"/>
        <w:rPr>
          <w:sz w:val="24"/>
        </w:rPr>
      </w:pPr>
      <w:r>
        <w:rPr>
          <w:sz w:val="24"/>
        </w:rPr>
        <w:t>A</w:t>
      </w:r>
      <w:r>
        <w:rPr>
          <w:spacing w:val="-6"/>
          <w:sz w:val="24"/>
        </w:rPr>
        <w:t> </w:t>
      </w:r>
      <w:r>
        <w:rPr>
          <w:sz w:val="24"/>
        </w:rPr>
        <w:t>decree</w:t>
      </w:r>
      <w:r>
        <w:rPr>
          <w:spacing w:val="-1"/>
          <w:sz w:val="24"/>
        </w:rPr>
        <w:t> </w:t>
      </w:r>
      <w:r>
        <w:rPr>
          <w:sz w:val="24"/>
        </w:rPr>
        <w:t>of</w:t>
      </w:r>
      <w:r>
        <w:rPr>
          <w:spacing w:val="-8"/>
          <w:sz w:val="24"/>
        </w:rPr>
        <w:t> </w:t>
      </w:r>
      <w:r>
        <w:rPr>
          <w:sz w:val="24"/>
        </w:rPr>
        <w:t>divorce be</w:t>
      </w:r>
      <w:r>
        <w:rPr>
          <w:spacing w:val="-1"/>
          <w:sz w:val="24"/>
        </w:rPr>
        <w:t> </w:t>
      </w:r>
      <w:r>
        <w:rPr>
          <w:sz w:val="24"/>
        </w:rPr>
        <w:t>and</w:t>
      </w:r>
      <w:r>
        <w:rPr>
          <w:spacing w:val="4"/>
          <w:sz w:val="24"/>
        </w:rPr>
        <w:t> </w:t>
      </w:r>
      <w:r>
        <w:rPr>
          <w:sz w:val="24"/>
        </w:rPr>
        <w:t>is</w:t>
      </w:r>
      <w:r>
        <w:rPr>
          <w:spacing w:val="-2"/>
          <w:sz w:val="24"/>
        </w:rPr>
        <w:t> </w:t>
      </w:r>
      <w:r>
        <w:rPr>
          <w:sz w:val="24"/>
        </w:rPr>
        <w:t>hereby</w:t>
      </w:r>
      <w:r>
        <w:rPr>
          <w:spacing w:val="-4"/>
          <w:sz w:val="24"/>
        </w:rPr>
        <w:t> </w:t>
      </w:r>
      <w:r>
        <w:rPr>
          <w:spacing w:val="-2"/>
          <w:sz w:val="24"/>
        </w:rPr>
        <w:t>granted.</w:t>
      </w:r>
    </w:p>
    <w:p>
      <w:pPr>
        <w:pStyle w:val="ListParagraph"/>
        <w:numPr>
          <w:ilvl w:val="0"/>
          <w:numId w:val="2"/>
        </w:numPr>
        <w:tabs>
          <w:tab w:pos="1081" w:val="left" w:leader="none"/>
        </w:tabs>
        <w:spacing w:line="240" w:lineRule="auto" w:before="137" w:after="0"/>
        <w:ind w:left="1081" w:right="0" w:hanging="360"/>
        <w:jc w:val="left"/>
        <w:rPr>
          <w:sz w:val="24"/>
        </w:rPr>
      </w:pPr>
      <w:r>
        <w:rPr>
          <w:sz w:val="24"/>
        </w:rPr>
        <w:t>There</w:t>
      </w:r>
      <w:r>
        <w:rPr>
          <w:spacing w:val="-6"/>
          <w:sz w:val="24"/>
        </w:rPr>
        <w:t> </w:t>
      </w:r>
      <w:r>
        <w:rPr>
          <w:sz w:val="24"/>
        </w:rPr>
        <w:t>shall</w:t>
      </w:r>
      <w:r>
        <w:rPr>
          <w:spacing w:val="-2"/>
          <w:sz w:val="24"/>
        </w:rPr>
        <w:t> </w:t>
      </w:r>
      <w:r>
        <w:rPr>
          <w:sz w:val="24"/>
        </w:rPr>
        <w:t>be</w:t>
      </w:r>
      <w:r>
        <w:rPr>
          <w:spacing w:val="2"/>
          <w:sz w:val="24"/>
        </w:rPr>
        <w:t> </w:t>
      </w:r>
      <w:r>
        <w:rPr>
          <w:sz w:val="24"/>
        </w:rPr>
        <w:t>no</w:t>
      </w:r>
      <w:r>
        <w:rPr>
          <w:spacing w:val="-2"/>
          <w:sz w:val="24"/>
        </w:rPr>
        <w:t> </w:t>
      </w:r>
      <w:r>
        <w:rPr>
          <w:sz w:val="24"/>
        </w:rPr>
        <w:t>order</w:t>
      </w:r>
      <w:r>
        <w:rPr>
          <w:spacing w:val="-5"/>
          <w:sz w:val="24"/>
        </w:rPr>
        <w:t> </w:t>
      </w:r>
      <w:r>
        <w:rPr>
          <w:sz w:val="24"/>
        </w:rPr>
        <w:t>for</w:t>
      </w:r>
      <w:r>
        <w:rPr>
          <w:spacing w:val="3"/>
          <w:sz w:val="24"/>
        </w:rPr>
        <w:t> </w:t>
      </w:r>
      <w:r>
        <w:rPr>
          <w:sz w:val="24"/>
        </w:rPr>
        <w:t>post-divorce-spousal</w:t>
      </w:r>
      <w:r>
        <w:rPr>
          <w:spacing w:val="-6"/>
          <w:sz w:val="24"/>
        </w:rPr>
        <w:t> </w:t>
      </w:r>
      <w:r>
        <w:rPr>
          <w:spacing w:val="-2"/>
          <w:sz w:val="24"/>
        </w:rPr>
        <w:t>maintenance.</w:t>
      </w:r>
    </w:p>
    <w:p>
      <w:pPr>
        <w:pStyle w:val="Heading1"/>
        <w:numPr>
          <w:ilvl w:val="0"/>
          <w:numId w:val="2"/>
        </w:numPr>
        <w:tabs>
          <w:tab w:pos="1081" w:val="left" w:leader="none"/>
        </w:tabs>
        <w:spacing w:line="240" w:lineRule="auto" w:before="146" w:after="0"/>
        <w:ind w:left="1081" w:right="0" w:hanging="360"/>
        <w:jc w:val="left"/>
      </w:pPr>
      <w:r>
        <w:rPr/>
        <w:t>DIVISION</w:t>
      </w:r>
      <w:r>
        <w:rPr>
          <w:spacing w:val="-1"/>
        </w:rPr>
        <w:t> </w:t>
      </w:r>
      <w:r>
        <w:rPr/>
        <w:t>OF</w:t>
      </w:r>
      <w:r>
        <w:rPr>
          <w:spacing w:val="-2"/>
        </w:rPr>
        <w:t> </w:t>
      </w:r>
      <w:r>
        <w:rPr/>
        <w:t>IMMOVABLE</w:t>
      </w:r>
      <w:r>
        <w:rPr>
          <w:spacing w:val="-1"/>
        </w:rPr>
        <w:t> </w:t>
      </w:r>
      <w:r>
        <w:rPr>
          <w:spacing w:val="-2"/>
        </w:rPr>
        <w:t>PROPERTY</w:t>
      </w:r>
    </w:p>
    <w:p>
      <w:pPr>
        <w:pStyle w:val="Heading1"/>
        <w:spacing w:after="0" w:line="240" w:lineRule="auto"/>
        <w:jc w:val="left"/>
        <w:sectPr>
          <w:pgSz w:w="12240" w:h="15840"/>
          <w:pgMar w:header="766" w:footer="0" w:top="1880" w:bottom="280" w:left="1440" w:right="1080"/>
        </w:sectPr>
      </w:pPr>
    </w:p>
    <w:p>
      <w:pPr>
        <w:pStyle w:val="ListParagraph"/>
        <w:numPr>
          <w:ilvl w:val="1"/>
          <w:numId w:val="2"/>
        </w:numPr>
        <w:tabs>
          <w:tab w:pos="1354" w:val="left" w:leader="none"/>
          <w:tab w:pos="1416" w:val="left" w:leader="none"/>
        </w:tabs>
        <w:spacing w:line="360" w:lineRule="auto" w:before="165" w:after="0"/>
        <w:ind w:left="1354" w:right="354" w:hanging="360"/>
        <w:jc w:val="both"/>
        <w:rPr>
          <w:sz w:val="24"/>
        </w:rPr>
      </w:pPr>
      <w:r>
        <w:rPr>
          <w:sz w:val="24"/>
        </w:rPr>
        <w:t>The plaintiff is awarded 33% of the value of </w:t>
      </w:r>
      <w:r>
        <w:rPr>
          <w:b/>
          <w:sz w:val="24"/>
        </w:rPr>
        <w:t>stand No. 3214 Lot 2 Makwasha, Zishavane</w:t>
      </w:r>
      <w:r>
        <w:rPr>
          <w:b/>
          <w:spacing w:val="-9"/>
          <w:sz w:val="24"/>
        </w:rPr>
        <w:t> </w:t>
      </w:r>
      <w:r>
        <w:rPr>
          <w:sz w:val="24"/>
        </w:rPr>
        <w:t>registered</w:t>
      </w:r>
      <w:r>
        <w:rPr>
          <w:spacing w:val="-9"/>
          <w:sz w:val="24"/>
        </w:rPr>
        <w:t> </w:t>
      </w:r>
      <w:r>
        <w:rPr>
          <w:sz w:val="24"/>
        </w:rPr>
        <w:t>in</w:t>
      </w:r>
      <w:r>
        <w:rPr>
          <w:spacing w:val="-13"/>
          <w:sz w:val="24"/>
        </w:rPr>
        <w:t> </w:t>
      </w:r>
      <w:r>
        <w:rPr>
          <w:sz w:val="24"/>
        </w:rPr>
        <w:t>the</w:t>
      </w:r>
      <w:r>
        <w:rPr>
          <w:spacing w:val="-10"/>
          <w:sz w:val="24"/>
        </w:rPr>
        <w:t> </w:t>
      </w:r>
      <w:r>
        <w:rPr>
          <w:sz w:val="24"/>
        </w:rPr>
        <w:t>name</w:t>
      </w:r>
      <w:r>
        <w:rPr>
          <w:spacing w:val="-10"/>
          <w:sz w:val="24"/>
        </w:rPr>
        <w:t> </w:t>
      </w:r>
      <w:r>
        <w:rPr>
          <w:sz w:val="24"/>
        </w:rPr>
        <w:t>of</w:t>
      </w:r>
      <w:r>
        <w:rPr>
          <w:spacing w:val="-15"/>
          <w:sz w:val="24"/>
        </w:rPr>
        <w:t> </w:t>
      </w:r>
      <w:r>
        <w:rPr>
          <w:sz w:val="24"/>
        </w:rPr>
        <w:t>the</w:t>
      </w:r>
      <w:r>
        <w:rPr>
          <w:spacing w:val="-10"/>
          <w:sz w:val="24"/>
        </w:rPr>
        <w:t> </w:t>
      </w:r>
      <w:r>
        <w:rPr>
          <w:sz w:val="24"/>
        </w:rPr>
        <w:t>defendant</w:t>
      </w:r>
      <w:r>
        <w:rPr>
          <w:spacing w:val="-9"/>
          <w:sz w:val="24"/>
        </w:rPr>
        <w:t> </w:t>
      </w:r>
      <w:r>
        <w:rPr>
          <w:sz w:val="24"/>
        </w:rPr>
        <w:t>and</w:t>
      </w:r>
      <w:r>
        <w:rPr>
          <w:spacing w:val="-9"/>
          <w:sz w:val="24"/>
        </w:rPr>
        <w:t> </w:t>
      </w:r>
      <w:r>
        <w:rPr>
          <w:sz w:val="24"/>
        </w:rPr>
        <w:t>the</w:t>
      </w:r>
      <w:r>
        <w:rPr>
          <w:spacing w:val="-10"/>
          <w:sz w:val="24"/>
        </w:rPr>
        <w:t> </w:t>
      </w:r>
      <w:r>
        <w:rPr>
          <w:sz w:val="24"/>
        </w:rPr>
        <w:t>remaining</w:t>
      </w:r>
      <w:r>
        <w:rPr>
          <w:spacing w:val="-9"/>
          <w:sz w:val="24"/>
        </w:rPr>
        <w:t> </w:t>
      </w:r>
      <w:r>
        <w:rPr>
          <w:sz w:val="24"/>
        </w:rPr>
        <w:t>67%</w:t>
      </w:r>
      <w:r>
        <w:rPr>
          <w:spacing w:val="-3"/>
          <w:sz w:val="24"/>
        </w:rPr>
        <w:t> </w:t>
      </w:r>
      <w:r>
        <w:rPr>
          <w:sz w:val="24"/>
        </w:rPr>
        <w:t>is</w:t>
      </w:r>
      <w:r>
        <w:rPr>
          <w:spacing w:val="-4"/>
          <w:sz w:val="24"/>
        </w:rPr>
        <w:t> </w:t>
      </w:r>
      <w:r>
        <w:rPr>
          <w:sz w:val="24"/>
        </w:rPr>
        <w:t>hereby awarded to the defendant</w:t>
      </w:r>
    </w:p>
    <w:p>
      <w:pPr>
        <w:pStyle w:val="ListParagraph"/>
        <w:numPr>
          <w:ilvl w:val="2"/>
          <w:numId w:val="2"/>
        </w:numPr>
        <w:tabs>
          <w:tab w:pos="2160" w:val="left" w:leader="none"/>
        </w:tabs>
        <w:spacing w:line="273" w:lineRule="exact" w:before="0" w:after="0"/>
        <w:ind w:left="2160" w:right="0" w:hanging="719"/>
        <w:jc w:val="both"/>
        <w:rPr>
          <w:sz w:val="24"/>
        </w:rPr>
      </w:pPr>
      <w:r>
        <w:rPr>
          <w:sz w:val="24"/>
        </w:rPr>
        <w:t>Pursuant</w:t>
      </w:r>
      <w:r>
        <w:rPr>
          <w:spacing w:val="-2"/>
          <w:sz w:val="24"/>
        </w:rPr>
        <w:t> </w:t>
      </w:r>
      <w:r>
        <w:rPr>
          <w:sz w:val="24"/>
        </w:rPr>
        <w:t>to</w:t>
      </w:r>
      <w:r>
        <w:rPr>
          <w:spacing w:val="3"/>
          <w:sz w:val="24"/>
        </w:rPr>
        <w:t> </w:t>
      </w:r>
      <w:r>
        <w:rPr>
          <w:sz w:val="24"/>
        </w:rPr>
        <w:t>3.1.</w:t>
      </w:r>
      <w:r>
        <w:rPr>
          <w:spacing w:val="-4"/>
          <w:sz w:val="24"/>
        </w:rPr>
        <w:t> </w:t>
      </w:r>
      <w:r>
        <w:rPr>
          <w:spacing w:val="-2"/>
          <w:sz w:val="24"/>
        </w:rPr>
        <w:t>above:</w:t>
      </w:r>
    </w:p>
    <w:p>
      <w:pPr>
        <w:pStyle w:val="ListParagraph"/>
        <w:numPr>
          <w:ilvl w:val="3"/>
          <w:numId w:val="2"/>
        </w:numPr>
        <w:tabs>
          <w:tab w:pos="2521" w:val="left" w:leader="none"/>
        </w:tabs>
        <w:spacing w:line="360" w:lineRule="auto" w:before="142" w:after="0"/>
        <w:ind w:left="2521" w:right="355" w:hanging="360"/>
        <w:jc w:val="both"/>
        <w:rPr>
          <w:sz w:val="24"/>
        </w:rPr>
      </w:pPr>
      <w:r>
        <w:rPr>
          <w:sz w:val="24"/>
        </w:rPr>
        <w:t>The defendant is hereby granted the option to buy out plaintiff’s share which</w:t>
      </w:r>
      <w:r>
        <w:rPr>
          <w:spacing w:val="-12"/>
          <w:sz w:val="24"/>
        </w:rPr>
        <w:t> </w:t>
      </w:r>
      <w:r>
        <w:rPr>
          <w:sz w:val="24"/>
        </w:rPr>
        <w:t>option</w:t>
      </w:r>
      <w:r>
        <w:rPr>
          <w:spacing w:val="-8"/>
          <w:sz w:val="24"/>
        </w:rPr>
        <w:t> </w:t>
      </w:r>
      <w:r>
        <w:rPr>
          <w:sz w:val="24"/>
        </w:rPr>
        <w:t>is</w:t>
      </w:r>
      <w:r>
        <w:rPr>
          <w:spacing w:val="-9"/>
          <w:sz w:val="24"/>
        </w:rPr>
        <w:t> </w:t>
      </w:r>
      <w:r>
        <w:rPr>
          <w:sz w:val="24"/>
        </w:rPr>
        <w:t>to</w:t>
      </w:r>
      <w:r>
        <w:rPr>
          <w:spacing w:val="-7"/>
          <w:sz w:val="24"/>
        </w:rPr>
        <w:t> </w:t>
      </w:r>
      <w:r>
        <w:rPr>
          <w:sz w:val="24"/>
        </w:rPr>
        <w:t>be</w:t>
      </w:r>
      <w:r>
        <w:rPr>
          <w:spacing w:val="-9"/>
          <w:sz w:val="24"/>
        </w:rPr>
        <w:t> </w:t>
      </w:r>
      <w:r>
        <w:rPr>
          <w:sz w:val="24"/>
        </w:rPr>
        <w:t>exercised</w:t>
      </w:r>
      <w:r>
        <w:rPr>
          <w:spacing w:val="-8"/>
          <w:sz w:val="24"/>
        </w:rPr>
        <w:t> </w:t>
      </w:r>
      <w:r>
        <w:rPr>
          <w:sz w:val="24"/>
        </w:rPr>
        <w:t>within</w:t>
      </w:r>
      <w:r>
        <w:rPr>
          <w:spacing w:val="-4"/>
          <w:sz w:val="24"/>
        </w:rPr>
        <w:t> </w:t>
      </w:r>
      <w:r>
        <w:rPr>
          <w:b/>
          <w:sz w:val="24"/>
        </w:rPr>
        <w:t>six</w:t>
      </w:r>
      <w:r>
        <w:rPr>
          <w:b/>
          <w:spacing w:val="-12"/>
          <w:sz w:val="24"/>
        </w:rPr>
        <w:t> </w:t>
      </w:r>
      <w:r>
        <w:rPr>
          <w:b/>
          <w:sz w:val="24"/>
        </w:rPr>
        <w:t>months</w:t>
      </w:r>
      <w:r>
        <w:rPr>
          <w:b/>
          <w:spacing w:val="-9"/>
          <w:sz w:val="24"/>
        </w:rPr>
        <w:t> </w:t>
      </w:r>
      <w:r>
        <w:rPr>
          <w:sz w:val="24"/>
        </w:rPr>
        <w:t>of</w:t>
      </w:r>
      <w:r>
        <w:rPr>
          <w:spacing w:val="-15"/>
          <w:sz w:val="24"/>
        </w:rPr>
        <w:t> </w:t>
      </w:r>
      <w:r>
        <w:rPr>
          <w:sz w:val="24"/>
        </w:rPr>
        <w:t>this</w:t>
      </w:r>
      <w:r>
        <w:rPr>
          <w:spacing w:val="-9"/>
          <w:sz w:val="24"/>
        </w:rPr>
        <w:t> </w:t>
      </w:r>
      <w:r>
        <w:rPr>
          <w:sz w:val="24"/>
        </w:rPr>
        <w:t>order.</w:t>
      </w:r>
      <w:r>
        <w:rPr>
          <w:spacing w:val="-6"/>
          <w:sz w:val="24"/>
        </w:rPr>
        <w:t> </w:t>
      </w:r>
      <w:r>
        <w:rPr>
          <w:sz w:val="24"/>
        </w:rPr>
        <w:t>For</w:t>
      </w:r>
      <w:r>
        <w:rPr>
          <w:spacing w:val="-15"/>
          <w:sz w:val="24"/>
        </w:rPr>
        <w:t> </w:t>
      </w:r>
      <w:r>
        <w:rPr>
          <w:sz w:val="24"/>
        </w:rPr>
        <w:t>that purpose,</w:t>
      </w:r>
      <w:r>
        <w:rPr>
          <w:spacing w:val="-2"/>
          <w:sz w:val="24"/>
        </w:rPr>
        <w:t> </w:t>
      </w:r>
      <w:r>
        <w:rPr>
          <w:sz w:val="24"/>
        </w:rPr>
        <w:t>the property</w:t>
      </w:r>
      <w:r>
        <w:rPr>
          <w:spacing w:val="-1"/>
          <w:sz w:val="24"/>
        </w:rPr>
        <w:t> </w:t>
      </w:r>
      <w:r>
        <w:rPr>
          <w:sz w:val="24"/>
        </w:rPr>
        <w:t>is to be valued by</w:t>
      </w:r>
      <w:r>
        <w:rPr>
          <w:spacing w:val="-6"/>
          <w:sz w:val="24"/>
        </w:rPr>
        <w:t> </w:t>
      </w:r>
      <w:r>
        <w:rPr>
          <w:sz w:val="24"/>
        </w:rPr>
        <w:t>a registered property</w:t>
      </w:r>
      <w:r>
        <w:rPr>
          <w:spacing w:val="-6"/>
          <w:sz w:val="24"/>
        </w:rPr>
        <w:t> </w:t>
      </w:r>
      <w:r>
        <w:rPr>
          <w:sz w:val="24"/>
        </w:rPr>
        <w:t>evaluator and the cost of valuation to be borne by the defendant</w:t>
      </w:r>
    </w:p>
    <w:p>
      <w:pPr>
        <w:pStyle w:val="ListParagraph"/>
        <w:numPr>
          <w:ilvl w:val="3"/>
          <w:numId w:val="2"/>
        </w:numPr>
        <w:tabs>
          <w:tab w:pos="2521" w:val="left" w:leader="none"/>
          <w:tab w:pos="2582" w:val="left" w:leader="none"/>
        </w:tabs>
        <w:spacing w:line="360" w:lineRule="auto" w:before="0" w:after="0"/>
        <w:ind w:left="2521" w:right="358" w:hanging="360"/>
        <w:jc w:val="both"/>
        <w:rPr>
          <w:sz w:val="24"/>
        </w:rPr>
      </w:pPr>
      <w:r>
        <w:rPr>
          <w:sz w:val="24"/>
        </w:rPr>
        <w:tab/>
        <w:t>In</w:t>
      </w:r>
      <w:r>
        <w:rPr>
          <w:spacing w:val="-15"/>
          <w:sz w:val="24"/>
        </w:rPr>
        <w:t> </w:t>
      </w:r>
      <w:r>
        <w:rPr>
          <w:sz w:val="24"/>
        </w:rPr>
        <w:t>the</w:t>
      </w:r>
      <w:r>
        <w:rPr>
          <w:spacing w:val="-15"/>
          <w:sz w:val="24"/>
        </w:rPr>
        <w:t> </w:t>
      </w:r>
      <w:r>
        <w:rPr>
          <w:sz w:val="24"/>
        </w:rPr>
        <w:t>event</w:t>
      </w:r>
      <w:r>
        <w:rPr>
          <w:spacing w:val="-15"/>
          <w:sz w:val="24"/>
        </w:rPr>
        <w:t> </w:t>
      </w:r>
      <w:r>
        <w:rPr>
          <w:sz w:val="24"/>
        </w:rPr>
        <w:t>of</w:t>
      </w:r>
      <w:r>
        <w:rPr>
          <w:spacing w:val="-15"/>
          <w:sz w:val="24"/>
        </w:rPr>
        <w:t> </w:t>
      </w:r>
      <w:r>
        <w:rPr>
          <w:sz w:val="24"/>
        </w:rPr>
        <w:t>the</w:t>
      </w:r>
      <w:r>
        <w:rPr>
          <w:spacing w:val="-15"/>
          <w:sz w:val="24"/>
        </w:rPr>
        <w:t> </w:t>
      </w:r>
      <w:r>
        <w:rPr>
          <w:sz w:val="24"/>
        </w:rPr>
        <w:t>defendant</w:t>
      </w:r>
      <w:r>
        <w:rPr>
          <w:spacing w:val="-8"/>
          <w:sz w:val="24"/>
        </w:rPr>
        <w:t> </w:t>
      </w:r>
      <w:r>
        <w:rPr>
          <w:sz w:val="24"/>
        </w:rPr>
        <w:t>failing</w:t>
      </w:r>
      <w:r>
        <w:rPr>
          <w:spacing w:val="-13"/>
          <w:sz w:val="24"/>
        </w:rPr>
        <w:t> </w:t>
      </w:r>
      <w:r>
        <w:rPr>
          <w:sz w:val="24"/>
        </w:rPr>
        <w:t>to</w:t>
      </w:r>
      <w:r>
        <w:rPr>
          <w:spacing w:val="-12"/>
          <w:sz w:val="24"/>
        </w:rPr>
        <w:t> </w:t>
      </w:r>
      <w:r>
        <w:rPr>
          <w:sz w:val="24"/>
        </w:rPr>
        <w:t>exercise</w:t>
      </w:r>
      <w:r>
        <w:rPr>
          <w:spacing w:val="-14"/>
          <w:sz w:val="24"/>
        </w:rPr>
        <w:t> </w:t>
      </w:r>
      <w:r>
        <w:rPr>
          <w:sz w:val="24"/>
        </w:rPr>
        <w:t>this</w:t>
      </w:r>
      <w:r>
        <w:rPr>
          <w:spacing w:val="-15"/>
          <w:sz w:val="24"/>
        </w:rPr>
        <w:t> </w:t>
      </w:r>
      <w:r>
        <w:rPr>
          <w:sz w:val="24"/>
        </w:rPr>
        <w:t>option,</w:t>
      </w:r>
      <w:r>
        <w:rPr>
          <w:spacing w:val="-11"/>
          <w:sz w:val="24"/>
        </w:rPr>
        <w:t> </w:t>
      </w:r>
      <w:r>
        <w:rPr>
          <w:sz w:val="24"/>
        </w:rPr>
        <w:t>the</w:t>
      </w:r>
      <w:r>
        <w:rPr>
          <w:spacing w:val="-14"/>
          <w:sz w:val="24"/>
        </w:rPr>
        <w:t> </w:t>
      </w:r>
      <w:r>
        <w:rPr>
          <w:sz w:val="24"/>
        </w:rPr>
        <w:t>property to be sold by private treaty</w:t>
      </w:r>
      <w:r>
        <w:rPr>
          <w:spacing w:val="-1"/>
          <w:sz w:val="24"/>
        </w:rPr>
        <w:t> </w:t>
      </w:r>
      <w:r>
        <w:rPr>
          <w:sz w:val="24"/>
        </w:rPr>
        <w:t>to the best advantage of the parties and the proceeds shared in the ratio 33: 67</w:t>
      </w:r>
    </w:p>
    <w:p>
      <w:pPr>
        <w:pStyle w:val="ListParagraph"/>
        <w:numPr>
          <w:ilvl w:val="1"/>
          <w:numId w:val="2"/>
        </w:numPr>
        <w:tabs>
          <w:tab w:pos="1354" w:val="left" w:leader="none"/>
          <w:tab w:pos="1416" w:val="left" w:leader="none"/>
        </w:tabs>
        <w:spacing w:line="362" w:lineRule="auto" w:before="0" w:after="0"/>
        <w:ind w:left="1354" w:right="356" w:hanging="360"/>
        <w:jc w:val="both"/>
        <w:rPr>
          <w:sz w:val="24"/>
        </w:rPr>
      </w:pPr>
      <w:r>
        <w:rPr>
          <w:sz w:val="24"/>
        </w:rPr>
        <w:t>The</w:t>
      </w:r>
      <w:r>
        <w:rPr>
          <w:spacing w:val="-9"/>
          <w:sz w:val="24"/>
        </w:rPr>
        <w:t> </w:t>
      </w:r>
      <w:r>
        <w:rPr>
          <w:sz w:val="24"/>
        </w:rPr>
        <w:t>parties</w:t>
      </w:r>
      <w:r>
        <w:rPr>
          <w:spacing w:val="-10"/>
          <w:sz w:val="24"/>
        </w:rPr>
        <w:t> </w:t>
      </w:r>
      <w:r>
        <w:rPr>
          <w:sz w:val="24"/>
        </w:rPr>
        <w:t>to</w:t>
      </w:r>
      <w:r>
        <w:rPr>
          <w:spacing w:val="-8"/>
          <w:sz w:val="24"/>
        </w:rPr>
        <w:t> </w:t>
      </w:r>
      <w:r>
        <w:rPr>
          <w:sz w:val="24"/>
        </w:rPr>
        <w:t>share</w:t>
      </w:r>
      <w:r>
        <w:rPr>
          <w:spacing w:val="-9"/>
          <w:sz w:val="24"/>
        </w:rPr>
        <w:t> </w:t>
      </w:r>
      <w:r>
        <w:rPr>
          <w:sz w:val="24"/>
        </w:rPr>
        <w:t>the</w:t>
      </w:r>
      <w:r>
        <w:rPr>
          <w:spacing w:val="-9"/>
          <w:sz w:val="24"/>
        </w:rPr>
        <w:t> </w:t>
      </w:r>
      <w:r>
        <w:rPr>
          <w:sz w:val="24"/>
        </w:rPr>
        <w:t>Phiri</w:t>
      </w:r>
      <w:r>
        <w:rPr>
          <w:spacing w:val="-7"/>
          <w:sz w:val="24"/>
        </w:rPr>
        <w:t> </w:t>
      </w:r>
      <w:r>
        <w:rPr>
          <w:sz w:val="24"/>
        </w:rPr>
        <w:t>homestead,</w:t>
      </w:r>
      <w:r>
        <w:rPr>
          <w:spacing w:val="-4"/>
          <w:sz w:val="24"/>
        </w:rPr>
        <w:t> </w:t>
      </w:r>
      <w:r>
        <w:rPr>
          <w:b/>
          <w:sz w:val="24"/>
        </w:rPr>
        <w:t>Musiza</w:t>
      </w:r>
      <w:r>
        <w:rPr>
          <w:b/>
          <w:spacing w:val="-8"/>
          <w:sz w:val="24"/>
        </w:rPr>
        <w:t> </w:t>
      </w:r>
      <w:r>
        <w:rPr>
          <w:b/>
          <w:sz w:val="24"/>
        </w:rPr>
        <w:t>Village,</w:t>
      </w:r>
      <w:r>
        <w:rPr>
          <w:b/>
          <w:spacing w:val="-6"/>
          <w:sz w:val="24"/>
        </w:rPr>
        <w:t> </w:t>
      </w:r>
      <w:r>
        <w:rPr>
          <w:b/>
          <w:sz w:val="24"/>
        </w:rPr>
        <w:t>Ndinaneni,</w:t>
      </w:r>
      <w:r>
        <w:rPr>
          <w:b/>
          <w:spacing w:val="-8"/>
          <w:sz w:val="24"/>
        </w:rPr>
        <w:t> </w:t>
      </w:r>
      <w:r>
        <w:rPr>
          <w:b/>
          <w:sz w:val="24"/>
        </w:rPr>
        <w:t>Zvishavane</w:t>
      </w:r>
      <w:r>
        <w:rPr>
          <w:sz w:val="24"/>
        </w:rPr>
        <w:t>, registered in the name of the defendant in equal shares (50/50).</w:t>
      </w:r>
    </w:p>
    <w:p>
      <w:pPr>
        <w:pStyle w:val="ListParagraph"/>
        <w:numPr>
          <w:ilvl w:val="2"/>
          <w:numId w:val="2"/>
        </w:numPr>
        <w:tabs>
          <w:tab w:pos="2159" w:val="left" w:leader="none"/>
          <w:tab w:pos="2161" w:val="left" w:leader="none"/>
        </w:tabs>
        <w:spacing w:line="360" w:lineRule="auto" w:before="0" w:after="0"/>
        <w:ind w:left="2161" w:right="358" w:hanging="721"/>
        <w:jc w:val="both"/>
        <w:rPr>
          <w:sz w:val="24"/>
        </w:rPr>
      </w:pPr>
      <w:r>
        <w:rPr>
          <w:sz w:val="24"/>
        </w:rPr>
        <w:t>Pursuant to 3.2. above, the plaintiff is hereby</w:t>
      </w:r>
      <w:r>
        <w:rPr>
          <w:spacing w:val="-7"/>
          <w:sz w:val="24"/>
        </w:rPr>
        <w:t> </w:t>
      </w:r>
      <w:r>
        <w:rPr>
          <w:sz w:val="24"/>
        </w:rPr>
        <w:t>granted</w:t>
      </w:r>
      <w:r>
        <w:rPr>
          <w:spacing w:val="-2"/>
          <w:sz w:val="24"/>
        </w:rPr>
        <w:t> </w:t>
      </w:r>
      <w:r>
        <w:rPr>
          <w:sz w:val="24"/>
        </w:rPr>
        <w:t>the option</w:t>
      </w:r>
      <w:r>
        <w:rPr>
          <w:spacing w:val="-7"/>
          <w:sz w:val="24"/>
        </w:rPr>
        <w:t> </w:t>
      </w:r>
      <w:r>
        <w:rPr>
          <w:sz w:val="24"/>
        </w:rPr>
        <w:t>to buy</w:t>
      </w:r>
      <w:r>
        <w:rPr>
          <w:spacing w:val="-7"/>
          <w:sz w:val="24"/>
        </w:rPr>
        <w:t> </w:t>
      </w:r>
      <w:r>
        <w:rPr>
          <w:sz w:val="24"/>
        </w:rPr>
        <w:t>out defendant’s share</w:t>
      </w:r>
      <w:r>
        <w:rPr>
          <w:spacing w:val="-2"/>
          <w:sz w:val="24"/>
        </w:rPr>
        <w:t> </w:t>
      </w:r>
      <w:r>
        <w:rPr>
          <w:sz w:val="24"/>
        </w:rPr>
        <w:t>which</w:t>
      </w:r>
      <w:r>
        <w:rPr>
          <w:spacing w:val="-6"/>
          <w:sz w:val="24"/>
        </w:rPr>
        <w:t> </w:t>
      </w:r>
      <w:r>
        <w:rPr>
          <w:sz w:val="24"/>
        </w:rPr>
        <w:t>option</w:t>
      </w:r>
      <w:r>
        <w:rPr>
          <w:spacing w:val="-1"/>
          <w:sz w:val="24"/>
        </w:rPr>
        <w:t> </w:t>
      </w:r>
      <w:r>
        <w:rPr>
          <w:sz w:val="24"/>
        </w:rPr>
        <w:t>is</w:t>
      </w:r>
      <w:r>
        <w:rPr>
          <w:spacing w:val="-4"/>
          <w:sz w:val="24"/>
        </w:rPr>
        <w:t> </w:t>
      </w:r>
      <w:r>
        <w:rPr>
          <w:sz w:val="24"/>
        </w:rPr>
        <w:t>to be</w:t>
      </w:r>
      <w:r>
        <w:rPr>
          <w:spacing w:val="-2"/>
          <w:sz w:val="24"/>
        </w:rPr>
        <w:t> </w:t>
      </w:r>
      <w:r>
        <w:rPr>
          <w:sz w:val="24"/>
        </w:rPr>
        <w:t>exercised within </w:t>
      </w:r>
      <w:r>
        <w:rPr>
          <w:b/>
          <w:sz w:val="24"/>
        </w:rPr>
        <w:t>six</w:t>
      </w:r>
      <w:r>
        <w:rPr>
          <w:b/>
          <w:spacing w:val="-1"/>
          <w:sz w:val="24"/>
        </w:rPr>
        <w:t> </w:t>
      </w:r>
      <w:r>
        <w:rPr>
          <w:b/>
          <w:sz w:val="24"/>
        </w:rPr>
        <w:t>months</w:t>
      </w:r>
      <w:r>
        <w:rPr>
          <w:b/>
          <w:spacing w:val="-2"/>
          <w:sz w:val="24"/>
        </w:rPr>
        <w:t> </w:t>
      </w:r>
      <w:r>
        <w:rPr>
          <w:sz w:val="24"/>
        </w:rPr>
        <w:t>of</w:t>
      </w:r>
      <w:r>
        <w:rPr>
          <w:spacing w:val="-9"/>
          <w:sz w:val="24"/>
        </w:rPr>
        <w:t> </w:t>
      </w:r>
      <w:r>
        <w:rPr>
          <w:sz w:val="24"/>
        </w:rPr>
        <w:t>the valuation. For that purpose, the property is to be valued by a registered property evaluator and the cost of valuation to be borne by the parties </w:t>
      </w:r>
      <w:r>
        <w:rPr>
          <w:spacing w:val="-2"/>
          <w:sz w:val="24"/>
        </w:rPr>
        <w:t>equally.</w:t>
      </w:r>
    </w:p>
    <w:p>
      <w:pPr>
        <w:pStyle w:val="ListParagraph"/>
        <w:numPr>
          <w:ilvl w:val="1"/>
          <w:numId w:val="2"/>
        </w:numPr>
        <w:tabs>
          <w:tab w:pos="1354" w:val="left" w:leader="none"/>
        </w:tabs>
        <w:spacing w:line="360" w:lineRule="auto" w:before="0" w:after="0"/>
        <w:ind w:left="1354" w:right="361" w:hanging="360"/>
        <w:jc w:val="both"/>
        <w:rPr>
          <w:sz w:val="24"/>
        </w:rPr>
      </w:pPr>
      <w:r>
        <w:rPr>
          <w:sz w:val="24"/>
        </w:rPr>
        <w:t>The parties</w:t>
      </w:r>
      <w:r>
        <w:rPr>
          <w:spacing w:val="-2"/>
          <w:sz w:val="24"/>
        </w:rPr>
        <w:t> </w:t>
      </w:r>
      <w:r>
        <w:rPr>
          <w:sz w:val="24"/>
        </w:rPr>
        <w:t>to share </w:t>
      </w:r>
      <w:r>
        <w:rPr>
          <w:b/>
          <w:sz w:val="24"/>
        </w:rPr>
        <w:t>Stand</w:t>
      </w:r>
      <w:r>
        <w:rPr>
          <w:b/>
          <w:spacing w:val="-3"/>
          <w:sz w:val="24"/>
        </w:rPr>
        <w:t> </w:t>
      </w:r>
      <w:r>
        <w:rPr>
          <w:b/>
          <w:sz w:val="24"/>
        </w:rPr>
        <w:t>No.</w:t>
      </w:r>
      <w:r>
        <w:rPr>
          <w:b/>
          <w:spacing w:val="-2"/>
          <w:sz w:val="24"/>
        </w:rPr>
        <w:t> </w:t>
      </w:r>
      <w:r>
        <w:rPr>
          <w:b/>
          <w:sz w:val="24"/>
        </w:rPr>
        <w:t>4366</w:t>
      </w:r>
      <w:r>
        <w:rPr>
          <w:b/>
          <w:spacing w:val="-8"/>
          <w:sz w:val="24"/>
        </w:rPr>
        <w:t> </w:t>
      </w:r>
      <w:r>
        <w:rPr>
          <w:b/>
          <w:sz w:val="24"/>
        </w:rPr>
        <w:t>Mabhula Zvishavane</w:t>
      </w:r>
      <w:r>
        <w:rPr>
          <w:sz w:val="24"/>
        </w:rPr>
        <w:t>,</w:t>
      </w:r>
      <w:r>
        <w:rPr>
          <w:spacing w:val="-2"/>
          <w:sz w:val="24"/>
        </w:rPr>
        <w:t> </w:t>
      </w:r>
      <w:r>
        <w:rPr>
          <w:sz w:val="24"/>
        </w:rPr>
        <w:t>registered in</w:t>
      </w:r>
      <w:r>
        <w:rPr>
          <w:spacing w:val="-3"/>
          <w:sz w:val="24"/>
        </w:rPr>
        <w:t> </w:t>
      </w:r>
      <w:r>
        <w:rPr>
          <w:sz w:val="24"/>
        </w:rPr>
        <w:t>the name of the defendant in equal shares (50/50)</w:t>
      </w:r>
    </w:p>
    <w:p>
      <w:pPr>
        <w:pStyle w:val="ListParagraph"/>
        <w:numPr>
          <w:ilvl w:val="2"/>
          <w:numId w:val="2"/>
        </w:numPr>
        <w:tabs>
          <w:tab w:pos="2159" w:val="left" w:leader="none"/>
          <w:tab w:pos="2161" w:val="left" w:leader="none"/>
        </w:tabs>
        <w:spacing w:line="360" w:lineRule="auto" w:before="0" w:after="0"/>
        <w:ind w:left="2161" w:right="367" w:hanging="721"/>
        <w:jc w:val="both"/>
        <w:rPr>
          <w:sz w:val="24"/>
        </w:rPr>
      </w:pPr>
      <w:r>
        <w:rPr>
          <w:sz w:val="24"/>
        </w:rPr>
        <w:t>Pursuant</w:t>
      </w:r>
      <w:r>
        <w:rPr>
          <w:spacing w:val="-1"/>
          <w:sz w:val="24"/>
        </w:rPr>
        <w:t> </w:t>
      </w:r>
      <w:r>
        <w:rPr>
          <w:sz w:val="24"/>
        </w:rPr>
        <w:t>to</w:t>
      </w:r>
      <w:r>
        <w:rPr>
          <w:spacing w:val="-5"/>
          <w:sz w:val="24"/>
        </w:rPr>
        <w:t> </w:t>
      </w:r>
      <w:r>
        <w:rPr>
          <w:sz w:val="24"/>
        </w:rPr>
        <w:t>3.3</w:t>
      </w:r>
      <w:r>
        <w:rPr>
          <w:spacing w:val="-11"/>
          <w:sz w:val="24"/>
        </w:rPr>
        <w:t> </w:t>
      </w:r>
      <w:r>
        <w:rPr>
          <w:sz w:val="24"/>
        </w:rPr>
        <w:t>above,</w:t>
      </w:r>
      <w:r>
        <w:rPr>
          <w:spacing w:val="-4"/>
          <w:sz w:val="24"/>
        </w:rPr>
        <w:t> </w:t>
      </w:r>
      <w:r>
        <w:rPr>
          <w:sz w:val="24"/>
        </w:rPr>
        <w:t>the</w:t>
      </w:r>
      <w:r>
        <w:rPr>
          <w:spacing w:val="-7"/>
          <w:sz w:val="24"/>
        </w:rPr>
        <w:t> </w:t>
      </w:r>
      <w:r>
        <w:rPr>
          <w:sz w:val="24"/>
        </w:rPr>
        <w:t>property</w:t>
      </w:r>
      <w:r>
        <w:rPr>
          <w:spacing w:val="-11"/>
          <w:sz w:val="24"/>
        </w:rPr>
        <w:t> </w:t>
      </w:r>
      <w:r>
        <w:rPr>
          <w:sz w:val="24"/>
        </w:rPr>
        <w:t>is</w:t>
      </w:r>
      <w:r>
        <w:rPr>
          <w:spacing w:val="-8"/>
          <w:sz w:val="24"/>
        </w:rPr>
        <w:t> </w:t>
      </w:r>
      <w:r>
        <w:rPr>
          <w:sz w:val="24"/>
        </w:rPr>
        <w:t>to</w:t>
      </w:r>
      <w:r>
        <w:rPr>
          <w:spacing w:val="-6"/>
          <w:sz w:val="24"/>
        </w:rPr>
        <w:t> </w:t>
      </w:r>
      <w:r>
        <w:rPr>
          <w:sz w:val="24"/>
        </w:rPr>
        <w:t>be</w:t>
      </w:r>
      <w:r>
        <w:rPr>
          <w:spacing w:val="-7"/>
          <w:sz w:val="24"/>
        </w:rPr>
        <w:t> </w:t>
      </w:r>
      <w:r>
        <w:rPr>
          <w:sz w:val="24"/>
        </w:rPr>
        <w:t>sold</w:t>
      </w:r>
      <w:r>
        <w:rPr>
          <w:spacing w:val="-6"/>
          <w:sz w:val="24"/>
        </w:rPr>
        <w:t> </w:t>
      </w:r>
      <w:r>
        <w:rPr>
          <w:sz w:val="24"/>
        </w:rPr>
        <w:t>by</w:t>
      </w:r>
      <w:r>
        <w:rPr>
          <w:spacing w:val="-6"/>
          <w:sz w:val="24"/>
        </w:rPr>
        <w:t> </w:t>
      </w:r>
      <w:r>
        <w:rPr>
          <w:sz w:val="24"/>
        </w:rPr>
        <w:t>private</w:t>
      </w:r>
      <w:r>
        <w:rPr>
          <w:spacing w:val="-12"/>
          <w:sz w:val="24"/>
        </w:rPr>
        <w:t> </w:t>
      </w:r>
      <w:r>
        <w:rPr>
          <w:sz w:val="24"/>
        </w:rPr>
        <w:t>treaty</w:t>
      </w:r>
      <w:r>
        <w:rPr>
          <w:spacing w:val="-15"/>
          <w:sz w:val="24"/>
        </w:rPr>
        <w:t> </w:t>
      </w:r>
      <w:r>
        <w:rPr>
          <w:sz w:val="24"/>
        </w:rPr>
        <w:t>to</w:t>
      </w:r>
      <w:r>
        <w:rPr>
          <w:spacing w:val="-6"/>
          <w:sz w:val="24"/>
        </w:rPr>
        <w:t> </w:t>
      </w:r>
      <w:r>
        <w:rPr>
          <w:sz w:val="24"/>
        </w:rPr>
        <w:t>the</w:t>
      </w:r>
      <w:r>
        <w:rPr>
          <w:spacing w:val="-7"/>
          <w:sz w:val="24"/>
        </w:rPr>
        <w:t> </w:t>
      </w:r>
      <w:r>
        <w:rPr>
          <w:sz w:val="24"/>
        </w:rPr>
        <w:t>best advantage of the parties and the proceeds shared equally between the </w:t>
      </w:r>
      <w:r>
        <w:rPr>
          <w:spacing w:val="-2"/>
          <w:sz w:val="24"/>
        </w:rPr>
        <w:t>parties.</w:t>
      </w:r>
    </w:p>
    <w:p>
      <w:pPr>
        <w:pStyle w:val="Heading1"/>
        <w:numPr>
          <w:ilvl w:val="0"/>
          <w:numId w:val="2"/>
        </w:numPr>
        <w:tabs>
          <w:tab w:pos="1081" w:val="left" w:leader="none"/>
        </w:tabs>
        <w:spacing w:line="240" w:lineRule="auto" w:before="0" w:after="0"/>
        <w:ind w:left="1081" w:right="0" w:hanging="360"/>
        <w:jc w:val="left"/>
      </w:pPr>
      <w:r>
        <w:rPr/>
        <w:t>DIVISION</w:t>
      </w:r>
      <w:r>
        <w:rPr>
          <w:spacing w:val="-1"/>
        </w:rPr>
        <w:t> </w:t>
      </w:r>
      <w:r>
        <w:rPr/>
        <w:t>OF</w:t>
      </w:r>
      <w:r>
        <w:rPr>
          <w:spacing w:val="-2"/>
        </w:rPr>
        <w:t> </w:t>
      </w:r>
      <w:r>
        <w:rPr/>
        <w:t>MOVABLE</w:t>
      </w:r>
      <w:r>
        <w:rPr>
          <w:spacing w:val="-1"/>
        </w:rPr>
        <w:t> </w:t>
      </w:r>
      <w:r>
        <w:rPr>
          <w:spacing w:val="-4"/>
        </w:rPr>
        <w:t>ITEMS</w:t>
      </w:r>
    </w:p>
    <w:p>
      <w:pPr>
        <w:pStyle w:val="ListParagraph"/>
        <w:numPr>
          <w:ilvl w:val="1"/>
          <w:numId w:val="2"/>
        </w:numPr>
        <w:tabs>
          <w:tab w:pos="1354" w:val="left" w:leader="none"/>
          <w:tab w:pos="1416" w:val="left" w:leader="none"/>
        </w:tabs>
        <w:spacing w:line="360" w:lineRule="auto" w:before="135" w:after="0"/>
        <w:ind w:left="1354" w:right="354" w:hanging="360"/>
        <w:jc w:val="both"/>
        <w:rPr>
          <w:sz w:val="24"/>
        </w:rPr>
      </w:pPr>
      <w:r>
        <w:rPr>
          <w:sz w:val="24"/>
        </w:rPr>
        <w:tab/>
        <w:t>The gold detector belonging to the defendant is to be shared </w:t>
      </w:r>
      <w:r>
        <w:rPr>
          <w:b/>
          <w:sz w:val="24"/>
        </w:rPr>
        <w:t>equally </w:t>
      </w:r>
      <w:r>
        <w:rPr>
          <w:sz w:val="24"/>
        </w:rPr>
        <w:t>between the parties (50/50).</w:t>
      </w:r>
    </w:p>
    <w:p>
      <w:pPr>
        <w:pStyle w:val="ListParagraph"/>
        <w:numPr>
          <w:ilvl w:val="2"/>
          <w:numId w:val="2"/>
        </w:numPr>
        <w:tabs>
          <w:tab w:pos="2159" w:val="left" w:leader="none"/>
          <w:tab w:pos="2161" w:val="left" w:leader="none"/>
        </w:tabs>
        <w:spacing w:line="276" w:lineRule="auto" w:before="0" w:after="0"/>
        <w:ind w:left="2161" w:right="360" w:hanging="721"/>
        <w:jc w:val="both"/>
        <w:rPr>
          <w:sz w:val="24"/>
        </w:rPr>
      </w:pPr>
      <w:r>
        <w:rPr>
          <w:sz w:val="24"/>
        </w:rPr>
        <w:t>Pursuant</w:t>
      </w:r>
      <w:r>
        <w:rPr>
          <w:spacing w:val="-8"/>
          <w:sz w:val="24"/>
        </w:rPr>
        <w:t> </w:t>
      </w:r>
      <w:r>
        <w:rPr>
          <w:sz w:val="24"/>
        </w:rPr>
        <w:t>to</w:t>
      </w:r>
      <w:r>
        <w:rPr>
          <w:spacing w:val="-3"/>
          <w:sz w:val="24"/>
        </w:rPr>
        <w:t> </w:t>
      </w:r>
      <w:r>
        <w:rPr>
          <w:sz w:val="24"/>
        </w:rPr>
        <w:t>4.1</w:t>
      </w:r>
      <w:r>
        <w:rPr>
          <w:spacing w:val="-12"/>
          <w:sz w:val="24"/>
        </w:rPr>
        <w:t> </w:t>
      </w:r>
      <w:r>
        <w:rPr>
          <w:sz w:val="24"/>
        </w:rPr>
        <w:t>above,</w:t>
      </w:r>
      <w:r>
        <w:rPr>
          <w:spacing w:val="-10"/>
          <w:sz w:val="24"/>
        </w:rPr>
        <w:t> </w:t>
      </w:r>
      <w:r>
        <w:rPr>
          <w:sz w:val="24"/>
        </w:rPr>
        <w:t>the</w:t>
      </w:r>
      <w:r>
        <w:rPr>
          <w:spacing w:val="-8"/>
          <w:sz w:val="24"/>
        </w:rPr>
        <w:t> </w:t>
      </w:r>
      <w:r>
        <w:rPr>
          <w:sz w:val="24"/>
        </w:rPr>
        <w:t>defendant is</w:t>
      </w:r>
      <w:r>
        <w:rPr>
          <w:spacing w:val="-9"/>
          <w:sz w:val="24"/>
        </w:rPr>
        <w:t> </w:t>
      </w:r>
      <w:r>
        <w:rPr>
          <w:sz w:val="24"/>
        </w:rPr>
        <w:t>hereby</w:t>
      </w:r>
      <w:r>
        <w:rPr>
          <w:spacing w:val="-12"/>
          <w:sz w:val="24"/>
        </w:rPr>
        <w:t> </w:t>
      </w:r>
      <w:r>
        <w:rPr>
          <w:sz w:val="24"/>
        </w:rPr>
        <w:t>granted</w:t>
      </w:r>
      <w:r>
        <w:rPr>
          <w:spacing w:val="-15"/>
          <w:sz w:val="24"/>
        </w:rPr>
        <w:t> </w:t>
      </w:r>
      <w:r>
        <w:rPr>
          <w:sz w:val="24"/>
        </w:rPr>
        <w:t>the</w:t>
      </w:r>
      <w:r>
        <w:rPr>
          <w:spacing w:val="-8"/>
          <w:sz w:val="24"/>
        </w:rPr>
        <w:t> </w:t>
      </w:r>
      <w:r>
        <w:rPr>
          <w:sz w:val="24"/>
        </w:rPr>
        <w:t>option</w:t>
      </w:r>
      <w:r>
        <w:rPr>
          <w:spacing w:val="-12"/>
          <w:sz w:val="24"/>
        </w:rPr>
        <w:t> </w:t>
      </w:r>
      <w:r>
        <w:rPr>
          <w:sz w:val="24"/>
        </w:rPr>
        <w:t>to</w:t>
      </w:r>
      <w:r>
        <w:rPr>
          <w:spacing w:val="-6"/>
          <w:sz w:val="24"/>
        </w:rPr>
        <w:t> </w:t>
      </w:r>
      <w:r>
        <w:rPr>
          <w:sz w:val="24"/>
        </w:rPr>
        <w:t>buy</w:t>
      </w:r>
      <w:r>
        <w:rPr>
          <w:spacing w:val="-15"/>
          <w:sz w:val="24"/>
        </w:rPr>
        <w:t> </w:t>
      </w:r>
      <w:r>
        <w:rPr>
          <w:sz w:val="24"/>
        </w:rPr>
        <w:t>out plaintiff’s</w:t>
      </w:r>
      <w:r>
        <w:rPr>
          <w:spacing w:val="-5"/>
          <w:sz w:val="24"/>
        </w:rPr>
        <w:t> </w:t>
      </w:r>
      <w:r>
        <w:rPr>
          <w:sz w:val="24"/>
        </w:rPr>
        <w:t>share</w:t>
      </w:r>
      <w:r>
        <w:rPr>
          <w:spacing w:val="-3"/>
          <w:sz w:val="24"/>
        </w:rPr>
        <w:t> </w:t>
      </w:r>
      <w:r>
        <w:rPr>
          <w:sz w:val="24"/>
        </w:rPr>
        <w:t>which</w:t>
      </w:r>
      <w:r>
        <w:rPr>
          <w:spacing w:val="-7"/>
          <w:sz w:val="24"/>
        </w:rPr>
        <w:t> </w:t>
      </w:r>
      <w:r>
        <w:rPr>
          <w:sz w:val="24"/>
        </w:rPr>
        <w:t>option</w:t>
      </w:r>
      <w:r>
        <w:rPr>
          <w:spacing w:val="-2"/>
          <w:sz w:val="24"/>
        </w:rPr>
        <w:t> </w:t>
      </w:r>
      <w:r>
        <w:rPr>
          <w:sz w:val="24"/>
        </w:rPr>
        <w:t>is</w:t>
      </w:r>
      <w:r>
        <w:rPr>
          <w:spacing w:val="-4"/>
          <w:sz w:val="24"/>
        </w:rPr>
        <w:t> </w:t>
      </w:r>
      <w:r>
        <w:rPr>
          <w:sz w:val="24"/>
        </w:rPr>
        <w:t>to be</w:t>
      </w:r>
      <w:r>
        <w:rPr>
          <w:spacing w:val="-3"/>
          <w:sz w:val="24"/>
        </w:rPr>
        <w:t> </w:t>
      </w:r>
      <w:r>
        <w:rPr>
          <w:sz w:val="24"/>
        </w:rPr>
        <w:t>exercised</w:t>
      </w:r>
      <w:r>
        <w:rPr>
          <w:spacing w:val="-2"/>
          <w:sz w:val="24"/>
        </w:rPr>
        <w:t> </w:t>
      </w:r>
      <w:r>
        <w:rPr>
          <w:sz w:val="24"/>
        </w:rPr>
        <w:t>within</w:t>
      </w:r>
      <w:r>
        <w:rPr>
          <w:spacing w:val="-7"/>
          <w:sz w:val="24"/>
        </w:rPr>
        <w:t> </w:t>
      </w:r>
      <w:r>
        <w:rPr>
          <w:sz w:val="24"/>
        </w:rPr>
        <w:t>three months</w:t>
      </w:r>
      <w:r>
        <w:rPr>
          <w:spacing w:val="-4"/>
          <w:sz w:val="24"/>
        </w:rPr>
        <w:t> </w:t>
      </w:r>
      <w:r>
        <w:rPr>
          <w:sz w:val="24"/>
        </w:rPr>
        <w:t>of</w:t>
      </w:r>
      <w:r>
        <w:rPr>
          <w:spacing w:val="-10"/>
          <w:sz w:val="24"/>
        </w:rPr>
        <w:t> </w:t>
      </w:r>
      <w:r>
        <w:rPr>
          <w:sz w:val="24"/>
        </w:rPr>
        <w:t>this order. For that purpose, the property is to be valued by any suitable independent valuator and the cost of valuation to be borne by the parties </w:t>
      </w:r>
      <w:r>
        <w:rPr>
          <w:spacing w:val="-2"/>
          <w:sz w:val="24"/>
        </w:rPr>
        <w:t>equally.</w:t>
      </w:r>
    </w:p>
    <w:p>
      <w:pPr>
        <w:pStyle w:val="ListParagraph"/>
        <w:spacing w:after="0" w:line="276" w:lineRule="auto"/>
        <w:jc w:val="both"/>
        <w:rPr>
          <w:sz w:val="24"/>
        </w:rPr>
        <w:sectPr>
          <w:pgSz w:w="12240" w:h="15840"/>
          <w:pgMar w:header="766" w:footer="0" w:top="1880" w:bottom="280" w:left="1440" w:right="1080"/>
        </w:sectPr>
      </w:pPr>
    </w:p>
    <w:p>
      <w:pPr>
        <w:pStyle w:val="ListParagraph"/>
        <w:numPr>
          <w:ilvl w:val="1"/>
          <w:numId w:val="2"/>
        </w:numPr>
        <w:tabs>
          <w:tab w:pos="1416" w:val="left" w:leader="none"/>
        </w:tabs>
        <w:spacing w:line="240" w:lineRule="auto" w:before="165" w:after="0"/>
        <w:ind w:left="1416" w:right="0" w:hanging="422"/>
        <w:jc w:val="left"/>
        <w:rPr>
          <w:sz w:val="24"/>
        </w:rPr>
      </w:pPr>
      <w:r>
        <w:rPr>
          <w:sz w:val="24"/>
        </w:rPr>
        <w:t>The</w:t>
      </w:r>
      <w:r>
        <w:rPr>
          <w:spacing w:val="-4"/>
          <w:sz w:val="24"/>
        </w:rPr>
        <w:t> </w:t>
      </w:r>
      <w:r>
        <w:rPr>
          <w:sz w:val="24"/>
        </w:rPr>
        <w:t>rest</w:t>
      </w:r>
      <w:r>
        <w:rPr>
          <w:spacing w:val="-5"/>
          <w:sz w:val="24"/>
        </w:rPr>
        <w:t> </w:t>
      </w:r>
      <w:r>
        <w:rPr>
          <w:sz w:val="24"/>
        </w:rPr>
        <w:t>of</w:t>
      </w:r>
      <w:r>
        <w:rPr>
          <w:spacing w:val="-8"/>
          <w:sz w:val="24"/>
        </w:rPr>
        <w:t> </w:t>
      </w:r>
      <w:r>
        <w:rPr>
          <w:sz w:val="24"/>
        </w:rPr>
        <w:t>the</w:t>
      </w:r>
      <w:r>
        <w:rPr>
          <w:spacing w:val="3"/>
          <w:sz w:val="24"/>
        </w:rPr>
        <w:t> </w:t>
      </w:r>
      <w:r>
        <w:rPr>
          <w:sz w:val="24"/>
        </w:rPr>
        <w:t>movables</w:t>
      </w:r>
      <w:r>
        <w:rPr>
          <w:spacing w:val="-2"/>
          <w:sz w:val="24"/>
        </w:rPr>
        <w:t> </w:t>
      </w:r>
      <w:r>
        <w:rPr>
          <w:sz w:val="24"/>
        </w:rPr>
        <w:t>to</w:t>
      </w:r>
      <w:r>
        <w:rPr>
          <w:spacing w:val="4"/>
          <w:sz w:val="24"/>
        </w:rPr>
        <w:t> </w:t>
      </w:r>
      <w:r>
        <w:rPr>
          <w:sz w:val="24"/>
        </w:rPr>
        <w:t>be</w:t>
      </w:r>
      <w:r>
        <w:rPr>
          <w:spacing w:val="-2"/>
          <w:sz w:val="24"/>
        </w:rPr>
        <w:t> </w:t>
      </w:r>
      <w:r>
        <w:rPr>
          <w:sz w:val="24"/>
        </w:rPr>
        <w:t>distributed as</w:t>
      </w:r>
      <w:r>
        <w:rPr>
          <w:spacing w:val="-3"/>
          <w:sz w:val="24"/>
        </w:rPr>
        <w:t> </w:t>
      </w:r>
      <w:r>
        <w:rPr>
          <w:sz w:val="24"/>
        </w:rPr>
        <w:t>tabulated </w:t>
      </w:r>
      <w:r>
        <w:rPr>
          <w:spacing w:val="-2"/>
          <w:sz w:val="24"/>
        </w:rPr>
        <w:t>below:</w:t>
      </w:r>
    </w:p>
    <w:p>
      <w:pPr>
        <w:pStyle w:val="BodyText"/>
        <w:spacing w:before="8"/>
        <w:jc w:val="left"/>
        <w:rPr>
          <w:sz w:val="12"/>
        </w:rPr>
      </w:pPr>
    </w:p>
    <w:tbl>
      <w:tblPr>
        <w:tblW w:w="0" w:type="auto"/>
        <w:jc w:val="left"/>
        <w:tblInd w:w="1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33"/>
        <w:gridCol w:w="3981"/>
      </w:tblGrid>
      <w:tr>
        <w:trPr>
          <w:trHeight w:val="412" w:hRule="atLeast"/>
        </w:trPr>
        <w:tc>
          <w:tcPr>
            <w:tcW w:w="3933" w:type="dxa"/>
          </w:tcPr>
          <w:p>
            <w:pPr>
              <w:pStyle w:val="TableParagraph"/>
              <w:spacing w:line="273" w:lineRule="exact"/>
              <w:ind w:left="172"/>
              <w:rPr>
                <w:b/>
                <w:sz w:val="24"/>
              </w:rPr>
            </w:pPr>
            <w:r>
              <w:rPr>
                <w:b/>
                <w:spacing w:val="-2"/>
                <w:sz w:val="24"/>
              </w:rPr>
              <w:t>PLAINTIFF</w:t>
            </w:r>
          </w:p>
        </w:tc>
        <w:tc>
          <w:tcPr>
            <w:tcW w:w="3981" w:type="dxa"/>
          </w:tcPr>
          <w:p>
            <w:pPr>
              <w:pStyle w:val="TableParagraph"/>
              <w:spacing w:line="273" w:lineRule="exact"/>
              <w:ind w:left="109"/>
              <w:rPr>
                <w:b/>
                <w:sz w:val="24"/>
              </w:rPr>
            </w:pPr>
            <w:r>
              <w:rPr>
                <w:b/>
                <w:spacing w:val="-2"/>
                <w:sz w:val="24"/>
              </w:rPr>
              <w:t>DEFENDANT</w:t>
            </w:r>
          </w:p>
        </w:tc>
      </w:tr>
      <w:tr>
        <w:trPr>
          <w:trHeight w:val="1655" w:hRule="atLeast"/>
        </w:trPr>
        <w:tc>
          <w:tcPr>
            <w:tcW w:w="3933" w:type="dxa"/>
          </w:tcPr>
          <w:p>
            <w:pPr>
              <w:pStyle w:val="TableParagraph"/>
              <w:spacing w:line="360" w:lineRule="auto"/>
              <w:ind w:right="96"/>
              <w:jc w:val="both"/>
              <w:rPr>
                <w:sz w:val="24"/>
              </w:rPr>
            </w:pPr>
            <w:r>
              <w:rPr>
                <w:sz w:val="24"/>
              </w:rPr>
              <w:t>50% value of the Toyota Probox AFF 4306.</w:t>
            </w:r>
            <w:r>
              <w:rPr>
                <w:spacing w:val="-11"/>
                <w:sz w:val="24"/>
              </w:rPr>
              <w:t> </w:t>
            </w:r>
            <w:r>
              <w:rPr>
                <w:sz w:val="24"/>
              </w:rPr>
              <w:t>The</w:t>
            </w:r>
            <w:r>
              <w:rPr>
                <w:spacing w:val="-11"/>
                <w:sz w:val="24"/>
              </w:rPr>
              <w:t> </w:t>
            </w:r>
            <w:r>
              <w:rPr>
                <w:sz w:val="24"/>
              </w:rPr>
              <w:t>vehicle</w:t>
            </w:r>
            <w:r>
              <w:rPr>
                <w:spacing w:val="-11"/>
                <w:sz w:val="24"/>
              </w:rPr>
              <w:t> </w:t>
            </w:r>
            <w:r>
              <w:rPr>
                <w:sz w:val="24"/>
              </w:rPr>
              <w:t>to</w:t>
            </w:r>
            <w:r>
              <w:rPr>
                <w:spacing w:val="-6"/>
                <w:sz w:val="24"/>
              </w:rPr>
              <w:t> </w:t>
            </w:r>
            <w:r>
              <w:rPr>
                <w:sz w:val="24"/>
              </w:rPr>
              <w:t>be</w:t>
            </w:r>
            <w:r>
              <w:rPr>
                <w:spacing w:val="-11"/>
                <w:sz w:val="24"/>
              </w:rPr>
              <w:t> </w:t>
            </w:r>
            <w:r>
              <w:rPr>
                <w:sz w:val="24"/>
              </w:rPr>
              <w:t>sold</w:t>
            </w:r>
            <w:r>
              <w:rPr>
                <w:spacing w:val="-6"/>
                <w:sz w:val="24"/>
              </w:rPr>
              <w:t> </w:t>
            </w:r>
            <w:r>
              <w:rPr>
                <w:sz w:val="24"/>
              </w:rPr>
              <w:t>by</w:t>
            </w:r>
            <w:r>
              <w:rPr>
                <w:spacing w:val="-15"/>
                <w:sz w:val="24"/>
              </w:rPr>
              <w:t> </w:t>
            </w:r>
            <w:r>
              <w:rPr>
                <w:sz w:val="24"/>
              </w:rPr>
              <w:t>private treaty</w:t>
            </w:r>
            <w:r>
              <w:rPr>
                <w:spacing w:val="72"/>
                <w:sz w:val="24"/>
              </w:rPr>
              <w:t> </w:t>
            </w:r>
            <w:r>
              <w:rPr>
                <w:sz w:val="24"/>
              </w:rPr>
              <w:t>to</w:t>
            </w:r>
            <w:r>
              <w:rPr>
                <w:spacing w:val="50"/>
                <w:w w:val="150"/>
                <w:sz w:val="24"/>
              </w:rPr>
              <w:t> </w:t>
            </w:r>
            <w:r>
              <w:rPr>
                <w:sz w:val="24"/>
              </w:rPr>
              <w:t>the</w:t>
            </w:r>
            <w:r>
              <w:rPr>
                <w:spacing w:val="50"/>
                <w:w w:val="150"/>
                <w:sz w:val="24"/>
              </w:rPr>
              <w:t> </w:t>
            </w:r>
            <w:r>
              <w:rPr>
                <w:sz w:val="24"/>
              </w:rPr>
              <w:t>best</w:t>
            </w:r>
            <w:r>
              <w:rPr>
                <w:spacing w:val="56"/>
                <w:w w:val="150"/>
                <w:sz w:val="24"/>
              </w:rPr>
              <w:t> </w:t>
            </w:r>
            <w:r>
              <w:rPr>
                <w:sz w:val="24"/>
              </w:rPr>
              <w:t>advantage</w:t>
            </w:r>
            <w:r>
              <w:rPr>
                <w:spacing w:val="77"/>
                <w:sz w:val="24"/>
              </w:rPr>
              <w:t> </w:t>
            </w:r>
            <w:r>
              <w:rPr>
                <w:sz w:val="24"/>
              </w:rPr>
              <w:t>of</w:t>
            </w:r>
            <w:r>
              <w:rPr>
                <w:spacing w:val="74"/>
                <w:sz w:val="24"/>
              </w:rPr>
              <w:t> </w:t>
            </w:r>
            <w:r>
              <w:rPr>
                <w:spacing w:val="-5"/>
                <w:sz w:val="24"/>
              </w:rPr>
              <w:t>the</w:t>
            </w:r>
          </w:p>
          <w:p>
            <w:pPr>
              <w:pStyle w:val="TableParagraph"/>
              <w:spacing w:line="240" w:lineRule="auto"/>
              <w:jc w:val="both"/>
              <w:rPr>
                <w:sz w:val="24"/>
              </w:rPr>
            </w:pPr>
            <w:r>
              <w:rPr>
                <w:sz w:val="24"/>
              </w:rPr>
              <w:t>parties</w:t>
            </w:r>
            <w:r>
              <w:rPr>
                <w:spacing w:val="-12"/>
                <w:sz w:val="24"/>
              </w:rPr>
              <w:t> </w:t>
            </w:r>
            <w:r>
              <w:rPr>
                <w:sz w:val="24"/>
              </w:rPr>
              <w:t>and</w:t>
            </w:r>
            <w:r>
              <w:rPr>
                <w:spacing w:val="-12"/>
                <w:sz w:val="24"/>
              </w:rPr>
              <w:t> </w:t>
            </w:r>
            <w:r>
              <w:rPr>
                <w:sz w:val="24"/>
              </w:rPr>
              <w:t>the</w:t>
            </w:r>
            <w:r>
              <w:rPr>
                <w:spacing w:val="-12"/>
                <w:sz w:val="24"/>
              </w:rPr>
              <w:t> </w:t>
            </w:r>
            <w:r>
              <w:rPr>
                <w:sz w:val="24"/>
              </w:rPr>
              <w:t>proceeds</w:t>
            </w:r>
            <w:r>
              <w:rPr>
                <w:spacing w:val="-12"/>
                <w:sz w:val="24"/>
              </w:rPr>
              <w:t> </w:t>
            </w:r>
            <w:r>
              <w:rPr>
                <w:sz w:val="24"/>
              </w:rPr>
              <w:t>shared</w:t>
            </w:r>
            <w:r>
              <w:rPr>
                <w:spacing w:val="-11"/>
                <w:sz w:val="24"/>
              </w:rPr>
              <w:t> </w:t>
            </w:r>
            <w:r>
              <w:rPr>
                <w:spacing w:val="-2"/>
                <w:sz w:val="24"/>
              </w:rPr>
              <w:t>equally</w:t>
            </w:r>
          </w:p>
        </w:tc>
        <w:tc>
          <w:tcPr>
            <w:tcW w:w="3981" w:type="dxa"/>
          </w:tcPr>
          <w:p>
            <w:pPr>
              <w:pStyle w:val="TableParagraph"/>
              <w:spacing w:line="360" w:lineRule="auto"/>
              <w:ind w:left="109" w:right="98"/>
              <w:jc w:val="both"/>
              <w:rPr>
                <w:sz w:val="24"/>
              </w:rPr>
            </w:pPr>
            <w:r>
              <w:rPr>
                <w:sz w:val="24"/>
              </w:rPr>
              <w:t>50% value of the Toyota Probox AFF 4306.</w:t>
            </w:r>
            <w:r>
              <w:rPr>
                <w:spacing w:val="-2"/>
                <w:sz w:val="24"/>
              </w:rPr>
              <w:t> </w:t>
            </w:r>
            <w:r>
              <w:rPr>
                <w:sz w:val="24"/>
              </w:rPr>
              <w:t>The</w:t>
            </w:r>
            <w:r>
              <w:rPr>
                <w:spacing w:val="-5"/>
                <w:sz w:val="24"/>
              </w:rPr>
              <w:t> </w:t>
            </w:r>
            <w:r>
              <w:rPr>
                <w:sz w:val="24"/>
              </w:rPr>
              <w:t>vehicle</w:t>
            </w:r>
            <w:r>
              <w:rPr>
                <w:spacing w:val="-5"/>
                <w:sz w:val="24"/>
              </w:rPr>
              <w:t> </w:t>
            </w:r>
            <w:r>
              <w:rPr>
                <w:sz w:val="24"/>
              </w:rPr>
              <w:t>to be</w:t>
            </w:r>
            <w:r>
              <w:rPr>
                <w:spacing w:val="-5"/>
                <w:sz w:val="24"/>
              </w:rPr>
              <w:t> </w:t>
            </w:r>
            <w:r>
              <w:rPr>
                <w:sz w:val="24"/>
              </w:rPr>
              <w:t>sold by</w:t>
            </w:r>
            <w:r>
              <w:rPr>
                <w:spacing w:val="-8"/>
                <w:sz w:val="24"/>
              </w:rPr>
              <w:t> </w:t>
            </w:r>
            <w:r>
              <w:rPr>
                <w:sz w:val="24"/>
              </w:rPr>
              <w:t>private treaty</w:t>
            </w:r>
            <w:r>
              <w:rPr>
                <w:spacing w:val="75"/>
                <w:sz w:val="24"/>
              </w:rPr>
              <w:t> </w:t>
            </w:r>
            <w:r>
              <w:rPr>
                <w:sz w:val="24"/>
              </w:rPr>
              <w:t>to</w:t>
            </w:r>
            <w:r>
              <w:rPr>
                <w:spacing w:val="57"/>
                <w:w w:val="150"/>
                <w:sz w:val="24"/>
              </w:rPr>
              <w:t> </w:t>
            </w:r>
            <w:r>
              <w:rPr>
                <w:sz w:val="24"/>
              </w:rPr>
              <w:t>the</w:t>
            </w:r>
            <w:r>
              <w:rPr>
                <w:spacing w:val="56"/>
                <w:w w:val="150"/>
                <w:sz w:val="24"/>
              </w:rPr>
              <w:t> </w:t>
            </w:r>
            <w:r>
              <w:rPr>
                <w:sz w:val="24"/>
              </w:rPr>
              <w:t>best</w:t>
            </w:r>
            <w:r>
              <w:rPr>
                <w:spacing w:val="62"/>
                <w:w w:val="150"/>
                <w:sz w:val="24"/>
              </w:rPr>
              <w:t> </w:t>
            </w:r>
            <w:r>
              <w:rPr>
                <w:sz w:val="24"/>
              </w:rPr>
              <w:t>advantage</w:t>
            </w:r>
            <w:r>
              <w:rPr>
                <w:spacing w:val="56"/>
                <w:w w:val="150"/>
                <w:sz w:val="24"/>
              </w:rPr>
              <w:t> </w:t>
            </w:r>
            <w:r>
              <w:rPr>
                <w:sz w:val="24"/>
              </w:rPr>
              <w:t>of</w:t>
            </w:r>
            <w:r>
              <w:rPr>
                <w:spacing w:val="80"/>
                <w:sz w:val="24"/>
              </w:rPr>
              <w:t> </w:t>
            </w:r>
            <w:r>
              <w:rPr>
                <w:spacing w:val="-5"/>
                <w:sz w:val="24"/>
              </w:rPr>
              <w:t>the</w:t>
            </w:r>
          </w:p>
          <w:p>
            <w:pPr>
              <w:pStyle w:val="TableParagraph"/>
              <w:spacing w:line="240" w:lineRule="auto"/>
              <w:ind w:left="109"/>
              <w:jc w:val="both"/>
              <w:rPr>
                <w:sz w:val="24"/>
              </w:rPr>
            </w:pPr>
            <w:r>
              <w:rPr>
                <w:spacing w:val="-2"/>
                <w:sz w:val="24"/>
              </w:rPr>
              <w:t>parties</w:t>
            </w:r>
            <w:r>
              <w:rPr>
                <w:spacing w:val="-7"/>
                <w:sz w:val="24"/>
              </w:rPr>
              <w:t> </w:t>
            </w:r>
            <w:r>
              <w:rPr>
                <w:spacing w:val="-2"/>
                <w:sz w:val="24"/>
              </w:rPr>
              <w:t>and</w:t>
            </w:r>
            <w:r>
              <w:rPr>
                <w:spacing w:val="-3"/>
                <w:sz w:val="24"/>
              </w:rPr>
              <w:t> </w:t>
            </w:r>
            <w:r>
              <w:rPr>
                <w:spacing w:val="-2"/>
                <w:sz w:val="24"/>
              </w:rPr>
              <w:t>the</w:t>
            </w:r>
            <w:r>
              <w:rPr>
                <w:spacing w:val="-4"/>
                <w:sz w:val="24"/>
              </w:rPr>
              <w:t> </w:t>
            </w:r>
            <w:r>
              <w:rPr>
                <w:spacing w:val="-2"/>
                <w:sz w:val="24"/>
              </w:rPr>
              <w:t>proceeds</w:t>
            </w:r>
            <w:r>
              <w:rPr>
                <w:spacing w:val="-7"/>
                <w:sz w:val="24"/>
              </w:rPr>
              <w:t> </w:t>
            </w:r>
            <w:r>
              <w:rPr>
                <w:spacing w:val="-2"/>
                <w:sz w:val="24"/>
              </w:rPr>
              <w:t>shared equally.</w:t>
            </w:r>
          </w:p>
        </w:tc>
      </w:tr>
      <w:tr>
        <w:trPr>
          <w:trHeight w:val="417" w:hRule="atLeast"/>
        </w:trPr>
        <w:tc>
          <w:tcPr>
            <w:tcW w:w="3933" w:type="dxa"/>
          </w:tcPr>
          <w:p>
            <w:pPr>
              <w:pStyle w:val="TableParagraph"/>
              <w:rPr>
                <w:sz w:val="24"/>
              </w:rPr>
            </w:pPr>
            <w:r>
              <w:rPr>
                <w:sz w:val="24"/>
              </w:rPr>
              <w:t>1</w:t>
            </w:r>
            <w:r>
              <w:rPr>
                <w:spacing w:val="-3"/>
                <w:sz w:val="24"/>
              </w:rPr>
              <w:t> </w:t>
            </w:r>
            <w:r>
              <w:rPr>
                <w:sz w:val="24"/>
              </w:rPr>
              <w:t>Wardrobe 2 </w:t>
            </w:r>
            <w:r>
              <w:rPr>
                <w:spacing w:val="-4"/>
                <w:sz w:val="24"/>
              </w:rPr>
              <w:t>piece</w:t>
            </w:r>
          </w:p>
        </w:tc>
        <w:tc>
          <w:tcPr>
            <w:tcW w:w="3981" w:type="dxa"/>
          </w:tcPr>
          <w:p>
            <w:pPr>
              <w:pStyle w:val="TableParagraph"/>
              <w:spacing w:line="240" w:lineRule="auto"/>
              <w:ind w:left="0"/>
              <w:rPr>
                <w:sz w:val="22"/>
              </w:rPr>
            </w:pPr>
          </w:p>
        </w:tc>
      </w:tr>
      <w:tr>
        <w:trPr>
          <w:trHeight w:val="412" w:hRule="atLeast"/>
        </w:trPr>
        <w:tc>
          <w:tcPr>
            <w:tcW w:w="3933" w:type="dxa"/>
          </w:tcPr>
          <w:p>
            <w:pPr>
              <w:pStyle w:val="TableParagraph"/>
              <w:rPr>
                <w:sz w:val="24"/>
              </w:rPr>
            </w:pPr>
            <w:r>
              <w:rPr>
                <w:sz w:val="24"/>
              </w:rPr>
              <w:t>1 set</w:t>
            </w:r>
            <w:r>
              <w:rPr>
                <w:spacing w:val="2"/>
                <w:sz w:val="24"/>
              </w:rPr>
              <w:t> </w:t>
            </w:r>
            <w:r>
              <w:rPr>
                <w:sz w:val="24"/>
              </w:rPr>
              <w:t>of</w:t>
            </w:r>
            <w:r>
              <w:rPr>
                <w:spacing w:val="-6"/>
                <w:sz w:val="24"/>
              </w:rPr>
              <w:t> </w:t>
            </w:r>
            <w:r>
              <w:rPr>
                <w:spacing w:val="-2"/>
                <w:sz w:val="24"/>
              </w:rPr>
              <w:t>sofas</w:t>
            </w:r>
          </w:p>
        </w:tc>
        <w:tc>
          <w:tcPr>
            <w:tcW w:w="3981" w:type="dxa"/>
          </w:tcPr>
          <w:p>
            <w:pPr>
              <w:pStyle w:val="TableParagraph"/>
              <w:spacing w:line="240" w:lineRule="auto"/>
              <w:ind w:left="0"/>
              <w:rPr>
                <w:sz w:val="22"/>
              </w:rPr>
            </w:pPr>
          </w:p>
        </w:tc>
      </w:tr>
      <w:tr>
        <w:trPr>
          <w:trHeight w:val="413" w:hRule="atLeast"/>
        </w:trPr>
        <w:tc>
          <w:tcPr>
            <w:tcW w:w="3933" w:type="dxa"/>
          </w:tcPr>
          <w:p>
            <w:pPr>
              <w:pStyle w:val="TableParagraph"/>
              <w:rPr>
                <w:sz w:val="24"/>
              </w:rPr>
            </w:pPr>
            <w:r>
              <w:rPr>
                <w:sz w:val="24"/>
              </w:rPr>
              <w:t>1</w:t>
            </w:r>
            <w:r>
              <w:rPr>
                <w:spacing w:val="-4"/>
                <w:sz w:val="24"/>
              </w:rPr>
              <w:t> </w:t>
            </w:r>
            <w:r>
              <w:rPr>
                <w:sz w:val="24"/>
              </w:rPr>
              <w:t>Kitchen</w:t>
            </w:r>
            <w:r>
              <w:rPr>
                <w:spacing w:val="-6"/>
                <w:sz w:val="24"/>
              </w:rPr>
              <w:t> </w:t>
            </w:r>
            <w:r>
              <w:rPr>
                <w:sz w:val="24"/>
              </w:rPr>
              <w:t>unit</w:t>
            </w:r>
            <w:r>
              <w:rPr>
                <w:spacing w:val="3"/>
                <w:sz w:val="24"/>
              </w:rPr>
              <w:t> </w:t>
            </w:r>
            <w:r>
              <w:rPr>
                <w:sz w:val="24"/>
              </w:rPr>
              <w:t>3</w:t>
            </w:r>
            <w:r>
              <w:rPr>
                <w:spacing w:val="-1"/>
                <w:sz w:val="24"/>
              </w:rPr>
              <w:t> </w:t>
            </w:r>
            <w:r>
              <w:rPr>
                <w:spacing w:val="-4"/>
                <w:sz w:val="24"/>
              </w:rPr>
              <w:t>piece</w:t>
            </w:r>
          </w:p>
        </w:tc>
        <w:tc>
          <w:tcPr>
            <w:tcW w:w="3981" w:type="dxa"/>
          </w:tcPr>
          <w:p>
            <w:pPr>
              <w:pStyle w:val="TableParagraph"/>
              <w:spacing w:line="240" w:lineRule="auto"/>
              <w:ind w:left="0"/>
              <w:rPr>
                <w:sz w:val="22"/>
              </w:rPr>
            </w:pPr>
          </w:p>
        </w:tc>
      </w:tr>
      <w:tr>
        <w:trPr>
          <w:trHeight w:val="417" w:hRule="atLeast"/>
        </w:trPr>
        <w:tc>
          <w:tcPr>
            <w:tcW w:w="3933" w:type="dxa"/>
          </w:tcPr>
          <w:p>
            <w:pPr>
              <w:pStyle w:val="TableParagraph"/>
              <w:rPr>
                <w:sz w:val="24"/>
              </w:rPr>
            </w:pPr>
            <w:r>
              <w:rPr>
                <w:sz w:val="24"/>
              </w:rPr>
              <w:t>Room</w:t>
            </w:r>
            <w:r>
              <w:rPr>
                <w:spacing w:val="-5"/>
                <w:sz w:val="24"/>
              </w:rPr>
              <w:t> </w:t>
            </w:r>
            <w:r>
              <w:rPr>
                <w:spacing w:val="-2"/>
                <w:sz w:val="24"/>
              </w:rPr>
              <w:t>divider</w:t>
            </w:r>
          </w:p>
        </w:tc>
        <w:tc>
          <w:tcPr>
            <w:tcW w:w="3981" w:type="dxa"/>
          </w:tcPr>
          <w:p>
            <w:pPr>
              <w:pStyle w:val="TableParagraph"/>
              <w:spacing w:line="240" w:lineRule="auto"/>
              <w:ind w:left="0"/>
              <w:rPr>
                <w:sz w:val="22"/>
              </w:rPr>
            </w:pPr>
          </w:p>
        </w:tc>
      </w:tr>
      <w:tr>
        <w:trPr>
          <w:trHeight w:val="412" w:hRule="atLeast"/>
        </w:trPr>
        <w:tc>
          <w:tcPr>
            <w:tcW w:w="3933" w:type="dxa"/>
          </w:tcPr>
          <w:p>
            <w:pPr>
              <w:pStyle w:val="TableParagraph"/>
              <w:rPr>
                <w:sz w:val="24"/>
              </w:rPr>
            </w:pPr>
            <w:r>
              <w:rPr>
                <w:sz w:val="24"/>
              </w:rPr>
              <w:t>1</w:t>
            </w:r>
            <w:r>
              <w:rPr>
                <w:spacing w:val="-4"/>
                <w:sz w:val="24"/>
              </w:rPr>
              <w:t> </w:t>
            </w:r>
            <w:r>
              <w:rPr>
                <w:sz w:val="24"/>
              </w:rPr>
              <w:t>double</w:t>
            </w:r>
            <w:r>
              <w:rPr>
                <w:spacing w:val="-1"/>
                <w:sz w:val="24"/>
              </w:rPr>
              <w:t> </w:t>
            </w:r>
            <w:r>
              <w:rPr>
                <w:spacing w:val="-5"/>
                <w:sz w:val="24"/>
              </w:rPr>
              <w:t>bed</w:t>
            </w:r>
          </w:p>
        </w:tc>
        <w:tc>
          <w:tcPr>
            <w:tcW w:w="3981" w:type="dxa"/>
          </w:tcPr>
          <w:p>
            <w:pPr>
              <w:pStyle w:val="TableParagraph"/>
              <w:ind w:left="109"/>
              <w:rPr>
                <w:sz w:val="24"/>
              </w:rPr>
            </w:pPr>
            <w:r>
              <w:rPr>
                <w:sz w:val="24"/>
              </w:rPr>
              <w:t>1</w:t>
            </w:r>
            <w:r>
              <w:rPr>
                <w:spacing w:val="-4"/>
                <w:sz w:val="24"/>
              </w:rPr>
              <w:t> </w:t>
            </w:r>
            <w:r>
              <w:rPr>
                <w:sz w:val="24"/>
              </w:rPr>
              <w:t>double</w:t>
            </w:r>
            <w:r>
              <w:rPr>
                <w:spacing w:val="-1"/>
                <w:sz w:val="24"/>
              </w:rPr>
              <w:t> </w:t>
            </w:r>
            <w:r>
              <w:rPr>
                <w:spacing w:val="-5"/>
                <w:sz w:val="24"/>
              </w:rPr>
              <w:t>bed</w:t>
            </w:r>
          </w:p>
        </w:tc>
      </w:tr>
      <w:tr>
        <w:trPr>
          <w:trHeight w:val="412" w:hRule="atLeast"/>
        </w:trPr>
        <w:tc>
          <w:tcPr>
            <w:tcW w:w="3933" w:type="dxa"/>
          </w:tcPr>
          <w:p>
            <w:pPr>
              <w:pStyle w:val="TableParagraph"/>
              <w:rPr>
                <w:sz w:val="24"/>
              </w:rPr>
            </w:pPr>
            <w:r>
              <w:rPr>
                <w:sz w:val="24"/>
              </w:rPr>
              <w:t>1000</w:t>
            </w:r>
            <w:r>
              <w:rPr>
                <w:spacing w:val="-5"/>
                <w:sz w:val="24"/>
              </w:rPr>
              <w:t> </w:t>
            </w:r>
            <w:r>
              <w:rPr>
                <w:sz w:val="24"/>
              </w:rPr>
              <w:t>litre</w:t>
            </w:r>
            <w:r>
              <w:rPr>
                <w:spacing w:val="-3"/>
                <w:sz w:val="24"/>
              </w:rPr>
              <w:t> </w:t>
            </w:r>
            <w:r>
              <w:rPr>
                <w:spacing w:val="-4"/>
                <w:sz w:val="24"/>
              </w:rPr>
              <w:t>drum</w:t>
            </w:r>
          </w:p>
        </w:tc>
        <w:tc>
          <w:tcPr>
            <w:tcW w:w="3981" w:type="dxa"/>
          </w:tcPr>
          <w:p>
            <w:pPr>
              <w:pStyle w:val="TableParagraph"/>
              <w:ind w:left="109"/>
              <w:rPr>
                <w:sz w:val="24"/>
              </w:rPr>
            </w:pPr>
            <w:r>
              <w:rPr>
                <w:sz w:val="24"/>
              </w:rPr>
              <w:t>1000</w:t>
            </w:r>
            <w:r>
              <w:rPr>
                <w:spacing w:val="-5"/>
                <w:sz w:val="24"/>
              </w:rPr>
              <w:t> </w:t>
            </w:r>
            <w:r>
              <w:rPr>
                <w:sz w:val="24"/>
              </w:rPr>
              <w:t>litre</w:t>
            </w:r>
            <w:r>
              <w:rPr>
                <w:spacing w:val="-3"/>
                <w:sz w:val="24"/>
              </w:rPr>
              <w:t> </w:t>
            </w:r>
            <w:r>
              <w:rPr>
                <w:spacing w:val="-4"/>
                <w:sz w:val="24"/>
              </w:rPr>
              <w:t>drum</w:t>
            </w:r>
          </w:p>
        </w:tc>
      </w:tr>
      <w:tr>
        <w:trPr>
          <w:trHeight w:val="417" w:hRule="atLeast"/>
        </w:trPr>
        <w:tc>
          <w:tcPr>
            <w:tcW w:w="3933" w:type="dxa"/>
          </w:tcPr>
          <w:p>
            <w:pPr>
              <w:pStyle w:val="TableParagraph"/>
              <w:rPr>
                <w:sz w:val="24"/>
              </w:rPr>
            </w:pPr>
            <w:r>
              <w:rPr>
                <w:sz w:val="24"/>
              </w:rPr>
              <w:t>Kitchen</w:t>
            </w:r>
            <w:r>
              <w:rPr>
                <w:spacing w:val="-7"/>
                <w:sz w:val="24"/>
              </w:rPr>
              <w:t> </w:t>
            </w:r>
            <w:r>
              <w:rPr>
                <w:spacing w:val="-2"/>
                <w:sz w:val="24"/>
              </w:rPr>
              <w:t>utensils</w:t>
            </w:r>
          </w:p>
        </w:tc>
        <w:tc>
          <w:tcPr>
            <w:tcW w:w="3981" w:type="dxa"/>
          </w:tcPr>
          <w:p>
            <w:pPr>
              <w:pStyle w:val="TableParagraph"/>
              <w:ind w:left="109"/>
              <w:rPr>
                <w:sz w:val="24"/>
              </w:rPr>
            </w:pPr>
            <w:r>
              <w:rPr>
                <w:sz w:val="24"/>
              </w:rPr>
              <w:t>2</w:t>
            </w:r>
            <w:r>
              <w:rPr>
                <w:spacing w:val="2"/>
                <w:sz w:val="24"/>
              </w:rPr>
              <w:t> </w:t>
            </w:r>
            <w:r>
              <w:rPr>
                <w:spacing w:val="-4"/>
                <w:sz w:val="24"/>
              </w:rPr>
              <w:t>pots</w:t>
            </w:r>
          </w:p>
        </w:tc>
      </w:tr>
      <w:tr>
        <w:trPr>
          <w:trHeight w:val="412" w:hRule="atLeast"/>
        </w:trPr>
        <w:tc>
          <w:tcPr>
            <w:tcW w:w="3933" w:type="dxa"/>
          </w:tcPr>
          <w:p>
            <w:pPr>
              <w:pStyle w:val="TableParagraph"/>
              <w:rPr>
                <w:sz w:val="24"/>
              </w:rPr>
            </w:pPr>
            <w:r>
              <w:rPr>
                <w:sz w:val="24"/>
              </w:rPr>
              <w:t>Dressing</w:t>
            </w:r>
            <w:r>
              <w:rPr>
                <w:spacing w:val="-5"/>
                <w:sz w:val="24"/>
              </w:rPr>
              <w:t> </w:t>
            </w:r>
            <w:r>
              <w:rPr>
                <w:spacing w:val="-2"/>
                <w:sz w:val="24"/>
              </w:rPr>
              <w:t>table</w:t>
            </w:r>
          </w:p>
        </w:tc>
        <w:tc>
          <w:tcPr>
            <w:tcW w:w="3981" w:type="dxa"/>
          </w:tcPr>
          <w:p>
            <w:pPr>
              <w:pStyle w:val="TableParagraph"/>
              <w:spacing w:line="240" w:lineRule="auto"/>
              <w:ind w:left="0"/>
              <w:rPr>
                <w:sz w:val="22"/>
              </w:rPr>
            </w:pPr>
          </w:p>
        </w:tc>
      </w:tr>
      <w:tr>
        <w:trPr>
          <w:trHeight w:val="412" w:hRule="atLeast"/>
        </w:trPr>
        <w:tc>
          <w:tcPr>
            <w:tcW w:w="3933" w:type="dxa"/>
          </w:tcPr>
          <w:p>
            <w:pPr>
              <w:pStyle w:val="TableParagraph"/>
              <w:rPr>
                <w:sz w:val="24"/>
              </w:rPr>
            </w:pPr>
            <w:r>
              <w:rPr>
                <w:sz w:val="24"/>
              </w:rPr>
              <w:t>3 steel</w:t>
            </w:r>
            <w:r>
              <w:rPr>
                <w:spacing w:val="-7"/>
                <w:sz w:val="24"/>
              </w:rPr>
              <w:t> </w:t>
            </w:r>
            <w:r>
              <w:rPr>
                <w:spacing w:val="-2"/>
                <w:sz w:val="24"/>
              </w:rPr>
              <w:t>drums</w:t>
            </w:r>
          </w:p>
        </w:tc>
        <w:tc>
          <w:tcPr>
            <w:tcW w:w="3981" w:type="dxa"/>
          </w:tcPr>
          <w:p>
            <w:pPr>
              <w:pStyle w:val="TableParagraph"/>
              <w:ind w:left="109"/>
              <w:rPr>
                <w:sz w:val="24"/>
              </w:rPr>
            </w:pPr>
            <w:r>
              <w:rPr>
                <w:sz w:val="24"/>
              </w:rPr>
              <w:t>3 steel</w:t>
            </w:r>
            <w:r>
              <w:rPr>
                <w:spacing w:val="-7"/>
                <w:sz w:val="24"/>
              </w:rPr>
              <w:t> </w:t>
            </w:r>
            <w:r>
              <w:rPr>
                <w:spacing w:val="-2"/>
                <w:sz w:val="24"/>
              </w:rPr>
              <w:t>drums</w:t>
            </w:r>
          </w:p>
        </w:tc>
      </w:tr>
      <w:tr>
        <w:trPr>
          <w:trHeight w:val="417" w:hRule="atLeast"/>
        </w:trPr>
        <w:tc>
          <w:tcPr>
            <w:tcW w:w="3933" w:type="dxa"/>
          </w:tcPr>
          <w:p>
            <w:pPr>
              <w:pStyle w:val="TableParagraph"/>
              <w:rPr>
                <w:sz w:val="24"/>
              </w:rPr>
            </w:pPr>
            <w:r>
              <w:rPr>
                <w:sz w:val="24"/>
              </w:rPr>
              <w:t>Plastic</w:t>
            </w:r>
            <w:r>
              <w:rPr>
                <w:spacing w:val="-9"/>
                <w:sz w:val="24"/>
              </w:rPr>
              <w:t> </w:t>
            </w:r>
            <w:r>
              <w:rPr>
                <w:spacing w:val="-4"/>
                <w:sz w:val="24"/>
              </w:rPr>
              <w:t>Drum</w:t>
            </w:r>
          </w:p>
        </w:tc>
        <w:tc>
          <w:tcPr>
            <w:tcW w:w="3981" w:type="dxa"/>
          </w:tcPr>
          <w:p>
            <w:pPr>
              <w:pStyle w:val="TableParagraph"/>
              <w:spacing w:line="240" w:lineRule="auto"/>
              <w:ind w:left="0"/>
              <w:rPr>
                <w:sz w:val="22"/>
              </w:rPr>
            </w:pPr>
          </w:p>
        </w:tc>
      </w:tr>
      <w:tr>
        <w:trPr>
          <w:trHeight w:val="412" w:hRule="atLeast"/>
        </w:trPr>
        <w:tc>
          <w:tcPr>
            <w:tcW w:w="3933" w:type="dxa"/>
          </w:tcPr>
          <w:p>
            <w:pPr>
              <w:pStyle w:val="TableParagraph"/>
              <w:rPr>
                <w:sz w:val="24"/>
              </w:rPr>
            </w:pPr>
            <w:r>
              <w:rPr>
                <w:sz w:val="24"/>
              </w:rPr>
              <w:t>1</w:t>
            </w:r>
            <w:r>
              <w:rPr>
                <w:spacing w:val="-3"/>
                <w:sz w:val="24"/>
              </w:rPr>
              <w:t> </w:t>
            </w:r>
            <w:r>
              <w:rPr>
                <w:sz w:val="24"/>
              </w:rPr>
              <w:t>king</w:t>
            </w:r>
            <w:r>
              <w:rPr>
                <w:spacing w:val="1"/>
                <w:sz w:val="24"/>
              </w:rPr>
              <w:t> </w:t>
            </w:r>
            <w:r>
              <w:rPr>
                <w:spacing w:val="-5"/>
                <w:sz w:val="24"/>
              </w:rPr>
              <w:t>bed</w:t>
            </w:r>
          </w:p>
        </w:tc>
        <w:tc>
          <w:tcPr>
            <w:tcW w:w="3981" w:type="dxa"/>
          </w:tcPr>
          <w:p>
            <w:pPr>
              <w:pStyle w:val="TableParagraph"/>
              <w:spacing w:line="240" w:lineRule="auto"/>
              <w:ind w:left="0"/>
              <w:rPr>
                <w:sz w:val="22"/>
              </w:rPr>
            </w:pPr>
          </w:p>
        </w:tc>
      </w:tr>
      <w:tr>
        <w:trPr>
          <w:trHeight w:val="412" w:hRule="atLeast"/>
        </w:trPr>
        <w:tc>
          <w:tcPr>
            <w:tcW w:w="3933" w:type="dxa"/>
          </w:tcPr>
          <w:p>
            <w:pPr>
              <w:pStyle w:val="TableParagraph"/>
              <w:rPr>
                <w:sz w:val="24"/>
              </w:rPr>
            </w:pPr>
            <w:r>
              <w:rPr>
                <w:sz w:val="24"/>
              </w:rPr>
              <w:t>1</w:t>
            </w:r>
            <w:r>
              <w:rPr>
                <w:spacing w:val="-3"/>
                <w:sz w:val="24"/>
              </w:rPr>
              <w:t> </w:t>
            </w:r>
            <w:r>
              <w:rPr>
                <w:sz w:val="24"/>
              </w:rPr>
              <w:t>Headboard</w:t>
            </w:r>
            <w:r>
              <w:rPr>
                <w:spacing w:val="-2"/>
                <w:sz w:val="24"/>
              </w:rPr>
              <w:t> </w:t>
            </w:r>
            <w:r>
              <w:rPr>
                <w:sz w:val="24"/>
              </w:rPr>
              <w:t>&amp;</w:t>
            </w:r>
            <w:r>
              <w:rPr>
                <w:spacing w:val="-6"/>
                <w:sz w:val="24"/>
              </w:rPr>
              <w:t> </w:t>
            </w:r>
            <w:r>
              <w:rPr>
                <w:sz w:val="24"/>
              </w:rPr>
              <w:t>Dressing</w:t>
            </w:r>
            <w:r>
              <w:rPr>
                <w:spacing w:val="-2"/>
                <w:sz w:val="24"/>
              </w:rPr>
              <w:t> </w:t>
            </w:r>
            <w:r>
              <w:rPr>
                <w:spacing w:val="-4"/>
                <w:sz w:val="24"/>
              </w:rPr>
              <w:t>Table</w:t>
            </w:r>
          </w:p>
        </w:tc>
        <w:tc>
          <w:tcPr>
            <w:tcW w:w="3981" w:type="dxa"/>
          </w:tcPr>
          <w:p>
            <w:pPr>
              <w:pStyle w:val="TableParagraph"/>
              <w:spacing w:line="240" w:lineRule="auto"/>
              <w:ind w:left="0"/>
              <w:rPr>
                <w:sz w:val="22"/>
              </w:rPr>
            </w:pPr>
          </w:p>
        </w:tc>
      </w:tr>
      <w:tr>
        <w:trPr>
          <w:trHeight w:val="417" w:hRule="atLeast"/>
        </w:trPr>
        <w:tc>
          <w:tcPr>
            <w:tcW w:w="3933" w:type="dxa"/>
          </w:tcPr>
          <w:p>
            <w:pPr>
              <w:pStyle w:val="TableParagraph"/>
              <w:rPr>
                <w:sz w:val="24"/>
              </w:rPr>
            </w:pPr>
            <w:r>
              <w:rPr>
                <w:sz w:val="24"/>
              </w:rPr>
              <w:t>1 Deep</w:t>
            </w:r>
            <w:r>
              <w:rPr>
                <w:spacing w:val="1"/>
                <w:sz w:val="24"/>
              </w:rPr>
              <w:t> </w:t>
            </w:r>
            <w:r>
              <w:rPr>
                <w:spacing w:val="-2"/>
                <w:sz w:val="24"/>
              </w:rPr>
              <w:t>freezer</w:t>
            </w:r>
          </w:p>
        </w:tc>
        <w:tc>
          <w:tcPr>
            <w:tcW w:w="3981" w:type="dxa"/>
          </w:tcPr>
          <w:p>
            <w:pPr>
              <w:pStyle w:val="TableParagraph"/>
              <w:ind w:left="109"/>
              <w:rPr>
                <w:sz w:val="24"/>
              </w:rPr>
            </w:pPr>
            <w:r>
              <w:rPr>
                <w:sz w:val="24"/>
              </w:rPr>
              <w:t>1</w:t>
            </w:r>
            <w:r>
              <w:rPr>
                <w:spacing w:val="-4"/>
                <w:sz w:val="24"/>
              </w:rPr>
              <w:t> </w:t>
            </w:r>
            <w:r>
              <w:rPr>
                <w:sz w:val="24"/>
              </w:rPr>
              <w:t>Upright</w:t>
            </w:r>
            <w:r>
              <w:rPr>
                <w:spacing w:val="3"/>
                <w:sz w:val="24"/>
              </w:rPr>
              <w:t> </w:t>
            </w:r>
            <w:r>
              <w:rPr>
                <w:spacing w:val="-2"/>
                <w:sz w:val="24"/>
              </w:rPr>
              <w:t>Freezer</w:t>
            </w:r>
          </w:p>
        </w:tc>
      </w:tr>
      <w:tr>
        <w:trPr>
          <w:trHeight w:val="412" w:hRule="atLeast"/>
        </w:trPr>
        <w:tc>
          <w:tcPr>
            <w:tcW w:w="3933" w:type="dxa"/>
          </w:tcPr>
          <w:p>
            <w:pPr>
              <w:pStyle w:val="TableParagraph"/>
              <w:rPr>
                <w:sz w:val="24"/>
              </w:rPr>
            </w:pPr>
            <w:r>
              <w:rPr>
                <w:sz w:val="24"/>
              </w:rPr>
              <w:t>Electric</w:t>
            </w:r>
            <w:r>
              <w:rPr>
                <w:spacing w:val="-3"/>
                <w:sz w:val="24"/>
              </w:rPr>
              <w:t> </w:t>
            </w:r>
            <w:r>
              <w:rPr>
                <w:sz w:val="24"/>
              </w:rPr>
              <w:t>Stove</w:t>
            </w:r>
            <w:r>
              <w:rPr>
                <w:spacing w:val="-1"/>
                <w:sz w:val="24"/>
              </w:rPr>
              <w:t> </w:t>
            </w:r>
            <w:r>
              <w:rPr>
                <w:sz w:val="24"/>
              </w:rPr>
              <w:t>3 </w:t>
            </w:r>
            <w:r>
              <w:rPr>
                <w:spacing w:val="-4"/>
                <w:sz w:val="24"/>
              </w:rPr>
              <w:t>Plate</w:t>
            </w:r>
          </w:p>
        </w:tc>
        <w:tc>
          <w:tcPr>
            <w:tcW w:w="3981" w:type="dxa"/>
          </w:tcPr>
          <w:p>
            <w:pPr>
              <w:pStyle w:val="TableParagraph"/>
              <w:ind w:left="109"/>
              <w:rPr>
                <w:sz w:val="24"/>
              </w:rPr>
            </w:pPr>
            <w:r>
              <w:rPr>
                <w:sz w:val="24"/>
              </w:rPr>
              <w:t>Single</w:t>
            </w:r>
            <w:r>
              <w:rPr>
                <w:spacing w:val="-3"/>
                <w:sz w:val="24"/>
              </w:rPr>
              <w:t> </w:t>
            </w:r>
            <w:r>
              <w:rPr>
                <w:sz w:val="24"/>
              </w:rPr>
              <w:t>Stove</w:t>
            </w:r>
            <w:r>
              <w:rPr>
                <w:spacing w:val="-1"/>
                <w:sz w:val="24"/>
              </w:rPr>
              <w:t> </w:t>
            </w:r>
            <w:r>
              <w:rPr>
                <w:sz w:val="24"/>
              </w:rPr>
              <w:t>2 </w:t>
            </w:r>
            <w:r>
              <w:rPr>
                <w:spacing w:val="-4"/>
                <w:sz w:val="24"/>
              </w:rPr>
              <w:t>Plate</w:t>
            </w:r>
          </w:p>
        </w:tc>
      </w:tr>
      <w:tr>
        <w:trPr>
          <w:trHeight w:val="413" w:hRule="atLeast"/>
        </w:trPr>
        <w:tc>
          <w:tcPr>
            <w:tcW w:w="3933" w:type="dxa"/>
          </w:tcPr>
          <w:p>
            <w:pPr>
              <w:pStyle w:val="TableParagraph"/>
              <w:rPr>
                <w:sz w:val="24"/>
              </w:rPr>
            </w:pPr>
            <w:r>
              <w:rPr>
                <w:sz w:val="24"/>
              </w:rPr>
              <w:t>1</w:t>
            </w:r>
            <w:r>
              <w:rPr>
                <w:spacing w:val="-3"/>
                <w:sz w:val="24"/>
              </w:rPr>
              <w:t> </w:t>
            </w:r>
            <w:r>
              <w:rPr>
                <w:sz w:val="24"/>
              </w:rPr>
              <w:t>Glass</w:t>
            </w:r>
            <w:r>
              <w:rPr>
                <w:spacing w:val="-1"/>
                <w:sz w:val="24"/>
              </w:rPr>
              <w:t> </w:t>
            </w:r>
            <w:r>
              <w:rPr>
                <w:spacing w:val="-2"/>
                <w:sz w:val="24"/>
              </w:rPr>
              <w:t>Table</w:t>
            </w:r>
          </w:p>
        </w:tc>
        <w:tc>
          <w:tcPr>
            <w:tcW w:w="3981" w:type="dxa"/>
          </w:tcPr>
          <w:p>
            <w:pPr>
              <w:pStyle w:val="TableParagraph"/>
              <w:ind w:left="109"/>
              <w:rPr>
                <w:sz w:val="24"/>
              </w:rPr>
            </w:pPr>
            <w:r>
              <w:rPr>
                <w:sz w:val="24"/>
              </w:rPr>
              <w:t>1</w:t>
            </w:r>
            <w:r>
              <w:rPr>
                <w:spacing w:val="-4"/>
                <w:sz w:val="24"/>
              </w:rPr>
              <w:t> </w:t>
            </w:r>
            <w:r>
              <w:rPr>
                <w:sz w:val="24"/>
              </w:rPr>
              <w:t>Glass</w:t>
            </w:r>
            <w:r>
              <w:rPr>
                <w:spacing w:val="-4"/>
                <w:sz w:val="24"/>
              </w:rPr>
              <w:t> </w:t>
            </w:r>
            <w:r>
              <w:rPr>
                <w:sz w:val="24"/>
              </w:rPr>
              <w:t>Coffee</w:t>
            </w:r>
            <w:r>
              <w:rPr>
                <w:spacing w:val="-2"/>
                <w:sz w:val="24"/>
              </w:rPr>
              <w:t> </w:t>
            </w:r>
            <w:r>
              <w:rPr>
                <w:spacing w:val="-4"/>
                <w:sz w:val="24"/>
              </w:rPr>
              <w:t>Table</w:t>
            </w:r>
          </w:p>
        </w:tc>
      </w:tr>
      <w:tr>
        <w:trPr>
          <w:trHeight w:val="417" w:hRule="atLeast"/>
        </w:trPr>
        <w:tc>
          <w:tcPr>
            <w:tcW w:w="3933" w:type="dxa"/>
          </w:tcPr>
          <w:p>
            <w:pPr>
              <w:pStyle w:val="TableParagraph"/>
              <w:spacing w:line="240" w:lineRule="auto"/>
              <w:ind w:left="0"/>
              <w:rPr>
                <w:sz w:val="22"/>
              </w:rPr>
            </w:pPr>
          </w:p>
        </w:tc>
        <w:tc>
          <w:tcPr>
            <w:tcW w:w="3981" w:type="dxa"/>
          </w:tcPr>
          <w:p>
            <w:pPr>
              <w:pStyle w:val="TableParagraph"/>
              <w:ind w:left="109"/>
              <w:rPr>
                <w:sz w:val="24"/>
              </w:rPr>
            </w:pPr>
            <w:r>
              <w:rPr>
                <w:sz w:val="24"/>
              </w:rPr>
              <w:t>32</w:t>
            </w:r>
            <w:r>
              <w:rPr>
                <w:spacing w:val="-1"/>
                <w:sz w:val="24"/>
              </w:rPr>
              <w:t> </w:t>
            </w:r>
            <w:r>
              <w:rPr>
                <w:sz w:val="24"/>
              </w:rPr>
              <w:t>Inch</w:t>
            </w:r>
            <w:r>
              <w:rPr>
                <w:spacing w:val="-6"/>
                <w:sz w:val="24"/>
              </w:rPr>
              <w:t> </w:t>
            </w:r>
            <w:r>
              <w:rPr>
                <w:sz w:val="24"/>
              </w:rPr>
              <w:t>LG</w:t>
            </w:r>
            <w:r>
              <w:rPr>
                <w:spacing w:val="1"/>
                <w:sz w:val="24"/>
              </w:rPr>
              <w:t> </w:t>
            </w:r>
            <w:r>
              <w:rPr>
                <w:spacing w:val="-2"/>
                <w:sz w:val="24"/>
              </w:rPr>
              <w:t>Television</w:t>
            </w:r>
          </w:p>
        </w:tc>
      </w:tr>
      <w:tr>
        <w:trPr>
          <w:trHeight w:val="412" w:hRule="atLeast"/>
        </w:trPr>
        <w:tc>
          <w:tcPr>
            <w:tcW w:w="3933" w:type="dxa"/>
          </w:tcPr>
          <w:p>
            <w:pPr>
              <w:pStyle w:val="TableParagraph"/>
              <w:spacing w:line="240" w:lineRule="auto"/>
              <w:ind w:left="0"/>
              <w:rPr>
                <w:sz w:val="22"/>
              </w:rPr>
            </w:pPr>
          </w:p>
        </w:tc>
        <w:tc>
          <w:tcPr>
            <w:tcW w:w="3981" w:type="dxa"/>
          </w:tcPr>
          <w:p>
            <w:pPr>
              <w:pStyle w:val="TableParagraph"/>
              <w:ind w:left="109"/>
              <w:rPr>
                <w:sz w:val="24"/>
              </w:rPr>
            </w:pPr>
            <w:r>
              <w:rPr>
                <w:sz w:val="24"/>
              </w:rPr>
              <w:t>5kg Gas</w:t>
            </w:r>
            <w:r>
              <w:rPr>
                <w:spacing w:val="-1"/>
                <w:sz w:val="24"/>
              </w:rPr>
              <w:t> </w:t>
            </w:r>
            <w:r>
              <w:rPr>
                <w:sz w:val="24"/>
              </w:rPr>
              <w:t>Tank</w:t>
            </w:r>
            <w:r>
              <w:rPr>
                <w:spacing w:val="1"/>
                <w:sz w:val="24"/>
              </w:rPr>
              <w:t> </w:t>
            </w:r>
            <w:r>
              <w:rPr>
                <w:sz w:val="24"/>
              </w:rPr>
              <w:t>&amp;</w:t>
            </w:r>
            <w:r>
              <w:rPr>
                <w:spacing w:val="-5"/>
                <w:sz w:val="24"/>
              </w:rPr>
              <w:t> </w:t>
            </w:r>
            <w:r>
              <w:rPr>
                <w:sz w:val="24"/>
              </w:rPr>
              <w:t>Gas</w:t>
            </w:r>
            <w:r>
              <w:rPr>
                <w:spacing w:val="-1"/>
                <w:sz w:val="24"/>
              </w:rPr>
              <w:t> </w:t>
            </w:r>
            <w:r>
              <w:rPr>
                <w:sz w:val="24"/>
              </w:rPr>
              <w:t>Stove 2</w:t>
            </w:r>
            <w:r>
              <w:rPr>
                <w:spacing w:val="1"/>
                <w:sz w:val="24"/>
              </w:rPr>
              <w:t> </w:t>
            </w:r>
            <w:r>
              <w:rPr>
                <w:spacing w:val="-4"/>
                <w:sz w:val="24"/>
              </w:rPr>
              <w:t>Plate</w:t>
            </w:r>
          </w:p>
        </w:tc>
      </w:tr>
      <w:tr>
        <w:trPr>
          <w:trHeight w:val="412" w:hRule="atLeast"/>
        </w:trPr>
        <w:tc>
          <w:tcPr>
            <w:tcW w:w="3933" w:type="dxa"/>
          </w:tcPr>
          <w:p>
            <w:pPr>
              <w:pStyle w:val="TableParagraph"/>
              <w:rPr>
                <w:sz w:val="24"/>
              </w:rPr>
            </w:pPr>
            <w:r>
              <w:rPr>
                <w:sz w:val="24"/>
              </w:rPr>
              <w:t>5</w:t>
            </w:r>
            <w:r>
              <w:rPr>
                <w:spacing w:val="-1"/>
                <w:sz w:val="24"/>
              </w:rPr>
              <w:t> </w:t>
            </w:r>
            <w:r>
              <w:rPr>
                <w:sz w:val="24"/>
              </w:rPr>
              <w:t>x</w:t>
            </w:r>
            <w:r>
              <w:rPr>
                <w:spacing w:val="-5"/>
                <w:sz w:val="24"/>
              </w:rPr>
              <w:t> </w:t>
            </w:r>
            <w:r>
              <w:rPr>
                <w:sz w:val="24"/>
              </w:rPr>
              <w:t>20 litre</w:t>
            </w:r>
            <w:r>
              <w:rPr>
                <w:spacing w:val="-1"/>
                <w:sz w:val="24"/>
              </w:rPr>
              <w:t> </w:t>
            </w:r>
            <w:r>
              <w:rPr>
                <w:spacing w:val="-2"/>
                <w:sz w:val="24"/>
              </w:rPr>
              <w:t>bucket</w:t>
            </w:r>
          </w:p>
        </w:tc>
        <w:tc>
          <w:tcPr>
            <w:tcW w:w="3981" w:type="dxa"/>
          </w:tcPr>
          <w:p>
            <w:pPr>
              <w:pStyle w:val="TableParagraph"/>
              <w:ind w:left="109"/>
              <w:rPr>
                <w:sz w:val="24"/>
              </w:rPr>
            </w:pPr>
            <w:r>
              <w:rPr>
                <w:sz w:val="24"/>
              </w:rPr>
              <w:t>5</w:t>
            </w:r>
            <w:r>
              <w:rPr>
                <w:spacing w:val="-1"/>
                <w:sz w:val="24"/>
              </w:rPr>
              <w:t> </w:t>
            </w:r>
            <w:r>
              <w:rPr>
                <w:sz w:val="24"/>
              </w:rPr>
              <w:t>x</w:t>
            </w:r>
            <w:r>
              <w:rPr>
                <w:spacing w:val="-5"/>
                <w:sz w:val="24"/>
              </w:rPr>
              <w:t> </w:t>
            </w:r>
            <w:r>
              <w:rPr>
                <w:sz w:val="24"/>
              </w:rPr>
              <w:t>20 litre</w:t>
            </w:r>
            <w:r>
              <w:rPr>
                <w:spacing w:val="-1"/>
                <w:sz w:val="24"/>
              </w:rPr>
              <w:t> </w:t>
            </w:r>
            <w:r>
              <w:rPr>
                <w:spacing w:val="-2"/>
                <w:sz w:val="24"/>
              </w:rPr>
              <w:t>bucket</w:t>
            </w:r>
          </w:p>
        </w:tc>
      </w:tr>
      <w:tr>
        <w:trPr>
          <w:trHeight w:val="417" w:hRule="atLeast"/>
        </w:trPr>
        <w:tc>
          <w:tcPr>
            <w:tcW w:w="3933" w:type="dxa"/>
          </w:tcPr>
          <w:p>
            <w:pPr>
              <w:pStyle w:val="TableParagraph"/>
              <w:rPr>
                <w:sz w:val="24"/>
              </w:rPr>
            </w:pPr>
            <w:r>
              <w:rPr>
                <w:sz w:val="24"/>
              </w:rPr>
              <w:t>6</w:t>
            </w:r>
            <w:r>
              <w:rPr>
                <w:spacing w:val="64"/>
                <w:sz w:val="24"/>
              </w:rPr>
              <w:t> </w:t>
            </w:r>
            <w:r>
              <w:rPr>
                <w:spacing w:val="-2"/>
                <w:sz w:val="24"/>
              </w:rPr>
              <w:t>blankets</w:t>
            </w:r>
          </w:p>
        </w:tc>
        <w:tc>
          <w:tcPr>
            <w:tcW w:w="3981" w:type="dxa"/>
          </w:tcPr>
          <w:p>
            <w:pPr>
              <w:pStyle w:val="TableParagraph"/>
              <w:ind w:left="109"/>
              <w:rPr>
                <w:sz w:val="24"/>
              </w:rPr>
            </w:pPr>
            <w:r>
              <w:rPr>
                <w:sz w:val="24"/>
              </w:rPr>
              <w:t>4</w:t>
            </w:r>
            <w:r>
              <w:rPr>
                <w:spacing w:val="2"/>
                <w:sz w:val="24"/>
              </w:rPr>
              <w:t> </w:t>
            </w:r>
            <w:r>
              <w:rPr>
                <w:spacing w:val="-2"/>
                <w:sz w:val="24"/>
              </w:rPr>
              <w:t>blankets</w:t>
            </w:r>
          </w:p>
        </w:tc>
      </w:tr>
      <w:tr>
        <w:trPr>
          <w:trHeight w:val="412" w:hRule="atLeast"/>
        </w:trPr>
        <w:tc>
          <w:tcPr>
            <w:tcW w:w="3933" w:type="dxa"/>
          </w:tcPr>
          <w:p>
            <w:pPr>
              <w:pStyle w:val="TableParagraph"/>
              <w:rPr>
                <w:sz w:val="24"/>
              </w:rPr>
            </w:pPr>
            <w:r>
              <w:rPr>
                <w:sz w:val="24"/>
              </w:rPr>
              <w:t>4 cover</w:t>
            </w:r>
            <w:r>
              <w:rPr>
                <w:spacing w:val="2"/>
                <w:sz w:val="24"/>
              </w:rPr>
              <w:t> </w:t>
            </w:r>
            <w:r>
              <w:rPr>
                <w:spacing w:val="-4"/>
                <w:sz w:val="24"/>
              </w:rPr>
              <w:t>beds</w:t>
            </w:r>
          </w:p>
        </w:tc>
        <w:tc>
          <w:tcPr>
            <w:tcW w:w="3981" w:type="dxa"/>
          </w:tcPr>
          <w:p>
            <w:pPr>
              <w:pStyle w:val="TableParagraph"/>
              <w:ind w:left="109"/>
              <w:rPr>
                <w:sz w:val="24"/>
              </w:rPr>
            </w:pPr>
            <w:r>
              <w:rPr>
                <w:sz w:val="24"/>
              </w:rPr>
              <w:t>1</w:t>
            </w:r>
            <w:r>
              <w:rPr>
                <w:spacing w:val="-3"/>
                <w:sz w:val="24"/>
              </w:rPr>
              <w:t> </w:t>
            </w:r>
            <w:r>
              <w:rPr>
                <w:sz w:val="24"/>
              </w:rPr>
              <w:t>4</w:t>
            </w:r>
            <w:r>
              <w:rPr>
                <w:spacing w:val="-1"/>
                <w:sz w:val="24"/>
              </w:rPr>
              <w:t> </w:t>
            </w:r>
            <w:r>
              <w:rPr>
                <w:sz w:val="24"/>
              </w:rPr>
              <w:t>cover</w:t>
            </w:r>
            <w:r>
              <w:rPr>
                <w:spacing w:val="1"/>
                <w:sz w:val="24"/>
              </w:rPr>
              <w:t> </w:t>
            </w:r>
            <w:r>
              <w:rPr>
                <w:spacing w:val="-4"/>
                <w:sz w:val="24"/>
              </w:rPr>
              <w:t>beds</w:t>
            </w:r>
          </w:p>
        </w:tc>
      </w:tr>
    </w:tbl>
    <w:p>
      <w:pPr>
        <w:pStyle w:val="BodyText"/>
        <w:jc w:val="left"/>
      </w:pPr>
    </w:p>
    <w:p>
      <w:pPr>
        <w:pStyle w:val="BodyText"/>
        <w:spacing w:before="273"/>
        <w:jc w:val="left"/>
      </w:pPr>
    </w:p>
    <w:p>
      <w:pPr>
        <w:pStyle w:val="ListParagraph"/>
        <w:numPr>
          <w:ilvl w:val="0"/>
          <w:numId w:val="2"/>
        </w:numPr>
        <w:tabs>
          <w:tab w:pos="1081" w:val="left" w:leader="none"/>
        </w:tabs>
        <w:spacing w:line="240" w:lineRule="auto" w:before="0" w:after="0"/>
        <w:ind w:left="1081" w:right="0" w:hanging="360"/>
        <w:jc w:val="left"/>
        <w:rPr>
          <w:sz w:val="24"/>
        </w:rPr>
      </w:pPr>
      <w:r>
        <w:rPr>
          <w:sz w:val="24"/>
        </w:rPr>
        <w:t>Each</w:t>
      </w:r>
      <w:r>
        <w:rPr>
          <w:spacing w:val="-2"/>
          <w:sz w:val="24"/>
        </w:rPr>
        <w:t> </w:t>
      </w:r>
      <w:r>
        <w:rPr>
          <w:sz w:val="24"/>
        </w:rPr>
        <w:t>party</w:t>
      </w:r>
      <w:r>
        <w:rPr>
          <w:spacing w:val="-5"/>
          <w:sz w:val="24"/>
        </w:rPr>
        <w:t> </w:t>
      </w:r>
      <w:r>
        <w:rPr>
          <w:sz w:val="24"/>
        </w:rPr>
        <w:t>to</w:t>
      </w:r>
      <w:r>
        <w:rPr>
          <w:spacing w:val="4"/>
          <w:sz w:val="24"/>
        </w:rPr>
        <w:t> </w:t>
      </w:r>
      <w:r>
        <w:rPr>
          <w:sz w:val="24"/>
        </w:rPr>
        <w:t>bear</w:t>
      </w:r>
      <w:r>
        <w:rPr>
          <w:spacing w:val="4"/>
          <w:sz w:val="24"/>
        </w:rPr>
        <w:t> </w:t>
      </w:r>
      <w:r>
        <w:rPr>
          <w:sz w:val="24"/>
        </w:rPr>
        <w:t>own</w:t>
      </w:r>
      <w:r>
        <w:rPr>
          <w:spacing w:val="-2"/>
          <w:sz w:val="24"/>
        </w:rPr>
        <w:t> </w:t>
      </w:r>
      <w:r>
        <w:rPr>
          <w:sz w:val="24"/>
        </w:rPr>
        <w:t>costs</w:t>
      </w:r>
      <w:r>
        <w:rPr>
          <w:spacing w:val="-4"/>
          <w:sz w:val="24"/>
        </w:rPr>
        <w:t> </w:t>
      </w:r>
      <w:r>
        <w:rPr>
          <w:sz w:val="24"/>
        </w:rPr>
        <w:t>of</w:t>
      </w:r>
      <w:r>
        <w:rPr>
          <w:spacing w:val="-4"/>
          <w:sz w:val="24"/>
        </w:rPr>
        <w:t> suit.</w:t>
      </w:r>
    </w:p>
    <w:p>
      <w:pPr>
        <w:pStyle w:val="ListParagraph"/>
        <w:spacing w:after="0" w:line="240" w:lineRule="auto"/>
        <w:jc w:val="left"/>
        <w:rPr>
          <w:sz w:val="24"/>
        </w:rPr>
        <w:sectPr>
          <w:pgSz w:w="12240" w:h="15840"/>
          <w:pgMar w:header="766" w:footer="0" w:top="1880" w:bottom="280" w:left="1440" w:right="1080"/>
        </w:sectPr>
      </w:pPr>
    </w:p>
    <w:p>
      <w:pPr>
        <w:pStyle w:val="BodyText"/>
        <w:jc w:val="left"/>
      </w:pPr>
    </w:p>
    <w:p>
      <w:pPr>
        <w:pStyle w:val="BodyText"/>
        <w:spacing w:before="26"/>
        <w:jc w:val="left"/>
      </w:pPr>
    </w:p>
    <w:p>
      <w:pPr>
        <w:spacing w:before="1"/>
        <w:ind w:left="0" w:right="0" w:firstLine="0"/>
        <w:jc w:val="left"/>
        <w:rPr>
          <w:sz w:val="24"/>
        </w:rPr>
      </w:pPr>
      <w:r>
        <w:rPr>
          <w:i/>
          <w:sz w:val="24"/>
        </w:rPr>
        <w:t>Mugiya</w:t>
      </w:r>
      <w:r>
        <w:rPr>
          <w:i/>
          <w:spacing w:val="-2"/>
          <w:sz w:val="24"/>
        </w:rPr>
        <w:t> </w:t>
      </w:r>
      <w:r>
        <w:rPr>
          <w:i/>
          <w:sz w:val="24"/>
        </w:rPr>
        <w:t>Law</w:t>
      </w:r>
      <w:r>
        <w:rPr>
          <w:i/>
          <w:spacing w:val="-13"/>
          <w:sz w:val="24"/>
        </w:rPr>
        <w:t> </w:t>
      </w:r>
      <w:r>
        <w:rPr>
          <w:i/>
          <w:sz w:val="24"/>
        </w:rPr>
        <w:t>Chambers,</w:t>
      </w:r>
      <w:r>
        <w:rPr>
          <w:i/>
          <w:spacing w:val="1"/>
          <w:sz w:val="24"/>
        </w:rPr>
        <w:t> </w:t>
      </w:r>
      <w:r>
        <w:rPr>
          <w:sz w:val="24"/>
        </w:rPr>
        <w:t>plaintiffs’ legal</w:t>
      </w:r>
      <w:r>
        <w:rPr>
          <w:spacing w:val="-5"/>
          <w:sz w:val="24"/>
        </w:rPr>
        <w:t> </w:t>
      </w:r>
      <w:r>
        <w:rPr>
          <w:spacing w:val="-2"/>
          <w:sz w:val="24"/>
        </w:rPr>
        <w:t>practitioners</w:t>
      </w:r>
    </w:p>
    <w:p>
      <w:pPr>
        <w:spacing w:before="242"/>
        <w:ind w:left="0" w:right="0" w:firstLine="0"/>
        <w:jc w:val="left"/>
        <w:rPr>
          <w:i/>
          <w:sz w:val="24"/>
        </w:rPr>
      </w:pPr>
      <w:r>
        <w:rPr>
          <w:i/>
          <w:sz w:val="24"/>
        </w:rPr>
        <w:t>Pundu</w:t>
      </w:r>
      <w:r>
        <w:rPr>
          <w:i/>
          <w:spacing w:val="3"/>
          <w:sz w:val="24"/>
        </w:rPr>
        <w:t> </w:t>
      </w:r>
      <w:r>
        <w:rPr>
          <w:i/>
          <w:sz w:val="24"/>
        </w:rPr>
        <w:t>&amp;</w:t>
      </w:r>
      <w:r>
        <w:rPr>
          <w:i/>
          <w:spacing w:val="-10"/>
          <w:sz w:val="24"/>
        </w:rPr>
        <w:t> </w:t>
      </w:r>
      <w:r>
        <w:rPr>
          <w:i/>
          <w:sz w:val="24"/>
        </w:rPr>
        <w:t>Company,</w:t>
      </w:r>
      <w:r>
        <w:rPr>
          <w:i/>
          <w:spacing w:val="2"/>
          <w:sz w:val="24"/>
        </w:rPr>
        <w:t> </w:t>
      </w:r>
      <w:r>
        <w:rPr>
          <w:sz w:val="24"/>
        </w:rPr>
        <w:t>Defendants’ legal</w:t>
      </w:r>
      <w:r>
        <w:rPr>
          <w:spacing w:val="-9"/>
          <w:sz w:val="24"/>
        </w:rPr>
        <w:t> </w:t>
      </w:r>
      <w:r>
        <w:rPr>
          <w:spacing w:val="-2"/>
          <w:sz w:val="24"/>
        </w:rPr>
        <w:t>practitioners</w:t>
      </w:r>
      <w:r>
        <w:rPr>
          <w:i/>
          <w:spacing w:val="-2"/>
          <w:sz w:val="24"/>
        </w:rPr>
        <w:t>.</w:t>
      </w:r>
    </w:p>
    <w:sectPr>
      <w:pgSz w:w="12240" w:h="15840"/>
      <w:pgMar w:header="766" w:footer="0" w:top="188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435264">
              <wp:simplePos x="0" y="0"/>
              <wp:positionH relativeFrom="page">
                <wp:posOffset>6012307</wp:posOffset>
              </wp:positionH>
              <wp:positionV relativeFrom="page">
                <wp:posOffset>473709</wp:posOffset>
              </wp:positionV>
              <wp:extent cx="900430" cy="5073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00430" cy="507365"/>
                      </a:xfrm>
                      <a:prstGeom prst="rect">
                        <a:avLst/>
                      </a:prstGeom>
                    </wps:spPr>
                    <wps:txbx>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0" w:right="79" w:firstLine="0"/>
                            <w:jc w:val="right"/>
                            <w:rPr>
                              <w:rFonts w:ascii="Calibri"/>
                              <w:sz w:val="22"/>
                            </w:rPr>
                          </w:pPr>
                          <w:r>
                            <w:rPr>
                              <w:rFonts w:ascii="Calibri"/>
                              <w:sz w:val="22"/>
                            </w:rPr>
                            <w:t>HCMSF</w:t>
                          </w:r>
                          <w:r>
                            <w:rPr>
                              <w:rFonts w:ascii="Calibri"/>
                              <w:spacing w:val="-11"/>
                              <w:sz w:val="22"/>
                            </w:rPr>
                            <w:t> </w:t>
                          </w:r>
                          <w:r>
                            <w:rPr>
                              <w:rFonts w:ascii="Calibri"/>
                              <w:sz w:val="22"/>
                            </w:rPr>
                            <w:t>315-</w:t>
                          </w:r>
                          <w:r>
                            <w:rPr>
                              <w:rFonts w:ascii="Calibri"/>
                              <w:spacing w:val="-7"/>
                              <w:sz w:val="22"/>
                            </w:rPr>
                            <w:t>24</w:t>
                          </w:r>
                        </w:p>
                        <w:p>
                          <w:pPr>
                            <w:spacing w:before="0"/>
                            <w:ind w:left="0" w:right="93" w:firstLine="0"/>
                            <w:jc w:val="right"/>
                            <w:rPr>
                              <w:rFonts w:ascii="Calibri"/>
                              <w:sz w:val="22"/>
                            </w:rPr>
                          </w:pPr>
                          <w:r>
                            <w:rPr>
                              <w:rFonts w:ascii="Calibri"/>
                              <w:sz w:val="22"/>
                            </w:rPr>
                            <w:t>HMA</w:t>
                          </w:r>
                          <w:r>
                            <w:rPr>
                              <w:rFonts w:ascii="Calibri"/>
                              <w:spacing w:val="-1"/>
                              <w:sz w:val="22"/>
                            </w:rPr>
                            <w:t> </w:t>
                          </w:r>
                          <w:r>
                            <w:rPr>
                              <w:rFonts w:ascii="Calibri"/>
                              <w:sz w:val="22"/>
                            </w:rPr>
                            <w:t>01</w:t>
                          </w:r>
                          <w:r>
                            <w:rPr>
                              <w:rFonts w:ascii="Calibri"/>
                              <w:spacing w:val="-2"/>
                              <w:sz w:val="22"/>
                            </w:rPr>
                            <w:t> </w:t>
                          </w:r>
                          <w:r>
                            <w:rPr>
                              <w:rFonts w:ascii="Calibri"/>
                              <w:sz w:val="22"/>
                            </w:rPr>
                            <w:t>-</w:t>
                          </w:r>
                          <w:r>
                            <w:rPr>
                              <w:rFonts w:ascii="Calibri"/>
                              <w:spacing w:val="-5"/>
                              <w:sz w:val="22"/>
                            </w:rPr>
                            <w:t>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3.410004pt;margin-top:37.299999pt;width:70.9pt;height:39.950pt;mso-position-horizontal-relative:page;mso-position-vertical-relative:page;z-index:-15881216" type="#_x0000_t202" id="docshape1" filled="false" stroked="false">
              <v:textbox inset="0,0,0,0">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0" w:right="79" w:firstLine="0"/>
                      <w:jc w:val="right"/>
                      <w:rPr>
                        <w:rFonts w:ascii="Calibri"/>
                        <w:sz w:val="22"/>
                      </w:rPr>
                    </w:pPr>
                    <w:r>
                      <w:rPr>
                        <w:rFonts w:ascii="Calibri"/>
                        <w:sz w:val="22"/>
                      </w:rPr>
                      <w:t>HCMSF</w:t>
                    </w:r>
                    <w:r>
                      <w:rPr>
                        <w:rFonts w:ascii="Calibri"/>
                        <w:spacing w:val="-11"/>
                        <w:sz w:val="22"/>
                      </w:rPr>
                      <w:t> </w:t>
                    </w:r>
                    <w:r>
                      <w:rPr>
                        <w:rFonts w:ascii="Calibri"/>
                        <w:sz w:val="22"/>
                      </w:rPr>
                      <w:t>315-</w:t>
                    </w:r>
                    <w:r>
                      <w:rPr>
                        <w:rFonts w:ascii="Calibri"/>
                        <w:spacing w:val="-7"/>
                        <w:sz w:val="22"/>
                      </w:rPr>
                      <w:t>24</w:t>
                    </w:r>
                  </w:p>
                  <w:p>
                    <w:pPr>
                      <w:spacing w:before="0"/>
                      <w:ind w:left="0" w:right="93" w:firstLine="0"/>
                      <w:jc w:val="right"/>
                      <w:rPr>
                        <w:rFonts w:ascii="Calibri"/>
                        <w:sz w:val="22"/>
                      </w:rPr>
                    </w:pPr>
                    <w:r>
                      <w:rPr>
                        <w:rFonts w:ascii="Calibri"/>
                        <w:sz w:val="22"/>
                      </w:rPr>
                      <w:t>HMA</w:t>
                    </w:r>
                    <w:r>
                      <w:rPr>
                        <w:rFonts w:ascii="Calibri"/>
                        <w:spacing w:val="-1"/>
                        <w:sz w:val="22"/>
                      </w:rPr>
                      <w:t> </w:t>
                    </w:r>
                    <w:r>
                      <w:rPr>
                        <w:rFonts w:ascii="Calibri"/>
                        <w:sz w:val="22"/>
                      </w:rPr>
                      <w:t>01</w:t>
                    </w:r>
                    <w:r>
                      <w:rPr>
                        <w:rFonts w:ascii="Calibri"/>
                        <w:spacing w:val="-2"/>
                        <w:sz w:val="22"/>
                      </w:rPr>
                      <w:t> </w:t>
                    </w:r>
                    <w:r>
                      <w:rPr>
                        <w:rFonts w:ascii="Calibri"/>
                        <w:sz w:val="22"/>
                      </w:rPr>
                      <w:t>-</w:t>
                    </w:r>
                    <w:r>
                      <w:rPr>
                        <w:rFonts w:ascii="Calibri"/>
                        <w:spacing w:val="-5"/>
                        <w:sz w:val="22"/>
                      </w:rPr>
                      <w:t>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081" w:hanging="360"/>
        <w:jc w:val="left"/>
      </w:pPr>
      <w:rPr>
        <w:rFonts w:hint="default"/>
        <w:spacing w:val="0"/>
        <w:w w:val="100"/>
        <w:lang w:val="en-US" w:eastAsia="en-US" w:bidi="ar-SA"/>
      </w:rPr>
    </w:lvl>
    <w:lvl w:ilvl="1">
      <w:start w:val="1"/>
      <w:numFmt w:val="decimal"/>
      <w:lvlText w:val="%1.%2."/>
      <w:lvlJc w:val="left"/>
      <w:pPr>
        <w:ind w:left="1354" w:hanging="423"/>
        <w:jc w:val="left"/>
      </w:pPr>
      <w:rPr>
        <w:rFonts w:hint="default" w:ascii="Times New Roman" w:hAnsi="Times New Roman" w:eastAsia="Times New Roman" w:cs="Times New Roman"/>
        <w:b w:val="0"/>
        <w:bCs w:val="0"/>
        <w:i w:val="0"/>
        <w:iCs w:val="0"/>
        <w:spacing w:val="0"/>
        <w:w w:val="94"/>
        <w:sz w:val="24"/>
        <w:szCs w:val="24"/>
        <w:lang w:val="en-US" w:eastAsia="en-US" w:bidi="ar-SA"/>
      </w:rPr>
    </w:lvl>
    <w:lvl w:ilvl="2">
      <w:start w:val="1"/>
      <w:numFmt w:val="decimal"/>
      <w:lvlText w:val="%1.%2.%3."/>
      <w:lvlJc w:val="left"/>
      <w:pPr>
        <w:ind w:left="2161" w:hanging="721"/>
        <w:jc w:val="left"/>
      </w:pPr>
      <w:rPr>
        <w:rFonts w:hint="default" w:ascii="Times New Roman" w:hAnsi="Times New Roman" w:eastAsia="Times New Roman" w:cs="Times New Roman"/>
        <w:b w:val="0"/>
        <w:bCs w:val="0"/>
        <w:i w:val="0"/>
        <w:iCs w:val="0"/>
        <w:spacing w:val="-5"/>
        <w:w w:val="100"/>
        <w:sz w:val="24"/>
        <w:szCs w:val="24"/>
        <w:lang w:val="en-US" w:eastAsia="en-US" w:bidi="ar-SA"/>
      </w:rPr>
    </w:lvl>
    <w:lvl w:ilvl="3">
      <w:start w:val="1"/>
      <w:numFmt w:val="lowerLetter"/>
      <w:lvlText w:val="%4)"/>
      <w:lvlJc w:val="left"/>
      <w:pPr>
        <w:ind w:left="252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4">
      <w:start w:val="0"/>
      <w:numFmt w:val="bullet"/>
      <w:lvlText w:val="•"/>
      <w:lvlJc w:val="left"/>
      <w:pPr>
        <w:ind w:left="3548" w:hanging="360"/>
      </w:pPr>
      <w:rPr>
        <w:rFonts w:hint="default"/>
        <w:lang w:val="en-US" w:eastAsia="en-US" w:bidi="ar-SA"/>
      </w:rPr>
    </w:lvl>
    <w:lvl w:ilvl="5">
      <w:start w:val="0"/>
      <w:numFmt w:val="bullet"/>
      <w:lvlText w:val="•"/>
      <w:lvlJc w:val="left"/>
      <w:pPr>
        <w:ind w:left="4577" w:hanging="360"/>
      </w:pPr>
      <w:rPr>
        <w:rFonts w:hint="default"/>
        <w:lang w:val="en-US" w:eastAsia="en-US" w:bidi="ar-SA"/>
      </w:rPr>
    </w:lvl>
    <w:lvl w:ilvl="6">
      <w:start w:val="0"/>
      <w:numFmt w:val="bullet"/>
      <w:lvlText w:val="•"/>
      <w:lvlJc w:val="left"/>
      <w:pPr>
        <w:ind w:left="5605" w:hanging="360"/>
      </w:pPr>
      <w:rPr>
        <w:rFonts w:hint="default"/>
        <w:lang w:val="en-US" w:eastAsia="en-US" w:bidi="ar-SA"/>
      </w:rPr>
    </w:lvl>
    <w:lvl w:ilvl="7">
      <w:start w:val="0"/>
      <w:numFmt w:val="bullet"/>
      <w:lvlText w:val="•"/>
      <w:lvlJc w:val="left"/>
      <w:pPr>
        <w:ind w:left="6634" w:hanging="360"/>
      </w:pPr>
      <w:rPr>
        <w:rFonts w:hint="default"/>
        <w:lang w:val="en-US" w:eastAsia="en-US" w:bidi="ar-SA"/>
      </w:rPr>
    </w:lvl>
    <w:lvl w:ilvl="8">
      <w:start w:val="0"/>
      <w:numFmt w:val="bullet"/>
      <w:lvlText w:val="•"/>
      <w:lvlJc w:val="left"/>
      <w:pPr>
        <w:ind w:left="7662" w:hanging="360"/>
      </w:pPr>
      <w:rPr>
        <w:rFonts w:hint="default"/>
        <w:lang w:val="en-US" w:eastAsia="en-US" w:bidi="ar-SA"/>
      </w:rPr>
    </w:lvl>
  </w:abstractNum>
  <w:abstractNum w:abstractNumId="0">
    <w:multiLevelType w:val="hybridMultilevel"/>
    <w:lvl w:ilvl="0">
      <w:start w:val="1"/>
      <w:numFmt w:val="lowerLetter"/>
      <w:lvlText w:val="(%1)"/>
      <w:lvlJc w:val="left"/>
      <w:pPr>
        <w:ind w:left="1561" w:hanging="481"/>
        <w:jc w:val="righ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2376" w:hanging="481"/>
      </w:pPr>
      <w:rPr>
        <w:rFonts w:hint="default"/>
        <w:lang w:val="en-US" w:eastAsia="en-US" w:bidi="ar-SA"/>
      </w:rPr>
    </w:lvl>
    <w:lvl w:ilvl="2">
      <w:start w:val="0"/>
      <w:numFmt w:val="bullet"/>
      <w:lvlText w:val="•"/>
      <w:lvlJc w:val="left"/>
      <w:pPr>
        <w:ind w:left="3192" w:hanging="481"/>
      </w:pPr>
      <w:rPr>
        <w:rFonts w:hint="default"/>
        <w:lang w:val="en-US" w:eastAsia="en-US" w:bidi="ar-SA"/>
      </w:rPr>
    </w:lvl>
    <w:lvl w:ilvl="3">
      <w:start w:val="0"/>
      <w:numFmt w:val="bullet"/>
      <w:lvlText w:val="•"/>
      <w:lvlJc w:val="left"/>
      <w:pPr>
        <w:ind w:left="4008" w:hanging="481"/>
      </w:pPr>
      <w:rPr>
        <w:rFonts w:hint="default"/>
        <w:lang w:val="en-US" w:eastAsia="en-US" w:bidi="ar-SA"/>
      </w:rPr>
    </w:lvl>
    <w:lvl w:ilvl="4">
      <w:start w:val="0"/>
      <w:numFmt w:val="bullet"/>
      <w:lvlText w:val="•"/>
      <w:lvlJc w:val="left"/>
      <w:pPr>
        <w:ind w:left="4824" w:hanging="481"/>
      </w:pPr>
      <w:rPr>
        <w:rFonts w:hint="default"/>
        <w:lang w:val="en-US" w:eastAsia="en-US" w:bidi="ar-SA"/>
      </w:rPr>
    </w:lvl>
    <w:lvl w:ilvl="5">
      <w:start w:val="0"/>
      <w:numFmt w:val="bullet"/>
      <w:lvlText w:val="•"/>
      <w:lvlJc w:val="left"/>
      <w:pPr>
        <w:ind w:left="5640" w:hanging="481"/>
      </w:pPr>
      <w:rPr>
        <w:rFonts w:hint="default"/>
        <w:lang w:val="en-US" w:eastAsia="en-US" w:bidi="ar-SA"/>
      </w:rPr>
    </w:lvl>
    <w:lvl w:ilvl="6">
      <w:start w:val="0"/>
      <w:numFmt w:val="bullet"/>
      <w:lvlText w:val="•"/>
      <w:lvlJc w:val="left"/>
      <w:pPr>
        <w:ind w:left="6456" w:hanging="481"/>
      </w:pPr>
      <w:rPr>
        <w:rFonts w:hint="default"/>
        <w:lang w:val="en-US" w:eastAsia="en-US" w:bidi="ar-SA"/>
      </w:rPr>
    </w:lvl>
    <w:lvl w:ilvl="7">
      <w:start w:val="0"/>
      <w:numFmt w:val="bullet"/>
      <w:lvlText w:val="•"/>
      <w:lvlJc w:val="left"/>
      <w:pPr>
        <w:ind w:left="7272" w:hanging="481"/>
      </w:pPr>
      <w:rPr>
        <w:rFonts w:hint="default"/>
        <w:lang w:val="en-US" w:eastAsia="en-US" w:bidi="ar-SA"/>
      </w:rPr>
    </w:lvl>
    <w:lvl w:ilvl="8">
      <w:start w:val="0"/>
      <w:numFmt w:val="bullet"/>
      <w:lvlText w:val="•"/>
      <w:lvlJc w:val="left"/>
      <w:pPr>
        <w:ind w:left="8088" w:hanging="48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81" w:hanging="360"/>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721"/>
      <w:jc w:val="both"/>
      <w:outlineLvl w:val="2"/>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08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268" w:lineRule="exact"/>
      <w:ind w:left="110"/>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2026-01-09T12:10:07Z</dcterms:created>
  <dcterms:modified xsi:type="dcterms:W3CDTF">2026-01-09T12:10:07Z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Word 2016</vt:lpwstr>
  </property>
  <property fmtid="{D5CDD505-2E9C-101B-9397-08002B2CF9AE}" pid="4" name="LastSaved">
    <vt:filetime>2026-01-09T00:00:00Z</vt:filetime>
  </property>
  <property fmtid="{D5CDD505-2E9C-101B-9397-08002B2CF9AE}" pid="5" name="Producer">
    <vt:lpwstr>www.ilovepdf.com</vt:lpwstr>
  </property>
</Properties>
</file>