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9FD89" w14:textId="77777777" w:rsidR="003D5097" w:rsidRDefault="00000000">
      <w:pPr>
        <w:tabs>
          <w:tab w:val="left" w:pos="5701"/>
        </w:tabs>
        <w:spacing w:before="79"/>
        <w:rPr>
          <w:b/>
          <w:sz w:val="24"/>
        </w:rPr>
      </w:pPr>
      <w:r>
        <w:rPr>
          <w:b/>
          <w:sz w:val="24"/>
        </w:rPr>
        <w:t>IN</w:t>
      </w:r>
      <w:r>
        <w:rPr>
          <w:b/>
          <w:spacing w:val="-1"/>
          <w:sz w:val="24"/>
        </w:rPr>
        <w:t xml:space="preserve"> </w:t>
      </w:r>
      <w:r>
        <w:rPr>
          <w:b/>
          <w:sz w:val="24"/>
        </w:rPr>
        <w:t>THE</w:t>
      </w:r>
      <w:r>
        <w:rPr>
          <w:b/>
          <w:spacing w:val="-1"/>
          <w:sz w:val="24"/>
        </w:rPr>
        <w:t xml:space="preserve"> </w:t>
      </w:r>
      <w:r>
        <w:rPr>
          <w:b/>
          <w:sz w:val="24"/>
        </w:rPr>
        <w:t>LABOUR</w:t>
      </w:r>
      <w:r>
        <w:rPr>
          <w:b/>
          <w:spacing w:val="-2"/>
          <w:sz w:val="24"/>
        </w:rPr>
        <w:t xml:space="preserve"> </w:t>
      </w:r>
      <w:r>
        <w:rPr>
          <w:b/>
          <w:sz w:val="24"/>
        </w:rPr>
        <w:t>COURT</w:t>
      </w:r>
      <w:r>
        <w:rPr>
          <w:b/>
          <w:spacing w:val="-1"/>
          <w:sz w:val="24"/>
        </w:rPr>
        <w:t xml:space="preserve"> </w:t>
      </w:r>
      <w:r>
        <w:rPr>
          <w:b/>
          <w:sz w:val="24"/>
        </w:rPr>
        <w:t xml:space="preserve">OF </w:t>
      </w:r>
      <w:r>
        <w:rPr>
          <w:b/>
          <w:spacing w:val="-2"/>
          <w:sz w:val="24"/>
        </w:rPr>
        <w:t>ZIMBABWE</w:t>
      </w:r>
      <w:r>
        <w:rPr>
          <w:b/>
          <w:sz w:val="24"/>
        </w:rPr>
        <w:tab/>
        <w:t xml:space="preserve">JUDGMENT NO </w:t>
      </w:r>
      <w:r>
        <w:rPr>
          <w:b/>
          <w:spacing w:val="-2"/>
          <w:sz w:val="24"/>
        </w:rPr>
        <w:t>LC/H/127/25</w:t>
      </w:r>
    </w:p>
    <w:p w14:paraId="5C902DAF" w14:textId="77777777" w:rsidR="003D5097" w:rsidRDefault="003D5097">
      <w:pPr>
        <w:pStyle w:val="BodyText"/>
        <w:rPr>
          <w:b/>
          <w:i w:val="0"/>
          <w:sz w:val="24"/>
        </w:rPr>
      </w:pPr>
    </w:p>
    <w:p w14:paraId="22358644" w14:textId="77777777" w:rsidR="003D5097" w:rsidRDefault="003D5097">
      <w:pPr>
        <w:pStyle w:val="BodyText"/>
        <w:rPr>
          <w:b/>
          <w:i w:val="0"/>
          <w:sz w:val="24"/>
        </w:rPr>
      </w:pPr>
    </w:p>
    <w:p w14:paraId="7A6CA38F" w14:textId="77777777" w:rsidR="003D5097" w:rsidRDefault="00000000">
      <w:pPr>
        <w:rPr>
          <w:b/>
          <w:sz w:val="24"/>
        </w:rPr>
      </w:pPr>
      <w:r>
        <w:rPr>
          <w:b/>
          <w:sz w:val="24"/>
        </w:rPr>
        <w:t>HARARE,</w:t>
      </w:r>
      <w:r>
        <w:rPr>
          <w:b/>
          <w:spacing w:val="-1"/>
          <w:sz w:val="24"/>
        </w:rPr>
        <w:t xml:space="preserve"> </w:t>
      </w:r>
      <w:r>
        <w:rPr>
          <w:b/>
          <w:sz w:val="24"/>
        </w:rPr>
        <w:t>10</w:t>
      </w:r>
      <w:r>
        <w:rPr>
          <w:b/>
          <w:spacing w:val="-1"/>
          <w:sz w:val="24"/>
        </w:rPr>
        <w:t xml:space="preserve"> </w:t>
      </w:r>
      <w:r>
        <w:rPr>
          <w:b/>
          <w:sz w:val="24"/>
        </w:rPr>
        <w:t>MARCH</w:t>
      </w:r>
      <w:r>
        <w:rPr>
          <w:b/>
          <w:spacing w:val="1"/>
          <w:sz w:val="24"/>
        </w:rPr>
        <w:t xml:space="preserve"> </w:t>
      </w:r>
      <w:r>
        <w:rPr>
          <w:b/>
          <w:sz w:val="24"/>
        </w:rPr>
        <w:t xml:space="preserve">2025 </w:t>
      </w:r>
      <w:r>
        <w:rPr>
          <w:b/>
          <w:spacing w:val="-5"/>
          <w:sz w:val="24"/>
        </w:rPr>
        <w:t>AND</w:t>
      </w:r>
    </w:p>
    <w:p w14:paraId="34CBA261" w14:textId="77777777" w:rsidR="003D5097" w:rsidRDefault="00000000">
      <w:pPr>
        <w:tabs>
          <w:tab w:val="left" w:pos="5521"/>
        </w:tabs>
        <w:spacing w:before="137"/>
        <w:rPr>
          <w:b/>
          <w:sz w:val="24"/>
        </w:rPr>
      </w:pPr>
      <w:r>
        <w:rPr>
          <w:b/>
          <w:sz w:val="24"/>
        </w:rPr>
        <w:t>21</w:t>
      </w:r>
      <w:r>
        <w:rPr>
          <w:b/>
          <w:spacing w:val="-1"/>
          <w:sz w:val="24"/>
        </w:rPr>
        <w:t xml:space="preserve"> </w:t>
      </w:r>
      <w:r>
        <w:rPr>
          <w:b/>
          <w:sz w:val="24"/>
        </w:rPr>
        <w:t>MARCH</w:t>
      </w:r>
      <w:r>
        <w:rPr>
          <w:b/>
          <w:spacing w:val="-1"/>
          <w:sz w:val="24"/>
        </w:rPr>
        <w:t xml:space="preserve"> </w:t>
      </w:r>
      <w:r>
        <w:rPr>
          <w:b/>
          <w:spacing w:val="-4"/>
          <w:sz w:val="24"/>
        </w:rPr>
        <w:t>2025</w:t>
      </w:r>
      <w:r>
        <w:rPr>
          <w:b/>
          <w:sz w:val="24"/>
        </w:rPr>
        <w:tab/>
        <w:t>CASE</w:t>
      </w:r>
      <w:r>
        <w:rPr>
          <w:b/>
          <w:spacing w:val="-3"/>
          <w:sz w:val="24"/>
        </w:rPr>
        <w:t xml:space="preserve"> </w:t>
      </w:r>
      <w:r>
        <w:rPr>
          <w:b/>
          <w:sz w:val="24"/>
        </w:rPr>
        <w:t xml:space="preserve">NO </w:t>
      </w:r>
      <w:r>
        <w:rPr>
          <w:b/>
          <w:spacing w:val="-2"/>
          <w:sz w:val="24"/>
        </w:rPr>
        <w:t>LC/H/95/25</w:t>
      </w:r>
    </w:p>
    <w:p w14:paraId="03213FC7" w14:textId="77777777" w:rsidR="003D5097" w:rsidRDefault="003D5097">
      <w:pPr>
        <w:pStyle w:val="BodyText"/>
        <w:rPr>
          <w:b/>
          <w:i w:val="0"/>
          <w:sz w:val="24"/>
        </w:rPr>
      </w:pPr>
    </w:p>
    <w:p w14:paraId="2D987548" w14:textId="77777777" w:rsidR="003D5097" w:rsidRDefault="003D5097">
      <w:pPr>
        <w:pStyle w:val="BodyText"/>
        <w:rPr>
          <w:b/>
          <w:i w:val="0"/>
          <w:sz w:val="24"/>
        </w:rPr>
      </w:pPr>
    </w:p>
    <w:p w14:paraId="4CD829A5" w14:textId="77777777" w:rsidR="003D5097" w:rsidRDefault="003D5097">
      <w:pPr>
        <w:pStyle w:val="BodyText"/>
        <w:rPr>
          <w:b/>
          <w:i w:val="0"/>
          <w:sz w:val="24"/>
        </w:rPr>
      </w:pPr>
    </w:p>
    <w:p w14:paraId="1BC26B4C" w14:textId="77777777" w:rsidR="003D5097" w:rsidRDefault="003D5097">
      <w:pPr>
        <w:pStyle w:val="BodyText"/>
        <w:rPr>
          <w:b/>
          <w:i w:val="0"/>
          <w:sz w:val="24"/>
        </w:rPr>
      </w:pPr>
    </w:p>
    <w:p w14:paraId="0C9AF99C" w14:textId="77777777" w:rsidR="003D5097" w:rsidRDefault="003D5097">
      <w:pPr>
        <w:pStyle w:val="BodyText"/>
        <w:rPr>
          <w:b/>
          <w:i w:val="0"/>
          <w:sz w:val="24"/>
        </w:rPr>
      </w:pPr>
    </w:p>
    <w:p w14:paraId="30669596" w14:textId="77777777" w:rsidR="003D5097" w:rsidRDefault="00000000">
      <w:pPr>
        <w:tabs>
          <w:tab w:val="left" w:pos="5761"/>
        </w:tabs>
        <w:rPr>
          <w:b/>
          <w:sz w:val="24"/>
        </w:rPr>
      </w:pPr>
      <w:r>
        <w:rPr>
          <w:b/>
          <w:sz w:val="24"/>
        </w:rPr>
        <w:t xml:space="preserve">CLEOPAS </w:t>
      </w:r>
      <w:r>
        <w:rPr>
          <w:b/>
          <w:spacing w:val="-2"/>
          <w:sz w:val="24"/>
        </w:rPr>
        <w:t>ZWIMBA</w:t>
      </w:r>
      <w:r>
        <w:rPr>
          <w:b/>
          <w:sz w:val="24"/>
        </w:rPr>
        <w:tab/>
      </w:r>
      <w:r>
        <w:rPr>
          <w:b/>
          <w:spacing w:val="-2"/>
          <w:sz w:val="24"/>
        </w:rPr>
        <w:t>APPLICANT</w:t>
      </w:r>
    </w:p>
    <w:p w14:paraId="6A857302" w14:textId="77777777" w:rsidR="003D5097" w:rsidRDefault="003D5097">
      <w:pPr>
        <w:pStyle w:val="BodyText"/>
        <w:rPr>
          <w:b/>
          <w:i w:val="0"/>
          <w:sz w:val="24"/>
        </w:rPr>
      </w:pPr>
    </w:p>
    <w:p w14:paraId="1C99F390" w14:textId="77777777" w:rsidR="003D5097" w:rsidRDefault="003D5097">
      <w:pPr>
        <w:pStyle w:val="BodyText"/>
        <w:rPr>
          <w:b/>
          <w:i w:val="0"/>
          <w:sz w:val="24"/>
        </w:rPr>
      </w:pPr>
    </w:p>
    <w:p w14:paraId="59219B00" w14:textId="77777777" w:rsidR="003D5097" w:rsidRDefault="003D5097">
      <w:pPr>
        <w:pStyle w:val="BodyText"/>
        <w:spacing w:before="135"/>
        <w:rPr>
          <w:b/>
          <w:i w:val="0"/>
          <w:sz w:val="24"/>
        </w:rPr>
      </w:pPr>
    </w:p>
    <w:p w14:paraId="794437F9" w14:textId="77777777" w:rsidR="003D5097" w:rsidRDefault="00000000">
      <w:pPr>
        <w:tabs>
          <w:tab w:val="left" w:pos="5821"/>
        </w:tabs>
        <w:ind w:right="1878"/>
        <w:rPr>
          <w:b/>
          <w:sz w:val="24"/>
        </w:rPr>
      </w:pPr>
      <w:r>
        <w:rPr>
          <w:b/>
          <w:sz w:val="24"/>
        </w:rPr>
        <w:t>MARANATHA FERROCHROME</w:t>
      </w:r>
      <w:r>
        <w:rPr>
          <w:b/>
          <w:sz w:val="24"/>
        </w:rPr>
        <w:tab/>
        <w:t>1</w:t>
      </w:r>
      <w:r>
        <w:rPr>
          <w:b/>
          <w:position w:val="8"/>
          <w:sz w:val="16"/>
        </w:rPr>
        <w:t>ST</w:t>
      </w:r>
      <w:r>
        <w:rPr>
          <w:b/>
          <w:spacing w:val="-3"/>
          <w:position w:val="8"/>
          <w:sz w:val="16"/>
        </w:rPr>
        <w:t xml:space="preserve"> </w:t>
      </w:r>
      <w:r>
        <w:rPr>
          <w:b/>
          <w:sz w:val="24"/>
        </w:rPr>
        <w:t>RESPONDENT (PRIVATE) LIMITED</w:t>
      </w:r>
    </w:p>
    <w:p w14:paraId="492437A7" w14:textId="77777777" w:rsidR="003D5097" w:rsidRDefault="003D5097">
      <w:pPr>
        <w:pStyle w:val="BodyText"/>
        <w:spacing w:before="270"/>
        <w:rPr>
          <w:b/>
          <w:i w:val="0"/>
          <w:sz w:val="24"/>
        </w:rPr>
      </w:pPr>
    </w:p>
    <w:p w14:paraId="0D77E69A" w14:textId="77777777" w:rsidR="003D5097" w:rsidRDefault="00000000">
      <w:pPr>
        <w:tabs>
          <w:tab w:val="left" w:pos="5821"/>
        </w:tabs>
        <w:spacing w:before="1"/>
        <w:rPr>
          <w:b/>
          <w:sz w:val="24"/>
        </w:rPr>
      </w:pPr>
      <w:r>
        <w:rPr>
          <w:b/>
          <w:sz w:val="24"/>
        </w:rPr>
        <w:t>S.</w:t>
      </w:r>
      <w:r>
        <w:rPr>
          <w:b/>
          <w:spacing w:val="-1"/>
          <w:sz w:val="24"/>
        </w:rPr>
        <w:t xml:space="preserve"> </w:t>
      </w:r>
      <w:r>
        <w:rPr>
          <w:b/>
          <w:sz w:val="24"/>
        </w:rPr>
        <w:t xml:space="preserve">ZIMUTO </w:t>
      </w:r>
      <w:r>
        <w:rPr>
          <w:b/>
          <w:spacing w:val="-4"/>
          <w:sz w:val="24"/>
        </w:rPr>
        <w:t>N.O.</w:t>
      </w:r>
      <w:r>
        <w:rPr>
          <w:b/>
          <w:sz w:val="24"/>
        </w:rPr>
        <w:tab/>
        <w:t>2</w:t>
      </w:r>
      <w:r>
        <w:rPr>
          <w:b/>
          <w:position w:val="8"/>
          <w:sz w:val="16"/>
        </w:rPr>
        <w:t>ND</w:t>
      </w:r>
      <w:r>
        <w:rPr>
          <w:b/>
          <w:spacing w:val="16"/>
          <w:position w:val="8"/>
          <w:sz w:val="16"/>
        </w:rPr>
        <w:t xml:space="preserve"> </w:t>
      </w:r>
      <w:r>
        <w:rPr>
          <w:b/>
          <w:spacing w:val="-2"/>
          <w:sz w:val="24"/>
        </w:rPr>
        <w:t>RESPONDENT</w:t>
      </w:r>
    </w:p>
    <w:p w14:paraId="4BD648C2" w14:textId="77777777" w:rsidR="003D5097" w:rsidRDefault="003D5097">
      <w:pPr>
        <w:pStyle w:val="BodyText"/>
        <w:rPr>
          <w:b/>
          <w:i w:val="0"/>
          <w:sz w:val="24"/>
        </w:rPr>
      </w:pPr>
    </w:p>
    <w:p w14:paraId="76B217C2" w14:textId="77777777" w:rsidR="003D5097" w:rsidRDefault="003D5097">
      <w:pPr>
        <w:pStyle w:val="BodyText"/>
        <w:rPr>
          <w:b/>
          <w:i w:val="0"/>
          <w:sz w:val="24"/>
        </w:rPr>
      </w:pPr>
    </w:p>
    <w:p w14:paraId="29467326" w14:textId="77777777" w:rsidR="003D5097" w:rsidRDefault="003D5097">
      <w:pPr>
        <w:pStyle w:val="BodyText"/>
        <w:rPr>
          <w:b/>
          <w:i w:val="0"/>
          <w:sz w:val="24"/>
        </w:rPr>
      </w:pPr>
    </w:p>
    <w:p w14:paraId="0EBC5472" w14:textId="77777777" w:rsidR="003D5097" w:rsidRDefault="003D5097">
      <w:pPr>
        <w:pStyle w:val="BodyText"/>
        <w:rPr>
          <w:b/>
          <w:i w:val="0"/>
          <w:sz w:val="24"/>
        </w:rPr>
      </w:pPr>
    </w:p>
    <w:p w14:paraId="6A005282" w14:textId="77777777" w:rsidR="003D5097" w:rsidRDefault="00000000">
      <w:pPr>
        <w:rPr>
          <w:sz w:val="24"/>
        </w:rPr>
      </w:pPr>
      <w:r>
        <w:rPr>
          <w:sz w:val="24"/>
        </w:rPr>
        <w:t>Before</w:t>
      </w:r>
      <w:r>
        <w:rPr>
          <w:spacing w:val="-2"/>
          <w:sz w:val="24"/>
        </w:rPr>
        <w:t xml:space="preserve"> </w:t>
      </w:r>
      <w:r>
        <w:rPr>
          <w:sz w:val="24"/>
        </w:rPr>
        <w:t>the</w:t>
      </w:r>
      <w:r>
        <w:rPr>
          <w:spacing w:val="-1"/>
          <w:sz w:val="24"/>
        </w:rPr>
        <w:t xml:space="preserve"> </w:t>
      </w:r>
      <w:r>
        <w:rPr>
          <w:sz w:val="24"/>
        </w:rPr>
        <w:t>Honourable G.</w:t>
      </w:r>
      <w:r>
        <w:rPr>
          <w:spacing w:val="-1"/>
          <w:sz w:val="24"/>
        </w:rPr>
        <w:t xml:space="preserve"> </w:t>
      </w:r>
      <w:r>
        <w:rPr>
          <w:sz w:val="24"/>
        </w:rPr>
        <w:t>Musariri,</w:t>
      </w:r>
      <w:r>
        <w:rPr>
          <w:spacing w:val="-1"/>
          <w:sz w:val="24"/>
        </w:rPr>
        <w:t xml:space="preserve"> </w:t>
      </w:r>
      <w:r>
        <w:rPr>
          <w:spacing w:val="-2"/>
          <w:sz w:val="24"/>
        </w:rPr>
        <w:t>Judge:</w:t>
      </w:r>
    </w:p>
    <w:p w14:paraId="296A2ECD" w14:textId="77777777" w:rsidR="003D5097" w:rsidRDefault="003D5097">
      <w:pPr>
        <w:pStyle w:val="BodyText"/>
        <w:rPr>
          <w:i w:val="0"/>
          <w:sz w:val="24"/>
        </w:rPr>
      </w:pPr>
    </w:p>
    <w:p w14:paraId="699245B0" w14:textId="77777777" w:rsidR="003D5097" w:rsidRDefault="003D5097">
      <w:pPr>
        <w:pStyle w:val="BodyText"/>
        <w:rPr>
          <w:i w:val="0"/>
          <w:sz w:val="24"/>
        </w:rPr>
      </w:pPr>
    </w:p>
    <w:p w14:paraId="2B885B43" w14:textId="77777777" w:rsidR="003D5097" w:rsidRDefault="00000000">
      <w:pPr>
        <w:tabs>
          <w:tab w:val="left" w:pos="2880"/>
        </w:tabs>
        <w:rPr>
          <w:sz w:val="24"/>
        </w:rPr>
      </w:pPr>
      <w:r>
        <w:rPr>
          <w:sz w:val="24"/>
        </w:rPr>
        <w:t>For</w:t>
      </w:r>
      <w:r>
        <w:rPr>
          <w:spacing w:val="-2"/>
          <w:sz w:val="24"/>
        </w:rPr>
        <w:t xml:space="preserve"> Applicant</w:t>
      </w:r>
      <w:r>
        <w:rPr>
          <w:sz w:val="24"/>
        </w:rPr>
        <w:tab/>
        <w:t>-</w:t>
      </w:r>
      <w:r>
        <w:rPr>
          <w:spacing w:val="-2"/>
          <w:sz w:val="24"/>
        </w:rPr>
        <w:t xml:space="preserve"> </w:t>
      </w:r>
      <w:r>
        <w:rPr>
          <w:sz w:val="24"/>
        </w:rPr>
        <w:t>C.</w:t>
      </w:r>
      <w:r>
        <w:rPr>
          <w:spacing w:val="-1"/>
          <w:sz w:val="24"/>
        </w:rPr>
        <w:t xml:space="preserve"> </w:t>
      </w:r>
      <w:r>
        <w:rPr>
          <w:sz w:val="24"/>
        </w:rPr>
        <w:t xml:space="preserve">Zwimba, </w:t>
      </w:r>
      <w:r>
        <w:rPr>
          <w:spacing w:val="-2"/>
          <w:sz w:val="24"/>
        </w:rPr>
        <w:t>Applicant</w:t>
      </w:r>
    </w:p>
    <w:p w14:paraId="2921E984" w14:textId="77777777" w:rsidR="003D5097" w:rsidRDefault="00000000">
      <w:pPr>
        <w:tabs>
          <w:tab w:val="left" w:pos="2880"/>
        </w:tabs>
        <w:spacing w:before="137"/>
        <w:rPr>
          <w:sz w:val="24"/>
        </w:rPr>
      </w:pPr>
      <w:r>
        <w:rPr>
          <w:sz w:val="24"/>
        </w:rPr>
        <w:t>For</w:t>
      </w:r>
      <w:r>
        <w:rPr>
          <w:spacing w:val="-2"/>
          <w:sz w:val="24"/>
        </w:rPr>
        <w:t xml:space="preserve"> </w:t>
      </w:r>
      <w:r>
        <w:rPr>
          <w:sz w:val="24"/>
        </w:rPr>
        <w:t>1</w:t>
      </w:r>
      <w:r>
        <w:rPr>
          <w:sz w:val="24"/>
          <w:vertAlign w:val="superscript"/>
        </w:rPr>
        <w:t>st</w:t>
      </w:r>
      <w:r>
        <w:rPr>
          <w:spacing w:val="-1"/>
          <w:sz w:val="24"/>
        </w:rPr>
        <w:t xml:space="preserve"> </w:t>
      </w:r>
      <w:r>
        <w:rPr>
          <w:spacing w:val="-2"/>
          <w:sz w:val="24"/>
        </w:rPr>
        <w:t>Respondent</w:t>
      </w:r>
      <w:r>
        <w:rPr>
          <w:sz w:val="24"/>
        </w:rPr>
        <w:tab/>
        <w:t>-</w:t>
      </w:r>
      <w:r>
        <w:rPr>
          <w:spacing w:val="-4"/>
          <w:sz w:val="24"/>
        </w:rPr>
        <w:t xml:space="preserve"> </w:t>
      </w:r>
      <w:r>
        <w:rPr>
          <w:sz w:val="24"/>
        </w:rPr>
        <w:t>H.</w:t>
      </w:r>
      <w:r>
        <w:rPr>
          <w:spacing w:val="-1"/>
          <w:sz w:val="24"/>
        </w:rPr>
        <w:t xml:space="preserve"> </w:t>
      </w:r>
      <w:r>
        <w:rPr>
          <w:sz w:val="24"/>
        </w:rPr>
        <w:t xml:space="preserve">Muromba, </w:t>
      </w:r>
      <w:r>
        <w:rPr>
          <w:spacing w:val="-2"/>
          <w:sz w:val="24"/>
        </w:rPr>
        <w:t>Attorney</w:t>
      </w:r>
    </w:p>
    <w:p w14:paraId="15082E12" w14:textId="77777777" w:rsidR="003D5097" w:rsidRDefault="00000000">
      <w:pPr>
        <w:tabs>
          <w:tab w:val="left" w:pos="2880"/>
        </w:tabs>
        <w:spacing w:before="139"/>
        <w:rPr>
          <w:sz w:val="24"/>
        </w:rPr>
      </w:pPr>
      <w:r>
        <w:rPr>
          <w:sz w:val="24"/>
        </w:rPr>
        <w:t>For</w:t>
      </w:r>
      <w:r>
        <w:rPr>
          <w:spacing w:val="-1"/>
          <w:sz w:val="24"/>
        </w:rPr>
        <w:t xml:space="preserve"> </w:t>
      </w:r>
      <w:r>
        <w:rPr>
          <w:sz w:val="24"/>
        </w:rPr>
        <w:t>2</w:t>
      </w:r>
      <w:r>
        <w:rPr>
          <w:sz w:val="24"/>
          <w:vertAlign w:val="superscript"/>
        </w:rPr>
        <w:t>nd</w:t>
      </w:r>
      <w:r>
        <w:rPr>
          <w:spacing w:val="1"/>
          <w:sz w:val="24"/>
        </w:rPr>
        <w:t xml:space="preserve"> </w:t>
      </w:r>
      <w:r>
        <w:rPr>
          <w:spacing w:val="-2"/>
          <w:sz w:val="24"/>
        </w:rPr>
        <w:t>Respondent</w:t>
      </w:r>
      <w:r>
        <w:rPr>
          <w:sz w:val="24"/>
        </w:rPr>
        <w:tab/>
        <w:t>-No</w:t>
      </w:r>
      <w:r>
        <w:rPr>
          <w:spacing w:val="-1"/>
          <w:sz w:val="24"/>
        </w:rPr>
        <w:t xml:space="preserve"> </w:t>
      </w:r>
      <w:r>
        <w:rPr>
          <w:spacing w:val="-2"/>
          <w:sz w:val="24"/>
        </w:rPr>
        <w:t>Appearance</w:t>
      </w:r>
    </w:p>
    <w:p w14:paraId="75DC1618" w14:textId="77777777" w:rsidR="003D5097" w:rsidRDefault="003D5097">
      <w:pPr>
        <w:pStyle w:val="BodyText"/>
        <w:rPr>
          <w:i w:val="0"/>
          <w:sz w:val="24"/>
        </w:rPr>
      </w:pPr>
    </w:p>
    <w:p w14:paraId="17488158" w14:textId="77777777" w:rsidR="003D5097" w:rsidRDefault="003D5097">
      <w:pPr>
        <w:pStyle w:val="BodyText"/>
        <w:rPr>
          <w:i w:val="0"/>
          <w:sz w:val="24"/>
        </w:rPr>
      </w:pPr>
    </w:p>
    <w:p w14:paraId="5396D2BA" w14:textId="77777777" w:rsidR="003D5097" w:rsidRDefault="003D5097">
      <w:pPr>
        <w:pStyle w:val="BodyText"/>
        <w:spacing w:before="137"/>
        <w:rPr>
          <w:i w:val="0"/>
          <w:sz w:val="24"/>
        </w:rPr>
      </w:pPr>
    </w:p>
    <w:p w14:paraId="5C1F0787" w14:textId="77777777" w:rsidR="003D5097" w:rsidRDefault="00000000">
      <w:pPr>
        <w:rPr>
          <w:b/>
          <w:sz w:val="24"/>
        </w:rPr>
      </w:pPr>
      <w:r>
        <w:rPr>
          <w:b/>
          <w:sz w:val="24"/>
        </w:rPr>
        <w:t>MUSARIRI,</w:t>
      </w:r>
      <w:r>
        <w:rPr>
          <w:b/>
          <w:spacing w:val="-2"/>
          <w:sz w:val="24"/>
        </w:rPr>
        <w:t xml:space="preserve"> </w:t>
      </w:r>
      <w:r>
        <w:rPr>
          <w:b/>
          <w:spacing w:val="-5"/>
          <w:sz w:val="24"/>
        </w:rPr>
        <w:t>J:</w:t>
      </w:r>
    </w:p>
    <w:p w14:paraId="2D70BDB4" w14:textId="77777777" w:rsidR="003D5097" w:rsidRDefault="00000000">
      <w:pPr>
        <w:spacing w:before="139" w:line="360" w:lineRule="auto"/>
        <w:ind w:right="357" w:firstLine="360"/>
        <w:jc w:val="both"/>
        <w:rPr>
          <w:i/>
          <w:sz w:val="24"/>
        </w:rPr>
      </w:pPr>
      <w:r>
        <w:rPr>
          <w:sz w:val="24"/>
        </w:rPr>
        <w:t>On</w:t>
      </w:r>
      <w:r>
        <w:rPr>
          <w:spacing w:val="-6"/>
          <w:sz w:val="24"/>
        </w:rPr>
        <w:t xml:space="preserve"> </w:t>
      </w:r>
      <w:r>
        <w:rPr>
          <w:sz w:val="24"/>
        </w:rPr>
        <w:t>4</w:t>
      </w:r>
      <w:r>
        <w:rPr>
          <w:sz w:val="24"/>
          <w:vertAlign w:val="superscript"/>
        </w:rPr>
        <w:t>th</w:t>
      </w:r>
      <w:r>
        <w:rPr>
          <w:spacing w:val="-5"/>
          <w:sz w:val="24"/>
        </w:rPr>
        <w:t xml:space="preserve"> </w:t>
      </w:r>
      <w:r>
        <w:rPr>
          <w:sz w:val="24"/>
        </w:rPr>
        <w:t>February</w:t>
      </w:r>
      <w:r>
        <w:rPr>
          <w:spacing w:val="-7"/>
          <w:sz w:val="24"/>
        </w:rPr>
        <w:t xml:space="preserve"> </w:t>
      </w:r>
      <w:r>
        <w:rPr>
          <w:sz w:val="24"/>
        </w:rPr>
        <w:t>2025</w:t>
      </w:r>
      <w:r>
        <w:rPr>
          <w:spacing w:val="-6"/>
          <w:sz w:val="24"/>
        </w:rPr>
        <w:t xml:space="preserve"> </w:t>
      </w:r>
      <w:r>
        <w:rPr>
          <w:sz w:val="24"/>
        </w:rPr>
        <w:t>Applicant</w:t>
      </w:r>
      <w:r>
        <w:rPr>
          <w:spacing w:val="-5"/>
          <w:sz w:val="24"/>
        </w:rPr>
        <w:t xml:space="preserve"> </w:t>
      </w:r>
      <w:r>
        <w:rPr>
          <w:sz w:val="24"/>
        </w:rPr>
        <w:t>applied</w:t>
      </w:r>
      <w:r>
        <w:rPr>
          <w:spacing w:val="-6"/>
          <w:sz w:val="24"/>
        </w:rPr>
        <w:t xml:space="preserve"> </w:t>
      </w:r>
      <w:r>
        <w:rPr>
          <w:sz w:val="24"/>
        </w:rPr>
        <w:t>to</w:t>
      </w:r>
      <w:r>
        <w:rPr>
          <w:spacing w:val="-5"/>
          <w:sz w:val="24"/>
        </w:rPr>
        <w:t xml:space="preserve"> </w:t>
      </w:r>
      <w:r>
        <w:rPr>
          <w:sz w:val="24"/>
        </w:rPr>
        <w:t>this</w:t>
      </w:r>
      <w:r>
        <w:rPr>
          <w:spacing w:val="-6"/>
          <w:sz w:val="24"/>
        </w:rPr>
        <w:t xml:space="preserve"> </w:t>
      </w:r>
      <w:r>
        <w:rPr>
          <w:sz w:val="24"/>
        </w:rPr>
        <w:t>Court</w:t>
      </w:r>
      <w:r>
        <w:rPr>
          <w:spacing w:val="-6"/>
          <w:sz w:val="24"/>
        </w:rPr>
        <w:t xml:space="preserve"> </w:t>
      </w:r>
      <w:r>
        <w:rPr>
          <w:sz w:val="24"/>
        </w:rPr>
        <w:t>for</w:t>
      </w:r>
      <w:r>
        <w:rPr>
          <w:spacing w:val="-7"/>
          <w:sz w:val="24"/>
        </w:rPr>
        <w:t xml:space="preserve"> </w:t>
      </w:r>
      <w:r>
        <w:rPr>
          <w:sz w:val="24"/>
        </w:rPr>
        <w:t>condonation</w:t>
      </w:r>
      <w:r>
        <w:rPr>
          <w:spacing w:val="-6"/>
          <w:sz w:val="24"/>
        </w:rPr>
        <w:t xml:space="preserve"> </w:t>
      </w:r>
      <w:r>
        <w:rPr>
          <w:sz w:val="24"/>
        </w:rPr>
        <w:t>of</w:t>
      </w:r>
      <w:r>
        <w:rPr>
          <w:spacing w:val="-7"/>
          <w:sz w:val="24"/>
        </w:rPr>
        <w:t xml:space="preserve"> </w:t>
      </w:r>
      <w:r>
        <w:rPr>
          <w:sz w:val="24"/>
        </w:rPr>
        <w:t>non-compliance</w:t>
      </w:r>
      <w:r>
        <w:rPr>
          <w:spacing w:val="-7"/>
          <w:sz w:val="24"/>
        </w:rPr>
        <w:t xml:space="preserve"> </w:t>
      </w:r>
      <w:r>
        <w:rPr>
          <w:sz w:val="24"/>
        </w:rPr>
        <w:t>with the</w:t>
      </w:r>
      <w:r>
        <w:rPr>
          <w:spacing w:val="-4"/>
          <w:sz w:val="24"/>
        </w:rPr>
        <w:t xml:space="preserve"> </w:t>
      </w:r>
      <w:r>
        <w:rPr>
          <w:sz w:val="24"/>
        </w:rPr>
        <w:t>Court’s</w:t>
      </w:r>
      <w:r>
        <w:rPr>
          <w:spacing w:val="-4"/>
          <w:sz w:val="24"/>
        </w:rPr>
        <w:t xml:space="preserve"> </w:t>
      </w:r>
      <w:r>
        <w:rPr>
          <w:sz w:val="24"/>
        </w:rPr>
        <w:t>Rules.</w:t>
      </w:r>
      <w:r>
        <w:rPr>
          <w:spacing w:val="40"/>
          <w:sz w:val="24"/>
        </w:rPr>
        <w:t xml:space="preserve"> </w:t>
      </w:r>
      <w:r>
        <w:rPr>
          <w:sz w:val="24"/>
        </w:rPr>
        <w:t>The</w:t>
      </w:r>
      <w:r>
        <w:rPr>
          <w:spacing w:val="-5"/>
          <w:sz w:val="24"/>
        </w:rPr>
        <w:t xml:space="preserve"> </w:t>
      </w:r>
      <w:r>
        <w:rPr>
          <w:sz w:val="24"/>
        </w:rPr>
        <w:t>application</w:t>
      </w:r>
      <w:r>
        <w:rPr>
          <w:spacing w:val="-4"/>
          <w:sz w:val="24"/>
        </w:rPr>
        <w:t xml:space="preserve"> </w:t>
      </w:r>
      <w:r>
        <w:rPr>
          <w:sz w:val="24"/>
        </w:rPr>
        <w:t>did</w:t>
      </w:r>
      <w:r>
        <w:rPr>
          <w:spacing w:val="-3"/>
          <w:sz w:val="24"/>
        </w:rPr>
        <w:t xml:space="preserve"> </w:t>
      </w:r>
      <w:r>
        <w:rPr>
          <w:sz w:val="24"/>
        </w:rPr>
        <w:t>not</w:t>
      </w:r>
      <w:r>
        <w:rPr>
          <w:spacing w:val="-3"/>
          <w:sz w:val="24"/>
        </w:rPr>
        <w:t xml:space="preserve"> </w:t>
      </w:r>
      <w:r>
        <w:rPr>
          <w:sz w:val="24"/>
        </w:rPr>
        <w:t>specify</w:t>
      </w:r>
      <w:r>
        <w:rPr>
          <w:spacing w:val="-2"/>
          <w:sz w:val="24"/>
        </w:rPr>
        <w:t xml:space="preserve"> </w:t>
      </w:r>
      <w:r>
        <w:rPr>
          <w:sz w:val="24"/>
        </w:rPr>
        <w:t>the</w:t>
      </w:r>
      <w:r>
        <w:rPr>
          <w:spacing w:val="-4"/>
          <w:sz w:val="24"/>
        </w:rPr>
        <w:t xml:space="preserve"> </w:t>
      </w:r>
      <w:r>
        <w:rPr>
          <w:sz w:val="24"/>
        </w:rPr>
        <w:t>Rule</w:t>
      </w:r>
      <w:r>
        <w:rPr>
          <w:spacing w:val="-4"/>
          <w:sz w:val="24"/>
        </w:rPr>
        <w:t xml:space="preserve"> </w:t>
      </w:r>
      <w:r>
        <w:rPr>
          <w:sz w:val="24"/>
        </w:rPr>
        <w:t>or</w:t>
      </w:r>
      <w:r>
        <w:rPr>
          <w:spacing w:val="-2"/>
          <w:sz w:val="24"/>
        </w:rPr>
        <w:t xml:space="preserve"> </w:t>
      </w:r>
      <w:r>
        <w:rPr>
          <w:sz w:val="24"/>
        </w:rPr>
        <w:t>law</w:t>
      </w:r>
      <w:r>
        <w:rPr>
          <w:spacing w:val="-5"/>
          <w:sz w:val="24"/>
        </w:rPr>
        <w:t xml:space="preserve"> </w:t>
      </w:r>
      <w:r>
        <w:rPr>
          <w:sz w:val="24"/>
        </w:rPr>
        <w:t>in</w:t>
      </w:r>
      <w:r>
        <w:rPr>
          <w:spacing w:val="-3"/>
          <w:sz w:val="24"/>
        </w:rPr>
        <w:t xml:space="preserve"> </w:t>
      </w:r>
      <w:r>
        <w:rPr>
          <w:sz w:val="24"/>
        </w:rPr>
        <w:t>terms</w:t>
      </w:r>
      <w:r>
        <w:rPr>
          <w:spacing w:val="-2"/>
          <w:sz w:val="24"/>
        </w:rPr>
        <w:t xml:space="preserve"> </w:t>
      </w:r>
      <w:r>
        <w:rPr>
          <w:sz w:val="24"/>
        </w:rPr>
        <w:t>of</w:t>
      </w:r>
      <w:r>
        <w:rPr>
          <w:spacing w:val="-5"/>
          <w:sz w:val="24"/>
        </w:rPr>
        <w:t xml:space="preserve"> </w:t>
      </w:r>
      <w:r>
        <w:rPr>
          <w:sz w:val="24"/>
        </w:rPr>
        <w:t>which</w:t>
      </w:r>
      <w:r>
        <w:rPr>
          <w:spacing w:val="-4"/>
          <w:sz w:val="24"/>
        </w:rPr>
        <w:t xml:space="preserve"> </w:t>
      </w:r>
      <w:r>
        <w:rPr>
          <w:sz w:val="24"/>
        </w:rPr>
        <w:t>it</w:t>
      </w:r>
      <w:r>
        <w:rPr>
          <w:spacing w:val="-3"/>
          <w:sz w:val="24"/>
        </w:rPr>
        <w:t xml:space="preserve"> </w:t>
      </w:r>
      <w:r>
        <w:rPr>
          <w:sz w:val="24"/>
        </w:rPr>
        <w:t>was</w:t>
      </w:r>
      <w:r>
        <w:rPr>
          <w:spacing w:val="-4"/>
          <w:sz w:val="24"/>
        </w:rPr>
        <w:t xml:space="preserve"> </w:t>
      </w:r>
      <w:r>
        <w:rPr>
          <w:sz w:val="24"/>
        </w:rPr>
        <w:t>made. At</w:t>
      </w:r>
      <w:r>
        <w:rPr>
          <w:spacing w:val="-6"/>
          <w:sz w:val="24"/>
        </w:rPr>
        <w:t xml:space="preserve"> </w:t>
      </w:r>
      <w:r>
        <w:rPr>
          <w:sz w:val="24"/>
        </w:rPr>
        <w:t>the</w:t>
      </w:r>
      <w:r>
        <w:rPr>
          <w:spacing w:val="-6"/>
          <w:sz w:val="24"/>
        </w:rPr>
        <w:t xml:space="preserve"> </w:t>
      </w:r>
      <w:r>
        <w:rPr>
          <w:sz w:val="24"/>
        </w:rPr>
        <w:t>onset</w:t>
      </w:r>
      <w:r>
        <w:rPr>
          <w:spacing w:val="-5"/>
          <w:sz w:val="24"/>
        </w:rPr>
        <w:t xml:space="preserve"> </w:t>
      </w:r>
      <w:r>
        <w:rPr>
          <w:sz w:val="24"/>
        </w:rPr>
        <w:t>of</w:t>
      </w:r>
      <w:r>
        <w:rPr>
          <w:spacing w:val="-6"/>
          <w:sz w:val="24"/>
        </w:rPr>
        <w:t xml:space="preserve"> </w:t>
      </w:r>
      <w:r>
        <w:rPr>
          <w:sz w:val="24"/>
        </w:rPr>
        <w:t>oral</w:t>
      </w:r>
      <w:r>
        <w:rPr>
          <w:spacing w:val="-5"/>
          <w:sz w:val="24"/>
        </w:rPr>
        <w:t xml:space="preserve"> </w:t>
      </w:r>
      <w:r>
        <w:rPr>
          <w:sz w:val="24"/>
        </w:rPr>
        <w:t>argument</w:t>
      </w:r>
      <w:r>
        <w:rPr>
          <w:spacing w:val="-6"/>
          <w:sz w:val="24"/>
        </w:rPr>
        <w:t xml:space="preserve"> </w:t>
      </w:r>
      <w:r>
        <w:rPr>
          <w:sz w:val="24"/>
        </w:rPr>
        <w:t>respondent</w:t>
      </w:r>
      <w:r>
        <w:rPr>
          <w:spacing w:val="-3"/>
          <w:sz w:val="24"/>
        </w:rPr>
        <w:t xml:space="preserve"> </w:t>
      </w:r>
      <w:r>
        <w:rPr>
          <w:sz w:val="24"/>
        </w:rPr>
        <w:t>raised</w:t>
      </w:r>
      <w:r>
        <w:rPr>
          <w:spacing w:val="-4"/>
          <w:sz w:val="24"/>
        </w:rPr>
        <w:t xml:space="preserve"> </w:t>
      </w:r>
      <w:r>
        <w:rPr>
          <w:sz w:val="24"/>
        </w:rPr>
        <w:t>2</w:t>
      </w:r>
      <w:r>
        <w:rPr>
          <w:spacing w:val="-4"/>
          <w:sz w:val="24"/>
        </w:rPr>
        <w:t xml:space="preserve"> </w:t>
      </w:r>
      <w:r>
        <w:rPr>
          <w:sz w:val="24"/>
        </w:rPr>
        <w:t>(two)</w:t>
      </w:r>
      <w:r>
        <w:rPr>
          <w:spacing w:val="-6"/>
          <w:sz w:val="24"/>
        </w:rPr>
        <w:t xml:space="preserve"> </w:t>
      </w:r>
      <w:r>
        <w:rPr>
          <w:sz w:val="24"/>
        </w:rPr>
        <w:t>points</w:t>
      </w:r>
      <w:r>
        <w:rPr>
          <w:spacing w:val="-3"/>
          <w:sz w:val="24"/>
        </w:rPr>
        <w:t xml:space="preserve"> </w:t>
      </w:r>
      <w:r>
        <w:rPr>
          <w:i/>
          <w:sz w:val="24"/>
        </w:rPr>
        <w:t>in</w:t>
      </w:r>
      <w:r>
        <w:rPr>
          <w:i/>
          <w:spacing w:val="-5"/>
          <w:sz w:val="24"/>
        </w:rPr>
        <w:t xml:space="preserve"> </w:t>
      </w:r>
      <w:r>
        <w:rPr>
          <w:i/>
          <w:sz w:val="24"/>
        </w:rPr>
        <w:t>limine</w:t>
      </w:r>
      <w:r>
        <w:rPr>
          <w:i/>
          <w:spacing w:val="-4"/>
          <w:sz w:val="24"/>
        </w:rPr>
        <w:t xml:space="preserve"> </w:t>
      </w:r>
      <w:r>
        <w:rPr>
          <w:sz w:val="24"/>
        </w:rPr>
        <w:t>which</w:t>
      </w:r>
      <w:r>
        <w:rPr>
          <w:spacing w:val="-6"/>
          <w:sz w:val="24"/>
        </w:rPr>
        <w:t xml:space="preserve"> </w:t>
      </w:r>
      <w:r>
        <w:rPr>
          <w:sz w:val="24"/>
        </w:rPr>
        <w:t>applicant</w:t>
      </w:r>
      <w:r>
        <w:rPr>
          <w:spacing w:val="-5"/>
          <w:sz w:val="24"/>
        </w:rPr>
        <w:t xml:space="preserve"> </w:t>
      </w:r>
      <w:r>
        <w:rPr>
          <w:sz w:val="24"/>
        </w:rPr>
        <w:t xml:space="preserve">opposed. The points shall be dealt with </w:t>
      </w:r>
      <w:r>
        <w:rPr>
          <w:i/>
          <w:sz w:val="24"/>
        </w:rPr>
        <w:t>ad seriatim.</w:t>
      </w:r>
    </w:p>
    <w:p w14:paraId="592A7F4D" w14:textId="77777777" w:rsidR="003D5097" w:rsidRDefault="003D5097">
      <w:pPr>
        <w:pStyle w:val="BodyText"/>
        <w:spacing w:before="138"/>
        <w:rPr>
          <w:sz w:val="24"/>
        </w:rPr>
      </w:pPr>
    </w:p>
    <w:p w14:paraId="4E628FCD" w14:textId="77777777" w:rsidR="003D5097" w:rsidRDefault="00000000">
      <w:pPr>
        <w:pStyle w:val="ListParagraph"/>
        <w:numPr>
          <w:ilvl w:val="0"/>
          <w:numId w:val="4"/>
        </w:numPr>
        <w:tabs>
          <w:tab w:val="left" w:pos="719"/>
        </w:tabs>
        <w:ind w:left="719" w:hanging="359"/>
        <w:rPr>
          <w:b/>
          <w:sz w:val="24"/>
        </w:rPr>
      </w:pPr>
      <w:r>
        <w:rPr>
          <w:b/>
          <w:sz w:val="24"/>
          <w:u w:val="single"/>
        </w:rPr>
        <w:t>That</w:t>
      </w:r>
      <w:r>
        <w:rPr>
          <w:b/>
          <w:spacing w:val="-2"/>
          <w:sz w:val="24"/>
          <w:u w:val="single"/>
        </w:rPr>
        <w:t xml:space="preserve"> </w:t>
      </w:r>
      <w:r>
        <w:rPr>
          <w:b/>
          <w:sz w:val="24"/>
          <w:u w:val="single"/>
        </w:rPr>
        <w:t>there</w:t>
      </w:r>
      <w:r>
        <w:rPr>
          <w:b/>
          <w:spacing w:val="-2"/>
          <w:sz w:val="24"/>
          <w:u w:val="single"/>
        </w:rPr>
        <w:t xml:space="preserve"> </w:t>
      </w:r>
      <w:r>
        <w:rPr>
          <w:b/>
          <w:sz w:val="24"/>
          <w:u w:val="single"/>
        </w:rPr>
        <w:t>is</w:t>
      </w:r>
      <w:r>
        <w:rPr>
          <w:b/>
          <w:spacing w:val="-1"/>
          <w:sz w:val="24"/>
          <w:u w:val="single"/>
        </w:rPr>
        <w:t xml:space="preserve"> </w:t>
      </w:r>
      <w:r>
        <w:rPr>
          <w:b/>
          <w:sz w:val="24"/>
          <w:u w:val="single"/>
        </w:rPr>
        <w:t>no</w:t>
      </w:r>
      <w:r>
        <w:rPr>
          <w:b/>
          <w:spacing w:val="-1"/>
          <w:sz w:val="24"/>
          <w:u w:val="single"/>
        </w:rPr>
        <w:t xml:space="preserve"> </w:t>
      </w:r>
      <w:r>
        <w:rPr>
          <w:b/>
          <w:sz w:val="24"/>
          <w:u w:val="single"/>
        </w:rPr>
        <w:t>proper</w:t>
      </w:r>
      <w:r>
        <w:rPr>
          <w:b/>
          <w:spacing w:val="-2"/>
          <w:sz w:val="24"/>
          <w:u w:val="single"/>
        </w:rPr>
        <w:t xml:space="preserve"> </w:t>
      </w:r>
      <w:r>
        <w:rPr>
          <w:b/>
          <w:sz w:val="24"/>
          <w:u w:val="single"/>
        </w:rPr>
        <w:t>application</w:t>
      </w:r>
      <w:r>
        <w:rPr>
          <w:b/>
          <w:spacing w:val="-1"/>
          <w:sz w:val="24"/>
          <w:u w:val="single"/>
        </w:rPr>
        <w:t xml:space="preserve"> </w:t>
      </w:r>
      <w:r>
        <w:rPr>
          <w:b/>
          <w:sz w:val="24"/>
          <w:u w:val="single"/>
        </w:rPr>
        <w:t>before</w:t>
      </w:r>
      <w:r>
        <w:rPr>
          <w:b/>
          <w:spacing w:val="-2"/>
          <w:sz w:val="24"/>
          <w:u w:val="single"/>
        </w:rPr>
        <w:t xml:space="preserve"> </w:t>
      </w:r>
      <w:r>
        <w:rPr>
          <w:b/>
          <w:sz w:val="24"/>
          <w:u w:val="single"/>
        </w:rPr>
        <w:t>the</w:t>
      </w:r>
      <w:r>
        <w:rPr>
          <w:b/>
          <w:spacing w:val="-1"/>
          <w:sz w:val="24"/>
          <w:u w:val="single"/>
        </w:rPr>
        <w:t xml:space="preserve"> </w:t>
      </w:r>
      <w:r>
        <w:rPr>
          <w:b/>
          <w:spacing w:val="-2"/>
          <w:sz w:val="24"/>
          <w:u w:val="single"/>
        </w:rPr>
        <w:t>Court:</w:t>
      </w:r>
    </w:p>
    <w:p w14:paraId="36339BB7" w14:textId="77777777" w:rsidR="003D5097" w:rsidRDefault="00000000">
      <w:pPr>
        <w:spacing w:before="139"/>
        <w:ind w:left="720"/>
        <w:rPr>
          <w:sz w:val="24"/>
        </w:rPr>
      </w:pPr>
      <w:r>
        <w:rPr>
          <w:sz w:val="24"/>
        </w:rPr>
        <w:t>The</w:t>
      </w:r>
      <w:r>
        <w:rPr>
          <w:spacing w:val="-4"/>
          <w:sz w:val="24"/>
        </w:rPr>
        <w:t xml:space="preserve"> </w:t>
      </w:r>
      <w:r>
        <w:rPr>
          <w:sz w:val="24"/>
        </w:rPr>
        <w:t>point</w:t>
      </w:r>
      <w:r>
        <w:rPr>
          <w:spacing w:val="-1"/>
          <w:sz w:val="24"/>
        </w:rPr>
        <w:t xml:space="preserve"> </w:t>
      </w:r>
      <w:r>
        <w:rPr>
          <w:sz w:val="24"/>
        </w:rPr>
        <w:t>is</w:t>
      </w:r>
      <w:r>
        <w:rPr>
          <w:spacing w:val="-1"/>
          <w:sz w:val="24"/>
        </w:rPr>
        <w:t xml:space="preserve"> </w:t>
      </w:r>
      <w:r>
        <w:rPr>
          <w:sz w:val="24"/>
        </w:rPr>
        <w:t>elaborated</w:t>
      </w:r>
      <w:r>
        <w:rPr>
          <w:spacing w:val="-1"/>
          <w:sz w:val="24"/>
        </w:rPr>
        <w:t xml:space="preserve"> </w:t>
      </w:r>
      <w:r>
        <w:rPr>
          <w:sz w:val="24"/>
        </w:rPr>
        <w:t>in</w:t>
      </w:r>
      <w:r>
        <w:rPr>
          <w:spacing w:val="1"/>
          <w:sz w:val="24"/>
        </w:rPr>
        <w:t xml:space="preserve"> </w:t>
      </w:r>
      <w:r>
        <w:rPr>
          <w:sz w:val="24"/>
        </w:rPr>
        <w:t>respondent’s</w:t>
      </w:r>
      <w:r>
        <w:rPr>
          <w:spacing w:val="-2"/>
          <w:sz w:val="24"/>
        </w:rPr>
        <w:t xml:space="preserve"> </w:t>
      </w:r>
      <w:r>
        <w:rPr>
          <w:sz w:val="24"/>
        </w:rPr>
        <w:t>opposing</w:t>
      </w:r>
      <w:r>
        <w:rPr>
          <w:spacing w:val="-1"/>
          <w:sz w:val="24"/>
        </w:rPr>
        <w:t xml:space="preserve"> </w:t>
      </w:r>
      <w:r>
        <w:rPr>
          <w:sz w:val="24"/>
        </w:rPr>
        <w:t>affidavit</w:t>
      </w:r>
      <w:r>
        <w:rPr>
          <w:spacing w:val="-1"/>
          <w:sz w:val="24"/>
        </w:rPr>
        <w:t xml:space="preserve"> </w:t>
      </w:r>
      <w:r>
        <w:rPr>
          <w:sz w:val="24"/>
        </w:rPr>
        <w:t>as</w:t>
      </w:r>
      <w:r>
        <w:rPr>
          <w:spacing w:val="-2"/>
          <w:sz w:val="24"/>
        </w:rPr>
        <w:t xml:space="preserve"> follows,</w:t>
      </w:r>
    </w:p>
    <w:p w14:paraId="74E99910" w14:textId="77777777" w:rsidR="003D5097" w:rsidRDefault="003D5097">
      <w:pPr>
        <w:rPr>
          <w:sz w:val="24"/>
        </w:rPr>
        <w:sectPr w:rsidR="003D5097">
          <w:footerReference w:type="default" r:id="rId7"/>
          <w:type w:val="continuous"/>
          <w:pgSz w:w="12240" w:h="15840"/>
          <w:pgMar w:top="1360" w:right="1080" w:bottom="1600" w:left="1440" w:header="0" w:footer="1411" w:gutter="0"/>
          <w:pgNumType w:start="1"/>
          <w:cols w:space="720"/>
        </w:sectPr>
      </w:pPr>
    </w:p>
    <w:p w14:paraId="40A1F5FF" w14:textId="77777777" w:rsidR="003D5097" w:rsidRDefault="003D5097">
      <w:pPr>
        <w:pStyle w:val="BodyText"/>
        <w:rPr>
          <w:i w:val="0"/>
        </w:rPr>
      </w:pPr>
    </w:p>
    <w:p w14:paraId="206702CB" w14:textId="77777777" w:rsidR="003D5097" w:rsidRDefault="003D5097">
      <w:pPr>
        <w:pStyle w:val="BodyText"/>
        <w:rPr>
          <w:i w:val="0"/>
        </w:rPr>
      </w:pPr>
    </w:p>
    <w:p w14:paraId="2AE2E057" w14:textId="77777777" w:rsidR="003D5097" w:rsidRDefault="003D5097">
      <w:pPr>
        <w:pStyle w:val="BodyText"/>
        <w:rPr>
          <w:i w:val="0"/>
        </w:rPr>
      </w:pPr>
    </w:p>
    <w:p w14:paraId="5CC54517" w14:textId="77777777" w:rsidR="003D5097" w:rsidRDefault="003D5097">
      <w:pPr>
        <w:pStyle w:val="BodyText"/>
        <w:rPr>
          <w:i w:val="0"/>
        </w:rPr>
      </w:pPr>
    </w:p>
    <w:p w14:paraId="16F87B3E" w14:textId="77777777" w:rsidR="003D5097" w:rsidRDefault="003D5097">
      <w:pPr>
        <w:pStyle w:val="BodyText"/>
        <w:spacing w:before="131"/>
        <w:rPr>
          <w:i w:val="0"/>
        </w:rPr>
      </w:pPr>
    </w:p>
    <w:p w14:paraId="559CC4FA" w14:textId="77777777" w:rsidR="003D5097" w:rsidRDefault="00000000">
      <w:pPr>
        <w:pStyle w:val="BodyText"/>
        <w:ind w:left="1440" w:right="356" w:hanging="720"/>
        <w:jc w:val="both"/>
      </w:pPr>
      <w:r>
        <w:t>“9.2.</w:t>
      </w:r>
      <w:r>
        <w:rPr>
          <w:spacing w:val="80"/>
          <w:w w:val="150"/>
        </w:rPr>
        <w:t xml:space="preserve"> </w:t>
      </w:r>
      <w:r>
        <w:t>A reading of Applicant’s founding affidavit does not tell the court nor the Respondent which enactmentt allows the filing of the present application.</w:t>
      </w:r>
      <w:r>
        <w:rPr>
          <w:spacing w:val="40"/>
        </w:rPr>
        <w:t xml:space="preserve"> </w:t>
      </w:r>
      <w:r>
        <w:t>Put differently, Applicant does not disclose which provision of the Labour Act or Labour Court Rules or any other enactment which the Applicant is relying on in this application.</w:t>
      </w:r>
    </w:p>
    <w:p w14:paraId="7A3D8149" w14:textId="77777777" w:rsidR="003D5097" w:rsidRDefault="003D5097">
      <w:pPr>
        <w:pStyle w:val="BodyText"/>
      </w:pPr>
    </w:p>
    <w:p w14:paraId="2495BEE3" w14:textId="77777777" w:rsidR="003D5097" w:rsidRDefault="00000000">
      <w:pPr>
        <w:pStyle w:val="ListParagraph"/>
        <w:numPr>
          <w:ilvl w:val="1"/>
          <w:numId w:val="3"/>
        </w:numPr>
        <w:tabs>
          <w:tab w:val="left" w:pos="1440"/>
        </w:tabs>
        <w:ind w:right="356"/>
        <w:jc w:val="both"/>
        <w:rPr>
          <w:i/>
        </w:rPr>
      </w:pPr>
      <w:r>
        <w:rPr>
          <w:i/>
        </w:rPr>
        <w:t xml:space="preserve">An ordinary application for condonation to this Honorable Court is governed in terms of </w:t>
      </w:r>
      <w:r>
        <w:rPr>
          <w:b/>
          <w:i/>
        </w:rPr>
        <w:t>Rule</w:t>
      </w:r>
      <w:r>
        <w:rPr>
          <w:b/>
          <w:i/>
          <w:spacing w:val="-5"/>
        </w:rPr>
        <w:t xml:space="preserve"> </w:t>
      </w:r>
      <w:r>
        <w:rPr>
          <w:b/>
          <w:i/>
        </w:rPr>
        <w:t>22</w:t>
      </w:r>
      <w:r>
        <w:rPr>
          <w:b/>
          <w:i/>
          <w:spacing w:val="-8"/>
        </w:rPr>
        <w:t xml:space="preserve"> </w:t>
      </w:r>
      <w:r>
        <w:rPr>
          <w:i/>
        </w:rPr>
        <w:t>of</w:t>
      </w:r>
      <w:r>
        <w:rPr>
          <w:i/>
          <w:spacing w:val="-7"/>
        </w:rPr>
        <w:t xml:space="preserve"> </w:t>
      </w:r>
      <w:r>
        <w:rPr>
          <w:i/>
        </w:rPr>
        <w:t>the</w:t>
      </w:r>
      <w:r>
        <w:rPr>
          <w:i/>
          <w:spacing w:val="-4"/>
        </w:rPr>
        <w:t xml:space="preserve"> </w:t>
      </w:r>
      <w:r>
        <w:rPr>
          <w:b/>
          <w:i/>
        </w:rPr>
        <w:t>Labour</w:t>
      </w:r>
      <w:r>
        <w:rPr>
          <w:b/>
          <w:i/>
          <w:spacing w:val="-5"/>
        </w:rPr>
        <w:t xml:space="preserve"> </w:t>
      </w:r>
      <w:r>
        <w:rPr>
          <w:b/>
          <w:i/>
        </w:rPr>
        <w:t>Court</w:t>
      </w:r>
      <w:r>
        <w:rPr>
          <w:b/>
          <w:i/>
          <w:spacing w:val="-4"/>
        </w:rPr>
        <w:t xml:space="preserve"> </w:t>
      </w:r>
      <w:r>
        <w:rPr>
          <w:b/>
          <w:i/>
        </w:rPr>
        <w:t>Rules</w:t>
      </w:r>
      <w:r>
        <w:rPr>
          <w:b/>
          <w:i/>
          <w:spacing w:val="-5"/>
        </w:rPr>
        <w:t xml:space="preserve"> </w:t>
      </w:r>
      <w:r>
        <w:rPr>
          <w:b/>
          <w:i/>
        </w:rPr>
        <w:t>2017</w:t>
      </w:r>
      <w:r>
        <w:rPr>
          <w:i/>
        </w:rPr>
        <w:t>.</w:t>
      </w:r>
      <w:r>
        <w:rPr>
          <w:i/>
          <w:spacing w:val="40"/>
        </w:rPr>
        <w:t xml:space="preserve"> </w:t>
      </w:r>
      <w:r>
        <w:rPr>
          <w:i/>
        </w:rPr>
        <w:t>Unfortunately</w:t>
      </w:r>
      <w:r>
        <w:rPr>
          <w:i/>
          <w:spacing w:val="-8"/>
        </w:rPr>
        <w:t xml:space="preserve"> </w:t>
      </w:r>
      <w:r>
        <w:rPr>
          <w:i/>
        </w:rPr>
        <w:t>for</w:t>
      </w:r>
      <w:r>
        <w:rPr>
          <w:i/>
          <w:spacing w:val="-7"/>
        </w:rPr>
        <w:t xml:space="preserve"> </w:t>
      </w:r>
      <w:r>
        <w:rPr>
          <w:i/>
        </w:rPr>
        <w:t>the</w:t>
      </w:r>
      <w:r>
        <w:rPr>
          <w:i/>
          <w:spacing w:val="-5"/>
        </w:rPr>
        <w:t xml:space="preserve"> </w:t>
      </w:r>
      <w:r>
        <w:rPr>
          <w:i/>
        </w:rPr>
        <w:t>Applicant,</w:t>
      </w:r>
      <w:r>
        <w:rPr>
          <w:i/>
          <w:spacing w:val="-6"/>
        </w:rPr>
        <w:t xml:space="preserve"> </w:t>
      </w:r>
      <w:r>
        <w:rPr>
          <w:i/>
        </w:rPr>
        <w:t>an</w:t>
      </w:r>
      <w:r>
        <w:rPr>
          <w:i/>
          <w:spacing w:val="-6"/>
        </w:rPr>
        <w:t xml:space="preserve"> </w:t>
      </w:r>
      <w:r>
        <w:rPr>
          <w:i/>
        </w:rPr>
        <w:t>application in</w:t>
      </w:r>
      <w:r>
        <w:rPr>
          <w:i/>
          <w:spacing w:val="-2"/>
        </w:rPr>
        <w:t xml:space="preserve"> </w:t>
      </w:r>
      <w:r>
        <w:rPr>
          <w:i/>
        </w:rPr>
        <w:t>terms</w:t>
      </w:r>
      <w:r>
        <w:rPr>
          <w:i/>
          <w:spacing w:val="-2"/>
        </w:rPr>
        <w:t xml:space="preserve"> </w:t>
      </w:r>
      <w:r>
        <w:rPr>
          <w:i/>
        </w:rPr>
        <w:t>of</w:t>
      </w:r>
      <w:r>
        <w:rPr>
          <w:i/>
          <w:spacing w:val="-1"/>
        </w:rPr>
        <w:t xml:space="preserve"> </w:t>
      </w:r>
      <w:r>
        <w:rPr>
          <w:b/>
          <w:i/>
        </w:rPr>
        <w:t>Rule</w:t>
      </w:r>
      <w:r>
        <w:rPr>
          <w:b/>
          <w:i/>
          <w:spacing w:val="-1"/>
        </w:rPr>
        <w:t xml:space="preserve"> </w:t>
      </w:r>
      <w:r>
        <w:rPr>
          <w:b/>
          <w:i/>
        </w:rPr>
        <w:t>22</w:t>
      </w:r>
      <w:r>
        <w:rPr>
          <w:b/>
          <w:i/>
          <w:spacing w:val="-4"/>
        </w:rPr>
        <w:t xml:space="preserve"> </w:t>
      </w:r>
      <w:r>
        <w:rPr>
          <w:i/>
        </w:rPr>
        <w:t>of</w:t>
      </w:r>
      <w:r>
        <w:rPr>
          <w:i/>
          <w:spacing w:val="-4"/>
        </w:rPr>
        <w:t xml:space="preserve"> </w:t>
      </w:r>
      <w:r>
        <w:rPr>
          <w:i/>
        </w:rPr>
        <w:t>the</w:t>
      </w:r>
      <w:r>
        <w:rPr>
          <w:i/>
          <w:spacing w:val="-2"/>
        </w:rPr>
        <w:t xml:space="preserve"> </w:t>
      </w:r>
      <w:r>
        <w:rPr>
          <w:b/>
          <w:i/>
        </w:rPr>
        <w:t>Labour</w:t>
      </w:r>
      <w:r>
        <w:rPr>
          <w:b/>
          <w:i/>
          <w:spacing w:val="-2"/>
        </w:rPr>
        <w:t xml:space="preserve"> </w:t>
      </w:r>
      <w:r>
        <w:rPr>
          <w:b/>
          <w:i/>
        </w:rPr>
        <w:t>Court</w:t>
      </w:r>
      <w:r>
        <w:rPr>
          <w:b/>
          <w:i/>
          <w:spacing w:val="-1"/>
        </w:rPr>
        <w:t xml:space="preserve"> </w:t>
      </w:r>
      <w:r>
        <w:rPr>
          <w:b/>
          <w:i/>
        </w:rPr>
        <w:t>Rules</w:t>
      </w:r>
      <w:r>
        <w:rPr>
          <w:b/>
          <w:i/>
          <w:spacing w:val="-2"/>
        </w:rPr>
        <w:t xml:space="preserve"> </w:t>
      </w:r>
      <w:r>
        <w:rPr>
          <w:i/>
        </w:rPr>
        <w:t>is</w:t>
      </w:r>
      <w:r>
        <w:rPr>
          <w:i/>
          <w:spacing w:val="-4"/>
        </w:rPr>
        <w:t xml:space="preserve"> </w:t>
      </w:r>
      <w:r>
        <w:rPr>
          <w:i/>
        </w:rPr>
        <w:t>limited</w:t>
      </w:r>
      <w:r>
        <w:rPr>
          <w:i/>
          <w:spacing w:val="-2"/>
        </w:rPr>
        <w:t xml:space="preserve"> </w:t>
      </w:r>
      <w:r>
        <w:rPr>
          <w:i/>
        </w:rPr>
        <w:t>to</w:t>
      </w:r>
      <w:r>
        <w:rPr>
          <w:i/>
          <w:spacing w:val="-2"/>
        </w:rPr>
        <w:t xml:space="preserve"> </w:t>
      </w:r>
      <w:r>
        <w:rPr>
          <w:i/>
        </w:rPr>
        <w:t>condonation</w:t>
      </w:r>
      <w:r>
        <w:rPr>
          <w:i/>
          <w:spacing w:val="-5"/>
        </w:rPr>
        <w:t xml:space="preserve"> </w:t>
      </w:r>
      <w:r>
        <w:rPr>
          <w:i/>
        </w:rPr>
        <w:t>for</w:t>
      </w:r>
      <w:r>
        <w:rPr>
          <w:i/>
          <w:spacing w:val="-4"/>
        </w:rPr>
        <w:t xml:space="preserve"> </w:t>
      </w:r>
      <w:r>
        <w:rPr>
          <w:i/>
        </w:rPr>
        <w:t>the</w:t>
      </w:r>
      <w:r>
        <w:rPr>
          <w:i/>
          <w:spacing w:val="-4"/>
        </w:rPr>
        <w:t xml:space="preserve"> </w:t>
      </w:r>
      <w:r>
        <w:rPr>
          <w:i/>
        </w:rPr>
        <w:t>late</w:t>
      </w:r>
      <w:r>
        <w:rPr>
          <w:i/>
          <w:spacing w:val="-2"/>
        </w:rPr>
        <w:t xml:space="preserve"> </w:t>
      </w:r>
      <w:r>
        <w:rPr>
          <w:i/>
        </w:rPr>
        <w:t>filing of an appeal or review.</w:t>
      </w:r>
    </w:p>
    <w:p w14:paraId="1FC8DD90" w14:textId="77777777" w:rsidR="003D5097" w:rsidRDefault="003D5097">
      <w:pPr>
        <w:pStyle w:val="BodyText"/>
        <w:spacing w:before="1"/>
      </w:pPr>
    </w:p>
    <w:p w14:paraId="77E8A1A5" w14:textId="77777777" w:rsidR="003D5097" w:rsidRDefault="00000000">
      <w:pPr>
        <w:pStyle w:val="ListParagraph"/>
        <w:numPr>
          <w:ilvl w:val="1"/>
          <w:numId w:val="3"/>
        </w:numPr>
        <w:tabs>
          <w:tab w:val="left" w:pos="1440"/>
        </w:tabs>
        <w:ind w:right="354"/>
        <w:jc w:val="both"/>
        <w:rPr>
          <w:i/>
        </w:rPr>
      </w:pPr>
      <w:r>
        <w:rPr>
          <w:i/>
        </w:rPr>
        <w:t>In the instant matter, in the absence of the specific provision which empowers this Honorable Court to determine this matter, it follows that the present application is improperly before this court and ought to be struck off the roll.”</w:t>
      </w:r>
    </w:p>
    <w:p w14:paraId="328E29F5" w14:textId="77777777" w:rsidR="003D5097" w:rsidRDefault="00000000">
      <w:pPr>
        <w:spacing w:before="252"/>
        <w:rPr>
          <w:sz w:val="24"/>
        </w:rPr>
      </w:pPr>
      <w:r>
        <w:rPr>
          <w:sz w:val="24"/>
        </w:rPr>
        <w:t>Applicant</w:t>
      </w:r>
      <w:r>
        <w:rPr>
          <w:spacing w:val="-1"/>
          <w:sz w:val="24"/>
        </w:rPr>
        <w:t xml:space="preserve"> </w:t>
      </w:r>
      <w:r>
        <w:rPr>
          <w:sz w:val="24"/>
        </w:rPr>
        <w:t>filed</w:t>
      </w:r>
      <w:r>
        <w:rPr>
          <w:spacing w:val="-1"/>
          <w:sz w:val="24"/>
        </w:rPr>
        <w:t xml:space="preserve"> </w:t>
      </w:r>
      <w:r>
        <w:rPr>
          <w:sz w:val="24"/>
        </w:rPr>
        <w:t>heads</w:t>
      </w:r>
      <w:r>
        <w:rPr>
          <w:spacing w:val="-1"/>
          <w:sz w:val="24"/>
        </w:rPr>
        <w:t xml:space="preserve"> </w:t>
      </w:r>
      <w:r>
        <w:rPr>
          <w:sz w:val="24"/>
        </w:rPr>
        <w:t>of argument</w:t>
      </w:r>
      <w:r>
        <w:rPr>
          <w:spacing w:val="-1"/>
          <w:sz w:val="24"/>
        </w:rPr>
        <w:t xml:space="preserve"> </w:t>
      </w:r>
      <w:r>
        <w:rPr>
          <w:sz w:val="24"/>
        </w:rPr>
        <w:t>the</w:t>
      </w:r>
      <w:r>
        <w:rPr>
          <w:spacing w:val="-1"/>
          <w:sz w:val="24"/>
        </w:rPr>
        <w:t xml:space="preserve"> </w:t>
      </w:r>
      <w:r>
        <w:rPr>
          <w:sz w:val="24"/>
        </w:rPr>
        <w:t>relevant</w:t>
      </w:r>
      <w:r>
        <w:rPr>
          <w:spacing w:val="-1"/>
          <w:sz w:val="24"/>
        </w:rPr>
        <w:t xml:space="preserve"> </w:t>
      </w:r>
      <w:r>
        <w:rPr>
          <w:sz w:val="24"/>
        </w:rPr>
        <w:t>part</w:t>
      </w:r>
      <w:r>
        <w:rPr>
          <w:spacing w:val="-1"/>
          <w:sz w:val="24"/>
        </w:rPr>
        <w:t xml:space="preserve"> </w:t>
      </w:r>
      <w:r>
        <w:rPr>
          <w:sz w:val="24"/>
        </w:rPr>
        <w:t>of</w:t>
      </w:r>
      <w:r>
        <w:rPr>
          <w:spacing w:val="-2"/>
          <w:sz w:val="24"/>
        </w:rPr>
        <w:t xml:space="preserve"> </w:t>
      </w:r>
      <w:r>
        <w:rPr>
          <w:sz w:val="24"/>
        </w:rPr>
        <w:t xml:space="preserve">which </w:t>
      </w:r>
      <w:r>
        <w:rPr>
          <w:spacing w:val="-2"/>
          <w:sz w:val="24"/>
        </w:rPr>
        <w:t>reads</w:t>
      </w:r>
    </w:p>
    <w:p w14:paraId="12EC6EF4" w14:textId="77777777" w:rsidR="003D5097" w:rsidRDefault="003D5097">
      <w:pPr>
        <w:pStyle w:val="BodyText"/>
        <w:rPr>
          <w:i w:val="0"/>
          <w:sz w:val="24"/>
        </w:rPr>
      </w:pPr>
    </w:p>
    <w:p w14:paraId="13693D0B" w14:textId="77777777" w:rsidR="003D5097" w:rsidRDefault="00000000">
      <w:pPr>
        <w:pStyle w:val="BodyText"/>
        <w:ind w:left="720" w:right="355" w:hanging="360"/>
        <w:jc w:val="both"/>
      </w:pPr>
      <w:r>
        <w:rPr>
          <w:i w:val="0"/>
          <w:sz w:val="24"/>
        </w:rPr>
        <w:t xml:space="preserve">“1. </w:t>
      </w:r>
      <w:r>
        <w:t xml:space="preserve">The Applicant filed a Chamber Application for condonation and extension of time for non compliance of </w:t>
      </w:r>
      <w:r>
        <w:rPr>
          <w:b/>
        </w:rPr>
        <w:t>Rule 11A (4)</w:t>
      </w:r>
      <w:r>
        <w:t>, omission of alternative email address on the Court application for rescission</w:t>
      </w:r>
      <w:r>
        <w:rPr>
          <w:spacing w:val="-5"/>
        </w:rPr>
        <w:t xml:space="preserve"> </w:t>
      </w:r>
      <w:r>
        <w:t>of</w:t>
      </w:r>
      <w:r>
        <w:rPr>
          <w:spacing w:val="-4"/>
        </w:rPr>
        <w:t xml:space="preserve"> </w:t>
      </w:r>
      <w:r>
        <w:t>the</w:t>
      </w:r>
      <w:r>
        <w:rPr>
          <w:spacing w:val="-2"/>
        </w:rPr>
        <w:t xml:space="preserve"> </w:t>
      </w:r>
      <w:r>
        <w:t>default</w:t>
      </w:r>
      <w:r>
        <w:rPr>
          <w:spacing w:val="-4"/>
        </w:rPr>
        <w:t xml:space="preserve"> </w:t>
      </w:r>
      <w:r>
        <w:t>order</w:t>
      </w:r>
      <w:r>
        <w:rPr>
          <w:spacing w:val="-2"/>
        </w:rPr>
        <w:t xml:space="preserve"> </w:t>
      </w:r>
      <w:r>
        <w:t>given</w:t>
      </w:r>
      <w:r>
        <w:rPr>
          <w:spacing w:val="-5"/>
        </w:rPr>
        <w:t xml:space="preserve"> </w:t>
      </w:r>
      <w:r>
        <w:t>by</w:t>
      </w:r>
      <w:r>
        <w:rPr>
          <w:spacing w:val="-4"/>
        </w:rPr>
        <w:t xml:space="preserve"> </w:t>
      </w:r>
      <w:r>
        <w:t>this</w:t>
      </w:r>
      <w:r>
        <w:rPr>
          <w:spacing w:val="-2"/>
        </w:rPr>
        <w:t xml:space="preserve"> </w:t>
      </w:r>
      <w:r>
        <w:t>Honorable</w:t>
      </w:r>
      <w:r>
        <w:rPr>
          <w:spacing w:val="-4"/>
        </w:rPr>
        <w:t xml:space="preserve"> </w:t>
      </w:r>
      <w:r>
        <w:t>Court,</w:t>
      </w:r>
      <w:r>
        <w:rPr>
          <w:spacing w:val="-1"/>
        </w:rPr>
        <w:t xml:space="preserve"> </w:t>
      </w:r>
      <w:r>
        <w:t>dismissing</w:t>
      </w:r>
      <w:r>
        <w:rPr>
          <w:spacing w:val="-5"/>
        </w:rPr>
        <w:t xml:space="preserve"> </w:t>
      </w:r>
      <w:r>
        <w:t>my</w:t>
      </w:r>
      <w:r>
        <w:rPr>
          <w:spacing w:val="-2"/>
        </w:rPr>
        <w:t xml:space="preserve"> </w:t>
      </w:r>
      <w:r>
        <w:t>Application</w:t>
      </w:r>
      <w:r>
        <w:rPr>
          <w:spacing w:val="-5"/>
        </w:rPr>
        <w:t xml:space="preserve"> </w:t>
      </w:r>
      <w:r>
        <w:t>for</w:t>
      </w:r>
      <w:r>
        <w:rPr>
          <w:spacing w:val="-4"/>
        </w:rPr>
        <w:t xml:space="preserve"> </w:t>
      </w:r>
      <w:r>
        <w:t>leave to appeal to the Supreme Court, on 14</w:t>
      </w:r>
      <w:r>
        <w:rPr>
          <w:vertAlign w:val="superscript"/>
        </w:rPr>
        <w:t>th</w:t>
      </w:r>
      <w:r>
        <w:t xml:space="preserve"> February 2024.</w:t>
      </w:r>
      <w:r>
        <w:rPr>
          <w:spacing w:val="40"/>
        </w:rPr>
        <w:t xml:space="preserve"> </w:t>
      </w:r>
      <w:r>
        <w:t xml:space="preserve">This non compliance to </w:t>
      </w:r>
      <w:r>
        <w:rPr>
          <w:b/>
        </w:rPr>
        <w:t xml:space="preserve">Rule 11A (4) </w:t>
      </w:r>
      <w:r>
        <w:t>resulted in the striking off the roll of my Application for rescission.</w:t>
      </w:r>
    </w:p>
    <w:p w14:paraId="47577D87" w14:textId="77777777" w:rsidR="003D5097" w:rsidRDefault="00000000">
      <w:pPr>
        <w:pStyle w:val="ListParagraph"/>
        <w:numPr>
          <w:ilvl w:val="0"/>
          <w:numId w:val="4"/>
        </w:numPr>
        <w:tabs>
          <w:tab w:val="left" w:pos="719"/>
        </w:tabs>
        <w:spacing w:before="253"/>
        <w:ind w:left="719" w:hanging="359"/>
        <w:rPr>
          <w:i/>
        </w:rPr>
      </w:pPr>
      <w:r>
        <w:rPr>
          <w:i/>
        </w:rPr>
        <w:t>The</w:t>
      </w:r>
      <w:r>
        <w:rPr>
          <w:i/>
          <w:spacing w:val="-2"/>
        </w:rPr>
        <w:t xml:space="preserve"> </w:t>
      </w:r>
      <w:r>
        <w:rPr>
          <w:i/>
        </w:rPr>
        <w:t>hearing</w:t>
      </w:r>
      <w:r>
        <w:rPr>
          <w:i/>
          <w:spacing w:val="-4"/>
        </w:rPr>
        <w:t xml:space="preserve"> </w:t>
      </w:r>
      <w:r>
        <w:rPr>
          <w:i/>
        </w:rPr>
        <w:t>of</w:t>
      </w:r>
      <w:r>
        <w:rPr>
          <w:i/>
          <w:spacing w:val="-3"/>
        </w:rPr>
        <w:t xml:space="preserve"> </w:t>
      </w:r>
      <w:r>
        <w:rPr>
          <w:i/>
        </w:rPr>
        <w:t>the</w:t>
      </w:r>
      <w:r>
        <w:rPr>
          <w:i/>
          <w:spacing w:val="-1"/>
        </w:rPr>
        <w:t xml:space="preserve"> </w:t>
      </w:r>
      <w:r>
        <w:rPr>
          <w:i/>
        </w:rPr>
        <w:t>matter</w:t>
      </w:r>
      <w:r>
        <w:rPr>
          <w:i/>
          <w:spacing w:val="-1"/>
        </w:rPr>
        <w:t xml:space="preserve"> </w:t>
      </w:r>
      <w:r>
        <w:rPr>
          <w:i/>
        </w:rPr>
        <w:t>was</w:t>
      </w:r>
      <w:r>
        <w:rPr>
          <w:i/>
          <w:spacing w:val="-1"/>
        </w:rPr>
        <w:t xml:space="preserve"> </w:t>
      </w:r>
      <w:r>
        <w:rPr>
          <w:i/>
        </w:rPr>
        <w:t>done</w:t>
      </w:r>
      <w:r>
        <w:rPr>
          <w:i/>
          <w:spacing w:val="-3"/>
        </w:rPr>
        <w:t xml:space="preserve"> </w:t>
      </w:r>
      <w:r>
        <w:rPr>
          <w:i/>
        </w:rPr>
        <w:t>on</w:t>
      </w:r>
      <w:r>
        <w:rPr>
          <w:i/>
          <w:spacing w:val="-1"/>
        </w:rPr>
        <w:t xml:space="preserve"> </w:t>
      </w:r>
      <w:r>
        <w:rPr>
          <w:i/>
        </w:rPr>
        <w:t>28</w:t>
      </w:r>
      <w:r>
        <w:rPr>
          <w:i/>
          <w:spacing w:val="-4"/>
        </w:rPr>
        <w:t xml:space="preserve"> </w:t>
      </w:r>
      <w:r>
        <w:rPr>
          <w:i/>
        </w:rPr>
        <w:t>May</w:t>
      </w:r>
      <w:r>
        <w:rPr>
          <w:i/>
          <w:spacing w:val="-3"/>
        </w:rPr>
        <w:t xml:space="preserve"> </w:t>
      </w:r>
      <w:r>
        <w:rPr>
          <w:i/>
          <w:spacing w:val="-2"/>
        </w:rPr>
        <w:t>2024.</w:t>
      </w:r>
    </w:p>
    <w:p w14:paraId="0277762B" w14:textId="77777777" w:rsidR="003D5097" w:rsidRDefault="003D5097">
      <w:pPr>
        <w:pStyle w:val="BodyText"/>
      </w:pPr>
    </w:p>
    <w:p w14:paraId="3BFD0618" w14:textId="77777777" w:rsidR="003D5097" w:rsidRDefault="00000000">
      <w:pPr>
        <w:pStyle w:val="ListParagraph"/>
        <w:numPr>
          <w:ilvl w:val="0"/>
          <w:numId w:val="4"/>
        </w:numPr>
        <w:tabs>
          <w:tab w:val="left" w:pos="720"/>
        </w:tabs>
        <w:ind w:right="355"/>
        <w:rPr>
          <w:i/>
        </w:rPr>
      </w:pPr>
      <w:r>
        <w:rPr>
          <w:i/>
        </w:rPr>
        <w:t>In the hearing, 1</w:t>
      </w:r>
      <w:r>
        <w:rPr>
          <w:i/>
          <w:vertAlign w:val="superscript"/>
        </w:rPr>
        <w:t>st</w:t>
      </w:r>
      <w:r>
        <w:rPr>
          <w:i/>
        </w:rPr>
        <w:t xml:space="preserve"> Respondent raised a point in limine, that </w:t>
      </w:r>
      <w:r>
        <w:rPr>
          <w:b/>
          <w:i/>
        </w:rPr>
        <w:t>Rule 11A (4)</w:t>
      </w:r>
      <w:r>
        <w:rPr>
          <w:i/>
        </w:rPr>
        <w:t>, was not complied with in the application, for the alternative email address had been omitted.”</w:t>
      </w:r>
    </w:p>
    <w:p w14:paraId="74DFA295" w14:textId="77777777" w:rsidR="003D5097" w:rsidRDefault="003D5097">
      <w:pPr>
        <w:pStyle w:val="BodyText"/>
        <w:spacing w:before="127"/>
      </w:pPr>
    </w:p>
    <w:p w14:paraId="426D1322" w14:textId="77777777" w:rsidR="003D5097" w:rsidRDefault="00000000">
      <w:pPr>
        <w:rPr>
          <w:b/>
          <w:sz w:val="24"/>
        </w:rPr>
      </w:pPr>
      <w:r>
        <w:rPr>
          <w:b/>
          <w:spacing w:val="-2"/>
          <w:sz w:val="24"/>
          <w:u w:val="single"/>
        </w:rPr>
        <w:t>Analysis</w:t>
      </w:r>
    </w:p>
    <w:p w14:paraId="6D83D37E" w14:textId="77777777" w:rsidR="003D5097" w:rsidRDefault="00000000">
      <w:pPr>
        <w:spacing w:before="137" w:line="360" w:lineRule="auto"/>
        <w:rPr>
          <w:sz w:val="24"/>
        </w:rPr>
      </w:pPr>
      <w:r>
        <w:rPr>
          <w:sz w:val="24"/>
        </w:rPr>
        <w:t>As</w:t>
      </w:r>
      <w:r>
        <w:rPr>
          <w:spacing w:val="-6"/>
          <w:sz w:val="24"/>
        </w:rPr>
        <w:t xml:space="preserve"> </w:t>
      </w:r>
      <w:r>
        <w:rPr>
          <w:sz w:val="24"/>
        </w:rPr>
        <w:t>correctly</w:t>
      </w:r>
      <w:r>
        <w:rPr>
          <w:spacing w:val="-6"/>
          <w:sz w:val="24"/>
        </w:rPr>
        <w:t xml:space="preserve"> </w:t>
      </w:r>
      <w:r>
        <w:rPr>
          <w:sz w:val="24"/>
        </w:rPr>
        <w:t>noted</w:t>
      </w:r>
      <w:r>
        <w:rPr>
          <w:spacing w:val="-6"/>
          <w:sz w:val="24"/>
        </w:rPr>
        <w:t xml:space="preserve"> </w:t>
      </w:r>
      <w:r>
        <w:rPr>
          <w:sz w:val="24"/>
        </w:rPr>
        <w:t>by</w:t>
      </w:r>
      <w:r>
        <w:rPr>
          <w:spacing w:val="-6"/>
          <w:sz w:val="24"/>
        </w:rPr>
        <w:t xml:space="preserve"> </w:t>
      </w:r>
      <w:r>
        <w:rPr>
          <w:sz w:val="24"/>
        </w:rPr>
        <w:t>respondent,</w:t>
      </w:r>
      <w:r>
        <w:rPr>
          <w:spacing w:val="-5"/>
          <w:sz w:val="24"/>
        </w:rPr>
        <w:t xml:space="preserve"> </w:t>
      </w:r>
      <w:r>
        <w:rPr>
          <w:sz w:val="24"/>
        </w:rPr>
        <w:t>applications</w:t>
      </w:r>
      <w:r>
        <w:rPr>
          <w:spacing w:val="-6"/>
          <w:sz w:val="24"/>
        </w:rPr>
        <w:t xml:space="preserve"> </w:t>
      </w:r>
      <w:r>
        <w:rPr>
          <w:sz w:val="24"/>
        </w:rPr>
        <w:t>for</w:t>
      </w:r>
      <w:r>
        <w:rPr>
          <w:spacing w:val="-7"/>
          <w:sz w:val="24"/>
        </w:rPr>
        <w:t xml:space="preserve"> </w:t>
      </w:r>
      <w:r>
        <w:rPr>
          <w:sz w:val="24"/>
        </w:rPr>
        <w:t>condonation</w:t>
      </w:r>
      <w:r>
        <w:rPr>
          <w:spacing w:val="-6"/>
          <w:sz w:val="24"/>
        </w:rPr>
        <w:t xml:space="preserve"> </w:t>
      </w:r>
      <w:r>
        <w:rPr>
          <w:sz w:val="24"/>
        </w:rPr>
        <w:t>are</w:t>
      </w:r>
      <w:r>
        <w:rPr>
          <w:spacing w:val="-8"/>
          <w:sz w:val="24"/>
        </w:rPr>
        <w:t xml:space="preserve"> </w:t>
      </w:r>
      <w:r>
        <w:rPr>
          <w:sz w:val="24"/>
        </w:rPr>
        <w:t>provided</w:t>
      </w:r>
      <w:r>
        <w:rPr>
          <w:spacing w:val="-4"/>
          <w:sz w:val="24"/>
        </w:rPr>
        <w:t xml:space="preserve"> </w:t>
      </w:r>
      <w:r>
        <w:rPr>
          <w:sz w:val="24"/>
        </w:rPr>
        <w:t>for</w:t>
      </w:r>
      <w:r>
        <w:rPr>
          <w:spacing w:val="-7"/>
          <w:sz w:val="24"/>
        </w:rPr>
        <w:t xml:space="preserve"> </w:t>
      </w:r>
      <w:r>
        <w:rPr>
          <w:sz w:val="24"/>
        </w:rPr>
        <w:t>by</w:t>
      </w:r>
      <w:r>
        <w:rPr>
          <w:spacing w:val="-2"/>
          <w:sz w:val="24"/>
        </w:rPr>
        <w:t xml:space="preserve"> </w:t>
      </w:r>
      <w:r>
        <w:rPr>
          <w:b/>
          <w:sz w:val="24"/>
        </w:rPr>
        <w:t>Rule</w:t>
      </w:r>
      <w:r>
        <w:rPr>
          <w:b/>
          <w:spacing w:val="-7"/>
          <w:sz w:val="24"/>
        </w:rPr>
        <w:t xml:space="preserve"> </w:t>
      </w:r>
      <w:r>
        <w:rPr>
          <w:b/>
          <w:sz w:val="24"/>
        </w:rPr>
        <w:t>22</w:t>
      </w:r>
      <w:r>
        <w:rPr>
          <w:b/>
          <w:spacing w:val="-6"/>
          <w:sz w:val="24"/>
        </w:rPr>
        <w:t xml:space="preserve"> </w:t>
      </w:r>
      <w:r>
        <w:rPr>
          <w:sz w:val="24"/>
        </w:rPr>
        <w:t>of</w:t>
      </w:r>
      <w:r>
        <w:rPr>
          <w:spacing w:val="-9"/>
          <w:sz w:val="24"/>
        </w:rPr>
        <w:t xml:space="preserve"> </w:t>
      </w:r>
      <w:r>
        <w:rPr>
          <w:sz w:val="24"/>
        </w:rPr>
        <w:t>the Court’s Rules which reads,</w:t>
      </w:r>
    </w:p>
    <w:p w14:paraId="7555884C" w14:textId="77777777" w:rsidR="003D5097" w:rsidRDefault="003D5097">
      <w:pPr>
        <w:pStyle w:val="BodyText"/>
        <w:spacing w:before="139"/>
        <w:rPr>
          <w:i w:val="0"/>
          <w:sz w:val="24"/>
        </w:rPr>
      </w:pPr>
    </w:p>
    <w:p w14:paraId="6D5AD1CE" w14:textId="77777777" w:rsidR="003D5097" w:rsidRDefault="00000000">
      <w:pPr>
        <w:pStyle w:val="BodyText"/>
        <w:ind w:left="1440" w:right="351" w:hanging="720"/>
        <w:jc w:val="both"/>
      </w:pPr>
      <w:r>
        <w:t>“(1)</w:t>
      </w:r>
      <w:r>
        <w:rPr>
          <w:spacing w:val="80"/>
        </w:rPr>
        <w:t xml:space="preserve">  </w:t>
      </w:r>
      <w:r>
        <w:t>A</w:t>
      </w:r>
      <w:r>
        <w:rPr>
          <w:spacing w:val="-7"/>
        </w:rPr>
        <w:t xml:space="preserve"> </w:t>
      </w:r>
      <w:r>
        <w:t>party</w:t>
      </w:r>
      <w:r>
        <w:rPr>
          <w:spacing w:val="-6"/>
        </w:rPr>
        <w:t xml:space="preserve"> </w:t>
      </w:r>
      <w:r>
        <w:t>wishing</w:t>
      </w:r>
      <w:r>
        <w:rPr>
          <w:spacing w:val="-6"/>
        </w:rPr>
        <w:t xml:space="preserve"> </w:t>
      </w:r>
      <w:r>
        <w:t>to</w:t>
      </w:r>
      <w:r>
        <w:rPr>
          <w:spacing w:val="-6"/>
        </w:rPr>
        <w:t xml:space="preserve"> </w:t>
      </w:r>
      <w:r>
        <w:t>apply</w:t>
      </w:r>
      <w:r>
        <w:rPr>
          <w:spacing w:val="-6"/>
        </w:rPr>
        <w:t xml:space="preserve"> </w:t>
      </w:r>
      <w:r>
        <w:t>for</w:t>
      </w:r>
      <w:r>
        <w:rPr>
          <w:spacing w:val="-6"/>
        </w:rPr>
        <w:t xml:space="preserve"> </w:t>
      </w:r>
      <w:r>
        <w:rPr>
          <w:u w:val="single"/>
        </w:rPr>
        <w:t>condonation</w:t>
      </w:r>
      <w:r>
        <w:rPr>
          <w:spacing w:val="-6"/>
        </w:rPr>
        <w:t xml:space="preserve"> </w:t>
      </w:r>
      <w:r>
        <w:t>of</w:t>
      </w:r>
      <w:r>
        <w:rPr>
          <w:spacing w:val="-5"/>
        </w:rPr>
        <w:t xml:space="preserve"> </w:t>
      </w:r>
      <w:r>
        <w:t>the</w:t>
      </w:r>
      <w:r>
        <w:rPr>
          <w:spacing w:val="-5"/>
        </w:rPr>
        <w:t xml:space="preserve"> </w:t>
      </w:r>
      <w:r>
        <w:rPr>
          <w:u w:val="single"/>
        </w:rPr>
        <w:t>late</w:t>
      </w:r>
      <w:r>
        <w:rPr>
          <w:spacing w:val="-6"/>
        </w:rPr>
        <w:t xml:space="preserve"> </w:t>
      </w:r>
      <w:r>
        <w:t>noting</w:t>
      </w:r>
      <w:r>
        <w:rPr>
          <w:spacing w:val="-6"/>
        </w:rPr>
        <w:t xml:space="preserve"> </w:t>
      </w:r>
      <w:r>
        <w:rPr>
          <w:u w:val="single"/>
        </w:rPr>
        <w:t>of</w:t>
      </w:r>
      <w:r>
        <w:rPr>
          <w:spacing w:val="-5"/>
        </w:rPr>
        <w:t xml:space="preserve"> </w:t>
      </w:r>
      <w:r>
        <w:t>an</w:t>
      </w:r>
      <w:r>
        <w:rPr>
          <w:spacing w:val="-6"/>
        </w:rPr>
        <w:t xml:space="preserve"> </w:t>
      </w:r>
      <w:r>
        <w:rPr>
          <w:u w:val="single"/>
        </w:rPr>
        <w:t>appeal</w:t>
      </w:r>
      <w:r>
        <w:rPr>
          <w:spacing w:val="-4"/>
        </w:rPr>
        <w:t xml:space="preserve"> </w:t>
      </w:r>
      <w:r>
        <w:t>or</w:t>
      </w:r>
      <w:r>
        <w:rPr>
          <w:spacing w:val="-6"/>
        </w:rPr>
        <w:t xml:space="preserve"> </w:t>
      </w:r>
      <w:r>
        <w:rPr>
          <w:u w:val="single"/>
        </w:rPr>
        <w:t>review</w:t>
      </w:r>
      <w:r>
        <w:rPr>
          <w:spacing w:val="-6"/>
        </w:rPr>
        <w:t xml:space="preserve"> </w:t>
      </w:r>
      <w:r>
        <w:t>shall</w:t>
      </w:r>
      <w:r>
        <w:rPr>
          <w:spacing w:val="-5"/>
        </w:rPr>
        <w:t xml:space="preserve"> </w:t>
      </w:r>
      <w:r>
        <w:t>do so in Form LC 1.</w:t>
      </w:r>
    </w:p>
    <w:p w14:paraId="502FB1F6" w14:textId="77777777" w:rsidR="003D5097" w:rsidRDefault="003D5097">
      <w:pPr>
        <w:pStyle w:val="BodyText"/>
      </w:pPr>
    </w:p>
    <w:p w14:paraId="50CB1A62" w14:textId="77777777" w:rsidR="003D5097" w:rsidRDefault="00000000">
      <w:pPr>
        <w:pStyle w:val="ListParagraph"/>
        <w:numPr>
          <w:ilvl w:val="1"/>
          <w:numId w:val="4"/>
        </w:numPr>
        <w:tabs>
          <w:tab w:val="left" w:pos="1438"/>
          <w:tab w:val="left" w:pos="1440"/>
        </w:tabs>
        <w:ind w:right="358"/>
        <w:jc w:val="both"/>
        <w:rPr>
          <w:i/>
        </w:rPr>
      </w:pPr>
      <w:r>
        <w:rPr>
          <w:i/>
        </w:rPr>
        <w:t>An</w:t>
      </w:r>
      <w:r>
        <w:rPr>
          <w:i/>
          <w:spacing w:val="-2"/>
        </w:rPr>
        <w:t xml:space="preserve"> </w:t>
      </w:r>
      <w:r>
        <w:rPr>
          <w:i/>
        </w:rPr>
        <w:t>application</w:t>
      </w:r>
      <w:r>
        <w:rPr>
          <w:i/>
          <w:spacing w:val="-2"/>
        </w:rPr>
        <w:t xml:space="preserve"> </w:t>
      </w:r>
      <w:r>
        <w:rPr>
          <w:i/>
        </w:rPr>
        <w:t>in</w:t>
      </w:r>
      <w:r>
        <w:rPr>
          <w:i/>
          <w:spacing w:val="-5"/>
        </w:rPr>
        <w:t xml:space="preserve"> </w:t>
      </w:r>
      <w:r>
        <w:rPr>
          <w:i/>
        </w:rPr>
        <w:t>terms</w:t>
      </w:r>
      <w:r>
        <w:rPr>
          <w:i/>
          <w:spacing w:val="-2"/>
        </w:rPr>
        <w:t xml:space="preserve"> </w:t>
      </w:r>
      <w:r>
        <w:rPr>
          <w:i/>
        </w:rPr>
        <w:t>of</w:t>
      </w:r>
      <w:r>
        <w:rPr>
          <w:i/>
          <w:spacing w:val="-4"/>
        </w:rPr>
        <w:t xml:space="preserve"> </w:t>
      </w:r>
      <w:r>
        <w:rPr>
          <w:i/>
        </w:rPr>
        <w:t>this</w:t>
      </w:r>
      <w:r>
        <w:rPr>
          <w:i/>
          <w:spacing w:val="-2"/>
        </w:rPr>
        <w:t xml:space="preserve"> </w:t>
      </w:r>
      <w:r>
        <w:rPr>
          <w:i/>
        </w:rPr>
        <w:t>rule</w:t>
      </w:r>
      <w:r>
        <w:rPr>
          <w:i/>
          <w:spacing w:val="-4"/>
        </w:rPr>
        <w:t xml:space="preserve"> </w:t>
      </w:r>
      <w:r>
        <w:rPr>
          <w:i/>
        </w:rPr>
        <w:t>shall</w:t>
      </w:r>
      <w:r>
        <w:rPr>
          <w:i/>
          <w:spacing w:val="-1"/>
        </w:rPr>
        <w:t xml:space="preserve"> </w:t>
      </w:r>
      <w:r>
        <w:rPr>
          <w:i/>
        </w:rPr>
        <w:t>be</w:t>
      </w:r>
      <w:r>
        <w:rPr>
          <w:i/>
          <w:spacing w:val="-2"/>
        </w:rPr>
        <w:t xml:space="preserve"> </w:t>
      </w:r>
      <w:r>
        <w:rPr>
          <w:i/>
        </w:rPr>
        <w:t>accompanied</w:t>
      </w:r>
      <w:r>
        <w:rPr>
          <w:i/>
          <w:spacing w:val="-2"/>
        </w:rPr>
        <w:t xml:space="preserve"> </w:t>
      </w:r>
      <w:r>
        <w:rPr>
          <w:i/>
        </w:rPr>
        <w:t>by</w:t>
      </w:r>
      <w:r>
        <w:rPr>
          <w:i/>
          <w:spacing w:val="-2"/>
        </w:rPr>
        <w:t xml:space="preserve"> </w:t>
      </w:r>
      <w:r>
        <w:rPr>
          <w:i/>
        </w:rPr>
        <w:t>a</w:t>
      </w:r>
      <w:r>
        <w:rPr>
          <w:i/>
          <w:spacing w:val="-2"/>
        </w:rPr>
        <w:t xml:space="preserve"> </w:t>
      </w:r>
      <w:r>
        <w:rPr>
          <w:i/>
        </w:rPr>
        <w:t>draft</w:t>
      </w:r>
      <w:r>
        <w:rPr>
          <w:i/>
          <w:spacing w:val="-1"/>
        </w:rPr>
        <w:t xml:space="preserve"> </w:t>
      </w:r>
      <w:r>
        <w:rPr>
          <w:i/>
        </w:rPr>
        <w:t>of</w:t>
      </w:r>
      <w:r>
        <w:rPr>
          <w:i/>
          <w:spacing w:val="-1"/>
        </w:rPr>
        <w:t xml:space="preserve"> </w:t>
      </w:r>
      <w:r>
        <w:rPr>
          <w:i/>
        </w:rPr>
        <w:t>the</w:t>
      </w:r>
      <w:r>
        <w:rPr>
          <w:i/>
          <w:spacing w:val="-2"/>
        </w:rPr>
        <w:t xml:space="preserve"> </w:t>
      </w:r>
      <w:r>
        <w:rPr>
          <w:i/>
        </w:rPr>
        <w:t>intended</w:t>
      </w:r>
      <w:r>
        <w:rPr>
          <w:i/>
          <w:spacing w:val="-2"/>
        </w:rPr>
        <w:t xml:space="preserve"> </w:t>
      </w:r>
      <w:r>
        <w:rPr>
          <w:i/>
        </w:rPr>
        <w:t>notice of appeal or review.”</w:t>
      </w:r>
    </w:p>
    <w:p w14:paraId="1AC010A6" w14:textId="77777777" w:rsidR="003D5097" w:rsidRDefault="00000000">
      <w:pPr>
        <w:pStyle w:val="BodyText"/>
        <w:ind w:left="1440"/>
      </w:pPr>
      <w:r>
        <w:t>(Underlined</w:t>
      </w:r>
      <w:r>
        <w:rPr>
          <w:spacing w:val="-6"/>
        </w:rPr>
        <w:t xml:space="preserve"> </w:t>
      </w:r>
      <w:r>
        <w:t>for</w:t>
      </w:r>
      <w:r>
        <w:rPr>
          <w:spacing w:val="-3"/>
        </w:rPr>
        <w:t xml:space="preserve"> </w:t>
      </w:r>
      <w:r>
        <w:rPr>
          <w:spacing w:val="-2"/>
        </w:rPr>
        <w:t>emphasis.)</w:t>
      </w:r>
    </w:p>
    <w:p w14:paraId="554B6B1F" w14:textId="77777777" w:rsidR="003D5097" w:rsidRDefault="003D5097">
      <w:pPr>
        <w:pStyle w:val="BodyText"/>
        <w:sectPr w:rsidR="003D5097">
          <w:headerReference w:type="default" r:id="rId8"/>
          <w:footerReference w:type="default" r:id="rId9"/>
          <w:pgSz w:w="12240" w:h="15840"/>
          <w:pgMar w:top="1360" w:right="1080" w:bottom="1600" w:left="1440" w:header="763" w:footer="1411" w:gutter="0"/>
          <w:cols w:space="720"/>
        </w:sectPr>
      </w:pPr>
    </w:p>
    <w:p w14:paraId="495974A7" w14:textId="77777777" w:rsidR="003D5097" w:rsidRDefault="003D5097">
      <w:pPr>
        <w:pStyle w:val="BodyText"/>
        <w:rPr>
          <w:sz w:val="24"/>
        </w:rPr>
      </w:pPr>
    </w:p>
    <w:p w14:paraId="07DD1632" w14:textId="77777777" w:rsidR="003D5097" w:rsidRDefault="003D5097">
      <w:pPr>
        <w:pStyle w:val="BodyText"/>
        <w:rPr>
          <w:sz w:val="24"/>
        </w:rPr>
      </w:pPr>
    </w:p>
    <w:p w14:paraId="47A92261" w14:textId="77777777" w:rsidR="003D5097" w:rsidRDefault="003D5097">
      <w:pPr>
        <w:pStyle w:val="BodyText"/>
        <w:spacing w:before="154"/>
        <w:rPr>
          <w:sz w:val="24"/>
        </w:rPr>
      </w:pPr>
    </w:p>
    <w:p w14:paraId="3E98AF24" w14:textId="77777777" w:rsidR="003D5097" w:rsidRDefault="00000000">
      <w:pPr>
        <w:spacing w:line="360" w:lineRule="auto"/>
        <w:ind w:right="357" w:firstLine="719"/>
        <w:jc w:val="both"/>
        <w:rPr>
          <w:sz w:val="24"/>
        </w:rPr>
      </w:pPr>
      <w:r>
        <w:rPr>
          <w:sz w:val="24"/>
        </w:rPr>
        <w:t>The rule restricts applications for condonation to the late noting of an appeal or review. The present application does not seek condonation of a late appeal or review.</w:t>
      </w:r>
      <w:r>
        <w:rPr>
          <w:spacing w:val="40"/>
          <w:sz w:val="24"/>
        </w:rPr>
        <w:t xml:space="preserve"> </w:t>
      </w:r>
      <w:r>
        <w:rPr>
          <w:sz w:val="24"/>
        </w:rPr>
        <w:t xml:space="preserve">Therefore it is not provided for by </w:t>
      </w:r>
      <w:r>
        <w:rPr>
          <w:b/>
          <w:sz w:val="24"/>
        </w:rPr>
        <w:t xml:space="preserve">Rule 22 </w:t>
      </w:r>
      <w:r>
        <w:rPr>
          <w:sz w:val="24"/>
        </w:rPr>
        <w:t>which deals with condonation.</w:t>
      </w:r>
    </w:p>
    <w:p w14:paraId="0283D1FF" w14:textId="77777777" w:rsidR="003D5097" w:rsidRDefault="00000000">
      <w:pPr>
        <w:spacing w:line="275" w:lineRule="exact"/>
        <w:jc w:val="both"/>
        <w:rPr>
          <w:sz w:val="24"/>
        </w:rPr>
      </w:pPr>
      <w:r>
        <w:rPr>
          <w:sz w:val="24"/>
        </w:rPr>
        <w:t>To</w:t>
      </w:r>
      <w:r>
        <w:rPr>
          <w:spacing w:val="-3"/>
          <w:sz w:val="24"/>
        </w:rPr>
        <w:t xml:space="preserve"> </w:t>
      </w:r>
      <w:r>
        <w:rPr>
          <w:sz w:val="24"/>
        </w:rPr>
        <w:t>get</w:t>
      </w:r>
      <w:r>
        <w:rPr>
          <w:spacing w:val="-1"/>
          <w:sz w:val="24"/>
        </w:rPr>
        <w:t xml:space="preserve"> </w:t>
      </w:r>
      <w:r>
        <w:rPr>
          <w:sz w:val="24"/>
        </w:rPr>
        <w:t>around</w:t>
      </w:r>
      <w:r>
        <w:rPr>
          <w:spacing w:val="-1"/>
          <w:sz w:val="24"/>
        </w:rPr>
        <w:t xml:space="preserve"> </w:t>
      </w:r>
      <w:r>
        <w:rPr>
          <w:sz w:val="24"/>
        </w:rPr>
        <w:t>this hurdle applicant</w:t>
      </w:r>
      <w:r>
        <w:rPr>
          <w:spacing w:val="-1"/>
          <w:sz w:val="24"/>
        </w:rPr>
        <w:t xml:space="preserve"> </w:t>
      </w:r>
      <w:r>
        <w:rPr>
          <w:sz w:val="24"/>
        </w:rPr>
        <w:t>sought to</w:t>
      </w:r>
      <w:r>
        <w:rPr>
          <w:spacing w:val="-1"/>
          <w:sz w:val="24"/>
        </w:rPr>
        <w:t xml:space="preserve"> </w:t>
      </w:r>
      <w:r>
        <w:rPr>
          <w:sz w:val="24"/>
        </w:rPr>
        <w:t>rely</w:t>
      </w:r>
      <w:r>
        <w:rPr>
          <w:spacing w:val="1"/>
          <w:sz w:val="24"/>
        </w:rPr>
        <w:t xml:space="preserve"> </w:t>
      </w:r>
      <w:r>
        <w:rPr>
          <w:sz w:val="24"/>
        </w:rPr>
        <w:t>on</w:t>
      </w:r>
      <w:r>
        <w:rPr>
          <w:spacing w:val="1"/>
          <w:sz w:val="24"/>
        </w:rPr>
        <w:t xml:space="preserve"> </w:t>
      </w:r>
      <w:r>
        <w:rPr>
          <w:b/>
          <w:sz w:val="24"/>
        </w:rPr>
        <w:t>Rule</w:t>
      </w:r>
      <w:r>
        <w:rPr>
          <w:b/>
          <w:spacing w:val="-1"/>
          <w:sz w:val="24"/>
        </w:rPr>
        <w:t xml:space="preserve"> </w:t>
      </w:r>
      <w:r>
        <w:rPr>
          <w:b/>
          <w:sz w:val="24"/>
        </w:rPr>
        <w:t>35</w:t>
      </w:r>
      <w:r>
        <w:rPr>
          <w:b/>
          <w:spacing w:val="-1"/>
          <w:sz w:val="24"/>
        </w:rPr>
        <w:t xml:space="preserve"> </w:t>
      </w:r>
      <w:r>
        <w:rPr>
          <w:sz w:val="24"/>
        </w:rPr>
        <w:t>which</w:t>
      </w:r>
      <w:r>
        <w:rPr>
          <w:spacing w:val="-1"/>
          <w:sz w:val="24"/>
        </w:rPr>
        <w:t xml:space="preserve"> </w:t>
      </w:r>
      <w:r>
        <w:rPr>
          <w:sz w:val="24"/>
        </w:rPr>
        <w:t xml:space="preserve">provides </w:t>
      </w:r>
      <w:r>
        <w:rPr>
          <w:spacing w:val="-2"/>
          <w:sz w:val="24"/>
        </w:rPr>
        <w:t>that,</w:t>
      </w:r>
    </w:p>
    <w:p w14:paraId="161BD5EB" w14:textId="77777777" w:rsidR="003D5097" w:rsidRDefault="003D5097">
      <w:pPr>
        <w:pStyle w:val="BodyText"/>
        <w:spacing w:before="275"/>
        <w:rPr>
          <w:i w:val="0"/>
          <w:sz w:val="24"/>
        </w:rPr>
      </w:pPr>
    </w:p>
    <w:p w14:paraId="44EA4747" w14:textId="77777777" w:rsidR="003D5097" w:rsidRDefault="00000000">
      <w:pPr>
        <w:pStyle w:val="BodyText"/>
        <w:ind w:left="1440" w:right="357" w:hanging="720"/>
        <w:jc w:val="both"/>
      </w:pPr>
      <w:r>
        <w:t>“(2)</w:t>
      </w:r>
      <w:r>
        <w:rPr>
          <w:spacing w:val="80"/>
        </w:rPr>
        <w:t xml:space="preserve">  </w:t>
      </w:r>
      <w:r>
        <w:t xml:space="preserve">Where a Court either postpones a matter </w:t>
      </w:r>
      <w:r>
        <w:rPr>
          <w:u w:val="single"/>
        </w:rPr>
        <w:t>sine</w:t>
      </w:r>
      <w:r>
        <w:t xml:space="preserve"> </w:t>
      </w:r>
      <w:r>
        <w:rPr>
          <w:u w:val="single"/>
        </w:rPr>
        <w:t>die</w:t>
      </w:r>
      <w:r>
        <w:t xml:space="preserve"> or removes it from the roll, the Court shall direct what a party must do and the time frames by which the directive must be complied with.</w:t>
      </w:r>
    </w:p>
    <w:p w14:paraId="6ABD5465" w14:textId="77777777" w:rsidR="003D5097" w:rsidRDefault="003D5097">
      <w:pPr>
        <w:pStyle w:val="BodyText"/>
        <w:spacing w:before="2"/>
      </w:pPr>
    </w:p>
    <w:p w14:paraId="7C5B8C37" w14:textId="77777777" w:rsidR="003D5097" w:rsidRDefault="00000000">
      <w:pPr>
        <w:pStyle w:val="ListParagraph"/>
        <w:numPr>
          <w:ilvl w:val="1"/>
          <w:numId w:val="4"/>
        </w:numPr>
        <w:tabs>
          <w:tab w:val="left" w:pos="1438"/>
          <w:tab w:val="left" w:pos="1440"/>
        </w:tabs>
        <w:ind w:right="353"/>
        <w:jc w:val="both"/>
        <w:rPr>
          <w:i/>
        </w:rPr>
      </w:pPr>
      <w:r>
        <w:rPr>
          <w:i/>
        </w:rPr>
        <w:t>Where</w:t>
      </w:r>
      <w:r>
        <w:rPr>
          <w:i/>
          <w:spacing w:val="-2"/>
        </w:rPr>
        <w:t xml:space="preserve"> </w:t>
      </w:r>
      <w:r>
        <w:rPr>
          <w:i/>
        </w:rPr>
        <w:t>a</w:t>
      </w:r>
      <w:r>
        <w:rPr>
          <w:i/>
          <w:spacing w:val="-2"/>
        </w:rPr>
        <w:t xml:space="preserve"> </w:t>
      </w:r>
      <w:r>
        <w:rPr>
          <w:i/>
        </w:rPr>
        <w:t>directive</w:t>
      </w:r>
      <w:r>
        <w:rPr>
          <w:i/>
          <w:spacing w:val="-4"/>
        </w:rPr>
        <w:t xml:space="preserve"> </w:t>
      </w:r>
      <w:r>
        <w:rPr>
          <w:i/>
        </w:rPr>
        <w:t>has</w:t>
      </w:r>
      <w:r>
        <w:rPr>
          <w:i/>
          <w:spacing w:val="-2"/>
        </w:rPr>
        <w:t xml:space="preserve"> </w:t>
      </w:r>
      <w:r>
        <w:rPr>
          <w:i/>
        </w:rPr>
        <w:t>not</w:t>
      </w:r>
      <w:r>
        <w:rPr>
          <w:i/>
          <w:spacing w:val="-1"/>
        </w:rPr>
        <w:t xml:space="preserve"> </w:t>
      </w:r>
      <w:r>
        <w:rPr>
          <w:i/>
        </w:rPr>
        <w:t>been</w:t>
      </w:r>
      <w:r>
        <w:rPr>
          <w:i/>
          <w:spacing w:val="-2"/>
        </w:rPr>
        <w:t xml:space="preserve"> </w:t>
      </w:r>
      <w:r>
        <w:rPr>
          <w:i/>
        </w:rPr>
        <w:t>given</w:t>
      </w:r>
      <w:r>
        <w:rPr>
          <w:i/>
          <w:spacing w:val="-4"/>
        </w:rPr>
        <w:t xml:space="preserve"> </w:t>
      </w:r>
      <w:r>
        <w:rPr>
          <w:i/>
        </w:rPr>
        <w:t>in</w:t>
      </w:r>
      <w:r>
        <w:rPr>
          <w:i/>
          <w:spacing w:val="-4"/>
        </w:rPr>
        <w:t xml:space="preserve"> </w:t>
      </w:r>
      <w:r>
        <w:rPr>
          <w:i/>
        </w:rPr>
        <w:t>terms</w:t>
      </w:r>
      <w:r>
        <w:rPr>
          <w:i/>
          <w:spacing w:val="-4"/>
        </w:rPr>
        <w:t xml:space="preserve"> </w:t>
      </w:r>
      <w:r>
        <w:rPr>
          <w:i/>
        </w:rPr>
        <w:t xml:space="preserve">of </w:t>
      </w:r>
      <w:r>
        <w:rPr>
          <w:b/>
          <w:i/>
        </w:rPr>
        <w:t>rule</w:t>
      </w:r>
      <w:r>
        <w:rPr>
          <w:b/>
          <w:i/>
          <w:spacing w:val="-4"/>
        </w:rPr>
        <w:t xml:space="preserve"> </w:t>
      </w:r>
      <w:r>
        <w:rPr>
          <w:b/>
          <w:i/>
        </w:rPr>
        <w:t>(2)</w:t>
      </w:r>
      <w:r>
        <w:rPr>
          <w:i/>
        </w:rPr>
        <w:t>,</w:t>
      </w:r>
      <w:r>
        <w:rPr>
          <w:i/>
          <w:spacing w:val="-2"/>
        </w:rPr>
        <w:t xml:space="preserve"> </w:t>
      </w:r>
      <w:r>
        <w:rPr>
          <w:i/>
        </w:rPr>
        <w:t>and</w:t>
      </w:r>
      <w:r>
        <w:rPr>
          <w:i/>
          <w:spacing w:val="-2"/>
        </w:rPr>
        <w:t xml:space="preserve"> </w:t>
      </w:r>
      <w:r>
        <w:rPr>
          <w:i/>
        </w:rPr>
        <w:t>a</w:t>
      </w:r>
      <w:r>
        <w:rPr>
          <w:i/>
          <w:spacing w:val="-4"/>
        </w:rPr>
        <w:t xml:space="preserve"> </w:t>
      </w:r>
      <w:r>
        <w:rPr>
          <w:i/>
        </w:rPr>
        <w:t>matter</w:t>
      </w:r>
      <w:r>
        <w:rPr>
          <w:i/>
          <w:spacing w:val="-2"/>
        </w:rPr>
        <w:t xml:space="preserve"> </w:t>
      </w:r>
      <w:r>
        <w:rPr>
          <w:i/>
        </w:rPr>
        <w:t>postponed</w:t>
      </w:r>
      <w:r>
        <w:rPr>
          <w:i/>
          <w:spacing w:val="-3"/>
        </w:rPr>
        <w:t xml:space="preserve"> </w:t>
      </w:r>
      <w:r>
        <w:rPr>
          <w:i/>
          <w:u w:val="single"/>
        </w:rPr>
        <w:t>sine</w:t>
      </w:r>
      <w:r>
        <w:rPr>
          <w:i/>
          <w:spacing w:val="-4"/>
          <w:u w:val="single"/>
        </w:rPr>
        <w:t xml:space="preserve"> </w:t>
      </w:r>
      <w:r>
        <w:rPr>
          <w:i/>
          <w:u w:val="single"/>
        </w:rPr>
        <w:t>die</w:t>
      </w:r>
      <w:r>
        <w:rPr>
          <w:i/>
        </w:rPr>
        <w:t xml:space="preserve"> or</w:t>
      </w:r>
      <w:r>
        <w:rPr>
          <w:i/>
          <w:spacing w:val="-3"/>
        </w:rPr>
        <w:t xml:space="preserve"> </w:t>
      </w:r>
      <w:r>
        <w:rPr>
          <w:i/>
        </w:rPr>
        <w:t>removed</w:t>
      </w:r>
      <w:r>
        <w:rPr>
          <w:i/>
          <w:spacing w:val="-6"/>
        </w:rPr>
        <w:t xml:space="preserve"> </w:t>
      </w:r>
      <w:r>
        <w:rPr>
          <w:i/>
        </w:rPr>
        <w:t>from</w:t>
      </w:r>
      <w:r>
        <w:rPr>
          <w:i/>
          <w:spacing w:val="-7"/>
        </w:rPr>
        <w:t xml:space="preserve"> </w:t>
      </w:r>
      <w:r>
        <w:rPr>
          <w:i/>
        </w:rPr>
        <w:t>the</w:t>
      </w:r>
      <w:r>
        <w:rPr>
          <w:i/>
          <w:spacing w:val="40"/>
        </w:rPr>
        <w:t xml:space="preserve"> </w:t>
      </w:r>
      <w:r>
        <w:rPr>
          <w:i/>
        </w:rPr>
        <w:t>roll</w:t>
      </w:r>
      <w:r>
        <w:rPr>
          <w:i/>
          <w:spacing w:val="-3"/>
        </w:rPr>
        <w:t xml:space="preserve"> </w:t>
      </w:r>
      <w:r>
        <w:rPr>
          <w:i/>
        </w:rPr>
        <w:t>is</w:t>
      </w:r>
      <w:r>
        <w:rPr>
          <w:i/>
          <w:spacing w:val="-6"/>
        </w:rPr>
        <w:t xml:space="preserve"> </w:t>
      </w:r>
      <w:r>
        <w:rPr>
          <w:i/>
        </w:rPr>
        <w:t>not</w:t>
      </w:r>
      <w:r>
        <w:rPr>
          <w:i/>
          <w:spacing w:val="-5"/>
        </w:rPr>
        <w:t xml:space="preserve"> </w:t>
      </w:r>
      <w:r>
        <w:rPr>
          <w:i/>
        </w:rPr>
        <w:t>set</w:t>
      </w:r>
      <w:r>
        <w:rPr>
          <w:i/>
          <w:spacing w:val="-3"/>
        </w:rPr>
        <w:t xml:space="preserve"> </w:t>
      </w:r>
      <w:r>
        <w:rPr>
          <w:i/>
        </w:rPr>
        <w:t>down</w:t>
      </w:r>
      <w:r>
        <w:rPr>
          <w:i/>
          <w:spacing w:val="-4"/>
        </w:rPr>
        <w:t xml:space="preserve"> </w:t>
      </w:r>
      <w:r>
        <w:rPr>
          <w:i/>
        </w:rPr>
        <w:t>within</w:t>
      </w:r>
      <w:r>
        <w:rPr>
          <w:i/>
          <w:spacing w:val="-6"/>
        </w:rPr>
        <w:t xml:space="preserve"> </w:t>
      </w:r>
      <w:r>
        <w:rPr>
          <w:i/>
        </w:rPr>
        <w:t>three</w:t>
      </w:r>
      <w:r>
        <w:rPr>
          <w:i/>
          <w:spacing w:val="-6"/>
        </w:rPr>
        <w:t xml:space="preserve"> </w:t>
      </w:r>
      <w:r>
        <w:rPr>
          <w:i/>
        </w:rPr>
        <w:t>(3)</w:t>
      </w:r>
      <w:r>
        <w:rPr>
          <w:i/>
          <w:spacing w:val="-3"/>
        </w:rPr>
        <w:t xml:space="preserve"> </w:t>
      </w:r>
      <w:r>
        <w:rPr>
          <w:i/>
        </w:rPr>
        <w:t>months</w:t>
      </w:r>
      <w:r>
        <w:rPr>
          <w:i/>
          <w:spacing w:val="-5"/>
        </w:rPr>
        <w:t xml:space="preserve"> </w:t>
      </w:r>
      <w:r>
        <w:rPr>
          <w:i/>
        </w:rPr>
        <w:t>from</w:t>
      </w:r>
      <w:r>
        <w:rPr>
          <w:i/>
          <w:spacing w:val="-7"/>
        </w:rPr>
        <w:t xml:space="preserve"> </w:t>
      </w:r>
      <w:r>
        <w:rPr>
          <w:i/>
        </w:rPr>
        <w:t>the</w:t>
      </w:r>
      <w:r>
        <w:rPr>
          <w:i/>
          <w:spacing w:val="-6"/>
        </w:rPr>
        <w:t xml:space="preserve"> </w:t>
      </w:r>
      <w:r>
        <w:rPr>
          <w:i/>
        </w:rPr>
        <w:t>date</w:t>
      </w:r>
      <w:r>
        <w:rPr>
          <w:i/>
          <w:spacing w:val="-3"/>
        </w:rPr>
        <w:t xml:space="preserve"> </w:t>
      </w:r>
      <w:r>
        <w:rPr>
          <w:i/>
        </w:rPr>
        <w:t>on</w:t>
      </w:r>
      <w:r>
        <w:rPr>
          <w:i/>
          <w:spacing w:val="-9"/>
        </w:rPr>
        <w:t xml:space="preserve"> </w:t>
      </w:r>
      <w:r>
        <w:rPr>
          <w:i/>
        </w:rPr>
        <w:t>which</w:t>
      </w:r>
      <w:r>
        <w:rPr>
          <w:i/>
          <w:spacing w:val="-6"/>
        </w:rPr>
        <w:t xml:space="preserve"> </w:t>
      </w:r>
      <w:r>
        <w:rPr>
          <w:i/>
        </w:rPr>
        <w:t xml:space="preserve">it was postponed </w:t>
      </w:r>
      <w:r>
        <w:rPr>
          <w:i/>
          <w:u w:val="single"/>
        </w:rPr>
        <w:t>sine</w:t>
      </w:r>
      <w:r>
        <w:rPr>
          <w:i/>
        </w:rPr>
        <w:t xml:space="preserve"> </w:t>
      </w:r>
      <w:r>
        <w:rPr>
          <w:i/>
          <w:u w:val="single"/>
        </w:rPr>
        <w:t>die</w:t>
      </w:r>
      <w:r>
        <w:rPr>
          <w:i/>
        </w:rPr>
        <w:t>, such matter shall be regarded as abandoned and the Registrar shall advise the parties accordingly.”</w:t>
      </w:r>
    </w:p>
    <w:p w14:paraId="5F1F1EE7" w14:textId="77777777" w:rsidR="003D5097" w:rsidRDefault="003D5097">
      <w:pPr>
        <w:pStyle w:val="BodyText"/>
      </w:pPr>
    </w:p>
    <w:p w14:paraId="47F166C0" w14:textId="77777777" w:rsidR="003D5097" w:rsidRDefault="00000000">
      <w:pPr>
        <w:spacing w:line="360" w:lineRule="auto"/>
        <w:ind w:right="360" w:firstLine="719"/>
        <w:jc w:val="both"/>
        <w:rPr>
          <w:sz w:val="24"/>
        </w:rPr>
      </w:pPr>
      <w:r>
        <w:rPr>
          <w:sz w:val="24"/>
        </w:rPr>
        <w:t xml:space="preserve">Applicant argued that </w:t>
      </w:r>
      <w:r>
        <w:rPr>
          <w:b/>
          <w:sz w:val="24"/>
        </w:rPr>
        <w:t xml:space="preserve">Rule 35 </w:t>
      </w:r>
      <w:r>
        <w:rPr>
          <w:sz w:val="24"/>
        </w:rPr>
        <w:t>allowed him to apply within three (3) months for the reinstatement</w:t>
      </w:r>
      <w:r>
        <w:rPr>
          <w:spacing w:val="-7"/>
          <w:sz w:val="24"/>
        </w:rPr>
        <w:t xml:space="preserve"> </w:t>
      </w:r>
      <w:r>
        <w:rPr>
          <w:sz w:val="24"/>
        </w:rPr>
        <w:t>of</w:t>
      </w:r>
      <w:r>
        <w:rPr>
          <w:spacing w:val="-8"/>
          <w:sz w:val="24"/>
        </w:rPr>
        <w:t xml:space="preserve"> </w:t>
      </w:r>
      <w:r>
        <w:rPr>
          <w:sz w:val="24"/>
        </w:rPr>
        <w:t>his</w:t>
      </w:r>
      <w:r>
        <w:rPr>
          <w:spacing w:val="-7"/>
          <w:sz w:val="24"/>
        </w:rPr>
        <w:t xml:space="preserve"> </w:t>
      </w:r>
      <w:r>
        <w:rPr>
          <w:sz w:val="24"/>
        </w:rPr>
        <w:t>stricken</w:t>
      </w:r>
      <w:r>
        <w:rPr>
          <w:spacing w:val="-7"/>
          <w:sz w:val="24"/>
        </w:rPr>
        <w:t xml:space="preserve"> </w:t>
      </w:r>
      <w:r>
        <w:rPr>
          <w:sz w:val="24"/>
        </w:rPr>
        <w:t>application</w:t>
      </w:r>
      <w:r>
        <w:rPr>
          <w:spacing w:val="-7"/>
          <w:sz w:val="24"/>
        </w:rPr>
        <w:t xml:space="preserve"> </w:t>
      </w:r>
      <w:r>
        <w:rPr>
          <w:sz w:val="24"/>
        </w:rPr>
        <w:t>for</w:t>
      </w:r>
      <w:r>
        <w:rPr>
          <w:spacing w:val="-8"/>
          <w:sz w:val="24"/>
        </w:rPr>
        <w:t xml:space="preserve"> </w:t>
      </w:r>
      <w:r>
        <w:rPr>
          <w:sz w:val="24"/>
        </w:rPr>
        <w:t>rescission.</w:t>
      </w:r>
      <w:r>
        <w:rPr>
          <w:spacing w:val="40"/>
          <w:sz w:val="24"/>
        </w:rPr>
        <w:t xml:space="preserve"> </w:t>
      </w:r>
      <w:r>
        <w:rPr>
          <w:sz w:val="24"/>
        </w:rPr>
        <w:t>The</w:t>
      </w:r>
      <w:r>
        <w:rPr>
          <w:spacing w:val="-8"/>
          <w:sz w:val="24"/>
        </w:rPr>
        <w:t xml:space="preserve"> </w:t>
      </w:r>
      <w:r>
        <w:rPr>
          <w:sz w:val="24"/>
        </w:rPr>
        <w:t>argument</w:t>
      </w:r>
      <w:r>
        <w:rPr>
          <w:spacing w:val="-7"/>
          <w:sz w:val="24"/>
        </w:rPr>
        <w:t xml:space="preserve"> </w:t>
      </w:r>
      <w:r>
        <w:rPr>
          <w:sz w:val="24"/>
        </w:rPr>
        <w:t>is</w:t>
      </w:r>
      <w:r>
        <w:rPr>
          <w:spacing w:val="-7"/>
          <w:sz w:val="24"/>
        </w:rPr>
        <w:t xml:space="preserve"> </w:t>
      </w:r>
      <w:r>
        <w:rPr>
          <w:sz w:val="24"/>
        </w:rPr>
        <w:t>belied</w:t>
      </w:r>
      <w:r>
        <w:rPr>
          <w:spacing w:val="-7"/>
          <w:sz w:val="24"/>
        </w:rPr>
        <w:t xml:space="preserve"> </w:t>
      </w:r>
      <w:r>
        <w:rPr>
          <w:sz w:val="24"/>
        </w:rPr>
        <w:t>by</w:t>
      </w:r>
      <w:r>
        <w:rPr>
          <w:spacing w:val="-7"/>
          <w:sz w:val="24"/>
        </w:rPr>
        <w:t xml:space="preserve"> </w:t>
      </w:r>
      <w:r>
        <w:rPr>
          <w:sz w:val="24"/>
        </w:rPr>
        <w:t>the</w:t>
      </w:r>
      <w:r>
        <w:rPr>
          <w:spacing w:val="-8"/>
          <w:sz w:val="24"/>
        </w:rPr>
        <w:t xml:space="preserve"> </w:t>
      </w:r>
      <w:r>
        <w:rPr>
          <w:sz w:val="24"/>
        </w:rPr>
        <w:t>terms</w:t>
      </w:r>
      <w:r>
        <w:rPr>
          <w:spacing w:val="-7"/>
          <w:sz w:val="24"/>
        </w:rPr>
        <w:t xml:space="preserve"> </w:t>
      </w:r>
      <w:r>
        <w:rPr>
          <w:sz w:val="24"/>
        </w:rPr>
        <w:t>of</w:t>
      </w:r>
      <w:r>
        <w:rPr>
          <w:spacing w:val="-8"/>
          <w:sz w:val="24"/>
        </w:rPr>
        <w:t xml:space="preserve"> </w:t>
      </w:r>
      <w:r>
        <w:rPr>
          <w:sz w:val="24"/>
        </w:rPr>
        <w:t>the striking order which ruled that,</w:t>
      </w:r>
    </w:p>
    <w:p w14:paraId="12FF9DA2" w14:textId="77777777" w:rsidR="003D5097" w:rsidRDefault="003D5097">
      <w:pPr>
        <w:pStyle w:val="BodyText"/>
        <w:spacing w:before="140"/>
        <w:rPr>
          <w:i w:val="0"/>
          <w:sz w:val="24"/>
        </w:rPr>
      </w:pPr>
    </w:p>
    <w:p w14:paraId="734F0712" w14:textId="77777777" w:rsidR="003D5097" w:rsidRDefault="00000000">
      <w:pPr>
        <w:pStyle w:val="BodyText"/>
        <w:spacing w:before="1"/>
        <w:ind w:left="720"/>
      </w:pPr>
      <w:r>
        <w:t>“The</w:t>
      </w:r>
      <w:r>
        <w:rPr>
          <w:spacing w:val="-4"/>
        </w:rPr>
        <w:t xml:space="preserve"> </w:t>
      </w:r>
      <w:r>
        <w:t>matter</w:t>
      </w:r>
      <w:r>
        <w:rPr>
          <w:spacing w:val="-5"/>
        </w:rPr>
        <w:t xml:space="preserve"> </w:t>
      </w:r>
      <w:r>
        <w:t>is</w:t>
      </w:r>
      <w:r>
        <w:rPr>
          <w:spacing w:val="-3"/>
        </w:rPr>
        <w:t xml:space="preserve"> </w:t>
      </w:r>
      <w:r>
        <w:t>hereby</w:t>
      </w:r>
      <w:r>
        <w:rPr>
          <w:spacing w:val="-3"/>
        </w:rPr>
        <w:t xml:space="preserve"> </w:t>
      </w:r>
      <w:r>
        <w:t>struck</w:t>
      </w:r>
      <w:r>
        <w:rPr>
          <w:spacing w:val="-4"/>
        </w:rPr>
        <w:t xml:space="preserve"> </w:t>
      </w:r>
      <w:r>
        <w:t>off</w:t>
      </w:r>
      <w:r>
        <w:rPr>
          <w:spacing w:val="-2"/>
        </w:rPr>
        <w:t xml:space="preserve"> </w:t>
      </w:r>
      <w:r>
        <w:t>the</w:t>
      </w:r>
      <w:r>
        <w:rPr>
          <w:spacing w:val="-3"/>
        </w:rPr>
        <w:t xml:space="preserve"> </w:t>
      </w:r>
      <w:r>
        <w:t>roll</w:t>
      </w:r>
      <w:r>
        <w:rPr>
          <w:spacing w:val="-5"/>
        </w:rPr>
        <w:t xml:space="preserve"> </w:t>
      </w:r>
      <w:r>
        <w:t>because</w:t>
      </w:r>
      <w:r>
        <w:rPr>
          <w:spacing w:val="-3"/>
        </w:rPr>
        <w:t xml:space="preserve"> </w:t>
      </w:r>
      <w:r>
        <w:t>of</w:t>
      </w:r>
      <w:r>
        <w:rPr>
          <w:spacing w:val="-3"/>
        </w:rPr>
        <w:t xml:space="preserve"> </w:t>
      </w:r>
      <w:r>
        <w:t>a</w:t>
      </w:r>
      <w:r>
        <w:rPr>
          <w:spacing w:val="-2"/>
        </w:rPr>
        <w:t xml:space="preserve"> </w:t>
      </w:r>
      <w:r>
        <w:rPr>
          <w:u w:val="single"/>
        </w:rPr>
        <w:t>fatally</w:t>
      </w:r>
      <w:r>
        <w:rPr>
          <w:spacing w:val="-3"/>
          <w:u w:val="single"/>
        </w:rPr>
        <w:t xml:space="preserve"> </w:t>
      </w:r>
      <w:r>
        <w:rPr>
          <w:u w:val="single"/>
        </w:rPr>
        <w:t>defective</w:t>
      </w:r>
      <w:r>
        <w:rPr>
          <w:spacing w:val="-2"/>
          <w:u w:val="single"/>
        </w:rPr>
        <w:t xml:space="preserve"> application</w:t>
      </w:r>
      <w:r>
        <w:rPr>
          <w:spacing w:val="-2"/>
        </w:rPr>
        <w:t>;”</w:t>
      </w:r>
    </w:p>
    <w:p w14:paraId="39CF38B9" w14:textId="77777777" w:rsidR="003D5097" w:rsidRDefault="003D5097">
      <w:pPr>
        <w:pStyle w:val="BodyText"/>
        <w:spacing w:before="227"/>
        <w:rPr>
          <w:sz w:val="24"/>
        </w:rPr>
      </w:pPr>
    </w:p>
    <w:p w14:paraId="5DBFDC5C" w14:textId="77777777" w:rsidR="003D5097" w:rsidRDefault="00000000">
      <w:pPr>
        <w:spacing w:line="360" w:lineRule="auto"/>
        <w:ind w:right="354" w:firstLine="719"/>
        <w:jc w:val="both"/>
        <w:rPr>
          <w:sz w:val="24"/>
        </w:rPr>
      </w:pPr>
      <w:r>
        <w:rPr>
          <w:sz w:val="24"/>
        </w:rPr>
        <w:t xml:space="preserve">The order finally and definitively terminated proceedings because the application was a </w:t>
      </w:r>
      <w:r>
        <w:rPr>
          <w:sz w:val="24"/>
          <w:u w:val="single"/>
        </w:rPr>
        <w:t>nullity</w:t>
      </w:r>
      <w:r>
        <w:rPr>
          <w:sz w:val="24"/>
        </w:rPr>
        <w:t>.</w:t>
      </w:r>
      <w:r>
        <w:rPr>
          <w:spacing w:val="40"/>
          <w:sz w:val="24"/>
        </w:rPr>
        <w:t xml:space="preserve"> </w:t>
      </w:r>
      <w:r>
        <w:rPr>
          <w:b/>
          <w:sz w:val="24"/>
        </w:rPr>
        <w:t xml:space="preserve">Rule 35 </w:t>
      </w:r>
      <w:r>
        <w:rPr>
          <w:sz w:val="24"/>
        </w:rPr>
        <w:t>does not allow for the revival or correction of a nullity.</w:t>
      </w:r>
      <w:r>
        <w:rPr>
          <w:spacing w:val="40"/>
          <w:sz w:val="24"/>
        </w:rPr>
        <w:t xml:space="preserve"> </w:t>
      </w:r>
      <w:r>
        <w:rPr>
          <w:sz w:val="24"/>
        </w:rPr>
        <w:t xml:space="preserve">Therefore the point </w:t>
      </w:r>
      <w:r>
        <w:rPr>
          <w:i/>
          <w:sz w:val="24"/>
        </w:rPr>
        <w:t xml:space="preserve">in limine </w:t>
      </w:r>
      <w:r>
        <w:rPr>
          <w:sz w:val="24"/>
        </w:rPr>
        <w:t>was well-taken and stands to be upheld.</w:t>
      </w:r>
    </w:p>
    <w:p w14:paraId="24759662" w14:textId="77777777" w:rsidR="003D5097" w:rsidRDefault="003D5097">
      <w:pPr>
        <w:pStyle w:val="BodyText"/>
        <w:spacing w:before="138"/>
        <w:rPr>
          <w:i w:val="0"/>
          <w:sz w:val="24"/>
        </w:rPr>
      </w:pPr>
    </w:p>
    <w:p w14:paraId="4E16E2BA" w14:textId="77777777" w:rsidR="003D5097" w:rsidRDefault="00000000">
      <w:pPr>
        <w:tabs>
          <w:tab w:val="left" w:pos="720"/>
        </w:tabs>
        <w:rPr>
          <w:sz w:val="24"/>
        </w:rPr>
      </w:pPr>
      <w:r>
        <w:rPr>
          <w:spacing w:val="-5"/>
          <w:sz w:val="24"/>
        </w:rPr>
        <w:t>2.</w:t>
      </w:r>
      <w:r>
        <w:rPr>
          <w:sz w:val="24"/>
        </w:rPr>
        <w:tab/>
      </w:r>
      <w:r>
        <w:rPr>
          <w:b/>
          <w:sz w:val="24"/>
          <w:u w:val="single"/>
        </w:rPr>
        <w:t>That</w:t>
      </w:r>
      <w:r>
        <w:rPr>
          <w:b/>
          <w:spacing w:val="-1"/>
          <w:sz w:val="24"/>
          <w:u w:val="single"/>
        </w:rPr>
        <w:t xml:space="preserve"> </w:t>
      </w:r>
      <w:r>
        <w:rPr>
          <w:b/>
          <w:sz w:val="24"/>
          <w:u w:val="single"/>
        </w:rPr>
        <w:t>the</w:t>
      </w:r>
      <w:r>
        <w:rPr>
          <w:b/>
          <w:spacing w:val="-2"/>
          <w:sz w:val="24"/>
          <w:u w:val="single"/>
        </w:rPr>
        <w:t xml:space="preserve"> </w:t>
      </w:r>
      <w:r>
        <w:rPr>
          <w:b/>
          <w:sz w:val="24"/>
          <w:u w:val="single"/>
        </w:rPr>
        <w:t>order</w:t>
      </w:r>
      <w:r>
        <w:rPr>
          <w:b/>
          <w:spacing w:val="-1"/>
          <w:sz w:val="24"/>
          <w:u w:val="single"/>
        </w:rPr>
        <w:t xml:space="preserve"> </w:t>
      </w:r>
      <w:r>
        <w:rPr>
          <w:b/>
          <w:sz w:val="24"/>
          <w:u w:val="single"/>
        </w:rPr>
        <w:t>sought</w:t>
      </w:r>
      <w:r>
        <w:rPr>
          <w:b/>
          <w:spacing w:val="-1"/>
          <w:sz w:val="24"/>
          <w:u w:val="single"/>
        </w:rPr>
        <w:t xml:space="preserve"> </w:t>
      </w:r>
      <w:r>
        <w:rPr>
          <w:b/>
          <w:sz w:val="24"/>
          <w:u w:val="single"/>
        </w:rPr>
        <w:t>is</w:t>
      </w:r>
      <w:r>
        <w:rPr>
          <w:b/>
          <w:spacing w:val="-1"/>
          <w:sz w:val="24"/>
          <w:u w:val="single"/>
        </w:rPr>
        <w:t xml:space="preserve"> </w:t>
      </w:r>
      <w:r>
        <w:rPr>
          <w:b/>
          <w:sz w:val="24"/>
          <w:u w:val="single"/>
        </w:rPr>
        <w:t xml:space="preserve">a </w:t>
      </w:r>
      <w:r>
        <w:rPr>
          <w:b/>
          <w:spacing w:val="-2"/>
          <w:sz w:val="24"/>
          <w:u w:val="single"/>
        </w:rPr>
        <w:t>nullity</w:t>
      </w:r>
      <w:r>
        <w:rPr>
          <w:spacing w:val="-2"/>
          <w:sz w:val="24"/>
        </w:rPr>
        <w:t>:</w:t>
      </w:r>
    </w:p>
    <w:p w14:paraId="5F04CB17" w14:textId="77777777" w:rsidR="003D5097" w:rsidRDefault="00000000">
      <w:pPr>
        <w:spacing w:before="139"/>
        <w:ind w:left="720"/>
        <w:rPr>
          <w:sz w:val="24"/>
        </w:rPr>
      </w:pPr>
      <w:r>
        <w:rPr>
          <w:sz w:val="24"/>
        </w:rPr>
        <w:t>The</w:t>
      </w:r>
      <w:r>
        <w:rPr>
          <w:spacing w:val="-4"/>
          <w:sz w:val="24"/>
        </w:rPr>
        <w:t xml:space="preserve"> </w:t>
      </w:r>
      <w:r>
        <w:rPr>
          <w:sz w:val="24"/>
        </w:rPr>
        <w:t>point</w:t>
      </w:r>
      <w:r>
        <w:rPr>
          <w:spacing w:val="-1"/>
          <w:sz w:val="24"/>
        </w:rPr>
        <w:t xml:space="preserve"> </w:t>
      </w:r>
      <w:r>
        <w:rPr>
          <w:sz w:val="24"/>
        </w:rPr>
        <w:t>is</w:t>
      </w:r>
      <w:r>
        <w:rPr>
          <w:spacing w:val="-3"/>
          <w:sz w:val="24"/>
        </w:rPr>
        <w:t xml:space="preserve"> </w:t>
      </w:r>
      <w:r>
        <w:rPr>
          <w:sz w:val="24"/>
        </w:rPr>
        <w:t>expatiated</w:t>
      </w:r>
      <w:r>
        <w:rPr>
          <w:spacing w:val="-1"/>
          <w:sz w:val="24"/>
        </w:rPr>
        <w:t xml:space="preserve"> </w:t>
      </w:r>
      <w:r>
        <w:rPr>
          <w:sz w:val="24"/>
        </w:rPr>
        <w:t>in</w:t>
      </w:r>
      <w:r>
        <w:rPr>
          <w:spacing w:val="-1"/>
          <w:sz w:val="24"/>
        </w:rPr>
        <w:t xml:space="preserve"> </w:t>
      </w:r>
      <w:r>
        <w:rPr>
          <w:sz w:val="24"/>
        </w:rPr>
        <w:t>respondent’s</w:t>
      </w:r>
      <w:r>
        <w:rPr>
          <w:spacing w:val="-3"/>
          <w:sz w:val="24"/>
        </w:rPr>
        <w:t xml:space="preserve"> </w:t>
      </w:r>
      <w:r>
        <w:rPr>
          <w:sz w:val="24"/>
        </w:rPr>
        <w:t>opposing</w:t>
      </w:r>
      <w:r>
        <w:rPr>
          <w:spacing w:val="-1"/>
          <w:sz w:val="24"/>
        </w:rPr>
        <w:t xml:space="preserve"> </w:t>
      </w:r>
      <w:r>
        <w:rPr>
          <w:sz w:val="24"/>
        </w:rPr>
        <w:t>affidavit</w:t>
      </w:r>
      <w:r>
        <w:rPr>
          <w:spacing w:val="1"/>
          <w:sz w:val="24"/>
        </w:rPr>
        <w:t xml:space="preserve"> </w:t>
      </w:r>
      <w:r>
        <w:rPr>
          <w:spacing w:val="-2"/>
          <w:sz w:val="24"/>
        </w:rPr>
        <w:t>thus,</w:t>
      </w:r>
    </w:p>
    <w:p w14:paraId="55F0232C" w14:textId="77777777" w:rsidR="003D5097" w:rsidRDefault="003D5097">
      <w:pPr>
        <w:pStyle w:val="BodyText"/>
        <w:spacing w:before="137"/>
        <w:rPr>
          <w:i w:val="0"/>
          <w:sz w:val="24"/>
        </w:rPr>
      </w:pPr>
    </w:p>
    <w:p w14:paraId="78822573" w14:textId="77777777" w:rsidR="003D5097" w:rsidRDefault="00000000">
      <w:pPr>
        <w:pStyle w:val="BodyText"/>
        <w:ind w:left="1440" w:right="357" w:hanging="720"/>
        <w:jc w:val="both"/>
      </w:pPr>
      <w:r>
        <w:t>“10.2</w:t>
      </w:r>
      <w:r>
        <w:rPr>
          <w:spacing w:val="80"/>
        </w:rPr>
        <w:t xml:space="preserve"> </w:t>
      </w:r>
      <w:r>
        <w:t>Applicant in the</w:t>
      </w:r>
      <w:r>
        <w:rPr>
          <w:spacing w:val="-2"/>
        </w:rPr>
        <w:t xml:space="preserve"> </w:t>
      </w:r>
      <w:r>
        <w:t>instant matter</w:t>
      </w:r>
      <w:r>
        <w:rPr>
          <w:spacing w:val="40"/>
        </w:rPr>
        <w:t xml:space="preserve"> </w:t>
      </w:r>
      <w:r>
        <w:t>essentially</w:t>
      </w:r>
      <w:r>
        <w:rPr>
          <w:spacing w:val="-2"/>
        </w:rPr>
        <w:t xml:space="preserve"> </w:t>
      </w:r>
      <w:r>
        <w:t>seeks</w:t>
      </w:r>
      <w:r>
        <w:rPr>
          <w:spacing w:val="-2"/>
        </w:rPr>
        <w:t xml:space="preserve"> </w:t>
      </w:r>
      <w:r>
        <w:t>for</w:t>
      </w:r>
      <w:r>
        <w:rPr>
          <w:spacing w:val="-2"/>
        </w:rPr>
        <w:t xml:space="preserve"> </w:t>
      </w:r>
      <w:r>
        <w:t>this Honorable</w:t>
      </w:r>
      <w:r>
        <w:rPr>
          <w:spacing w:val="-2"/>
        </w:rPr>
        <w:t xml:space="preserve"> </w:t>
      </w:r>
      <w:r>
        <w:t>court</w:t>
      </w:r>
      <w:r>
        <w:rPr>
          <w:spacing w:val="-1"/>
        </w:rPr>
        <w:t xml:space="preserve"> </w:t>
      </w:r>
      <w:r>
        <w:t>to</w:t>
      </w:r>
      <w:r>
        <w:rPr>
          <w:spacing w:val="-3"/>
        </w:rPr>
        <w:t xml:space="preserve"> </w:t>
      </w:r>
      <w:r>
        <w:t>substitute his purported</w:t>
      </w:r>
      <w:r>
        <w:rPr>
          <w:spacing w:val="-2"/>
        </w:rPr>
        <w:t xml:space="preserve"> </w:t>
      </w:r>
      <w:r>
        <w:t>application</w:t>
      </w:r>
      <w:r>
        <w:rPr>
          <w:spacing w:val="-5"/>
        </w:rPr>
        <w:t xml:space="preserve"> </w:t>
      </w:r>
      <w:r>
        <w:t>filed</w:t>
      </w:r>
      <w:r>
        <w:rPr>
          <w:spacing w:val="-4"/>
        </w:rPr>
        <w:t xml:space="preserve"> </w:t>
      </w:r>
      <w:r>
        <w:t xml:space="preserve">under </w:t>
      </w:r>
      <w:r>
        <w:rPr>
          <w:b/>
        </w:rPr>
        <w:t>Case</w:t>
      </w:r>
      <w:r>
        <w:rPr>
          <w:b/>
          <w:spacing w:val="-2"/>
        </w:rPr>
        <w:t xml:space="preserve"> </w:t>
      </w:r>
      <w:r>
        <w:rPr>
          <w:b/>
        </w:rPr>
        <w:t>No.</w:t>
      </w:r>
      <w:r>
        <w:rPr>
          <w:b/>
          <w:spacing w:val="-2"/>
        </w:rPr>
        <w:t xml:space="preserve"> </w:t>
      </w:r>
      <w:r>
        <w:rPr>
          <w:b/>
        </w:rPr>
        <w:t>LC/H/250/24</w:t>
      </w:r>
      <w:r>
        <w:rPr>
          <w:b/>
          <w:spacing w:val="-2"/>
        </w:rPr>
        <w:t xml:space="preserve"> </w:t>
      </w:r>
      <w:r>
        <w:t>with</w:t>
      </w:r>
      <w:r>
        <w:rPr>
          <w:spacing w:val="-2"/>
        </w:rPr>
        <w:t xml:space="preserve"> </w:t>
      </w:r>
      <w:r>
        <w:t>the</w:t>
      </w:r>
      <w:r>
        <w:rPr>
          <w:spacing w:val="-2"/>
        </w:rPr>
        <w:t xml:space="preserve"> </w:t>
      </w:r>
      <w:r>
        <w:t>draft</w:t>
      </w:r>
      <w:r>
        <w:rPr>
          <w:spacing w:val="-1"/>
        </w:rPr>
        <w:t xml:space="preserve"> </w:t>
      </w:r>
      <w:r>
        <w:t>application.</w:t>
      </w:r>
      <w:r>
        <w:rPr>
          <w:spacing w:val="40"/>
        </w:rPr>
        <w:t xml:space="preserve"> </w:t>
      </w:r>
      <w:r>
        <w:t>This is expressly provided for in his draft order which appears on page 19 of the application.</w:t>
      </w:r>
    </w:p>
    <w:p w14:paraId="33E39E25" w14:textId="77777777" w:rsidR="003D5097" w:rsidRDefault="003D5097">
      <w:pPr>
        <w:pStyle w:val="BodyText"/>
        <w:spacing w:before="1"/>
      </w:pPr>
    </w:p>
    <w:p w14:paraId="3E36C48A" w14:textId="77777777" w:rsidR="003D5097" w:rsidRDefault="00000000">
      <w:pPr>
        <w:pStyle w:val="ListParagraph"/>
        <w:numPr>
          <w:ilvl w:val="1"/>
          <w:numId w:val="2"/>
        </w:numPr>
        <w:tabs>
          <w:tab w:val="left" w:pos="1440"/>
        </w:tabs>
        <w:ind w:right="354"/>
        <w:jc w:val="both"/>
        <w:rPr>
          <w:i/>
        </w:rPr>
      </w:pPr>
      <w:r>
        <w:rPr>
          <w:i/>
        </w:rPr>
        <w:t xml:space="preserve">In terms of the law, the purported court application in </w:t>
      </w:r>
      <w:r>
        <w:rPr>
          <w:b/>
          <w:i/>
        </w:rPr>
        <w:t xml:space="preserve">Case No 250/24 </w:t>
      </w:r>
      <w:r>
        <w:rPr>
          <w:i/>
        </w:rPr>
        <w:t>was struck off the roll</w:t>
      </w:r>
      <w:r>
        <w:rPr>
          <w:i/>
          <w:spacing w:val="-10"/>
        </w:rPr>
        <w:t xml:space="preserve"> </w:t>
      </w:r>
      <w:r>
        <w:rPr>
          <w:i/>
        </w:rPr>
        <w:t>by</w:t>
      </w:r>
      <w:r>
        <w:rPr>
          <w:i/>
          <w:spacing w:val="-11"/>
        </w:rPr>
        <w:t xml:space="preserve"> </w:t>
      </w:r>
      <w:r>
        <w:rPr>
          <w:i/>
        </w:rPr>
        <w:t>this</w:t>
      </w:r>
      <w:r>
        <w:rPr>
          <w:i/>
          <w:spacing w:val="-10"/>
        </w:rPr>
        <w:t xml:space="preserve"> </w:t>
      </w:r>
      <w:r>
        <w:rPr>
          <w:i/>
        </w:rPr>
        <w:t>Honorable</w:t>
      </w:r>
      <w:r>
        <w:rPr>
          <w:i/>
          <w:spacing w:val="-11"/>
        </w:rPr>
        <w:t xml:space="preserve"> </w:t>
      </w:r>
      <w:r>
        <w:rPr>
          <w:i/>
        </w:rPr>
        <w:t>Court</w:t>
      </w:r>
      <w:r>
        <w:rPr>
          <w:i/>
          <w:spacing w:val="-10"/>
        </w:rPr>
        <w:t xml:space="preserve"> </w:t>
      </w:r>
      <w:r>
        <w:rPr>
          <w:i/>
        </w:rPr>
        <w:t>on</w:t>
      </w:r>
      <w:r>
        <w:rPr>
          <w:i/>
          <w:spacing w:val="-11"/>
        </w:rPr>
        <w:t xml:space="preserve"> </w:t>
      </w:r>
      <w:r>
        <w:rPr>
          <w:i/>
        </w:rPr>
        <w:t>6</w:t>
      </w:r>
      <w:r>
        <w:rPr>
          <w:i/>
          <w:spacing w:val="-11"/>
        </w:rPr>
        <w:t xml:space="preserve"> </w:t>
      </w:r>
      <w:r>
        <w:rPr>
          <w:i/>
        </w:rPr>
        <w:t>December</w:t>
      </w:r>
      <w:r>
        <w:rPr>
          <w:i/>
          <w:spacing w:val="-11"/>
        </w:rPr>
        <w:t xml:space="preserve"> </w:t>
      </w:r>
      <w:r>
        <w:rPr>
          <w:i/>
        </w:rPr>
        <w:t>2024.</w:t>
      </w:r>
      <w:r>
        <w:rPr>
          <w:i/>
          <w:spacing w:val="34"/>
        </w:rPr>
        <w:t xml:space="preserve"> </w:t>
      </w:r>
      <w:r>
        <w:rPr>
          <w:i/>
        </w:rPr>
        <w:t>The</w:t>
      </w:r>
      <w:r>
        <w:rPr>
          <w:i/>
          <w:spacing w:val="-11"/>
        </w:rPr>
        <w:t xml:space="preserve"> </w:t>
      </w:r>
      <w:r>
        <w:rPr>
          <w:i/>
        </w:rPr>
        <w:t>effect</w:t>
      </w:r>
      <w:r>
        <w:rPr>
          <w:i/>
          <w:spacing w:val="-10"/>
        </w:rPr>
        <w:t xml:space="preserve"> </w:t>
      </w:r>
      <w:r>
        <w:rPr>
          <w:i/>
        </w:rPr>
        <w:t>of</w:t>
      </w:r>
      <w:r>
        <w:rPr>
          <w:i/>
          <w:spacing w:val="-10"/>
        </w:rPr>
        <w:t xml:space="preserve"> </w:t>
      </w:r>
      <w:r>
        <w:rPr>
          <w:i/>
        </w:rPr>
        <w:t>striking</w:t>
      </w:r>
      <w:r>
        <w:rPr>
          <w:i/>
          <w:spacing w:val="-11"/>
        </w:rPr>
        <w:t xml:space="preserve"> </w:t>
      </w:r>
      <w:r>
        <w:rPr>
          <w:i/>
        </w:rPr>
        <w:t>off</w:t>
      </w:r>
      <w:r>
        <w:rPr>
          <w:i/>
          <w:spacing w:val="-10"/>
        </w:rPr>
        <w:t xml:space="preserve"> </w:t>
      </w:r>
      <w:r>
        <w:rPr>
          <w:i/>
        </w:rPr>
        <w:t>the</w:t>
      </w:r>
      <w:r>
        <w:rPr>
          <w:i/>
          <w:spacing w:val="-11"/>
        </w:rPr>
        <w:t xml:space="preserve"> </w:t>
      </w:r>
      <w:r>
        <w:rPr>
          <w:i/>
        </w:rPr>
        <w:t>said</w:t>
      </w:r>
      <w:r>
        <w:rPr>
          <w:i/>
          <w:spacing w:val="-13"/>
        </w:rPr>
        <w:t xml:space="preserve"> </w:t>
      </w:r>
      <w:r>
        <w:rPr>
          <w:i/>
        </w:rPr>
        <w:t>matter from the roll is that the said application was a nullity as it should not have been filed because it was non-compliant with the provisions of the rules of this Honorable Court.</w:t>
      </w:r>
    </w:p>
    <w:p w14:paraId="561EA677" w14:textId="77777777" w:rsidR="003D5097" w:rsidRDefault="003D5097">
      <w:pPr>
        <w:pStyle w:val="ListParagraph"/>
        <w:jc w:val="both"/>
        <w:rPr>
          <w:i/>
        </w:rPr>
        <w:sectPr w:rsidR="003D5097">
          <w:pgSz w:w="12240" w:h="15840"/>
          <w:pgMar w:top="1360" w:right="1080" w:bottom="1600" w:left="1440" w:header="763" w:footer="1411" w:gutter="0"/>
          <w:cols w:space="720"/>
        </w:sectPr>
      </w:pPr>
    </w:p>
    <w:p w14:paraId="70E5163E" w14:textId="77777777" w:rsidR="003D5097" w:rsidRDefault="003D5097">
      <w:pPr>
        <w:pStyle w:val="BodyText"/>
      </w:pPr>
    </w:p>
    <w:p w14:paraId="1F9341C2" w14:textId="77777777" w:rsidR="003D5097" w:rsidRDefault="003D5097">
      <w:pPr>
        <w:pStyle w:val="BodyText"/>
      </w:pPr>
    </w:p>
    <w:p w14:paraId="6F4E856B" w14:textId="77777777" w:rsidR="003D5097" w:rsidRDefault="003D5097">
      <w:pPr>
        <w:pStyle w:val="BodyText"/>
      </w:pPr>
    </w:p>
    <w:p w14:paraId="326140D3" w14:textId="77777777" w:rsidR="003D5097" w:rsidRDefault="003D5097">
      <w:pPr>
        <w:pStyle w:val="BodyText"/>
      </w:pPr>
    </w:p>
    <w:p w14:paraId="5800A84E" w14:textId="77777777" w:rsidR="003D5097" w:rsidRDefault="003D5097">
      <w:pPr>
        <w:pStyle w:val="BodyText"/>
        <w:spacing w:before="62"/>
      </w:pPr>
    </w:p>
    <w:p w14:paraId="2C45A762" w14:textId="77777777" w:rsidR="003D5097" w:rsidRDefault="00000000">
      <w:pPr>
        <w:pStyle w:val="ListParagraph"/>
        <w:numPr>
          <w:ilvl w:val="1"/>
          <w:numId w:val="2"/>
        </w:numPr>
        <w:tabs>
          <w:tab w:val="left" w:pos="1440"/>
        </w:tabs>
        <w:ind w:right="364"/>
        <w:rPr>
          <w:i/>
        </w:rPr>
      </w:pPr>
      <w:r>
        <w:rPr>
          <w:i/>
        </w:rPr>
        <w:t>Once there is a finding that the matter was a legal nullity it follows that nothing can be substituted nor replaced to take the place of the said nullity.”</w:t>
      </w:r>
    </w:p>
    <w:p w14:paraId="0733156D" w14:textId="77777777" w:rsidR="003D5097" w:rsidRDefault="003D5097">
      <w:pPr>
        <w:pStyle w:val="BodyText"/>
      </w:pPr>
    </w:p>
    <w:p w14:paraId="4DC99A43" w14:textId="77777777" w:rsidR="003D5097" w:rsidRDefault="00000000">
      <w:pPr>
        <w:spacing w:line="360" w:lineRule="auto"/>
        <w:ind w:right="201"/>
        <w:rPr>
          <w:sz w:val="24"/>
        </w:rPr>
      </w:pPr>
      <w:r>
        <w:rPr>
          <w:sz w:val="24"/>
        </w:rPr>
        <w:t>In</w:t>
      </w:r>
      <w:r>
        <w:rPr>
          <w:spacing w:val="-1"/>
          <w:sz w:val="24"/>
        </w:rPr>
        <w:t xml:space="preserve"> </w:t>
      </w:r>
      <w:r>
        <w:rPr>
          <w:sz w:val="24"/>
        </w:rPr>
        <w:t>this</w:t>
      </w:r>
      <w:r>
        <w:rPr>
          <w:spacing w:val="-3"/>
          <w:sz w:val="24"/>
        </w:rPr>
        <w:t xml:space="preserve"> </w:t>
      </w:r>
      <w:r>
        <w:rPr>
          <w:sz w:val="24"/>
        </w:rPr>
        <w:t>heads</w:t>
      </w:r>
      <w:r>
        <w:rPr>
          <w:spacing w:val="-3"/>
          <w:sz w:val="24"/>
        </w:rPr>
        <w:t xml:space="preserve"> </w:t>
      </w:r>
      <w:r>
        <w:rPr>
          <w:sz w:val="24"/>
        </w:rPr>
        <w:t>of</w:t>
      </w:r>
      <w:r>
        <w:rPr>
          <w:spacing w:val="-3"/>
          <w:sz w:val="24"/>
        </w:rPr>
        <w:t xml:space="preserve"> </w:t>
      </w:r>
      <w:r>
        <w:rPr>
          <w:sz w:val="24"/>
        </w:rPr>
        <w:t>argument</w:t>
      </w:r>
      <w:r>
        <w:rPr>
          <w:spacing w:val="-3"/>
          <w:sz w:val="24"/>
        </w:rPr>
        <w:t xml:space="preserve"> </w:t>
      </w:r>
      <w:r>
        <w:rPr>
          <w:sz w:val="24"/>
        </w:rPr>
        <w:t>applicant</w:t>
      </w:r>
      <w:r>
        <w:rPr>
          <w:spacing w:val="-3"/>
          <w:sz w:val="24"/>
        </w:rPr>
        <w:t xml:space="preserve"> </w:t>
      </w:r>
      <w:r>
        <w:rPr>
          <w:sz w:val="24"/>
        </w:rPr>
        <w:t>does</w:t>
      </w:r>
      <w:r>
        <w:rPr>
          <w:spacing w:val="-2"/>
          <w:sz w:val="24"/>
        </w:rPr>
        <w:t xml:space="preserve"> </w:t>
      </w:r>
      <w:r>
        <w:rPr>
          <w:sz w:val="24"/>
        </w:rPr>
        <w:t>not</w:t>
      </w:r>
      <w:r>
        <w:rPr>
          <w:spacing w:val="-3"/>
          <w:sz w:val="24"/>
        </w:rPr>
        <w:t xml:space="preserve"> </w:t>
      </w:r>
      <w:r>
        <w:rPr>
          <w:sz w:val="24"/>
        </w:rPr>
        <w:t>deal</w:t>
      </w:r>
      <w:r>
        <w:rPr>
          <w:spacing w:val="-1"/>
          <w:sz w:val="24"/>
        </w:rPr>
        <w:t xml:space="preserve"> </w:t>
      </w:r>
      <w:r>
        <w:rPr>
          <w:sz w:val="24"/>
        </w:rPr>
        <w:t>with</w:t>
      </w:r>
      <w:r>
        <w:rPr>
          <w:spacing w:val="-3"/>
          <w:sz w:val="24"/>
        </w:rPr>
        <w:t xml:space="preserve"> </w:t>
      </w:r>
      <w:r>
        <w:rPr>
          <w:sz w:val="24"/>
        </w:rPr>
        <w:t>the</w:t>
      </w:r>
      <w:r>
        <w:rPr>
          <w:spacing w:val="-1"/>
          <w:sz w:val="24"/>
        </w:rPr>
        <w:t xml:space="preserve"> </w:t>
      </w:r>
      <w:r>
        <w:rPr>
          <w:sz w:val="24"/>
        </w:rPr>
        <w:t>point</w:t>
      </w:r>
      <w:r>
        <w:rPr>
          <w:spacing w:val="-3"/>
          <w:sz w:val="24"/>
        </w:rPr>
        <w:t xml:space="preserve"> </w:t>
      </w:r>
      <w:r>
        <w:rPr>
          <w:sz w:val="24"/>
        </w:rPr>
        <w:t>raised</w:t>
      </w:r>
      <w:r>
        <w:rPr>
          <w:spacing w:val="-3"/>
          <w:sz w:val="24"/>
        </w:rPr>
        <w:t xml:space="preserve"> </w:t>
      </w:r>
      <w:r>
        <w:rPr>
          <w:sz w:val="24"/>
        </w:rPr>
        <w:t>by</w:t>
      </w:r>
      <w:r>
        <w:rPr>
          <w:spacing w:val="-2"/>
          <w:sz w:val="24"/>
        </w:rPr>
        <w:t xml:space="preserve"> </w:t>
      </w:r>
      <w:r>
        <w:rPr>
          <w:sz w:val="24"/>
        </w:rPr>
        <w:t>respondent.</w:t>
      </w:r>
      <w:r>
        <w:rPr>
          <w:spacing w:val="-3"/>
          <w:sz w:val="24"/>
        </w:rPr>
        <w:t xml:space="preserve"> </w:t>
      </w:r>
      <w:r>
        <w:rPr>
          <w:sz w:val="24"/>
        </w:rPr>
        <w:t>Neither</w:t>
      </w:r>
      <w:r>
        <w:rPr>
          <w:spacing w:val="-2"/>
          <w:sz w:val="24"/>
        </w:rPr>
        <w:t xml:space="preserve"> </w:t>
      </w:r>
      <w:r>
        <w:rPr>
          <w:sz w:val="24"/>
        </w:rPr>
        <w:t>did he address the point in oral argument.</w:t>
      </w:r>
    </w:p>
    <w:p w14:paraId="4A2FE7DD" w14:textId="77777777" w:rsidR="003D5097" w:rsidRDefault="003D5097">
      <w:pPr>
        <w:pStyle w:val="BodyText"/>
        <w:rPr>
          <w:i w:val="0"/>
          <w:sz w:val="24"/>
        </w:rPr>
      </w:pPr>
    </w:p>
    <w:p w14:paraId="2ADED5DD" w14:textId="77777777" w:rsidR="003D5097" w:rsidRDefault="003D5097">
      <w:pPr>
        <w:pStyle w:val="BodyText"/>
        <w:rPr>
          <w:i w:val="0"/>
          <w:sz w:val="24"/>
        </w:rPr>
      </w:pPr>
    </w:p>
    <w:p w14:paraId="41BF4B30" w14:textId="77777777" w:rsidR="003D5097" w:rsidRDefault="003D5097">
      <w:pPr>
        <w:pStyle w:val="BodyText"/>
        <w:rPr>
          <w:i w:val="0"/>
          <w:sz w:val="24"/>
        </w:rPr>
      </w:pPr>
    </w:p>
    <w:p w14:paraId="62B44A5A" w14:textId="77777777" w:rsidR="003D5097" w:rsidRDefault="003D5097">
      <w:pPr>
        <w:pStyle w:val="BodyText"/>
        <w:rPr>
          <w:i w:val="0"/>
          <w:sz w:val="24"/>
        </w:rPr>
      </w:pPr>
    </w:p>
    <w:p w14:paraId="39953756" w14:textId="77777777" w:rsidR="003D5097" w:rsidRDefault="003D5097">
      <w:pPr>
        <w:pStyle w:val="BodyText"/>
        <w:rPr>
          <w:i w:val="0"/>
          <w:sz w:val="24"/>
        </w:rPr>
      </w:pPr>
    </w:p>
    <w:p w14:paraId="2C78B383" w14:textId="77777777" w:rsidR="003D5097" w:rsidRDefault="003D5097">
      <w:pPr>
        <w:pStyle w:val="BodyText"/>
        <w:rPr>
          <w:i w:val="0"/>
          <w:sz w:val="24"/>
        </w:rPr>
      </w:pPr>
    </w:p>
    <w:p w14:paraId="2D8B7731" w14:textId="77777777" w:rsidR="003D5097" w:rsidRDefault="00000000">
      <w:pPr>
        <w:spacing w:before="1"/>
        <w:rPr>
          <w:b/>
          <w:sz w:val="24"/>
        </w:rPr>
      </w:pPr>
      <w:r>
        <w:rPr>
          <w:b/>
          <w:spacing w:val="-2"/>
          <w:sz w:val="24"/>
          <w:u w:val="single"/>
        </w:rPr>
        <w:t>Analysis</w:t>
      </w:r>
    </w:p>
    <w:p w14:paraId="5A685B08" w14:textId="77777777" w:rsidR="003D5097" w:rsidRDefault="00000000">
      <w:pPr>
        <w:spacing w:before="136" w:line="360" w:lineRule="auto"/>
        <w:ind w:right="356" w:firstLine="719"/>
        <w:jc w:val="both"/>
        <w:rPr>
          <w:sz w:val="24"/>
        </w:rPr>
      </w:pPr>
      <w:r>
        <w:rPr>
          <w:sz w:val="24"/>
        </w:rPr>
        <w:t>The</w:t>
      </w:r>
      <w:r>
        <w:rPr>
          <w:spacing w:val="-7"/>
          <w:sz w:val="24"/>
        </w:rPr>
        <w:t xml:space="preserve"> </w:t>
      </w:r>
      <w:r>
        <w:rPr>
          <w:sz w:val="24"/>
        </w:rPr>
        <w:t>analysis</w:t>
      </w:r>
      <w:r>
        <w:rPr>
          <w:spacing w:val="-6"/>
          <w:sz w:val="24"/>
        </w:rPr>
        <w:t xml:space="preserve"> </w:t>
      </w:r>
      <w:r>
        <w:rPr>
          <w:sz w:val="24"/>
        </w:rPr>
        <w:t>of</w:t>
      </w:r>
      <w:r>
        <w:rPr>
          <w:spacing w:val="-7"/>
          <w:sz w:val="24"/>
        </w:rPr>
        <w:t xml:space="preserve"> </w:t>
      </w:r>
      <w:r>
        <w:rPr>
          <w:sz w:val="24"/>
        </w:rPr>
        <w:t>the</w:t>
      </w:r>
      <w:r>
        <w:rPr>
          <w:spacing w:val="-5"/>
          <w:sz w:val="24"/>
        </w:rPr>
        <w:t xml:space="preserve"> </w:t>
      </w:r>
      <w:r>
        <w:rPr>
          <w:sz w:val="24"/>
        </w:rPr>
        <w:t>1</w:t>
      </w:r>
      <w:r>
        <w:rPr>
          <w:sz w:val="24"/>
          <w:vertAlign w:val="superscript"/>
        </w:rPr>
        <w:t>st</w:t>
      </w:r>
      <w:r>
        <w:rPr>
          <w:spacing w:val="-5"/>
          <w:sz w:val="24"/>
        </w:rPr>
        <w:t xml:space="preserve"> </w:t>
      </w:r>
      <w:r>
        <w:rPr>
          <w:sz w:val="24"/>
        </w:rPr>
        <w:t>issue</w:t>
      </w:r>
      <w:r>
        <w:rPr>
          <w:spacing w:val="-7"/>
          <w:sz w:val="24"/>
        </w:rPr>
        <w:t xml:space="preserve"> </w:t>
      </w:r>
      <w:r>
        <w:rPr>
          <w:sz w:val="24"/>
        </w:rPr>
        <w:t>above</w:t>
      </w:r>
      <w:r>
        <w:rPr>
          <w:spacing w:val="-7"/>
          <w:sz w:val="24"/>
        </w:rPr>
        <w:t xml:space="preserve"> </w:t>
      </w:r>
      <w:r>
        <w:rPr>
          <w:sz w:val="24"/>
        </w:rPr>
        <w:t>similarly</w:t>
      </w:r>
      <w:r>
        <w:rPr>
          <w:spacing w:val="-7"/>
          <w:sz w:val="24"/>
        </w:rPr>
        <w:t xml:space="preserve"> </w:t>
      </w:r>
      <w:r>
        <w:rPr>
          <w:sz w:val="24"/>
        </w:rPr>
        <w:t>applies</w:t>
      </w:r>
      <w:r>
        <w:rPr>
          <w:spacing w:val="-6"/>
          <w:sz w:val="24"/>
        </w:rPr>
        <w:t xml:space="preserve"> </w:t>
      </w:r>
      <w:r>
        <w:rPr>
          <w:sz w:val="24"/>
        </w:rPr>
        <w:t>to</w:t>
      </w:r>
      <w:r>
        <w:rPr>
          <w:spacing w:val="-6"/>
          <w:sz w:val="24"/>
        </w:rPr>
        <w:t xml:space="preserve"> </w:t>
      </w:r>
      <w:r>
        <w:rPr>
          <w:sz w:val="24"/>
        </w:rPr>
        <w:t>the</w:t>
      </w:r>
      <w:r>
        <w:rPr>
          <w:spacing w:val="-7"/>
          <w:sz w:val="24"/>
        </w:rPr>
        <w:t xml:space="preserve"> </w:t>
      </w:r>
      <w:r>
        <w:rPr>
          <w:sz w:val="24"/>
        </w:rPr>
        <w:t>2</w:t>
      </w:r>
      <w:r>
        <w:rPr>
          <w:sz w:val="24"/>
          <w:vertAlign w:val="superscript"/>
        </w:rPr>
        <w:t>nd</w:t>
      </w:r>
      <w:r>
        <w:rPr>
          <w:spacing w:val="-5"/>
          <w:sz w:val="24"/>
        </w:rPr>
        <w:t xml:space="preserve"> </w:t>
      </w:r>
      <w:r>
        <w:rPr>
          <w:sz w:val="24"/>
        </w:rPr>
        <w:t>point</w:t>
      </w:r>
      <w:r>
        <w:rPr>
          <w:spacing w:val="-5"/>
          <w:sz w:val="24"/>
        </w:rPr>
        <w:t xml:space="preserve"> </w:t>
      </w:r>
      <w:r>
        <w:rPr>
          <w:i/>
          <w:sz w:val="24"/>
        </w:rPr>
        <w:t>in</w:t>
      </w:r>
      <w:r>
        <w:rPr>
          <w:i/>
          <w:spacing w:val="-6"/>
          <w:sz w:val="24"/>
        </w:rPr>
        <w:t xml:space="preserve"> </w:t>
      </w:r>
      <w:r>
        <w:rPr>
          <w:i/>
          <w:sz w:val="24"/>
        </w:rPr>
        <w:t>limine.</w:t>
      </w:r>
      <w:r>
        <w:rPr>
          <w:i/>
          <w:spacing w:val="40"/>
          <w:sz w:val="24"/>
        </w:rPr>
        <w:t xml:space="preserve"> </w:t>
      </w:r>
      <w:r>
        <w:rPr>
          <w:sz w:val="24"/>
        </w:rPr>
        <w:t>The</w:t>
      </w:r>
      <w:r>
        <w:rPr>
          <w:spacing w:val="-7"/>
          <w:sz w:val="24"/>
        </w:rPr>
        <w:t xml:space="preserve"> </w:t>
      </w:r>
      <w:r>
        <w:rPr>
          <w:sz w:val="24"/>
        </w:rPr>
        <w:t xml:space="preserve">stricken matter </w:t>
      </w:r>
      <w:r>
        <w:rPr>
          <w:b/>
          <w:sz w:val="24"/>
        </w:rPr>
        <w:t xml:space="preserve">LC/H/250/24 </w:t>
      </w:r>
      <w:r>
        <w:rPr>
          <w:sz w:val="24"/>
        </w:rPr>
        <w:t>was a nullity.</w:t>
      </w:r>
      <w:r>
        <w:rPr>
          <w:spacing w:val="40"/>
          <w:sz w:val="24"/>
        </w:rPr>
        <w:t xml:space="preserve"> </w:t>
      </w:r>
      <w:r>
        <w:rPr>
          <w:sz w:val="24"/>
        </w:rPr>
        <w:t>Therefore nothing can be founded upon it as the applicant’s draft order sought to do.</w:t>
      </w:r>
    </w:p>
    <w:p w14:paraId="70791FA4" w14:textId="77777777" w:rsidR="003D5097" w:rsidRDefault="003D5097">
      <w:pPr>
        <w:pStyle w:val="BodyText"/>
        <w:rPr>
          <w:i w:val="0"/>
          <w:sz w:val="24"/>
        </w:rPr>
      </w:pPr>
    </w:p>
    <w:p w14:paraId="71BFB955" w14:textId="77777777" w:rsidR="003D5097" w:rsidRDefault="003D5097">
      <w:pPr>
        <w:pStyle w:val="BodyText"/>
        <w:rPr>
          <w:i w:val="0"/>
          <w:sz w:val="24"/>
        </w:rPr>
      </w:pPr>
    </w:p>
    <w:p w14:paraId="6335DB4D" w14:textId="77777777" w:rsidR="003D5097" w:rsidRDefault="003D5097">
      <w:pPr>
        <w:pStyle w:val="BodyText"/>
        <w:rPr>
          <w:i w:val="0"/>
          <w:sz w:val="24"/>
        </w:rPr>
      </w:pPr>
    </w:p>
    <w:p w14:paraId="242B08B1" w14:textId="77777777" w:rsidR="003D5097" w:rsidRDefault="003D5097">
      <w:pPr>
        <w:pStyle w:val="BodyText"/>
        <w:rPr>
          <w:i w:val="0"/>
          <w:sz w:val="24"/>
        </w:rPr>
      </w:pPr>
    </w:p>
    <w:p w14:paraId="21F94179" w14:textId="77777777" w:rsidR="003D5097" w:rsidRDefault="003D5097">
      <w:pPr>
        <w:pStyle w:val="BodyText"/>
        <w:rPr>
          <w:i w:val="0"/>
          <w:sz w:val="24"/>
        </w:rPr>
      </w:pPr>
    </w:p>
    <w:p w14:paraId="72518A42" w14:textId="77777777" w:rsidR="003D5097" w:rsidRDefault="003D5097">
      <w:pPr>
        <w:pStyle w:val="BodyText"/>
        <w:spacing w:before="2"/>
        <w:rPr>
          <w:i w:val="0"/>
          <w:sz w:val="24"/>
        </w:rPr>
      </w:pPr>
    </w:p>
    <w:p w14:paraId="3D31F4DF" w14:textId="77777777" w:rsidR="003D5097" w:rsidRDefault="00000000">
      <w:pPr>
        <w:rPr>
          <w:b/>
          <w:sz w:val="24"/>
        </w:rPr>
      </w:pPr>
      <w:r>
        <w:rPr>
          <w:b/>
          <w:spacing w:val="-2"/>
          <w:sz w:val="24"/>
          <w:u w:val="single"/>
        </w:rPr>
        <w:t>Conclusion</w:t>
      </w:r>
    </w:p>
    <w:p w14:paraId="408BE242" w14:textId="77777777" w:rsidR="003D5097" w:rsidRDefault="00000000">
      <w:pPr>
        <w:spacing w:before="137"/>
        <w:rPr>
          <w:sz w:val="24"/>
        </w:rPr>
      </w:pPr>
      <w:r>
        <w:rPr>
          <w:sz w:val="24"/>
        </w:rPr>
        <w:t>The</w:t>
      </w:r>
      <w:r>
        <w:rPr>
          <w:spacing w:val="-5"/>
          <w:sz w:val="24"/>
        </w:rPr>
        <w:t xml:space="preserve"> </w:t>
      </w:r>
      <w:r>
        <w:rPr>
          <w:sz w:val="24"/>
        </w:rPr>
        <w:t xml:space="preserve">both points </w:t>
      </w:r>
      <w:r>
        <w:rPr>
          <w:i/>
          <w:sz w:val="24"/>
        </w:rPr>
        <w:t>in limine</w:t>
      </w:r>
      <w:r>
        <w:rPr>
          <w:i/>
          <w:spacing w:val="-1"/>
          <w:sz w:val="24"/>
        </w:rPr>
        <w:t xml:space="preserve"> </w:t>
      </w:r>
      <w:r>
        <w:rPr>
          <w:sz w:val="24"/>
        </w:rPr>
        <w:t>abound</w:t>
      </w:r>
      <w:r>
        <w:rPr>
          <w:spacing w:val="-1"/>
          <w:sz w:val="24"/>
        </w:rPr>
        <w:t xml:space="preserve"> </w:t>
      </w:r>
      <w:r>
        <w:rPr>
          <w:sz w:val="24"/>
        </w:rPr>
        <w:t>with merit and</w:t>
      </w:r>
      <w:r>
        <w:rPr>
          <w:spacing w:val="-1"/>
          <w:sz w:val="24"/>
        </w:rPr>
        <w:t xml:space="preserve"> </w:t>
      </w:r>
      <w:r>
        <w:rPr>
          <w:sz w:val="24"/>
        </w:rPr>
        <w:t>thus are</w:t>
      </w:r>
      <w:r>
        <w:rPr>
          <w:spacing w:val="-2"/>
          <w:sz w:val="24"/>
        </w:rPr>
        <w:t xml:space="preserve"> upheld.</w:t>
      </w:r>
    </w:p>
    <w:p w14:paraId="5173D03F" w14:textId="77777777" w:rsidR="003D5097" w:rsidRDefault="003D5097">
      <w:pPr>
        <w:rPr>
          <w:sz w:val="24"/>
        </w:rPr>
        <w:sectPr w:rsidR="003D5097">
          <w:headerReference w:type="default" r:id="rId10"/>
          <w:footerReference w:type="default" r:id="rId11"/>
          <w:pgSz w:w="12240" w:h="15840"/>
          <w:pgMar w:top="1360" w:right="1080" w:bottom="1600" w:left="1440" w:header="763" w:footer="1411" w:gutter="0"/>
          <w:cols w:space="720"/>
        </w:sectPr>
      </w:pPr>
    </w:p>
    <w:p w14:paraId="6308EBA8" w14:textId="77777777" w:rsidR="003D5097" w:rsidRDefault="003D5097">
      <w:pPr>
        <w:pStyle w:val="BodyText"/>
        <w:rPr>
          <w:i w:val="0"/>
          <w:sz w:val="24"/>
        </w:rPr>
      </w:pPr>
    </w:p>
    <w:p w14:paraId="68458603" w14:textId="77777777" w:rsidR="003D5097" w:rsidRDefault="003D5097">
      <w:pPr>
        <w:pStyle w:val="BodyText"/>
        <w:rPr>
          <w:i w:val="0"/>
          <w:sz w:val="24"/>
        </w:rPr>
      </w:pPr>
    </w:p>
    <w:p w14:paraId="4E331634" w14:textId="77777777" w:rsidR="003D5097" w:rsidRDefault="003D5097">
      <w:pPr>
        <w:pStyle w:val="BodyText"/>
        <w:rPr>
          <w:i w:val="0"/>
          <w:sz w:val="24"/>
        </w:rPr>
      </w:pPr>
    </w:p>
    <w:p w14:paraId="18E79F10" w14:textId="77777777" w:rsidR="003D5097" w:rsidRDefault="003D5097">
      <w:pPr>
        <w:pStyle w:val="BodyText"/>
        <w:rPr>
          <w:i w:val="0"/>
          <w:sz w:val="24"/>
        </w:rPr>
      </w:pPr>
    </w:p>
    <w:p w14:paraId="08CDD7F2" w14:textId="77777777" w:rsidR="003D5097" w:rsidRDefault="003D5097">
      <w:pPr>
        <w:pStyle w:val="BodyText"/>
        <w:spacing w:before="17"/>
        <w:rPr>
          <w:i w:val="0"/>
          <w:sz w:val="24"/>
        </w:rPr>
      </w:pPr>
    </w:p>
    <w:p w14:paraId="5BE21C0E" w14:textId="77777777" w:rsidR="003D5097" w:rsidRDefault="00000000">
      <w:pPr>
        <w:rPr>
          <w:b/>
          <w:sz w:val="24"/>
        </w:rPr>
      </w:pPr>
      <w:r>
        <w:rPr>
          <w:b/>
          <w:sz w:val="24"/>
        </w:rPr>
        <w:t>Wherefore</w:t>
      </w:r>
      <w:r>
        <w:rPr>
          <w:b/>
          <w:spacing w:val="-2"/>
          <w:sz w:val="24"/>
        </w:rPr>
        <w:t xml:space="preserve"> </w:t>
      </w:r>
      <w:r>
        <w:rPr>
          <w:b/>
          <w:sz w:val="24"/>
        </w:rPr>
        <w:t>it</w:t>
      </w:r>
      <w:r>
        <w:rPr>
          <w:b/>
          <w:spacing w:val="-1"/>
          <w:sz w:val="24"/>
        </w:rPr>
        <w:t xml:space="preserve"> </w:t>
      </w:r>
      <w:r>
        <w:rPr>
          <w:b/>
          <w:sz w:val="24"/>
        </w:rPr>
        <w:t>is</w:t>
      </w:r>
      <w:r>
        <w:rPr>
          <w:b/>
          <w:spacing w:val="-1"/>
          <w:sz w:val="24"/>
        </w:rPr>
        <w:t xml:space="preserve"> </w:t>
      </w:r>
      <w:r>
        <w:rPr>
          <w:b/>
          <w:sz w:val="24"/>
        </w:rPr>
        <w:t>ordered</w:t>
      </w:r>
      <w:r>
        <w:rPr>
          <w:b/>
          <w:spacing w:val="-1"/>
          <w:sz w:val="24"/>
        </w:rPr>
        <w:t xml:space="preserve"> </w:t>
      </w:r>
      <w:r>
        <w:rPr>
          <w:b/>
          <w:spacing w:val="-2"/>
          <w:sz w:val="24"/>
        </w:rPr>
        <w:t>that:</w:t>
      </w:r>
    </w:p>
    <w:p w14:paraId="0C5B2752" w14:textId="77777777" w:rsidR="003D5097" w:rsidRDefault="003D5097">
      <w:pPr>
        <w:pStyle w:val="BodyText"/>
        <w:rPr>
          <w:b/>
          <w:i w:val="0"/>
          <w:sz w:val="24"/>
        </w:rPr>
      </w:pPr>
    </w:p>
    <w:p w14:paraId="20002D4A" w14:textId="77777777" w:rsidR="003D5097" w:rsidRDefault="003D5097">
      <w:pPr>
        <w:pStyle w:val="BodyText"/>
        <w:rPr>
          <w:b/>
          <w:i w:val="0"/>
          <w:sz w:val="24"/>
        </w:rPr>
      </w:pPr>
    </w:p>
    <w:p w14:paraId="41D621B6" w14:textId="77777777" w:rsidR="003D5097" w:rsidRDefault="003D5097">
      <w:pPr>
        <w:pStyle w:val="BodyText"/>
        <w:rPr>
          <w:b/>
          <w:i w:val="0"/>
          <w:sz w:val="24"/>
        </w:rPr>
      </w:pPr>
    </w:p>
    <w:p w14:paraId="4ED814F0" w14:textId="77777777" w:rsidR="003D5097" w:rsidRDefault="003D5097">
      <w:pPr>
        <w:pStyle w:val="BodyText"/>
        <w:spacing w:before="273"/>
        <w:rPr>
          <w:b/>
          <w:i w:val="0"/>
          <w:sz w:val="24"/>
        </w:rPr>
      </w:pPr>
    </w:p>
    <w:p w14:paraId="52A82283" w14:textId="77777777" w:rsidR="003D5097" w:rsidRDefault="00000000">
      <w:pPr>
        <w:pStyle w:val="ListParagraph"/>
        <w:numPr>
          <w:ilvl w:val="0"/>
          <w:numId w:val="1"/>
        </w:numPr>
        <w:tabs>
          <w:tab w:val="left" w:pos="1080"/>
        </w:tabs>
        <w:spacing w:before="1" w:line="360" w:lineRule="auto"/>
        <w:ind w:right="359"/>
        <w:rPr>
          <w:b/>
          <w:sz w:val="24"/>
        </w:rPr>
      </w:pPr>
      <w:r>
        <w:rPr>
          <w:b/>
          <w:sz w:val="24"/>
        </w:rPr>
        <w:t xml:space="preserve">The application for condonation be and is hereby struck off the roll as a nullity; </w:t>
      </w:r>
      <w:r>
        <w:rPr>
          <w:b/>
          <w:spacing w:val="-4"/>
          <w:sz w:val="24"/>
        </w:rPr>
        <w:t>and</w:t>
      </w:r>
    </w:p>
    <w:p w14:paraId="1740E7F0" w14:textId="77777777" w:rsidR="003D5097" w:rsidRDefault="003D5097">
      <w:pPr>
        <w:pStyle w:val="BodyText"/>
        <w:rPr>
          <w:b/>
          <w:i w:val="0"/>
          <w:sz w:val="24"/>
        </w:rPr>
      </w:pPr>
    </w:p>
    <w:p w14:paraId="300EAEB1" w14:textId="77777777" w:rsidR="003D5097" w:rsidRDefault="003D5097">
      <w:pPr>
        <w:pStyle w:val="BodyText"/>
        <w:rPr>
          <w:b/>
          <w:i w:val="0"/>
          <w:sz w:val="24"/>
        </w:rPr>
      </w:pPr>
    </w:p>
    <w:p w14:paraId="3E50813C" w14:textId="77777777" w:rsidR="003D5097" w:rsidRDefault="003D5097">
      <w:pPr>
        <w:pStyle w:val="BodyText"/>
        <w:rPr>
          <w:b/>
          <w:i w:val="0"/>
          <w:sz w:val="24"/>
        </w:rPr>
      </w:pPr>
    </w:p>
    <w:p w14:paraId="317AB8D5" w14:textId="77777777" w:rsidR="003D5097" w:rsidRDefault="003D5097">
      <w:pPr>
        <w:pStyle w:val="BodyText"/>
        <w:rPr>
          <w:b/>
          <w:i w:val="0"/>
          <w:sz w:val="24"/>
        </w:rPr>
      </w:pPr>
    </w:p>
    <w:p w14:paraId="4C119BA5" w14:textId="77777777" w:rsidR="003D5097" w:rsidRDefault="003D5097">
      <w:pPr>
        <w:pStyle w:val="BodyText"/>
        <w:rPr>
          <w:b/>
          <w:i w:val="0"/>
          <w:sz w:val="24"/>
        </w:rPr>
      </w:pPr>
    </w:p>
    <w:p w14:paraId="5A8CE1BB" w14:textId="77777777" w:rsidR="003D5097" w:rsidRDefault="003D5097">
      <w:pPr>
        <w:pStyle w:val="BodyText"/>
        <w:rPr>
          <w:b/>
          <w:i w:val="0"/>
          <w:sz w:val="24"/>
        </w:rPr>
      </w:pPr>
    </w:p>
    <w:p w14:paraId="69BCA623" w14:textId="77777777" w:rsidR="003D5097" w:rsidRDefault="003D5097">
      <w:pPr>
        <w:pStyle w:val="BodyText"/>
        <w:spacing w:before="140"/>
        <w:rPr>
          <w:b/>
          <w:i w:val="0"/>
          <w:sz w:val="24"/>
        </w:rPr>
      </w:pPr>
    </w:p>
    <w:p w14:paraId="053E7971" w14:textId="77777777" w:rsidR="003D5097" w:rsidRDefault="00000000">
      <w:pPr>
        <w:pStyle w:val="ListParagraph"/>
        <w:numPr>
          <w:ilvl w:val="0"/>
          <w:numId w:val="1"/>
        </w:numPr>
        <w:tabs>
          <w:tab w:val="left" w:pos="1080"/>
        </w:tabs>
        <w:rPr>
          <w:b/>
          <w:sz w:val="24"/>
        </w:rPr>
      </w:pPr>
      <w:r>
        <w:rPr>
          <w:b/>
          <w:sz w:val="24"/>
        </w:rPr>
        <w:t>Each</w:t>
      </w:r>
      <w:r>
        <w:rPr>
          <w:b/>
          <w:spacing w:val="-1"/>
          <w:sz w:val="24"/>
        </w:rPr>
        <w:t xml:space="preserve"> </w:t>
      </w:r>
      <w:r>
        <w:rPr>
          <w:b/>
          <w:sz w:val="24"/>
        </w:rPr>
        <w:t>party shall bear</w:t>
      </w:r>
      <w:r>
        <w:rPr>
          <w:b/>
          <w:spacing w:val="-2"/>
          <w:sz w:val="24"/>
        </w:rPr>
        <w:t xml:space="preserve"> </w:t>
      </w:r>
      <w:r>
        <w:rPr>
          <w:b/>
          <w:sz w:val="24"/>
        </w:rPr>
        <w:t xml:space="preserve">its own </w:t>
      </w:r>
      <w:r>
        <w:rPr>
          <w:b/>
          <w:spacing w:val="-2"/>
          <w:sz w:val="24"/>
        </w:rPr>
        <w:t>cost.</w:t>
      </w:r>
    </w:p>
    <w:p w14:paraId="48C586AB" w14:textId="00E1CD5E" w:rsidR="003D5097" w:rsidRDefault="003D5097">
      <w:pPr>
        <w:pStyle w:val="BodyText"/>
        <w:spacing w:before="64"/>
        <w:rPr>
          <w:b/>
          <w:i w:val="0"/>
          <w:sz w:val="20"/>
        </w:rPr>
      </w:pPr>
    </w:p>
    <w:p w14:paraId="5CCC24D0" w14:textId="77777777" w:rsidR="003D5097" w:rsidRDefault="003D5097">
      <w:pPr>
        <w:pStyle w:val="BodyText"/>
        <w:spacing w:before="167"/>
        <w:rPr>
          <w:b/>
          <w:i w:val="0"/>
          <w:sz w:val="24"/>
        </w:rPr>
      </w:pPr>
    </w:p>
    <w:p w14:paraId="1EAD1F79" w14:textId="77777777" w:rsidR="003D5097" w:rsidRDefault="00000000">
      <w:pPr>
        <w:ind w:left="4474" w:right="3851" w:hanging="154"/>
        <w:rPr>
          <w:b/>
          <w:sz w:val="24"/>
        </w:rPr>
      </w:pPr>
      <w:r>
        <w:rPr>
          <w:b/>
          <w:sz w:val="24"/>
        </w:rPr>
        <w:t>G.</w:t>
      </w:r>
      <w:r>
        <w:rPr>
          <w:b/>
          <w:spacing w:val="-15"/>
          <w:sz w:val="24"/>
        </w:rPr>
        <w:t xml:space="preserve"> </w:t>
      </w:r>
      <w:r>
        <w:rPr>
          <w:b/>
          <w:sz w:val="24"/>
        </w:rPr>
        <w:t xml:space="preserve">MUSARIRI </w:t>
      </w:r>
      <w:r>
        <w:rPr>
          <w:b/>
          <w:spacing w:val="-2"/>
          <w:sz w:val="24"/>
        </w:rPr>
        <w:t>J-U-D-G-E</w:t>
      </w:r>
    </w:p>
    <w:sectPr w:rsidR="003D5097">
      <w:pgSz w:w="12240" w:h="15840"/>
      <w:pgMar w:top="1360" w:right="1080" w:bottom="1600" w:left="1440" w:header="763" w:footer="14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27A3" w14:textId="77777777" w:rsidR="003B4E68" w:rsidRDefault="003B4E68">
      <w:r>
        <w:separator/>
      </w:r>
    </w:p>
  </w:endnote>
  <w:endnote w:type="continuationSeparator" w:id="0">
    <w:p w14:paraId="52518083" w14:textId="77777777" w:rsidR="003B4E68" w:rsidRDefault="003B4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AC91" w14:textId="77777777" w:rsidR="003D5097" w:rsidRDefault="00000000">
    <w:pPr>
      <w:pStyle w:val="BodyText"/>
      <w:spacing w:line="14" w:lineRule="auto"/>
      <w:rPr>
        <w:i w:val="0"/>
        <w:sz w:val="20"/>
      </w:rPr>
    </w:pPr>
    <w:r>
      <w:rPr>
        <w:i w:val="0"/>
        <w:noProof/>
        <w:sz w:val="20"/>
      </w:rPr>
      <mc:AlternateContent>
        <mc:Choice Requires="wps">
          <w:drawing>
            <wp:anchor distT="0" distB="0" distL="0" distR="0" simplePos="0" relativeHeight="487482368" behindDoc="1" locked="0" layoutInCell="1" allowOverlap="1" wp14:anchorId="4DA922FB" wp14:editId="6CAFDA89">
              <wp:simplePos x="0" y="0"/>
              <wp:positionH relativeFrom="page">
                <wp:posOffset>4036186</wp:posOffset>
              </wp:positionH>
              <wp:positionV relativeFrom="page">
                <wp:posOffset>9022791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EEF11E8" w14:textId="77777777" w:rsidR="003D5097"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4DA922FB" id="_x0000_t202" coordsize="21600,21600" o:spt="202" path="m,l,21600r21600,l21600,xe">
              <v:stroke joinstyle="miter"/>
              <v:path gradientshapeok="t" o:connecttype="rect"/>
            </v:shapetype>
            <v:shape id="Textbox 1" o:spid="_x0000_s1026" type="#_x0000_t202" style="position:absolute;margin-left:317.8pt;margin-top:710.45pt;width:12.6pt;height:13.05pt;z-index:-1583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" filled="f" stroked="f">
              <v:textbox inset="0,0,0,0">
                <w:txbxContent>
                  <w:p w14:paraId="4EEF11E8" w14:textId="77777777" w:rsidR="003D5097"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17F2C" w14:textId="77777777" w:rsidR="003D5097" w:rsidRDefault="00000000">
    <w:pPr>
      <w:pStyle w:val="BodyText"/>
      <w:spacing w:line="14" w:lineRule="auto"/>
      <w:rPr>
        <w:i w:val="0"/>
        <w:sz w:val="20"/>
      </w:rPr>
    </w:pPr>
    <w:r>
      <w:rPr>
        <w:i w:val="0"/>
        <w:noProof/>
        <w:sz w:val="20"/>
      </w:rPr>
      <mc:AlternateContent>
        <mc:Choice Requires="wps">
          <w:drawing>
            <wp:anchor distT="0" distB="0" distL="0" distR="0" simplePos="0" relativeHeight="487483392" behindDoc="1" locked="0" layoutInCell="1" allowOverlap="1" wp14:anchorId="03B9AA58" wp14:editId="04C8A05A">
              <wp:simplePos x="0" y="0"/>
              <wp:positionH relativeFrom="page">
                <wp:posOffset>4036186</wp:posOffset>
              </wp:positionH>
              <wp:positionV relativeFrom="page">
                <wp:posOffset>9022791</wp:posOffset>
              </wp:positionV>
              <wp:extent cx="16002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806B82E" w14:textId="77777777" w:rsidR="003D5097"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03B9AA58" id="_x0000_t202" coordsize="21600,21600" o:spt="202" path="m,l,21600r21600,l21600,xe">
              <v:stroke joinstyle="miter"/>
              <v:path gradientshapeok="t" o:connecttype="rect"/>
            </v:shapetype>
            <v:shape id="Textbox 3" o:spid="_x0000_s1028" type="#_x0000_t202" style="position:absolute;margin-left:317.8pt;margin-top:710.45pt;width:12.6pt;height:13.05pt;z-index:-1583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aclg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" filled="f" stroked="f">
              <v:textbox inset="0,0,0,0">
                <w:txbxContent>
                  <w:p w14:paraId="1806B82E" w14:textId="77777777" w:rsidR="003D5097"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E854" w14:textId="77777777" w:rsidR="003D5097" w:rsidRDefault="00000000">
    <w:pPr>
      <w:pStyle w:val="BodyText"/>
      <w:spacing w:line="14" w:lineRule="auto"/>
      <w:rPr>
        <w:i w:val="0"/>
        <w:sz w:val="20"/>
      </w:rPr>
    </w:pPr>
    <w:r>
      <w:rPr>
        <w:i w:val="0"/>
        <w:noProof/>
        <w:sz w:val="20"/>
      </w:rPr>
      <mc:AlternateContent>
        <mc:Choice Requires="wps">
          <w:drawing>
            <wp:anchor distT="0" distB="0" distL="0" distR="0" simplePos="0" relativeHeight="487484416" behindDoc="1" locked="0" layoutInCell="1" allowOverlap="1" wp14:anchorId="040A390B" wp14:editId="173B09AE">
              <wp:simplePos x="0" y="0"/>
              <wp:positionH relativeFrom="page">
                <wp:posOffset>4036186</wp:posOffset>
              </wp:positionH>
              <wp:positionV relativeFrom="page">
                <wp:posOffset>9022791</wp:posOffset>
              </wp:positionV>
              <wp:extent cx="16002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AF2C147" w14:textId="77777777" w:rsidR="003D5097"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4</w:t>
                          </w:r>
                          <w:r>
                            <w:rPr>
                              <w:rFonts w:ascii="Calibri"/>
                              <w:spacing w:val="-10"/>
                            </w:rPr>
                            <w:fldChar w:fldCharType="end"/>
                          </w:r>
                        </w:p>
                      </w:txbxContent>
                    </wps:txbx>
                    <wps:bodyPr wrap="square" lIns="0" tIns="0" rIns="0" bIns="0" rtlCol="0">
                      <a:noAutofit/>
                    </wps:bodyPr>
                  </wps:wsp>
                </a:graphicData>
              </a:graphic>
            </wp:anchor>
          </w:drawing>
        </mc:Choice>
        <mc:Fallback>
          <w:pict>
            <v:shapetype w14:anchorId="040A390B" id="_x0000_t202" coordsize="21600,21600" o:spt="202" path="m,l,21600r21600,l21600,xe">
              <v:stroke joinstyle="miter"/>
              <v:path gradientshapeok="t" o:connecttype="rect"/>
            </v:shapetype>
            <v:shape id="Textbox 5" o:spid="_x0000_s1030" type="#_x0000_t202" style="position:absolute;margin-left:317.8pt;margin-top:710.45pt;width:12.6pt;height:13.05pt;z-index:-1583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" filled="f" stroked="f">
              <v:textbox inset="0,0,0,0">
                <w:txbxContent>
                  <w:p w14:paraId="1AF2C147" w14:textId="77777777" w:rsidR="003D5097"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4</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15ED9" w14:textId="77777777" w:rsidR="003B4E68" w:rsidRDefault="003B4E68">
      <w:r>
        <w:separator/>
      </w:r>
    </w:p>
  </w:footnote>
  <w:footnote w:type="continuationSeparator" w:id="0">
    <w:p w14:paraId="3373BEF7" w14:textId="77777777" w:rsidR="003B4E68" w:rsidRDefault="003B4E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1B333" w14:textId="77777777" w:rsidR="003D5097" w:rsidRDefault="00000000">
    <w:pPr>
      <w:pStyle w:val="BodyText"/>
      <w:spacing w:line="14" w:lineRule="auto"/>
      <w:rPr>
        <w:i w:val="0"/>
        <w:sz w:val="20"/>
      </w:rPr>
    </w:pPr>
    <w:r>
      <w:rPr>
        <w:i w:val="0"/>
        <w:noProof/>
        <w:sz w:val="20"/>
      </w:rPr>
      <mc:AlternateContent>
        <mc:Choice Requires="wps">
          <w:drawing>
            <wp:anchor distT="0" distB="0" distL="0" distR="0" simplePos="0" relativeHeight="487482880" behindDoc="1" locked="0" layoutInCell="1" allowOverlap="1" wp14:anchorId="315FB46E" wp14:editId="3F99A0C6">
              <wp:simplePos x="0" y="0"/>
              <wp:positionH relativeFrom="page">
                <wp:posOffset>1361363</wp:posOffset>
              </wp:positionH>
              <wp:positionV relativeFrom="page">
                <wp:posOffset>471957</wp:posOffset>
              </wp:positionV>
              <wp:extent cx="1667510" cy="3365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7510" cy="336550"/>
                      </a:xfrm>
                      <a:prstGeom prst="rect">
                        <a:avLst/>
                      </a:prstGeom>
                    </wps:spPr>
                    <wps:txbx>
                      <w:txbxContent>
                        <w:p w14:paraId="3449FEFD" w14:textId="77777777" w:rsidR="003D5097" w:rsidRDefault="00000000">
                          <w:pPr>
                            <w:spacing w:line="245" w:lineRule="exact"/>
                            <w:ind w:left="20"/>
                            <w:rPr>
                              <w:rFonts w:ascii="Calibri"/>
                            </w:rPr>
                          </w:pPr>
                          <w:r>
                            <w:rPr>
                              <w:rFonts w:ascii="Calibri"/>
                            </w:rPr>
                            <w:t>JUDGMENT</w:t>
                          </w:r>
                          <w:r>
                            <w:rPr>
                              <w:rFonts w:ascii="Calibri"/>
                              <w:spacing w:val="-5"/>
                            </w:rPr>
                            <w:t xml:space="preserve"> </w:t>
                          </w:r>
                          <w:r>
                            <w:rPr>
                              <w:rFonts w:ascii="Calibri"/>
                            </w:rPr>
                            <w:t>NO</w:t>
                          </w:r>
                          <w:r>
                            <w:rPr>
                              <w:rFonts w:ascii="Calibri"/>
                              <w:spacing w:val="-5"/>
                            </w:rPr>
                            <w:t xml:space="preserve"> </w:t>
                          </w:r>
                          <w:r>
                            <w:rPr>
                              <w:rFonts w:ascii="Calibri"/>
                              <w:spacing w:val="-2"/>
                            </w:rPr>
                            <w:t>LC/H/127/25</w:t>
                          </w:r>
                        </w:p>
                        <w:p w14:paraId="15C7F6DF" w14:textId="77777777" w:rsidR="003D5097" w:rsidRDefault="00000000">
                          <w:pPr>
                            <w:ind w:left="20"/>
                            <w:rPr>
                              <w:rFonts w:ascii="Calibri"/>
                            </w:rPr>
                          </w:pPr>
                          <w:r>
                            <w:rPr>
                              <w:rFonts w:ascii="Calibri"/>
                            </w:rPr>
                            <w:t>CASE</w:t>
                          </w:r>
                          <w:r>
                            <w:rPr>
                              <w:rFonts w:ascii="Calibri"/>
                              <w:spacing w:val="-2"/>
                            </w:rPr>
                            <w:t xml:space="preserve"> </w:t>
                          </w:r>
                          <w:r>
                            <w:rPr>
                              <w:rFonts w:ascii="Calibri"/>
                            </w:rPr>
                            <w:t>NO</w:t>
                          </w:r>
                          <w:r>
                            <w:rPr>
                              <w:rFonts w:ascii="Calibri"/>
                              <w:spacing w:val="-2"/>
                            </w:rPr>
                            <w:t xml:space="preserve"> LC/H/95/25</w:t>
                          </w:r>
                        </w:p>
                      </w:txbxContent>
                    </wps:txbx>
                    <wps:bodyPr wrap="square" lIns="0" tIns="0" rIns="0" bIns="0" rtlCol="0">
                      <a:noAutofit/>
                    </wps:bodyPr>
                  </wps:wsp>
                </a:graphicData>
              </a:graphic>
            </wp:anchor>
          </w:drawing>
        </mc:Choice>
        <mc:Fallback>
          <w:pict>
            <v:shapetype w14:anchorId="315FB46E" id="_x0000_t202" coordsize="21600,21600" o:spt="202" path="m,l,21600r21600,l21600,xe">
              <v:stroke joinstyle="miter"/>
              <v:path gradientshapeok="t" o:connecttype="rect"/>
            </v:shapetype>
            <v:shape id="Textbox 2" o:spid="_x0000_s1027" type="#_x0000_t202" style="position:absolute;margin-left:107.2pt;margin-top:37.15pt;width:131.3pt;height:26.5pt;z-index:-1583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" filled="f" stroked="f">
              <v:textbox inset="0,0,0,0">
                <w:txbxContent>
                  <w:p w14:paraId="3449FEFD" w14:textId="77777777" w:rsidR="003D5097" w:rsidRDefault="00000000">
                    <w:pPr>
                      <w:spacing w:line="245" w:lineRule="exact"/>
                      <w:ind w:left="20"/>
                      <w:rPr>
                        <w:rFonts w:ascii="Calibri"/>
                      </w:rPr>
                    </w:pPr>
                    <w:r>
                      <w:rPr>
                        <w:rFonts w:ascii="Calibri"/>
                      </w:rPr>
                      <w:t>JUDGMENT</w:t>
                    </w:r>
                    <w:r>
                      <w:rPr>
                        <w:rFonts w:ascii="Calibri"/>
                        <w:spacing w:val="-5"/>
                      </w:rPr>
                      <w:t xml:space="preserve"> </w:t>
                    </w:r>
                    <w:r>
                      <w:rPr>
                        <w:rFonts w:ascii="Calibri"/>
                      </w:rPr>
                      <w:t>NO</w:t>
                    </w:r>
                    <w:r>
                      <w:rPr>
                        <w:rFonts w:ascii="Calibri"/>
                        <w:spacing w:val="-5"/>
                      </w:rPr>
                      <w:t xml:space="preserve"> </w:t>
                    </w:r>
                    <w:r>
                      <w:rPr>
                        <w:rFonts w:ascii="Calibri"/>
                        <w:spacing w:val="-2"/>
                      </w:rPr>
                      <w:t>LC/H/127/25</w:t>
                    </w:r>
                  </w:p>
                  <w:p w14:paraId="15C7F6DF" w14:textId="77777777" w:rsidR="003D5097" w:rsidRDefault="00000000">
                    <w:pPr>
                      <w:ind w:left="20"/>
                      <w:rPr>
                        <w:rFonts w:ascii="Calibri"/>
                      </w:rPr>
                    </w:pPr>
                    <w:r>
                      <w:rPr>
                        <w:rFonts w:ascii="Calibri"/>
                      </w:rPr>
                      <w:t>CASE</w:t>
                    </w:r>
                    <w:r>
                      <w:rPr>
                        <w:rFonts w:ascii="Calibri"/>
                        <w:spacing w:val="-2"/>
                      </w:rPr>
                      <w:t xml:space="preserve"> </w:t>
                    </w:r>
                    <w:r>
                      <w:rPr>
                        <w:rFonts w:ascii="Calibri"/>
                      </w:rPr>
                      <w:t>NO</w:t>
                    </w:r>
                    <w:r>
                      <w:rPr>
                        <w:rFonts w:ascii="Calibri"/>
                        <w:spacing w:val="-2"/>
                      </w:rPr>
                      <w:t xml:space="preserve"> LC/H/95/25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97E0" w14:textId="77777777" w:rsidR="003D5097" w:rsidRDefault="00000000">
    <w:pPr>
      <w:pStyle w:val="BodyText"/>
      <w:spacing w:line="14" w:lineRule="auto"/>
      <w:rPr>
        <w:i w:val="0"/>
        <w:sz w:val="20"/>
      </w:rPr>
    </w:pPr>
    <w:r>
      <w:rPr>
        <w:i w:val="0"/>
        <w:noProof/>
        <w:sz w:val="20"/>
      </w:rPr>
      <mc:AlternateContent>
        <mc:Choice Requires="wps">
          <w:drawing>
            <wp:anchor distT="0" distB="0" distL="0" distR="0" simplePos="0" relativeHeight="487483904" behindDoc="1" locked="0" layoutInCell="1" allowOverlap="1" wp14:anchorId="1FBC60E2" wp14:editId="18DD7CD2">
              <wp:simplePos x="0" y="0"/>
              <wp:positionH relativeFrom="page">
                <wp:posOffset>1359153</wp:posOffset>
              </wp:positionH>
              <wp:positionV relativeFrom="page">
                <wp:posOffset>471931</wp:posOffset>
              </wp:positionV>
              <wp:extent cx="1307465" cy="3365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7465" cy="336550"/>
                      </a:xfrm>
                      <a:prstGeom prst="rect">
                        <a:avLst/>
                      </a:prstGeom>
                    </wps:spPr>
                    <wps:txbx>
                      <w:txbxContent>
                        <w:p w14:paraId="763C8375" w14:textId="77777777" w:rsidR="003D5097" w:rsidRDefault="00000000">
                          <w:pPr>
                            <w:spacing w:line="245" w:lineRule="exact"/>
                            <w:ind w:left="20"/>
                            <w:rPr>
                              <w:rFonts w:ascii="Calibri"/>
                            </w:rPr>
                          </w:pPr>
                          <w:r>
                            <w:rPr>
                              <w:rFonts w:ascii="Calibri"/>
                            </w:rPr>
                            <w:t>JUDGMENT</w:t>
                          </w:r>
                          <w:r>
                            <w:rPr>
                              <w:rFonts w:ascii="Calibri"/>
                              <w:spacing w:val="-4"/>
                            </w:rPr>
                            <w:t xml:space="preserve"> </w:t>
                          </w:r>
                          <w:r>
                            <w:rPr>
                              <w:rFonts w:ascii="Calibri"/>
                            </w:rPr>
                            <w:t>NO</w:t>
                          </w:r>
                          <w:r>
                            <w:rPr>
                              <w:rFonts w:ascii="Calibri"/>
                              <w:spacing w:val="-4"/>
                            </w:rPr>
                            <w:t xml:space="preserve"> </w:t>
                          </w:r>
                          <w:r>
                            <w:rPr>
                              <w:rFonts w:ascii="Calibri"/>
                              <w:spacing w:val="-2"/>
                            </w:rPr>
                            <w:t>LC/H//</w:t>
                          </w:r>
                        </w:p>
                        <w:p w14:paraId="0A8C1F56" w14:textId="77777777" w:rsidR="003D5097" w:rsidRDefault="00000000">
                          <w:pPr>
                            <w:ind w:left="20"/>
                            <w:rPr>
                              <w:rFonts w:ascii="Calibri"/>
                            </w:rPr>
                          </w:pPr>
                          <w:r>
                            <w:rPr>
                              <w:rFonts w:ascii="Calibri"/>
                            </w:rPr>
                            <w:t>CASE</w:t>
                          </w:r>
                          <w:r>
                            <w:rPr>
                              <w:rFonts w:ascii="Calibri"/>
                              <w:spacing w:val="-2"/>
                            </w:rPr>
                            <w:t xml:space="preserve"> </w:t>
                          </w:r>
                          <w:r>
                            <w:rPr>
                              <w:rFonts w:ascii="Calibri"/>
                            </w:rPr>
                            <w:t>NO</w:t>
                          </w:r>
                          <w:r>
                            <w:rPr>
                              <w:rFonts w:ascii="Calibri"/>
                              <w:spacing w:val="-1"/>
                            </w:rPr>
                            <w:t xml:space="preserve"> </w:t>
                          </w:r>
                          <w:r>
                            <w:rPr>
                              <w:rFonts w:ascii="Calibri"/>
                              <w:spacing w:val="-2"/>
                            </w:rPr>
                            <w:t>LC/H/95/25</w:t>
                          </w:r>
                        </w:p>
                      </w:txbxContent>
                    </wps:txbx>
                    <wps:bodyPr wrap="square" lIns="0" tIns="0" rIns="0" bIns="0" rtlCol="0">
                      <a:noAutofit/>
                    </wps:bodyPr>
                  </wps:wsp>
                </a:graphicData>
              </a:graphic>
            </wp:anchor>
          </w:drawing>
        </mc:Choice>
        <mc:Fallback>
          <w:pict>
            <v:shapetype w14:anchorId="1FBC60E2" id="_x0000_t202" coordsize="21600,21600" o:spt="202" path="m,l,21600r21600,l21600,xe">
              <v:stroke joinstyle="miter"/>
              <v:path gradientshapeok="t" o:connecttype="rect"/>
            </v:shapetype>
            <v:shape id="Textbox 4" o:spid="_x0000_s1029" type="#_x0000_t202" style="position:absolute;margin-left:107pt;margin-top:37.15pt;width:102.95pt;height:26.5pt;z-index:-1583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" filled="f" stroked="f">
              <v:textbox inset="0,0,0,0">
                <w:txbxContent>
                  <w:p w14:paraId="763C8375" w14:textId="77777777" w:rsidR="003D5097" w:rsidRDefault="00000000">
                    <w:pPr>
                      <w:spacing w:line="245" w:lineRule="exact"/>
                      <w:ind w:left="20"/>
                      <w:rPr>
                        <w:rFonts w:ascii="Calibri"/>
                      </w:rPr>
                    </w:pPr>
                    <w:r>
                      <w:rPr>
                        <w:rFonts w:ascii="Calibri"/>
                      </w:rPr>
                      <w:t>JUDGMENT</w:t>
                    </w:r>
                    <w:r>
                      <w:rPr>
                        <w:rFonts w:ascii="Calibri"/>
                        <w:spacing w:val="-4"/>
                      </w:rPr>
                      <w:t xml:space="preserve"> </w:t>
                    </w:r>
                    <w:r>
                      <w:rPr>
                        <w:rFonts w:ascii="Calibri"/>
                      </w:rPr>
                      <w:t>NO</w:t>
                    </w:r>
                    <w:r>
                      <w:rPr>
                        <w:rFonts w:ascii="Calibri"/>
                        <w:spacing w:val="-4"/>
                      </w:rPr>
                      <w:t xml:space="preserve"> </w:t>
                    </w:r>
                    <w:r>
                      <w:rPr>
                        <w:rFonts w:ascii="Calibri"/>
                        <w:spacing w:val="-2"/>
                      </w:rPr>
                      <w:t>LC/H//</w:t>
                    </w:r>
                  </w:p>
                  <w:p w14:paraId="0A8C1F56" w14:textId="77777777" w:rsidR="003D5097" w:rsidRDefault="00000000">
                    <w:pPr>
                      <w:ind w:left="20"/>
                      <w:rPr>
                        <w:rFonts w:ascii="Calibri"/>
                      </w:rPr>
                    </w:pPr>
                    <w:r>
                      <w:rPr>
                        <w:rFonts w:ascii="Calibri"/>
                      </w:rPr>
                      <w:t>CASE</w:t>
                    </w:r>
                    <w:r>
                      <w:rPr>
                        <w:rFonts w:ascii="Calibri"/>
                        <w:spacing w:val="-2"/>
                      </w:rPr>
                      <w:t xml:space="preserve"> </w:t>
                    </w:r>
                    <w:r>
                      <w:rPr>
                        <w:rFonts w:ascii="Calibri"/>
                      </w:rPr>
                      <w:t>NO</w:t>
                    </w:r>
                    <w:r>
                      <w:rPr>
                        <w:rFonts w:ascii="Calibri"/>
                        <w:spacing w:val="-1"/>
                      </w:rPr>
                      <w:t xml:space="preserve"> </w:t>
                    </w:r>
                    <w:r>
                      <w:rPr>
                        <w:rFonts w:ascii="Calibri"/>
                        <w:spacing w:val="-2"/>
                      </w:rPr>
                      <w:t>LC/H/95/25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14FF8"/>
    <w:multiLevelType w:val="hybridMultilevel"/>
    <w:tmpl w:val="301C08C4"/>
    <w:lvl w:ilvl="0" w:tplc="8FCE76B0">
      <w:start w:val="1"/>
      <w:numFmt w:val="decimal"/>
      <w:lvlText w:val="%1."/>
      <w:lvlJc w:val="left"/>
      <w:pPr>
        <w:ind w:left="720" w:hanging="360"/>
        <w:jc w:val="left"/>
      </w:pPr>
      <w:rPr>
        <w:rFonts w:hint="default"/>
        <w:spacing w:val="0"/>
        <w:w w:val="100"/>
        <w:lang w:val="en-US" w:eastAsia="en-US" w:bidi="ar-SA"/>
      </w:rPr>
    </w:lvl>
    <w:lvl w:ilvl="1" w:tplc="C79E902A">
      <w:start w:val="2"/>
      <w:numFmt w:val="decimal"/>
      <w:lvlText w:val="(%2)"/>
      <w:lvlJc w:val="left"/>
      <w:pPr>
        <w:ind w:left="1440" w:hanging="720"/>
        <w:jc w:val="left"/>
      </w:pPr>
      <w:rPr>
        <w:rFonts w:ascii="Times New Roman" w:eastAsia="Times New Roman" w:hAnsi="Times New Roman" w:cs="Times New Roman" w:hint="default"/>
        <w:b w:val="0"/>
        <w:bCs w:val="0"/>
        <w:i/>
        <w:iCs/>
        <w:spacing w:val="0"/>
        <w:w w:val="100"/>
        <w:sz w:val="22"/>
        <w:szCs w:val="22"/>
        <w:lang w:val="en-US" w:eastAsia="en-US" w:bidi="ar-SA"/>
      </w:rPr>
    </w:lvl>
    <w:lvl w:ilvl="2" w:tplc="FED62150">
      <w:numFmt w:val="bullet"/>
      <w:lvlText w:val="•"/>
      <w:lvlJc w:val="left"/>
      <w:pPr>
        <w:ind w:left="2360" w:hanging="720"/>
      </w:pPr>
      <w:rPr>
        <w:rFonts w:hint="default"/>
        <w:lang w:val="en-US" w:eastAsia="en-US" w:bidi="ar-SA"/>
      </w:rPr>
    </w:lvl>
    <w:lvl w:ilvl="3" w:tplc="7556E0E0">
      <w:numFmt w:val="bullet"/>
      <w:lvlText w:val="•"/>
      <w:lvlJc w:val="left"/>
      <w:pPr>
        <w:ind w:left="3280" w:hanging="720"/>
      </w:pPr>
      <w:rPr>
        <w:rFonts w:hint="default"/>
        <w:lang w:val="en-US" w:eastAsia="en-US" w:bidi="ar-SA"/>
      </w:rPr>
    </w:lvl>
    <w:lvl w:ilvl="4" w:tplc="8C40F116">
      <w:numFmt w:val="bullet"/>
      <w:lvlText w:val="•"/>
      <w:lvlJc w:val="left"/>
      <w:pPr>
        <w:ind w:left="4200" w:hanging="720"/>
      </w:pPr>
      <w:rPr>
        <w:rFonts w:hint="default"/>
        <w:lang w:val="en-US" w:eastAsia="en-US" w:bidi="ar-SA"/>
      </w:rPr>
    </w:lvl>
    <w:lvl w:ilvl="5" w:tplc="7968F162">
      <w:numFmt w:val="bullet"/>
      <w:lvlText w:val="•"/>
      <w:lvlJc w:val="left"/>
      <w:pPr>
        <w:ind w:left="5120" w:hanging="720"/>
      </w:pPr>
      <w:rPr>
        <w:rFonts w:hint="default"/>
        <w:lang w:val="en-US" w:eastAsia="en-US" w:bidi="ar-SA"/>
      </w:rPr>
    </w:lvl>
    <w:lvl w:ilvl="6" w:tplc="D6AAD81E">
      <w:numFmt w:val="bullet"/>
      <w:lvlText w:val="•"/>
      <w:lvlJc w:val="left"/>
      <w:pPr>
        <w:ind w:left="6040" w:hanging="720"/>
      </w:pPr>
      <w:rPr>
        <w:rFonts w:hint="default"/>
        <w:lang w:val="en-US" w:eastAsia="en-US" w:bidi="ar-SA"/>
      </w:rPr>
    </w:lvl>
    <w:lvl w:ilvl="7" w:tplc="B254B7F0">
      <w:numFmt w:val="bullet"/>
      <w:lvlText w:val="•"/>
      <w:lvlJc w:val="left"/>
      <w:pPr>
        <w:ind w:left="6960" w:hanging="720"/>
      </w:pPr>
      <w:rPr>
        <w:rFonts w:hint="default"/>
        <w:lang w:val="en-US" w:eastAsia="en-US" w:bidi="ar-SA"/>
      </w:rPr>
    </w:lvl>
    <w:lvl w:ilvl="8" w:tplc="0C9AE422">
      <w:numFmt w:val="bullet"/>
      <w:lvlText w:val="•"/>
      <w:lvlJc w:val="left"/>
      <w:pPr>
        <w:ind w:left="7880" w:hanging="720"/>
      </w:pPr>
      <w:rPr>
        <w:rFonts w:hint="default"/>
        <w:lang w:val="en-US" w:eastAsia="en-US" w:bidi="ar-SA"/>
      </w:rPr>
    </w:lvl>
  </w:abstractNum>
  <w:abstractNum w:abstractNumId="1" w15:restartNumberingAfterBreak="0">
    <w:nsid w:val="0D1918C8"/>
    <w:multiLevelType w:val="multilevel"/>
    <w:tmpl w:val="F1DAC79A"/>
    <w:lvl w:ilvl="0">
      <w:start w:val="9"/>
      <w:numFmt w:val="decimal"/>
      <w:lvlText w:val="%1"/>
      <w:lvlJc w:val="left"/>
      <w:pPr>
        <w:ind w:left="1440" w:hanging="720"/>
        <w:jc w:val="left"/>
      </w:pPr>
      <w:rPr>
        <w:rFonts w:hint="default"/>
        <w:lang w:val="en-US" w:eastAsia="en-US" w:bidi="ar-SA"/>
      </w:rPr>
    </w:lvl>
    <w:lvl w:ilvl="1">
      <w:start w:val="3"/>
      <w:numFmt w:val="decimal"/>
      <w:lvlText w:val="%1.%2."/>
      <w:lvlJc w:val="left"/>
      <w:pPr>
        <w:ind w:left="1440" w:hanging="720"/>
        <w:jc w:val="left"/>
      </w:pPr>
      <w:rPr>
        <w:rFonts w:ascii="Times New Roman" w:eastAsia="Times New Roman" w:hAnsi="Times New Roman" w:cs="Times New Roman" w:hint="default"/>
        <w:b w:val="0"/>
        <w:bCs w:val="0"/>
        <w:i/>
        <w:iCs/>
        <w:spacing w:val="0"/>
        <w:w w:val="100"/>
        <w:sz w:val="22"/>
        <w:szCs w:val="22"/>
        <w:lang w:val="en-US" w:eastAsia="en-US" w:bidi="ar-SA"/>
      </w:rPr>
    </w:lvl>
    <w:lvl w:ilvl="2">
      <w:numFmt w:val="bullet"/>
      <w:lvlText w:val="•"/>
      <w:lvlJc w:val="left"/>
      <w:pPr>
        <w:ind w:left="3096" w:hanging="720"/>
      </w:pPr>
      <w:rPr>
        <w:rFonts w:hint="default"/>
        <w:lang w:val="en-US" w:eastAsia="en-US" w:bidi="ar-SA"/>
      </w:rPr>
    </w:lvl>
    <w:lvl w:ilvl="3">
      <w:numFmt w:val="bullet"/>
      <w:lvlText w:val="•"/>
      <w:lvlJc w:val="left"/>
      <w:pPr>
        <w:ind w:left="392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580" w:hanging="720"/>
      </w:pPr>
      <w:rPr>
        <w:rFonts w:hint="default"/>
        <w:lang w:val="en-US" w:eastAsia="en-US" w:bidi="ar-SA"/>
      </w:rPr>
    </w:lvl>
    <w:lvl w:ilvl="6">
      <w:numFmt w:val="bullet"/>
      <w:lvlText w:val="•"/>
      <w:lvlJc w:val="left"/>
      <w:pPr>
        <w:ind w:left="6408" w:hanging="720"/>
      </w:pPr>
      <w:rPr>
        <w:rFonts w:hint="default"/>
        <w:lang w:val="en-US" w:eastAsia="en-US" w:bidi="ar-SA"/>
      </w:rPr>
    </w:lvl>
    <w:lvl w:ilvl="7">
      <w:numFmt w:val="bullet"/>
      <w:lvlText w:val="•"/>
      <w:lvlJc w:val="left"/>
      <w:pPr>
        <w:ind w:left="7236" w:hanging="720"/>
      </w:pPr>
      <w:rPr>
        <w:rFonts w:hint="default"/>
        <w:lang w:val="en-US" w:eastAsia="en-US" w:bidi="ar-SA"/>
      </w:rPr>
    </w:lvl>
    <w:lvl w:ilvl="8">
      <w:numFmt w:val="bullet"/>
      <w:lvlText w:val="•"/>
      <w:lvlJc w:val="left"/>
      <w:pPr>
        <w:ind w:left="8064" w:hanging="720"/>
      </w:pPr>
      <w:rPr>
        <w:rFonts w:hint="default"/>
        <w:lang w:val="en-US" w:eastAsia="en-US" w:bidi="ar-SA"/>
      </w:rPr>
    </w:lvl>
  </w:abstractNum>
  <w:abstractNum w:abstractNumId="2" w15:restartNumberingAfterBreak="0">
    <w:nsid w:val="19353605"/>
    <w:multiLevelType w:val="hybridMultilevel"/>
    <w:tmpl w:val="4E80E68A"/>
    <w:lvl w:ilvl="0" w:tplc="FADC631E">
      <w:start w:val="1"/>
      <w:numFmt w:val="decimal"/>
      <w:lvlText w:val="%1."/>
      <w:lvlJc w:val="left"/>
      <w:pPr>
        <w:ind w:left="108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D6622124">
      <w:numFmt w:val="bullet"/>
      <w:lvlText w:val="•"/>
      <w:lvlJc w:val="left"/>
      <w:pPr>
        <w:ind w:left="1944" w:hanging="360"/>
      </w:pPr>
      <w:rPr>
        <w:rFonts w:hint="default"/>
        <w:lang w:val="en-US" w:eastAsia="en-US" w:bidi="ar-SA"/>
      </w:rPr>
    </w:lvl>
    <w:lvl w:ilvl="2" w:tplc="AC9EBB64">
      <w:numFmt w:val="bullet"/>
      <w:lvlText w:val="•"/>
      <w:lvlJc w:val="left"/>
      <w:pPr>
        <w:ind w:left="2808" w:hanging="360"/>
      </w:pPr>
      <w:rPr>
        <w:rFonts w:hint="default"/>
        <w:lang w:val="en-US" w:eastAsia="en-US" w:bidi="ar-SA"/>
      </w:rPr>
    </w:lvl>
    <w:lvl w:ilvl="3" w:tplc="6204C016">
      <w:numFmt w:val="bullet"/>
      <w:lvlText w:val="•"/>
      <w:lvlJc w:val="left"/>
      <w:pPr>
        <w:ind w:left="3672" w:hanging="360"/>
      </w:pPr>
      <w:rPr>
        <w:rFonts w:hint="default"/>
        <w:lang w:val="en-US" w:eastAsia="en-US" w:bidi="ar-SA"/>
      </w:rPr>
    </w:lvl>
    <w:lvl w:ilvl="4" w:tplc="97787B66">
      <w:numFmt w:val="bullet"/>
      <w:lvlText w:val="•"/>
      <w:lvlJc w:val="left"/>
      <w:pPr>
        <w:ind w:left="4536" w:hanging="360"/>
      </w:pPr>
      <w:rPr>
        <w:rFonts w:hint="default"/>
        <w:lang w:val="en-US" w:eastAsia="en-US" w:bidi="ar-SA"/>
      </w:rPr>
    </w:lvl>
    <w:lvl w:ilvl="5" w:tplc="9D0EC2C6">
      <w:numFmt w:val="bullet"/>
      <w:lvlText w:val="•"/>
      <w:lvlJc w:val="left"/>
      <w:pPr>
        <w:ind w:left="5400" w:hanging="360"/>
      </w:pPr>
      <w:rPr>
        <w:rFonts w:hint="default"/>
        <w:lang w:val="en-US" w:eastAsia="en-US" w:bidi="ar-SA"/>
      </w:rPr>
    </w:lvl>
    <w:lvl w:ilvl="6" w:tplc="CC268734">
      <w:numFmt w:val="bullet"/>
      <w:lvlText w:val="•"/>
      <w:lvlJc w:val="left"/>
      <w:pPr>
        <w:ind w:left="6264" w:hanging="360"/>
      </w:pPr>
      <w:rPr>
        <w:rFonts w:hint="default"/>
        <w:lang w:val="en-US" w:eastAsia="en-US" w:bidi="ar-SA"/>
      </w:rPr>
    </w:lvl>
    <w:lvl w:ilvl="7" w:tplc="776CFFC0">
      <w:numFmt w:val="bullet"/>
      <w:lvlText w:val="•"/>
      <w:lvlJc w:val="left"/>
      <w:pPr>
        <w:ind w:left="7128" w:hanging="360"/>
      </w:pPr>
      <w:rPr>
        <w:rFonts w:hint="default"/>
        <w:lang w:val="en-US" w:eastAsia="en-US" w:bidi="ar-SA"/>
      </w:rPr>
    </w:lvl>
    <w:lvl w:ilvl="8" w:tplc="16225D9E">
      <w:numFmt w:val="bullet"/>
      <w:lvlText w:val="•"/>
      <w:lvlJc w:val="left"/>
      <w:pPr>
        <w:ind w:left="7992" w:hanging="360"/>
      </w:pPr>
      <w:rPr>
        <w:rFonts w:hint="default"/>
        <w:lang w:val="en-US" w:eastAsia="en-US" w:bidi="ar-SA"/>
      </w:rPr>
    </w:lvl>
  </w:abstractNum>
  <w:abstractNum w:abstractNumId="3" w15:restartNumberingAfterBreak="0">
    <w:nsid w:val="65D72999"/>
    <w:multiLevelType w:val="multilevel"/>
    <w:tmpl w:val="1B8AECE8"/>
    <w:lvl w:ilvl="0">
      <w:start w:val="10"/>
      <w:numFmt w:val="decimal"/>
      <w:lvlText w:val="%1"/>
      <w:lvlJc w:val="left"/>
      <w:pPr>
        <w:ind w:left="1440" w:hanging="720"/>
        <w:jc w:val="left"/>
      </w:pPr>
      <w:rPr>
        <w:rFonts w:hint="default"/>
        <w:lang w:val="en-US" w:eastAsia="en-US" w:bidi="ar-SA"/>
      </w:rPr>
    </w:lvl>
    <w:lvl w:ilvl="1">
      <w:start w:val="3"/>
      <w:numFmt w:val="decimal"/>
      <w:lvlText w:val="%1.%2."/>
      <w:lvlJc w:val="left"/>
      <w:pPr>
        <w:ind w:left="1440" w:hanging="720"/>
        <w:jc w:val="left"/>
      </w:pPr>
      <w:rPr>
        <w:rFonts w:ascii="Times New Roman" w:eastAsia="Times New Roman" w:hAnsi="Times New Roman" w:cs="Times New Roman" w:hint="default"/>
        <w:b w:val="0"/>
        <w:bCs w:val="0"/>
        <w:i/>
        <w:iCs/>
        <w:spacing w:val="0"/>
        <w:w w:val="100"/>
        <w:sz w:val="22"/>
        <w:szCs w:val="22"/>
        <w:lang w:val="en-US" w:eastAsia="en-US" w:bidi="ar-SA"/>
      </w:rPr>
    </w:lvl>
    <w:lvl w:ilvl="2">
      <w:numFmt w:val="bullet"/>
      <w:lvlText w:val="•"/>
      <w:lvlJc w:val="left"/>
      <w:pPr>
        <w:ind w:left="3096" w:hanging="720"/>
      </w:pPr>
      <w:rPr>
        <w:rFonts w:hint="default"/>
        <w:lang w:val="en-US" w:eastAsia="en-US" w:bidi="ar-SA"/>
      </w:rPr>
    </w:lvl>
    <w:lvl w:ilvl="3">
      <w:numFmt w:val="bullet"/>
      <w:lvlText w:val="•"/>
      <w:lvlJc w:val="left"/>
      <w:pPr>
        <w:ind w:left="392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580" w:hanging="720"/>
      </w:pPr>
      <w:rPr>
        <w:rFonts w:hint="default"/>
        <w:lang w:val="en-US" w:eastAsia="en-US" w:bidi="ar-SA"/>
      </w:rPr>
    </w:lvl>
    <w:lvl w:ilvl="6">
      <w:numFmt w:val="bullet"/>
      <w:lvlText w:val="•"/>
      <w:lvlJc w:val="left"/>
      <w:pPr>
        <w:ind w:left="6408" w:hanging="720"/>
      </w:pPr>
      <w:rPr>
        <w:rFonts w:hint="default"/>
        <w:lang w:val="en-US" w:eastAsia="en-US" w:bidi="ar-SA"/>
      </w:rPr>
    </w:lvl>
    <w:lvl w:ilvl="7">
      <w:numFmt w:val="bullet"/>
      <w:lvlText w:val="•"/>
      <w:lvlJc w:val="left"/>
      <w:pPr>
        <w:ind w:left="7236" w:hanging="720"/>
      </w:pPr>
      <w:rPr>
        <w:rFonts w:hint="default"/>
        <w:lang w:val="en-US" w:eastAsia="en-US" w:bidi="ar-SA"/>
      </w:rPr>
    </w:lvl>
    <w:lvl w:ilvl="8">
      <w:numFmt w:val="bullet"/>
      <w:lvlText w:val="•"/>
      <w:lvlJc w:val="left"/>
      <w:pPr>
        <w:ind w:left="8064" w:hanging="720"/>
      </w:pPr>
      <w:rPr>
        <w:rFonts w:hint="default"/>
        <w:lang w:val="en-US" w:eastAsia="en-US" w:bidi="ar-SA"/>
      </w:rPr>
    </w:lvl>
  </w:abstractNum>
  <w:num w:numId="1" w16cid:durableId="2003847928">
    <w:abstractNumId w:val="2"/>
  </w:num>
  <w:num w:numId="2" w16cid:durableId="871116065">
    <w:abstractNumId w:val="3"/>
  </w:num>
  <w:num w:numId="3" w16cid:durableId="960068664">
    <w:abstractNumId w:val="1"/>
  </w:num>
  <w:num w:numId="4" w16cid:durableId="1222716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D5097"/>
    <w:rsid w:val="0026594C"/>
    <w:rsid w:val="003B4E68"/>
    <w:rsid w:val="003D5097"/>
    <w:rsid w:val="005F3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2F5F6"/>
  <w15:docId w15:val="{AFA0C918-BBB7-4ADE-82AD-0040878F5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rPr>
  </w:style>
  <w:style w:type="paragraph" w:styleId="ListParagraph">
    <w:name w:val="List Paragraph"/>
    <w:basedOn w:val="Normal"/>
    <w:uiPriority w:val="1"/>
    <w:qFormat/>
    <w:pPr>
      <w:ind w:left="1440"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989</Words>
  <Characters>4809</Characters>
  <Application>Microsoft Office Word</Application>
  <DocSecurity>0</DocSecurity>
  <Lines>178</Lines>
  <Paragraphs>56</Paragraphs>
  <ScaleCrop>false</ScaleCrop>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Shylet Dzagona</cp:lastModifiedBy>
  <cp:revision>3</cp:revision>
  <dcterms:created xsi:type="dcterms:W3CDTF">2025-03-21T13:10:00Z</dcterms:created>
  <dcterms:modified xsi:type="dcterms:W3CDTF">2025-03-21T13:19:00Z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2025-03-21T00:00:00Z</vt:filetime>
  </property>
  <property fmtid="{D5CDD505-2E9C-101B-9397-08002B2CF9AE}" pid="3" name="Creator">
    <vt:lpwstr>Microsoft® Word 2019</vt:lpwstr>
  </property>
  <property fmtid="{D5CDD505-2E9C-101B-9397-08002B2CF9AE}" pid="4" name="LastSaved">
    <vt:filetime>2025-03-21T00:00:00Z</vt:filetime>
  </property>
  <property fmtid="{D5CDD505-2E9C-101B-9397-08002B2CF9AE}" pid="5" name="Producer">
    <vt:lpwstr>䵩捲潳潦璮⁗潲搠㈰ㄹ㬠浯摩晩敤⁵獩湧⁩呥硴′⸱⸷⁢礠ㅔ㍘吀</vt:lpwstr>
  </property>
  <property fmtid="{D5CDD505-2E9C-101B-9397-08002B2CF9AE}" pid="6" name="GrammarlyDocumentId">
    <vt:lpwstr>b62cb08b67f7db167665348e8f6863700ee0af406a5edd67b738e81f10fd2e29</vt:lpwstr>
  </property>
</Properties>
</file>