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2456" w14:textId="77777777" w:rsidR="00871C59" w:rsidRDefault="00000000">
      <w:pPr>
        <w:spacing w:after="0" w:line="259" w:lineRule="auto"/>
        <w:ind w:left="0" w:right="1388" w:firstLine="0"/>
        <w:jc w:val="right"/>
      </w:pPr>
      <w:r>
        <w:rPr>
          <w:rFonts w:ascii="Calibri" w:eastAsia="Calibri" w:hAnsi="Calibri" w:cs="Calibri"/>
          <w:i w:val="0"/>
        </w:rPr>
        <w:t xml:space="preserve"> </w:t>
      </w:r>
    </w:p>
    <w:p w14:paraId="272DFAF8" w14:textId="77777777" w:rsidR="00871C59" w:rsidRDefault="00000000">
      <w:pPr>
        <w:spacing w:after="175" w:line="259" w:lineRule="auto"/>
        <w:ind w:left="0" w:right="0" w:firstLine="0"/>
        <w:jc w:val="left"/>
      </w:pPr>
      <w:r>
        <w:rPr>
          <w:rFonts w:ascii="Calibri" w:eastAsia="Calibri" w:hAnsi="Calibri" w:cs="Calibri"/>
          <w:i w:val="0"/>
        </w:rPr>
        <w:t xml:space="preserve"> </w:t>
      </w:r>
    </w:p>
    <w:p w14:paraId="2A01BC29" w14:textId="77777777" w:rsidR="00871C59" w:rsidRDefault="00000000">
      <w:pPr>
        <w:spacing w:after="0" w:line="259" w:lineRule="auto"/>
        <w:ind w:left="0" w:right="0" w:firstLine="0"/>
        <w:jc w:val="left"/>
      </w:pPr>
      <w:r>
        <w:rPr>
          <w:b/>
          <w:i w:val="0"/>
          <w:sz w:val="24"/>
        </w:rPr>
        <w:t xml:space="preserve"> </w:t>
      </w:r>
    </w:p>
    <w:p w14:paraId="1F9C2FFD" w14:textId="77777777" w:rsidR="00871C59" w:rsidRDefault="00000000">
      <w:pPr>
        <w:spacing w:after="9" w:line="259" w:lineRule="auto"/>
        <w:ind w:left="0" w:right="0" w:firstLine="0"/>
        <w:jc w:val="left"/>
      </w:pPr>
      <w:r>
        <w:rPr>
          <w:b/>
          <w:i w:val="0"/>
          <w:sz w:val="24"/>
        </w:rPr>
        <w:t xml:space="preserve"> </w:t>
      </w:r>
    </w:p>
    <w:p w14:paraId="45E9AE23" w14:textId="77777777" w:rsidR="00871C59" w:rsidRDefault="00000000">
      <w:pPr>
        <w:tabs>
          <w:tab w:val="center" w:pos="6929"/>
        </w:tabs>
        <w:spacing w:after="3" w:line="259" w:lineRule="auto"/>
        <w:ind w:left="-15" w:right="0" w:firstLine="0"/>
        <w:jc w:val="left"/>
      </w:pPr>
      <w:r>
        <w:rPr>
          <w:b/>
          <w:i w:val="0"/>
          <w:sz w:val="24"/>
        </w:rPr>
        <w:t xml:space="preserve">IN THE LABOUR COURT OF ZIMBABWE </w:t>
      </w:r>
      <w:r>
        <w:rPr>
          <w:b/>
          <w:i w:val="0"/>
          <w:sz w:val="24"/>
        </w:rPr>
        <w:tab/>
        <w:t xml:space="preserve">          JUDGMENT NO LC/H//2026 </w:t>
      </w:r>
    </w:p>
    <w:p w14:paraId="30CA5B85" w14:textId="77777777" w:rsidR="00871C59" w:rsidRDefault="00000000">
      <w:pPr>
        <w:spacing w:after="9" w:line="259" w:lineRule="auto"/>
        <w:ind w:left="0" w:right="0" w:firstLine="0"/>
        <w:jc w:val="left"/>
      </w:pPr>
      <w:r>
        <w:rPr>
          <w:b/>
          <w:i w:val="0"/>
          <w:sz w:val="24"/>
        </w:rPr>
        <w:t xml:space="preserve"> </w:t>
      </w:r>
    </w:p>
    <w:p w14:paraId="5E25B8E2" w14:textId="77777777" w:rsidR="00871C59" w:rsidRDefault="00000000">
      <w:pPr>
        <w:tabs>
          <w:tab w:val="center" w:pos="2881"/>
          <w:tab w:val="center" w:pos="5041"/>
          <w:tab w:val="center" w:pos="7102"/>
        </w:tabs>
        <w:spacing w:after="3" w:line="259" w:lineRule="auto"/>
        <w:ind w:left="-15" w:right="0" w:firstLine="0"/>
        <w:jc w:val="left"/>
      </w:pPr>
      <w:r>
        <w:rPr>
          <w:b/>
          <w:i w:val="0"/>
          <w:sz w:val="24"/>
        </w:rPr>
        <w:t xml:space="preserve">HARARE, 26 MAY, 2026 </w:t>
      </w:r>
      <w:r>
        <w:rPr>
          <w:b/>
          <w:i w:val="0"/>
          <w:sz w:val="24"/>
        </w:rPr>
        <w:tab/>
        <w:t xml:space="preserve">                              </w:t>
      </w:r>
      <w:r>
        <w:rPr>
          <w:b/>
          <w:i w:val="0"/>
          <w:sz w:val="24"/>
        </w:rPr>
        <w:tab/>
        <w:t xml:space="preserve"> </w:t>
      </w:r>
      <w:r>
        <w:rPr>
          <w:b/>
          <w:i w:val="0"/>
          <w:sz w:val="24"/>
        </w:rPr>
        <w:tab/>
        <w:t xml:space="preserve">CASE NO LC/H/244/2026 </w:t>
      </w:r>
    </w:p>
    <w:p w14:paraId="68329F73" w14:textId="77777777" w:rsidR="00871C59" w:rsidRDefault="00000000">
      <w:pPr>
        <w:spacing w:after="0" w:line="259" w:lineRule="auto"/>
        <w:ind w:left="0" w:right="0" w:firstLine="0"/>
        <w:jc w:val="left"/>
      </w:pPr>
      <w:r>
        <w:rPr>
          <w:b/>
          <w:i w:val="0"/>
          <w:sz w:val="24"/>
        </w:rPr>
        <w:t xml:space="preserve">                             </w:t>
      </w:r>
    </w:p>
    <w:p w14:paraId="791BE773" w14:textId="77777777" w:rsidR="00871C59" w:rsidRDefault="00000000">
      <w:pPr>
        <w:spacing w:after="9" w:line="259" w:lineRule="auto"/>
        <w:ind w:left="0" w:right="-36" w:firstLine="0"/>
      </w:pPr>
      <w:r>
        <w:rPr>
          <w:b/>
          <w:i w:val="0"/>
          <w:sz w:val="24"/>
        </w:rPr>
        <w:t xml:space="preserve">                                                                                                                                                                               </w:t>
      </w:r>
    </w:p>
    <w:p w14:paraId="3E8B1D77" w14:textId="77777777" w:rsidR="00871C59" w:rsidRDefault="00000000">
      <w:pPr>
        <w:spacing w:after="15" w:line="259" w:lineRule="auto"/>
        <w:ind w:left="0" w:right="0" w:firstLine="0"/>
        <w:jc w:val="left"/>
      </w:pPr>
      <w:r>
        <w:rPr>
          <w:b/>
          <w:i w:val="0"/>
          <w:sz w:val="24"/>
        </w:rPr>
        <w:t xml:space="preserve"> </w:t>
      </w:r>
      <w:r>
        <w:rPr>
          <w:b/>
          <w:i w:val="0"/>
          <w:sz w:val="24"/>
        </w:rPr>
        <w:tab/>
        <w:t xml:space="preserve">   </w:t>
      </w:r>
      <w:r>
        <w:rPr>
          <w:b/>
          <w:i w:val="0"/>
          <w:sz w:val="24"/>
        </w:rPr>
        <w:tab/>
        <w:t xml:space="preserve"> </w:t>
      </w:r>
      <w:r>
        <w:rPr>
          <w:b/>
          <w:i w:val="0"/>
          <w:sz w:val="24"/>
        </w:rPr>
        <w:tab/>
        <w:t xml:space="preserve"> </w:t>
      </w:r>
      <w:r>
        <w:rPr>
          <w:b/>
          <w:i w:val="0"/>
          <w:sz w:val="24"/>
        </w:rPr>
        <w:tab/>
        <w:t xml:space="preserve">  </w:t>
      </w:r>
      <w:r>
        <w:rPr>
          <w:b/>
          <w:i w:val="0"/>
          <w:sz w:val="24"/>
        </w:rPr>
        <w:tab/>
        <w:t xml:space="preserve"> </w:t>
      </w:r>
      <w:r>
        <w:rPr>
          <w:b/>
          <w:i w:val="0"/>
          <w:sz w:val="24"/>
        </w:rPr>
        <w:tab/>
        <w:t xml:space="preserve"> </w:t>
      </w:r>
      <w:r>
        <w:rPr>
          <w:b/>
          <w:i w:val="0"/>
          <w:sz w:val="24"/>
        </w:rPr>
        <w:tab/>
        <w:t xml:space="preserve"> </w:t>
      </w:r>
    </w:p>
    <w:p w14:paraId="79F62D47" w14:textId="77777777" w:rsidR="00871C59" w:rsidRDefault="00000000">
      <w:pPr>
        <w:spacing w:after="0" w:line="259" w:lineRule="auto"/>
        <w:ind w:left="0" w:right="0" w:firstLine="0"/>
        <w:jc w:val="left"/>
      </w:pPr>
      <w:r>
        <w:rPr>
          <w:b/>
          <w:i w:val="0"/>
          <w:sz w:val="24"/>
        </w:rPr>
        <w:t xml:space="preserve"> </w:t>
      </w:r>
      <w:r>
        <w:rPr>
          <w:b/>
          <w:i w:val="0"/>
          <w:sz w:val="24"/>
        </w:rPr>
        <w:tab/>
        <w:t xml:space="preserve"> </w:t>
      </w:r>
    </w:p>
    <w:p w14:paraId="7433EED5" w14:textId="77777777" w:rsidR="00871C59" w:rsidRDefault="00000000">
      <w:pPr>
        <w:spacing w:after="9" w:line="259" w:lineRule="auto"/>
        <w:ind w:left="0" w:right="0" w:firstLine="0"/>
        <w:jc w:val="left"/>
      </w:pPr>
      <w:r>
        <w:rPr>
          <w:b/>
          <w:i w:val="0"/>
          <w:sz w:val="24"/>
        </w:rPr>
        <w:t xml:space="preserve"> </w:t>
      </w:r>
    </w:p>
    <w:p w14:paraId="075E4CE8" w14:textId="77777777" w:rsidR="00871C59" w:rsidRDefault="00000000">
      <w:pPr>
        <w:spacing w:after="3" w:line="259" w:lineRule="auto"/>
        <w:ind w:left="-5" w:right="996" w:hanging="10"/>
        <w:jc w:val="left"/>
      </w:pPr>
      <w:r>
        <w:rPr>
          <w:b/>
          <w:i w:val="0"/>
          <w:sz w:val="24"/>
        </w:rPr>
        <w:t xml:space="preserve">COLCOM FOODS DIVISION OF INNSCOR </w:t>
      </w:r>
      <w:r>
        <w:rPr>
          <w:b/>
          <w:i w:val="0"/>
          <w:sz w:val="24"/>
        </w:rPr>
        <w:tab/>
        <w:t xml:space="preserve"> </w:t>
      </w:r>
      <w:r>
        <w:rPr>
          <w:b/>
          <w:i w:val="0"/>
          <w:sz w:val="24"/>
        </w:rPr>
        <w:tab/>
        <w:t xml:space="preserve"> </w:t>
      </w:r>
      <w:r>
        <w:rPr>
          <w:b/>
          <w:i w:val="0"/>
          <w:sz w:val="24"/>
        </w:rPr>
        <w:tab/>
        <w:t xml:space="preserve"> </w:t>
      </w:r>
      <w:r>
        <w:rPr>
          <w:b/>
          <w:i w:val="0"/>
          <w:sz w:val="24"/>
        </w:rPr>
        <w:tab/>
      </w:r>
      <w:proofErr w:type="gramStart"/>
      <w:r>
        <w:rPr>
          <w:b/>
          <w:i w:val="0"/>
          <w:sz w:val="24"/>
        </w:rPr>
        <w:t>APPLICANT  AFRICA</w:t>
      </w:r>
      <w:proofErr w:type="gramEnd"/>
      <w:r>
        <w:rPr>
          <w:b/>
          <w:i w:val="0"/>
          <w:sz w:val="24"/>
        </w:rPr>
        <w:t xml:space="preserve"> LIMITED </w:t>
      </w:r>
    </w:p>
    <w:p w14:paraId="47B90692" w14:textId="77777777" w:rsidR="00871C59" w:rsidRDefault="00000000">
      <w:pPr>
        <w:spacing w:after="0" w:line="259" w:lineRule="auto"/>
        <w:ind w:left="0" w:right="0" w:firstLine="0"/>
        <w:jc w:val="left"/>
      </w:pPr>
      <w:r>
        <w:rPr>
          <w:b/>
          <w:i w:val="0"/>
          <w:sz w:val="24"/>
        </w:rPr>
        <w:t xml:space="preserve"> </w:t>
      </w:r>
    </w:p>
    <w:p w14:paraId="203DE1E9" w14:textId="77777777" w:rsidR="00871C59" w:rsidRDefault="00000000">
      <w:pPr>
        <w:spacing w:after="0" w:line="259" w:lineRule="auto"/>
        <w:ind w:left="0" w:right="0" w:firstLine="0"/>
        <w:jc w:val="left"/>
      </w:pPr>
      <w:r>
        <w:rPr>
          <w:b/>
          <w:i w:val="0"/>
          <w:sz w:val="24"/>
        </w:rPr>
        <w:t xml:space="preserve"> </w:t>
      </w:r>
    </w:p>
    <w:p w14:paraId="01107D71" w14:textId="77777777" w:rsidR="00871C59" w:rsidRDefault="00000000">
      <w:pPr>
        <w:spacing w:after="0" w:line="259" w:lineRule="auto"/>
        <w:ind w:left="0" w:right="0" w:firstLine="0"/>
        <w:jc w:val="left"/>
      </w:pPr>
      <w:r>
        <w:rPr>
          <w:b/>
          <w:i w:val="0"/>
          <w:sz w:val="24"/>
        </w:rPr>
        <w:t xml:space="preserve"> </w:t>
      </w:r>
    </w:p>
    <w:p w14:paraId="70A90AB3" w14:textId="77777777" w:rsidR="00871C59" w:rsidRDefault="00000000">
      <w:pPr>
        <w:spacing w:after="0" w:line="259" w:lineRule="auto"/>
        <w:ind w:left="0" w:right="0" w:firstLine="0"/>
        <w:jc w:val="left"/>
      </w:pPr>
      <w:r>
        <w:rPr>
          <w:b/>
          <w:i w:val="0"/>
          <w:sz w:val="24"/>
        </w:rPr>
        <w:t xml:space="preserve"> </w:t>
      </w:r>
    </w:p>
    <w:p w14:paraId="200C6D24" w14:textId="77777777" w:rsidR="00871C59" w:rsidRDefault="00000000">
      <w:pPr>
        <w:spacing w:after="0" w:line="259" w:lineRule="auto"/>
        <w:ind w:left="0" w:right="0" w:firstLine="0"/>
        <w:jc w:val="left"/>
      </w:pPr>
      <w:r>
        <w:rPr>
          <w:b/>
          <w:i w:val="0"/>
          <w:sz w:val="24"/>
        </w:rPr>
        <w:t xml:space="preserve"> </w:t>
      </w:r>
    </w:p>
    <w:p w14:paraId="17C3C3B0" w14:textId="77777777" w:rsidR="00871C59" w:rsidRDefault="00000000">
      <w:pPr>
        <w:spacing w:after="0" w:line="259" w:lineRule="auto"/>
        <w:ind w:left="0" w:right="0" w:firstLine="0"/>
        <w:jc w:val="left"/>
      </w:pPr>
      <w:r>
        <w:rPr>
          <w:b/>
          <w:i w:val="0"/>
          <w:sz w:val="24"/>
        </w:rPr>
        <w:t xml:space="preserve"> </w:t>
      </w:r>
    </w:p>
    <w:p w14:paraId="4C3706F6" w14:textId="77777777" w:rsidR="00871C59" w:rsidRDefault="00000000">
      <w:pPr>
        <w:spacing w:after="0" w:line="259" w:lineRule="auto"/>
        <w:ind w:left="0" w:right="0" w:firstLine="0"/>
        <w:jc w:val="left"/>
      </w:pPr>
      <w:r>
        <w:rPr>
          <w:b/>
          <w:i w:val="0"/>
          <w:sz w:val="24"/>
        </w:rPr>
        <w:t xml:space="preserve"> </w:t>
      </w:r>
    </w:p>
    <w:p w14:paraId="7612E4E7" w14:textId="77777777" w:rsidR="00871C59" w:rsidRDefault="00000000">
      <w:pPr>
        <w:spacing w:after="0" w:line="259" w:lineRule="auto"/>
        <w:ind w:left="0" w:right="0" w:firstLine="0"/>
        <w:jc w:val="left"/>
      </w:pPr>
      <w:r>
        <w:rPr>
          <w:b/>
          <w:i w:val="0"/>
          <w:sz w:val="24"/>
        </w:rPr>
        <w:t xml:space="preserve"> </w:t>
      </w:r>
    </w:p>
    <w:p w14:paraId="4DE47471" w14:textId="77777777" w:rsidR="00871C59" w:rsidRDefault="00000000">
      <w:pPr>
        <w:spacing w:after="0" w:line="259" w:lineRule="auto"/>
        <w:ind w:left="0" w:right="0" w:firstLine="0"/>
        <w:jc w:val="left"/>
      </w:pPr>
      <w:r>
        <w:rPr>
          <w:b/>
          <w:i w:val="0"/>
          <w:sz w:val="24"/>
        </w:rPr>
        <w:t xml:space="preserve"> </w:t>
      </w:r>
    </w:p>
    <w:p w14:paraId="5053FD13" w14:textId="77777777" w:rsidR="00871C59" w:rsidRDefault="00000000">
      <w:pPr>
        <w:spacing w:after="0" w:line="259" w:lineRule="auto"/>
        <w:ind w:left="0" w:right="0" w:firstLine="0"/>
        <w:jc w:val="left"/>
      </w:pPr>
      <w:r>
        <w:rPr>
          <w:b/>
          <w:i w:val="0"/>
          <w:sz w:val="24"/>
        </w:rPr>
        <w:t xml:space="preserve"> </w:t>
      </w:r>
    </w:p>
    <w:p w14:paraId="41209C91" w14:textId="77777777" w:rsidR="00871C59" w:rsidRDefault="00000000">
      <w:pPr>
        <w:spacing w:after="0" w:line="259" w:lineRule="auto"/>
        <w:ind w:left="0" w:right="0" w:firstLine="0"/>
        <w:jc w:val="left"/>
      </w:pPr>
      <w:r>
        <w:rPr>
          <w:b/>
          <w:i w:val="0"/>
          <w:sz w:val="24"/>
        </w:rPr>
        <w:t xml:space="preserve"> </w:t>
      </w:r>
    </w:p>
    <w:p w14:paraId="1B233846" w14:textId="77777777" w:rsidR="00871C59" w:rsidRDefault="00000000">
      <w:pPr>
        <w:spacing w:after="9" w:line="259" w:lineRule="auto"/>
        <w:ind w:left="0" w:right="0" w:firstLine="0"/>
        <w:jc w:val="left"/>
      </w:pPr>
      <w:r>
        <w:rPr>
          <w:b/>
          <w:i w:val="0"/>
          <w:sz w:val="24"/>
        </w:rPr>
        <w:t xml:space="preserve"> </w:t>
      </w:r>
    </w:p>
    <w:p w14:paraId="3132A7DA" w14:textId="77777777" w:rsidR="00871C59" w:rsidRDefault="00000000">
      <w:pPr>
        <w:pStyle w:val="Heading1"/>
        <w:numPr>
          <w:ilvl w:val="0"/>
          <w:numId w:val="0"/>
        </w:numPr>
        <w:tabs>
          <w:tab w:val="center" w:pos="5761"/>
          <w:tab w:val="center" w:pos="6481"/>
          <w:tab w:val="center" w:pos="8089"/>
        </w:tabs>
        <w:ind w:left="-15"/>
      </w:pPr>
      <w:r>
        <w:t xml:space="preserve">SIRETA DAMBANEVANA AND 133 </w:t>
      </w:r>
      <w:proofErr w:type="gramStart"/>
      <w:r>
        <w:t xml:space="preserve">OTHERS  </w:t>
      </w:r>
      <w:r>
        <w:tab/>
      </w:r>
      <w:proofErr w:type="gramEnd"/>
      <w:r>
        <w:t xml:space="preserve"> </w:t>
      </w:r>
      <w:r>
        <w:tab/>
        <w:t xml:space="preserve"> </w:t>
      </w:r>
      <w:r>
        <w:tab/>
        <w:t xml:space="preserve">RESPONDENTS </w:t>
      </w:r>
    </w:p>
    <w:p w14:paraId="7F5E288A" w14:textId="77777777" w:rsidR="00871C59" w:rsidRDefault="00000000">
      <w:pPr>
        <w:spacing w:after="0" w:line="259" w:lineRule="auto"/>
        <w:ind w:left="0" w:right="0" w:firstLine="0"/>
        <w:jc w:val="left"/>
      </w:pPr>
      <w:r>
        <w:rPr>
          <w:b/>
          <w:i w:val="0"/>
          <w:sz w:val="24"/>
        </w:rPr>
        <w:t xml:space="preserve"> </w:t>
      </w:r>
    </w:p>
    <w:p w14:paraId="5A4627DF" w14:textId="77777777" w:rsidR="00871C59" w:rsidRDefault="00000000">
      <w:pPr>
        <w:spacing w:after="0" w:line="259" w:lineRule="auto"/>
        <w:ind w:left="0" w:right="0" w:firstLine="0"/>
        <w:jc w:val="left"/>
      </w:pPr>
      <w:r>
        <w:rPr>
          <w:b/>
          <w:i w:val="0"/>
          <w:sz w:val="24"/>
        </w:rPr>
        <w:t xml:space="preserve"> </w:t>
      </w:r>
    </w:p>
    <w:p w14:paraId="50748C06" w14:textId="77777777" w:rsidR="00871C59" w:rsidRDefault="00000000">
      <w:pPr>
        <w:spacing w:after="0" w:line="259" w:lineRule="auto"/>
        <w:ind w:left="0" w:right="0" w:firstLine="0"/>
        <w:jc w:val="left"/>
      </w:pPr>
      <w:r>
        <w:rPr>
          <w:b/>
          <w:i w:val="0"/>
          <w:sz w:val="24"/>
        </w:rPr>
        <w:t xml:space="preserve"> </w:t>
      </w:r>
    </w:p>
    <w:p w14:paraId="222C9F3E" w14:textId="77777777" w:rsidR="00871C59" w:rsidRDefault="00000000">
      <w:pPr>
        <w:spacing w:after="0" w:line="259" w:lineRule="auto"/>
        <w:ind w:left="0" w:right="0" w:firstLine="0"/>
        <w:jc w:val="left"/>
      </w:pPr>
      <w:r>
        <w:rPr>
          <w:b/>
          <w:i w:val="0"/>
          <w:sz w:val="24"/>
        </w:rPr>
        <w:t xml:space="preserve"> </w:t>
      </w:r>
    </w:p>
    <w:p w14:paraId="24E5D7EE" w14:textId="77777777" w:rsidR="00871C59" w:rsidRDefault="00000000">
      <w:pPr>
        <w:spacing w:after="0" w:line="259" w:lineRule="auto"/>
        <w:ind w:left="0" w:right="0" w:firstLine="0"/>
        <w:jc w:val="left"/>
      </w:pPr>
      <w:r>
        <w:rPr>
          <w:b/>
          <w:i w:val="0"/>
          <w:sz w:val="24"/>
        </w:rPr>
        <w:t xml:space="preserve"> </w:t>
      </w:r>
    </w:p>
    <w:p w14:paraId="2099871A" w14:textId="77777777" w:rsidR="00871C59" w:rsidRDefault="00000000">
      <w:pPr>
        <w:spacing w:after="0" w:line="259" w:lineRule="auto"/>
        <w:ind w:left="0" w:right="0" w:firstLine="0"/>
        <w:jc w:val="left"/>
      </w:pPr>
      <w:r>
        <w:rPr>
          <w:b/>
          <w:i w:val="0"/>
          <w:sz w:val="24"/>
        </w:rPr>
        <w:t xml:space="preserve"> </w:t>
      </w:r>
    </w:p>
    <w:p w14:paraId="3CE0A86B" w14:textId="77777777" w:rsidR="00871C59" w:rsidRDefault="00000000">
      <w:pPr>
        <w:spacing w:after="0" w:line="259" w:lineRule="auto"/>
        <w:ind w:left="0" w:right="0" w:firstLine="0"/>
        <w:jc w:val="left"/>
      </w:pPr>
      <w:r>
        <w:rPr>
          <w:b/>
          <w:i w:val="0"/>
          <w:sz w:val="24"/>
        </w:rPr>
        <w:t xml:space="preserve"> </w:t>
      </w:r>
    </w:p>
    <w:p w14:paraId="11A9DEA6" w14:textId="77777777" w:rsidR="00871C59" w:rsidRDefault="00000000">
      <w:pPr>
        <w:spacing w:after="1" w:line="259" w:lineRule="auto"/>
        <w:ind w:left="-5" w:right="1426" w:hanging="10"/>
      </w:pPr>
      <w:r>
        <w:rPr>
          <w:i w:val="0"/>
          <w:sz w:val="24"/>
        </w:rPr>
        <w:t>Before the Honourable G. Musariri Judge:</w:t>
      </w:r>
      <w:r>
        <w:rPr>
          <w:b/>
          <w:i w:val="0"/>
          <w:sz w:val="24"/>
        </w:rPr>
        <w:t xml:space="preserve"> </w:t>
      </w:r>
    </w:p>
    <w:p w14:paraId="3CCF4E9C" w14:textId="77777777" w:rsidR="00871C59" w:rsidRDefault="00000000">
      <w:pPr>
        <w:spacing w:after="0" w:line="259" w:lineRule="auto"/>
        <w:ind w:left="0" w:right="0" w:firstLine="0"/>
        <w:jc w:val="left"/>
      </w:pPr>
      <w:r>
        <w:rPr>
          <w:i w:val="0"/>
          <w:sz w:val="24"/>
        </w:rPr>
        <w:t xml:space="preserve"> </w:t>
      </w:r>
    </w:p>
    <w:p w14:paraId="78079B5F" w14:textId="77777777" w:rsidR="00871C59" w:rsidRDefault="00000000">
      <w:pPr>
        <w:spacing w:after="5" w:line="259" w:lineRule="auto"/>
        <w:ind w:left="0" w:right="0" w:firstLine="0"/>
        <w:jc w:val="left"/>
      </w:pPr>
      <w:r>
        <w:rPr>
          <w:i w:val="0"/>
          <w:sz w:val="24"/>
        </w:rPr>
        <w:t xml:space="preserve"> </w:t>
      </w:r>
    </w:p>
    <w:p w14:paraId="56E09082" w14:textId="77777777" w:rsidR="00871C59" w:rsidRDefault="00000000">
      <w:pPr>
        <w:tabs>
          <w:tab w:val="center" w:pos="2160"/>
          <w:tab w:val="center" w:pos="4033"/>
        </w:tabs>
        <w:spacing w:after="119" w:line="259" w:lineRule="auto"/>
        <w:ind w:left="-15" w:right="0" w:firstLine="0"/>
        <w:jc w:val="left"/>
      </w:pPr>
      <w:r>
        <w:rPr>
          <w:i w:val="0"/>
          <w:sz w:val="24"/>
        </w:rPr>
        <w:t xml:space="preserve">For </w:t>
      </w:r>
      <w:proofErr w:type="gramStart"/>
      <w:r>
        <w:rPr>
          <w:i w:val="0"/>
          <w:sz w:val="24"/>
        </w:rPr>
        <w:t xml:space="preserve">Applicant  </w:t>
      </w:r>
      <w:r>
        <w:rPr>
          <w:i w:val="0"/>
          <w:sz w:val="24"/>
        </w:rPr>
        <w:tab/>
      </w:r>
      <w:proofErr w:type="gramEnd"/>
      <w:r>
        <w:rPr>
          <w:i w:val="0"/>
          <w:sz w:val="24"/>
        </w:rPr>
        <w:t xml:space="preserve"> </w:t>
      </w:r>
      <w:r>
        <w:rPr>
          <w:i w:val="0"/>
          <w:sz w:val="24"/>
        </w:rPr>
        <w:tab/>
        <w:t xml:space="preserve">- T. E. Gumbo Attorney </w:t>
      </w:r>
    </w:p>
    <w:p w14:paraId="0014B4F4" w14:textId="77777777" w:rsidR="00871C59" w:rsidRDefault="00000000">
      <w:pPr>
        <w:spacing w:after="144" w:line="259" w:lineRule="auto"/>
        <w:ind w:left="0" w:right="0" w:firstLine="0"/>
        <w:jc w:val="left"/>
      </w:pPr>
      <w:r>
        <w:rPr>
          <w:i w:val="0"/>
          <w:sz w:val="24"/>
        </w:rPr>
        <w:t xml:space="preserve"> </w:t>
      </w:r>
    </w:p>
    <w:p w14:paraId="356EB36E" w14:textId="77777777" w:rsidR="00871C59" w:rsidRDefault="00000000">
      <w:pPr>
        <w:tabs>
          <w:tab w:val="center" w:pos="2160"/>
          <w:tab w:val="center" w:pos="4203"/>
        </w:tabs>
        <w:spacing w:after="119" w:line="259" w:lineRule="auto"/>
        <w:ind w:left="-15" w:right="0" w:firstLine="0"/>
        <w:jc w:val="left"/>
      </w:pPr>
      <w:r>
        <w:rPr>
          <w:i w:val="0"/>
          <w:sz w:val="24"/>
        </w:rPr>
        <w:t xml:space="preserve">For Respondents </w:t>
      </w:r>
      <w:r>
        <w:rPr>
          <w:i w:val="0"/>
          <w:sz w:val="24"/>
        </w:rPr>
        <w:tab/>
        <w:t xml:space="preserve"> </w:t>
      </w:r>
      <w:r>
        <w:rPr>
          <w:i w:val="0"/>
          <w:sz w:val="24"/>
        </w:rPr>
        <w:tab/>
        <w:t xml:space="preserve">- R. Mandizvidza, Attorney </w:t>
      </w:r>
    </w:p>
    <w:p w14:paraId="72E6650A" w14:textId="77777777" w:rsidR="00871C59" w:rsidRDefault="00000000">
      <w:pPr>
        <w:spacing w:after="0" w:line="259" w:lineRule="auto"/>
        <w:ind w:left="0" w:right="0" w:firstLine="0"/>
        <w:jc w:val="left"/>
      </w:pPr>
      <w:r>
        <w:rPr>
          <w:b/>
          <w:i w:val="0"/>
          <w:sz w:val="24"/>
        </w:rPr>
        <w:t xml:space="preserve"> </w:t>
      </w:r>
    </w:p>
    <w:p w14:paraId="0BBF358F" w14:textId="77777777" w:rsidR="00871C59" w:rsidRDefault="00000000">
      <w:pPr>
        <w:spacing w:after="115" w:line="259" w:lineRule="auto"/>
        <w:ind w:left="0" w:right="0" w:firstLine="0"/>
        <w:jc w:val="left"/>
      </w:pPr>
      <w:r>
        <w:rPr>
          <w:b/>
          <w:i w:val="0"/>
          <w:sz w:val="24"/>
        </w:rPr>
        <w:t xml:space="preserve"> </w:t>
      </w:r>
    </w:p>
    <w:p w14:paraId="41766B6B" w14:textId="77777777" w:rsidR="00871C59" w:rsidRDefault="00000000">
      <w:pPr>
        <w:spacing w:after="112" w:line="259" w:lineRule="auto"/>
        <w:ind w:left="-5" w:right="996" w:hanging="10"/>
        <w:jc w:val="left"/>
      </w:pPr>
      <w:r>
        <w:rPr>
          <w:b/>
          <w:i w:val="0"/>
          <w:sz w:val="24"/>
        </w:rPr>
        <w:t xml:space="preserve">MUSARIRI, J: </w:t>
      </w:r>
    </w:p>
    <w:p w14:paraId="7703B1BF" w14:textId="77777777" w:rsidR="00871C59" w:rsidRDefault="00000000">
      <w:pPr>
        <w:spacing w:after="115" w:line="259" w:lineRule="auto"/>
        <w:ind w:left="0" w:right="0" w:firstLine="0"/>
        <w:jc w:val="left"/>
      </w:pPr>
      <w:r>
        <w:rPr>
          <w:b/>
          <w:i w:val="0"/>
          <w:sz w:val="24"/>
        </w:rPr>
        <w:t xml:space="preserve"> </w:t>
      </w:r>
    </w:p>
    <w:p w14:paraId="63C6F055" w14:textId="77777777" w:rsidR="00871C59" w:rsidRDefault="00000000">
      <w:pPr>
        <w:spacing w:after="1" w:line="358" w:lineRule="auto"/>
        <w:ind w:left="-15" w:right="1426" w:firstLine="720"/>
      </w:pPr>
      <w:r>
        <w:rPr>
          <w:i w:val="0"/>
          <w:sz w:val="24"/>
        </w:rPr>
        <w:lastRenderedPageBreak/>
        <w:t xml:space="preserve">Applicant applied for rescission of default judgment issued by this Court.  The application was made in terms of </w:t>
      </w:r>
      <w:r>
        <w:rPr>
          <w:b/>
          <w:i w:val="0"/>
          <w:sz w:val="24"/>
        </w:rPr>
        <w:t>section 92C</w:t>
      </w:r>
      <w:r>
        <w:rPr>
          <w:i w:val="0"/>
          <w:sz w:val="24"/>
        </w:rPr>
        <w:t xml:space="preserve"> of the </w:t>
      </w:r>
      <w:r>
        <w:rPr>
          <w:b/>
          <w:i w:val="0"/>
          <w:sz w:val="24"/>
        </w:rPr>
        <w:t>Labour Act [Chapter 28:01]</w:t>
      </w:r>
      <w:r>
        <w:rPr>
          <w:i w:val="0"/>
          <w:sz w:val="24"/>
        </w:rPr>
        <w:t xml:space="preserve"> hereafter called the </w:t>
      </w:r>
      <w:r>
        <w:rPr>
          <w:b/>
          <w:i w:val="0"/>
          <w:sz w:val="24"/>
        </w:rPr>
        <w:t>Act.</w:t>
      </w:r>
      <w:r>
        <w:rPr>
          <w:i w:val="0"/>
          <w:sz w:val="24"/>
        </w:rPr>
        <w:t xml:space="preserve">  Respondents opposed the application. </w:t>
      </w:r>
    </w:p>
    <w:p w14:paraId="61FEE822" w14:textId="77777777" w:rsidR="00871C59" w:rsidRDefault="00000000">
      <w:pPr>
        <w:spacing w:after="0" w:line="259" w:lineRule="auto"/>
        <w:ind w:left="0" w:right="0" w:firstLine="0"/>
        <w:jc w:val="left"/>
      </w:pPr>
      <w:r>
        <w:rPr>
          <w:i w:val="0"/>
          <w:sz w:val="24"/>
        </w:rPr>
        <w:t xml:space="preserve"> </w:t>
      </w:r>
    </w:p>
    <w:p w14:paraId="0B1C58D7" w14:textId="77777777" w:rsidR="00871C59" w:rsidRDefault="00000000">
      <w:pPr>
        <w:spacing w:after="112" w:line="259" w:lineRule="auto"/>
        <w:ind w:left="0" w:right="0" w:firstLine="0"/>
        <w:jc w:val="left"/>
      </w:pPr>
      <w:r>
        <w:rPr>
          <w:i w:val="0"/>
          <w:sz w:val="24"/>
        </w:rPr>
        <w:t xml:space="preserve"> </w:t>
      </w:r>
    </w:p>
    <w:p w14:paraId="5988E694" w14:textId="77777777" w:rsidR="00871C59" w:rsidRDefault="00000000">
      <w:pPr>
        <w:spacing w:after="115" w:line="259" w:lineRule="auto"/>
        <w:ind w:left="-5" w:right="0" w:hanging="10"/>
        <w:jc w:val="left"/>
      </w:pPr>
      <w:r>
        <w:rPr>
          <w:i w:val="0"/>
          <w:sz w:val="24"/>
        </w:rPr>
        <w:t xml:space="preserve">Applicant’s case is best understood from its heads of argument which stated that, </w:t>
      </w:r>
    </w:p>
    <w:p w14:paraId="740297A0" w14:textId="77777777" w:rsidR="00871C59" w:rsidRDefault="00000000">
      <w:pPr>
        <w:spacing w:after="93" w:line="259" w:lineRule="auto"/>
        <w:ind w:left="0" w:right="0" w:firstLine="0"/>
        <w:jc w:val="left"/>
      </w:pPr>
      <w:r>
        <w:rPr>
          <w:i w:val="0"/>
          <w:sz w:val="24"/>
        </w:rPr>
        <w:t xml:space="preserve"> </w:t>
      </w:r>
    </w:p>
    <w:p w14:paraId="227FC97E" w14:textId="77777777" w:rsidR="00871C59" w:rsidRDefault="00000000">
      <w:pPr>
        <w:ind w:left="1435" w:right="1427"/>
      </w:pPr>
      <w:r>
        <w:t xml:space="preserve">“1.  The Respondents in this matter approached this </w:t>
      </w:r>
      <w:proofErr w:type="spellStart"/>
      <w:r>
        <w:t>honourable</w:t>
      </w:r>
      <w:proofErr w:type="spellEnd"/>
      <w:r>
        <w:t xml:space="preserve"> Court with an application for directions from this Court to facilitate the resolution of a dispute of interest between the parties.  That dispute was initially placed before a designated agent who could not refer the matter for arbitration as the parties could not agree on that course of action, it being common cause that consensus is a requirement in terms of the </w:t>
      </w:r>
      <w:r>
        <w:rPr>
          <w:b/>
        </w:rPr>
        <w:t>Labour Act</w:t>
      </w:r>
      <w:r>
        <w:t xml:space="preserve">.  The application for directions therefore sought to ensure that this Court issue directions to the Designated agent for the proper resolution of the matter despite the deadlock.  However, the court proceeded to grant a substantive order awarding damages to the Respondents represented by what were claimed to be arrear benefits allegedly due to them.  The Applicant contends that this default judgment is, with respect, void and ought to be set aside on that basis.  Moreover, the Applicant has good cause for the setting aside of the default judgment as it has good prospects of success on the merits. </w:t>
      </w:r>
    </w:p>
    <w:p w14:paraId="1B619DB3" w14:textId="77777777" w:rsidR="00871C59" w:rsidRDefault="00000000">
      <w:pPr>
        <w:spacing w:after="0" w:line="259" w:lineRule="auto"/>
        <w:ind w:left="720" w:right="0" w:firstLine="0"/>
        <w:jc w:val="left"/>
      </w:pPr>
      <w:r>
        <w:t xml:space="preserve"> </w:t>
      </w:r>
    </w:p>
    <w:p w14:paraId="0AEB94FA" w14:textId="77777777" w:rsidR="00871C59" w:rsidRDefault="00000000">
      <w:pPr>
        <w:ind w:left="1435" w:right="1427"/>
      </w:pPr>
      <w:r>
        <w:t xml:space="preserve">2.4. </w:t>
      </w:r>
      <w:proofErr w:type="gramStart"/>
      <w:r>
        <w:t>Therefore</w:t>
      </w:r>
      <w:proofErr w:type="gramEnd"/>
      <w:r>
        <w:t xml:space="preserve"> in granting substantive relief in an application for directions the Court clearly misdirected itself and rendered an invalid court order which ought to be set aside in these proceedings.  </w:t>
      </w:r>
      <w:proofErr w:type="gramStart"/>
      <w:r>
        <w:t>Indeed</w:t>
      </w:r>
      <w:proofErr w:type="gramEnd"/>
      <w:r>
        <w:t xml:space="preserve"> this point was canvassed in oral arguments in response to the technical objections by the Respondents when it was made clear that even if the objections by the Respondents were upheld the Court could not grant the default judgment in the manner sought by the Respondents for the reason that they could only procure procedural relief and not substantive relief.  Indeed, it is respectfully submitted that had the Court considered this aspect it would not have granted the default judgment as it is clearly void.  On that basis alone the application for rescission ought to succeed. </w:t>
      </w:r>
    </w:p>
    <w:p w14:paraId="0ABEF019" w14:textId="77777777" w:rsidR="00871C59" w:rsidRDefault="00000000">
      <w:pPr>
        <w:spacing w:after="0" w:line="259" w:lineRule="auto"/>
        <w:ind w:left="720" w:right="0" w:firstLine="0"/>
        <w:jc w:val="left"/>
      </w:pPr>
      <w:r>
        <w:t xml:space="preserve"> </w:t>
      </w:r>
    </w:p>
    <w:p w14:paraId="5A0DA82D" w14:textId="77777777" w:rsidR="00871C59" w:rsidRDefault="00000000">
      <w:pPr>
        <w:ind w:left="1435" w:right="1427"/>
      </w:pPr>
      <w:r>
        <w:t xml:space="preserve">3. The default judgment was granted on the basis that the opposing affidavit was not properly commissioned and hence there was no valid opposition to the case.  It is therefore common cause that the Applicant had taken measures to oppose the claim by the Respondents and in that opposition had laid a basis for opposing the relief sought.  It was indeed a technical objection which the Applicant argued at the hearing that the Court could condone to allow a hearing of the matter on the merits.   It is indeed not unreasonable for the Applicant to have argued that the Court could condone the same given that the Labour Act actually provides that labour disputes ought not to be disposed of on the basis of technical objections or issues.  The Applicant’s default was therefore not </w:t>
      </w:r>
      <w:proofErr w:type="spellStart"/>
      <w:r>
        <w:t>wilful</w:t>
      </w:r>
      <w:proofErr w:type="spellEnd"/>
      <w:r>
        <w:t xml:space="preserve"> but simply turned on the decision of the Court with respect to a purely technical objection which could be legitimately decided either way.  Moreover, the Applicant has timeously sought the </w:t>
      </w:r>
      <w:r>
        <w:rPr>
          <w:u w:val="single" w:color="000000"/>
        </w:rPr>
        <w:t>rescission</w:t>
      </w:r>
      <w:r>
        <w:t xml:space="preserve"> of the judgment in a manner which discloses its bona fides in setting aside the default judgment and good prospects of success on the merits.” </w:t>
      </w:r>
    </w:p>
    <w:p w14:paraId="58F9AFEC" w14:textId="77777777" w:rsidR="00871C59" w:rsidRDefault="00000000">
      <w:pPr>
        <w:spacing w:after="112" w:line="259" w:lineRule="auto"/>
        <w:ind w:left="0" w:right="0" w:firstLine="0"/>
        <w:jc w:val="left"/>
      </w:pPr>
      <w:r>
        <w:rPr>
          <w:i w:val="0"/>
          <w:sz w:val="24"/>
        </w:rPr>
        <w:t xml:space="preserve"> </w:t>
      </w:r>
    </w:p>
    <w:p w14:paraId="7DDEC7F3" w14:textId="77777777" w:rsidR="00871C59" w:rsidRDefault="00000000">
      <w:pPr>
        <w:spacing w:after="115" w:line="259" w:lineRule="auto"/>
        <w:ind w:left="-5" w:right="0" w:hanging="10"/>
        <w:jc w:val="left"/>
      </w:pPr>
      <w:r>
        <w:rPr>
          <w:i w:val="0"/>
          <w:sz w:val="24"/>
        </w:rPr>
        <w:t xml:space="preserve">Respondents’ heads of argument countered thus, </w:t>
      </w:r>
    </w:p>
    <w:p w14:paraId="66A99F99" w14:textId="77777777" w:rsidR="00871C59" w:rsidRDefault="00000000">
      <w:pPr>
        <w:tabs>
          <w:tab w:val="center" w:pos="864"/>
          <w:tab w:val="center" w:pos="2620"/>
        </w:tabs>
        <w:ind w:left="0" w:right="0" w:firstLine="0"/>
        <w:jc w:val="left"/>
      </w:pPr>
      <w:r>
        <w:rPr>
          <w:i w:val="0"/>
          <w:sz w:val="24"/>
        </w:rPr>
        <w:lastRenderedPageBreak/>
        <w:t xml:space="preserve"> </w:t>
      </w:r>
      <w:r>
        <w:rPr>
          <w:i w:val="0"/>
          <w:sz w:val="24"/>
        </w:rPr>
        <w:tab/>
      </w:r>
      <w:r>
        <w:t xml:space="preserve">“4. </w:t>
      </w:r>
      <w:r>
        <w:tab/>
        <w:t xml:space="preserve">Failure to explain Default. </w:t>
      </w:r>
    </w:p>
    <w:p w14:paraId="145CA732" w14:textId="77777777" w:rsidR="00871C59" w:rsidRDefault="00000000">
      <w:pPr>
        <w:spacing w:after="5" w:line="259" w:lineRule="auto"/>
        <w:ind w:left="0" w:right="0" w:firstLine="0"/>
        <w:jc w:val="left"/>
      </w:pPr>
      <w:r>
        <w:t xml:space="preserve"> </w:t>
      </w:r>
    </w:p>
    <w:p w14:paraId="4186F13F" w14:textId="77777777" w:rsidR="00871C59" w:rsidRDefault="00000000">
      <w:pPr>
        <w:tabs>
          <w:tab w:val="center" w:pos="886"/>
          <w:tab w:val="center" w:pos="4930"/>
        </w:tabs>
        <w:ind w:left="0" w:right="0" w:firstLine="0"/>
        <w:jc w:val="left"/>
      </w:pPr>
      <w:r>
        <w:t xml:space="preserve"> </w:t>
      </w:r>
      <w:r>
        <w:tab/>
        <w:t xml:space="preserve">4.1. </w:t>
      </w:r>
      <w:r>
        <w:tab/>
        <w:t xml:space="preserve">The Applicant has failed to provide any explanation whatsoever for his default. </w:t>
      </w:r>
    </w:p>
    <w:p w14:paraId="70E1CDAF" w14:textId="77777777" w:rsidR="00871C59" w:rsidRDefault="00000000">
      <w:pPr>
        <w:spacing w:after="0" w:line="259" w:lineRule="auto"/>
        <w:ind w:left="0" w:right="0" w:firstLine="0"/>
        <w:jc w:val="left"/>
      </w:pPr>
      <w:r>
        <w:t xml:space="preserve"> </w:t>
      </w:r>
    </w:p>
    <w:p w14:paraId="219C9D93" w14:textId="77777777" w:rsidR="00871C59" w:rsidRDefault="00000000">
      <w:pPr>
        <w:spacing w:after="0" w:line="259" w:lineRule="auto"/>
        <w:ind w:left="0" w:right="0" w:firstLine="0"/>
        <w:jc w:val="left"/>
      </w:pPr>
      <w:r>
        <w:t xml:space="preserve"> </w:t>
      </w:r>
    </w:p>
    <w:p w14:paraId="1055D291" w14:textId="77777777" w:rsidR="00871C59" w:rsidRDefault="00000000">
      <w:pPr>
        <w:spacing w:after="0" w:line="259" w:lineRule="auto"/>
        <w:ind w:left="0" w:right="0" w:firstLine="0"/>
        <w:jc w:val="left"/>
      </w:pPr>
      <w:r>
        <w:t xml:space="preserve"> </w:t>
      </w:r>
    </w:p>
    <w:p w14:paraId="477BC710" w14:textId="77777777" w:rsidR="00871C59" w:rsidRDefault="00000000">
      <w:pPr>
        <w:tabs>
          <w:tab w:val="center" w:pos="886"/>
          <w:tab w:val="center" w:pos="2738"/>
        </w:tabs>
        <w:ind w:left="0" w:right="0" w:firstLine="0"/>
        <w:jc w:val="left"/>
      </w:pPr>
      <w:r>
        <w:t xml:space="preserve"> </w:t>
      </w:r>
      <w:r>
        <w:tab/>
        <w:t xml:space="preserve">4.2. </w:t>
      </w:r>
      <w:r>
        <w:tab/>
        <w:t xml:space="preserve">There is no attempt to justify: </w:t>
      </w:r>
    </w:p>
    <w:p w14:paraId="7290881A" w14:textId="77777777" w:rsidR="00871C59" w:rsidRDefault="00000000">
      <w:pPr>
        <w:spacing w:after="2" w:line="259" w:lineRule="auto"/>
        <w:ind w:left="0" w:right="0" w:firstLine="0"/>
        <w:jc w:val="left"/>
      </w:pPr>
      <w:r>
        <w:t xml:space="preserve"> </w:t>
      </w:r>
    </w:p>
    <w:p w14:paraId="2DC23EBD" w14:textId="77777777" w:rsidR="00871C59" w:rsidRDefault="00000000">
      <w:pPr>
        <w:numPr>
          <w:ilvl w:val="0"/>
          <w:numId w:val="1"/>
        </w:numPr>
        <w:ind w:right="1427" w:hanging="720"/>
      </w:pPr>
      <w:r>
        <w:t xml:space="preserve">Failure to submit a properly commissioned Founding Affidavit. </w:t>
      </w:r>
    </w:p>
    <w:p w14:paraId="0FEDA4B7" w14:textId="77777777" w:rsidR="00871C59" w:rsidRDefault="00000000">
      <w:pPr>
        <w:spacing w:after="0" w:line="259" w:lineRule="auto"/>
        <w:ind w:left="1440" w:right="0" w:firstLine="0"/>
        <w:jc w:val="left"/>
      </w:pPr>
      <w:r>
        <w:t xml:space="preserve"> </w:t>
      </w:r>
    </w:p>
    <w:p w14:paraId="2AD4C1F8" w14:textId="77777777" w:rsidR="00871C59" w:rsidRDefault="00000000">
      <w:pPr>
        <w:numPr>
          <w:ilvl w:val="0"/>
          <w:numId w:val="1"/>
        </w:numPr>
        <w:ind w:right="1427" w:hanging="720"/>
      </w:pPr>
      <w:r>
        <w:t xml:space="preserve">There is no attempt to purge the default, the Applicant still wants to rely on the defective Founding Affidavit.  The Applicant has once again blown another opportunity to remedy its default.  The result is that there is an application which in terms of the law ought to be predicated upon a founding affidavit but has been reduced to one founded on a mere statement (the fact that the purported founding affidavit has not been commissioned renders it a mere statement). </w:t>
      </w:r>
    </w:p>
    <w:p w14:paraId="3F22177E" w14:textId="77777777" w:rsidR="00871C59" w:rsidRDefault="00000000">
      <w:pPr>
        <w:spacing w:after="3" w:line="259" w:lineRule="auto"/>
        <w:ind w:left="0" w:right="0" w:firstLine="0"/>
        <w:jc w:val="left"/>
      </w:pPr>
      <w:r>
        <w:t xml:space="preserve"> </w:t>
      </w:r>
    </w:p>
    <w:p w14:paraId="19EC12CB" w14:textId="77777777" w:rsidR="00871C59" w:rsidRDefault="00000000">
      <w:pPr>
        <w:numPr>
          <w:ilvl w:val="0"/>
          <w:numId w:val="1"/>
        </w:numPr>
        <w:ind w:right="1427" w:hanging="720"/>
      </w:pPr>
      <w:r>
        <w:t xml:space="preserve">The Applicant did not draw anything from the decision of the court dismissing its opposition. </w:t>
      </w:r>
    </w:p>
    <w:p w14:paraId="1099BD4E" w14:textId="77777777" w:rsidR="00871C59" w:rsidRDefault="00000000">
      <w:pPr>
        <w:spacing w:after="0" w:line="259" w:lineRule="auto"/>
        <w:ind w:left="0" w:right="0" w:firstLine="0"/>
        <w:jc w:val="left"/>
      </w:pPr>
      <w:r>
        <w:t xml:space="preserve"> </w:t>
      </w:r>
    </w:p>
    <w:p w14:paraId="75001EB7" w14:textId="77777777" w:rsidR="00871C59" w:rsidRDefault="00000000">
      <w:pPr>
        <w:numPr>
          <w:ilvl w:val="0"/>
          <w:numId w:val="1"/>
        </w:numPr>
        <w:ind w:right="1427" w:hanging="720"/>
      </w:pPr>
      <w:r>
        <w:t xml:space="preserve">After the previous case there is still no opposition to the application under case number </w:t>
      </w:r>
      <w:r>
        <w:rPr>
          <w:b/>
        </w:rPr>
        <w:t>1161/24.</w:t>
      </w:r>
      <w:r>
        <w:t xml:space="preserve">  In the premises the court is squarely in the same position as it was, no opposition. </w:t>
      </w:r>
    </w:p>
    <w:p w14:paraId="20A75A54" w14:textId="77777777" w:rsidR="00871C59" w:rsidRDefault="00000000">
      <w:pPr>
        <w:spacing w:after="3" w:line="259" w:lineRule="auto"/>
        <w:ind w:left="0" w:right="0" w:firstLine="0"/>
        <w:jc w:val="left"/>
      </w:pPr>
      <w:r>
        <w:t xml:space="preserve"> </w:t>
      </w:r>
    </w:p>
    <w:p w14:paraId="4F410821" w14:textId="77777777" w:rsidR="00871C59" w:rsidRDefault="00000000">
      <w:pPr>
        <w:numPr>
          <w:ilvl w:val="0"/>
          <w:numId w:val="2"/>
        </w:numPr>
        <w:ind w:right="1427" w:hanging="720"/>
      </w:pPr>
      <w:r>
        <w:t xml:space="preserve">Absence of a bona fide </w:t>
      </w:r>
      <w:proofErr w:type="spellStart"/>
      <w:r>
        <w:t>Defence</w:t>
      </w:r>
      <w:proofErr w:type="spellEnd"/>
      <w:r>
        <w:t xml:space="preserve">. </w:t>
      </w:r>
    </w:p>
    <w:p w14:paraId="0CE1BBFF" w14:textId="77777777" w:rsidR="00871C59" w:rsidRDefault="00000000">
      <w:pPr>
        <w:spacing w:after="0" w:line="259" w:lineRule="auto"/>
        <w:ind w:left="720" w:right="0" w:firstLine="0"/>
        <w:jc w:val="left"/>
      </w:pPr>
      <w:r>
        <w:t xml:space="preserve"> </w:t>
      </w:r>
    </w:p>
    <w:p w14:paraId="4AF5EF97" w14:textId="77777777" w:rsidR="00871C59" w:rsidRDefault="00000000">
      <w:pPr>
        <w:ind w:left="1435" w:right="1427"/>
      </w:pPr>
      <w:r>
        <w:t xml:space="preserve">5.2. There are no facts placed before the Court showing prospects of success.  Applicant is insisting that the dispute is a dispute of interest when it is clear that it is one of right.  Respondent demonstrated that charactering the dispute as one of interest amounted to mischaracterization.  Further, it was demonstrated that the parties and indeed the </w:t>
      </w:r>
      <w:proofErr w:type="gramStart"/>
      <w:r>
        <w:t>court  is</w:t>
      </w:r>
      <w:proofErr w:type="gramEnd"/>
      <w:r>
        <w:t xml:space="preserve"> not detained by incorrect admissions of law.” </w:t>
      </w:r>
    </w:p>
    <w:p w14:paraId="57F55868" w14:textId="77777777" w:rsidR="00871C59" w:rsidRDefault="00000000">
      <w:pPr>
        <w:spacing w:after="0" w:line="259" w:lineRule="auto"/>
        <w:ind w:left="0" w:right="0" w:firstLine="0"/>
        <w:jc w:val="left"/>
      </w:pPr>
      <w:r>
        <w:rPr>
          <w:b/>
          <w:i w:val="0"/>
        </w:rPr>
        <w:t xml:space="preserve"> </w:t>
      </w:r>
    </w:p>
    <w:p w14:paraId="7A4D84D7" w14:textId="77777777" w:rsidR="00871C59" w:rsidRDefault="00000000">
      <w:pPr>
        <w:spacing w:after="0" w:line="259" w:lineRule="auto"/>
        <w:ind w:left="0" w:right="0" w:firstLine="0"/>
        <w:jc w:val="left"/>
      </w:pPr>
      <w:r>
        <w:rPr>
          <w:b/>
          <w:i w:val="0"/>
        </w:rPr>
        <w:t xml:space="preserve">Analysis </w:t>
      </w:r>
    </w:p>
    <w:p w14:paraId="0AEE1E00" w14:textId="77777777" w:rsidR="00871C59" w:rsidRDefault="00000000">
      <w:pPr>
        <w:spacing w:after="146" w:line="259" w:lineRule="auto"/>
        <w:ind w:left="-5" w:right="1426" w:hanging="10"/>
      </w:pPr>
      <w:r>
        <w:rPr>
          <w:i w:val="0"/>
          <w:sz w:val="24"/>
        </w:rPr>
        <w:t xml:space="preserve">In determining the matter, the Court is guided by the </w:t>
      </w:r>
      <w:r>
        <w:rPr>
          <w:sz w:val="24"/>
        </w:rPr>
        <w:t xml:space="preserve">dicta </w:t>
      </w:r>
      <w:r>
        <w:rPr>
          <w:i w:val="0"/>
          <w:sz w:val="24"/>
        </w:rPr>
        <w:t xml:space="preserve">in the case of </w:t>
      </w:r>
    </w:p>
    <w:p w14:paraId="6C019D12" w14:textId="77777777" w:rsidR="00871C59" w:rsidRDefault="00000000">
      <w:pPr>
        <w:tabs>
          <w:tab w:val="center" w:pos="2857"/>
        </w:tabs>
        <w:spacing w:after="151" w:line="259" w:lineRule="auto"/>
        <w:ind w:left="0" w:right="0" w:firstLine="0"/>
        <w:jc w:val="left"/>
      </w:pPr>
      <w:r>
        <w:rPr>
          <w:i w:val="0"/>
          <w:sz w:val="24"/>
        </w:rPr>
        <w:t xml:space="preserve"> </w:t>
      </w:r>
      <w:r>
        <w:rPr>
          <w:i w:val="0"/>
          <w:sz w:val="24"/>
        </w:rPr>
        <w:tab/>
      </w:r>
      <w:proofErr w:type="spellStart"/>
      <w:r>
        <w:rPr>
          <w:b/>
          <w:sz w:val="24"/>
        </w:rPr>
        <w:t>Chihwayi</w:t>
      </w:r>
      <w:proofErr w:type="spellEnd"/>
      <w:r>
        <w:rPr>
          <w:b/>
          <w:sz w:val="24"/>
        </w:rPr>
        <w:t xml:space="preserve"> vs Atish 2007 (2) ZLR 89 at 94 H </w:t>
      </w:r>
    </w:p>
    <w:p w14:paraId="14F3A8CA" w14:textId="77777777" w:rsidR="00871C59" w:rsidRDefault="00000000">
      <w:pPr>
        <w:tabs>
          <w:tab w:val="center" w:pos="1465"/>
        </w:tabs>
        <w:spacing w:after="113" w:line="259" w:lineRule="auto"/>
        <w:ind w:left="-15" w:right="0" w:firstLine="0"/>
        <w:jc w:val="left"/>
      </w:pPr>
      <w:r>
        <w:rPr>
          <w:i w:val="0"/>
          <w:sz w:val="24"/>
        </w:rPr>
        <w:t xml:space="preserve"> </w:t>
      </w:r>
      <w:r>
        <w:rPr>
          <w:i w:val="0"/>
          <w:sz w:val="24"/>
        </w:rPr>
        <w:tab/>
        <w:t xml:space="preserve">Per Sandura JA </w:t>
      </w:r>
    </w:p>
    <w:p w14:paraId="629EFA90" w14:textId="77777777" w:rsidR="00871C59" w:rsidRDefault="00000000">
      <w:pPr>
        <w:spacing w:after="0" w:line="240" w:lineRule="auto"/>
        <w:ind w:left="0" w:right="558" w:firstLine="0"/>
        <w:jc w:val="left"/>
      </w:pPr>
      <w:r>
        <w:rPr>
          <w:i w:val="0"/>
          <w:sz w:val="24"/>
        </w:rPr>
        <w:t xml:space="preserve"> </w:t>
      </w:r>
      <w:r>
        <w:t xml:space="preserve">“But it is clear in principle and in long standing practice of our courts two essential   elements of ‘sufficient cause’ for rescission of a judgment by default are: </w:t>
      </w:r>
    </w:p>
    <w:p w14:paraId="07FF5476" w14:textId="77777777" w:rsidR="00871C59" w:rsidRDefault="00000000">
      <w:pPr>
        <w:spacing w:after="0" w:line="259" w:lineRule="auto"/>
        <w:ind w:left="0" w:right="0" w:firstLine="0"/>
        <w:jc w:val="left"/>
      </w:pPr>
      <w:r>
        <w:t xml:space="preserve"> </w:t>
      </w:r>
    </w:p>
    <w:p w14:paraId="6957E6CA" w14:textId="77777777" w:rsidR="00871C59" w:rsidRDefault="00000000">
      <w:pPr>
        <w:numPr>
          <w:ilvl w:val="0"/>
          <w:numId w:val="3"/>
        </w:numPr>
        <w:ind w:right="1427" w:hanging="360"/>
      </w:pPr>
      <w:r>
        <w:t xml:space="preserve">That the party seeking relief must present a reasonable and acceptable explanation for his default; and </w:t>
      </w:r>
    </w:p>
    <w:p w14:paraId="6C3DCEDD" w14:textId="77777777" w:rsidR="00871C59" w:rsidRDefault="00000000">
      <w:pPr>
        <w:spacing w:after="0" w:line="259" w:lineRule="auto"/>
        <w:ind w:left="1080" w:right="0" w:firstLine="0"/>
        <w:jc w:val="left"/>
      </w:pPr>
      <w:r>
        <w:t xml:space="preserve"> </w:t>
      </w:r>
    </w:p>
    <w:p w14:paraId="1A35DB50" w14:textId="77777777" w:rsidR="00871C59" w:rsidRDefault="00000000">
      <w:pPr>
        <w:numPr>
          <w:ilvl w:val="0"/>
          <w:numId w:val="3"/>
        </w:numPr>
        <w:ind w:right="1427" w:hanging="360"/>
      </w:pPr>
      <w:r>
        <w:t xml:space="preserve">That on the merits such party has a bona fide </w:t>
      </w:r>
      <w:proofErr w:type="spellStart"/>
      <w:r>
        <w:t>defence</w:t>
      </w:r>
      <w:proofErr w:type="spellEnd"/>
      <w:r>
        <w:t xml:space="preserve"> which, prima facie, carries some prospect of success.” </w:t>
      </w:r>
    </w:p>
    <w:p w14:paraId="1F2B5C9D" w14:textId="77777777" w:rsidR="00871C59" w:rsidRDefault="00000000">
      <w:pPr>
        <w:spacing w:after="115" w:line="259" w:lineRule="auto"/>
        <w:ind w:left="0" w:right="0" w:firstLine="0"/>
        <w:jc w:val="left"/>
      </w:pPr>
      <w:r>
        <w:rPr>
          <w:i w:val="0"/>
          <w:sz w:val="24"/>
        </w:rPr>
        <w:t xml:space="preserve"> </w:t>
      </w:r>
    </w:p>
    <w:p w14:paraId="5D8CB0A0" w14:textId="77777777" w:rsidR="00871C59" w:rsidRDefault="00000000">
      <w:pPr>
        <w:pStyle w:val="Heading1"/>
        <w:numPr>
          <w:ilvl w:val="0"/>
          <w:numId w:val="0"/>
        </w:numPr>
        <w:spacing w:after="113"/>
        <w:ind w:left="-5" w:right="996"/>
      </w:pPr>
      <w:r>
        <w:lastRenderedPageBreak/>
        <w:t xml:space="preserve">Explanation </w:t>
      </w:r>
    </w:p>
    <w:p w14:paraId="7960CFCD" w14:textId="77777777" w:rsidR="00871C59" w:rsidRDefault="00000000">
      <w:pPr>
        <w:spacing w:after="1" w:line="357" w:lineRule="auto"/>
        <w:ind w:left="-15" w:right="1426" w:firstLine="720"/>
      </w:pPr>
      <w:r>
        <w:rPr>
          <w:i w:val="0"/>
          <w:sz w:val="24"/>
        </w:rPr>
        <w:t xml:space="preserve">The default </w:t>
      </w:r>
      <w:r>
        <w:rPr>
          <w:sz w:val="24"/>
        </w:rPr>
        <w:t>in casu</w:t>
      </w:r>
      <w:r>
        <w:rPr>
          <w:i w:val="0"/>
          <w:sz w:val="24"/>
        </w:rPr>
        <w:t xml:space="preserve"> was applicant’s failure to file a properly commissioned opposing affidavit.  Applicant’s founding affidavit herein in paragraph 5 acknowledges the defective opposing affidavit.  </w:t>
      </w:r>
      <w:proofErr w:type="gramStart"/>
      <w:r>
        <w:rPr>
          <w:i w:val="0"/>
          <w:sz w:val="24"/>
        </w:rPr>
        <w:t>However</w:t>
      </w:r>
      <w:proofErr w:type="gramEnd"/>
      <w:r>
        <w:rPr>
          <w:i w:val="0"/>
          <w:sz w:val="24"/>
        </w:rPr>
        <w:t xml:space="preserve"> it does not explain why such affidavit was filed.  It is content to argue that the document should have been condoned. The argument does not amount to a reasonable explanation for default. </w:t>
      </w:r>
    </w:p>
    <w:p w14:paraId="1210D7F9" w14:textId="77777777" w:rsidR="00871C59" w:rsidRDefault="00000000">
      <w:pPr>
        <w:pStyle w:val="Heading1"/>
        <w:numPr>
          <w:ilvl w:val="0"/>
          <w:numId w:val="0"/>
        </w:numPr>
        <w:ind w:left="-5" w:right="996"/>
      </w:pPr>
      <w:r>
        <w:t xml:space="preserve">Merits </w:t>
      </w:r>
    </w:p>
    <w:p w14:paraId="2B3A1F89" w14:textId="77777777" w:rsidR="00871C59" w:rsidRDefault="00000000">
      <w:pPr>
        <w:spacing w:after="1" w:line="357" w:lineRule="auto"/>
        <w:ind w:left="-15" w:right="1426" w:firstLine="720"/>
      </w:pPr>
      <w:r>
        <w:rPr>
          <w:i w:val="0"/>
          <w:sz w:val="24"/>
        </w:rPr>
        <w:t xml:space="preserve">The essence of applicant’s case is that the impugned order granted substantive relief instead of issuing directions.  Essentially it says the order is wrong.  Respondents countered that the order is correct.  It is not for this Court to opine on the merits of its judgment or order.  Incorrect orders are corrected either by appeal to the Supreme court under </w:t>
      </w:r>
      <w:r>
        <w:rPr>
          <w:b/>
          <w:i w:val="0"/>
          <w:sz w:val="24"/>
        </w:rPr>
        <w:t>section 92 F</w:t>
      </w:r>
      <w:r>
        <w:rPr>
          <w:i w:val="0"/>
          <w:sz w:val="24"/>
        </w:rPr>
        <w:t xml:space="preserve"> of </w:t>
      </w:r>
      <w:r>
        <w:rPr>
          <w:b/>
          <w:i w:val="0"/>
          <w:sz w:val="24"/>
        </w:rPr>
        <w:t xml:space="preserve">Act </w:t>
      </w:r>
      <w:r>
        <w:rPr>
          <w:i w:val="0"/>
          <w:sz w:val="24"/>
        </w:rPr>
        <w:t>or</w:t>
      </w:r>
      <w:r>
        <w:rPr>
          <w:b/>
          <w:i w:val="0"/>
          <w:sz w:val="24"/>
        </w:rPr>
        <w:t xml:space="preserve"> </w:t>
      </w:r>
      <w:r>
        <w:rPr>
          <w:i w:val="0"/>
          <w:sz w:val="24"/>
        </w:rPr>
        <w:t xml:space="preserve">by variation under </w:t>
      </w:r>
      <w:r>
        <w:rPr>
          <w:b/>
          <w:i w:val="0"/>
          <w:sz w:val="24"/>
        </w:rPr>
        <w:t>section 92 C (1) (</w:t>
      </w:r>
      <w:proofErr w:type="gramStart"/>
      <w:r>
        <w:rPr>
          <w:b/>
          <w:i w:val="0"/>
          <w:sz w:val="24"/>
        </w:rPr>
        <w:t>c )</w:t>
      </w:r>
      <w:proofErr w:type="gramEnd"/>
      <w:r>
        <w:rPr>
          <w:b/>
          <w:i w:val="0"/>
          <w:sz w:val="24"/>
        </w:rPr>
        <w:t>.</w:t>
      </w:r>
      <w:r>
        <w:rPr>
          <w:i w:val="0"/>
          <w:sz w:val="24"/>
        </w:rPr>
        <w:t xml:space="preserve">  The draft order filed by Applicant does not seek correction of the impugned order. </w:t>
      </w:r>
    </w:p>
    <w:p w14:paraId="6FD88775" w14:textId="77777777" w:rsidR="00871C59" w:rsidRDefault="00000000">
      <w:pPr>
        <w:spacing w:after="112" w:line="259" w:lineRule="auto"/>
        <w:ind w:left="0" w:right="0" w:firstLine="0"/>
        <w:jc w:val="left"/>
      </w:pPr>
      <w:r>
        <w:rPr>
          <w:i w:val="0"/>
          <w:sz w:val="24"/>
        </w:rPr>
        <w:t xml:space="preserve"> </w:t>
      </w:r>
    </w:p>
    <w:p w14:paraId="60D198A6" w14:textId="77777777" w:rsidR="00871C59" w:rsidRDefault="00000000">
      <w:pPr>
        <w:spacing w:after="1" w:line="358" w:lineRule="auto"/>
        <w:ind w:left="-15" w:right="1426" w:firstLine="720"/>
      </w:pPr>
      <w:r>
        <w:rPr>
          <w:i w:val="0"/>
          <w:sz w:val="24"/>
        </w:rPr>
        <w:t xml:space="preserve">In any event the quibble about dispute of right or interest is immaterial.  This is because </w:t>
      </w:r>
      <w:r>
        <w:rPr>
          <w:b/>
          <w:i w:val="0"/>
          <w:sz w:val="24"/>
        </w:rPr>
        <w:t>section 93 (7) (b</w:t>
      </w:r>
      <w:r>
        <w:rPr>
          <w:i w:val="0"/>
          <w:sz w:val="24"/>
        </w:rPr>
        <w:t xml:space="preserve">) gives the Court the option to dispose of the matter either as one of interest or right. </w:t>
      </w:r>
    </w:p>
    <w:p w14:paraId="63DA0FF7" w14:textId="77777777" w:rsidR="00871C59" w:rsidRDefault="00000000">
      <w:pPr>
        <w:spacing w:after="115" w:line="259" w:lineRule="auto"/>
        <w:ind w:left="0" w:right="0" w:firstLine="0"/>
        <w:jc w:val="left"/>
      </w:pPr>
      <w:r>
        <w:rPr>
          <w:i w:val="0"/>
          <w:sz w:val="24"/>
        </w:rPr>
        <w:t xml:space="preserve"> </w:t>
      </w:r>
    </w:p>
    <w:p w14:paraId="3FA353A4" w14:textId="77777777" w:rsidR="00871C59" w:rsidRDefault="00000000">
      <w:pPr>
        <w:pStyle w:val="Heading1"/>
        <w:numPr>
          <w:ilvl w:val="0"/>
          <w:numId w:val="0"/>
        </w:numPr>
        <w:spacing w:after="112"/>
        <w:ind w:left="-5" w:right="996"/>
      </w:pPr>
      <w:r>
        <w:t xml:space="preserve">Conclusion </w:t>
      </w:r>
    </w:p>
    <w:p w14:paraId="77CC9D68" w14:textId="77777777" w:rsidR="00871C59" w:rsidRDefault="00000000">
      <w:pPr>
        <w:spacing w:after="1" w:line="358" w:lineRule="auto"/>
        <w:ind w:left="-5" w:right="1426" w:hanging="10"/>
      </w:pPr>
      <w:r>
        <w:rPr>
          <w:i w:val="0"/>
          <w:sz w:val="24"/>
        </w:rPr>
        <w:t xml:space="preserve">In light of the </w:t>
      </w:r>
      <w:proofErr w:type="spellStart"/>
      <w:r>
        <w:rPr>
          <w:i w:val="0"/>
          <w:sz w:val="24"/>
        </w:rPr>
        <w:t>aforegoing</w:t>
      </w:r>
      <w:proofErr w:type="spellEnd"/>
      <w:r>
        <w:rPr>
          <w:i w:val="0"/>
          <w:sz w:val="24"/>
        </w:rPr>
        <w:t xml:space="preserve"> analysis it is concluded that the application ought to be dismissed as devoid of merit. </w:t>
      </w:r>
    </w:p>
    <w:p w14:paraId="7FBF8F05" w14:textId="77777777" w:rsidR="00871C59" w:rsidRDefault="00000000">
      <w:pPr>
        <w:spacing w:after="5" w:line="357" w:lineRule="auto"/>
        <w:ind w:left="0" w:right="10406" w:firstLine="0"/>
        <w:jc w:val="left"/>
      </w:pPr>
      <w:r>
        <w:rPr>
          <w:b/>
          <w:i w:val="0"/>
          <w:sz w:val="24"/>
        </w:rPr>
        <w:t xml:space="preserve">   </w:t>
      </w:r>
    </w:p>
    <w:p w14:paraId="72DEB6EA" w14:textId="77777777" w:rsidR="00871C59" w:rsidRDefault="00000000">
      <w:pPr>
        <w:spacing w:after="112" w:line="259" w:lineRule="auto"/>
        <w:ind w:left="-5" w:right="996" w:hanging="10"/>
        <w:jc w:val="left"/>
      </w:pPr>
      <w:r>
        <w:rPr>
          <w:b/>
          <w:i w:val="0"/>
          <w:sz w:val="24"/>
        </w:rPr>
        <w:t>Wherefore it is ordered that,</w:t>
      </w:r>
      <w:r>
        <w:rPr>
          <w:i w:val="0"/>
          <w:sz w:val="24"/>
        </w:rPr>
        <w:t xml:space="preserve"> </w:t>
      </w:r>
    </w:p>
    <w:p w14:paraId="651C11D6" w14:textId="77777777" w:rsidR="00871C59" w:rsidRDefault="00000000">
      <w:pPr>
        <w:spacing w:after="115" w:line="259" w:lineRule="auto"/>
        <w:ind w:left="0" w:right="0" w:firstLine="0"/>
        <w:jc w:val="left"/>
      </w:pPr>
      <w:r>
        <w:rPr>
          <w:i w:val="0"/>
          <w:sz w:val="24"/>
        </w:rPr>
        <w:t xml:space="preserve"> </w:t>
      </w:r>
    </w:p>
    <w:p w14:paraId="00E52F10" w14:textId="77777777" w:rsidR="00871C59" w:rsidRDefault="00000000">
      <w:pPr>
        <w:spacing w:after="112" w:line="259" w:lineRule="auto"/>
        <w:ind w:left="0" w:right="0" w:firstLine="0"/>
        <w:jc w:val="left"/>
      </w:pPr>
      <w:r>
        <w:rPr>
          <w:i w:val="0"/>
          <w:sz w:val="24"/>
        </w:rPr>
        <w:t xml:space="preserve"> </w:t>
      </w:r>
    </w:p>
    <w:p w14:paraId="734B3700" w14:textId="77777777" w:rsidR="00871C59" w:rsidRDefault="00000000">
      <w:pPr>
        <w:spacing w:after="115" w:line="259" w:lineRule="auto"/>
        <w:ind w:left="0" w:right="0" w:firstLine="0"/>
        <w:jc w:val="left"/>
      </w:pPr>
      <w:r>
        <w:rPr>
          <w:i w:val="0"/>
          <w:sz w:val="24"/>
        </w:rPr>
        <w:t xml:space="preserve"> </w:t>
      </w:r>
    </w:p>
    <w:p w14:paraId="2789F210" w14:textId="77777777" w:rsidR="00871C59" w:rsidRDefault="00000000">
      <w:pPr>
        <w:spacing w:after="112" w:line="259" w:lineRule="auto"/>
        <w:ind w:left="0" w:right="0" w:firstLine="0"/>
        <w:jc w:val="left"/>
      </w:pPr>
      <w:r>
        <w:rPr>
          <w:i w:val="0"/>
          <w:sz w:val="24"/>
        </w:rPr>
        <w:t xml:space="preserve"> </w:t>
      </w:r>
    </w:p>
    <w:p w14:paraId="721826F4" w14:textId="77777777" w:rsidR="00871C59" w:rsidRDefault="00000000">
      <w:pPr>
        <w:spacing w:after="115" w:line="259" w:lineRule="auto"/>
        <w:ind w:left="0" w:right="0" w:firstLine="0"/>
        <w:jc w:val="left"/>
      </w:pPr>
      <w:r>
        <w:rPr>
          <w:i w:val="0"/>
          <w:sz w:val="24"/>
        </w:rPr>
        <w:t xml:space="preserve"> </w:t>
      </w:r>
    </w:p>
    <w:p w14:paraId="239B41FF" w14:textId="77777777" w:rsidR="00871C59" w:rsidRDefault="00000000">
      <w:pPr>
        <w:spacing w:after="112" w:line="259" w:lineRule="auto"/>
        <w:ind w:left="0" w:right="0" w:firstLine="0"/>
        <w:jc w:val="left"/>
      </w:pPr>
      <w:r>
        <w:rPr>
          <w:i w:val="0"/>
          <w:sz w:val="24"/>
        </w:rPr>
        <w:t xml:space="preserve"> </w:t>
      </w:r>
    </w:p>
    <w:p w14:paraId="163FA815" w14:textId="77777777" w:rsidR="00871C59" w:rsidRDefault="00000000">
      <w:pPr>
        <w:spacing w:after="128" w:line="259" w:lineRule="auto"/>
        <w:ind w:left="0" w:right="0" w:firstLine="0"/>
        <w:jc w:val="left"/>
      </w:pPr>
      <w:r>
        <w:rPr>
          <w:i w:val="0"/>
          <w:sz w:val="24"/>
        </w:rPr>
        <w:t xml:space="preserve"> </w:t>
      </w:r>
    </w:p>
    <w:p w14:paraId="231FFC4E" w14:textId="77777777" w:rsidR="00871C59" w:rsidRDefault="00000000">
      <w:pPr>
        <w:pStyle w:val="Heading1"/>
        <w:spacing w:line="356" w:lineRule="auto"/>
        <w:ind w:left="720" w:right="996" w:hanging="360"/>
      </w:pPr>
      <w:r>
        <w:t xml:space="preserve">The application for rescission of </w:t>
      </w:r>
      <w:proofErr w:type="gramStart"/>
      <w:r>
        <w:t>default  judgment</w:t>
      </w:r>
      <w:proofErr w:type="gramEnd"/>
      <w:r>
        <w:t xml:space="preserve"> be and is hereby dismissed; and </w:t>
      </w:r>
    </w:p>
    <w:p w14:paraId="1D1F0B8A" w14:textId="77777777" w:rsidR="00871C59" w:rsidRDefault="00000000">
      <w:pPr>
        <w:spacing w:after="0" w:line="357" w:lineRule="auto"/>
        <w:ind w:left="0" w:right="9686" w:firstLine="0"/>
        <w:jc w:val="left"/>
      </w:pPr>
      <w:r>
        <w:rPr>
          <w:b/>
          <w:i w:val="0"/>
          <w:sz w:val="24"/>
        </w:rPr>
        <w:t xml:space="preserve">      </w:t>
      </w:r>
    </w:p>
    <w:p w14:paraId="4B0A6062" w14:textId="77777777" w:rsidR="00871C59" w:rsidRDefault="00000000">
      <w:pPr>
        <w:spacing w:after="0" w:line="259" w:lineRule="auto"/>
        <w:ind w:left="0" w:right="0" w:firstLine="0"/>
        <w:jc w:val="left"/>
      </w:pPr>
      <w:r>
        <w:rPr>
          <w:rFonts w:ascii="Calibri" w:eastAsia="Calibri" w:hAnsi="Calibri" w:cs="Calibri"/>
          <w:i w:val="0"/>
        </w:rPr>
        <w:t xml:space="preserve"> </w:t>
      </w:r>
    </w:p>
    <w:p w14:paraId="682072BB" w14:textId="77777777" w:rsidR="00871C59" w:rsidRDefault="00000000">
      <w:pPr>
        <w:spacing w:after="13" w:line="357" w:lineRule="auto"/>
        <w:ind w:left="0" w:right="10406" w:firstLine="0"/>
        <w:jc w:val="left"/>
      </w:pPr>
      <w:r>
        <w:rPr>
          <w:b/>
          <w:i w:val="0"/>
          <w:sz w:val="24"/>
        </w:rPr>
        <w:t xml:space="preserve">    </w:t>
      </w:r>
    </w:p>
    <w:p w14:paraId="3FDE55B0" w14:textId="77777777" w:rsidR="00871C59" w:rsidRDefault="00000000">
      <w:pPr>
        <w:spacing w:after="113" w:line="259" w:lineRule="auto"/>
        <w:ind w:left="370" w:right="996" w:hanging="10"/>
        <w:jc w:val="left"/>
      </w:pPr>
      <w:r>
        <w:rPr>
          <w:i w:val="0"/>
          <w:sz w:val="24"/>
        </w:rPr>
        <w:lastRenderedPageBreak/>
        <w:t>2.</w:t>
      </w:r>
      <w:r>
        <w:rPr>
          <w:rFonts w:ascii="Arial" w:eastAsia="Arial" w:hAnsi="Arial" w:cs="Arial"/>
          <w:i w:val="0"/>
          <w:sz w:val="24"/>
        </w:rPr>
        <w:t xml:space="preserve"> </w:t>
      </w:r>
      <w:r>
        <w:rPr>
          <w:b/>
          <w:i w:val="0"/>
          <w:sz w:val="24"/>
        </w:rPr>
        <w:t>Each party shall bear its own costs.</w:t>
      </w:r>
      <w:r>
        <w:rPr>
          <w:i w:val="0"/>
          <w:sz w:val="24"/>
        </w:rPr>
        <w:t xml:space="preserve"> </w:t>
      </w:r>
    </w:p>
    <w:p w14:paraId="4F8A0E0A" w14:textId="77777777" w:rsidR="00871C59" w:rsidRDefault="00000000">
      <w:pPr>
        <w:spacing w:after="0" w:line="358" w:lineRule="auto"/>
        <w:ind w:left="720" w:right="9686" w:firstLine="0"/>
        <w:jc w:val="left"/>
      </w:pPr>
      <w:r>
        <w:rPr>
          <w:b/>
          <w:i w:val="0"/>
          <w:sz w:val="24"/>
        </w:rPr>
        <w:t xml:space="preserve">  </w:t>
      </w:r>
    </w:p>
    <w:p w14:paraId="7E496BF2" w14:textId="77777777" w:rsidR="00871C59" w:rsidRDefault="00000000">
      <w:pPr>
        <w:spacing w:after="113" w:line="259" w:lineRule="auto"/>
        <w:ind w:left="720" w:right="0" w:firstLine="0"/>
        <w:jc w:val="left"/>
      </w:pPr>
      <w:r>
        <w:rPr>
          <w:b/>
          <w:i w:val="0"/>
          <w:sz w:val="24"/>
        </w:rPr>
        <w:t xml:space="preserve"> </w:t>
      </w:r>
    </w:p>
    <w:p w14:paraId="61BF2CB5" w14:textId="77777777" w:rsidR="00871C59" w:rsidRDefault="00000000">
      <w:pPr>
        <w:spacing w:after="0" w:line="259" w:lineRule="auto"/>
        <w:ind w:left="0" w:right="0" w:firstLine="0"/>
        <w:jc w:val="left"/>
      </w:pPr>
      <w:r>
        <w:rPr>
          <w:i w:val="0"/>
          <w:sz w:val="24"/>
        </w:rPr>
        <w:t xml:space="preserve"> </w:t>
      </w:r>
    </w:p>
    <w:p w14:paraId="7E22F717" w14:textId="77777777" w:rsidR="00871C59" w:rsidRDefault="00000000">
      <w:pPr>
        <w:spacing w:after="0" w:line="259" w:lineRule="auto"/>
        <w:ind w:left="0" w:right="0" w:firstLine="0"/>
        <w:jc w:val="left"/>
      </w:pPr>
      <w:r>
        <w:rPr>
          <w:i w:val="0"/>
          <w:sz w:val="24"/>
        </w:rPr>
        <w:t xml:space="preserve"> </w:t>
      </w:r>
    </w:p>
    <w:p w14:paraId="1E6E174E" w14:textId="77777777" w:rsidR="00871C59" w:rsidRDefault="00000000">
      <w:pPr>
        <w:spacing w:after="0" w:line="259" w:lineRule="auto"/>
        <w:ind w:left="0" w:right="1378" w:firstLine="0"/>
        <w:jc w:val="right"/>
      </w:pPr>
      <w:r>
        <w:rPr>
          <w:i w:val="0"/>
          <w:sz w:val="24"/>
        </w:rPr>
        <w:t xml:space="preserve"> </w:t>
      </w:r>
    </w:p>
    <w:p w14:paraId="0080DF2F" w14:textId="77777777" w:rsidR="00871C59" w:rsidRDefault="00000000">
      <w:pPr>
        <w:spacing w:after="3" w:line="259" w:lineRule="auto"/>
        <w:ind w:left="10" w:right="1720" w:hanging="10"/>
        <w:jc w:val="center"/>
      </w:pPr>
      <w:r>
        <w:rPr>
          <w:i w:val="0"/>
          <w:sz w:val="24"/>
        </w:rPr>
        <w:t xml:space="preserve"> </w:t>
      </w:r>
      <w:r>
        <w:rPr>
          <w:b/>
          <w:i w:val="0"/>
          <w:sz w:val="24"/>
        </w:rPr>
        <w:t xml:space="preserve">G MUSARIRI </w:t>
      </w:r>
    </w:p>
    <w:p w14:paraId="6AFECB5D" w14:textId="77777777" w:rsidR="00871C59" w:rsidRDefault="00000000">
      <w:pPr>
        <w:spacing w:after="3" w:line="259" w:lineRule="auto"/>
        <w:ind w:left="10" w:right="1444" w:hanging="10"/>
        <w:jc w:val="center"/>
      </w:pPr>
      <w:r>
        <w:rPr>
          <w:b/>
          <w:i w:val="0"/>
          <w:sz w:val="24"/>
        </w:rPr>
        <w:t xml:space="preserve">J-U-D-G-E </w:t>
      </w:r>
    </w:p>
    <w:sectPr w:rsidR="00871C59">
      <w:headerReference w:type="even" r:id="rId7"/>
      <w:headerReference w:type="default" r:id="rId8"/>
      <w:headerReference w:type="first" r:id="rId9"/>
      <w:pgSz w:w="11906" w:h="16838"/>
      <w:pgMar w:top="763" w:right="0" w:bottom="1461"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20581" w14:textId="77777777" w:rsidR="00F07EF2" w:rsidRDefault="00F07EF2">
      <w:pPr>
        <w:spacing w:after="0" w:line="240" w:lineRule="auto"/>
      </w:pPr>
      <w:r>
        <w:separator/>
      </w:r>
    </w:p>
  </w:endnote>
  <w:endnote w:type="continuationSeparator" w:id="0">
    <w:p w14:paraId="66DC49BC" w14:textId="77777777" w:rsidR="00F07EF2" w:rsidRDefault="00F07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808BC" w14:textId="77777777" w:rsidR="00F07EF2" w:rsidRDefault="00F07EF2">
      <w:pPr>
        <w:spacing w:after="0" w:line="240" w:lineRule="auto"/>
      </w:pPr>
      <w:r>
        <w:separator/>
      </w:r>
    </w:p>
  </w:footnote>
  <w:footnote w:type="continuationSeparator" w:id="0">
    <w:p w14:paraId="3C074863" w14:textId="77777777" w:rsidR="00F07EF2" w:rsidRDefault="00F07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3324" w14:textId="77777777" w:rsidR="00871C59" w:rsidRDefault="00000000">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i w:val="0"/>
      </w:rPr>
      <w:t>2</w:t>
    </w:r>
    <w:r>
      <w:rPr>
        <w:rFonts w:ascii="Calibri" w:eastAsia="Calibri" w:hAnsi="Calibri" w:cs="Calibri"/>
        <w:i w:val="0"/>
      </w:rPr>
      <w:fldChar w:fldCharType="end"/>
    </w:r>
    <w:r>
      <w:rPr>
        <w:rFonts w:ascii="Calibri" w:eastAsia="Calibri" w:hAnsi="Calibri" w:cs="Calibri"/>
        <w:i w:val="0"/>
      </w:rPr>
      <w:t xml:space="preserve"> </w:t>
    </w:r>
  </w:p>
  <w:p w14:paraId="70119DFA" w14:textId="77777777" w:rsidR="00871C59" w:rsidRDefault="00000000">
    <w:pPr>
      <w:spacing w:after="0" w:line="259" w:lineRule="auto"/>
      <w:ind w:left="0" w:right="1437" w:firstLine="0"/>
      <w:jc w:val="right"/>
    </w:pPr>
    <w:r>
      <w:rPr>
        <w:rFonts w:ascii="Calibri" w:eastAsia="Calibri" w:hAnsi="Calibri" w:cs="Calibri"/>
        <w:i w:val="0"/>
      </w:rPr>
      <w:t xml:space="preserve">LC/H//2026 </w:t>
    </w:r>
  </w:p>
  <w:p w14:paraId="6EE67EF9" w14:textId="77777777" w:rsidR="00871C59" w:rsidRDefault="00000000">
    <w:pPr>
      <w:spacing w:after="0" w:line="259" w:lineRule="auto"/>
      <w:ind w:left="0" w:right="1437" w:firstLine="0"/>
      <w:jc w:val="right"/>
    </w:pPr>
    <w:r>
      <w:rPr>
        <w:rFonts w:ascii="Calibri" w:eastAsia="Calibri" w:hAnsi="Calibri" w:cs="Calibri"/>
        <w:i w:val="0"/>
      </w:rPr>
      <w:t xml:space="preserve">LC/H/244/2026 </w:t>
    </w:r>
  </w:p>
  <w:p w14:paraId="1BA1F9BD" w14:textId="77777777" w:rsidR="00871C59" w:rsidRDefault="00000000">
    <w:pPr>
      <w:spacing w:after="0" w:line="259" w:lineRule="auto"/>
      <w:ind w:left="0" w:right="0" w:firstLine="0"/>
      <w:jc w:val="left"/>
    </w:pPr>
    <w:r>
      <w:rPr>
        <w:rFonts w:ascii="Calibri" w:eastAsia="Calibri" w:hAnsi="Calibri" w:cs="Calibri"/>
        <w:i w:val="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52A4" w14:textId="77777777" w:rsidR="00871C59" w:rsidRDefault="00000000">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i w:val="0"/>
      </w:rPr>
      <w:t>2</w:t>
    </w:r>
    <w:r>
      <w:rPr>
        <w:rFonts w:ascii="Calibri" w:eastAsia="Calibri" w:hAnsi="Calibri" w:cs="Calibri"/>
        <w:i w:val="0"/>
      </w:rPr>
      <w:fldChar w:fldCharType="end"/>
    </w:r>
    <w:r>
      <w:rPr>
        <w:rFonts w:ascii="Calibri" w:eastAsia="Calibri" w:hAnsi="Calibri" w:cs="Calibri"/>
        <w:i w:val="0"/>
      </w:rPr>
      <w:t xml:space="preserve"> </w:t>
    </w:r>
  </w:p>
  <w:p w14:paraId="108C3087" w14:textId="77777777" w:rsidR="00871C59" w:rsidRDefault="00000000">
    <w:pPr>
      <w:spacing w:after="0" w:line="259" w:lineRule="auto"/>
      <w:ind w:left="0" w:right="1437" w:firstLine="0"/>
      <w:jc w:val="right"/>
    </w:pPr>
    <w:r>
      <w:rPr>
        <w:rFonts w:ascii="Calibri" w:eastAsia="Calibri" w:hAnsi="Calibri" w:cs="Calibri"/>
        <w:i w:val="0"/>
      </w:rPr>
      <w:t xml:space="preserve">LC/H//2026 </w:t>
    </w:r>
  </w:p>
  <w:p w14:paraId="6D2E6170" w14:textId="77777777" w:rsidR="00871C59" w:rsidRDefault="00000000">
    <w:pPr>
      <w:spacing w:after="0" w:line="259" w:lineRule="auto"/>
      <w:ind w:left="0" w:right="1437" w:firstLine="0"/>
      <w:jc w:val="right"/>
    </w:pPr>
    <w:r>
      <w:rPr>
        <w:rFonts w:ascii="Calibri" w:eastAsia="Calibri" w:hAnsi="Calibri" w:cs="Calibri"/>
        <w:i w:val="0"/>
      </w:rPr>
      <w:t xml:space="preserve">LC/H/244/2026 </w:t>
    </w:r>
  </w:p>
  <w:p w14:paraId="275D00F2" w14:textId="77777777" w:rsidR="00871C59" w:rsidRDefault="00000000">
    <w:pPr>
      <w:spacing w:after="0" w:line="259" w:lineRule="auto"/>
      <w:ind w:left="0" w:right="0" w:firstLine="0"/>
      <w:jc w:val="left"/>
    </w:pPr>
    <w:r>
      <w:rPr>
        <w:rFonts w:ascii="Calibri" w:eastAsia="Calibri" w:hAnsi="Calibri" w:cs="Calibri"/>
        <w:i w:val="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F13FA" w14:textId="77777777" w:rsidR="00871C59" w:rsidRDefault="00871C59">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643FE"/>
    <w:multiLevelType w:val="hybridMultilevel"/>
    <w:tmpl w:val="6674E22A"/>
    <w:lvl w:ilvl="0" w:tplc="23DE80FE">
      <w:start w:val="1"/>
      <w:numFmt w:val="lowerLetter"/>
      <w:lvlText w:val="%1."/>
      <w:lvlJc w:val="left"/>
      <w:pPr>
        <w:ind w:left="1425"/>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EDD483B8">
      <w:start w:val="1"/>
      <w:numFmt w:val="lowerLetter"/>
      <w:lvlText w:val="%2"/>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A8E4D2B8">
      <w:start w:val="1"/>
      <w:numFmt w:val="lowerRoman"/>
      <w:lvlText w:val="%3"/>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7BA4C006">
      <w:start w:val="1"/>
      <w:numFmt w:val="decimal"/>
      <w:lvlText w:val="%4"/>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4B1CCA36">
      <w:start w:val="1"/>
      <w:numFmt w:val="lowerLetter"/>
      <w:lvlText w:val="%5"/>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04AA6AE2">
      <w:start w:val="1"/>
      <w:numFmt w:val="lowerRoman"/>
      <w:lvlText w:val="%6"/>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F77A8824">
      <w:start w:val="1"/>
      <w:numFmt w:val="decimal"/>
      <w:lvlText w:val="%7"/>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7FE0EB2">
      <w:start w:val="1"/>
      <w:numFmt w:val="lowerLetter"/>
      <w:lvlText w:val="%8"/>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33D6ED24">
      <w:start w:val="1"/>
      <w:numFmt w:val="lowerRoman"/>
      <w:lvlText w:val="%9"/>
      <w:lvlJc w:val="left"/>
      <w:pPr>
        <w:ind w:left="68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0A531E"/>
    <w:multiLevelType w:val="hybridMultilevel"/>
    <w:tmpl w:val="C220F4EC"/>
    <w:lvl w:ilvl="0" w:tplc="961C597A">
      <w:start w:val="5"/>
      <w:numFmt w:val="decimal"/>
      <w:lvlText w:val="%1."/>
      <w:lvlJc w:val="left"/>
      <w:pPr>
        <w:ind w:left="1425"/>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1B3C26FC">
      <w:start w:val="1"/>
      <w:numFmt w:val="lowerLetter"/>
      <w:lvlText w:val="%2"/>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1A487C5A">
      <w:start w:val="1"/>
      <w:numFmt w:val="lowerRoman"/>
      <w:lvlText w:val="%3"/>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047A1D56">
      <w:start w:val="1"/>
      <w:numFmt w:val="decimal"/>
      <w:lvlText w:val="%4"/>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D1ECC5E4">
      <w:start w:val="1"/>
      <w:numFmt w:val="lowerLetter"/>
      <w:lvlText w:val="%5"/>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5525DAE">
      <w:start w:val="1"/>
      <w:numFmt w:val="lowerRoman"/>
      <w:lvlText w:val="%6"/>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79E0508">
      <w:start w:val="1"/>
      <w:numFmt w:val="decimal"/>
      <w:lvlText w:val="%7"/>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972C1F8">
      <w:start w:val="1"/>
      <w:numFmt w:val="lowerLetter"/>
      <w:lvlText w:val="%8"/>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B9904B8E">
      <w:start w:val="1"/>
      <w:numFmt w:val="lowerRoman"/>
      <w:lvlText w:val="%9"/>
      <w:lvlJc w:val="left"/>
      <w:pPr>
        <w:ind w:left="68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F97684A"/>
    <w:multiLevelType w:val="hybridMultilevel"/>
    <w:tmpl w:val="3B22DF3A"/>
    <w:lvl w:ilvl="0" w:tplc="3C8C2F5C">
      <w:start w:val="1"/>
      <w:numFmt w:val="lowerRoman"/>
      <w:lvlText w:val="(%1)"/>
      <w:lvlJc w:val="left"/>
      <w:pPr>
        <w:ind w:left="1065"/>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65BC7A96">
      <w:start w:val="1"/>
      <w:numFmt w:val="lowerLetter"/>
      <w:lvlText w:val="%2"/>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696CDEFC">
      <w:start w:val="1"/>
      <w:numFmt w:val="lowerRoman"/>
      <w:lvlText w:val="%3"/>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5466C20">
      <w:start w:val="1"/>
      <w:numFmt w:val="decimal"/>
      <w:lvlText w:val="%4"/>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6D748082">
      <w:start w:val="1"/>
      <w:numFmt w:val="lowerLetter"/>
      <w:lvlText w:val="%5"/>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98D6D324">
      <w:start w:val="1"/>
      <w:numFmt w:val="lowerRoman"/>
      <w:lvlText w:val="%6"/>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DBC922E">
      <w:start w:val="1"/>
      <w:numFmt w:val="decimal"/>
      <w:lvlText w:val="%7"/>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2268CC0">
      <w:start w:val="1"/>
      <w:numFmt w:val="lowerLetter"/>
      <w:lvlText w:val="%8"/>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4DB8FC98">
      <w:start w:val="1"/>
      <w:numFmt w:val="lowerRoman"/>
      <w:lvlText w:val="%9"/>
      <w:lvlJc w:val="left"/>
      <w:pPr>
        <w:ind w:left="68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ABE4C94"/>
    <w:multiLevelType w:val="hybridMultilevel"/>
    <w:tmpl w:val="1098F022"/>
    <w:lvl w:ilvl="0" w:tplc="F0B26012">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A10ED18">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CF4C98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346F09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19AEA48">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D4CAD5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E6A516C">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ED8C0CA">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A62ECE0">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809545472">
    <w:abstractNumId w:val="0"/>
  </w:num>
  <w:num w:numId="2" w16cid:durableId="899905502">
    <w:abstractNumId w:val="1"/>
  </w:num>
  <w:num w:numId="3" w16cid:durableId="1513568517">
    <w:abstractNumId w:val="2"/>
  </w:num>
  <w:num w:numId="4" w16cid:durableId="389227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C59"/>
    <w:rsid w:val="00871C59"/>
    <w:rsid w:val="00CB5D38"/>
    <w:rsid w:val="00D808EC"/>
    <w:rsid w:val="00F0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29439"/>
  <w15:docId w15:val="{FA2817B0-AF2F-4AB5-BB30-2CA5819F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450" w:right="1436" w:hanging="730"/>
      <w:jc w:val="both"/>
    </w:pPr>
    <w:rPr>
      <w:rFonts w:ascii="Times New Roman" w:eastAsia="Times New Roman" w:hAnsi="Times New Roman" w:cs="Times New Roman"/>
      <w:i/>
      <w:color w:val="000000"/>
      <w:sz w:val="22"/>
    </w:rPr>
  </w:style>
  <w:style w:type="paragraph" w:styleId="Heading1">
    <w:name w:val="heading 1"/>
    <w:next w:val="Normal"/>
    <w:link w:val="Heading1Char"/>
    <w:uiPriority w:val="9"/>
    <w:qFormat/>
    <w:pPr>
      <w:keepNext/>
      <w:keepLines/>
      <w:numPr>
        <w:numId w:val="4"/>
      </w:numPr>
      <w:spacing w:after="3"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1120</Words>
  <Characters>6389</Characters>
  <Application>Microsoft Office Word</Application>
  <DocSecurity>0</DocSecurity>
  <Lines>53</Lines>
  <Paragraphs>14</Paragraphs>
  <ScaleCrop>false</ScaleCrop>
  <Company>HP</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cp:lastModifiedBy>nnyatsine</cp:lastModifiedBy>
  <cp:revision>2</cp:revision>
  <dcterms:created xsi:type="dcterms:W3CDTF">2026-06-10T08:56:00Z</dcterms:created>
  <dcterms:modified xsi:type="dcterms:W3CDTF">2026-06-10T08:56:00Z</dcterms:modified>
</cp:coreProperties>
</file>