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3EE0" w:rsidRPr="005A4247" w:rsidRDefault="00707419" w:rsidP="00A46281">
      <w:pPr>
        <w:spacing w:after="0" w:line="240" w:lineRule="auto"/>
        <w:rPr>
          <w:rFonts w:ascii="Times New Roman" w:hAnsi="Times New Roman" w:cs="Times New Roman"/>
          <w:sz w:val="24"/>
          <w:szCs w:val="24"/>
        </w:rPr>
      </w:pPr>
      <w:bookmarkStart w:id="0" w:name="_GoBack"/>
      <w:bookmarkEnd w:id="0"/>
      <w:r w:rsidRPr="005A4247">
        <w:rPr>
          <w:rFonts w:ascii="Times New Roman" w:hAnsi="Times New Roman" w:cs="Times New Roman"/>
          <w:sz w:val="24"/>
          <w:szCs w:val="24"/>
        </w:rPr>
        <w:t>SELDO MINING (PVT) LTD</w:t>
      </w:r>
    </w:p>
    <w:p w:rsidR="00707419" w:rsidRPr="005A4247" w:rsidRDefault="00A46281" w:rsidP="00A46281">
      <w:pPr>
        <w:spacing w:after="0" w:line="240" w:lineRule="auto"/>
        <w:rPr>
          <w:rFonts w:ascii="Times New Roman" w:hAnsi="Times New Roman" w:cs="Times New Roman"/>
          <w:sz w:val="24"/>
          <w:szCs w:val="24"/>
        </w:rPr>
      </w:pPr>
      <w:r w:rsidRPr="005A4247">
        <w:rPr>
          <w:rFonts w:ascii="Times New Roman" w:hAnsi="Times New Roman" w:cs="Times New Roman"/>
          <w:sz w:val="24"/>
          <w:szCs w:val="24"/>
        </w:rPr>
        <w:t>and</w:t>
      </w:r>
    </w:p>
    <w:p w:rsidR="00707419" w:rsidRPr="005A4247" w:rsidRDefault="00707419" w:rsidP="00A46281">
      <w:pPr>
        <w:spacing w:after="0" w:line="240" w:lineRule="auto"/>
        <w:rPr>
          <w:rFonts w:ascii="Times New Roman" w:hAnsi="Times New Roman" w:cs="Times New Roman"/>
          <w:sz w:val="24"/>
          <w:szCs w:val="24"/>
        </w:rPr>
      </w:pPr>
      <w:r w:rsidRPr="005A4247">
        <w:rPr>
          <w:rFonts w:ascii="Times New Roman" w:hAnsi="Times New Roman" w:cs="Times New Roman"/>
          <w:sz w:val="24"/>
          <w:szCs w:val="24"/>
        </w:rPr>
        <w:t>G &amp; W INDUSTRIAL MINERALS (PVT) LTD</w:t>
      </w:r>
    </w:p>
    <w:p w:rsidR="00707419" w:rsidRPr="005A4247" w:rsidRDefault="00707419" w:rsidP="005A4247">
      <w:pPr>
        <w:spacing w:line="360" w:lineRule="auto"/>
        <w:rPr>
          <w:rFonts w:ascii="Times New Roman" w:hAnsi="Times New Roman" w:cs="Times New Roman"/>
          <w:sz w:val="24"/>
          <w:szCs w:val="24"/>
        </w:rPr>
      </w:pPr>
    </w:p>
    <w:p w:rsidR="00707419" w:rsidRPr="005A4247" w:rsidRDefault="00707419" w:rsidP="00A46281">
      <w:pPr>
        <w:spacing w:after="0" w:line="240" w:lineRule="auto"/>
        <w:rPr>
          <w:rFonts w:ascii="Times New Roman" w:hAnsi="Times New Roman" w:cs="Times New Roman"/>
          <w:sz w:val="24"/>
          <w:szCs w:val="24"/>
        </w:rPr>
      </w:pPr>
      <w:r w:rsidRPr="005A4247">
        <w:rPr>
          <w:rFonts w:ascii="Times New Roman" w:hAnsi="Times New Roman" w:cs="Times New Roman"/>
          <w:sz w:val="24"/>
          <w:szCs w:val="24"/>
        </w:rPr>
        <w:t>HIGH COURT OF ZIMBABWE</w:t>
      </w:r>
    </w:p>
    <w:p w:rsidR="00707419" w:rsidRDefault="00707419" w:rsidP="00A46281">
      <w:pPr>
        <w:spacing w:after="0" w:line="240" w:lineRule="auto"/>
        <w:rPr>
          <w:rFonts w:ascii="Times New Roman" w:hAnsi="Times New Roman" w:cs="Times New Roman"/>
          <w:sz w:val="24"/>
          <w:szCs w:val="24"/>
        </w:rPr>
      </w:pPr>
      <w:r w:rsidRPr="005A4247">
        <w:rPr>
          <w:rFonts w:ascii="Times New Roman" w:hAnsi="Times New Roman" w:cs="Times New Roman"/>
          <w:sz w:val="24"/>
          <w:szCs w:val="24"/>
        </w:rPr>
        <w:t>MUSHORE J</w:t>
      </w:r>
    </w:p>
    <w:p w:rsidR="00A46281" w:rsidRPr="005A4247" w:rsidRDefault="00A46281" w:rsidP="00A46281">
      <w:pPr>
        <w:spacing w:after="0" w:line="240" w:lineRule="auto"/>
        <w:rPr>
          <w:rFonts w:ascii="Times New Roman" w:hAnsi="Times New Roman" w:cs="Times New Roman"/>
          <w:sz w:val="24"/>
          <w:szCs w:val="24"/>
        </w:rPr>
      </w:pPr>
      <w:r w:rsidRPr="005A4247">
        <w:rPr>
          <w:rFonts w:ascii="Times New Roman" w:hAnsi="Times New Roman" w:cs="Times New Roman"/>
          <w:sz w:val="24"/>
          <w:szCs w:val="24"/>
        </w:rPr>
        <w:t>HARARE</w:t>
      </w:r>
      <w:r>
        <w:rPr>
          <w:rFonts w:ascii="Times New Roman" w:hAnsi="Times New Roman" w:cs="Times New Roman"/>
          <w:sz w:val="24"/>
          <w:szCs w:val="24"/>
        </w:rPr>
        <w:t>,</w:t>
      </w:r>
      <w:r w:rsidR="00061A80">
        <w:rPr>
          <w:rFonts w:ascii="Times New Roman" w:hAnsi="Times New Roman" w:cs="Times New Roman"/>
          <w:sz w:val="24"/>
          <w:szCs w:val="24"/>
        </w:rPr>
        <w:t>15 March 2018 to 5 September 2018</w:t>
      </w:r>
    </w:p>
    <w:p w:rsidR="00A46281" w:rsidRPr="005A4247" w:rsidRDefault="00A46281" w:rsidP="00A46281">
      <w:pPr>
        <w:spacing w:after="0" w:line="240" w:lineRule="auto"/>
        <w:rPr>
          <w:rFonts w:ascii="Times New Roman" w:hAnsi="Times New Roman" w:cs="Times New Roman"/>
          <w:sz w:val="24"/>
          <w:szCs w:val="24"/>
        </w:rPr>
      </w:pPr>
    </w:p>
    <w:p w:rsidR="00707419" w:rsidRPr="005A4247" w:rsidRDefault="00707419" w:rsidP="005A4247">
      <w:pPr>
        <w:spacing w:line="360" w:lineRule="auto"/>
        <w:rPr>
          <w:rFonts w:ascii="Times New Roman" w:hAnsi="Times New Roman" w:cs="Times New Roman"/>
          <w:sz w:val="24"/>
          <w:szCs w:val="24"/>
        </w:rPr>
      </w:pPr>
    </w:p>
    <w:p w:rsidR="00707419" w:rsidRDefault="00707419" w:rsidP="005A4247">
      <w:pPr>
        <w:spacing w:line="360" w:lineRule="auto"/>
        <w:rPr>
          <w:rFonts w:ascii="Times New Roman" w:hAnsi="Times New Roman" w:cs="Times New Roman"/>
          <w:b/>
          <w:sz w:val="24"/>
          <w:szCs w:val="24"/>
        </w:rPr>
      </w:pPr>
      <w:r w:rsidRPr="003C140D">
        <w:rPr>
          <w:rFonts w:ascii="Times New Roman" w:hAnsi="Times New Roman" w:cs="Times New Roman"/>
          <w:b/>
          <w:sz w:val="24"/>
          <w:szCs w:val="24"/>
        </w:rPr>
        <w:t>Court application</w:t>
      </w:r>
      <w:r w:rsidR="003C140D">
        <w:rPr>
          <w:rFonts w:ascii="Times New Roman" w:hAnsi="Times New Roman" w:cs="Times New Roman"/>
          <w:b/>
          <w:sz w:val="24"/>
          <w:szCs w:val="24"/>
        </w:rPr>
        <w:t>-interdict and eviction</w:t>
      </w:r>
    </w:p>
    <w:p w:rsidR="00A46281" w:rsidRDefault="00A46281" w:rsidP="005A4247">
      <w:pPr>
        <w:spacing w:line="360" w:lineRule="auto"/>
        <w:rPr>
          <w:rFonts w:ascii="Times New Roman" w:hAnsi="Times New Roman" w:cs="Times New Roman"/>
          <w:b/>
          <w:sz w:val="24"/>
          <w:szCs w:val="24"/>
        </w:rPr>
      </w:pPr>
    </w:p>
    <w:p w:rsidR="00A46281" w:rsidRPr="00A46281" w:rsidRDefault="00061A80" w:rsidP="00A46281">
      <w:pPr>
        <w:spacing w:after="0" w:line="240" w:lineRule="auto"/>
        <w:rPr>
          <w:rFonts w:ascii="Times New Roman" w:hAnsi="Times New Roman" w:cs="Times New Roman"/>
          <w:sz w:val="24"/>
          <w:szCs w:val="24"/>
        </w:rPr>
      </w:pPr>
      <w:r w:rsidRPr="00DC7C6A">
        <w:rPr>
          <w:rFonts w:ascii="Times New Roman" w:hAnsi="Times New Roman" w:cs="Times New Roman"/>
          <w:i/>
          <w:sz w:val="24"/>
          <w:szCs w:val="24"/>
        </w:rPr>
        <w:t>E.T. Mu</w:t>
      </w:r>
      <w:r w:rsidR="00DC7C6A" w:rsidRPr="00DC7C6A">
        <w:rPr>
          <w:rFonts w:ascii="Times New Roman" w:hAnsi="Times New Roman" w:cs="Times New Roman"/>
          <w:i/>
          <w:sz w:val="24"/>
          <w:szCs w:val="24"/>
        </w:rPr>
        <w:t>hlekiwa</w:t>
      </w:r>
      <w:r w:rsidR="00A46281" w:rsidRPr="00A46281">
        <w:rPr>
          <w:rFonts w:ascii="Times New Roman" w:hAnsi="Times New Roman" w:cs="Times New Roman"/>
          <w:sz w:val="24"/>
          <w:szCs w:val="24"/>
        </w:rPr>
        <w:t>,</w:t>
      </w:r>
      <w:r w:rsidR="00DC7C6A">
        <w:rPr>
          <w:rFonts w:ascii="Times New Roman" w:hAnsi="Times New Roman" w:cs="Times New Roman"/>
          <w:sz w:val="24"/>
          <w:szCs w:val="24"/>
        </w:rPr>
        <w:t xml:space="preserve"> </w:t>
      </w:r>
      <w:r w:rsidR="00A46281" w:rsidRPr="00A46281">
        <w:rPr>
          <w:rFonts w:ascii="Times New Roman" w:hAnsi="Times New Roman" w:cs="Times New Roman"/>
          <w:sz w:val="24"/>
          <w:szCs w:val="24"/>
        </w:rPr>
        <w:t>for the applicant</w:t>
      </w:r>
    </w:p>
    <w:p w:rsidR="00A46281" w:rsidRPr="00A46281" w:rsidRDefault="00DC7C6A" w:rsidP="00A46281">
      <w:pPr>
        <w:spacing w:after="0" w:line="240" w:lineRule="auto"/>
        <w:rPr>
          <w:rFonts w:ascii="Times New Roman" w:hAnsi="Times New Roman" w:cs="Times New Roman"/>
          <w:sz w:val="24"/>
          <w:szCs w:val="24"/>
        </w:rPr>
      </w:pPr>
      <w:r w:rsidRPr="00DC7C6A">
        <w:rPr>
          <w:rFonts w:ascii="Times New Roman" w:hAnsi="Times New Roman" w:cs="Times New Roman"/>
          <w:i/>
          <w:sz w:val="24"/>
          <w:szCs w:val="24"/>
        </w:rPr>
        <w:t>S Hashiti</w:t>
      </w:r>
      <w:r w:rsidR="00A46281" w:rsidRPr="00A46281">
        <w:rPr>
          <w:rFonts w:ascii="Times New Roman" w:hAnsi="Times New Roman" w:cs="Times New Roman"/>
          <w:sz w:val="24"/>
          <w:szCs w:val="24"/>
        </w:rPr>
        <w:t>, for the respondent</w:t>
      </w:r>
    </w:p>
    <w:p w:rsidR="00707419" w:rsidRPr="005A4247" w:rsidRDefault="00707419" w:rsidP="005A4247">
      <w:pPr>
        <w:spacing w:line="360" w:lineRule="auto"/>
        <w:rPr>
          <w:rFonts w:ascii="Times New Roman" w:hAnsi="Times New Roman" w:cs="Times New Roman"/>
          <w:sz w:val="24"/>
          <w:szCs w:val="24"/>
        </w:rPr>
      </w:pPr>
    </w:p>
    <w:p w:rsidR="00BF2BA1" w:rsidRPr="005A4247" w:rsidRDefault="00707419" w:rsidP="00FF78D4">
      <w:pPr>
        <w:spacing w:line="360" w:lineRule="auto"/>
        <w:ind w:firstLine="720"/>
        <w:jc w:val="both"/>
        <w:rPr>
          <w:rFonts w:ascii="Times New Roman" w:hAnsi="Times New Roman" w:cs="Times New Roman"/>
          <w:sz w:val="24"/>
          <w:szCs w:val="24"/>
        </w:rPr>
      </w:pPr>
      <w:r w:rsidRPr="005A4247">
        <w:rPr>
          <w:rFonts w:ascii="Times New Roman" w:hAnsi="Times New Roman" w:cs="Times New Roman"/>
          <w:sz w:val="24"/>
          <w:szCs w:val="24"/>
        </w:rPr>
        <w:t xml:space="preserve">MUSHORE J: </w:t>
      </w:r>
      <w:r w:rsidR="00161EBF" w:rsidRPr="005A4247">
        <w:rPr>
          <w:rFonts w:ascii="Times New Roman" w:hAnsi="Times New Roman" w:cs="Times New Roman"/>
          <w:sz w:val="24"/>
          <w:szCs w:val="24"/>
        </w:rPr>
        <w:t xml:space="preserve">In this matter, the applicant is desirous of an order for </w:t>
      </w:r>
      <w:r w:rsidR="00C05F0D" w:rsidRPr="005A4247">
        <w:rPr>
          <w:rFonts w:ascii="Times New Roman" w:hAnsi="Times New Roman" w:cs="Times New Roman"/>
          <w:sz w:val="24"/>
          <w:szCs w:val="24"/>
        </w:rPr>
        <w:t xml:space="preserve">the </w:t>
      </w:r>
      <w:r w:rsidR="00161EBF" w:rsidRPr="005A4247">
        <w:rPr>
          <w:rFonts w:ascii="Times New Roman" w:hAnsi="Times New Roman" w:cs="Times New Roman"/>
          <w:sz w:val="24"/>
          <w:szCs w:val="24"/>
        </w:rPr>
        <w:t xml:space="preserve">eviction of the </w:t>
      </w:r>
      <w:r w:rsidR="005D4D59" w:rsidRPr="005A4247">
        <w:rPr>
          <w:rFonts w:ascii="Times New Roman" w:hAnsi="Times New Roman" w:cs="Times New Roman"/>
          <w:sz w:val="24"/>
          <w:szCs w:val="24"/>
        </w:rPr>
        <w:t>respondent</w:t>
      </w:r>
      <w:r w:rsidR="00161EBF" w:rsidRPr="005A4247">
        <w:rPr>
          <w:rFonts w:ascii="Times New Roman" w:hAnsi="Times New Roman" w:cs="Times New Roman"/>
          <w:sz w:val="24"/>
          <w:szCs w:val="24"/>
        </w:rPr>
        <w:t xml:space="preserve"> from its mining claims. In addition, applicant seeks to interdict the respondent from continuing to mine its claims more fully described as Rushingo Dolomite 2</w:t>
      </w:r>
      <w:r w:rsidR="005D4D59" w:rsidRPr="005A4247">
        <w:rPr>
          <w:rFonts w:ascii="Times New Roman" w:hAnsi="Times New Roman" w:cs="Times New Roman"/>
          <w:sz w:val="24"/>
          <w:szCs w:val="24"/>
        </w:rPr>
        <w:t>, 3</w:t>
      </w:r>
      <w:r w:rsidR="00161EBF" w:rsidRPr="005A4247">
        <w:rPr>
          <w:rFonts w:ascii="Times New Roman" w:hAnsi="Times New Roman" w:cs="Times New Roman"/>
          <w:sz w:val="24"/>
          <w:szCs w:val="24"/>
        </w:rPr>
        <w:t>, 3A, 4</w:t>
      </w:r>
      <w:r w:rsidR="005D4D59" w:rsidRPr="005A4247">
        <w:rPr>
          <w:rFonts w:ascii="Times New Roman" w:hAnsi="Times New Roman" w:cs="Times New Roman"/>
          <w:sz w:val="24"/>
          <w:szCs w:val="24"/>
        </w:rPr>
        <w:t>, 5, 6</w:t>
      </w:r>
      <w:r w:rsidR="00161EBF" w:rsidRPr="005A4247">
        <w:rPr>
          <w:rFonts w:ascii="Times New Roman" w:hAnsi="Times New Roman" w:cs="Times New Roman"/>
          <w:sz w:val="24"/>
          <w:szCs w:val="24"/>
        </w:rPr>
        <w:t xml:space="preserve"> and 7. Prior to said claims </w:t>
      </w:r>
      <w:r w:rsidR="000C7A4D">
        <w:rPr>
          <w:rFonts w:ascii="Times New Roman" w:hAnsi="Times New Roman" w:cs="Times New Roman"/>
          <w:sz w:val="24"/>
          <w:szCs w:val="24"/>
        </w:rPr>
        <w:t xml:space="preserve">being purchased by the applicant, the claims </w:t>
      </w:r>
      <w:r w:rsidR="00161EBF" w:rsidRPr="005A4247">
        <w:rPr>
          <w:rFonts w:ascii="Times New Roman" w:hAnsi="Times New Roman" w:cs="Times New Roman"/>
          <w:sz w:val="24"/>
          <w:szCs w:val="24"/>
        </w:rPr>
        <w:t xml:space="preserve">were mined by the respondent through a tribute agreement which respondent had entered into with </w:t>
      </w:r>
      <w:r w:rsidR="005D4D59" w:rsidRPr="005A4247">
        <w:rPr>
          <w:rFonts w:ascii="Times New Roman" w:hAnsi="Times New Roman" w:cs="Times New Roman"/>
          <w:sz w:val="24"/>
          <w:szCs w:val="24"/>
        </w:rPr>
        <w:t>Agricultural</w:t>
      </w:r>
      <w:r w:rsidR="00161EBF" w:rsidRPr="005A4247">
        <w:rPr>
          <w:rFonts w:ascii="Times New Roman" w:hAnsi="Times New Roman" w:cs="Times New Roman"/>
          <w:sz w:val="24"/>
          <w:szCs w:val="24"/>
        </w:rPr>
        <w:t xml:space="preserve"> &amp; Rural Development Authority (ARDA). The tribute agreement expired on the 7</w:t>
      </w:r>
      <w:r w:rsidR="00161EBF" w:rsidRPr="005A4247">
        <w:rPr>
          <w:rFonts w:ascii="Times New Roman" w:hAnsi="Times New Roman" w:cs="Times New Roman"/>
          <w:sz w:val="24"/>
          <w:szCs w:val="24"/>
          <w:vertAlign w:val="superscript"/>
        </w:rPr>
        <w:t>th</w:t>
      </w:r>
      <w:r w:rsidR="00161EBF" w:rsidRPr="005A4247">
        <w:rPr>
          <w:rFonts w:ascii="Times New Roman" w:hAnsi="Times New Roman" w:cs="Times New Roman"/>
          <w:sz w:val="24"/>
          <w:szCs w:val="24"/>
        </w:rPr>
        <w:t xml:space="preserve"> September 1989. ARDA sold the </w:t>
      </w:r>
      <w:r w:rsidR="004E393C" w:rsidRPr="005A4247">
        <w:rPr>
          <w:rFonts w:ascii="Times New Roman" w:hAnsi="Times New Roman" w:cs="Times New Roman"/>
          <w:sz w:val="24"/>
          <w:szCs w:val="24"/>
        </w:rPr>
        <w:t xml:space="preserve">claims to the applicant in 2009 thus giving the applicant a claim to the minerals under which its claims are registered. </w:t>
      </w:r>
      <w:r w:rsidR="00C05F0D" w:rsidRPr="005A4247">
        <w:rPr>
          <w:rFonts w:ascii="Times New Roman" w:hAnsi="Times New Roman" w:cs="Times New Roman"/>
          <w:sz w:val="24"/>
          <w:szCs w:val="24"/>
        </w:rPr>
        <w:t xml:space="preserve">The claims were registered under mining blocks numbered 37307BM, 37308BM, 37309BM, 37310BM, 37311BM, 37312BM and 37313BM. </w:t>
      </w:r>
      <w:r w:rsidR="000C7A4D">
        <w:rPr>
          <w:rFonts w:ascii="Times New Roman" w:hAnsi="Times New Roman" w:cs="Times New Roman"/>
          <w:sz w:val="24"/>
          <w:szCs w:val="24"/>
        </w:rPr>
        <w:t>After the applicant purchased the claims r</w:t>
      </w:r>
      <w:r w:rsidR="00C05F0D" w:rsidRPr="005A4247">
        <w:rPr>
          <w:rFonts w:ascii="Times New Roman" w:hAnsi="Times New Roman" w:cs="Times New Roman"/>
          <w:sz w:val="24"/>
          <w:szCs w:val="24"/>
        </w:rPr>
        <w:t>espondent remained in oc</w:t>
      </w:r>
      <w:r w:rsidR="00AB5C4D">
        <w:rPr>
          <w:rFonts w:ascii="Times New Roman" w:hAnsi="Times New Roman" w:cs="Times New Roman"/>
          <w:sz w:val="24"/>
          <w:szCs w:val="24"/>
        </w:rPr>
        <w:t>cupation of those mining blocks, refusing to remove i</w:t>
      </w:r>
      <w:r w:rsidR="00161EBF" w:rsidRPr="005A4247">
        <w:rPr>
          <w:rFonts w:ascii="Times New Roman" w:hAnsi="Times New Roman" w:cs="Times New Roman"/>
          <w:sz w:val="24"/>
          <w:szCs w:val="24"/>
        </w:rPr>
        <w:t>ts equipment</w:t>
      </w:r>
      <w:r w:rsidR="00C05F0D" w:rsidRPr="005A4247">
        <w:rPr>
          <w:rFonts w:ascii="Times New Roman" w:hAnsi="Times New Roman" w:cs="Times New Roman"/>
          <w:sz w:val="24"/>
          <w:szCs w:val="24"/>
        </w:rPr>
        <w:t xml:space="preserve"> and continued extracting ore from the applicant’s claims. A dispute arose and applicant sought the intervention of the Police causing the respondent to reduce its mining activities on all of the applicant’s claims save for mining block 37310BM.  Shortly thereafter, the respondent </w:t>
      </w:r>
      <w:r w:rsidR="00BF2BA1" w:rsidRPr="005A4247">
        <w:rPr>
          <w:rFonts w:ascii="Times New Roman" w:hAnsi="Times New Roman" w:cs="Times New Roman"/>
          <w:sz w:val="24"/>
          <w:szCs w:val="24"/>
        </w:rPr>
        <w:t xml:space="preserve">lodged a </w:t>
      </w:r>
      <w:r w:rsidR="005D4D59" w:rsidRPr="005A4247">
        <w:rPr>
          <w:rFonts w:ascii="Times New Roman" w:hAnsi="Times New Roman" w:cs="Times New Roman"/>
          <w:sz w:val="24"/>
          <w:szCs w:val="24"/>
        </w:rPr>
        <w:t>complaint</w:t>
      </w:r>
      <w:r w:rsidR="00BF2BA1" w:rsidRPr="005A4247">
        <w:rPr>
          <w:rFonts w:ascii="Times New Roman" w:hAnsi="Times New Roman" w:cs="Times New Roman"/>
          <w:sz w:val="24"/>
          <w:szCs w:val="24"/>
        </w:rPr>
        <w:t xml:space="preserve"> with the Mining Commissioner because it still believed it had a right to continue </w:t>
      </w:r>
      <w:r w:rsidR="005D4D59" w:rsidRPr="005A4247">
        <w:rPr>
          <w:rFonts w:ascii="Times New Roman" w:hAnsi="Times New Roman" w:cs="Times New Roman"/>
          <w:sz w:val="24"/>
          <w:szCs w:val="24"/>
        </w:rPr>
        <w:t>its</w:t>
      </w:r>
      <w:r w:rsidR="00BF2BA1" w:rsidRPr="005A4247">
        <w:rPr>
          <w:rFonts w:ascii="Times New Roman" w:hAnsi="Times New Roman" w:cs="Times New Roman"/>
          <w:sz w:val="24"/>
          <w:szCs w:val="24"/>
        </w:rPr>
        <w:t xml:space="preserve"> </w:t>
      </w:r>
      <w:r w:rsidR="005D4D59" w:rsidRPr="005A4247">
        <w:rPr>
          <w:rFonts w:ascii="Times New Roman" w:hAnsi="Times New Roman" w:cs="Times New Roman"/>
          <w:sz w:val="24"/>
          <w:szCs w:val="24"/>
        </w:rPr>
        <w:t>encroachment</w:t>
      </w:r>
      <w:r w:rsidR="00BF2BA1" w:rsidRPr="005A4247">
        <w:rPr>
          <w:rFonts w:ascii="Times New Roman" w:hAnsi="Times New Roman" w:cs="Times New Roman"/>
          <w:sz w:val="24"/>
          <w:szCs w:val="24"/>
        </w:rPr>
        <w:t xml:space="preserve"> of the bock which applicant was claiming. The Mining Commissioner set up a full board of enquiry to determine the issue. The Board conducted two on-site inspections. The first inspection took place on the 15</w:t>
      </w:r>
      <w:r w:rsidR="00BF2BA1" w:rsidRPr="005A4247">
        <w:rPr>
          <w:rFonts w:ascii="Times New Roman" w:hAnsi="Times New Roman" w:cs="Times New Roman"/>
          <w:sz w:val="24"/>
          <w:szCs w:val="24"/>
          <w:vertAlign w:val="superscript"/>
        </w:rPr>
        <w:t>th</w:t>
      </w:r>
      <w:r w:rsidR="00BF2BA1" w:rsidRPr="005A4247">
        <w:rPr>
          <w:rFonts w:ascii="Times New Roman" w:hAnsi="Times New Roman" w:cs="Times New Roman"/>
          <w:sz w:val="24"/>
          <w:szCs w:val="24"/>
        </w:rPr>
        <w:t xml:space="preserve"> </w:t>
      </w:r>
      <w:r w:rsidR="005D4D59" w:rsidRPr="005A4247">
        <w:rPr>
          <w:rFonts w:ascii="Times New Roman" w:hAnsi="Times New Roman" w:cs="Times New Roman"/>
          <w:sz w:val="24"/>
          <w:szCs w:val="24"/>
        </w:rPr>
        <w:t>February 2010</w:t>
      </w:r>
      <w:r w:rsidR="00BF2BA1" w:rsidRPr="005A4247">
        <w:rPr>
          <w:rFonts w:ascii="Times New Roman" w:hAnsi="Times New Roman" w:cs="Times New Roman"/>
          <w:sz w:val="24"/>
          <w:szCs w:val="24"/>
        </w:rPr>
        <w:t xml:space="preserve"> and the </w:t>
      </w:r>
      <w:r w:rsidR="005D4D59" w:rsidRPr="005A4247">
        <w:rPr>
          <w:rFonts w:ascii="Times New Roman" w:hAnsi="Times New Roman" w:cs="Times New Roman"/>
          <w:sz w:val="24"/>
          <w:szCs w:val="24"/>
        </w:rPr>
        <w:t>second inspection</w:t>
      </w:r>
      <w:r w:rsidR="00BF2BA1" w:rsidRPr="005A4247">
        <w:rPr>
          <w:rFonts w:ascii="Times New Roman" w:hAnsi="Times New Roman" w:cs="Times New Roman"/>
          <w:sz w:val="24"/>
          <w:szCs w:val="24"/>
        </w:rPr>
        <w:t xml:space="preserve"> took place on the 3</w:t>
      </w:r>
      <w:r w:rsidR="00BF2BA1" w:rsidRPr="005A4247">
        <w:rPr>
          <w:rFonts w:ascii="Times New Roman" w:hAnsi="Times New Roman" w:cs="Times New Roman"/>
          <w:sz w:val="24"/>
          <w:szCs w:val="24"/>
          <w:vertAlign w:val="superscript"/>
        </w:rPr>
        <w:t>rd</w:t>
      </w:r>
      <w:r w:rsidR="00BF2BA1" w:rsidRPr="005A4247">
        <w:rPr>
          <w:rFonts w:ascii="Times New Roman" w:hAnsi="Times New Roman" w:cs="Times New Roman"/>
          <w:sz w:val="24"/>
          <w:szCs w:val="24"/>
        </w:rPr>
        <w:t xml:space="preserve"> March 2010. The Board concluded that:-</w:t>
      </w:r>
    </w:p>
    <w:p w:rsidR="00BF2BA1" w:rsidRPr="003C140D" w:rsidRDefault="00BF2BA1" w:rsidP="00FF78D4">
      <w:pPr>
        <w:spacing w:line="276" w:lineRule="auto"/>
        <w:ind w:left="720"/>
        <w:jc w:val="both"/>
        <w:rPr>
          <w:rFonts w:ascii="Times New Roman" w:hAnsi="Times New Roman" w:cs="Times New Roman"/>
        </w:rPr>
      </w:pPr>
      <w:r w:rsidRPr="003C140D">
        <w:rPr>
          <w:rFonts w:ascii="Times New Roman" w:hAnsi="Times New Roman" w:cs="Times New Roman"/>
        </w:rPr>
        <w:lastRenderedPageBreak/>
        <w:t>“Seldo (applicant) followed the proper procedure in registering the forfeited former ARDA claims. The parties should conform to the terms of s 267 of the Mines an</w:t>
      </w:r>
      <w:r w:rsidR="007150AB">
        <w:rPr>
          <w:rFonts w:ascii="Times New Roman" w:hAnsi="Times New Roman" w:cs="Times New Roman"/>
        </w:rPr>
        <w:t>d Minerals Act [Chapter 21:05].”</w:t>
      </w:r>
    </w:p>
    <w:p w:rsidR="00BF2BA1" w:rsidRPr="005A4247" w:rsidRDefault="00BF2BA1" w:rsidP="00FF78D4">
      <w:pPr>
        <w:spacing w:line="360" w:lineRule="auto"/>
        <w:ind w:firstLine="720"/>
        <w:jc w:val="both"/>
        <w:rPr>
          <w:rFonts w:ascii="Times New Roman" w:hAnsi="Times New Roman" w:cs="Times New Roman"/>
          <w:sz w:val="24"/>
          <w:szCs w:val="24"/>
        </w:rPr>
      </w:pPr>
      <w:r w:rsidRPr="005A4247">
        <w:rPr>
          <w:rFonts w:ascii="Times New Roman" w:hAnsi="Times New Roman" w:cs="Times New Roman"/>
          <w:sz w:val="24"/>
          <w:szCs w:val="24"/>
        </w:rPr>
        <w:t xml:space="preserve">Section 267 of the Act </w:t>
      </w:r>
      <w:r w:rsidR="0032778D" w:rsidRPr="005A4247">
        <w:rPr>
          <w:rFonts w:ascii="Times New Roman" w:hAnsi="Times New Roman" w:cs="Times New Roman"/>
          <w:sz w:val="24"/>
          <w:szCs w:val="24"/>
        </w:rPr>
        <w:t xml:space="preserve">provides for the removal of equipment from a </w:t>
      </w:r>
      <w:r w:rsidR="000C7A4D">
        <w:rPr>
          <w:rFonts w:ascii="Times New Roman" w:hAnsi="Times New Roman" w:cs="Times New Roman"/>
          <w:sz w:val="24"/>
          <w:szCs w:val="24"/>
        </w:rPr>
        <w:t xml:space="preserve">mining </w:t>
      </w:r>
      <w:r w:rsidR="0032778D" w:rsidRPr="005A4247">
        <w:rPr>
          <w:rFonts w:ascii="Times New Roman" w:hAnsi="Times New Roman" w:cs="Times New Roman"/>
          <w:sz w:val="24"/>
          <w:szCs w:val="24"/>
        </w:rPr>
        <w:t xml:space="preserve">claim by a party whose claim has been cancelled, forfeited or abandoned either immediately or by application to the Mining Commissioner within a period of </w:t>
      </w:r>
      <w:r w:rsidR="00E11672" w:rsidRPr="005A4247">
        <w:rPr>
          <w:rFonts w:ascii="Times New Roman" w:hAnsi="Times New Roman" w:cs="Times New Roman"/>
          <w:sz w:val="24"/>
          <w:szCs w:val="24"/>
        </w:rPr>
        <w:t>no longer</w:t>
      </w:r>
      <w:r w:rsidR="0032778D" w:rsidRPr="005A4247">
        <w:rPr>
          <w:rFonts w:ascii="Times New Roman" w:hAnsi="Times New Roman" w:cs="Times New Roman"/>
          <w:sz w:val="24"/>
          <w:szCs w:val="24"/>
        </w:rPr>
        <w:t xml:space="preserve"> than three </w:t>
      </w:r>
      <w:r w:rsidR="00E11672" w:rsidRPr="005A4247">
        <w:rPr>
          <w:rFonts w:ascii="Times New Roman" w:hAnsi="Times New Roman" w:cs="Times New Roman"/>
          <w:sz w:val="24"/>
          <w:szCs w:val="24"/>
        </w:rPr>
        <w:t>months</w:t>
      </w:r>
      <w:r w:rsidR="0032778D" w:rsidRPr="005A4247">
        <w:rPr>
          <w:rFonts w:ascii="Times New Roman" w:hAnsi="Times New Roman" w:cs="Times New Roman"/>
          <w:sz w:val="24"/>
          <w:szCs w:val="24"/>
        </w:rPr>
        <w:t xml:space="preserve">.  It </w:t>
      </w:r>
      <w:r w:rsidR="00EF0B5D">
        <w:rPr>
          <w:rFonts w:ascii="Times New Roman" w:hAnsi="Times New Roman" w:cs="Times New Roman"/>
          <w:sz w:val="24"/>
          <w:szCs w:val="24"/>
        </w:rPr>
        <w:t>reads:</w:t>
      </w:r>
    </w:p>
    <w:p w:rsidR="00BF2BA1" w:rsidRPr="006D0B8C" w:rsidRDefault="0032778D" w:rsidP="00FF78D4">
      <w:pPr>
        <w:spacing w:line="276" w:lineRule="auto"/>
        <w:ind w:left="720"/>
        <w:jc w:val="both"/>
        <w:rPr>
          <w:rFonts w:ascii="Times New Roman" w:hAnsi="Times New Roman" w:cs="Times New Roman"/>
        </w:rPr>
      </w:pPr>
      <w:r w:rsidRPr="003C140D">
        <w:rPr>
          <w:rFonts w:ascii="Times New Roman" w:hAnsi="Times New Roman" w:cs="Times New Roman"/>
          <w:sz w:val="20"/>
          <w:szCs w:val="20"/>
        </w:rPr>
        <w:t>“</w:t>
      </w:r>
      <w:r w:rsidR="00BF2BA1" w:rsidRPr="006D0B8C">
        <w:rPr>
          <w:rFonts w:ascii="Times New Roman" w:hAnsi="Times New Roman" w:cs="Times New Roman"/>
          <w:b/>
        </w:rPr>
        <w:t>267 Removal of buildings and machinery from abandoned, forfeited or cancelled location</w:t>
      </w:r>
    </w:p>
    <w:p w:rsidR="00BF2BA1" w:rsidRPr="006D0B8C" w:rsidRDefault="00BF2BA1" w:rsidP="00FF78D4">
      <w:pPr>
        <w:spacing w:line="276" w:lineRule="auto"/>
        <w:ind w:left="720"/>
        <w:jc w:val="both"/>
        <w:rPr>
          <w:rFonts w:ascii="Times New Roman" w:hAnsi="Times New Roman" w:cs="Times New Roman"/>
        </w:rPr>
      </w:pPr>
      <w:r w:rsidRPr="006D0B8C">
        <w:rPr>
          <w:rFonts w:ascii="Times New Roman" w:hAnsi="Times New Roman" w:cs="Times New Roman"/>
        </w:rPr>
        <w:t>Subject to section three hundred and sixty-six, the former holder of any mining location which has been</w:t>
      </w:r>
      <w:r w:rsidR="0032778D" w:rsidRPr="006D0B8C">
        <w:rPr>
          <w:rFonts w:ascii="Times New Roman" w:hAnsi="Times New Roman" w:cs="Times New Roman"/>
        </w:rPr>
        <w:t xml:space="preserve"> </w:t>
      </w:r>
      <w:r w:rsidRPr="006D0B8C">
        <w:rPr>
          <w:rFonts w:ascii="Times New Roman" w:hAnsi="Times New Roman" w:cs="Times New Roman"/>
        </w:rPr>
        <w:t>abandoned,  forfeited or  cancelled  may,  within  a period  of  three  months  from  the  date  of  such  abandonment,</w:t>
      </w:r>
      <w:r w:rsidR="0032778D" w:rsidRPr="006D0B8C">
        <w:rPr>
          <w:rFonts w:ascii="Times New Roman" w:hAnsi="Times New Roman" w:cs="Times New Roman"/>
        </w:rPr>
        <w:t xml:space="preserve"> </w:t>
      </w:r>
      <w:r w:rsidRPr="006D0B8C">
        <w:rPr>
          <w:rFonts w:ascii="Times New Roman" w:hAnsi="Times New Roman" w:cs="Times New Roman"/>
        </w:rPr>
        <w:t>forfeiture or cancellation, remove any buildings or machinery belonging to him:</w:t>
      </w:r>
    </w:p>
    <w:p w:rsidR="00BF2BA1" w:rsidRPr="006D0B8C" w:rsidRDefault="00BF2BA1" w:rsidP="00FF78D4">
      <w:pPr>
        <w:spacing w:line="276" w:lineRule="auto"/>
        <w:ind w:firstLine="720"/>
        <w:jc w:val="both"/>
        <w:rPr>
          <w:rFonts w:ascii="Times New Roman" w:hAnsi="Times New Roman" w:cs="Times New Roman"/>
        </w:rPr>
      </w:pPr>
      <w:r w:rsidRPr="006D0B8C">
        <w:rPr>
          <w:rFonts w:ascii="Times New Roman" w:hAnsi="Times New Roman" w:cs="Times New Roman"/>
        </w:rPr>
        <w:t>Provided that—</w:t>
      </w:r>
    </w:p>
    <w:p w:rsidR="00BF2BA1" w:rsidRPr="006D0B8C" w:rsidRDefault="00BF2BA1" w:rsidP="00FF78D4">
      <w:pPr>
        <w:spacing w:line="276" w:lineRule="auto"/>
        <w:ind w:left="1440"/>
        <w:jc w:val="both"/>
        <w:rPr>
          <w:rFonts w:ascii="Times New Roman" w:hAnsi="Times New Roman" w:cs="Times New Roman"/>
        </w:rPr>
      </w:pPr>
      <w:r w:rsidRPr="006D0B8C">
        <w:rPr>
          <w:rFonts w:ascii="Times New Roman" w:hAnsi="Times New Roman" w:cs="Times New Roman"/>
        </w:rPr>
        <w:t>(i) if such location or any part of it is re</w:t>
      </w:r>
      <w:r w:rsidR="0094437D" w:rsidRPr="006D0B8C">
        <w:rPr>
          <w:rFonts w:ascii="Times New Roman" w:hAnsi="Times New Roman" w:cs="Times New Roman"/>
        </w:rPr>
        <w:t>-</w:t>
      </w:r>
      <w:r w:rsidRPr="006D0B8C">
        <w:rPr>
          <w:rFonts w:ascii="Times New Roman" w:hAnsi="Times New Roman" w:cs="Times New Roman"/>
        </w:rPr>
        <w:t>pegged by any other person as a fresh mining location, the holder</w:t>
      </w:r>
      <w:r w:rsidR="0032778D" w:rsidRPr="006D0B8C">
        <w:rPr>
          <w:rFonts w:ascii="Times New Roman" w:hAnsi="Times New Roman" w:cs="Times New Roman"/>
        </w:rPr>
        <w:t xml:space="preserve"> </w:t>
      </w:r>
      <w:r w:rsidRPr="006D0B8C">
        <w:rPr>
          <w:rFonts w:ascii="Times New Roman" w:hAnsi="Times New Roman" w:cs="Times New Roman"/>
        </w:rPr>
        <w:t>of such fresh mining location shall not be liable for any damage done to such buildings or machinery</w:t>
      </w:r>
      <w:r w:rsidR="0032778D" w:rsidRPr="006D0B8C">
        <w:rPr>
          <w:rFonts w:ascii="Times New Roman" w:hAnsi="Times New Roman" w:cs="Times New Roman"/>
        </w:rPr>
        <w:t xml:space="preserve"> </w:t>
      </w:r>
      <w:r w:rsidRPr="006D0B8C">
        <w:rPr>
          <w:rFonts w:ascii="Times New Roman" w:hAnsi="Times New Roman" w:cs="Times New Roman"/>
        </w:rPr>
        <w:t>in the due and proper exercise of his rights as such holder;</w:t>
      </w:r>
    </w:p>
    <w:p w:rsidR="00BF2BA1" w:rsidRPr="006D0B8C" w:rsidRDefault="00BF2BA1" w:rsidP="00FF78D4">
      <w:pPr>
        <w:spacing w:line="276" w:lineRule="auto"/>
        <w:ind w:left="1440"/>
        <w:jc w:val="both"/>
        <w:rPr>
          <w:rFonts w:ascii="Times New Roman" w:hAnsi="Times New Roman" w:cs="Times New Roman"/>
        </w:rPr>
      </w:pPr>
      <w:r w:rsidRPr="006D0B8C">
        <w:rPr>
          <w:rFonts w:ascii="Times New Roman" w:hAnsi="Times New Roman" w:cs="Times New Roman"/>
        </w:rPr>
        <w:t>(ii) the owner or the occupier of the land on which such buildings or machinery are situated shall not be</w:t>
      </w:r>
      <w:r w:rsidR="0032778D" w:rsidRPr="006D0B8C">
        <w:rPr>
          <w:rFonts w:ascii="Times New Roman" w:hAnsi="Times New Roman" w:cs="Times New Roman"/>
        </w:rPr>
        <w:t xml:space="preserve"> </w:t>
      </w:r>
      <w:r w:rsidRPr="006D0B8C">
        <w:rPr>
          <w:rFonts w:ascii="Times New Roman" w:hAnsi="Times New Roman" w:cs="Times New Roman"/>
        </w:rPr>
        <w:t>liable for any damage done to such buildings or machinery in the due and proper exercise of his rights</w:t>
      </w:r>
      <w:r w:rsidR="0032778D" w:rsidRPr="006D0B8C">
        <w:rPr>
          <w:rFonts w:ascii="Times New Roman" w:hAnsi="Times New Roman" w:cs="Times New Roman"/>
        </w:rPr>
        <w:t xml:space="preserve"> </w:t>
      </w:r>
      <w:r w:rsidRPr="006D0B8C">
        <w:rPr>
          <w:rFonts w:ascii="Times New Roman" w:hAnsi="Times New Roman" w:cs="Times New Roman"/>
        </w:rPr>
        <w:t>as owner or occupier of the land;</w:t>
      </w:r>
    </w:p>
    <w:p w:rsidR="00BF2BA1" w:rsidRPr="003C140D" w:rsidRDefault="00BF2BA1" w:rsidP="00FF78D4">
      <w:pPr>
        <w:spacing w:line="276" w:lineRule="auto"/>
        <w:ind w:left="1440"/>
        <w:jc w:val="both"/>
        <w:rPr>
          <w:rFonts w:ascii="Times New Roman" w:hAnsi="Times New Roman" w:cs="Times New Roman"/>
          <w:sz w:val="20"/>
          <w:szCs w:val="20"/>
        </w:rPr>
      </w:pPr>
      <w:r w:rsidRPr="006D0B8C">
        <w:rPr>
          <w:rFonts w:ascii="Times New Roman" w:hAnsi="Times New Roman" w:cs="Times New Roman"/>
        </w:rPr>
        <w:t>(iii) the mining commissioner may, if he is satisfied that it is necessary to do so, extend the period within</w:t>
      </w:r>
      <w:r w:rsidR="0032778D" w:rsidRPr="006D0B8C">
        <w:rPr>
          <w:rFonts w:ascii="Times New Roman" w:hAnsi="Times New Roman" w:cs="Times New Roman"/>
        </w:rPr>
        <w:t xml:space="preserve"> </w:t>
      </w:r>
      <w:r w:rsidRPr="006D0B8C">
        <w:rPr>
          <w:rFonts w:ascii="Times New Roman" w:hAnsi="Times New Roman" w:cs="Times New Roman"/>
        </w:rPr>
        <w:t>which the buildings or machinery may be removed by a further period not exceeding three months</w:t>
      </w:r>
      <w:r w:rsidRPr="003C140D">
        <w:rPr>
          <w:rFonts w:ascii="Times New Roman" w:hAnsi="Times New Roman" w:cs="Times New Roman"/>
          <w:sz w:val="20"/>
          <w:szCs w:val="20"/>
        </w:rPr>
        <w:t>.</w:t>
      </w:r>
      <w:r w:rsidR="006D0B8C">
        <w:rPr>
          <w:rFonts w:ascii="Times New Roman" w:hAnsi="Times New Roman" w:cs="Times New Roman"/>
          <w:sz w:val="20"/>
          <w:szCs w:val="20"/>
        </w:rPr>
        <w:t>”</w:t>
      </w:r>
    </w:p>
    <w:p w:rsidR="004E1C03" w:rsidRPr="005A4247" w:rsidRDefault="00EF0B5D" w:rsidP="00FF78D4">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r</w:t>
      </w:r>
      <w:r w:rsidR="0032778D" w:rsidRPr="005A4247">
        <w:rPr>
          <w:rFonts w:ascii="Times New Roman" w:hAnsi="Times New Roman" w:cs="Times New Roman"/>
          <w:sz w:val="24"/>
          <w:szCs w:val="24"/>
        </w:rPr>
        <w:t xml:space="preserve">espondent insisted on remaining in occupation of the applicant’s claim even after the Mining Commissioner had made the above </w:t>
      </w:r>
      <w:r w:rsidR="0094437D" w:rsidRPr="005A4247">
        <w:rPr>
          <w:rFonts w:ascii="Times New Roman" w:hAnsi="Times New Roman" w:cs="Times New Roman"/>
          <w:sz w:val="24"/>
          <w:szCs w:val="24"/>
        </w:rPr>
        <w:t xml:space="preserve">determination. </w:t>
      </w:r>
      <w:r w:rsidR="00D35503">
        <w:rPr>
          <w:rFonts w:ascii="Times New Roman" w:hAnsi="Times New Roman" w:cs="Times New Roman"/>
          <w:sz w:val="24"/>
          <w:szCs w:val="24"/>
        </w:rPr>
        <w:t>The a</w:t>
      </w:r>
      <w:r w:rsidR="00CA45E9" w:rsidRPr="005A4247">
        <w:rPr>
          <w:rFonts w:ascii="Times New Roman" w:hAnsi="Times New Roman" w:cs="Times New Roman"/>
          <w:sz w:val="24"/>
          <w:szCs w:val="24"/>
        </w:rPr>
        <w:t>pplicant continued in its attempts to evict the respondent fro</w:t>
      </w:r>
      <w:r w:rsidR="0094437D" w:rsidRPr="005A4247">
        <w:rPr>
          <w:rFonts w:ascii="Times New Roman" w:hAnsi="Times New Roman" w:cs="Times New Roman"/>
          <w:sz w:val="24"/>
          <w:szCs w:val="24"/>
        </w:rPr>
        <w:t xml:space="preserve">m its claim. </w:t>
      </w:r>
      <w:r w:rsidR="004E1C03" w:rsidRPr="005A4247">
        <w:rPr>
          <w:rFonts w:ascii="Times New Roman" w:hAnsi="Times New Roman" w:cs="Times New Roman"/>
          <w:sz w:val="24"/>
          <w:szCs w:val="24"/>
        </w:rPr>
        <w:t>The respondent took the matter up to the P</w:t>
      </w:r>
      <w:r w:rsidR="0094437D" w:rsidRPr="005A4247">
        <w:rPr>
          <w:rFonts w:ascii="Times New Roman" w:hAnsi="Times New Roman" w:cs="Times New Roman"/>
          <w:sz w:val="24"/>
          <w:szCs w:val="24"/>
        </w:rPr>
        <w:t>rovincial Mining Director</w:t>
      </w:r>
      <w:r w:rsidR="004E1C03" w:rsidRPr="005A4247">
        <w:rPr>
          <w:rFonts w:ascii="Times New Roman" w:hAnsi="Times New Roman" w:cs="Times New Roman"/>
          <w:sz w:val="24"/>
          <w:szCs w:val="24"/>
        </w:rPr>
        <w:t xml:space="preserve"> for his determination and after the </w:t>
      </w:r>
      <w:r w:rsidR="00CA45E9" w:rsidRPr="005A4247">
        <w:rPr>
          <w:rFonts w:ascii="Times New Roman" w:hAnsi="Times New Roman" w:cs="Times New Roman"/>
          <w:sz w:val="24"/>
          <w:szCs w:val="24"/>
        </w:rPr>
        <w:t>Provincial</w:t>
      </w:r>
      <w:r w:rsidR="004E1C03" w:rsidRPr="005A4247">
        <w:rPr>
          <w:rFonts w:ascii="Times New Roman" w:hAnsi="Times New Roman" w:cs="Times New Roman"/>
          <w:sz w:val="24"/>
          <w:szCs w:val="24"/>
        </w:rPr>
        <w:t xml:space="preserve"> Mining Commissioner had dome his own enquiry, he arrived </w:t>
      </w:r>
      <w:r w:rsidR="000C7A4D">
        <w:rPr>
          <w:rFonts w:ascii="Times New Roman" w:hAnsi="Times New Roman" w:cs="Times New Roman"/>
          <w:sz w:val="24"/>
          <w:szCs w:val="24"/>
        </w:rPr>
        <w:t>at the following conclusion</w:t>
      </w:r>
      <w:r w:rsidR="004E1C03" w:rsidRPr="005A4247">
        <w:rPr>
          <w:rFonts w:ascii="Times New Roman" w:hAnsi="Times New Roman" w:cs="Times New Roman"/>
          <w:sz w:val="24"/>
          <w:szCs w:val="24"/>
        </w:rPr>
        <w:t>:-</w:t>
      </w:r>
    </w:p>
    <w:p w:rsidR="004E393C" w:rsidRPr="003C140D" w:rsidRDefault="004E1C03" w:rsidP="00D35503">
      <w:pPr>
        <w:spacing w:line="240" w:lineRule="auto"/>
        <w:ind w:left="720"/>
        <w:jc w:val="both"/>
        <w:rPr>
          <w:rFonts w:ascii="Times New Roman" w:hAnsi="Times New Roman" w:cs="Times New Roman"/>
        </w:rPr>
      </w:pPr>
      <w:r w:rsidRPr="003C140D">
        <w:rPr>
          <w:rFonts w:ascii="Times New Roman" w:hAnsi="Times New Roman" w:cs="Times New Roman"/>
        </w:rPr>
        <w:t xml:space="preserve">“G &amp; W (respondent’s) block registration number 25955 BM is wrongly placed on the ground. It is supposed to be further to the South West of where it currently </w:t>
      </w:r>
      <w:r w:rsidR="00CA45E9" w:rsidRPr="003C140D">
        <w:rPr>
          <w:rFonts w:ascii="Times New Roman" w:hAnsi="Times New Roman" w:cs="Times New Roman"/>
        </w:rPr>
        <w:t>lies as</w:t>
      </w:r>
      <w:r w:rsidRPr="003C140D">
        <w:rPr>
          <w:rFonts w:ascii="Times New Roman" w:hAnsi="Times New Roman" w:cs="Times New Roman"/>
        </w:rPr>
        <w:t xml:space="preserve"> shown on the attached map. Consequently G and W Mining Plant that is supposed to be inside 25955 is located inside Seldo Mining’s block number 37310”</w:t>
      </w:r>
    </w:p>
    <w:p w:rsidR="00CA45E9" w:rsidRPr="005A4247" w:rsidRDefault="00CA45E9" w:rsidP="00EF62C6">
      <w:pPr>
        <w:spacing w:after="0" w:line="360" w:lineRule="auto"/>
        <w:ind w:firstLine="720"/>
        <w:jc w:val="both"/>
        <w:rPr>
          <w:rFonts w:ascii="Times New Roman" w:hAnsi="Times New Roman" w:cs="Times New Roman"/>
          <w:sz w:val="24"/>
          <w:szCs w:val="24"/>
        </w:rPr>
      </w:pPr>
      <w:r w:rsidRPr="005A4247">
        <w:rPr>
          <w:rFonts w:ascii="Times New Roman" w:hAnsi="Times New Roman" w:cs="Times New Roman"/>
          <w:sz w:val="24"/>
          <w:szCs w:val="24"/>
        </w:rPr>
        <w:t xml:space="preserve">After this the respondent wrote to the then Acting Provincial Mining Director to </w:t>
      </w:r>
      <w:r w:rsidRPr="00AB5C4D">
        <w:rPr>
          <w:rFonts w:ascii="Times New Roman" w:hAnsi="Times New Roman" w:cs="Times New Roman"/>
          <w:i/>
          <w:sz w:val="24"/>
          <w:szCs w:val="24"/>
        </w:rPr>
        <w:t xml:space="preserve">“try and understand how </w:t>
      </w:r>
      <w:r w:rsidR="00570CEF" w:rsidRPr="00AB5C4D">
        <w:rPr>
          <w:rFonts w:ascii="Times New Roman" w:hAnsi="Times New Roman" w:cs="Times New Roman"/>
          <w:i/>
          <w:sz w:val="24"/>
          <w:szCs w:val="24"/>
        </w:rPr>
        <w:t>such a conclusion was made”</w:t>
      </w:r>
      <w:r w:rsidRPr="005A4247">
        <w:rPr>
          <w:rFonts w:ascii="Times New Roman" w:hAnsi="Times New Roman" w:cs="Times New Roman"/>
          <w:sz w:val="24"/>
          <w:szCs w:val="24"/>
        </w:rPr>
        <w:t xml:space="preserve">. The Acting Provincial Mining Director </w:t>
      </w:r>
      <w:r w:rsidR="00A001A9" w:rsidRPr="005A4247">
        <w:rPr>
          <w:rFonts w:ascii="Times New Roman" w:hAnsi="Times New Roman" w:cs="Times New Roman"/>
          <w:sz w:val="24"/>
          <w:szCs w:val="24"/>
        </w:rPr>
        <w:t>set</w:t>
      </w:r>
      <w:r w:rsidRPr="005A4247">
        <w:rPr>
          <w:rFonts w:ascii="Times New Roman" w:hAnsi="Times New Roman" w:cs="Times New Roman"/>
          <w:sz w:val="24"/>
          <w:szCs w:val="24"/>
        </w:rPr>
        <w:t xml:space="preserve"> up a </w:t>
      </w:r>
      <w:r w:rsidR="00A001A9" w:rsidRPr="005A4247">
        <w:rPr>
          <w:rFonts w:ascii="Times New Roman" w:hAnsi="Times New Roman" w:cs="Times New Roman"/>
          <w:sz w:val="24"/>
          <w:szCs w:val="24"/>
        </w:rPr>
        <w:t>Disputes</w:t>
      </w:r>
      <w:r w:rsidRPr="005A4247">
        <w:rPr>
          <w:rFonts w:ascii="Times New Roman" w:hAnsi="Times New Roman" w:cs="Times New Roman"/>
          <w:sz w:val="24"/>
          <w:szCs w:val="24"/>
        </w:rPr>
        <w:t xml:space="preserve"> Committee to look into the ma</w:t>
      </w:r>
      <w:r w:rsidR="0094437D" w:rsidRPr="005A4247">
        <w:rPr>
          <w:rFonts w:ascii="Times New Roman" w:hAnsi="Times New Roman" w:cs="Times New Roman"/>
          <w:sz w:val="24"/>
          <w:szCs w:val="24"/>
        </w:rPr>
        <w:t>tter</w:t>
      </w:r>
      <w:r w:rsidRPr="005A4247">
        <w:rPr>
          <w:rFonts w:ascii="Times New Roman" w:hAnsi="Times New Roman" w:cs="Times New Roman"/>
          <w:sz w:val="24"/>
          <w:szCs w:val="24"/>
        </w:rPr>
        <w:t xml:space="preserve">. </w:t>
      </w:r>
    </w:p>
    <w:p w:rsidR="00A16BF0" w:rsidRPr="005A4247" w:rsidRDefault="00A001A9" w:rsidP="00124A90">
      <w:pPr>
        <w:spacing w:after="0" w:line="360" w:lineRule="auto"/>
        <w:ind w:firstLine="720"/>
        <w:jc w:val="both"/>
        <w:rPr>
          <w:rFonts w:ascii="Times New Roman" w:hAnsi="Times New Roman" w:cs="Times New Roman"/>
          <w:sz w:val="24"/>
          <w:szCs w:val="24"/>
        </w:rPr>
      </w:pPr>
      <w:r w:rsidRPr="005A4247">
        <w:rPr>
          <w:rFonts w:ascii="Times New Roman" w:hAnsi="Times New Roman" w:cs="Times New Roman"/>
          <w:sz w:val="24"/>
          <w:szCs w:val="24"/>
        </w:rPr>
        <w:lastRenderedPageBreak/>
        <w:t>Meanwhile</w:t>
      </w:r>
      <w:r w:rsidR="00CA45E9" w:rsidRPr="005A4247">
        <w:rPr>
          <w:rFonts w:ascii="Times New Roman" w:hAnsi="Times New Roman" w:cs="Times New Roman"/>
          <w:sz w:val="24"/>
          <w:szCs w:val="24"/>
        </w:rPr>
        <w:t xml:space="preserve"> the applicant filed the current application for the </w:t>
      </w:r>
      <w:r w:rsidRPr="005A4247">
        <w:rPr>
          <w:rFonts w:ascii="Times New Roman" w:hAnsi="Times New Roman" w:cs="Times New Roman"/>
          <w:sz w:val="24"/>
          <w:szCs w:val="24"/>
        </w:rPr>
        <w:t>respondents’</w:t>
      </w:r>
      <w:r w:rsidR="00CA45E9" w:rsidRPr="005A4247">
        <w:rPr>
          <w:rFonts w:ascii="Times New Roman" w:hAnsi="Times New Roman" w:cs="Times New Roman"/>
          <w:sz w:val="24"/>
          <w:szCs w:val="24"/>
        </w:rPr>
        <w:t xml:space="preserve"> eviction and </w:t>
      </w:r>
      <w:r w:rsidR="0005173D" w:rsidRPr="005A4247">
        <w:rPr>
          <w:rFonts w:ascii="Times New Roman" w:hAnsi="Times New Roman" w:cs="Times New Roman"/>
          <w:sz w:val="24"/>
          <w:szCs w:val="24"/>
        </w:rPr>
        <w:t>application</w:t>
      </w:r>
      <w:r w:rsidR="00A16BF0" w:rsidRPr="005A4247">
        <w:rPr>
          <w:rFonts w:ascii="Times New Roman" w:hAnsi="Times New Roman" w:cs="Times New Roman"/>
          <w:sz w:val="24"/>
          <w:szCs w:val="24"/>
        </w:rPr>
        <w:t xml:space="preserve"> </w:t>
      </w:r>
      <w:r w:rsidR="00CA45E9" w:rsidRPr="005A4247">
        <w:rPr>
          <w:rFonts w:ascii="Times New Roman" w:hAnsi="Times New Roman" w:cs="Times New Roman"/>
          <w:sz w:val="24"/>
          <w:szCs w:val="24"/>
        </w:rPr>
        <w:t>f</w:t>
      </w:r>
      <w:r w:rsidR="00A16BF0" w:rsidRPr="005A4247">
        <w:rPr>
          <w:rFonts w:ascii="Times New Roman" w:hAnsi="Times New Roman" w:cs="Times New Roman"/>
          <w:sz w:val="24"/>
          <w:szCs w:val="24"/>
        </w:rPr>
        <w:t>or</w:t>
      </w:r>
      <w:r w:rsidR="00CA45E9" w:rsidRPr="005A4247">
        <w:rPr>
          <w:rFonts w:ascii="Times New Roman" w:hAnsi="Times New Roman" w:cs="Times New Roman"/>
          <w:sz w:val="24"/>
          <w:szCs w:val="24"/>
        </w:rPr>
        <w:t xml:space="preserve"> an </w:t>
      </w:r>
      <w:r w:rsidRPr="005A4247">
        <w:rPr>
          <w:rFonts w:ascii="Times New Roman" w:hAnsi="Times New Roman" w:cs="Times New Roman"/>
          <w:sz w:val="24"/>
          <w:szCs w:val="24"/>
        </w:rPr>
        <w:t>interdict</w:t>
      </w:r>
      <w:r w:rsidR="00CA45E9" w:rsidRPr="005A4247">
        <w:rPr>
          <w:rFonts w:ascii="Times New Roman" w:hAnsi="Times New Roman" w:cs="Times New Roman"/>
          <w:sz w:val="24"/>
          <w:szCs w:val="24"/>
        </w:rPr>
        <w:t xml:space="preserve"> preventing the respondent from extracting ore</w:t>
      </w:r>
      <w:r w:rsidR="00A16BF0" w:rsidRPr="005A4247">
        <w:rPr>
          <w:rFonts w:ascii="Times New Roman" w:hAnsi="Times New Roman" w:cs="Times New Roman"/>
          <w:sz w:val="24"/>
          <w:szCs w:val="24"/>
        </w:rPr>
        <w:t xml:space="preserve"> on its claim</w:t>
      </w:r>
      <w:r w:rsidR="00CA45E9" w:rsidRPr="005A4247">
        <w:rPr>
          <w:rFonts w:ascii="Times New Roman" w:hAnsi="Times New Roman" w:cs="Times New Roman"/>
          <w:sz w:val="24"/>
          <w:szCs w:val="24"/>
        </w:rPr>
        <w:t xml:space="preserve">. In its notice of </w:t>
      </w:r>
      <w:r w:rsidRPr="005A4247">
        <w:rPr>
          <w:rFonts w:ascii="Times New Roman" w:hAnsi="Times New Roman" w:cs="Times New Roman"/>
          <w:sz w:val="24"/>
          <w:szCs w:val="24"/>
        </w:rPr>
        <w:t>opposition</w:t>
      </w:r>
      <w:r w:rsidR="00CA45E9" w:rsidRPr="005A4247">
        <w:rPr>
          <w:rFonts w:ascii="Times New Roman" w:hAnsi="Times New Roman" w:cs="Times New Roman"/>
          <w:sz w:val="24"/>
          <w:szCs w:val="24"/>
        </w:rPr>
        <w:t xml:space="preserve"> </w:t>
      </w:r>
      <w:r w:rsidR="00D8319B">
        <w:rPr>
          <w:rFonts w:ascii="Times New Roman" w:hAnsi="Times New Roman" w:cs="Times New Roman"/>
          <w:sz w:val="24"/>
          <w:szCs w:val="24"/>
        </w:rPr>
        <w:t xml:space="preserve">in the matter at hand, </w:t>
      </w:r>
      <w:r w:rsidR="00CA45E9" w:rsidRPr="005A4247">
        <w:rPr>
          <w:rFonts w:ascii="Times New Roman" w:hAnsi="Times New Roman" w:cs="Times New Roman"/>
          <w:sz w:val="24"/>
          <w:szCs w:val="24"/>
        </w:rPr>
        <w:t>the</w:t>
      </w:r>
      <w:r w:rsidR="00D8319B">
        <w:rPr>
          <w:rFonts w:ascii="Times New Roman" w:hAnsi="Times New Roman" w:cs="Times New Roman"/>
          <w:sz w:val="24"/>
          <w:szCs w:val="24"/>
        </w:rPr>
        <w:t xml:space="preserve"> </w:t>
      </w:r>
      <w:r w:rsidRPr="005A4247">
        <w:rPr>
          <w:rFonts w:ascii="Times New Roman" w:hAnsi="Times New Roman" w:cs="Times New Roman"/>
          <w:sz w:val="24"/>
          <w:szCs w:val="24"/>
        </w:rPr>
        <w:t>respondent</w:t>
      </w:r>
      <w:r w:rsidR="00CA45E9" w:rsidRPr="005A4247">
        <w:rPr>
          <w:rFonts w:ascii="Times New Roman" w:hAnsi="Times New Roman" w:cs="Times New Roman"/>
          <w:sz w:val="24"/>
          <w:szCs w:val="24"/>
        </w:rPr>
        <w:t xml:space="preserve"> </w:t>
      </w:r>
      <w:r w:rsidR="000C7A4D">
        <w:rPr>
          <w:rFonts w:ascii="Times New Roman" w:hAnsi="Times New Roman" w:cs="Times New Roman"/>
          <w:sz w:val="24"/>
          <w:szCs w:val="24"/>
        </w:rPr>
        <w:t xml:space="preserve">stated that it </w:t>
      </w:r>
      <w:r w:rsidR="00CA45E9" w:rsidRPr="005A4247">
        <w:rPr>
          <w:rFonts w:ascii="Times New Roman" w:hAnsi="Times New Roman" w:cs="Times New Roman"/>
          <w:sz w:val="24"/>
          <w:szCs w:val="24"/>
        </w:rPr>
        <w:t xml:space="preserve">was </w:t>
      </w:r>
      <w:r w:rsidR="00D8319B">
        <w:rPr>
          <w:rFonts w:ascii="Times New Roman" w:hAnsi="Times New Roman" w:cs="Times New Roman"/>
          <w:sz w:val="24"/>
          <w:szCs w:val="24"/>
        </w:rPr>
        <w:t xml:space="preserve">opposing the application was because it was awaiting the outcome of the </w:t>
      </w:r>
      <w:r w:rsidR="0021381F">
        <w:rPr>
          <w:rFonts w:ascii="Times New Roman" w:hAnsi="Times New Roman" w:cs="Times New Roman"/>
          <w:sz w:val="24"/>
          <w:szCs w:val="24"/>
        </w:rPr>
        <w:t>Dispute</w:t>
      </w:r>
      <w:r w:rsidR="00D8319B">
        <w:rPr>
          <w:rFonts w:ascii="Times New Roman" w:hAnsi="Times New Roman" w:cs="Times New Roman"/>
          <w:sz w:val="24"/>
          <w:szCs w:val="24"/>
        </w:rPr>
        <w:t xml:space="preserve"> Committee’s investigation into how the decision of the Provincial Mining Director had been arrived at. It seems that the respondent was attempting to found a basis for an appeal of the </w:t>
      </w:r>
      <w:r w:rsidR="0021381F">
        <w:rPr>
          <w:rFonts w:ascii="Times New Roman" w:hAnsi="Times New Roman" w:cs="Times New Roman"/>
          <w:sz w:val="24"/>
          <w:szCs w:val="24"/>
        </w:rPr>
        <w:t>Provincial</w:t>
      </w:r>
      <w:r w:rsidR="00D8319B">
        <w:rPr>
          <w:rFonts w:ascii="Times New Roman" w:hAnsi="Times New Roman" w:cs="Times New Roman"/>
          <w:sz w:val="24"/>
          <w:szCs w:val="24"/>
        </w:rPr>
        <w:t xml:space="preserve"> Mining Director’s decision </w:t>
      </w:r>
      <w:r w:rsidR="0021381F">
        <w:rPr>
          <w:rFonts w:ascii="Times New Roman" w:hAnsi="Times New Roman" w:cs="Times New Roman"/>
          <w:sz w:val="24"/>
          <w:szCs w:val="24"/>
        </w:rPr>
        <w:t>because</w:t>
      </w:r>
      <w:r w:rsidR="00D8319B">
        <w:rPr>
          <w:rFonts w:ascii="Times New Roman" w:hAnsi="Times New Roman" w:cs="Times New Roman"/>
          <w:sz w:val="24"/>
          <w:szCs w:val="24"/>
        </w:rPr>
        <w:t xml:space="preserve"> when it had received the findings of the Dispute Committee it </w:t>
      </w:r>
      <w:r w:rsidR="00124A90">
        <w:rPr>
          <w:rFonts w:ascii="Times New Roman" w:hAnsi="Times New Roman" w:cs="Times New Roman"/>
          <w:sz w:val="24"/>
          <w:szCs w:val="24"/>
        </w:rPr>
        <w:t>did file an appeal in matter number HC CIV ‘A’ 367/17. So on the day that the matter was placed before me, the appeal had not yet been determined which then lead the parties to agreeing that the appeal be disposed of first before the present application proceeded to be heard. T</w:t>
      </w:r>
      <w:r w:rsidR="002968AE" w:rsidRPr="005A4247">
        <w:rPr>
          <w:rFonts w:ascii="Times New Roman" w:hAnsi="Times New Roman" w:cs="Times New Roman"/>
          <w:sz w:val="24"/>
          <w:szCs w:val="24"/>
        </w:rPr>
        <w:t xml:space="preserve">he parties entered into a </w:t>
      </w:r>
      <w:r w:rsidR="00124A90">
        <w:rPr>
          <w:rFonts w:ascii="Times New Roman" w:hAnsi="Times New Roman" w:cs="Times New Roman"/>
          <w:sz w:val="24"/>
          <w:szCs w:val="24"/>
        </w:rPr>
        <w:t xml:space="preserve">formal </w:t>
      </w:r>
      <w:r w:rsidR="002968AE" w:rsidRPr="005A4247">
        <w:rPr>
          <w:rFonts w:ascii="Times New Roman" w:hAnsi="Times New Roman" w:cs="Times New Roman"/>
          <w:sz w:val="24"/>
          <w:szCs w:val="24"/>
        </w:rPr>
        <w:t xml:space="preserve">Deed of </w:t>
      </w:r>
      <w:r w:rsidRPr="005A4247">
        <w:rPr>
          <w:rFonts w:ascii="Times New Roman" w:hAnsi="Times New Roman" w:cs="Times New Roman"/>
          <w:sz w:val="24"/>
          <w:szCs w:val="24"/>
        </w:rPr>
        <w:t>Settlement</w:t>
      </w:r>
      <w:r w:rsidR="002968AE" w:rsidRPr="005A4247">
        <w:rPr>
          <w:rFonts w:ascii="Times New Roman" w:hAnsi="Times New Roman" w:cs="Times New Roman"/>
          <w:sz w:val="24"/>
          <w:szCs w:val="24"/>
        </w:rPr>
        <w:t xml:space="preserve"> </w:t>
      </w:r>
      <w:r w:rsidR="00A16BF0" w:rsidRPr="005A4247">
        <w:rPr>
          <w:rFonts w:ascii="Times New Roman" w:hAnsi="Times New Roman" w:cs="Times New Roman"/>
          <w:sz w:val="24"/>
          <w:szCs w:val="24"/>
        </w:rPr>
        <w:t xml:space="preserve">and Order by Consent </w:t>
      </w:r>
      <w:r w:rsidR="00124A90">
        <w:rPr>
          <w:rFonts w:ascii="Times New Roman" w:hAnsi="Times New Roman" w:cs="Times New Roman"/>
          <w:sz w:val="24"/>
          <w:szCs w:val="24"/>
        </w:rPr>
        <w:t xml:space="preserve">for my signature in which they noted their agreement that the opposed motion hearing be held in abeyance </w:t>
      </w:r>
      <w:r w:rsidR="00A16BF0" w:rsidRPr="005A4247">
        <w:rPr>
          <w:rFonts w:ascii="Times New Roman" w:hAnsi="Times New Roman" w:cs="Times New Roman"/>
          <w:sz w:val="24"/>
          <w:szCs w:val="24"/>
        </w:rPr>
        <w:t>pending the outcome of the respondent’s appeal. The specific wording of the Order by Consent went as follows:-</w:t>
      </w:r>
    </w:p>
    <w:p w:rsidR="00A16BF0" w:rsidRPr="003C140D" w:rsidRDefault="00A16BF0" w:rsidP="00FF78D4">
      <w:pPr>
        <w:spacing w:line="276" w:lineRule="auto"/>
        <w:ind w:left="1440" w:hanging="720"/>
        <w:jc w:val="both"/>
        <w:rPr>
          <w:rFonts w:ascii="Times New Roman" w:hAnsi="Times New Roman" w:cs="Times New Roman"/>
        </w:rPr>
      </w:pPr>
      <w:r w:rsidRPr="003C140D">
        <w:rPr>
          <w:rFonts w:ascii="Times New Roman" w:hAnsi="Times New Roman" w:cs="Times New Roman"/>
        </w:rPr>
        <w:t>“1.</w:t>
      </w:r>
      <w:r w:rsidRPr="003C140D">
        <w:rPr>
          <w:rFonts w:ascii="Times New Roman" w:hAnsi="Times New Roman" w:cs="Times New Roman"/>
        </w:rPr>
        <w:tab/>
        <w:t>The applicant’s application for eviction is stayed pending determination of the appeal HC CIV “A” 367/17.</w:t>
      </w:r>
    </w:p>
    <w:p w:rsidR="00A16BF0" w:rsidRPr="003C140D" w:rsidRDefault="00A16BF0" w:rsidP="00FF78D4">
      <w:pPr>
        <w:spacing w:line="276" w:lineRule="auto"/>
        <w:ind w:left="1440" w:hanging="720"/>
        <w:jc w:val="both"/>
        <w:rPr>
          <w:rFonts w:ascii="Times New Roman" w:hAnsi="Times New Roman" w:cs="Times New Roman"/>
        </w:rPr>
      </w:pPr>
      <w:r w:rsidRPr="003C140D">
        <w:rPr>
          <w:rFonts w:ascii="Times New Roman" w:hAnsi="Times New Roman" w:cs="Times New Roman"/>
        </w:rPr>
        <w:t>2.</w:t>
      </w:r>
      <w:r w:rsidRPr="003C140D">
        <w:rPr>
          <w:rFonts w:ascii="Times New Roman" w:hAnsi="Times New Roman" w:cs="Times New Roman"/>
        </w:rPr>
        <w:tab/>
        <w:t>The Registrar be and is hereby immediately ordered to set down the appeal under HC. CIV 367/17 either this term or during the second term.</w:t>
      </w:r>
    </w:p>
    <w:p w:rsidR="00A16BF0" w:rsidRPr="003C140D" w:rsidRDefault="00A16BF0" w:rsidP="00FF78D4">
      <w:pPr>
        <w:spacing w:line="276" w:lineRule="auto"/>
        <w:ind w:left="1440" w:hanging="720"/>
        <w:jc w:val="both"/>
        <w:rPr>
          <w:rFonts w:ascii="Times New Roman" w:hAnsi="Times New Roman" w:cs="Times New Roman"/>
        </w:rPr>
      </w:pPr>
      <w:r w:rsidRPr="003C140D">
        <w:rPr>
          <w:rFonts w:ascii="Times New Roman" w:hAnsi="Times New Roman" w:cs="Times New Roman"/>
        </w:rPr>
        <w:t>3.</w:t>
      </w:r>
      <w:r w:rsidRPr="003C140D">
        <w:rPr>
          <w:rFonts w:ascii="Times New Roman" w:hAnsi="Times New Roman" w:cs="Times New Roman"/>
        </w:rPr>
        <w:tab/>
        <w:t xml:space="preserve">The terms of the deed of </w:t>
      </w:r>
      <w:r w:rsidR="0005173D" w:rsidRPr="003C140D">
        <w:rPr>
          <w:rFonts w:ascii="Times New Roman" w:hAnsi="Times New Roman" w:cs="Times New Roman"/>
        </w:rPr>
        <w:t>settlement</w:t>
      </w:r>
      <w:r w:rsidRPr="003C140D">
        <w:rPr>
          <w:rFonts w:ascii="Times New Roman" w:hAnsi="Times New Roman" w:cs="Times New Roman"/>
        </w:rPr>
        <w:t xml:space="preserve"> filed by the applicant </w:t>
      </w:r>
      <w:r w:rsidR="0005173D" w:rsidRPr="003C140D">
        <w:rPr>
          <w:rFonts w:ascii="Times New Roman" w:hAnsi="Times New Roman" w:cs="Times New Roman"/>
        </w:rPr>
        <w:t>a</w:t>
      </w:r>
      <w:r w:rsidRPr="003C140D">
        <w:rPr>
          <w:rFonts w:ascii="Times New Roman" w:hAnsi="Times New Roman" w:cs="Times New Roman"/>
        </w:rPr>
        <w:t>nd the respondent on the 15</w:t>
      </w:r>
      <w:r w:rsidRPr="003C140D">
        <w:rPr>
          <w:rFonts w:ascii="Times New Roman" w:hAnsi="Times New Roman" w:cs="Times New Roman"/>
          <w:vertAlign w:val="superscript"/>
        </w:rPr>
        <w:t>th</w:t>
      </w:r>
      <w:r w:rsidRPr="003C140D">
        <w:rPr>
          <w:rFonts w:ascii="Times New Roman" w:hAnsi="Times New Roman" w:cs="Times New Roman"/>
        </w:rPr>
        <w:t xml:space="preserve"> March 2018, be and are hereby incorporated as part of this consent order</w:t>
      </w:r>
      <w:r w:rsidR="004C5FFD" w:rsidRPr="003C140D">
        <w:rPr>
          <w:rFonts w:ascii="Times New Roman" w:hAnsi="Times New Roman" w:cs="Times New Roman"/>
        </w:rPr>
        <w:t>.</w:t>
      </w:r>
    </w:p>
    <w:p w:rsidR="004C5FFD" w:rsidRPr="003C140D" w:rsidRDefault="004C5FFD" w:rsidP="00FF78D4">
      <w:pPr>
        <w:spacing w:line="276" w:lineRule="auto"/>
        <w:ind w:left="1440" w:hanging="720"/>
        <w:jc w:val="both"/>
        <w:rPr>
          <w:rFonts w:ascii="Times New Roman" w:hAnsi="Times New Roman" w:cs="Times New Roman"/>
        </w:rPr>
      </w:pPr>
      <w:r w:rsidRPr="003C140D">
        <w:rPr>
          <w:rFonts w:ascii="Times New Roman" w:hAnsi="Times New Roman" w:cs="Times New Roman"/>
        </w:rPr>
        <w:t>4.</w:t>
      </w:r>
      <w:r w:rsidRPr="003C140D">
        <w:rPr>
          <w:rFonts w:ascii="Times New Roman" w:hAnsi="Times New Roman" w:cs="Times New Roman"/>
        </w:rPr>
        <w:tab/>
        <w:t>Costs shall be in the cause”</w:t>
      </w:r>
    </w:p>
    <w:p w:rsidR="004C5FFD" w:rsidRPr="005A4247" w:rsidRDefault="004C5FFD" w:rsidP="00FF78D4">
      <w:pPr>
        <w:spacing w:line="360" w:lineRule="auto"/>
        <w:jc w:val="both"/>
        <w:rPr>
          <w:rFonts w:ascii="Times New Roman" w:hAnsi="Times New Roman" w:cs="Times New Roman"/>
          <w:sz w:val="24"/>
          <w:szCs w:val="24"/>
        </w:rPr>
      </w:pPr>
      <w:r w:rsidRPr="005A4247">
        <w:rPr>
          <w:rFonts w:ascii="Times New Roman" w:hAnsi="Times New Roman" w:cs="Times New Roman"/>
          <w:sz w:val="24"/>
          <w:szCs w:val="24"/>
        </w:rPr>
        <w:t xml:space="preserve">In the Deed of </w:t>
      </w:r>
      <w:r w:rsidR="0005173D" w:rsidRPr="005A4247">
        <w:rPr>
          <w:rFonts w:ascii="Times New Roman" w:hAnsi="Times New Roman" w:cs="Times New Roman"/>
          <w:sz w:val="24"/>
          <w:szCs w:val="24"/>
        </w:rPr>
        <w:t>Settlement</w:t>
      </w:r>
      <w:r w:rsidRPr="005A4247">
        <w:rPr>
          <w:rFonts w:ascii="Times New Roman" w:hAnsi="Times New Roman" w:cs="Times New Roman"/>
          <w:sz w:val="24"/>
          <w:szCs w:val="24"/>
        </w:rPr>
        <w:t xml:space="preserve"> </w:t>
      </w:r>
      <w:r w:rsidR="0005173D" w:rsidRPr="005A4247">
        <w:rPr>
          <w:rFonts w:ascii="Times New Roman" w:hAnsi="Times New Roman" w:cs="Times New Roman"/>
          <w:sz w:val="24"/>
          <w:szCs w:val="24"/>
        </w:rPr>
        <w:t>itself, the parties agreed th</w:t>
      </w:r>
      <w:r w:rsidRPr="005A4247">
        <w:rPr>
          <w:rFonts w:ascii="Times New Roman" w:hAnsi="Times New Roman" w:cs="Times New Roman"/>
          <w:sz w:val="24"/>
          <w:szCs w:val="24"/>
        </w:rPr>
        <w:t>a</w:t>
      </w:r>
      <w:r w:rsidR="0005173D" w:rsidRPr="005A4247">
        <w:rPr>
          <w:rFonts w:ascii="Times New Roman" w:hAnsi="Times New Roman" w:cs="Times New Roman"/>
          <w:sz w:val="24"/>
          <w:szCs w:val="24"/>
        </w:rPr>
        <w:t>t</w:t>
      </w:r>
      <w:r w:rsidRPr="005A4247">
        <w:rPr>
          <w:rFonts w:ascii="Times New Roman" w:hAnsi="Times New Roman" w:cs="Times New Roman"/>
          <w:sz w:val="24"/>
          <w:szCs w:val="24"/>
        </w:rPr>
        <w:t>:-</w:t>
      </w:r>
    </w:p>
    <w:p w:rsidR="003C140D" w:rsidRPr="003C140D" w:rsidRDefault="004C5FFD" w:rsidP="00FF78D4">
      <w:pPr>
        <w:spacing w:line="276" w:lineRule="auto"/>
        <w:ind w:left="1440" w:hanging="720"/>
        <w:jc w:val="both"/>
        <w:rPr>
          <w:rFonts w:ascii="Times New Roman" w:hAnsi="Times New Roman" w:cs="Times New Roman"/>
        </w:rPr>
      </w:pPr>
      <w:r w:rsidRPr="003C140D">
        <w:rPr>
          <w:rFonts w:ascii="Times New Roman" w:hAnsi="Times New Roman" w:cs="Times New Roman"/>
        </w:rPr>
        <w:t>“</w:t>
      </w:r>
      <w:r w:rsidR="003C140D" w:rsidRPr="003C140D">
        <w:rPr>
          <w:rFonts w:ascii="Times New Roman" w:hAnsi="Times New Roman" w:cs="Times New Roman"/>
        </w:rPr>
        <w:t>1………….</w:t>
      </w:r>
    </w:p>
    <w:p w:rsidR="003C140D" w:rsidRPr="003C140D" w:rsidRDefault="003C140D" w:rsidP="00FF78D4">
      <w:pPr>
        <w:spacing w:line="276" w:lineRule="auto"/>
        <w:ind w:left="1440" w:hanging="720"/>
        <w:jc w:val="both"/>
        <w:rPr>
          <w:rFonts w:ascii="Times New Roman" w:hAnsi="Times New Roman" w:cs="Times New Roman"/>
        </w:rPr>
      </w:pPr>
      <w:r w:rsidRPr="003C140D">
        <w:rPr>
          <w:rFonts w:ascii="Times New Roman" w:hAnsi="Times New Roman" w:cs="Times New Roman"/>
        </w:rPr>
        <w:t>2…………..</w:t>
      </w:r>
    </w:p>
    <w:p w:rsidR="004C5FFD" w:rsidRPr="003C140D" w:rsidRDefault="004C5FFD" w:rsidP="00FF78D4">
      <w:pPr>
        <w:spacing w:line="276" w:lineRule="auto"/>
        <w:ind w:left="1440" w:hanging="720"/>
        <w:jc w:val="both"/>
        <w:rPr>
          <w:rFonts w:ascii="Times New Roman" w:hAnsi="Times New Roman" w:cs="Times New Roman"/>
        </w:rPr>
      </w:pPr>
      <w:r w:rsidRPr="003C140D">
        <w:rPr>
          <w:rFonts w:ascii="Times New Roman" w:hAnsi="Times New Roman" w:cs="Times New Roman"/>
        </w:rPr>
        <w:t>3.</w:t>
      </w:r>
      <w:r w:rsidRPr="003C140D">
        <w:rPr>
          <w:rFonts w:ascii="Times New Roman" w:hAnsi="Times New Roman" w:cs="Times New Roman"/>
        </w:rPr>
        <w:tab/>
        <w:t xml:space="preserve">In the event </w:t>
      </w:r>
      <w:r w:rsidR="0005173D" w:rsidRPr="003C140D">
        <w:rPr>
          <w:rFonts w:ascii="Times New Roman" w:hAnsi="Times New Roman" w:cs="Times New Roman"/>
        </w:rPr>
        <w:t>that</w:t>
      </w:r>
      <w:r w:rsidRPr="003C140D">
        <w:rPr>
          <w:rFonts w:ascii="Times New Roman" w:hAnsi="Times New Roman" w:cs="Times New Roman"/>
        </w:rPr>
        <w:t xml:space="preserve"> the appeal under HC CIV “A” 367/17 is dismissed , struck </w:t>
      </w:r>
      <w:r w:rsidR="0005173D" w:rsidRPr="003C140D">
        <w:rPr>
          <w:rFonts w:ascii="Times New Roman" w:hAnsi="Times New Roman" w:cs="Times New Roman"/>
        </w:rPr>
        <w:t>off</w:t>
      </w:r>
      <w:r w:rsidRPr="003C140D">
        <w:rPr>
          <w:rFonts w:ascii="Times New Roman" w:hAnsi="Times New Roman" w:cs="Times New Roman"/>
        </w:rPr>
        <w:t xml:space="preserve"> the roll or removed from the roll, the </w:t>
      </w:r>
      <w:r w:rsidR="0005173D" w:rsidRPr="003C140D">
        <w:rPr>
          <w:rFonts w:ascii="Times New Roman" w:hAnsi="Times New Roman" w:cs="Times New Roman"/>
        </w:rPr>
        <w:t>Registrar</w:t>
      </w:r>
      <w:r w:rsidRPr="003C140D">
        <w:rPr>
          <w:rFonts w:ascii="Times New Roman" w:hAnsi="Times New Roman" w:cs="Times New Roman"/>
        </w:rPr>
        <w:t xml:space="preserve"> shall immediately refer the applicant’s application under Case HC 5879/17 to Justice Mushore for a determination on the merits without resistance from the respondent”</w:t>
      </w:r>
    </w:p>
    <w:p w:rsidR="00891BA2" w:rsidRPr="005A4247" w:rsidRDefault="004C5FFD" w:rsidP="00C61DC0">
      <w:pPr>
        <w:spacing w:after="0" w:line="360" w:lineRule="auto"/>
        <w:ind w:firstLine="720"/>
        <w:jc w:val="both"/>
        <w:rPr>
          <w:rFonts w:ascii="Times New Roman" w:hAnsi="Times New Roman" w:cs="Times New Roman"/>
          <w:sz w:val="24"/>
          <w:szCs w:val="24"/>
        </w:rPr>
      </w:pPr>
      <w:r w:rsidRPr="005A4247">
        <w:rPr>
          <w:rFonts w:ascii="Times New Roman" w:hAnsi="Times New Roman" w:cs="Times New Roman"/>
          <w:sz w:val="24"/>
          <w:szCs w:val="24"/>
        </w:rPr>
        <w:t>On the 6</w:t>
      </w:r>
      <w:r w:rsidRPr="005A4247">
        <w:rPr>
          <w:rFonts w:ascii="Times New Roman" w:hAnsi="Times New Roman" w:cs="Times New Roman"/>
          <w:sz w:val="24"/>
          <w:szCs w:val="24"/>
          <w:vertAlign w:val="superscript"/>
        </w:rPr>
        <w:t>th</w:t>
      </w:r>
      <w:r w:rsidRPr="005A4247">
        <w:rPr>
          <w:rFonts w:ascii="Times New Roman" w:hAnsi="Times New Roman" w:cs="Times New Roman"/>
          <w:sz w:val="24"/>
          <w:szCs w:val="24"/>
        </w:rPr>
        <w:t xml:space="preserve"> June 2018 the </w:t>
      </w:r>
      <w:r w:rsidR="00891BA2" w:rsidRPr="005A4247">
        <w:rPr>
          <w:rFonts w:ascii="Times New Roman" w:hAnsi="Times New Roman" w:cs="Times New Roman"/>
          <w:sz w:val="24"/>
          <w:szCs w:val="24"/>
        </w:rPr>
        <w:t>respondent’s</w:t>
      </w:r>
      <w:r w:rsidRPr="005A4247">
        <w:rPr>
          <w:rFonts w:ascii="Times New Roman" w:hAnsi="Times New Roman" w:cs="Times New Roman"/>
          <w:sz w:val="24"/>
          <w:szCs w:val="24"/>
        </w:rPr>
        <w:t xml:space="preserve"> appeal was Civil Appeal court </w:t>
      </w:r>
      <w:r w:rsidR="00891BA2" w:rsidRPr="005A4247">
        <w:rPr>
          <w:rFonts w:ascii="Times New Roman" w:hAnsi="Times New Roman" w:cs="Times New Roman"/>
          <w:sz w:val="24"/>
          <w:szCs w:val="24"/>
        </w:rPr>
        <w:t xml:space="preserve">struck off </w:t>
      </w:r>
      <w:r w:rsidRPr="005A4247">
        <w:rPr>
          <w:rFonts w:ascii="Times New Roman" w:hAnsi="Times New Roman" w:cs="Times New Roman"/>
          <w:sz w:val="24"/>
          <w:szCs w:val="24"/>
        </w:rPr>
        <w:t>the</w:t>
      </w:r>
      <w:r w:rsidR="00891BA2" w:rsidRPr="005A4247">
        <w:rPr>
          <w:rFonts w:ascii="Times New Roman" w:hAnsi="Times New Roman" w:cs="Times New Roman"/>
          <w:sz w:val="24"/>
          <w:szCs w:val="24"/>
        </w:rPr>
        <w:t xml:space="preserve"> roll due to re</w:t>
      </w:r>
      <w:r w:rsidRPr="005A4247">
        <w:rPr>
          <w:rFonts w:ascii="Times New Roman" w:hAnsi="Times New Roman" w:cs="Times New Roman"/>
          <w:sz w:val="24"/>
          <w:szCs w:val="24"/>
        </w:rPr>
        <w:t xml:space="preserve">spondent’s </w:t>
      </w:r>
      <w:r w:rsidR="00891BA2" w:rsidRPr="005A4247">
        <w:rPr>
          <w:rFonts w:ascii="Times New Roman" w:hAnsi="Times New Roman" w:cs="Times New Roman"/>
          <w:sz w:val="24"/>
          <w:szCs w:val="24"/>
        </w:rPr>
        <w:t>failure t</w:t>
      </w:r>
      <w:r w:rsidRPr="005A4247">
        <w:rPr>
          <w:rFonts w:ascii="Times New Roman" w:hAnsi="Times New Roman" w:cs="Times New Roman"/>
          <w:sz w:val="24"/>
          <w:szCs w:val="24"/>
        </w:rPr>
        <w:t xml:space="preserve">o comply with </w:t>
      </w:r>
      <w:r w:rsidR="00891BA2" w:rsidRPr="005A4247">
        <w:rPr>
          <w:rFonts w:ascii="Times New Roman" w:hAnsi="Times New Roman" w:cs="Times New Roman"/>
          <w:sz w:val="24"/>
          <w:szCs w:val="24"/>
        </w:rPr>
        <w:t>the rules of court.</w:t>
      </w:r>
      <w:r w:rsidR="00124A90">
        <w:rPr>
          <w:rFonts w:ascii="Times New Roman" w:hAnsi="Times New Roman" w:cs="Times New Roman"/>
          <w:sz w:val="24"/>
          <w:szCs w:val="24"/>
        </w:rPr>
        <w:t xml:space="preserve"> This then yielded the way to the opposed motion proceedings being determined by the court without resistance from the respondent. Thus I</w:t>
      </w:r>
      <w:r w:rsidR="00891BA2" w:rsidRPr="005A4247">
        <w:rPr>
          <w:rFonts w:ascii="Times New Roman" w:hAnsi="Times New Roman" w:cs="Times New Roman"/>
          <w:sz w:val="24"/>
          <w:szCs w:val="24"/>
        </w:rPr>
        <w:t xml:space="preserve"> will now proceed to determine the merits of this application. </w:t>
      </w:r>
    </w:p>
    <w:p w:rsidR="00891BA2" w:rsidRPr="00C61DC0" w:rsidRDefault="00891BA2" w:rsidP="00FF78D4">
      <w:pPr>
        <w:spacing w:line="360" w:lineRule="auto"/>
        <w:jc w:val="both"/>
        <w:rPr>
          <w:rFonts w:ascii="Times New Roman" w:hAnsi="Times New Roman" w:cs="Times New Roman"/>
          <w:sz w:val="24"/>
          <w:szCs w:val="24"/>
          <w:u w:val="single"/>
        </w:rPr>
      </w:pPr>
      <w:r w:rsidRPr="00C61DC0">
        <w:rPr>
          <w:rFonts w:ascii="Times New Roman" w:hAnsi="Times New Roman" w:cs="Times New Roman"/>
          <w:sz w:val="24"/>
          <w:szCs w:val="24"/>
          <w:u w:val="single"/>
        </w:rPr>
        <w:t>Interdict</w:t>
      </w:r>
    </w:p>
    <w:p w:rsidR="00891BA2" w:rsidRDefault="00C61DC0" w:rsidP="00C61DC0">
      <w:p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ab/>
      </w:r>
      <w:r w:rsidR="00891BA2" w:rsidRPr="005A4247">
        <w:rPr>
          <w:rFonts w:ascii="Times New Roman" w:hAnsi="Times New Roman" w:cs="Times New Roman"/>
          <w:sz w:val="24"/>
          <w:szCs w:val="24"/>
        </w:rPr>
        <w:t xml:space="preserve">The requirements </w:t>
      </w:r>
      <w:r w:rsidR="0005173D" w:rsidRPr="005A4247">
        <w:rPr>
          <w:rFonts w:ascii="Times New Roman" w:hAnsi="Times New Roman" w:cs="Times New Roman"/>
          <w:sz w:val="24"/>
          <w:szCs w:val="24"/>
        </w:rPr>
        <w:t>for</w:t>
      </w:r>
      <w:r w:rsidR="00891BA2" w:rsidRPr="005A4247">
        <w:rPr>
          <w:rFonts w:ascii="Times New Roman" w:hAnsi="Times New Roman" w:cs="Times New Roman"/>
          <w:sz w:val="24"/>
          <w:szCs w:val="24"/>
        </w:rPr>
        <w:t xml:space="preserve"> the relief of an interdict are that the applicant must show that it has a clear right; and that an injury has committed or is reasonably apprehended to be committed and that the applicant has no </w:t>
      </w:r>
      <w:r w:rsidR="0005173D" w:rsidRPr="005A4247">
        <w:rPr>
          <w:rFonts w:ascii="Times New Roman" w:hAnsi="Times New Roman" w:cs="Times New Roman"/>
          <w:sz w:val="24"/>
          <w:szCs w:val="24"/>
        </w:rPr>
        <w:t>other</w:t>
      </w:r>
      <w:r w:rsidR="00891BA2" w:rsidRPr="005A4247">
        <w:rPr>
          <w:rFonts w:ascii="Times New Roman" w:hAnsi="Times New Roman" w:cs="Times New Roman"/>
          <w:sz w:val="24"/>
          <w:szCs w:val="24"/>
        </w:rPr>
        <w:t xml:space="preserve"> remedy or similar protection.</w:t>
      </w:r>
    </w:p>
    <w:p w:rsidR="00124A90" w:rsidRDefault="00124A90" w:rsidP="00C61DC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Pr="006D0B8C">
        <w:rPr>
          <w:rFonts w:ascii="Times New Roman" w:hAnsi="Times New Roman" w:cs="Times New Roman"/>
          <w:i/>
          <w:sz w:val="24"/>
          <w:szCs w:val="24"/>
        </w:rPr>
        <w:t>Setlogelo</w:t>
      </w:r>
      <w:r>
        <w:rPr>
          <w:rFonts w:ascii="Times New Roman" w:hAnsi="Times New Roman" w:cs="Times New Roman"/>
          <w:sz w:val="24"/>
          <w:szCs w:val="24"/>
        </w:rPr>
        <w:t xml:space="preserve"> v </w:t>
      </w:r>
      <w:r w:rsidRPr="006D0B8C">
        <w:rPr>
          <w:rFonts w:ascii="Times New Roman" w:hAnsi="Times New Roman" w:cs="Times New Roman"/>
          <w:i/>
          <w:sz w:val="24"/>
          <w:szCs w:val="24"/>
        </w:rPr>
        <w:t>Setlogelo</w:t>
      </w:r>
      <w:r>
        <w:rPr>
          <w:rFonts w:ascii="Times New Roman" w:hAnsi="Times New Roman" w:cs="Times New Roman"/>
          <w:sz w:val="24"/>
          <w:szCs w:val="24"/>
        </w:rPr>
        <w:t xml:space="preserve"> 1914 AD 22; </w:t>
      </w:r>
      <w:r w:rsidRPr="006D0B8C">
        <w:rPr>
          <w:rFonts w:ascii="Times New Roman" w:hAnsi="Times New Roman" w:cs="Times New Roman"/>
          <w:i/>
          <w:sz w:val="24"/>
          <w:szCs w:val="24"/>
        </w:rPr>
        <w:t xml:space="preserve">Flame Lily </w:t>
      </w:r>
      <w:r w:rsidR="00133429">
        <w:rPr>
          <w:rFonts w:ascii="Times New Roman" w:hAnsi="Times New Roman" w:cs="Times New Roman"/>
          <w:i/>
          <w:sz w:val="24"/>
          <w:szCs w:val="24"/>
        </w:rPr>
        <w:t>I</w:t>
      </w:r>
      <w:r w:rsidRPr="006D0B8C">
        <w:rPr>
          <w:rFonts w:ascii="Times New Roman" w:hAnsi="Times New Roman" w:cs="Times New Roman"/>
          <w:i/>
          <w:sz w:val="24"/>
          <w:szCs w:val="24"/>
        </w:rPr>
        <w:t>nvestment Company (Private) Limited</w:t>
      </w:r>
      <w:r>
        <w:rPr>
          <w:rFonts w:ascii="Times New Roman" w:hAnsi="Times New Roman" w:cs="Times New Roman"/>
          <w:sz w:val="24"/>
          <w:szCs w:val="24"/>
        </w:rPr>
        <w:t xml:space="preserve"> v </w:t>
      </w:r>
      <w:r w:rsidRPr="006D0B8C">
        <w:rPr>
          <w:rFonts w:ascii="Times New Roman" w:hAnsi="Times New Roman" w:cs="Times New Roman"/>
          <w:i/>
          <w:sz w:val="24"/>
          <w:szCs w:val="24"/>
        </w:rPr>
        <w:t>Zimbabwe Salvage (Private) Limited &amp; Anor</w:t>
      </w:r>
      <w:r>
        <w:rPr>
          <w:rFonts w:ascii="Times New Roman" w:hAnsi="Times New Roman" w:cs="Times New Roman"/>
          <w:sz w:val="24"/>
          <w:szCs w:val="24"/>
        </w:rPr>
        <w:t xml:space="preserve"> 1980 ZLR 378.</w:t>
      </w:r>
    </w:p>
    <w:p w:rsidR="00124A90" w:rsidRPr="005A4247" w:rsidRDefault="00124A90" w:rsidP="00C61DC0">
      <w:pPr>
        <w:spacing w:after="0" w:line="360" w:lineRule="auto"/>
        <w:jc w:val="both"/>
        <w:rPr>
          <w:rFonts w:ascii="Times New Roman" w:hAnsi="Times New Roman" w:cs="Times New Roman"/>
          <w:sz w:val="24"/>
          <w:szCs w:val="24"/>
        </w:rPr>
      </w:pPr>
    </w:p>
    <w:p w:rsidR="005714FE" w:rsidRDefault="00C61DC0" w:rsidP="00DD2DA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891BA2" w:rsidRPr="005A4247">
        <w:rPr>
          <w:rFonts w:ascii="Times New Roman" w:hAnsi="Times New Roman" w:cs="Times New Roman"/>
          <w:sz w:val="24"/>
          <w:szCs w:val="24"/>
        </w:rPr>
        <w:t xml:space="preserve">The dispute over applicant’s mining claims has </w:t>
      </w:r>
      <w:r w:rsidR="00124A90">
        <w:rPr>
          <w:rFonts w:ascii="Times New Roman" w:hAnsi="Times New Roman" w:cs="Times New Roman"/>
          <w:sz w:val="24"/>
          <w:szCs w:val="24"/>
        </w:rPr>
        <w:t xml:space="preserve">throughout </w:t>
      </w:r>
      <w:r w:rsidR="00891BA2" w:rsidRPr="005A4247">
        <w:rPr>
          <w:rFonts w:ascii="Times New Roman" w:hAnsi="Times New Roman" w:cs="Times New Roman"/>
          <w:sz w:val="24"/>
          <w:szCs w:val="24"/>
        </w:rPr>
        <w:t xml:space="preserve">been </w:t>
      </w:r>
      <w:r w:rsidR="0005173D" w:rsidRPr="005A4247">
        <w:rPr>
          <w:rFonts w:ascii="Times New Roman" w:hAnsi="Times New Roman" w:cs="Times New Roman"/>
          <w:sz w:val="24"/>
          <w:szCs w:val="24"/>
        </w:rPr>
        <w:t>continually</w:t>
      </w:r>
      <w:r w:rsidR="00891BA2" w:rsidRPr="005A4247">
        <w:rPr>
          <w:rFonts w:ascii="Times New Roman" w:hAnsi="Times New Roman" w:cs="Times New Roman"/>
          <w:sz w:val="24"/>
          <w:szCs w:val="24"/>
        </w:rPr>
        <w:t xml:space="preserve"> determined in the applicant’s favour.</w:t>
      </w:r>
      <w:r w:rsidR="007B3B77" w:rsidRPr="005A4247">
        <w:rPr>
          <w:rFonts w:ascii="Times New Roman" w:hAnsi="Times New Roman" w:cs="Times New Roman"/>
          <w:sz w:val="24"/>
          <w:szCs w:val="24"/>
        </w:rPr>
        <w:t xml:space="preserve"> Applicant has had to unnecessarily defend its claim in circumstances where it has had the law on its side. </w:t>
      </w:r>
      <w:r w:rsidR="003E1513">
        <w:rPr>
          <w:rFonts w:ascii="Times New Roman" w:hAnsi="Times New Roman" w:cs="Times New Roman"/>
          <w:sz w:val="24"/>
          <w:szCs w:val="24"/>
        </w:rPr>
        <w:t xml:space="preserve">The respondent’s search for an answer in </w:t>
      </w:r>
      <w:r w:rsidR="0021381F">
        <w:rPr>
          <w:rFonts w:ascii="Times New Roman" w:hAnsi="Times New Roman" w:cs="Times New Roman"/>
          <w:sz w:val="24"/>
          <w:szCs w:val="24"/>
        </w:rPr>
        <w:t>its</w:t>
      </w:r>
      <w:r w:rsidR="003E1513">
        <w:rPr>
          <w:rFonts w:ascii="Times New Roman" w:hAnsi="Times New Roman" w:cs="Times New Roman"/>
          <w:sz w:val="24"/>
          <w:szCs w:val="24"/>
        </w:rPr>
        <w:t xml:space="preserve"> </w:t>
      </w:r>
      <w:r w:rsidR="0021381F">
        <w:rPr>
          <w:rFonts w:ascii="Times New Roman" w:hAnsi="Times New Roman" w:cs="Times New Roman"/>
          <w:sz w:val="24"/>
          <w:szCs w:val="24"/>
        </w:rPr>
        <w:t>favour</w:t>
      </w:r>
      <w:r w:rsidR="003E1513">
        <w:rPr>
          <w:rFonts w:ascii="Times New Roman" w:hAnsi="Times New Roman" w:cs="Times New Roman"/>
          <w:sz w:val="24"/>
          <w:szCs w:val="24"/>
        </w:rPr>
        <w:t xml:space="preserve"> has not been founded in any facts. The </w:t>
      </w:r>
      <w:r w:rsidR="007B3B77" w:rsidRPr="005A4247">
        <w:rPr>
          <w:rFonts w:ascii="Times New Roman" w:hAnsi="Times New Roman" w:cs="Times New Roman"/>
          <w:sz w:val="24"/>
          <w:szCs w:val="24"/>
        </w:rPr>
        <w:t xml:space="preserve">respondent </w:t>
      </w:r>
      <w:r w:rsidR="003E1513">
        <w:rPr>
          <w:rFonts w:ascii="Times New Roman" w:hAnsi="Times New Roman" w:cs="Times New Roman"/>
          <w:sz w:val="24"/>
          <w:szCs w:val="24"/>
        </w:rPr>
        <w:t xml:space="preserve">must accept that it has no claim to the mining rights which the applicant purchased in accordance with the law. There has been no basis in law </w:t>
      </w:r>
      <w:r w:rsidR="000C7A4D">
        <w:rPr>
          <w:rFonts w:ascii="Times New Roman" w:hAnsi="Times New Roman" w:cs="Times New Roman"/>
          <w:sz w:val="24"/>
          <w:szCs w:val="24"/>
        </w:rPr>
        <w:t>allowing the</w:t>
      </w:r>
      <w:r w:rsidR="003E1513">
        <w:rPr>
          <w:rFonts w:ascii="Times New Roman" w:hAnsi="Times New Roman" w:cs="Times New Roman"/>
          <w:sz w:val="24"/>
          <w:szCs w:val="24"/>
        </w:rPr>
        <w:t xml:space="preserve"> respondent </w:t>
      </w:r>
      <w:r w:rsidR="000C7A4D">
        <w:rPr>
          <w:rFonts w:ascii="Times New Roman" w:hAnsi="Times New Roman" w:cs="Times New Roman"/>
          <w:sz w:val="24"/>
          <w:szCs w:val="24"/>
        </w:rPr>
        <w:t xml:space="preserve">to prolong its </w:t>
      </w:r>
      <w:r w:rsidR="003E1513">
        <w:rPr>
          <w:rFonts w:ascii="Times New Roman" w:hAnsi="Times New Roman" w:cs="Times New Roman"/>
          <w:sz w:val="24"/>
          <w:szCs w:val="24"/>
        </w:rPr>
        <w:t>hindrance of</w:t>
      </w:r>
      <w:r w:rsidR="007B3B77" w:rsidRPr="005A4247">
        <w:rPr>
          <w:rFonts w:ascii="Times New Roman" w:hAnsi="Times New Roman" w:cs="Times New Roman"/>
          <w:sz w:val="24"/>
          <w:szCs w:val="24"/>
        </w:rPr>
        <w:t xml:space="preserve"> applicant’s enjoyment of its lawfully acquired claims</w:t>
      </w:r>
      <w:r w:rsidR="003E1513">
        <w:rPr>
          <w:rFonts w:ascii="Times New Roman" w:hAnsi="Times New Roman" w:cs="Times New Roman"/>
          <w:sz w:val="24"/>
          <w:szCs w:val="24"/>
        </w:rPr>
        <w:t xml:space="preserve">. That the applicant has a legal right to its mining claims is not in doubt. It follows that applicant has a </w:t>
      </w:r>
      <w:r w:rsidR="0021381F">
        <w:rPr>
          <w:rFonts w:ascii="Times New Roman" w:hAnsi="Times New Roman" w:cs="Times New Roman"/>
          <w:sz w:val="24"/>
          <w:szCs w:val="24"/>
        </w:rPr>
        <w:t>legal</w:t>
      </w:r>
      <w:r w:rsidR="003E1513">
        <w:rPr>
          <w:rFonts w:ascii="Times New Roman" w:hAnsi="Times New Roman" w:cs="Times New Roman"/>
          <w:sz w:val="24"/>
          <w:szCs w:val="24"/>
        </w:rPr>
        <w:t xml:space="preserve"> right to the remedy of an interdict and that this right dates back to 2009 when applicant purchased the mining claims. It also follows that the respondent and continues to commit an injury to the applicant</w:t>
      </w:r>
      <w:r w:rsidR="005714FE">
        <w:rPr>
          <w:rFonts w:ascii="Times New Roman" w:hAnsi="Times New Roman" w:cs="Times New Roman"/>
          <w:sz w:val="24"/>
          <w:szCs w:val="24"/>
        </w:rPr>
        <w:t xml:space="preserve"> by extracting ore from the applicant’s mining block</w:t>
      </w:r>
      <w:r w:rsidR="003E1513">
        <w:rPr>
          <w:rFonts w:ascii="Times New Roman" w:hAnsi="Times New Roman" w:cs="Times New Roman"/>
          <w:sz w:val="24"/>
          <w:szCs w:val="24"/>
        </w:rPr>
        <w:t xml:space="preserve">. Applicant has deployed the services of the Police in </w:t>
      </w:r>
      <w:r w:rsidR="0021381F">
        <w:rPr>
          <w:rFonts w:ascii="Times New Roman" w:hAnsi="Times New Roman" w:cs="Times New Roman"/>
          <w:sz w:val="24"/>
          <w:szCs w:val="24"/>
        </w:rPr>
        <w:t>pursuing</w:t>
      </w:r>
      <w:r w:rsidR="003E1513">
        <w:rPr>
          <w:rFonts w:ascii="Times New Roman" w:hAnsi="Times New Roman" w:cs="Times New Roman"/>
          <w:sz w:val="24"/>
          <w:szCs w:val="24"/>
        </w:rPr>
        <w:t xml:space="preserve"> its rights to its claims and has successfully defended its rights when the hearings and </w:t>
      </w:r>
      <w:r w:rsidR="0021381F">
        <w:rPr>
          <w:rFonts w:ascii="Times New Roman" w:hAnsi="Times New Roman" w:cs="Times New Roman"/>
          <w:sz w:val="24"/>
          <w:szCs w:val="24"/>
        </w:rPr>
        <w:t>inspections</w:t>
      </w:r>
      <w:r w:rsidR="003E1513">
        <w:rPr>
          <w:rFonts w:ascii="Times New Roman" w:hAnsi="Times New Roman" w:cs="Times New Roman"/>
          <w:sz w:val="24"/>
          <w:szCs w:val="24"/>
        </w:rPr>
        <w:t xml:space="preserve"> took place. Applicant has </w:t>
      </w:r>
      <w:r w:rsidR="00DD2DAC">
        <w:rPr>
          <w:rFonts w:ascii="Times New Roman" w:hAnsi="Times New Roman" w:cs="Times New Roman"/>
          <w:sz w:val="24"/>
          <w:szCs w:val="24"/>
        </w:rPr>
        <w:t xml:space="preserve">appropriately </w:t>
      </w:r>
      <w:r w:rsidR="003E1513">
        <w:rPr>
          <w:rFonts w:ascii="Times New Roman" w:hAnsi="Times New Roman" w:cs="Times New Roman"/>
          <w:sz w:val="24"/>
          <w:szCs w:val="24"/>
        </w:rPr>
        <w:t xml:space="preserve">placed the present application for </w:t>
      </w:r>
      <w:r w:rsidR="00DD2DAC">
        <w:rPr>
          <w:rFonts w:ascii="Times New Roman" w:hAnsi="Times New Roman" w:cs="Times New Roman"/>
          <w:sz w:val="24"/>
          <w:szCs w:val="24"/>
        </w:rPr>
        <w:t xml:space="preserve">an interdict and an order of eviction </w:t>
      </w:r>
      <w:r w:rsidR="000C7A4D">
        <w:rPr>
          <w:rFonts w:ascii="Times New Roman" w:hAnsi="Times New Roman" w:cs="Times New Roman"/>
          <w:sz w:val="24"/>
          <w:szCs w:val="24"/>
        </w:rPr>
        <w:t>before</w:t>
      </w:r>
      <w:r w:rsidR="00DD2DAC">
        <w:rPr>
          <w:rFonts w:ascii="Times New Roman" w:hAnsi="Times New Roman" w:cs="Times New Roman"/>
          <w:sz w:val="24"/>
          <w:szCs w:val="24"/>
        </w:rPr>
        <w:t xml:space="preserve"> this </w:t>
      </w:r>
      <w:r w:rsidR="000C7A4D">
        <w:rPr>
          <w:rFonts w:ascii="Times New Roman" w:hAnsi="Times New Roman" w:cs="Times New Roman"/>
          <w:sz w:val="24"/>
          <w:szCs w:val="24"/>
        </w:rPr>
        <w:t>c</w:t>
      </w:r>
      <w:r w:rsidR="00DD2DAC">
        <w:rPr>
          <w:rFonts w:ascii="Times New Roman" w:hAnsi="Times New Roman" w:cs="Times New Roman"/>
          <w:sz w:val="24"/>
          <w:szCs w:val="24"/>
        </w:rPr>
        <w:t xml:space="preserve">ourt. </w:t>
      </w:r>
      <w:r w:rsidR="003E1513">
        <w:rPr>
          <w:rFonts w:ascii="Times New Roman" w:hAnsi="Times New Roman" w:cs="Times New Roman"/>
          <w:sz w:val="24"/>
          <w:szCs w:val="24"/>
        </w:rPr>
        <w:t xml:space="preserve"> </w:t>
      </w:r>
      <w:r w:rsidR="00DD2DAC">
        <w:rPr>
          <w:rFonts w:ascii="Times New Roman" w:hAnsi="Times New Roman" w:cs="Times New Roman"/>
          <w:sz w:val="24"/>
          <w:szCs w:val="24"/>
        </w:rPr>
        <w:t>The requirements of an interdict have been successfully established by the applicant</w:t>
      </w:r>
      <w:r w:rsidR="005714FE">
        <w:rPr>
          <w:rFonts w:ascii="Times New Roman" w:hAnsi="Times New Roman" w:cs="Times New Roman"/>
          <w:sz w:val="24"/>
          <w:szCs w:val="24"/>
        </w:rPr>
        <w:t>.</w:t>
      </w:r>
    </w:p>
    <w:p w:rsidR="00DD2DAC" w:rsidRDefault="005714FE" w:rsidP="005714FE">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Respondent has remained in un</w:t>
      </w:r>
      <w:r w:rsidR="00DD2DAC">
        <w:rPr>
          <w:rFonts w:ascii="Times New Roman" w:hAnsi="Times New Roman" w:cs="Times New Roman"/>
          <w:sz w:val="24"/>
          <w:szCs w:val="24"/>
        </w:rPr>
        <w:t>lawful occupatio</w:t>
      </w:r>
      <w:r>
        <w:rPr>
          <w:rFonts w:ascii="Times New Roman" w:hAnsi="Times New Roman" w:cs="Times New Roman"/>
          <w:sz w:val="24"/>
          <w:szCs w:val="24"/>
        </w:rPr>
        <w:t>n</w:t>
      </w:r>
      <w:r w:rsidR="00DD2DAC">
        <w:rPr>
          <w:rFonts w:ascii="Times New Roman" w:hAnsi="Times New Roman" w:cs="Times New Roman"/>
          <w:sz w:val="24"/>
          <w:szCs w:val="24"/>
        </w:rPr>
        <w:t xml:space="preserve"> of the applicant’s </w:t>
      </w:r>
      <w:r w:rsidR="003E1513">
        <w:rPr>
          <w:rFonts w:ascii="Times New Roman" w:hAnsi="Times New Roman" w:cs="Times New Roman"/>
          <w:sz w:val="24"/>
          <w:szCs w:val="24"/>
        </w:rPr>
        <w:t>mi</w:t>
      </w:r>
      <w:r w:rsidR="00DD2DAC">
        <w:rPr>
          <w:rFonts w:ascii="Times New Roman" w:hAnsi="Times New Roman" w:cs="Times New Roman"/>
          <w:sz w:val="24"/>
          <w:szCs w:val="24"/>
        </w:rPr>
        <w:t>n</w:t>
      </w:r>
      <w:r w:rsidR="003E1513">
        <w:rPr>
          <w:rFonts w:ascii="Times New Roman" w:hAnsi="Times New Roman" w:cs="Times New Roman"/>
          <w:sz w:val="24"/>
          <w:szCs w:val="24"/>
        </w:rPr>
        <w:t>ing claims</w:t>
      </w:r>
      <w:r>
        <w:rPr>
          <w:rFonts w:ascii="Times New Roman" w:hAnsi="Times New Roman" w:cs="Times New Roman"/>
          <w:sz w:val="24"/>
          <w:szCs w:val="24"/>
        </w:rPr>
        <w:t xml:space="preserve"> since 2009</w:t>
      </w:r>
      <w:r w:rsidR="00DD2DAC">
        <w:rPr>
          <w:rFonts w:ascii="Times New Roman" w:hAnsi="Times New Roman" w:cs="Times New Roman"/>
          <w:sz w:val="24"/>
          <w:szCs w:val="24"/>
        </w:rPr>
        <w:t>.</w:t>
      </w:r>
      <w:r>
        <w:rPr>
          <w:rFonts w:ascii="Times New Roman" w:hAnsi="Times New Roman" w:cs="Times New Roman"/>
          <w:sz w:val="24"/>
          <w:szCs w:val="24"/>
        </w:rPr>
        <w:t xml:space="preserve"> </w:t>
      </w:r>
      <w:r w:rsidR="0021381F">
        <w:rPr>
          <w:rFonts w:ascii="Times New Roman" w:hAnsi="Times New Roman" w:cs="Times New Roman"/>
          <w:sz w:val="24"/>
          <w:szCs w:val="24"/>
        </w:rPr>
        <w:t>There</w:t>
      </w:r>
      <w:r>
        <w:rPr>
          <w:rFonts w:ascii="Times New Roman" w:hAnsi="Times New Roman" w:cs="Times New Roman"/>
          <w:sz w:val="24"/>
          <w:szCs w:val="24"/>
        </w:rPr>
        <w:t xml:space="preserve"> is no l</w:t>
      </w:r>
      <w:r w:rsidR="0021381F">
        <w:rPr>
          <w:rFonts w:ascii="Times New Roman" w:hAnsi="Times New Roman" w:cs="Times New Roman"/>
          <w:sz w:val="24"/>
          <w:szCs w:val="24"/>
        </w:rPr>
        <w:t>egal</w:t>
      </w:r>
      <w:r>
        <w:rPr>
          <w:rFonts w:ascii="Times New Roman" w:hAnsi="Times New Roman" w:cs="Times New Roman"/>
          <w:sz w:val="24"/>
          <w:szCs w:val="24"/>
        </w:rPr>
        <w:t xml:space="preserve"> </w:t>
      </w:r>
      <w:r w:rsidR="0021381F">
        <w:rPr>
          <w:rFonts w:ascii="Times New Roman" w:hAnsi="Times New Roman" w:cs="Times New Roman"/>
          <w:sz w:val="24"/>
          <w:szCs w:val="24"/>
        </w:rPr>
        <w:t>reason</w:t>
      </w:r>
      <w:r>
        <w:rPr>
          <w:rFonts w:ascii="Times New Roman" w:hAnsi="Times New Roman" w:cs="Times New Roman"/>
          <w:sz w:val="24"/>
          <w:szCs w:val="24"/>
        </w:rPr>
        <w:t xml:space="preserve"> for respondent’s continued presence on applicant’s property. </w:t>
      </w:r>
    </w:p>
    <w:p w:rsidR="00DD2DAC" w:rsidRDefault="00DD2DAC" w:rsidP="00DD2DAC">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It is also my observation that the respondent unreasonably refused to accept that the determinations made by the Mining Commissioner and the </w:t>
      </w:r>
      <w:r w:rsidR="0021381F">
        <w:rPr>
          <w:rFonts w:ascii="Times New Roman" w:hAnsi="Times New Roman" w:cs="Times New Roman"/>
          <w:sz w:val="24"/>
          <w:szCs w:val="24"/>
        </w:rPr>
        <w:t>Provincial</w:t>
      </w:r>
      <w:r>
        <w:rPr>
          <w:rFonts w:ascii="Times New Roman" w:hAnsi="Times New Roman" w:cs="Times New Roman"/>
          <w:sz w:val="24"/>
          <w:szCs w:val="24"/>
        </w:rPr>
        <w:t xml:space="preserve"> Mining Director were reasonable and justified. Applicant has been forced to</w:t>
      </w:r>
      <w:r w:rsidR="007B3B77" w:rsidRPr="005A4247">
        <w:rPr>
          <w:rFonts w:ascii="Times New Roman" w:hAnsi="Times New Roman" w:cs="Times New Roman"/>
          <w:sz w:val="24"/>
          <w:szCs w:val="24"/>
        </w:rPr>
        <w:t xml:space="preserve"> engage its </w:t>
      </w:r>
      <w:r w:rsidR="0005173D" w:rsidRPr="005A4247">
        <w:rPr>
          <w:rFonts w:ascii="Times New Roman" w:hAnsi="Times New Roman" w:cs="Times New Roman"/>
          <w:sz w:val="24"/>
          <w:szCs w:val="24"/>
        </w:rPr>
        <w:t>lawyers</w:t>
      </w:r>
      <w:r w:rsidR="007B3B77" w:rsidRPr="005A4247">
        <w:rPr>
          <w:rFonts w:ascii="Times New Roman" w:hAnsi="Times New Roman" w:cs="Times New Roman"/>
          <w:sz w:val="24"/>
          <w:szCs w:val="24"/>
        </w:rPr>
        <w:t xml:space="preserve"> for years </w:t>
      </w:r>
      <w:r>
        <w:rPr>
          <w:rFonts w:ascii="Times New Roman" w:hAnsi="Times New Roman" w:cs="Times New Roman"/>
          <w:sz w:val="24"/>
          <w:szCs w:val="24"/>
        </w:rPr>
        <w:t xml:space="preserve">when the </w:t>
      </w:r>
      <w:r w:rsidR="0021381F">
        <w:rPr>
          <w:rFonts w:ascii="Times New Roman" w:hAnsi="Times New Roman" w:cs="Times New Roman"/>
          <w:sz w:val="24"/>
          <w:szCs w:val="24"/>
        </w:rPr>
        <w:t>position</w:t>
      </w:r>
      <w:r>
        <w:rPr>
          <w:rFonts w:ascii="Times New Roman" w:hAnsi="Times New Roman" w:cs="Times New Roman"/>
          <w:sz w:val="24"/>
          <w:szCs w:val="24"/>
        </w:rPr>
        <w:t xml:space="preserve"> taken by the </w:t>
      </w:r>
      <w:r w:rsidR="0021381F">
        <w:rPr>
          <w:rFonts w:ascii="Times New Roman" w:hAnsi="Times New Roman" w:cs="Times New Roman"/>
          <w:sz w:val="24"/>
          <w:szCs w:val="24"/>
        </w:rPr>
        <w:t>respondent</w:t>
      </w:r>
      <w:r>
        <w:rPr>
          <w:rFonts w:ascii="Times New Roman" w:hAnsi="Times New Roman" w:cs="Times New Roman"/>
          <w:sz w:val="24"/>
          <w:szCs w:val="24"/>
        </w:rPr>
        <w:t xml:space="preserve"> was </w:t>
      </w:r>
      <w:r w:rsidR="0021381F">
        <w:rPr>
          <w:rFonts w:ascii="Times New Roman" w:hAnsi="Times New Roman" w:cs="Times New Roman"/>
          <w:sz w:val="24"/>
          <w:szCs w:val="24"/>
        </w:rPr>
        <w:t>clearly</w:t>
      </w:r>
      <w:r>
        <w:rPr>
          <w:rFonts w:ascii="Times New Roman" w:hAnsi="Times New Roman" w:cs="Times New Roman"/>
          <w:sz w:val="24"/>
          <w:szCs w:val="24"/>
        </w:rPr>
        <w:t xml:space="preserve"> unjustified. I find that the respondent has been </w:t>
      </w:r>
      <w:r w:rsidR="0021381F">
        <w:rPr>
          <w:rFonts w:ascii="Times New Roman" w:hAnsi="Times New Roman" w:cs="Times New Roman"/>
          <w:sz w:val="24"/>
          <w:szCs w:val="24"/>
        </w:rPr>
        <w:t>unnecessarily</w:t>
      </w:r>
      <w:r>
        <w:rPr>
          <w:rFonts w:ascii="Times New Roman" w:hAnsi="Times New Roman" w:cs="Times New Roman"/>
          <w:sz w:val="24"/>
          <w:szCs w:val="24"/>
        </w:rPr>
        <w:t xml:space="preserve"> dragging the applicant through </w:t>
      </w:r>
      <w:r w:rsidR="0021381F">
        <w:rPr>
          <w:rFonts w:ascii="Times New Roman" w:hAnsi="Times New Roman" w:cs="Times New Roman"/>
          <w:sz w:val="24"/>
          <w:szCs w:val="24"/>
        </w:rPr>
        <w:t>unnecessary</w:t>
      </w:r>
      <w:r>
        <w:rPr>
          <w:rFonts w:ascii="Times New Roman" w:hAnsi="Times New Roman" w:cs="Times New Roman"/>
          <w:sz w:val="24"/>
          <w:szCs w:val="24"/>
        </w:rPr>
        <w:t xml:space="preserve"> litigation.</w:t>
      </w:r>
    </w:p>
    <w:p w:rsidR="005714FE" w:rsidRDefault="00DD2DAC" w:rsidP="00DD2DAC">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respondent was ordered to comply with the law remove its equipment according to s 267 of the Act in 2010. It is now 2018 and all this time </w:t>
      </w:r>
      <w:r w:rsidR="005714FE">
        <w:rPr>
          <w:rFonts w:ascii="Times New Roman" w:hAnsi="Times New Roman" w:cs="Times New Roman"/>
          <w:sz w:val="24"/>
          <w:szCs w:val="24"/>
        </w:rPr>
        <w:t xml:space="preserve">it is the applicant </w:t>
      </w:r>
      <w:r w:rsidR="007B3B77" w:rsidRPr="005A4247">
        <w:rPr>
          <w:rFonts w:ascii="Times New Roman" w:hAnsi="Times New Roman" w:cs="Times New Roman"/>
          <w:sz w:val="24"/>
          <w:szCs w:val="24"/>
        </w:rPr>
        <w:t xml:space="preserve">who has suffered the financial loss from being denied access to it claims by the respondent. The applicant is entitled to the protection of this court. The respondent has no case and in my </w:t>
      </w:r>
      <w:r w:rsidR="007B3B77" w:rsidRPr="005A4247">
        <w:rPr>
          <w:rFonts w:ascii="Times New Roman" w:hAnsi="Times New Roman" w:cs="Times New Roman"/>
          <w:sz w:val="24"/>
          <w:szCs w:val="24"/>
        </w:rPr>
        <w:lastRenderedPageBreak/>
        <w:t xml:space="preserve">view </w:t>
      </w:r>
      <w:r w:rsidR="005714FE">
        <w:rPr>
          <w:rFonts w:ascii="Times New Roman" w:hAnsi="Times New Roman" w:cs="Times New Roman"/>
          <w:sz w:val="24"/>
          <w:szCs w:val="24"/>
        </w:rPr>
        <w:t xml:space="preserve">has and </w:t>
      </w:r>
      <w:r w:rsidR="007B3B77" w:rsidRPr="005A4247">
        <w:rPr>
          <w:rFonts w:ascii="Times New Roman" w:hAnsi="Times New Roman" w:cs="Times New Roman"/>
          <w:sz w:val="24"/>
          <w:szCs w:val="24"/>
        </w:rPr>
        <w:t>is abusing the court to delay the inevitable outcome of its fate.</w:t>
      </w:r>
      <w:r w:rsidR="005714FE" w:rsidRPr="005714FE">
        <w:rPr>
          <w:rFonts w:ascii="Times New Roman" w:hAnsi="Times New Roman" w:cs="Times New Roman"/>
          <w:sz w:val="24"/>
          <w:szCs w:val="24"/>
        </w:rPr>
        <w:t xml:space="preserve"> </w:t>
      </w:r>
      <w:r w:rsidR="005714FE" w:rsidRPr="005A4247">
        <w:rPr>
          <w:rFonts w:ascii="Times New Roman" w:hAnsi="Times New Roman" w:cs="Times New Roman"/>
          <w:sz w:val="24"/>
          <w:szCs w:val="24"/>
        </w:rPr>
        <w:t xml:space="preserve">A special order of costs is warranted to recompense the applicant for its costs. </w:t>
      </w:r>
    </w:p>
    <w:p w:rsidR="007B3B77" w:rsidRPr="005A4247" w:rsidRDefault="007B3B77" w:rsidP="00133429">
      <w:pPr>
        <w:spacing w:after="0" w:line="360" w:lineRule="auto"/>
        <w:ind w:firstLine="720"/>
        <w:jc w:val="both"/>
        <w:rPr>
          <w:rFonts w:ascii="Times New Roman" w:hAnsi="Times New Roman" w:cs="Times New Roman"/>
          <w:sz w:val="24"/>
          <w:szCs w:val="24"/>
        </w:rPr>
      </w:pPr>
      <w:r w:rsidRPr="005A4247">
        <w:rPr>
          <w:rFonts w:ascii="Times New Roman" w:hAnsi="Times New Roman" w:cs="Times New Roman"/>
          <w:sz w:val="24"/>
          <w:szCs w:val="24"/>
        </w:rPr>
        <w:t xml:space="preserve"> Given the respondent’s unreasonable attitude in n</w:t>
      </w:r>
      <w:r w:rsidR="005714FE">
        <w:rPr>
          <w:rFonts w:ascii="Times New Roman" w:hAnsi="Times New Roman" w:cs="Times New Roman"/>
          <w:sz w:val="24"/>
          <w:szCs w:val="24"/>
        </w:rPr>
        <w:t>o</w:t>
      </w:r>
      <w:r w:rsidRPr="005A4247">
        <w:rPr>
          <w:rFonts w:ascii="Times New Roman" w:hAnsi="Times New Roman" w:cs="Times New Roman"/>
          <w:sz w:val="24"/>
          <w:szCs w:val="24"/>
        </w:rPr>
        <w:t>t wanting to leave the mining block owned by the applicant,</w:t>
      </w:r>
      <w:r w:rsidR="005714FE">
        <w:rPr>
          <w:rFonts w:ascii="Times New Roman" w:hAnsi="Times New Roman" w:cs="Times New Roman"/>
          <w:sz w:val="24"/>
          <w:szCs w:val="24"/>
        </w:rPr>
        <w:t xml:space="preserve"> and bearing in mind that the applicant will not have complete protection of its mining claims until the eviction process has been carried out, </w:t>
      </w:r>
      <w:r w:rsidRPr="005A4247">
        <w:rPr>
          <w:rFonts w:ascii="Times New Roman" w:hAnsi="Times New Roman" w:cs="Times New Roman"/>
          <w:sz w:val="24"/>
          <w:szCs w:val="24"/>
        </w:rPr>
        <w:t xml:space="preserve">it </w:t>
      </w:r>
      <w:r w:rsidR="005714FE">
        <w:rPr>
          <w:rFonts w:ascii="Times New Roman" w:hAnsi="Times New Roman" w:cs="Times New Roman"/>
          <w:sz w:val="24"/>
          <w:szCs w:val="24"/>
        </w:rPr>
        <w:t>will be</w:t>
      </w:r>
      <w:r w:rsidRPr="005A4247">
        <w:rPr>
          <w:rFonts w:ascii="Times New Roman" w:hAnsi="Times New Roman" w:cs="Times New Roman"/>
          <w:sz w:val="24"/>
          <w:szCs w:val="24"/>
        </w:rPr>
        <w:t xml:space="preserve"> </w:t>
      </w:r>
      <w:r w:rsidR="0005173D" w:rsidRPr="005A4247">
        <w:rPr>
          <w:rFonts w:ascii="Times New Roman" w:hAnsi="Times New Roman" w:cs="Times New Roman"/>
          <w:sz w:val="24"/>
          <w:szCs w:val="24"/>
        </w:rPr>
        <w:t>necessary</w:t>
      </w:r>
      <w:r w:rsidRPr="005A4247">
        <w:rPr>
          <w:rFonts w:ascii="Times New Roman" w:hAnsi="Times New Roman" w:cs="Times New Roman"/>
          <w:sz w:val="24"/>
          <w:szCs w:val="24"/>
        </w:rPr>
        <w:t xml:space="preserve"> that the </w:t>
      </w:r>
      <w:r w:rsidR="0005173D" w:rsidRPr="005A4247">
        <w:rPr>
          <w:rFonts w:ascii="Times New Roman" w:hAnsi="Times New Roman" w:cs="Times New Roman"/>
          <w:sz w:val="24"/>
          <w:szCs w:val="24"/>
        </w:rPr>
        <w:t>court</w:t>
      </w:r>
      <w:r w:rsidRPr="005A4247">
        <w:rPr>
          <w:rFonts w:ascii="Times New Roman" w:hAnsi="Times New Roman" w:cs="Times New Roman"/>
          <w:sz w:val="24"/>
          <w:szCs w:val="24"/>
        </w:rPr>
        <w:t xml:space="preserve"> interdicts the respondent from extracting ore </w:t>
      </w:r>
      <w:r w:rsidR="005714FE">
        <w:rPr>
          <w:rFonts w:ascii="Times New Roman" w:hAnsi="Times New Roman" w:cs="Times New Roman"/>
          <w:sz w:val="24"/>
          <w:szCs w:val="24"/>
        </w:rPr>
        <w:t xml:space="preserve">from the </w:t>
      </w:r>
      <w:r w:rsidR="0021381F">
        <w:rPr>
          <w:rFonts w:ascii="Times New Roman" w:hAnsi="Times New Roman" w:cs="Times New Roman"/>
          <w:sz w:val="24"/>
          <w:szCs w:val="24"/>
        </w:rPr>
        <w:t>applicant’s</w:t>
      </w:r>
      <w:r w:rsidR="005714FE">
        <w:rPr>
          <w:rFonts w:ascii="Times New Roman" w:hAnsi="Times New Roman" w:cs="Times New Roman"/>
          <w:sz w:val="24"/>
          <w:szCs w:val="24"/>
        </w:rPr>
        <w:t xml:space="preserve"> mining blocks </w:t>
      </w:r>
      <w:r w:rsidRPr="005A4247">
        <w:rPr>
          <w:rFonts w:ascii="Times New Roman" w:hAnsi="Times New Roman" w:cs="Times New Roman"/>
          <w:sz w:val="24"/>
          <w:szCs w:val="24"/>
        </w:rPr>
        <w:t xml:space="preserve">whilst the respondent removes its operations from the </w:t>
      </w:r>
      <w:r w:rsidR="0005173D" w:rsidRPr="005A4247">
        <w:rPr>
          <w:rFonts w:ascii="Times New Roman" w:hAnsi="Times New Roman" w:cs="Times New Roman"/>
          <w:sz w:val="24"/>
          <w:szCs w:val="24"/>
        </w:rPr>
        <w:t>applicant’s</w:t>
      </w:r>
      <w:r w:rsidRPr="005A4247">
        <w:rPr>
          <w:rFonts w:ascii="Times New Roman" w:hAnsi="Times New Roman" w:cs="Times New Roman"/>
          <w:sz w:val="24"/>
          <w:szCs w:val="24"/>
        </w:rPr>
        <w:t xml:space="preserve"> claims.  </w:t>
      </w:r>
    </w:p>
    <w:p w:rsidR="00C61DC0" w:rsidRDefault="00C61DC0" w:rsidP="00C61DC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Accordingly I order as follows:</w:t>
      </w:r>
    </w:p>
    <w:p w:rsidR="007B3B77" w:rsidRPr="005A4247" w:rsidRDefault="007B3B77" w:rsidP="00C61DC0">
      <w:pPr>
        <w:spacing w:line="240" w:lineRule="auto"/>
        <w:ind w:left="1080" w:hanging="360"/>
        <w:jc w:val="both"/>
        <w:rPr>
          <w:rFonts w:ascii="Times New Roman" w:hAnsi="Times New Roman" w:cs="Times New Roman"/>
          <w:sz w:val="24"/>
          <w:szCs w:val="24"/>
        </w:rPr>
      </w:pPr>
      <w:r w:rsidRPr="005A4247">
        <w:rPr>
          <w:rFonts w:ascii="Times New Roman" w:hAnsi="Times New Roman" w:cs="Times New Roman"/>
          <w:sz w:val="24"/>
          <w:szCs w:val="24"/>
        </w:rPr>
        <w:t>“</w:t>
      </w:r>
      <w:r w:rsidR="00990ACF" w:rsidRPr="005A4247">
        <w:rPr>
          <w:rFonts w:ascii="Times New Roman" w:hAnsi="Times New Roman" w:cs="Times New Roman"/>
          <w:sz w:val="24"/>
          <w:szCs w:val="24"/>
        </w:rPr>
        <w:t>1.</w:t>
      </w:r>
      <w:r w:rsidR="00990ACF" w:rsidRPr="005A4247">
        <w:rPr>
          <w:rFonts w:ascii="Times New Roman" w:hAnsi="Times New Roman" w:cs="Times New Roman"/>
          <w:sz w:val="24"/>
          <w:szCs w:val="24"/>
        </w:rPr>
        <w:tab/>
      </w:r>
      <w:r w:rsidRPr="005A4247">
        <w:rPr>
          <w:rFonts w:ascii="Times New Roman" w:hAnsi="Times New Roman" w:cs="Times New Roman"/>
          <w:sz w:val="24"/>
          <w:szCs w:val="24"/>
        </w:rPr>
        <w:t xml:space="preserve">Respondent be and is hereby interdicted from carrying out </w:t>
      </w:r>
      <w:r w:rsidR="0005173D" w:rsidRPr="005A4247">
        <w:rPr>
          <w:rFonts w:ascii="Times New Roman" w:hAnsi="Times New Roman" w:cs="Times New Roman"/>
          <w:sz w:val="24"/>
          <w:szCs w:val="24"/>
        </w:rPr>
        <w:t>a</w:t>
      </w:r>
      <w:r w:rsidR="00A86A85" w:rsidRPr="005A4247">
        <w:rPr>
          <w:rFonts w:ascii="Times New Roman" w:hAnsi="Times New Roman" w:cs="Times New Roman"/>
          <w:sz w:val="24"/>
          <w:szCs w:val="24"/>
        </w:rPr>
        <w:t>ny mi</w:t>
      </w:r>
      <w:r w:rsidRPr="005A4247">
        <w:rPr>
          <w:rFonts w:ascii="Times New Roman" w:hAnsi="Times New Roman" w:cs="Times New Roman"/>
          <w:sz w:val="24"/>
          <w:szCs w:val="24"/>
        </w:rPr>
        <w:t>ning activities including processing ore from the applicant’s mining claims mainly</w:t>
      </w:r>
    </w:p>
    <w:p w:rsidR="007B3B77" w:rsidRPr="005A4247" w:rsidRDefault="007B3B77" w:rsidP="00C61DC0">
      <w:pPr>
        <w:pStyle w:val="ListParagraph"/>
        <w:numPr>
          <w:ilvl w:val="0"/>
          <w:numId w:val="1"/>
        </w:numPr>
        <w:spacing w:line="240" w:lineRule="auto"/>
        <w:jc w:val="both"/>
        <w:rPr>
          <w:rFonts w:ascii="Times New Roman" w:hAnsi="Times New Roman" w:cs="Times New Roman"/>
          <w:sz w:val="24"/>
          <w:szCs w:val="24"/>
        </w:rPr>
      </w:pPr>
      <w:r w:rsidRPr="005A4247">
        <w:rPr>
          <w:rFonts w:ascii="Times New Roman" w:hAnsi="Times New Roman" w:cs="Times New Roman"/>
          <w:sz w:val="24"/>
          <w:szCs w:val="24"/>
        </w:rPr>
        <w:t>Rushinga Dolomite 2, Reg. No. 37309BM;</w:t>
      </w:r>
    </w:p>
    <w:p w:rsidR="00990ACF" w:rsidRPr="005A4247" w:rsidRDefault="007B3B77" w:rsidP="00C61DC0">
      <w:pPr>
        <w:pStyle w:val="ListParagraph"/>
        <w:numPr>
          <w:ilvl w:val="0"/>
          <w:numId w:val="1"/>
        </w:numPr>
        <w:spacing w:line="240" w:lineRule="auto"/>
        <w:jc w:val="both"/>
        <w:rPr>
          <w:rFonts w:ascii="Times New Roman" w:hAnsi="Times New Roman" w:cs="Times New Roman"/>
          <w:sz w:val="24"/>
          <w:szCs w:val="24"/>
        </w:rPr>
      </w:pPr>
      <w:r w:rsidRPr="005A4247">
        <w:rPr>
          <w:rFonts w:ascii="Times New Roman" w:hAnsi="Times New Roman" w:cs="Times New Roman"/>
          <w:sz w:val="24"/>
          <w:szCs w:val="24"/>
        </w:rPr>
        <w:t xml:space="preserve">Rushinga </w:t>
      </w:r>
      <w:r w:rsidR="00990ACF" w:rsidRPr="005A4247">
        <w:rPr>
          <w:rFonts w:ascii="Times New Roman" w:hAnsi="Times New Roman" w:cs="Times New Roman"/>
          <w:sz w:val="24"/>
          <w:szCs w:val="24"/>
        </w:rPr>
        <w:t>Dolomite 3, Reg. No. 37312BM</w:t>
      </w:r>
    </w:p>
    <w:p w:rsidR="00990ACF" w:rsidRPr="005A4247" w:rsidRDefault="00990ACF" w:rsidP="00C61DC0">
      <w:pPr>
        <w:pStyle w:val="ListParagraph"/>
        <w:numPr>
          <w:ilvl w:val="0"/>
          <w:numId w:val="1"/>
        </w:numPr>
        <w:spacing w:line="240" w:lineRule="auto"/>
        <w:jc w:val="both"/>
        <w:rPr>
          <w:rFonts w:ascii="Times New Roman" w:hAnsi="Times New Roman" w:cs="Times New Roman"/>
          <w:sz w:val="24"/>
          <w:szCs w:val="24"/>
        </w:rPr>
      </w:pPr>
      <w:r w:rsidRPr="005A4247">
        <w:rPr>
          <w:rFonts w:ascii="Times New Roman" w:hAnsi="Times New Roman" w:cs="Times New Roman"/>
          <w:sz w:val="24"/>
          <w:szCs w:val="24"/>
        </w:rPr>
        <w:t>Rushinga Dolomite 3A, Reg. No. 37313BM;</w:t>
      </w:r>
    </w:p>
    <w:p w:rsidR="00990ACF" w:rsidRPr="005A4247" w:rsidRDefault="0005173D" w:rsidP="00C61DC0">
      <w:pPr>
        <w:pStyle w:val="ListParagraph"/>
        <w:numPr>
          <w:ilvl w:val="0"/>
          <w:numId w:val="1"/>
        </w:numPr>
        <w:spacing w:line="240" w:lineRule="auto"/>
        <w:jc w:val="both"/>
        <w:rPr>
          <w:rFonts w:ascii="Times New Roman" w:hAnsi="Times New Roman" w:cs="Times New Roman"/>
          <w:sz w:val="24"/>
          <w:szCs w:val="24"/>
        </w:rPr>
      </w:pPr>
      <w:r w:rsidRPr="005A4247">
        <w:rPr>
          <w:rFonts w:ascii="Times New Roman" w:hAnsi="Times New Roman" w:cs="Times New Roman"/>
          <w:sz w:val="24"/>
          <w:szCs w:val="24"/>
        </w:rPr>
        <w:t>Rushingo</w:t>
      </w:r>
      <w:r w:rsidR="00990ACF" w:rsidRPr="005A4247">
        <w:rPr>
          <w:rFonts w:ascii="Times New Roman" w:hAnsi="Times New Roman" w:cs="Times New Roman"/>
          <w:sz w:val="24"/>
          <w:szCs w:val="24"/>
        </w:rPr>
        <w:t xml:space="preserve"> Dolomite 4, Reg. No. 37311BM;</w:t>
      </w:r>
    </w:p>
    <w:p w:rsidR="00990ACF" w:rsidRPr="005A4247" w:rsidRDefault="00990ACF" w:rsidP="00C61DC0">
      <w:pPr>
        <w:pStyle w:val="ListParagraph"/>
        <w:numPr>
          <w:ilvl w:val="0"/>
          <w:numId w:val="1"/>
        </w:numPr>
        <w:spacing w:line="240" w:lineRule="auto"/>
        <w:jc w:val="both"/>
        <w:rPr>
          <w:rFonts w:ascii="Times New Roman" w:hAnsi="Times New Roman" w:cs="Times New Roman"/>
          <w:sz w:val="24"/>
          <w:szCs w:val="24"/>
        </w:rPr>
      </w:pPr>
      <w:r w:rsidRPr="005A4247">
        <w:rPr>
          <w:rFonts w:ascii="Times New Roman" w:hAnsi="Times New Roman" w:cs="Times New Roman"/>
          <w:sz w:val="24"/>
          <w:szCs w:val="24"/>
        </w:rPr>
        <w:t>Rushinga Dolomite 5, Reg. No. 37310BM;</w:t>
      </w:r>
    </w:p>
    <w:p w:rsidR="005A4247" w:rsidRDefault="00990ACF" w:rsidP="00C61DC0">
      <w:pPr>
        <w:pStyle w:val="ListParagraph"/>
        <w:numPr>
          <w:ilvl w:val="0"/>
          <w:numId w:val="1"/>
        </w:numPr>
        <w:spacing w:line="240" w:lineRule="auto"/>
        <w:jc w:val="both"/>
        <w:rPr>
          <w:rFonts w:ascii="Times New Roman" w:hAnsi="Times New Roman" w:cs="Times New Roman"/>
          <w:sz w:val="24"/>
          <w:szCs w:val="24"/>
        </w:rPr>
      </w:pPr>
      <w:r w:rsidRPr="005A4247">
        <w:rPr>
          <w:rFonts w:ascii="Times New Roman" w:hAnsi="Times New Roman" w:cs="Times New Roman"/>
          <w:sz w:val="24"/>
          <w:szCs w:val="24"/>
        </w:rPr>
        <w:t>Rushinga Dolomite 6, Reg. No. 373O8BM;</w:t>
      </w:r>
    </w:p>
    <w:p w:rsidR="00990ACF" w:rsidRPr="005A4247" w:rsidRDefault="00990ACF" w:rsidP="00C61DC0">
      <w:pPr>
        <w:pStyle w:val="ListParagraph"/>
        <w:numPr>
          <w:ilvl w:val="0"/>
          <w:numId w:val="1"/>
        </w:numPr>
        <w:spacing w:line="240" w:lineRule="auto"/>
        <w:jc w:val="both"/>
        <w:rPr>
          <w:rFonts w:ascii="Times New Roman" w:hAnsi="Times New Roman" w:cs="Times New Roman"/>
          <w:sz w:val="24"/>
          <w:szCs w:val="24"/>
        </w:rPr>
      </w:pPr>
      <w:r w:rsidRPr="005A4247">
        <w:rPr>
          <w:rFonts w:ascii="Times New Roman" w:hAnsi="Times New Roman" w:cs="Times New Roman"/>
          <w:sz w:val="24"/>
          <w:szCs w:val="24"/>
        </w:rPr>
        <w:t>Rushinga Dolomite7, Reg. No. 37307BM.</w:t>
      </w:r>
    </w:p>
    <w:p w:rsidR="00990ACF" w:rsidRPr="005A4247" w:rsidRDefault="00990ACF" w:rsidP="00C61DC0">
      <w:pPr>
        <w:spacing w:line="240" w:lineRule="auto"/>
        <w:ind w:left="1080" w:hanging="360"/>
        <w:jc w:val="both"/>
        <w:rPr>
          <w:rFonts w:ascii="Times New Roman" w:hAnsi="Times New Roman" w:cs="Times New Roman"/>
          <w:sz w:val="24"/>
          <w:szCs w:val="24"/>
        </w:rPr>
      </w:pPr>
      <w:r w:rsidRPr="005A4247">
        <w:rPr>
          <w:rFonts w:ascii="Times New Roman" w:hAnsi="Times New Roman" w:cs="Times New Roman"/>
          <w:sz w:val="24"/>
          <w:szCs w:val="24"/>
        </w:rPr>
        <w:t>2.</w:t>
      </w:r>
      <w:r w:rsidRPr="005A4247">
        <w:rPr>
          <w:rFonts w:ascii="Times New Roman" w:hAnsi="Times New Roman" w:cs="Times New Roman"/>
          <w:sz w:val="24"/>
          <w:szCs w:val="24"/>
        </w:rPr>
        <w:tab/>
        <w:t>Respondent, and all those claiming occupation through it, be and are hereby ordered to vacate the applicant’s block, Reg. No. 37310BM of Rushinga Dolomite.</w:t>
      </w:r>
    </w:p>
    <w:p w:rsidR="00893200" w:rsidRDefault="00990ACF" w:rsidP="00C61DC0">
      <w:pPr>
        <w:spacing w:line="240" w:lineRule="auto"/>
        <w:ind w:left="720"/>
        <w:jc w:val="both"/>
        <w:rPr>
          <w:rFonts w:ascii="Times New Roman" w:hAnsi="Times New Roman" w:cs="Times New Roman"/>
          <w:sz w:val="24"/>
          <w:szCs w:val="24"/>
        </w:rPr>
      </w:pPr>
      <w:r w:rsidRPr="005A4247">
        <w:rPr>
          <w:rFonts w:ascii="Times New Roman" w:hAnsi="Times New Roman" w:cs="Times New Roman"/>
          <w:sz w:val="24"/>
          <w:szCs w:val="24"/>
        </w:rPr>
        <w:t xml:space="preserve">3.   The respondent is to pay the </w:t>
      </w:r>
      <w:r w:rsidR="0005173D" w:rsidRPr="00AF6ACD">
        <w:rPr>
          <w:rFonts w:ascii="Times New Roman" w:hAnsi="Times New Roman" w:cs="Times New Roman"/>
          <w:sz w:val="24"/>
          <w:szCs w:val="24"/>
        </w:rPr>
        <w:t>applicant’s</w:t>
      </w:r>
      <w:r>
        <w:t xml:space="preserve"> </w:t>
      </w:r>
      <w:r w:rsidRPr="005A4247">
        <w:rPr>
          <w:rFonts w:ascii="Times New Roman" w:hAnsi="Times New Roman" w:cs="Times New Roman"/>
          <w:sz w:val="24"/>
          <w:szCs w:val="24"/>
        </w:rPr>
        <w:t xml:space="preserve">costs on a legal </w:t>
      </w:r>
      <w:r w:rsidR="0005173D" w:rsidRPr="005A4247">
        <w:rPr>
          <w:rFonts w:ascii="Times New Roman" w:hAnsi="Times New Roman" w:cs="Times New Roman"/>
          <w:sz w:val="24"/>
          <w:szCs w:val="24"/>
        </w:rPr>
        <w:t>practitioner</w:t>
      </w:r>
      <w:r w:rsidRPr="005A4247">
        <w:rPr>
          <w:rFonts w:ascii="Times New Roman" w:hAnsi="Times New Roman" w:cs="Times New Roman"/>
          <w:sz w:val="24"/>
          <w:szCs w:val="24"/>
        </w:rPr>
        <w:t xml:space="preserve"> and client </w:t>
      </w:r>
      <w:r w:rsidR="005A4247">
        <w:rPr>
          <w:rFonts w:ascii="Times New Roman" w:hAnsi="Times New Roman" w:cs="Times New Roman"/>
          <w:sz w:val="24"/>
          <w:szCs w:val="24"/>
        </w:rPr>
        <w:t xml:space="preserve">        </w:t>
      </w:r>
      <w:r w:rsidR="00893200">
        <w:rPr>
          <w:rFonts w:ascii="Times New Roman" w:hAnsi="Times New Roman" w:cs="Times New Roman"/>
          <w:sz w:val="24"/>
          <w:szCs w:val="24"/>
        </w:rPr>
        <w:t xml:space="preserve"> </w:t>
      </w:r>
    </w:p>
    <w:p w:rsidR="00707419" w:rsidRDefault="00893200" w:rsidP="00C61DC0">
      <w:pPr>
        <w:spacing w:line="240" w:lineRule="auto"/>
        <w:ind w:left="720"/>
        <w:jc w:val="both"/>
        <w:rPr>
          <w:rFonts w:ascii="Times New Roman" w:hAnsi="Times New Roman" w:cs="Times New Roman"/>
        </w:rPr>
      </w:pPr>
      <w:r>
        <w:rPr>
          <w:rFonts w:ascii="Times New Roman" w:hAnsi="Times New Roman" w:cs="Times New Roman"/>
          <w:sz w:val="24"/>
          <w:szCs w:val="24"/>
        </w:rPr>
        <w:t xml:space="preserve">       </w:t>
      </w:r>
      <w:r w:rsidR="0005173D" w:rsidRPr="005A4247">
        <w:rPr>
          <w:rFonts w:ascii="Times New Roman" w:hAnsi="Times New Roman" w:cs="Times New Roman"/>
          <w:sz w:val="24"/>
          <w:szCs w:val="24"/>
        </w:rPr>
        <w:t>scale</w:t>
      </w:r>
      <w:r w:rsidR="00C61DC0">
        <w:rPr>
          <w:rFonts w:ascii="Times New Roman" w:hAnsi="Times New Roman" w:cs="Times New Roman"/>
        </w:rPr>
        <w:t>”</w:t>
      </w:r>
    </w:p>
    <w:p w:rsidR="00233592" w:rsidRDefault="00233592" w:rsidP="00C61DC0">
      <w:pPr>
        <w:spacing w:line="240" w:lineRule="auto"/>
        <w:ind w:left="720"/>
        <w:jc w:val="both"/>
        <w:rPr>
          <w:rFonts w:ascii="Times New Roman" w:hAnsi="Times New Roman" w:cs="Times New Roman"/>
        </w:rPr>
      </w:pPr>
    </w:p>
    <w:p w:rsidR="00F10912" w:rsidRDefault="00F10912" w:rsidP="00F10912">
      <w:pPr>
        <w:spacing w:after="0" w:line="240" w:lineRule="auto"/>
        <w:jc w:val="both"/>
        <w:rPr>
          <w:rFonts w:ascii="Times New Roman" w:hAnsi="Times New Roman" w:cs="Times New Roman"/>
          <w:i/>
        </w:rPr>
      </w:pPr>
    </w:p>
    <w:p w:rsidR="00F10912" w:rsidRDefault="00F10912" w:rsidP="00F10912">
      <w:pPr>
        <w:spacing w:after="0" w:line="240" w:lineRule="auto"/>
        <w:jc w:val="both"/>
        <w:rPr>
          <w:rFonts w:ascii="Times New Roman" w:hAnsi="Times New Roman" w:cs="Times New Roman"/>
          <w:i/>
        </w:rPr>
      </w:pPr>
    </w:p>
    <w:p w:rsidR="00F10912" w:rsidRDefault="00F10912" w:rsidP="00F10912">
      <w:pPr>
        <w:spacing w:after="0" w:line="240" w:lineRule="auto"/>
        <w:jc w:val="both"/>
        <w:rPr>
          <w:rFonts w:ascii="Times New Roman" w:hAnsi="Times New Roman" w:cs="Times New Roman"/>
          <w:i/>
        </w:rPr>
      </w:pPr>
    </w:p>
    <w:p w:rsidR="00233592" w:rsidRDefault="00F10912" w:rsidP="00F10912">
      <w:pPr>
        <w:spacing w:after="0" w:line="240" w:lineRule="auto"/>
        <w:jc w:val="both"/>
        <w:rPr>
          <w:rFonts w:ascii="Times New Roman" w:hAnsi="Times New Roman" w:cs="Times New Roman"/>
        </w:rPr>
      </w:pPr>
      <w:r w:rsidRPr="00F10912">
        <w:rPr>
          <w:rFonts w:ascii="Times New Roman" w:hAnsi="Times New Roman" w:cs="Times New Roman"/>
          <w:i/>
        </w:rPr>
        <w:t>Muhlekiwa Legal Practice</w:t>
      </w:r>
      <w:r>
        <w:rPr>
          <w:rFonts w:ascii="Times New Roman" w:hAnsi="Times New Roman" w:cs="Times New Roman"/>
        </w:rPr>
        <w:t>, applicant’s legal practitioners</w:t>
      </w:r>
    </w:p>
    <w:p w:rsidR="00F10912" w:rsidRDefault="00F10912" w:rsidP="00F10912">
      <w:pPr>
        <w:spacing w:after="0" w:line="240" w:lineRule="auto"/>
        <w:jc w:val="both"/>
      </w:pPr>
      <w:r w:rsidRPr="00F10912">
        <w:rPr>
          <w:rFonts w:ascii="Times New Roman" w:hAnsi="Times New Roman" w:cs="Times New Roman"/>
          <w:i/>
        </w:rPr>
        <w:t>Hussein Ranchhod &amp; Co</w:t>
      </w:r>
      <w:r>
        <w:rPr>
          <w:rFonts w:ascii="Times New Roman" w:hAnsi="Times New Roman" w:cs="Times New Roman"/>
        </w:rPr>
        <w:t>, respondent’s legal practitioners</w:t>
      </w:r>
    </w:p>
    <w:sectPr w:rsidR="00F10912">
      <w:headerReference w:type="default" r:id="rId7"/>
      <w:footerReference w:type="default" r:id="rId8"/>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13FFC" w:rsidRDefault="00C13FFC" w:rsidP="005A4247">
      <w:pPr>
        <w:spacing w:after="0" w:line="240" w:lineRule="auto"/>
      </w:pPr>
      <w:r>
        <w:separator/>
      </w:r>
    </w:p>
  </w:endnote>
  <w:endnote w:type="continuationSeparator" w:id="0">
    <w:p w:rsidR="00C13FFC" w:rsidRDefault="00C13FFC" w:rsidP="005A42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4247" w:rsidRDefault="005A4247">
    <w:pPr>
      <w:pStyle w:val="Footer"/>
    </w:pPr>
  </w:p>
  <w:p w:rsidR="005A4247" w:rsidRDefault="005A4247">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13FFC" w:rsidRDefault="00C13FFC" w:rsidP="005A4247">
      <w:pPr>
        <w:spacing w:after="0" w:line="240" w:lineRule="auto"/>
      </w:pPr>
      <w:r>
        <w:separator/>
      </w:r>
    </w:p>
  </w:footnote>
  <w:footnote w:type="continuationSeparator" w:id="0">
    <w:p w:rsidR="00C13FFC" w:rsidRDefault="00C13FFC" w:rsidP="005A42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34947624"/>
      <w:docPartObj>
        <w:docPartGallery w:val="Page Numbers (Top of Page)"/>
        <w:docPartUnique/>
      </w:docPartObj>
    </w:sdtPr>
    <w:sdtEndPr>
      <w:rPr>
        <w:noProof/>
      </w:rPr>
    </w:sdtEndPr>
    <w:sdtContent>
      <w:p w:rsidR="00A46281" w:rsidRDefault="00A46281">
        <w:pPr>
          <w:pStyle w:val="Header"/>
          <w:jc w:val="right"/>
          <w:rPr>
            <w:noProof/>
          </w:rPr>
        </w:pPr>
        <w:r>
          <w:fldChar w:fldCharType="begin"/>
        </w:r>
        <w:r>
          <w:instrText xml:space="preserve"> PAGE   \* MERGEFORMAT </w:instrText>
        </w:r>
        <w:r>
          <w:fldChar w:fldCharType="separate"/>
        </w:r>
        <w:r w:rsidR="0007274D">
          <w:rPr>
            <w:noProof/>
          </w:rPr>
          <w:t>1</w:t>
        </w:r>
        <w:r>
          <w:rPr>
            <w:noProof/>
          </w:rPr>
          <w:fldChar w:fldCharType="end"/>
        </w:r>
      </w:p>
      <w:p w:rsidR="00A46281" w:rsidRDefault="00A46281">
        <w:pPr>
          <w:pStyle w:val="Header"/>
          <w:jc w:val="right"/>
          <w:rPr>
            <w:noProof/>
          </w:rPr>
        </w:pPr>
        <w:r>
          <w:rPr>
            <w:noProof/>
          </w:rPr>
          <w:t>HH</w:t>
        </w:r>
        <w:r w:rsidR="009F30E5">
          <w:rPr>
            <w:noProof/>
          </w:rPr>
          <w:t xml:space="preserve"> 510</w:t>
        </w:r>
        <w:r w:rsidR="005E5E06">
          <w:rPr>
            <w:noProof/>
          </w:rPr>
          <w:t>-18</w:t>
        </w:r>
      </w:p>
      <w:p w:rsidR="00A46281" w:rsidRDefault="00A46281">
        <w:pPr>
          <w:pStyle w:val="Header"/>
          <w:jc w:val="right"/>
        </w:pPr>
        <w:r>
          <w:rPr>
            <w:noProof/>
          </w:rPr>
          <w:t>HC 5879/17</w:t>
        </w:r>
      </w:p>
    </w:sdtContent>
  </w:sdt>
  <w:p w:rsidR="00A46281" w:rsidRDefault="00A46281">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9D9061C"/>
    <w:multiLevelType w:val="hybridMultilevel"/>
    <w:tmpl w:val="A65A58A0"/>
    <w:lvl w:ilvl="0" w:tplc="AD182610">
      <w:start w:val="1"/>
      <w:numFmt w:val="lowerLetter"/>
      <w:lvlText w:val="%1)"/>
      <w:lvlJc w:val="left"/>
      <w:pPr>
        <w:ind w:left="1440" w:hanging="360"/>
      </w:pPr>
      <w:rPr>
        <w:rFonts w:hint="default"/>
      </w:r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7419"/>
    <w:rsid w:val="000113D7"/>
    <w:rsid w:val="0005173D"/>
    <w:rsid w:val="00061A80"/>
    <w:rsid w:val="0007274D"/>
    <w:rsid w:val="000B6337"/>
    <w:rsid w:val="000C7A4D"/>
    <w:rsid w:val="00124A90"/>
    <w:rsid w:val="00133429"/>
    <w:rsid w:val="00161EBF"/>
    <w:rsid w:val="0021381F"/>
    <w:rsid w:val="00233592"/>
    <w:rsid w:val="002968AE"/>
    <w:rsid w:val="002F7B49"/>
    <w:rsid w:val="0032778D"/>
    <w:rsid w:val="003C140D"/>
    <w:rsid w:val="003E1513"/>
    <w:rsid w:val="003F3F0C"/>
    <w:rsid w:val="00414EC1"/>
    <w:rsid w:val="00415210"/>
    <w:rsid w:val="00417C39"/>
    <w:rsid w:val="00491D04"/>
    <w:rsid w:val="004C5FFD"/>
    <w:rsid w:val="004E1C03"/>
    <w:rsid w:val="004E393C"/>
    <w:rsid w:val="00527370"/>
    <w:rsid w:val="00566111"/>
    <w:rsid w:val="00570CEF"/>
    <w:rsid w:val="005714FE"/>
    <w:rsid w:val="005A4247"/>
    <w:rsid w:val="005C39A7"/>
    <w:rsid w:val="005D4D59"/>
    <w:rsid w:val="005D5E63"/>
    <w:rsid w:val="005E5E06"/>
    <w:rsid w:val="00636F09"/>
    <w:rsid w:val="006D0B8C"/>
    <w:rsid w:val="00707419"/>
    <w:rsid w:val="007150AB"/>
    <w:rsid w:val="00765F2D"/>
    <w:rsid w:val="00783888"/>
    <w:rsid w:val="007B3B77"/>
    <w:rsid w:val="00891BA2"/>
    <w:rsid w:val="00893200"/>
    <w:rsid w:val="00937DD1"/>
    <w:rsid w:val="0094437D"/>
    <w:rsid w:val="00990ACF"/>
    <w:rsid w:val="009935A0"/>
    <w:rsid w:val="009F30E5"/>
    <w:rsid w:val="00A001A9"/>
    <w:rsid w:val="00A16BF0"/>
    <w:rsid w:val="00A23613"/>
    <w:rsid w:val="00A46281"/>
    <w:rsid w:val="00A86A85"/>
    <w:rsid w:val="00AA46F0"/>
    <w:rsid w:val="00AB5C4D"/>
    <w:rsid w:val="00AF6ACD"/>
    <w:rsid w:val="00B157F4"/>
    <w:rsid w:val="00B45869"/>
    <w:rsid w:val="00BF2BA1"/>
    <w:rsid w:val="00BF317F"/>
    <w:rsid w:val="00C05F0D"/>
    <w:rsid w:val="00C13FFC"/>
    <w:rsid w:val="00C520BA"/>
    <w:rsid w:val="00C61DC0"/>
    <w:rsid w:val="00C863BA"/>
    <w:rsid w:val="00CA45E9"/>
    <w:rsid w:val="00CF79DE"/>
    <w:rsid w:val="00D35503"/>
    <w:rsid w:val="00D8319B"/>
    <w:rsid w:val="00DC7C6A"/>
    <w:rsid w:val="00DD2DAC"/>
    <w:rsid w:val="00E11672"/>
    <w:rsid w:val="00E64C52"/>
    <w:rsid w:val="00E97858"/>
    <w:rsid w:val="00EB5920"/>
    <w:rsid w:val="00EB72AD"/>
    <w:rsid w:val="00EF0B5D"/>
    <w:rsid w:val="00EF62C6"/>
    <w:rsid w:val="00F10912"/>
    <w:rsid w:val="00F13A89"/>
    <w:rsid w:val="00F761B8"/>
    <w:rsid w:val="00FF78D4"/>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DB405F0-7D9D-4858-8542-E92FF1A482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B3B77"/>
    <w:pPr>
      <w:ind w:left="720"/>
      <w:contextualSpacing/>
    </w:pPr>
  </w:style>
  <w:style w:type="paragraph" w:styleId="Header">
    <w:name w:val="header"/>
    <w:basedOn w:val="Normal"/>
    <w:link w:val="HeaderChar"/>
    <w:uiPriority w:val="99"/>
    <w:unhideWhenUsed/>
    <w:rsid w:val="005A4247"/>
    <w:pPr>
      <w:tabs>
        <w:tab w:val="center" w:pos="4513"/>
        <w:tab w:val="right" w:pos="9026"/>
      </w:tabs>
      <w:spacing w:after="0" w:line="240" w:lineRule="auto"/>
    </w:pPr>
  </w:style>
  <w:style w:type="character" w:customStyle="1" w:styleId="HeaderChar">
    <w:name w:val="Header Char"/>
    <w:basedOn w:val="DefaultParagraphFont"/>
    <w:link w:val="Header"/>
    <w:uiPriority w:val="99"/>
    <w:rsid w:val="005A4247"/>
  </w:style>
  <w:style w:type="paragraph" w:styleId="Footer">
    <w:name w:val="footer"/>
    <w:basedOn w:val="Normal"/>
    <w:link w:val="FooterChar"/>
    <w:uiPriority w:val="99"/>
    <w:unhideWhenUsed/>
    <w:rsid w:val="005A4247"/>
    <w:pPr>
      <w:tabs>
        <w:tab w:val="center" w:pos="4513"/>
        <w:tab w:val="right" w:pos="9026"/>
      </w:tabs>
      <w:spacing w:after="0" w:line="240" w:lineRule="auto"/>
    </w:pPr>
  </w:style>
  <w:style w:type="character" w:customStyle="1" w:styleId="FooterChar">
    <w:name w:val="Footer Char"/>
    <w:basedOn w:val="DefaultParagraphFont"/>
    <w:link w:val="Footer"/>
    <w:uiPriority w:val="99"/>
    <w:rsid w:val="005A42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1639</Words>
  <Characters>9346</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10964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JSC</cp:lastModifiedBy>
  <cp:revision>2</cp:revision>
  <cp:lastPrinted>2018-09-04T13:18:00Z</cp:lastPrinted>
  <dcterms:created xsi:type="dcterms:W3CDTF">2018-09-10T06:58:00Z</dcterms:created>
  <dcterms:modified xsi:type="dcterms:W3CDTF">2018-09-10T06:58:00Z</dcterms:modified>
</cp:coreProperties>
</file>