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C90A9" w14:textId="523D5D91" w:rsidR="00FC6C20" w:rsidRDefault="00FC6C20" w:rsidP="00010F07">
      <w:p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14:paraId="40FFD48D" w14:textId="5A4D9481" w:rsidR="00223EDC" w:rsidRDefault="00223EDC" w:rsidP="00223EDC">
      <w:p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THE STATE </w:t>
      </w:r>
    </w:p>
    <w:p w14:paraId="3189EE0E" w14:textId="77777777" w:rsidR="00223EDC" w:rsidRDefault="00223EDC" w:rsidP="00223EDC">
      <w:pPr>
        <w:spacing w:line="240" w:lineRule="auto"/>
        <w:contextualSpacing/>
        <w:rPr>
          <w:rFonts w:ascii="Times New Roman" w:hAnsi="Times New Roman" w:cs="Times New Roman"/>
          <w:sz w:val="24"/>
          <w:szCs w:val="24"/>
          <w:lang w:val="en-US"/>
        </w:rPr>
      </w:pPr>
      <w:r>
        <w:rPr>
          <w:rFonts w:ascii="Times New Roman" w:hAnsi="Times New Roman" w:cs="Times New Roman"/>
          <w:sz w:val="24"/>
          <w:szCs w:val="24"/>
          <w:lang w:val="en-US"/>
        </w:rPr>
        <w:t>Versus</w:t>
      </w:r>
    </w:p>
    <w:p w14:paraId="137E57D8" w14:textId="44257EF2" w:rsidR="00223EDC" w:rsidRDefault="00223EDC" w:rsidP="00223EDC">
      <w:pPr>
        <w:spacing w:line="240" w:lineRule="auto"/>
        <w:contextualSpacing/>
        <w:rPr>
          <w:rFonts w:ascii="Times New Roman" w:hAnsi="Times New Roman" w:cs="Times New Roman"/>
          <w:sz w:val="24"/>
          <w:szCs w:val="24"/>
          <w:lang w:val="en-US"/>
        </w:rPr>
      </w:pPr>
    </w:p>
    <w:p w14:paraId="70FCBB41" w14:textId="5BA161CF" w:rsidR="00223EDC" w:rsidRDefault="006016EE" w:rsidP="00223EDC">
      <w:pPr>
        <w:spacing w:line="240" w:lineRule="auto"/>
        <w:contextualSpacing/>
        <w:rPr>
          <w:rFonts w:ascii="Times New Roman" w:hAnsi="Times New Roman" w:cs="Times New Roman"/>
          <w:sz w:val="24"/>
          <w:szCs w:val="24"/>
          <w:lang w:val="en-US"/>
        </w:rPr>
      </w:pPr>
      <w:r>
        <w:rPr>
          <w:rFonts w:ascii="Times New Roman" w:hAnsi="Times New Roman" w:cs="Times New Roman"/>
          <w:sz w:val="24"/>
          <w:szCs w:val="24"/>
          <w:lang w:val="en-US"/>
        </w:rPr>
        <w:t>SIMON JACKSON</w:t>
      </w:r>
    </w:p>
    <w:p w14:paraId="59322FBE" w14:textId="77777777" w:rsidR="006016EE" w:rsidRDefault="006016EE" w:rsidP="00223EDC">
      <w:pPr>
        <w:spacing w:line="240" w:lineRule="auto"/>
        <w:contextualSpacing/>
        <w:rPr>
          <w:rFonts w:ascii="Times New Roman" w:hAnsi="Times New Roman" w:cs="Times New Roman"/>
          <w:sz w:val="24"/>
          <w:szCs w:val="24"/>
          <w:lang w:val="en-US"/>
        </w:rPr>
      </w:pPr>
    </w:p>
    <w:p w14:paraId="2AA898E3" w14:textId="77777777" w:rsidR="00223EDC" w:rsidRDefault="00223EDC" w:rsidP="00223EDC">
      <w:pPr>
        <w:spacing w:line="240" w:lineRule="auto"/>
        <w:contextualSpacing/>
        <w:rPr>
          <w:rFonts w:ascii="Times New Roman" w:hAnsi="Times New Roman" w:cs="Times New Roman"/>
          <w:sz w:val="24"/>
          <w:szCs w:val="24"/>
        </w:rPr>
      </w:pPr>
    </w:p>
    <w:p w14:paraId="20FE0213" w14:textId="2D8BE431" w:rsidR="00223EDC" w:rsidRDefault="00223EDC" w:rsidP="00223EDC">
      <w:pPr>
        <w:spacing w:line="240" w:lineRule="auto"/>
        <w:contextualSpacing/>
        <w:rPr>
          <w:rFonts w:ascii="Times New Roman" w:hAnsi="Times New Roman" w:cs="Times New Roman"/>
          <w:sz w:val="24"/>
          <w:szCs w:val="24"/>
        </w:rPr>
      </w:pPr>
      <w:r>
        <w:rPr>
          <w:rFonts w:ascii="Times New Roman" w:hAnsi="Times New Roman" w:cs="Times New Roman"/>
          <w:sz w:val="24"/>
          <w:szCs w:val="24"/>
        </w:rPr>
        <w:t>HIGH COURT OF ZIMBABWE</w:t>
      </w:r>
      <w:r>
        <w:rPr>
          <w:rFonts w:ascii="Times New Roman" w:hAnsi="Times New Roman" w:cs="Times New Roman"/>
          <w:sz w:val="24"/>
          <w:szCs w:val="24"/>
        </w:rPr>
        <w:br/>
      </w:r>
      <w:r w:rsidRPr="006A1DF8">
        <w:rPr>
          <w:rFonts w:ascii="Times New Roman" w:hAnsi="Times New Roman" w:cs="Times New Roman"/>
          <w:sz w:val="24"/>
          <w:szCs w:val="24"/>
        </w:rPr>
        <w:t>B</w:t>
      </w:r>
      <w:r w:rsidR="00AF71A1" w:rsidRPr="006A1DF8">
        <w:rPr>
          <w:rFonts w:ascii="Times New Roman" w:hAnsi="Times New Roman" w:cs="Times New Roman"/>
          <w:sz w:val="24"/>
          <w:szCs w:val="24"/>
        </w:rPr>
        <w:t>ACHI</w:t>
      </w:r>
      <w:r w:rsidRPr="006A1DF8">
        <w:rPr>
          <w:rFonts w:ascii="Times New Roman" w:hAnsi="Times New Roman" w:cs="Times New Roman"/>
          <w:sz w:val="24"/>
          <w:szCs w:val="24"/>
        </w:rPr>
        <w:t xml:space="preserve"> MZAWAZI</w:t>
      </w:r>
      <w:r w:rsidR="006A1DF8" w:rsidRPr="006A1DF8">
        <w:rPr>
          <w:rFonts w:ascii="Times New Roman" w:hAnsi="Times New Roman" w:cs="Times New Roman"/>
          <w:sz w:val="24"/>
          <w:szCs w:val="24"/>
        </w:rPr>
        <w:t xml:space="preserve"> J</w:t>
      </w:r>
      <w:r>
        <w:rPr>
          <w:rFonts w:ascii="Times New Roman" w:hAnsi="Times New Roman" w:cs="Times New Roman"/>
          <w:b/>
          <w:bCs/>
          <w:sz w:val="24"/>
          <w:szCs w:val="24"/>
        </w:rPr>
        <w:br/>
      </w:r>
      <w:r>
        <w:rPr>
          <w:rFonts w:ascii="Times New Roman" w:hAnsi="Times New Roman" w:cs="Times New Roman"/>
          <w:sz w:val="24"/>
          <w:szCs w:val="24"/>
        </w:rPr>
        <w:t xml:space="preserve">CHINHOYI, </w:t>
      </w:r>
      <w:r w:rsidR="00AF71A1">
        <w:rPr>
          <w:rFonts w:ascii="Times New Roman" w:hAnsi="Times New Roman" w:cs="Times New Roman"/>
          <w:sz w:val="24"/>
          <w:szCs w:val="24"/>
        </w:rPr>
        <w:t>12 MAY 2026</w:t>
      </w:r>
    </w:p>
    <w:p w14:paraId="4BA262ED" w14:textId="77777777" w:rsidR="00223EDC" w:rsidRDefault="00223EDC" w:rsidP="00223EDC">
      <w:pPr>
        <w:spacing w:line="240" w:lineRule="auto"/>
        <w:contextualSpacing/>
        <w:rPr>
          <w:rFonts w:ascii="Times New Roman" w:hAnsi="Times New Roman" w:cs="Times New Roman"/>
          <w:sz w:val="24"/>
          <w:szCs w:val="24"/>
        </w:rPr>
      </w:pPr>
    </w:p>
    <w:p w14:paraId="2FB9F7A3" w14:textId="5BCDA077" w:rsidR="00223EDC" w:rsidRDefault="00D20D26" w:rsidP="00223EDC">
      <w:pPr>
        <w:spacing w:line="240" w:lineRule="auto"/>
        <w:contextualSpacing/>
        <w:rPr>
          <w:rFonts w:ascii="Times New Roman" w:hAnsi="Times New Roman" w:cs="Times New Roman"/>
          <w:sz w:val="24"/>
          <w:szCs w:val="24"/>
        </w:rPr>
      </w:pPr>
      <w:r w:rsidRPr="00F15F25">
        <w:rPr>
          <w:rFonts w:ascii="Times New Roman" w:hAnsi="Times New Roman" w:cs="Times New Roman"/>
          <w:i/>
          <w:iCs/>
          <w:sz w:val="24"/>
          <w:szCs w:val="24"/>
        </w:rPr>
        <w:t xml:space="preserve">M.M </w:t>
      </w:r>
      <w:proofErr w:type="spellStart"/>
      <w:r w:rsidRPr="00F15F25">
        <w:rPr>
          <w:rFonts w:ascii="Times New Roman" w:hAnsi="Times New Roman" w:cs="Times New Roman"/>
          <w:i/>
          <w:iCs/>
          <w:sz w:val="24"/>
          <w:szCs w:val="24"/>
        </w:rPr>
        <w:t>Chitsiga</w:t>
      </w:r>
      <w:proofErr w:type="spellEnd"/>
      <w:r>
        <w:rPr>
          <w:rFonts w:ascii="Times New Roman" w:hAnsi="Times New Roman" w:cs="Times New Roman"/>
          <w:sz w:val="24"/>
          <w:szCs w:val="24"/>
        </w:rPr>
        <w:t xml:space="preserve"> </w:t>
      </w:r>
      <w:r w:rsidR="00223EDC">
        <w:rPr>
          <w:rFonts w:ascii="Times New Roman" w:hAnsi="Times New Roman" w:cs="Times New Roman"/>
          <w:sz w:val="24"/>
          <w:szCs w:val="24"/>
        </w:rPr>
        <w:t xml:space="preserve">for the </w:t>
      </w:r>
      <w:r>
        <w:rPr>
          <w:rFonts w:ascii="Times New Roman" w:hAnsi="Times New Roman" w:cs="Times New Roman"/>
          <w:sz w:val="24"/>
          <w:szCs w:val="24"/>
        </w:rPr>
        <w:t>State</w:t>
      </w:r>
    </w:p>
    <w:p w14:paraId="0C5E0461" w14:textId="44EFB1CA" w:rsidR="00223EDC" w:rsidRDefault="00D20D26" w:rsidP="00223EDC">
      <w:pPr>
        <w:spacing w:line="240" w:lineRule="auto"/>
        <w:contextualSpacing/>
        <w:rPr>
          <w:rFonts w:ascii="Times New Roman" w:hAnsi="Times New Roman" w:cs="Times New Roman"/>
          <w:sz w:val="24"/>
          <w:szCs w:val="24"/>
        </w:rPr>
      </w:pPr>
      <w:r w:rsidRPr="00F15F25">
        <w:rPr>
          <w:rFonts w:ascii="Times New Roman" w:hAnsi="Times New Roman" w:cs="Times New Roman"/>
          <w:i/>
          <w:iCs/>
          <w:sz w:val="24"/>
          <w:szCs w:val="24"/>
        </w:rPr>
        <w:t xml:space="preserve">T </w:t>
      </w:r>
      <w:proofErr w:type="spellStart"/>
      <w:r w:rsidRPr="00F15F25">
        <w:rPr>
          <w:rFonts w:ascii="Times New Roman" w:hAnsi="Times New Roman" w:cs="Times New Roman"/>
          <w:i/>
          <w:iCs/>
          <w:sz w:val="24"/>
          <w:szCs w:val="24"/>
        </w:rPr>
        <w:t>Chitambira</w:t>
      </w:r>
      <w:proofErr w:type="spellEnd"/>
      <w:r>
        <w:rPr>
          <w:rFonts w:ascii="Times New Roman" w:hAnsi="Times New Roman" w:cs="Times New Roman"/>
          <w:sz w:val="24"/>
          <w:szCs w:val="24"/>
        </w:rPr>
        <w:t xml:space="preserve"> for the Accused.</w:t>
      </w:r>
    </w:p>
    <w:p w14:paraId="0DDAC0C1" w14:textId="77777777" w:rsidR="00223EDC" w:rsidRDefault="00223EDC" w:rsidP="00223EDC">
      <w:pPr>
        <w:spacing w:line="240" w:lineRule="auto"/>
        <w:contextualSpacing/>
        <w:rPr>
          <w:rFonts w:ascii="Times New Roman" w:hAnsi="Times New Roman" w:cs="Times New Roman"/>
          <w:sz w:val="24"/>
          <w:szCs w:val="24"/>
          <w:lang w:val="en-US"/>
        </w:rPr>
      </w:pPr>
    </w:p>
    <w:p w14:paraId="1C21527B" w14:textId="77777777" w:rsidR="00223EDC" w:rsidRDefault="00223EDC" w:rsidP="00223EDC">
      <w:pPr>
        <w:spacing w:line="240" w:lineRule="auto"/>
        <w:contextualSpacing/>
        <w:rPr>
          <w:rFonts w:ascii="Times New Roman" w:hAnsi="Times New Roman" w:cs="Times New Roman"/>
          <w:sz w:val="24"/>
          <w:szCs w:val="24"/>
        </w:rPr>
      </w:pPr>
    </w:p>
    <w:p w14:paraId="4565EC29" w14:textId="3B4F0A62" w:rsidR="00223EDC" w:rsidRDefault="00223EDC" w:rsidP="00223EDC">
      <w:pPr>
        <w:spacing w:line="240" w:lineRule="auto"/>
        <w:contextualSpacing/>
        <w:rPr>
          <w:rFonts w:ascii="Times New Roman" w:hAnsi="Times New Roman" w:cs="Times New Roman"/>
          <w:i/>
          <w:iCs/>
          <w:sz w:val="24"/>
          <w:szCs w:val="24"/>
        </w:rPr>
      </w:pPr>
      <w:r>
        <w:rPr>
          <w:rFonts w:ascii="Times New Roman" w:hAnsi="Times New Roman" w:cs="Times New Roman"/>
          <w:sz w:val="24"/>
          <w:szCs w:val="24"/>
        </w:rPr>
        <w:t>Assessors:</w:t>
      </w:r>
      <w:r>
        <w:rPr>
          <w:rFonts w:ascii="Times New Roman" w:hAnsi="Times New Roman" w:cs="Times New Roman"/>
          <w:sz w:val="24"/>
          <w:szCs w:val="24"/>
        </w:rPr>
        <w:tab/>
      </w:r>
      <w:r>
        <w:rPr>
          <w:rFonts w:ascii="Times New Roman" w:hAnsi="Times New Roman" w:cs="Times New Roman"/>
          <w:i/>
          <w:iCs/>
          <w:sz w:val="24"/>
          <w:szCs w:val="24"/>
        </w:rPr>
        <w:t>1. Mr.</w:t>
      </w:r>
      <w:r w:rsidR="00D20D26">
        <w:rPr>
          <w:rFonts w:ascii="Times New Roman" w:hAnsi="Times New Roman" w:cs="Times New Roman"/>
          <w:i/>
          <w:iCs/>
          <w:sz w:val="24"/>
          <w:szCs w:val="24"/>
        </w:rPr>
        <w:t xml:space="preserve"> </w:t>
      </w:r>
      <w:proofErr w:type="spellStart"/>
      <w:r w:rsidR="00D20D26">
        <w:rPr>
          <w:rFonts w:ascii="Times New Roman" w:hAnsi="Times New Roman" w:cs="Times New Roman"/>
          <w:i/>
          <w:iCs/>
          <w:sz w:val="24"/>
          <w:szCs w:val="24"/>
        </w:rPr>
        <w:t>Mutayiwa</w:t>
      </w:r>
      <w:proofErr w:type="spellEnd"/>
      <w:r>
        <w:rPr>
          <w:rFonts w:ascii="Times New Roman" w:hAnsi="Times New Roman" w:cs="Times New Roman"/>
          <w:i/>
          <w:iCs/>
          <w:sz w:val="24"/>
          <w:szCs w:val="24"/>
        </w:rPr>
        <w:t xml:space="preserve">   </w:t>
      </w:r>
    </w:p>
    <w:p w14:paraId="7221B290" w14:textId="2391C0D8" w:rsidR="00223EDC" w:rsidRDefault="00223EDC" w:rsidP="00223EDC">
      <w:pPr>
        <w:spacing w:line="240" w:lineRule="auto"/>
        <w:contextualSpacing/>
        <w:rPr>
          <w:rFonts w:ascii="Times New Roman" w:hAnsi="Times New Roman" w:cs="Times New Roman"/>
          <w:i/>
          <w:iCs/>
          <w:sz w:val="24"/>
          <w:szCs w:val="24"/>
        </w:rPr>
      </w:pPr>
      <w:r>
        <w:rPr>
          <w:rFonts w:ascii="Times New Roman" w:hAnsi="Times New Roman" w:cs="Times New Roman"/>
          <w:i/>
          <w:iCs/>
          <w:sz w:val="24"/>
          <w:szCs w:val="24"/>
        </w:rPr>
        <w:tab/>
      </w:r>
      <w:r>
        <w:rPr>
          <w:rFonts w:ascii="Times New Roman" w:hAnsi="Times New Roman" w:cs="Times New Roman"/>
          <w:i/>
          <w:iCs/>
          <w:sz w:val="24"/>
          <w:szCs w:val="24"/>
        </w:rPr>
        <w:tab/>
        <w:t xml:space="preserve">2. </w:t>
      </w:r>
      <w:r w:rsidR="00D20D26">
        <w:rPr>
          <w:rFonts w:ascii="Times New Roman" w:hAnsi="Times New Roman" w:cs="Times New Roman"/>
          <w:i/>
          <w:iCs/>
          <w:sz w:val="24"/>
          <w:szCs w:val="24"/>
        </w:rPr>
        <w:t xml:space="preserve">Dr. </w:t>
      </w:r>
      <w:proofErr w:type="spellStart"/>
      <w:r w:rsidR="00D20D26">
        <w:rPr>
          <w:rFonts w:ascii="Times New Roman" w:hAnsi="Times New Roman" w:cs="Times New Roman"/>
          <w:i/>
          <w:iCs/>
          <w:sz w:val="24"/>
          <w:szCs w:val="24"/>
        </w:rPr>
        <w:t>Mashavave</w:t>
      </w:r>
      <w:proofErr w:type="spellEnd"/>
    </w:p>
    <w:p w14:paraId="11CC3E12" w14:textId="77777777" w:rsidR="00223EDC" w:rsidRDefault="00223EDC" w:rsidP="00223EDC">
      <w:pPr>
        <w:spacing w:line="240" w:lineRule="auto"/>
        <w:contextualSpacing/>
        <w:rPr>
          <w:rFonts w:ascii="Times New Roman" w:hAnsi="Times New Roman" w:cs="Times New Roman"/>
          <w:sz w:val="24"/>
          <w:szCs w:val="24"/>
          <w:lang w:val="en-US"/>
        </w:rPr>
      </w:pPr>
    </w:p>
    <w:p w14:paraId="6375E079" w14:textId="77777777" w:rsidR="00223EDC" w:rsidRDefault="00223EDC" w:rsidP="00223EDC">
      <w:pPr>
        <w:spacing w:line="240" w:lineRule="auto"/>
        <w:contextualSpacing/>
        <w:rPr>
          <w:rFonts w:ascii="Times New Roman" w:hAnsi="Times New Roman" w:cs="Times New Roman"/>
          <w:b/>
          <w:bCs/>
          <w:sz w:val="24"/>
          <w:szCs w:val="24"/>
          <w:lang w:val="en-US"/>
        </w:rPr>
      </w:pPr>
    </w:p>
    <w:p w14:paraId="3C317B0B" w14:textId="377D1F69" w:rsidR="00223EDC" w:rsidRDefault="00D643FD" w:rsidP="00223EDC">
      <w:pPr>
        <w:spacing w:line="240" w:lineRule="auto"/>
        <w:contextualSpacing/>
        <w:rPr>
          <w:rFonts w:ascii="Times New Roman" w:hAnsi="Times New Roman" w:cs="Times New Roman"/>
          <w:b/>
          <w:bCs/>
          <w:sz w:val="24"/>
          <w:szCs w:val="24"/>
          <w:lang w:val="en-US"/>
        </w:rPr>
      </w:pPr>
      <w:r>
        <w:rPr>
          <w:rFonts w:ascii="Times New Roman" w:hAnsi="Times New Roman" w:cs="Times New Roman"/>
          <w:b/>
          <w:bCs/>
          <w:sz w:val="24"/>
          <w:szCs w:val="24"/>
          <w:lang w:val="en-US"/>
        </w:rPr>
        <w:t>Criminal trial</w:t>
      </w:r>
    </w:p>
    <w:p w14:paraId="268A4BD3" w14:textId="38C38175" w:rsidR="00223EDC" w:rsidRDefault="00223EDC"/>
    <w:p w14:paraId="1FF0E73C" w14:textId="6C57D2BE" w:rsidR="00B23C2D" w:rsidRDefault="0033457E" w:rsidP="00010F07">
      <w:pPr>
        <w:spacing w:line="360" w:lineRule="auto"/>
        <w:contextualSpacing/>
        <w:jc w:val="both"/>
        <w:rPr>
          <w:rFonts w:ascii="Times New Roman" w:hAnsi="Times New Roman" w:cs="Times New Roman"/>
          <w:sz w:val="24"/>
          <w:szCs w:val="24"/>
        </w:rPr>
      </w:pPr>
      <w:r>
        <w:rPr>
          <w:b/>
          <w:bCs/>
          <w:sz w:val="24"/>
          <w:szCs w:val="24"/>
        </w:rPr>
        <w:tab/>
      </w:r>
      <w:r w:rsidR="00E24F12" w:rsidRPr="00011E9E">
        <w:rPr>
          <w:rFonts w:ascii="Times New Roman" w:hAnsi="Times New Roman" w:cs="Times New Roman"/>
          <w:b/>
          <w:bCs/>
          <w:sz w:val="24"/>
          <w:szCs w:val="24"/>
        </w:rPr>
        <w:t xml:space="preserve">BACHI </w:t>
      </w:r>
      <w:r w:rsidR="00D643FD">
        <w:rPr>
          <w:rFonts w:ascii="Times New Roman" w:hAnsi="Times New Roman" w:cs="Times New Roman"/>
          <w:b/>
          <w:bCs/>
          <w:sz w:val="24"/>
          <w:szCs w:val="24"/>
        </w:rPr>
        <w:t xml:space="preserve">MZAWAZI </w:t>
      </w:r>
      <w:r w:rsidR="00E24F12" w:rsidRPr="00011E9E">
        <w:rPr>
          <w:rFonts w:ascii="Times New Roman" w:hAnsi="Times New Roman" w:cs="Times New Roman"/>
          <w:b/>
          <w:bCs/>
          <w:sz w:val="24"/>
          <w:szCs w:val="24"/>
        </w:rPr>
        <w:t xml:space="preserve">J: </w:t>
      </w:r>
      <w:r w:rsidR="00D643FD" w:rsidRPr="00FC6C20">
        <w:rPr>
          <w:rFonts w:ascii="Times New Roman" w:hAnsi="Times New Roman" w:cs="Times New Roman"/>
          <w:sz w:val="24"/>
          <w:szCs w:val="24"/>
        </w:rPr>
        <w:t xml:space="preserve">The accused person has a mental </w:t>
      </w:r>
      <w:r w:rsidR="005E6639" w:rsidRPr="00FC6C20">
        <w:rPr>
          <w:rFonts w:ascii="Times New Roman" w:hAnsi="Times New Roman" w:cs="Times New Roman"/>
          <w:sz w:val="24"/>
          <w:szCs w:val="24"/>
        </w:rPr>
        <w:t xml:space="preserve">history predating the commission of this offence of </w:t>
      </w:r>
      <w:r w:rsidR="0011770C" w:rsidRPr="00FC6C20">
        <w:rPr>
          <w:rFonts w:ascii="Times New Roman" w:hAnsi="Times New Roman" w:cs="Times New Roman"/>
          <w:sz w:val="24"/>
          <w:szCs w:val="24"/>
        </w:rPr>
        <w:t>murder, as it is</w:t>
      </w:r>
      <w:r w:rsidR="005E6639" w:rsidRPr="00FC6C20">
        <w:rPr>
          <w:rFonts w:ascii="Times New Roman" w:hAnsi="Times New Roman" w:cs="Times New Roman"/>
          <w:sz w:val="24"/>
          <w:szCs w:val="24"/>
        </w:rPr>
        <w:t xml:space="preserve"> defined in s47 of the Criminal</w:t>
      </w:r>
      <w:r w:rsidR="005E6639">
        <w:rPr>
          <w:rFonts w:ascii="Times New Roman" w:hAnsi="Times New Roman" w:cs="Times New Roman"/>
          <w:sz w:val="24"/>
          <w:szCs w:val="24"/>
        </w:rPr>
        <w:t xml:space="preserve"> </w:t>
      </w:r>
      <w:r w:rsidR="00E00DEE">
        <w:rPr>
          <w:rFonts w:ascii="Times New Roman" w:hAnsi="Times New Roman" w:cs="Times New Roman"/>
          <w:sz w:val="24"/>
          <w:szCs w:val="24"/>
        </w:rPr>
        <w:t>L</w:t>
      </w:r>
      <w:r w:rsidR="005E6639">
        <w:rPr>
          <w:rFonts w:ascii="Times New Roman" w:hAnsi="Times New Roman" w:cs="Times New Roman"/>
          <w:sz w:val="24"/>
          <w:szCs w:val="24"/>
        </w:rPr>
        <w:t xml:space="preserve">aw </w:t>
      </w:r>
      <w:r w:rsidR="00E00DEE">
        <w:rPr>
          <w:rFonts w:ascii="Times New Roman" w:hAnsi="Times New Roman" w:cs="Times New Roman"/>
          <w:sz w:val="24"/>
          <w:szCs w:val="24"/>
        </w:rPr>
        <w:t>(</w:t>
      </w:r>
      <w:r w:rsidR="005E6639">
        <w:rPr>
          <w:rFonts w:ascii="Times New Roman" w:hAnsi="Times New Roman" w:cs="Times New Roman"/>
          <w:sz w:val="24"/>
          <w:szCs w:val="24"/>
        </w:rPr>
        <w:t xml:space="preserve">Codification and </w:t>
      </w:r>
      <w:r w:rsidR="001D65C6">
        <w:rPr>
          <w:rFonts w:ascii="Times New Roman" w:hAnsi="Times New Roman" w:cs="Times New Roman"/>
          <w:sz w:val="24"/>
          <w:szCs w:val="24"/>
        </w:rPr>
        <w:t>R</w:t>
      </w:r>
      <w:r w:rsidR="005E6639">
        <w:rPr>
          <w:rFonts w:ascii="Times New Roman" w:hAnsi="Times New Roman" w:cs="Times New Roman"/>
          <w:sz w:val="24"/>
          <w:szCs w:val="24"/>
        </w:rPr>
        <w:t>eform</w:t>
      </w:r>
      <w:r w:rsidR="00E00DEE">
        <w:rPr>
          <w:rFonts w:ascii="Times New Roman" w:hAnsi="Times New Roman" w:cs="Times New Roman"/>
          <w:sz w:val="24"/>
          <w:szCs w:val="24"/>
        </w:rPr>
        <w:t>)</w:t>
      </w:r>
      <w:r w:rsidR="005E6639">
        <w:rPr>
          <w:rFonts w:ascii="Times New Roman" w:hAnsi="Times New Roman" w:cs="Times New Roman"/>
          <w:sz w:val="24"/>
          <w:szCs w:val="24"/>
        </w:rPr>
        <w:t xml:space="preserve"> </w:t>
      </w:r>
      <w:r w:rsidR="001D65C6">
        <w:rPr>
          <w:rFonts w:ascii="Times New Roman" w:hAnsi="Times New Roman" w:cs="Times New Roman"/>
          <w:sz w:val="24"/>
          <w:szCs w:val="24"/>
        </w:rPr>
        <w:t>Act</w:t>
      </w:r>
      <w:r w:rsidR="001D65C6">
        <w:rPr>
          <w:rStyle w:val="FootnoteReference"/>
          <w:rFonts w:ascii="Times New Roman" w:hAnsi="Times New Roman" w:cs="Times New Roman"/>
          <w:sz w:val="24"/>
          <w:szCs w:val="24"/>
        </w:rPr>
        <w:footnoteReference w:id="1"/>
      </w:r>
      <w:r w:rsidR="005E6639">
        <w:rPr>
          <w:rFonts w:ascii="Times New Roman" w:hAnsi="Times New Roman" w:cs="Times New Roman"/>
          <w:sz w:val="24"/>
          <w:szCs w:val="24"/>
        </w:rPr>
        <w:t xml:space="preserve">. </w:t>
      </w:r>
      <w:r w:rsidR="0019221E">
        <w:rPr>
          <w:rFonts w:ascii="Times New Roman" w:hAnsi="Times New Roman" w:cs="Times New Roman"/>
          <w:sz w:val="24"/>
          <w:szCs w:val="24"/>
        </w:rPr>
        <w:t>It is apparent that this condition necessitated pre</w:t>
      </w:r>
      <w:r w:rsidR="005A282D">
        <w:rPr>
          <w:rFonts w:ascii="Times New Roman" w:hAnsi="Times New Roman" w:cs="Times New Roman"/>
          <w:sz w:val="24"/>
          <w:szCs w:val="24"/>
        </w:rPr>
        <w:t xml:space="preserve">-trial incarceration   in terms of the Mental </w:t>
      </w:r>
      <w:r w:rsidR="00B665AF">
        <w:rPr>
          <w:rFonts w:ascii="Times New Roman" w:hAnsi="Times New Roman" w:cs="Times New Roman"/>
          <w:sz w:val="24"/>
          <w:szCs w:val="24"/>
        </w:rPr>
        <w:t>H</w:t>
      </w:r>
      <w:r w:rsidR="005A282D">
        <w:rPr>
          <w:rFonts w:ascii="Times New Roman" w:hAnsi="Times New Roman" w:cs="Times New Roman"/>
          <w:sz w:val="24"/>
          <w:szCs w:val="24"/>
        </w:rPr>
        <w:t>ealth Act</w:t>
      </w:r>
      <w:r w:rsidR="0019221E">
        <w:rPr>
          <w:rFonts w:ascii="Times New Roman" w:hAnsi="Times New Roman" w:cs="Times New Roman"/>
          <w:sz w:val="24"/>
          <w:szCs w:val="24"/>
        </w:rPr>
        <w:t xml:space="preserve"> </w:t>
      </w:r>
      <w:r w:rsidR="00B665AF">
        <w:rPr>
          <w:rStyle w:val="FootnoteReference"/>
          <w:rFonts w:ascii="Times New Roman" w:hAnsi="Times New Roman" w:cs="Times New Roman"/>
          <w:sz w:val="24"/>
          <w:szCs w:val="24"/>
        </w:rPr>
        <w:footnoteReference w:id="2"/>
      </w:r>
      <w:r w:rsidR="0019221E">
        <w:rPr>
          <w:rFonts w:ascii="Times New Roman" w:hAnsi="Times New Roman" w:cs="Times New Roman"/>
          <w:sz w:val="24"/>
          <w:szCs w:val="24"/>
        </w:rPr>
        <w:t xml:space="preserve">as dutifully imposed by the Magistrates </w:t>
      </w:r>
      <w:r w:rsidR="00E00DEE">
        <w:rPr>
          <w:rFonts w:ascii="Times New Roman" w:hAnsi="Times New Roman" w:cs="Times New Roman"/>
          <w:sz w:val="24"/>
          <w:szCs w:val="24"/>
        </w:rPr>
        <w:t>C</w:t>
      </w:r>
      <w:r w:rsidR="0019221E">
        <w:rPr>
          <w:rFonts w:ascii="Times New Roman" w:hAnsi="Times New Roman" w:cs="Times New Roman"/>
          <w:sz w:val="24"/>
          <w:szCs w:val="24"/>
        </w:rPr>
        <w:t>ourt on initial remand.</w:t>
      </w:r>
      <w:r w:rsidR="005A282D">
        <w:rPr>
          <w:rFonts w:ascii="Times New Roman" w:hAnsi="Times New Roman" w:cs="Times New Roman"/>
          <w:sz w:val="24"/>
          <w:szCs w:val="24"/>
        </w:rPr>
        <w:t xml:space="preserve"> </w:t>
      </w:r>
      <w:r w:rsidR="0019221E">
        <w:rPr>
          <w:rFonts w:ascii="Times New Roman" w:hAnsi="Times New Roman" w:cs="Times New Roman"/>
          <w:sz w:val="24"/>
          <w:szCs w:val="24"/>
        </w:rPr>
        <w:t>This court has lea</w:t>
      </w:r>
      <w:r w:rsidR="0011770C">
        <w:rPr>
          <w:rFonts w:ascii="Times New Roman" w:hAnsi="Times New Roman" w:cs="Times New Roman"/>
          <w:sz w:val="24"/>
          <w:szCs w:val="24"/>
        </w:rPr>
        <w:t>rnt</w:t>
      </w:r>
      <w:r w:rsidR="0019221E">
        <w:rPr>
          <w:rFonts w:ascii="Times New Roman" w:hAnsi="Times New Roman" w:cs="Times New Roman"/>
          <w:sz w:val="24"/>
          <w:szCs w:val="24"/>
        </w:rPr>
        <w:t xml:space="preserve"> that the accused has been in custody ever since, a good four years after the commission of the offence.</w:t>
      </w:r>
    </w:p>
    <w:p w14:paraId="4BE70C53" w14:textId="7322B703" w:rsidR="005B23D7" w:rsidRDefault="0019221E" w:rsidP="00010F07">
      <w:pPr>
        <w:spacing w:line="36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 Though under the relevant medication and mental evaluation, he had been remanded not into a mental institution but to an ordinary </w:t>
      </w:r>
      <w:r w:rsidR="00973DDE">
        <w:rPr>
          <w:rFonts w:ascii="Times New Roman" w:hAnsi="Times New Roman" w:cs="Times New Roman"/>
          <w:sz w:val="24"/>
          <w:szCs w:val="24"/>
        </w:rPr>
        <w:t>prison</w:t>
      </w:r>
      <w:r>
        <w:rPr>
          <w:rFonts w:ascii="Times New Roman" w:hAnsi="Times New Roman" w:cs="Times New Roman"/>
          <w:sz w:val="24"/>
          <w:szCs w:val="24"/>
        </w:rPr>
        <w:t xml:space="preserve"> cell among sane </w:t>
      </w:r>
      <w:r w:rsidR="00413291">
        <w:rPr>
          <w:rFonts w:ascii="Times New Roman" w:hAnsi="Times New Roman" w:cs="Times New Roman"/>
          <w:sz w:val="24"/>
          <w:szCs w:val="24"/>
        </w:rPr>
        <w:t>inmates.</w:t>
      </w:r>
      <w:r w:rsidR="0011770C">
        <w:rPr>
          <w:rFonts w:ascii="Times New Roman" w:hAnsi="Times New Roman" w:cs="Times New Roman"/>
          <w:sz w:val="24"/>
          <w:szCs w:val="24"/>
        </w:rPr>
        <w:t xml:space="preserve">  In a way this integration, as per the dictates of the Declaration on Rights of Mentally </w:t>
      </w:r>
      <w:r w:rsidR="00F65B90">
        <w:rPr>
          <w:rFonts w:ascii="Times New Roman" w:hAnsi="Times New Roman" w:cs="Times New Roman"/>
          <w:sz w:val="24"/>
          <w:szCs w:val="24"/>
        </w:rPr>
        <w:t>R</w:t>
      </w:r>
      <w:r w:rsidR="0011770C">
        <w:rPr>
          <w:rFonts w:ascii="Times New Roman" w:hAnsi="Times New Roman" w:cs="Times New Roman"/>
          <w:sz w:val="24"/>
          <w:szCs w:val="24"/>
        </w:rPr>
        <w:t xml:space="preserve">etarded </w:t>
      </w:r>
      <w:r w:rsidR="00F65B90">
        <w:rPr>
          <w:rFonts w:ascii="Times New Roman" w:hAnsi="Times New Roman" w:cs="Times New Roman"/>
          <w:sz w:val="24"/>
          <w:szCs w:val="24"/>
        </w:rPr>
        <w:t>P</w:t>
      </w:r>
      <w:r w:rsidR="0011770C">
        <w:rPr>
          <w:rFonts w:ascii="Times New Roman" w:hAnsi="Times New Roman" w:cs="Times New Roman"/>
          <w:sz w:val="24"/>
          <w:szCs w:val="24"/>
        </w:rPr>
        <w:t xml:space="preserve">ersons, proclaimed by the General Assembly Resolution 2856 (XXVI) of 20 December 1971, Article 4, promotes the mentally challenged person’s right to live in circumstances as close as possible to a </w:t>
      </w:r>
      <w:r w:rsidR="0011770C">
        <w:rPr>
          <w:rFonts w:ascii="Times New Roman" w:hAnsi="Times New Roman" w:cs="Times New Roman"/>
          <w:sz w:val="24"/>
          <w:szCs w:val="24"/>
        </w:rPr>
        <w:lastRenderedPageBreak/>
        <w:t>normal life with normal people though in a confined</w:t>
      </w:r>
      <w:r w:rsidR="00973DDE" w:rsidRPr="00973DDE">
        <w:rPr>
          <w:rFonts w:ascii="Times New Roman" w:hAnsi="Times New Roman" w:cs="Times New Roman"/>
          <w:sz w:val="24"/>
          <w:szCs w:val="24"/>
        </w:rPr>
        <w:t xml:space="preserve"> </w:t>
      </w:r>
      <w:r w:rsidR="00973DDE">
        <w:rPr>
          <w:rFonts w:ascii="Times New Roman" w:hAnsi="Times New Roman" w:cs="Times New Roman"/>
          <w:sz w:val="24"/>
          <w:szCs w:val="24"/>
        </w:rPr>
        <w:t>environment.</w:t>
      </w:r>
      <w:r w:rsidR="00973DDE">
        <w:rPr>
          <w:rStyle w:val="FootnoteReference"/>
          <w:rFonts w:ascii="Times New Roman" w:hAnsi="Times New Roman" w:cs="Times New Roman"/>
          <w:sz w:val="24"/>
          <w:szCs w:val="24"/>
        </w:rPr>
        <w:footnoteReference w:id="3"/>
      </w:r>
      <w:r w:rsidR="00973DDE">
        <w:rPr>
          <w:rFonts w:ascii="Times New Roman" w:hAnsi="Times New Roman" w:cs="Times New Roman"/>
          <w:sz w:val="24"/>
          <w:szCs w:val="24"/>
        </w:rPr>
        <w:t xml:space="preserve"> </w:t>
      </w:r>
      <w:r w:rsidR="0011770C">
        <w:rPr>
          <w:rFonts w:ascii="Times New Roman" w:hAnsi="Times New Roman" w:cs="Times New Roman"/>
          <w:sz w:val="24"/>
          <w:szCs w:val="24"/>
        </w:rPr>
        <w:t xml:space="preserve">  </w:t>
      </w:r>
      <w:r w:rsidR="00413291">
        <w:rPr>
          <w:rFonts w:ascii="Times New Roman" w:hAnsi="Times New Roman" w:cs="Times New Roman"/>
          <w:sz w:val="24"/>
          <w:szCs w:val="24"/>
        </w:rPr>
        <w:t>What</w:t>
      </w:r>
      <w:r w:rsidR="00B665AF">
        <w:rPr>
          <w:rFonts w:ascii="Times New Roman" w:hAnsi="Times New Roman" w:cs="Times New Roman"/>
          <w:sz w:val="24"/>
          <w:szCs w:val="24"/>
        </w:rPr>
        <w:t xml:space="preserve"> is </w:t>
      </w:r>
      <w:r w:rsidR="00973DDE">
        <w:rPr>
          <w:rFonts w:ascii="Times New Roman" w:hAnsi="Times New Roman" w:cs="Times New Roman"/>
          <w:sz w:val="24"/>
          <w:szCs w:val="24"/>
        </w:rPr>
        <w:t>of concern,</w:t>
      </w:r>
      <w:r w:rsidR="00B665AF">
        <w:rPr>
          <w:rFonts w:ascii="Times New Roman" w:hAnsi="Times New Roman" w:cs="Times New Roman"/>
          <w:sz w:val="24"/>
          <w:szCs w:val="24"/>
        </w:rPr>
        <w:t xml:space="preserve"> </w:t>
      </w:r>
      <w:r w:rsidR="0011770C">
        <w:rPr>
          <w:rFonts w:ascii="Times New Roman" w:hAnsi="Times New Roman" w:cs="Times New Roman"/>
          <w:sz w:val="24"/>
          <w:szCs w:val="24"/>
        </w:rPr>
        <w:t>however, is the</w:t>
      </w:r>
      <w:r w:rsidR="00B665AF">
        <w:rPr>
          <w:rFonts w:ascii="Times New Roman" w:hAnsi="Times New Roman" w:cs="Times New Roman"/>
          <w:sz w:val="24"/>
          <w:szCs w:val="24"/>
        </w:rPr>
        <w:t xml:space="preserve"> duration</w:t>
      </w:r>
      <w:r w:rsidR="0011770C">
        <w:rPr>
          <w:rFonts w:ascii="Times New Roman" w:hAnsi="Times New Roman" w:cs="Times New Roman"/>
          <w:sz w:val="24"/>
          <w:szCs w:val="24"/>
        </w:rPr>
        <w:t xml:space="preserve"> of</w:t>
      </w:r>
      <w:r w:rsidR="00B665AF">
        <w:rPr>
          <w:rFonts w:ascii="Times New Roman" w:hAnsi="Times New Roman" w:cs="Times New Roman"/>
          <w:sz w:val="24"/>
          <w:szCs w:val="24"/>
        </w:rPr>
        <w:t xml:space="preserve"> </w:t>
      </w:r>
      <w:r w:rsidR="0011770C">
        <w:rPr>
          <w:rFonts w:ascii="Times New Roman" w:hAnsi="Times New Roman" w:cs="Times New Roman"/>
          <w:sz w:val="24"/>
          <w:szCs w:val="24"/>
        </w:rPr>
        <w:t>the stay of  similarly circumstanced persons</w:t>
      </w:r>
      <w:r w:rsidR="00973DDE">
        <w:rPr>
          <w:rFonts w:ascii="Times New Roman" w:hAnsi="Times New Roman" w:cs="Times New Roman"/>
          <w:sz w:val="24"/>
          <w:szCs w:val="24"/>
        </w:rPr>
        <w:t>,</w:t>
      </w:r>
      <w:r w:rsidR="004E02AC">
        <w:rPr>
          <w:rFonts w:ascii="Times New Roman" w:hAnsi="Times New Roman" w:cs="Times New Roman"/>
          <w:sz w:val="24"/>
          <w:szCs w:val="24"/>
        </w:rPr>
        <w:t xml:space="preserve"> the mentally handicapped,</w:t>
      </w:r>
      <w:r w:rsidR="00973DDE">
        <w:rPr>
          <w:rFonts w:ascii="Times New Roman" w:hAnsi="Times New Roman" w:cs="Times New Roman"/>
          <w:sz w:val="24"/>
          <w:szCs w:val="24"/>
        </w:rPr>
        <w:t xml:space="preserve"> </w:t>
      </w:r>
      <w:r w:rsidR="009A0712">
        <w:rPr>
          <w:rFonts w:ascii="Times New Roman" w:hAnsi="Times New Roman" w:cs="Times New Roman"/>
          <w:sz w:val="24"/>
          <w:szCs w:val="24"/>
        </w:rPr>
        <w:t>in custody pending trial</w:t>
      </w:r>
      <w:r w:rsidR="0011770C">
        <w:rPr>
          <w:rFonts w:ascii="Times New Roman" w:hAnsi="Times New Roman" w:cs="Times New Roman"/>
          <w:sz w:val="24"/>
          <w:szCs w:val="24"/>
        </w:rPr>
        <w:t>.</w:t>
      </w:r>
      <w:r w:rsidR="00973DDE">
        <w:rPr>
          <w:rFonts w:ascii="Times New Roman" w:hAnsi="Times New Roman" w:cs="Times New Roman"/>
          <w:sz w:val="24"/>
          <w:szCs w:val="24"/>
        </w:rPr>
        <w:t xml:space="preserve"> In this case it took four years of continuous waiting and uncertainty</w:t>
      </w:r>
      <w:r w:rsidR="00526CB5">
        <w:rPr>
          <w:rFonts w:ascii="Times New Roman" w:hAnsi="Times New Roman" w:cs="Times New Roman"/>
          <w:sz w:val="24"/>
          <w:szCs w:val="24"/>
        </w:rPr>
        <w:t>,</w:t>
      </w:r>
      <w:r w:rsidR="00973DDE">
        <w:rPr>
          <w:rFonts w:ascii="Times New Roman" w:hAnsi="Times New Roman" w:cs="Times New Roman"/>
          <w:sz w:val="24"/>
          <w:szCs w:val="24"/>
        </w:rPr>
        <w:t xml:space="preserve"> whilst</w:t>
      </w:r>
      <w:r w:rsidR="00526CB5">
        <w:rPr>
          <w:rFonts w:ascii="Times New Roman" w:hAnsi="Times New Roman" w:cs="Times New Roman"/>
          <w:sz w:val="24"/>
          <w:szCs w:val="24"/>
        </w:rPr>
        <w:t xml:space="preserve"> on a daily basis,</w:t>
      </w:r>
      <w:r w:rsidR="00973DDE">
        <w:rPr>
          <w:rFonts w:ascii="Times New Roman" w:hAnsi="Times New Roman" w:cs="Times New Roman"/>
          <w:sz w:val="24"/>
          <w:szCs w:val="24"/>
        </w:rPr>
        <w:t xml:space="preserve"> the rest of </w:t>
      </w:r>
      <w:r w:rsidR="00526CB5">
        <w:rPr>
          <w:rFonts w:ascii="Times New Roman" w:hAnsi="Times New Roman" w:cs="Times New Roman"/>
          <w:sz w:val="24"/>
          <w:szCs w:val="24"/>
        </w:rPr>
        <w:t>the inmates faced their trials or appeared on routine remands.</w:t>
      </w:r>
      <w:r w:rsidR="00973DDE">
        <w:rPr>
          <w:rFonts w:ascii="Times New Roman" w:hAnsi="Times New Roman" w:cs="Times New Roman"/>
          <w:sz w:val="24"/>
          <w:szCs w:val="24"/>
        </w:rPr>
        <w:t xml:space="preserve"> </w:t>
      </w:r>
      <w:r w:rsidR="005B23D7">
        <w:rPr>
          <w:rFonts w:ascii="Times New Roman" w:hAnsi="Times New Roman" w:cs="Times New Roman"/>
          <w:sz w:val="24"/>
          <w:szCs w:val="24"/>
        </w:rPr>
        <w:t>This introductory summation highlights the dilemma this court was then faced with when sentencing the accused.</w:t>
      </w:r>
    </w:p>
    <w:p w14:paraId="5EC6F082" w14:textId="77777777" w:rsidR="004E02AC" w:rsidRDefault="004E02AC" w:rsidP="00010F07">
      <w:pPr>
        <w:spacing w:line="360" w:lineRule="auto"/>
        <w:contextualSpacing/>
        <w:jc w:val="both"/>
        <w:rPr>
          <w:rFonts w:ascii="Times New Roman" w:hAnsi="Times New Roman" w:cs="Times New Roman"/>
          <w:sz w:val="24"/>
          <w:szCs w:val="24"/>
        </w:rPr>
      </w:pPr>
    </w:p>
    <w:p w14:paraId="623E7547" w14:textId="52A02D78" w:rsidR="005B23D7" w:rsidRDefault="005B23D7" w:rsidP="00010F07">
      <w:pPr>
        <w:spacing w:line="36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Given the accused’s mental state at the time of the commission of the offence, the matter was brought before this court as a stated case. The statement of agreed facts revealed a bizarre incident where the accused strangled his then wife, the deceased to death. An altercation between the two had arose after a beer drink. The </w:t>
      </w:r>
      <w:r w:rsidR="00841C12">
        <w:rPr>
          <w:rFonts w:ascii="Times New Roman" w:hAnsi="Times New Roman" w:cs="Times New Roman"/>
          <w:sz w:val="24"/>
          <w:szCs w:val="24"/>
        </w:rPr>
        <w:t>accused</w:t>
      </w:r>
      <w:r>
        <w:rPr>
          <w:rFonts w:ascii="Times New Roman" w:hAnsi="Times New Roman" w:cs="Times New Roman"/>
          <w:sz w:val="24"/>
          <w:szCs w:val="24"/>
        </w:rPr>
        <w:t xml:space="preserve"> then concealed the deed by burying the deceased’s body in a shallow grave in the middle of a field. He </w:t>
      </w:r>
      <w:r w:rsidR="004E02AC">
        <w:rPr>
          <w:rFonts w:ascii="Times New Roman" w:hAnsi="Times New Roman" w:cs="Times New Roman"/>
          <w:sz w:val="24"/>
          <w:szCs w:val="24"/>
        </w:rPr>
        <w:t xml:space="preserve">was at the time, cunny enough to </w:t>
      </w:r>
      <w:r>
        <w:rPr>
          <w:rFonts w:ascii="Times New Roman" w:hAnsi="Times New Roman" w:cs="Times New Roman"/>
          <w:sz w:val="24"/>
          <w:szCs w:val="24"/>
        </w:rPr>
        <w:t>report the deceased missing and</w:t>
      </w:r>
      <w:r w:rsidR="004E02AC">
        <w:rPr>
          <w:rFonts w:ascii="Times New Roman" w:hAnsi="Times New Roman" w:cs="Times New Roman"/>
          <w:sz w:val="24"/>
          <w:szCs w:val="24"/>
        </w:rPr>
        <w:t xml:space="preserve"> to</w:t>
      </w:r>
      <w:r>
        <w:rPr>
          <w:rFonts w:ascii="Times New Roman" w:hAnsi="Times New Roman" w:cs="Times New Roman"/>
          <w:sz w:val="24"/>
          <w:szCs w:val="24"/>
        </w:rPr>
        <w:t xml:space="preserve"> </w:t>
      </w:r>
      <w:r w:rsidR="00202563">
        <w:rPr>
          <w:rFonts w:ascii="Times New Roman" w:hAnsi="Times New Roman" w:cs="Times New Roman"/>
          <w:sz w:val="24"/>
          <w:szCs w:val="24"/>
        </w:rPr>
        <w:t>translocate</w:t>
      </w:r>
      <w:r w:rsidR="004E02AC">
        <w:rPr>
          <w:rFonts w:ascii="Times New Roman" w:hAnsi="Times New Roman" w:cs="Times New Roman"/>
          <w:sz w:val="24"/>
          <w:szCs w:val="24"/>
        </w:rPr>
        <w:t xml:space="preserve"> </w:t>
      </w:r>
      <w:r w:rsidR="00202563">
        <w:rPr>
          <w:rFonts w:ascii="Times New Roman" w:hAnsi="Times New Roman" w:cs="Times New Roman"/>
          <w:sz w:val="24"/>
          <w:szCs w:val="24"/>
        </w:rPr>
        <w:t>to a different area</w:t>
      </w:r>
      <w:r>
        <w:rPr>
          <w:rFonts w:ascii="Times New Roman" w:hAnsi="Times New Roman" w:cs="Times New Roman"/>
          <w:sz w:val="24"/>
          <w:szCs w:val="24"/>
        </w:rPr>
        <w:t>. The remains were discovered a few days later</w:t>
      </w:r>
      <w:r w:rsidRPr="005B23D7">
        <w:rPr>
          <w:rFonts w:ascii="Times New Roman" w:hAnsi="Times New Roman" w:cs="Times New Roman"/>
          <w:sz w:val="24"/>
          <w:szCs w:val="24"/>
        </w:rPr>
        <w:t xml:space="preserve"> </w:t>
      </w:r>
      <w:r w:rsidR="004E02AC">
        <w:rPr>
          <w:rFonts w:ascii="Times New Roman" w:hAnsi="Times New Roman" w:cs="Times New Roman"/>
          <w:sz w:val="24"/>
          <w:szCs w:val="24"/>
        </w:rPr>
        <w:t xml:space="preserve">in </w:t>
      </w:r>
      <w:r>
        <w:rPr>
          <w:rFonts w:ascii="Times New Roman" w:hAnsi="Times New Roman" w:cs="Times New Roman"/>
          <w:sz w:val="24"/>
          <w:szCs w:val="24"/>
        </w:rPr>
        <w:t>an</w:t>
      </w:r>
      <w:r w:rsidRPr="00011E9E">
        <w:rPr>
          <w:rFonts w:ascii="Times New Roman" w:hAnsi="Times New Roman" w:cs="Times New Roman"/>
          <w:sz w:val="24"/>
          <w:szCs w:val="24"/>
        </w:rPr>
        <w:t xml:space="preserve"> advance</w:t>
      </w:r>
      <w:r>
        <w:rPr>
          <w:rFonts w:ascii="Times New Roman" w:hAnsi="Times New Roman" w:cs="Times New Roman"/>
          <w:sz w:val="24"/>
          <w:szCs w:val="24"/>
        </w:rPr>
        <w:t>d</w:t>
      </w:r>
      <w:r w:rsidRPr="00011E9E">
        <w:rPr>
          <w:rFonts w:ascii="Times New Roman" w:hAnsi="Times New Roman" w:cs="Times New Roman"/>
          <w:sz w:val="24"/>
          <w:szCs w:val="24"/>
        </w:rPr>
        <w:t xml:space="preserve"> </w:t>
      </w:r>
      <w:r>
        <w:rPr>
          <w:rFonts w:ascii="Times New Roman" w:hAnsi="Times New Roman" w:cs="Times New Roman"/>
          <w:sz w:val="24"/>
          <w:szCs w:val="24"/>
        </w:rPr>
        <w:t>state</w:t>
      </w:r>
      <w:r w:rsidRPr="00011E9E">
        <w:rPr>
          <w:rFonts w:ascii="Times New Roman" w:hAnsi="Times New Roman" w:cs="Times New Roman"/>
          <w:sz w:val="24"/>
          <w:szCs w:val="24"/>
        </w:rPr>
        <w:t xml:space="preserve"> of decomposition</w:t>
      </w:r>
      <w:r>
        <w:rPr>
          <w:rFonts w:ascii="Times New Roman" w:hAnsi="Times New Roman" w:cs="Times New Roman"/>
          <w:sz w:val="24"/>
          <w:szCs w:val="24"/>
        </w:rPr>
        <w:t xml:space="preserve"> because of the shallowness of the grave. This led to the arrest of the accused person and</w:t>
      </w:r>
      <w:r w:rsidR="00202563">
        <w:rPr>
          <w:rFonts w:ascii="Times New Roman" w:hAnsi="Times New Roman" w:cs="Times New Roman"/>
          <w:sz w:val="24"/>
          <w:szCs w:val="24"/>
        </w:rPr>
        <w:t xml:space="preserve"> the subsequent committal in terms of the Mental </w:t>
      </w:r>
      <w:r w:rsidR="004E02AC">
        <w:rPr>
          <w:rFonts w:ascii="Times New Roman" w:hAnsi="Times New Roman" w:cs="Times New Roman"/>
          <w:sz w:val="24"/>
          <w:szCs w:val="24"/>
        </w:rPr>
        <w:t>H</w:t>
      </w:r>
      <w:r w:rsidR="00202563">
        <w:rPr>
          <w:rFonts w:ascii="Times New Roman" w:hAnsi="Times New Roman" w:cs="Times New Roman"/>
          <w:sz w:val="24"/>
          <w:szCs w:val="24"/>
        </w:rPr>
        <w:t>ealth Act.</w:t>
      </w:r>
    </w:p>
    <w:p w14:paraId="0EC306FD" w14:textId="77777777" w:rsidR="00202563" w:rsidRDefault="00202563" w:rsidP="00010F07">
      <w:pPr>
        <w:spacing w:line="360" w:lineRule="auto"/>
        <w:contextualSpacing/>
        <w:jc w:val="both"/>
        <w:rPr>
          <w:rFonts w:ascii="Times New Roman" w:hAnsi="Times New Roman" w:cs="Times New Roman"/>
          <w:sz w:val="24"/>
          <w:szCs w:val="24"/>
        </w:rPr>
      </w:pPr>
    </w:p>
    <w:p w14:paraId="1E26E961" w14:textId="6BDA8B6A" w:rsidR="00AA1A4A" w:rsidRDefault="00202563" w:rsidP="00010F07">
      <w:pPr>
        <w:spacing w:line="36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For a moment, from the accused’s actions post the tragic incident</w:t>
      </w:r>
      <w:r w:rsidR="00AA1A4A">
        <w:rPr>
          <w:rFonts w:ascii="Times New Roman" w:hAnsi="Times New Roman" w:cs="Times New Roman"/>
          <w:sz w:val="24"/>
          <w:szCs w:val="24"/>
        </w:rPr>
        <w:t xml:space="preserve"> </w:t>
      </w:r>
      <w:r w:rsidR="00FC6C20">
        <w:rPr>
          <w:rFonts w:ascii="Times New Roman" w:hAnsi="Times New Roman" w:cs="Times New Roman"/>
          <w:sz w:val="24"/>
          <w:szCs w:val="24"/>
        </w:rPr>
        <w:t>of 13</w:t>
      </w:r>
      <w:r w:rsidR="008A4E8A">
        <w:rPr>
          <w:rFonts w:ascii="Times New Roman" w:hAnsi="Times New Roman" w:cs="Times New Roman"/>
          <w:sz w:val="24"/>
          <w:szCs w:val="24"/>
        </w:rPr>
        <w:t xml:space="preserve"> </w:t>
      </w:r>
      <w:r w:rsidR="00AA1A4A">
        <w:rPr>
          <w:rFonts w:ascii="Times New Roman" w:hAnsi="Times New Roman" w:cs="Times New Roman"/>
          <w:sz w:val="24"/>
          <w:szCs w:val="24"/>
        </w:rPr>
        <w:t>March 2022</w:t>
      </w:r>
      <w:r>
        <w:rPr>
          <w:rFonts w:ascii="Times New Roman" w:hAnsi="Times New Roman" w:cs="Times New Roman"/>
          <w:sz w:val="24"/>
          <w:szCs w:val="24"/>
        </w:rPr>
        <w:t xml:space="preserve">, one cannot be blamed to conclude that these were carefully calculated actions of a sober minded person. That is, the digging of a grave in a hidden area, the burying of the body and then the lie as to the whereabouts of the deceased.  What is important, however, is the accused’s state of mind at the time of the strangling </w:t>
      </w:r>
      <w:r w:rsidR="00F44C44">
        <w:rPr>
          <w:rFonts w:ascii="Times New Roman" w:hAnsi="Times New Roman" w:cs="Times New Roman"/>
          <w:sz w:val="24"/>
          <w:szCs w:val="24"/>
        </w:rPr>
        <w:t xml:space="preserve">of the deceased. Mentally disturbed persons have their fair share of snapping and lucid </w:t>
      </w:r>
      <w:r w:rsidR="00BB120B">
        <w:rPr>
          <w:rFonts w:ascii="Times New Roman" w:hAnsi="Times New Roman" w:cs="Times New Roman"/>
          <w:sz w:val="24"/>
          <w:szCs w:val="24"/>
        </w:rPr>
        <w:t>moments, intervals or episodes.</w:t>
      </w:r>
      <w:r w:rsidR="00BB120B">
        <w:rPr>
          <w:rStyle w:val="FootnoteReference"/>
          <w:rFonts w:ascii="Times New Roman" w:hAnsi="Times New Roman" w:cs="Times New Roman"/>
          <w:sz w:val="24"/>
          <w:szCs w:val="24"/>
        </w:rPr>
        <w:footnoteReference w:id="4"/>
      </w:r>
    </w:p>
    <w:p w14:paraId="3C6D1C51" w14:textId="77777777" w:rsidR="00AA1A4A" w:rsidRDefault="00AA1A4A" w:rsidP="00010F07">
      <w:pPr>
        <w:spacing w:line="360" w:lineRule="auto"/>
        <w:contextualSpacing/>
        <w:jc w:val="both"/>
        <w:rPr>
          <w:rFonts w:ascii="Times New Roman" w:hAnsi="Times New Roman" w:cs="Times New Roman"/>
          <w:sz w:val="24"/>
          <w:szCs w:val="24"/>
        </w:rPr>
      </w:pPr>
    </w:p>
    <w:p w14:paraId="7EEE2C62" w14:textId="7DCCE832" w:rsidR="008A4E8A" w:rsidRDefault="004E02AC" w:rsidP="00010F07">
      <w:p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FC6C20">
        <w:rPr>
          <w:rFonts w:ascii="Times New Roman" w:hAnsi="Times New Roman" w:cs="Times New Roman"/>
          <w:sz w:val="24"/>
          <w:szCs w:val="24"/>
        </w:rPr>
        <w:tab/>
      </w:r>
      <w:r>
        <w:rPr>
          <w:rFonts w:ascii="Times New Roman" w:hAnsi="Times New Roman" w:cs="Times New Roman"/>
          <w:sz w:val="24"/>
          <w:szCs w:val="24"/>
        </w:rPr>
        <w:t xml:space="preserve">From the medical evidence that was placed on record, the psychiatric report stated that the </w:t>
      </w:r>
      <w:r w:rsidR="00841C12">
        <w:rPr>
          <w:rFonts w:ascii="Times New Roman" w:hAnsi="Times New Roman" w:cs="Times New Roman"/>
          <w:sz w:val="24"/>
          <w:szCs w:val="24"/>
        </w:rPr>
        <w:t>accused</w:t>
      </w:r>
      <w:r>
        <w:rPr>
          <w:rFonts w:ascii="Times New Roman" w:hAnsi="Times New Roman" w:cs="Times New Roman"/>
          <w:sz w:val="24"/>
          <w:szCs w:val="24"/>
        </w:rPr>
        <w:t xml:space="preserve"> was </w:t>
      </w:r>
      <w:r w:rsidR="00AA1A4A">
        <w:rPr>
          <w:rFonts w:ascii="Times New Roman" w:hAnsi="Times New Roman" w:cs="Times New Roman"/>
          <w:sz w:val="24"/>
          <w:szCs w:val="24"/>
        </w:rPr>
        <w:t xml:space="preserve">mentally incapacitated at the time of the commission of the offence.  His examination </w:t>
      </w:r>
      <w:r w:rsidR="00AA1A4A">
        <w:rPr>
          <w:rFonts w:ascii="Times New Roman" w:hAnsi="Times New Roman" w:cs="Times New Roman"/>
          <w:sz w:val="24"/>
          <w:szCs w:val="24"/>
        </w:rPr>
        <w:lastRenderedPageBreak/>
        <w:t xml:space="preserve">revealed that due to a chronic disease which was treated late, the accused developed mental illness. This condition was further exacerbated by his abuse of prohibited drugs and other illicit substances. </w:t>
      </w:r>
    </w:p>
    <w:p w14:paraId="65D2F702" w14:textId="77777777" w:rsidR="008A4E8A" w:rsidRDefault="008A4E8A" w:rsidP="00010F07">
      <w:pPr>
        <w:spacing w:line="360" w:lineRule="auto"/>
        <w:contextualSpacing/>
        <w:jc w:val="both"/>
        <w:rPr>
          <w:rFonts w:ascii="Times New Roman" w:hAnsi="Times New Roman" w:cs="Times New Roman"/>
          <w:sz w:val="24"/>
          <w:szCs w:val="24"/>
        </w:rPr>
      </w:pPr>
    </w:p>
    <w:p w14:paraId="5A4B7074" w14:textId="31FE471A" w:rsidR="00F44C44" w:rsidRDefault="00AA1A4A" w:rsidP="00010F07">
      <w:pPr>
        <w:spacing w:line="36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In addition, </w:t>
      </w:r>
      <w:r w:rsidRPr="008A4E8A">
        <w:rPr>
          <w:rFonts w:ascii="Times New Roman" w:hAnsi="Times New Roman" w:cs="Times New Roman"/>
          <w:i/>
          <w:iCs/>
          <w:sz w:val="24"/>
          <w:szCs w:val="24"/>
        </w:rPr>
        <w:t>Mr Chitambira</w:t>
      </w:r>
      <w:r w:rsidR="00841C12">
        <w:rPr>
          <w:rFonts w:ascii="Times New Roman" w:hAnsi="Times New Roman" w:cs="Times New Roman"/>
          <w:i/>
          <w:iCs/>
          <w:sz w:val="24"/>
          <w:szCs w:val="24"/>
        </w:rPr>
        <w:t>,</w:t>
      </w:r>
      <w:r>
        <w:rPr>
          <w:rFonts w:ascii="Times New Roman" w:hAnsi="Times New Roman" w:cs="Times New Roman"/>
          <w:sz w:val="24"/>
          <w:szCs w:val="24"/>
        </w:rPr>
        <w:t xml:space="preserve"> the assigned pro-deo counsel for the accused had difficulties in interviewing the accused. In his view, the accused was still very much mentally </w:t>
      </w:r>
      <w:r w:rsidR="00676BCC">
        <w:rPr>
          <w:rFonts w:ascii="Times New Roman" w:hAnsi="Times New Roman" w:cs="Times New Roman"/>
          <w:sz w:val="24"/>
          <w:szCs w:val="24"/>
        </w:rPr>
        <w:t>un</w:t>
      </w:r>
      <w:r>
        <w:rPr>
          <w:rFonts w:ascii="Times New Roman" w:hAnsi="Times New Roman" w:cs="Times New Roman"/>
          <w:sz w:val="24"/>
          <w:szCs w:val="24"/>
        </w:rPr>
        <w:t xml:space="preserve">stable although under strict medication and prison authority supervision.  The trial prosecutor, </w:t>
      </w:r>
      <w:r w:rsidRPr="008A4E8A">
        <w:rPr>
          <w:rFonts w:ascii="Times New Roman" w:hAnsi="Times New Roman" w:cs="Times New Roman"/>
          <w:i/>
          <w:iCs/>
          <w:sz w:val="24"/>
          <w:szCs w:val="24"/>
        </w:rPr>
        <w:t xml:space="preserve">Ms </w:t>
      </w:r>
      <w:proofErr w:type="spellStart"/>
      <w:r w:rsidRPr="008A4E8A">
        <w:rPr>
          <w:rFonts w:ascii="Times New Roman" w:hAnsi="Times New Roman" w:cs="Times New Roman"/>
          <w:i/>
          <w:iCs/>
          <w:sz w:val="24"/>
          <w:szCs w:val="24"/>
        </w:rPr>
        <w:t>Chitsiga</w:t>
      </w:r>
      <w:proofErr w:type="spellEnd"/>
      <w:r>
        <w:rPr>
          <w:rFonts w:ascii="Times New Roman" w:hAnsi="Times New Roman" w:cs="Times New Roman"/>
          <w:sz w:val="24"/>
          <w:szCs w:val="24"/>
        </w:rPr>
        <w:t xml:space="preserve">, shared the same sentiments </w:t>
      </w:r>
      <w:r w:rsidR="00676BCC">
        <w:rPr>
          <w:rFonts w:ascii="Times New Roman" w:hAnsi="Times New Roman" w:cs="Times New Roman"/>
          <w:sz w:val="24"/>
          <w:szCs w:val="24"/>
        </w:rPr>
        <w:t>during the case management session</w:t>
      </w:r>
      <w:r w:rsidR="008A4E8A">
        <w:rPr>
          <w:rFonts w:ascii="Times New Roman" w:hAnsi="Times New Roman" w:cs="Times New Roman"/>
          <w:sz w:val="24"/>
          <w:szCs w:val="24"/>
        </w:rPr>
        <w:t xml:space="preserve"> after seeing the accused. It is against this combination of factors that the legal counsels agreed to a statement of agreed facts.</w:t>
      </w:r>
    </w:p>
    <w:p w14:paraId="42F13E44" w14:textId="77777777" w:rsidR="00676BCC" w:rsidRDefault="00676BCC" w:rsidP="00010F07">
      <w:pPr>
        <w:spacing w:line="360" w:lineRule="auto"/>
        <w:contextualSpacing/>
        <w:jc w:val="both"/>
        <w:rPr>
          <w:rFonts w:ascii="Times New Roman" w:hAnsi="Times New Roman" w:cs="Times New Roman"/>
          <w:sz w:val="24"/>
          <w:szCs w:val="24"/>
        </w:rPr>
      </w:pPr>
    </w:p>
    <w:p w14:paraId="6509A1CE" w14:textId="2DB0A775" w:rsidR="008A4E8A" w:rsidRDefault="008A4E8A" w:rsidP="00010F07">
      <w:pPr>
        <w:spacing w:line="36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The court was convinced that the accused person appeared to be abnormal when brought into the dock. An enquiry had to be conducted to ascertain whether he appreciated what was taking place</w:t>
      </w:r>
      <w:r w:rsidR="00676BCC">
        <w:rPr>
          <w:rFonts w:ascii="Times New Roman" w:hAnsi="Times New Roman" w:cs="Times New Roman"/>
          <w:sz w:val="24"/>
          <w:szCs w:val="24"/>
        </w:rPr>
        <w:t xml:space="preserve"> </w:t>
      </w:r>
      <w:proofErr w:type="gramStart"/>
      <w:r w:rsidR="00676BCC">
        <w:rPr>
          <w:rFonts w:ascii="Times New Roman" w:hAnsi="Times New Roman" w:cs="Times New Roman"/>
          <w:sz w:val="24"/>
          <w:szCs w:val="24"/>
        </w:rPr>
        <w:t xml:space="preserve">and </w:t>
      </w:r>
      <w:r>
        <w:rPr>
          <w:rFonts w:ascii="Times New Roman" w:hAnsi="Times New Roman" w:cs="Times New Roman"/>
          <w:sz w:val="24"/>
          <w:szCs w:val="24"/>
        </w:rPr>
        <w:t xml:space="preserve"> </w:t>
      </w:r>
      <w:r w:rsidR="00DC2775">
        <w:rPr>
          <w:rFonts w:ascii="Times New Roman" w:hAnsi="Times New Roman" w:cs="Times New Roman"/>
          <w:sz w:val="24"/>
          <w:szCs w:val="24"/>
        </w:rPr>
        <w:t>was</w:t>
      </w:r>
      <w:proofErr w:type="gramEnd"/>
      <w:r>
        <w:rPr>
          <w:rFonts w:ascii="Times New Roman" w:hAnsi="Times New Roman" w:cs="Times New Roman"/>
          <w:sz w:val="24"/>
          <w:szCs w:val="24"/>
        </w:rPr>
        <w:t xml:space="preserve"> fit to stand trial. The prison officer confirmed that the reason why the accused was acutely disoriented earlier that morning is because he had delayed in taking his prescribed medication. He stabilised soon after doing so and just in time for the court session.</w:t>
      </w:r>
    </w:p>
    <w:p w14:paraId="5F8E466B" w14:textId="77777777" w:rsidR="008A4E8A" w:rsidRDefault="008A4E8A" w:rsidP="00010F07">
      <w:pPr>
        <w:spacing w:line="360" w:lineRule="auto"/>
        <w:contextualSpacing/>
        <w:jc w:val="both"/>
        <w:rPr>
          <w:rFonts w:ascii="Times New Roman" w:hAnsi="Times New Roman" w:cs="Times New Roman"/>
          <w:sz w:val="24"/>
          <w:szCs w:val="24"/>
        </w:rPr>
      </w:pPr>
    </w:p>
    <w:p w14:paraId="6EECB678" w14:textId="79B8B135" w:rsidR="00CD6FB6" w:rsidRDefault="00676BCC" w:rsidP="00010F07">
      <w:pPr>
        <w:spacing w:line="36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On the evidence placed on record, against the statement of agreed facts, we are satisfied that the accused cannot be held liable for his actions because of insanity. </w:t>
      </w:r>
      <w:r w:rsidRPr="00011E9E">
        <w:rPr>
          <w:rFonts w:ascii="Times New Roman" w:hAnsi="Times New Roman" w:cs="Times New Roman"/>
          <w:sz w:val="24"/>
          <w:szCs w:val="24"/>
        </w:rPr>
        <w:t xml:space="preserve">In terms </w:t>
      </w:r>
      <w:r w:rsidR="005C2594">
        <w:rPr>
          <w:rFonts w:ascii="Times New Roman" w:hAnsi="Times New Roman" w:cs="Times New Roman"/>
          <w:sz w:val="24"/>
          <w:szCs w:val="24"/>
        </w:rPr>
        <w:t xml:space="preserve">of </w:t>
      </w:r>
      <w:r w:rsidRPr="00011E9E">
        <w:rPr>
          <w:rFonts w:ascii="Times New Roman" w:hAnsi="Times New Roman" w:cs="Times New Roman"/>
          <w:sz w:val="24"/>
          <w:szCs w:val="24"/>
        </w:rPr>
        <w:t xml:space="preserve">the </w:t>
      </w:r>
      <w:r>
        <w:rPr>
          <w:rFonts w:ascii="Times New Roman" w:hAnsi="Times New Roman" w:cs="Times New Roman"/>
          <w:sz w:val="24"/>
          <w:szCs w:val="24"/>
        </w:rPr>
        <w:t>Mental</w:t>
      </w:r>
      <w:r w:rsidRPr="00011E9E">
        <w:rPr>
          <w:rFonts w:ascii="Times New Roman" w:hAnsi="Times New Roman" w:cs="Times New Roman"/>
          <w:sz w:val="24"/>
          <w:szCs w:val="24"/>
        </w:rPr>
        <w:t xml:space="preserve"> </w:t>
      </w:r>
      <w:r>
        <w:rPr>
          <w:rFonts w:ascii="Times New Roman" w:hAnsi="Times New Roman" w:cs="Times New Roman"/>
          <w:sz w:val="24"/>
          <w:szCs w:val="24"/>
        </w:rPr>
        <w:t>H</w:t>
      </w:r>
      <w:r w:rsidRPr="00011E9E">
        <w:rPr>
          <w:rFonts w:ascii="Times New Roman" w:hAnsi="Times New Roman" w:cs="Times New Roman"/>
          <w:sz w:val="24"/>
          <w:szCs w:val="24"/>
        </w:rPr>
        <w:t xml:space="preserve">ealth </w:t>
      </w:r>
      <w:r>
        <w:rPr>
          <w:rFonts w:ascii="Times New Roman" w:hAnsi="Times New Roman" w:cs="Times New Roman"/>
          <w:sz w:val="24"/>
          <w:szCs w:val="24"/>
        </w:rPr>
        <w:t>A</w:t>
      </w:r>
      <w:r w:rsidRPr="00011E9E">
        <w:rPr>
          <w:rFonts w:ascii="Times New Roman" w:hAnsi="Times New Roman" w:cs="Times New Roman"/>
          <w:sz w:val="24"/>
          <w:szCs w:val="24"/>
        </w:rPr>
        <w:t xml:space="preserve">ct, the accused person cannot </w:t>
      </w:r>
      <w:r>
        <w:rPr>
          <w:rFonts w:ascii="Times New Roman" w:hAnsi="Times New Roman" w:cs="Times New Roman"/>
          <w:sz w:val="24"/>
          <w:szCs w:val="24"/>
        </w:rPr>
        <w:t xml:space="preserve">be found guilty </w:t>
      </w:r>
      <w:r w:rsidRPr="00011E9E">
        <w:rPr>
          <w:rFonts w:ascii="Times New Roman" w:hAnsi="Times New Roman" w:cs="Times New Roman"/>
          <w:sz w:val="24"/>
          <w:szCs w:val="24"/>
        </w:rPr>
        <w:t xml:space="preserve">of murder </w:t>
      </w:r>
      <w:r>
        <w:rPr>
          <w:rFonts w:ascii="Times New Roman" w:hAnsi="Times New Roman" w:cs="Times New Roman"/>
          <w:sz w:val="24"/>
          <w:szCs w:val="24"/>
        </w:rPr>
        <w:t xml:space="preserve">per se, </w:t>
      </w:r>
      <w:r w:rsidRPr="00011E9E">
        <w:rPr>
          <w:rFonts w:ascii="Times New Roman" w:hAnsi="Times New Roman" w:cs="Times New Roman"/>
          <w:sz w:val="24"/>
          <w:szCs w:val="24"/>
        </w:rPr>
        <w:t xml:space="preserve">when he did not appreciate what he was doing </w:t>
      </w:r>
      <w:r>
        <w:rPr>
          <w:rFonts w:ascii="Times New Roman" w:hAnsi="Times New Roman" w:cs="Times New Roman"/>
          <w:sz w:val="24"/>
          <w:szCs w:val="24"/>
        </w:rPr>
        <w:t>at the time of the commission of the offence</w:t>
      </w:r>
      <w:r w:rsidR="005C2594">
        <w:rPr>
          <w:rStyle w:val="FootnoteReference"/>
          <w:rFonts w:ascii="Times New Roman" w:hAnsi="Times New Roman" w:cs="Times New Roman"/>
          <w:sz w:val="24"/>
          <w:szCs w:val="24"/>
        </w:rPr>
        <w:footnoteReference w:id="5"/>
      </w:r>
      <w:r>
        <w:rPr>
          <w:rFonts w:ascii="Times New Roman" w:hAnsi="Times New Roman" w:cs="Times New Roman"/>
          <w:sz w:val="24"/>
          <w:szCs w:val="24"/>
        </w:rPr>
        <w:t xml:space="preserve">. </w:t>
      </w:r>
      <w:r w:rsidR="008A4E8A">
        <w:rPr>
          <w:rFonts w:ascii="Times New Roman" w:hAnsi="Times New Roman" w:cs="Times New Roman"/>
          <w:sz w:val="24"/>
          <w:szCs w:val="24"/>
        </w:rPr>
        <w:t>We accordingly, f</w:t>
      </w:r>
      <w:r w:rsidR="00F65B90">
        <w:rPr>
          <w:rFonts w:ascii="Times New Roman" w:hAnsi="Times New Roman" w:cs="Times New Roman"/>
          <w:sz w:val="24"/>
          <w:szCs w:val="24"/>
        </w:rPr>
        <w:t>in</w:t>
      </w:r>
      <w:r w:rsidR="008A4E8A">
        <w:rPr>
          <w:rFonts w:ascii="Times New Roman" w:hAnsi="Times New Roman" w:cs="Times New Roman"/>
          <w:sz w:val="24"/>
          <w:szCs w:val="24"/>
        </w:rPr>
        <w:t xml:space="preserve">d the accused not guilty because of insanity. A special verdict </w:t>
      </w:r>
      <w:r w:rsidR="00F65B90">
        <w:rPr>
          <w:rFonts w:ascii="Times New Roman" w:hAnsi="Times New Roman" w:cs="Times New Roman"/>
          <w:sz w:val="24"/>
          <w:szCs w:val="24"/>
        </w:rPr>
        <w:t>i</w:t>
      </w:r>
      <w:r w:rsidR="008A4E8A">
        <w:rPr>
          <w:rFonts w:ascii="Times New Roman" w:hAnsi="Times New Roman" w:cs="Times New Roman"/>
          <w:sz w:val="24"/>
          <w:szCs w:val="24"/>
        </w:rPr>
        <w:t>s returned.</w:t>
      </w:r>
      <w:r w:rsidR="00AA1A4A">
        <w:rPr>
          <w:rFonts w:ascii="Times New Roman" w:hAnsi="Times New Roman" w:cs="Times New Roman"/>
          <w:sz w:val="24"/>
          <w:szCs w:val="24"/>
        </w:rPr>
        <w:t xml:space="preserve"> </w:t>
      </w:r>
      <w:r w:rsidR="003D48DE" w:rsidRPr="00011E9E">
        <w:rPr>
          <w:rFonts w:ascii="Times New Roman" w:hAnsi="Times New Roman" w:cs="Times New Roman"/>
          <w:sz w:val="24"/>
          <w:szCs w:val="24"/>
        </w:rPr>
        <w:t xml:space="preserve"> </w:t>
      </w:r>
      <w:r w:rsidR="00AA1A4A">
        <w:rPr>
          <w:rFonts w:ascii="Times New Roman" w:hAnsi="Times New Roman" w:cs="Times New Roman"/>
          <w:sz w:val="24"/>
          <w:szCs w:val="24"/>
        </w:rPr>
        <w:t xml:space="preserve"> </w:t>
      </w:r>
    </w:p>
    <w:p w14:paraId="06485DA7" w14:textId="77777777" w:rsidR="009075AF" w:rsidRDefault="009075AF" w:rsidP="00010F07">
      <w:pPr>
        <w:spacing w:line="360" w:lineRule="auto"/>
        <w:contextualSpacing/>
        <w:jc w:val="both"/>
        <w:rPr>
          <w:rFonts w:ascii="Times New Roman" w:hAnsi="Times New Roman" w:cs="Times New Roman"/>
          <w:sz w:val="24"/>
          <w:szCs w:val="24"/>
        </w:rPr>
      </w:pPr>
    </w:p>
    <w:p w14:paraId="4FA096D4" w14:textId="6A731560" w:rsidR="009075AF" w:rsidRDefault="009075AF" w:rsidP="00010F07">
      <w:pPr>
        <w:spacing w:line="36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On sentencing the accused, the court took note of the preliminary observations highlighted earlier on, as well as the psychiatrist</w:t>
      </w:r>
      <w:r w:rsidR="00677931">
        <w:rPr>
          <w:rFonts w:ascii="Times New Roman" w:hAnsi="Times New Roman" w:cs="Times New Roman"/>
          <w:sz w:val="24"/>
          <w:szCs w:val="24"/>
        </w:rPr>
        <w:t>’s</w:t>
      </w:r>
      <w:r>
        <w:rPr>
          <w:rFonts w:ascii="Times New Roman" w:hAnsi="Times New Roman" w:cs="Times New Roman"/>
          <w:sz w:val="24"/>
          <w:szCs w:val="24"/>
        </w:rPr>
        <w:t xml:space="preserve"> recommendation that the accused be released in the custody of his brother. No relative of the accused had been informed of the trial date. In light of the need to recognise the rights of mentally challenged persons to live a life close to normalcy as possible, this necessitated a further postponement to invite the accused’s relatives. The court had to be </w:t>
      </w:r>
      <w:r>
        <w:rPr>
          <w:rFonts w:ascii="Times New Roman" w:hAnsi="Times New Roman" w:cs="Times New Roman"/>
          <w:sz w:val="24"/>
          <w:szCs w:val="24"/>
        </w:rPr>
        <w:lastRenderedPageBreak/>
        <w:t>assured that the person mentioned as guardian</w:t>
      </w:r>
      <w:r w:rsidR="00F65B90">
        <w:rPr>
          <w:rFonts w:ascii="Times New Roman" w:hAnsi="Times New Roman" w:cs="Times New Roman"/>
          <w:sz w:val="24"/>
          <w:szCs w:val="24"/>
        </w:rPr>
        <w:t>, primary care giver</w:t>
      </w:r>
      <w:r>
        <w:rPr>
          <w:rFonts w:ascii="Times New Roman" w:hAnsi="Times New Roman" w:cs="Times New Roman"/>
          <w:sz w:val="24"/>
          <w:szCs w:val="24"/>
        </w:rPr>
        <w:t xml:space="preserve"> or any other person prepared to assume th</w:t>
      </w:r>
      <w:r w:rsidR="00F65B90">
        <w:rPr>
          <w:rFonts w:ascii="Times New Roman" w:hAnsi="Times New Roman" w:cs="Times New Roman"/>
          <w:sz w:val="24"/>
          <w:szCs w:val="24"/>
        </w:rPr>
        <w:t>ose</w:t>
      </w:r>
      <w:r>
        <w:rPr>
          <w:rFonts w:ascii="Times New Roman" w:hAnsi="Times New Roman" w:cs="Times New Roman"/>
          <w:sz w:val="24"/>
          <w:szCs w:val="24"/>
        </w:rPr>
        <w:t xml:space="preserve"> role</w:t>
      </w:r>
      <w:r w:rsidR="00F65B90">
        <w:rPr>
          <w:rFonts w:ascii="Times New Roman" w:hAnsi="Times New Roman" w:cs="Times New Roman"/>
          <w:sz w:val="24"/>
          <w:szCs w:val="24"/>
        </w:rPr>
        <w:t>s</w:t>
      </w:r>
      <w:r>
        <w:rPr>
          <w:rFonts w:ascii="Times New Roman" w:hAnsi="Times New Roman" w:cs="Times New Roman"/>
          <w:sz w:val="24"/>
          <w:szCs w:val="24"/>
        </w:rPr>
        <w:t>, would be able to monitor the accused’s intake of his medication.</w:t>
      </w:r>
    </w:p>
    <w:p w14:paraId="0AA1E208" w14:textId="77777777" w:rsidR="006639D8" w:rsidRDefault="006639D8" w:rsidP="00010F07">
      <w:pPr>
        <w:spacing w:line="360" w:lineRule="auto"/>
        <w:contextualSpacing/>
        <w:jc w:val="both"/>
        <w:rPr>
          <w:rFonts w:ascii="Times New Roman" w:hAnsi="Times New Roman" w:cs="Times New Roman"/>
          <w:sz w:val="24"/>
          <w:szCs w:val="24"/>
        </w:rPr>
      </w:pPr>
    </w:p>
    <w:p w14:paraId="535905FC" w14:textId="2767FAA8" w:rsidR="00A24B04" w:rsidRDefault="006639D8" w:rsidP="00010F07">
      <w:pPr>
        <w:spacing w:line="36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Unfortunately, from Ms </w:t>
      </w:r>
      <w:proofErr w:type="spellStart"/>
      <w:r w:rsidRPr="006639D8">
        <w:rPr>
          <w:rFonts w:ascii="Times New Roman" w:hAnsi="Times New Roman" w:cs="Times New Roman"/>
          <w:i/>
          <w:iCs/>
          <w:sz w:val="24"/>
          <w:szCs w:val="24"/>
        </w:rPr>
        <w:t>Chitsiga’s</w:t>
      </w:r>
      <w:proofErr w:type="spellEnd"/>
      <w:r>
        <w:rPr>
          <w:rFonts w:ascii="Times New Roman" w:hAnsi="Times New Roman" w:cs="Times New Roman"/>
          <w:sz w:val="24"/>
          <w:szCs w:val="24"/>
        </w:rPr>
        <w:t xml:space="preserve"> report, no relative of the accused featured. Further, from those she interviewed, no one was interested in coming to court or accommodat</w:t>
      </w:r>
      <w:r w:rsidR="006B6E54">
        <w:rPr>
          <w:rFonts w:ascii="Times New Roman" w:hAnsi="Times New Roman" w:cs="Times New Roman"/>
          <w:sz w:val="24"/>
          <w:szCs w:val="24"/>
        </w:rPr>
        <w:t>ing</w:t>
      </w:r>
      <w:r>
        <w:rPr>
          <w:rFonts w:ascii="Times New Roman" w:hAnsi="Times New Roman" w:cs="Times New Roman"/>
          <w:sz w:val="24"/>
          <w:szCs w:val="24"/>
        </w:rPr>
        <w:t xml:space="preserve"> the accused. </w:t>
      </w:r>
      <w:r w:rsidR="00A24B04" w:rsidRPr="00011E9E">
        <w:rPr>
          <w:rFonts w:ascii="Times New Roman" w:hAnsi="Times New Roman" w:cs="Times New Roman"/>
          <w:sz w:val="24"/>
          <w:szCs w:val="24"/>
        </w:rPr>
        <w:t xml:space="preserve">In the absence of </w:t>
      </w:r>
      <w:r w:rsidR="00A24B04">
        <w:rPr>
          <w:rFonts w:ascii="Times New Roman" w:hAnsi="Times New Roman" w:cs="Times New Roman"/>
          <w:sz w:val="24"/>
          <w:szCs w:val="24"/>
        </w:rPr>
        <w:t>a</w:t>
      </w:r>
      <w:r w:rsidR="00A24B04" w:rsidRPr="00011E9E">
        <w:rPr>
          <w:rFonts w:ascii="Times New Roman" w:hAnsi="Times New Roman" w:cs="Times New Roman"/>
          <w:sz w:val="24"/>
          <w:szCs w:val="24"/>
        </w:rPr>
        <w:t xml:space="preserve"> responsible person, </w:t>
      </w:r>
      <w:r w:rsidR="00A24B04">
        <w:rPr>
          <w:rFonts w:ascii="Times New Roman" w:hAnsi="Times New Roman" w:cs="Times New Roman"/>
          <w:sz w:val="24"/>
          <w:szCs w:val="24"/>
        </w:rPr>
        <w:t>the</w:t>
      </w:r>
      <w:r w:rsidR="00A24B04" w:rsidRPr="00011E9E">
        <w:rPr>
          <w:rFonts w:ascii="Times New Roman" w:hAnsi="Times New Roman" w:cs="Times New Roman"/>
          <w:sz w:val="24"/>
          <w:szCs w:val="24"/>
        </w:rPr>
        <w:t xml:space="preserve"> danger</w:t>
      </w:r>
      <w:r w:rsidR="00A24B04">
        <w:rPr>
          <w:rFonts w:ascii="Times New Roman" w:hAnsi="Times New Roman" w:cs="Times New Roman"/>
          <w:sz w:val="24"/>
          <w:szCs w:val="24"/>
        </w:rPr>
        <w:t xml:space="preserve"> posed is</w:t>
      </w:r>
      <w:r w:rsidR="00A24B04" w:rsidRPr="00011E9E">
        <w:rPr>
          <w:rFonts w:ascii="Times New Roman" w:hAnsi="Times New Roman" w:cs="Times New Roman"/>
          <w:sz w:val="24"/>
          <w:szCs w:val="24"/>
        </w:rPr>
        <w:t xml:space="preserve"> that the accused person may not have access to the requisite medication and that he </w:t>
      </w:r>
      <w:r w:rsidR="00A24B04">
        <w:rPr>
          <w:rFonts w:ascii="Times New Roman" w:hAnsi="Times New Roman" w:cs="Times New Roman"/>
          <w:sz w:val="24"/>
          <w:szCs w:val="24"/>
        </w:rPr>
        <w:t xml:space="preserve">may not </w:t>
      </w:r>
      <w:r w:rsidR="00A24B04" w:rsidRPr="00084372">
        <w:rPr>
          <w:rFonts w:ascii="Times New Roman" w:hAnsi="Times New Roman" w:cs="Times New Roman"/>
          <w:sz w:val="24"/>
          <w:szCs w:val="24"/>
        </w:rPr>
        <w:t>adhere to the stipulated times for taking the medication</w:t>
      </w:r>
      <w:r w:rsidR="00A24B04">
        <w:rPr>
          <w:rFonts w:ascii="Times New Roman" w:hAnsi="Times New Roman" w:cs="Times New Roman"/>
          <w:sz w:val="24"/>
          <w:szCs w:val="24"/>
        </w:rPr>
        <w:t>.</w:t>
      </w:r>
    </w:p>
    <w:p w14:paraId="67C99673" w14:textId="77777777" w:rsidR="00A24B04" w:rsidRDefault="00A24B04" w:rsidP="00010F07">
      <w:pPr>
        <w:spacing w:line="360" w:lineRule="auto"/>
        <w:contextualSpacing/>
        <w:jc w:val="both"/>
        <w:rPr>
          <w:rFonts w:ascii="Times New Roman" w:hAnsi="Times New Roman" w:cs="Times New Roman"/>
          <w:sz w:val="24"/>
          <w:szCs w:val="24"/>
        </w:rPr>
      </w:pPr>
    </w:p>
    <w:p w14:paraId="29BBA8F9" w14:textId="56A799BA" w:rsidR="00A24B04" w:rsidRDefault="00A24B04" w:rsidP="00010F07">
      <w:pPr>
        <w:spacing w:line="36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 In terms of the governing law, once a special verdict has been returned, the accused is a free man entitled to his liberty. The sentencing court has one of two choices</w:t>
      </w:r>
      <w:r w:rsidR="00695298">
        <w:rPr>
          <w:rFonts w:ascii="Times New Roman" w:hAnsi="Times New Roman" w:cs="Times New Roman"/>
          <w:sz w:val="24"/>
          <w:szCs w:val="24"/>
        </w:rPr>
        <w:t>,</w:t>
      </w:r>
      <w:r>
        <w:rPr>
          <w:rFonts w:ascii="Times New Roman" w:hAnsi="Times New Roman" w:cs="Times New Roman"/>
          <w:sz w:val="24"/>
          <w:szCs w:val="24"/>
        </w:rPr>
        <w:t xml:space="preserve"> to release him in the custody of a responsible relation</w:t>
      </w:r>
      <w:r w:rsidR="00695298">
        <w:rPr>
          <w:rFonts w:ascii="Times New Roman" w:hAnsi="Times New Roman" w:cs="Times New Roman"/>
          <w:sz w:val="24"/>
          <w:szCs w:val="24"/>
        </w:rPr>
        <w:t>,</w:t>
      </w:r>
      <w:r>
        <w:rPr>
          <w:rFonts w:ascii="Times New Roman" w:hAnsi="Times New Roman" w:cs="Times New Roman"/>
          <w:sz w:val="24"/>
          <w:szCs w:val="24"/>
        </w:rPr>
        <w:t xml:space="preserve"> who sees to it that there is strict adherence to the requisite drug regime or to commit him to an institution for further management and evaluation in terms of the Mental </w:t>
      </w:r>
      <w:r w:rsidR="006B6E54">
        <w:rPr>
          <w:rFonts w:ascii="Times New Roman" w:hAnsi="Times New Roman" w:cs="Times New Roman"/>
          <w:sz w:val="24"/>
          <w:szCs w:val="24"/>
        </w:rPr>
        <w:t>H</w:t>
      </w:r>
      <w:r>
        <w:rPr>
          <w:rFonts w:ascii="Times New Roman" w:hAnsi="Times New Roman" w:cs="Times New Roman"/>
          <w:sz w:val="24"/>
          <w:szCs w:val="24"/>
        </w:rPr>
        <w:t>ealth Act.</w:t>
      </w:r>
      <w:r w:rsidR="00AD188B">
        <w:rPr>
          <w:rStyle w:val="FootnoteReference"/>
          <w:rFonts w:ascii="Times New Roman" w:hAnsi="Times New Roman" w:cs="Times New Roman"/>
          <w:sz w:val="24"/>
          <w:szCs w:val="24"/>
        </w:rPr>
        <w:footnoteReference w:id="6"/>
      </w:r>
    </w:p>
    <w:p w14:paraId="19B02943" w14:textId="77777777" w:rsidR="00695298" w:rsidRDefault="00695298" w:rsidP="00010F07">
      <w:pPr>
        <w:spacing w:line="360" w:lineRule="auto"/>
        <w:contextualSpacing/>
        <w:jc w:val="both"/>
        <w:rPr>
          <w:rFonts w:ascii="Times New Roman" w:hAnsi="Times New Roman" w:cs="Times New Roman"/>
          <w:sz w:val="24"/>
          <w:szCs w:val="24"/>
        </w:rPr>
      </w:pPr>
    </w:p>
    <w:p w14:paraId="03CE84A9" w14:textId="2966F82E" w:rsidR="00FB0A33" w:rsidRDefault="00A24B04" w:rsidP="00010F07">
      <w:pPr>
        <w:spacing w:line="36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In </w:t>
      </w:r>
      <w:proofErr w:type="spellStart"/>
      <w:r w:rsidRPr="00A24B04">
        <w:rPr>
          <w:rFonts w:ascii="Times New Roman" w:hAnsi="Times New Roman" w:cs="Times New Roman"/>
          <w:i/>
          <w:iCs/>
          <w:sz w:val="24"/>
          <w:szCs w:val="24"/>
        </w:rPr>
        <w:t>casu</w:t>
      </w:r>
      <w:proofErr w:type="spellEnd"/>
      <w:r>
        <w:rPr>
          <w:rFonts w:ascii="Times New Roman" w:hAnsi="Times New Roman" w:cs="Times New Roman"/>
          <w:sz w:val="24"/>
          <w:szCs w:val="24"/>
        </w:rPr>
        <w:t>, t</w:t>
      </w:r>
      <w:r w:rsidR="006639D8">
        <w:rPr>
          <w:rFonts w:ascii="Times New Roman" w:hAnsi="Times New Roman" w:cs="Times New Roman"/>
          <w:sz w:val="24"/>
          <w:szCs w:val="24"/>
        </w:rPr>
        <w:t xml:space="preserve">he only available option, given that the accused did not appear to be much in control of his mental faculties when not under medication, </w:t>
      </w:r>
      <w:r w:rsidR="00695298">
        <w:rPr>
          <w:rFonts w:ascii="Times New Roman" w:hAnsi="Times New Roman" w:cs="Times New Roman"/>
          <w:sz w:val="24"/>
          <w:szCs w:val="24"/>
        </w:rPr>
        <w:t xml:space="preserve">is </w:t>
      </w:r>
      <w:r w:rsidR="006639D8">
        <w:rPr>
          <w:rFonts w:ascii="Times New Roman" w:hAnsi="Times New Roman" w:cs="Times New Roman"/>
          <w:sz w:val="24"/>
          <w:szCs w:val="24"/>
        </w:rPr>
        <w:t xml:space="preserve">to begrudgingly order for a further institutionalisation. </w:t>
      </w:r>
      <w:r w:rsidR="00942061">
        <w:rPr>
          <w:rFonts w:ascii="Times New Roman" w:hAnsi="Times New Roman" w:cs="Times New Roman"/>
          <w:sz w:val="24"/>
          <w:szCs w:val="24"/>
        </w:rPr>
        <w:t>Institutionali</w:t>
      </w:r>
      <w:r w:rsidR="006B6E54">
        <w:rPr>
          <w:rFonts w:ascii="Times New Roman" w:hAnsi="Times New Roman" w:cs="Times New Roman"/>
          <w:sz w:val="24"/>
          <w:szCs w:val="24"/>
        </w:rPr>
        <w:t>s</w:t>
      </w:r>
      <w:r w:rsidR="00942061">
        <w:rPr>
          <w:rFonts w:ascii="Times New Roman" w:hAnsi="Times New Roman" w:cs="Times New Roman"/>
          <w:sz w:val="24"/>
          <w:szCs w:val="24"/>
        </w:rPr>
        <w:t>ation, at</w:t>
      </w:r>
      <w:r w:rsidR="006639D8">
        <w:rPr>
          <w:rFonts w:ascii="Times New Roman" w:hAnsi="Times New Roman" w:cs="Times New Roman"/>
          <w:sz w:val="24"/>
          <w:szCs w:val="24"/>
        </w:rPr>
        <w:t xml:space="preserve"> this juncture means constant, supervised medical care until fit enough to be released into the public domain.</w:t>
      </w:r>
      <w:r w:rsidR="00FB0A33">
        <w:rPr>
          <w:rFonts w:ascii="Times New Roman" w:hAnsi="Times New Roman" w:cs="Times New Roman"/>
          <w:sz w:val="24"/>
          <w:szCs w:val="24"/>
        </w:rPr>
        <w:t xml:space="preserve"> This, in the interim</w:t>
      </w:r>
      <w:r w:rsidR="00356519">
        <w:rPr>
          <w:rFonts w:ascii="Times New Roman" w:hAnsi="Times New Roman" w:cs="Times New Roman"/>
          <w:sz w:val="24"/>
          <w:szCs w:val="24"/>
        </w:rPr>
        <w:t>,</w:t>
      </w:r>
      <w:r w:rsidR="00FB0A33">
        <w:rPr>
          <w:rFonts w:ascii="Times New Roman" w:hAnsi="Times New Roman" w:cs="Times New Roman"/>
          <w:sz w:val="24"/>
          <w:szCs w:val="24"/>
        </w:rPr>
        <w:t xml:space="preserve"> will protect both the interests of the public and safeguard the accused from relapse and recidivism.</w:t>
      </w:r>
      <w:r w:rsidR="005C2594">
        <w:rPr>
          <w:rStyle w:val="FootnoteReference"/>
          <w:rFonts w:ascii="Times New Roman" w:hAnsi="Times New Roman" w:cs="Times New Roman"/>
          <w:sz w:val="24"/>
          <w:szCs w:val="24"/>
        </w:rPr>
        <w:footnoteReference w:id="7"/>
      </w:r>
    </w:p>
    <w:p w14:paraId="68208839" w14:textId="40D9E74C" w:rsidR="00A24B04" w:rsidRDefault="00A24B04" w:rsidP="00010F07">
      <w:pPr>
        <w:spacing w:line="360" w:lineRule="auto"/>
        <w:contextualSpacing/>
        <w:jc w:val="both"/>
        <w:rPr>
          <w:rFonts w:ascii="Times New Roman" w:hAnsi="Times New Roman" w:cs="Times New Roman"/>
          <w:sz w:val="24"/>
          <w:szCs w:val="24"/>
        </w:rPr>
      </w:pPr>
    </w:p>
    <w:p w14:paraId="0D7C0EB0" w14:textId="77532F00" w:rsidR="00FB0A33" w:rsidRDefault="00695298" w:rsidP="00010F07">
      <w:pPr>
        <w:spacing w:line="36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I</w:t>
      </w:r>
      <w:r w:rsidR="00A24B04">
        <w:rPr>
          <w:rFonts w:ascii="Times New Roman" w:hAnsi="Times New Roman" w:cs="Times New Roman"/>
          <w:sz w:val="24"/>
          <w:szCs w:val="24"/>
        </w:rPr>
        <w:t>n</w:t>
      </w:r>
      <w:r w:rsidR="00A039F3">
        <w:rPr>
          <w:rFonts w:ascii="Times New Roman" w:hAnsi="Times New Roman" w:cs="Times New Roman"/>
          <w:sz w:val="24"/>
          <w:szCs w:val="24"/>
        </w:rPr>
        <w:t xml:space="preserve"> order to avert, the danger of yet another prolonged stay in prison pending</w:t>
      </w:r>
      <w:r w:rsidR="00A24B04">
        <w:rPr>
          <w:rFonts w:ascii="Times New Roman" w:hAnsi="Times New Roman" w:cs="Times New Roman"/>
          <w:sz w:val="24"/>
          <w:szCs w:val="24"/>
        </w:rPr>
        <w:t xml:space="preserve"> the </w:t>
      </w:r>
      <w:r>
        <w:rPr>
          <w:rFonts w:ascii="Times New Roman" w:hAnsi="Times New Roman" w:cs="Times New Roman"/>
          <w:sz w:val="24"/>
          <w:szCs w:val="24"/>
        </w:rPr>
        <w:t>said examination the court will give timelines to enable speedy reintegration of the accused into society in observance of his right to be assisted to live a life as close to normalcy as can be.</w:t>
      </w:r>
      <w:r w:rsidR="005C2594">
        <w:rPr>
          <w:rStyle w:val="FootnoteReference"/>
          <w:rFonts w:ascii="Times New Roman" w:hAnsi="Times New Roman" w:cs="Times New Roman"/>
          <w:sz w:val="24"/>
          <w:szCs w:val="24"/>
        </w:rPr>
        <w:footnoteReference w:id="8"/>
      </w:r>
    </w:p>
    <w:p w14:paraId="3555368D" w14:textId="77777777" w:rsidR="006639D8" w:rsidRDefault="006639D8" w:rsidP="00010F07">
      <w:pPr>
        <w:spacing w:line="360" w:lineRule="auto"/>
        <w:contextualSpacing/>
        <w:jc w:val="both"/>
        <w:rPr>
          <w:rFonts w:ascii="Times New Roman" w:hAnsi="Times New Roman" w:cs="Times New Roman"/>
          <w:sz w:val="24"/>
          <w:szCs w:val="24"/>
        </w:rPr>
      </w:pPr>
    </w:p>
    <w:p w14:paraId="4A7EFF9A" w14:textId="7E108371" w:rsidR="00590CF4" w:rsidRDefault="00CE7358" w:rsidP="00010F07">
      <w:pPr>
        <w:spacing w:line="36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lastRenderedPageBreak/>
        <w:t>Accordingly, it is hereby ordered that</w:t>
      </w:r>
      <w:r w:rsidR="00590CF4">
        <w:rPr>
          <w:rFonts w:ascii="Times New Roman" w:hAnsi="Times New Roman" w:cs="Times New Roman"/>
          <w:sz w:val="24"/>
          <w:szCs w:val="24"/>
        </w:rPr>
        <w:t>, t</w:t>
      </w:r>
      <w:r>
        <w:rPr>
          <w:rFonts w:ascii="Times New Roman" w:hAnsi="Times New Roman" w:cs="Times New Roman"/>
          <w:sz w:val="24"/>
          <w:szCs w:val="24"/>
        </w:rPr>
        <w:t>he accused be transferred from Chinhoyi</w:t>
      </w:r>
      <w:r w:rsidR="00D801C0">
        <w:rPr>
          <w:rFonts w:ascii="Times New Roman" w:hAnsi="Times New Roman" w:cs="Times New Roman"/>
          <w:sz w:val="24"/>
          <w:szCs w:val="24"/>
        </w:rPr>
        <w:t xml:space="preserve"> </w:t>
      </w:r>
      <w:r w:rsidR="00FC6C20">
        <w:rPr>
          <w:rFonts w:ascii="Times New Roman" w:hAnsi="Times New Roman" w:cs="Times New Roman"/>
          <w:sz w:val="24"/>
          <w:szCs w:val="24"/>
        </w:rPr>
        <w:t>P</w:t>
      </w:r>
      <w:r w:rsidR="00D801C0">
        <w:rPr>
          <w:rFonts w:ascii="Times New Roman" w:hAnsi="Times New Roman" w:cs="Times New Roman"/>
          <w:sz w:val="24"/>
          <w:szCs w:val="24"/>
        </w:rPr>
        <w:t>rison</w:t>
      </w:r>
      <w:r>
        <w:rPr>
          <w:rFonts w:ascii="Times New Roman" w:hAnsi="Times New Roman" w:cs="Times New Roman"/>
          <w:sz w:val="24"/>
          <w:szCs w:val="24"/>
        </w:rPr>
        <w:t xml:space="preserve"> to Chikurubi</w:t>
      </w:r>
      <w:r w:rsidR="00D801C0">
        <w:rPr>
          <w:rFonts w:ascii="Times New Roman" w:hAnsi="Times New Roman" w:cs="Times New Roman"/>
          <w:sz w:val="24"/>
          <w:szCs w:val="24"/>
        </w:rPr>
        <w:t xml:space="preserve"> </w:t>
      </w:r>
      <w:r w:rsidR="00590CF4">
        <w:rPr>
          <w:rFonts w:ascii="Times New Roman" w:hAnsi="Times New Roman" w:cs="Times New Roman"/>
          <w:sz w:val="24"/>
          <w:szCs w:val="24"/>
        </w:rPr>
        <w:t>P</w:t>
      </w:r>
      <w:r w:rsidR="00D801C0">
        <w:rPr>
          <w:rFonts w:ascii="Times New Roman" w:hAnsi="Times New Roman" w:cs="Times New Roman"/>
          <w:sz w:val="24"/>
          <w:szCs w:val="24"/>
        </w:rPr>
        <w:t>riso</w:t>
      </w:r>
      <w:r w:rsidR="00590CF4">
        <w:rPr>
          <w:rFonts w:ascii="Times New Roman" w:hAnsi="Times New Roman" w:cs="Times New Roman"/>
          <w:sz w:val="24"/>
          <w:szCs w:val="24"/>
        </w:rPr>
        <w:t>n</w:t>
      </w:r>
      <w:r>
        <w:rPr>
          <w:rFonts w:ascii="Times New Roman" w:hAnsi="Times New Roman" w:cs="Times New Roman"/>
          <w:sz w:val="24"/>
          <w:szCs w:val="24"/>
        </w:rPr>
        <w:t xml:space="preserve"> </w:t>
      </w:r>
      <w:r w:rsidR="00590CF4">
        <w:rPr>
          <w:rFonts w:ascii="Times New Roman" w:hAnsi="Times New Roman" w:cs="Times New Roman"/>
          <w:sz w:val="24"/>
          <w:szCs w:val="24"/>
        </w:rPr>
        <w:t>Psychiatric Unit for</w:t>
      </w:r>
      <w:r w:rsidR="00D801C0">
        <w:rPr>
          <w:rFonts w:ascii="Times New Roman" w:hAnsi="Times New Roman" w:cs="Times New Roman"/>
          <w:sz w:val="24"/>
          <w:szCs w:val="24"/>
        </w:rPr>
        <w:t xml:space="preserve"> further mental evaluation and treatment in terms of the </w:t>
      </w:r>
      <w:r w:rsidR="00590CF4">
        <w:rPr>
          <w:rFonts w:ascii="Times New Roman" w:hAnsi="Times New Roman" w:cs="Times New Roman"/>
          <w:sz w:val="24"/>
          <w:szCs w:val="24"/>
        </w:rPr>
        <w:t>M</w:t>
      </w:r>
      <w:r w:rsidR="00D801C0">
        <w:rPr>
          <w:rFonts w:ascii="Times New Roman" w:hAnsi="Times New Roman" w:cs="Times New Roman"/>
          <w:sz w:val="24"/>
          <w:szCs w:val="24"/>
        </w:rPr>
        <w:t xml:space="preserve">ental </w:t>
      </w:r>
      <w:r w:rsidR="00590CF4">
        <w:rPr>
          <w:rFonts w:ascii="Times New Roman" w:hAnsi="Times New Roman" w:cs="Times New Roman"/>
          <w:sz w:val="24"/>
          <w:szCs w:val="24"/>
        </w:rPr>
        <w:t>H</w:t>
      </w:r>
      <w:r w:rsidR="00D801C0">
        <w:rPr>
          <w:rFonts w:ascii="Times New Roman" w:hAnsi="Times New Roman" w:cs="Times New Roman"/>
          <w:sz w:val="24"/>
          <w:szCs w:val="24"/>
        </w:rPr>
        <w:t xml:space="preserve">ealth </w:t>
      </w:r>
      <w:r w:rsidR="00590CF4">
        <w:rPr>
          <w:rFonts w:ascii="Times New Roman" w:hAnsi="Times New Roman" w:cs="Times New Roman"/>
          <w:sz w:val="24"/>
          <w:szCs w:val="24"/>
        </w:rPr>
        <w:t>A</w:t>
      </w:r>
      <w:r w:rsidR="00D801C0">
        <w:rPr>
          <w:rFonts w:ascii="Times New Roman" w:hAnsi="Times New Roman" w:cs="Times New Roman"/>
          <w:sz w:val="24"/>
          <w:szCs w:val="24"/>
        </w:rPr>
        <w:t>ct.  The accused</w:t>
      </w:r>
      <w:r w:rsidR="00590CF4">
        <w:rPr>
          <w:rFonts w:ascii="Times New Roman" w:hAnsi="Times New Roman" w:cs="Times New Roman"/>
          <w:sz w:val="24"/>
          <w:szCs w:val="24"/>
        </w:rPr>
        <w:t xml:space="preserve"> is</w:t>
      </w:r>
      <w:r w:rsidR="00D801C0">
        <w:rPr>
          <w:rFonts w:ascii="Times New Roman" w:hAnsi="Times New Roman" w:cs="Times New Roman"/>
          <w:sz w:val="24"/>
          <w:szCs w:val="24"/>
        </w:rPr>
        <w:t xml:space="preserve"> </w:t>
      </w:r>
      <w:r w:rsidR="00590CF4">
        <w:rPr>
          <w:rFonts w:ascii="Times New Roman" w:hAnsi="Times New Roman" w:cs="Times New Roman"/>
          <w:sz w:val="24"/>
          <w:szCs w:val="24"/>
        </w:rPr>
        <w:t>to be</w:t>
      </w:r>
      <w:r w:rsidR="00D801C0">
        <w:rPr>
          <w:rFonts w:ascii="Times New Roman" w:hAnsi="Times New Roman" w:cs="Times New Roman"/>
          <w:sz w:val="24"/>
          <w:szCs w:val="24"/>
        </w:rPr>
        <w:t xml:space="preserve"> treated and certified by the relevant authorities </w:t>
      </w:r>
      <w:r w:rsidR="00590CF4">
        <w:rPr>
          <w:rFonts w:ascii="Times New Roman" w:hAnsi="Times New Roman" w:cs="Times New Roman"/>
          <w:sz w:val="24"/>
          <w:szCs w:val="24"/>
        </w:rPr>
        <w:t xml:space="preserve">as stipulated in s29 (4) and (7) of the </w:t>
      </w:r>
      <w:r w:rsidR="00193E41">
        <w:rPr>
          <w:rFonts w:ascii="Times New Roman" w:hAnsi="Times New Roman" w:cs="Times New Roman"/>
          <w:sz w:val="24"/>
          <w:szCs w:val="24"/>
        </w:rPr>
        <w:t>M</w:t>
      </w:r>
      <w:r w:rsidR="00590CF4">
        <w:rPr>
          <w:rFonts w:ascii="Times New Roman" w:hAnsi="Times New Roman" w:cs="Times New Roman"/>
          <w:sz w:val="24"/>
          <w:szCs w:val="24"/>
        </w:rPr>
        <w:t xml:space="preserve">ental </w:t>
      </w:r>
      <w:r w:rsidR="00193E41">
        <w:rPr>
          <w:rFonts w:ascii="Times New Roman" w:hAnsi="Times New Roman" w:cs="Times New Roman"/>
          <w:sz w:val="24"/>
          <w:szCs w:val="24"/>
        </w:rPr>
        <w:t>H</w:t>
      </w:r>
      <w:r w:rsidR="00590CF4">
        <w:rPr>
          <w:rFonts w:ascii="Times New Roman" w:hAnsi="Times New Roman" w:cs="Times New Roman"/>
          <w:sz w:val="24"/>
          <w:szCs w:val="24"/>
        </w:rPr>
        <w:t xml:space="preserve">ealth Act, </w:t>
      </w:r>
      <w:r w:rsidR="00D801C0">
        <w:rPr>
          <w:rFonts w:ascii="Times New Roman" w:hAnsi="Times New Roman" w:cs="Times New Roman"/>
          <w:sz w:val="24"/>
          <w:szCs w:val="24"/>
        </w:rPr>
        <w:t xml:space="preserve">within a period of not </w:t>
      </w:r>
      <w:r w:rsidR="00590CF4">
        <w:rPr>
          <w:rFonts w:ascii="Times New Roman" w:hAnsi="Times New Roman" w:cs="Times New Roman"/>
          <w:sz w:val="24"/>
          <w:szCs w:val="24"/>
        </w:rPr>
        <w:t>more than 18 months of this order. He should not be detained for a period exceeding 18</w:t>
      </w:r>
      <w:r w:rsidR="006A1DF8">
        <w:rPr>
          <w:rFonts w:ascii="Times New Roman" w:hAnsi="Times New Roman" w:cs="Times New Roman"/>
          <w:sz w:val="24"/>
          <w:szCs w:val="24"/>
        </w:rPr>
        <w:t xml:space="preserve"> </w:t>
      </w:r>
      <w:r w:rsidR="00590CF4">
        <w:rPr>
          <w:rFonts w:ascii="Times New Roman" w:hAnsi="Times New Roman" w:cs="Times New Roman"/>
          <w:sz w:val="24"/>
          <w:szCs w:val="24"/>
        </w:rPr>
        <w:t>months from the date of this order.</w:t>
      </w:r>
      <w:r w:rsidR="003A1AEB" w:rsidRPr="00011E9E">
        <w:rPr>
          <w:rFonts w:ascii="Times New Roman" w:hAnsi="Times New Roman" w:cs="Times New Roman"/>
          <w:sz w:val="24"/>
          <w:szCs w:val="24"/>
        </w:rPr>
        <w:t xml:space="preserve"> </w:t>
      </w:r>
      <w:r w:rsidR="00AD188B">
        <w:rPr>
          <w:rStyle w:val="FootnoteReference"/>
          <w:rFonts w:ascii="Times New Roman" w:hAnsi="Times New Roman" w:cs="Times New Roman"/>
          <w:sz w:val="24"/>
          <w:szCs w:val="24"/>
        </w:rPr>
        <w:footnoteReference w:id="9"/>
      </w:r>
      <w:r w:rsidR="003A1AEB" w:rsidRPr="00011E9E">
        <w:rPr>
          <w:rFonts w:ascii="Times New Roman" w:hAnsi="Times New Roman" w:cs="Times New Roman"/>
          <w:sz w:val="24"/>
          <w:szCs w:val="24"/>
        </w:rPr>
        <w:t xml:space="preserve"> </w:t>
      </w:r>
    </w:p>
    <w:p w14:paraId="509B1B72" w14:textId="77777777" w:rsidR="00590CF4" w:rsidRDefault="00590CF4" w:rsidP="00010F07">
      <w:pPr>
        <w:spacing w:line="360" w:lineRule="auto"/>
        <w:contextualSpacing/>
        <w:jc w:val="both"/>
        <w:rPr>
          <w:rFonts w:ascii="Times New Roman" w:hAnsi="Times New Roman" w:cs="Times New Roman"/>
          <w:sz w:val="24"/>
          <w:szCs w:val="24"/>
        </w:rPr>
      </w:pPr>
    </w:p>
    <w:p w14:paraId="524A4F10" w14:textId="0520A65E" w:rsidR="00AF71A1" w:rsidRPr="00590CF4" w:rsidRDefault="00432F87" w:rsidP="00010F07">
      <w:pPr>
        <w:spacing w:after="0" w:line="360" w:lineRule="auto"/>
        <w:contextualSpacing/>
        <w:jc w:val="both"/>
        <w:rPr>
          <w:rFonts w:ascii="Times New Roman" w:hAnsi="Times New Roman" w:cs="Times New Roman"/>
          <w:sz w:val="24"/>
          <w:szCs w:val="24"/>
        </w:rPr>
      </w:pPr>
      <w:r>
        <w:rPr>
          <w:rFonts w:ascii="Times New Roman" w:hAnsi="Times New Roman" w:cs="Times New Roman"/>
          <w:i/>
          <w:iCs/>
          <w:sz w:val="24"/>
          <w:szCs w:val="24"/>
        </w:rPr>
        <w:t>National Prosecuting Authority, State’s Legal Practitioners.</w:t>
      </w:r>
    </w:p>
    <w:p w14:paraId="24C681C4" w14:textId="3D53014D" w:rsidR="00432F87" w:rsidRPr="00432F87" w:rsidRDefault="00432F87" w:rsidP="00010F07">
      <w:pPr>
        <w:spacing w:after="0" w:line="360" w:lineRule="auto"/>
        <w:contextualSpacing/>
        <w:jc w:val="both"/>
        <w:rPr>
          <w:rFonts w:ascii="Times New Roman" w:hAnsi="Times New Roman" w:cs="Times New Roman"/>
          <w:i/>
          <w:iCs/>
          <w:sz w:val="24"/>
          <w:szCs w:val="24"/>
        </w:rPr>
      </w:pPr>
      <w:r>
        <w:rPr>
          <w:rFonts w:ascii="Times New Roman" w:hAnsi="Times New Roman" w:cs="Times New Roman"/>
          <w:i/>
          <w:iCs/>
          <w:sz w:val="24"/>
          <w:szCs w:val="24"/>
        </w:rPr>
        <w:t>Mangwiro Law Chambers, Accused’s Legal Practitioners</w:t>
      </w:r>
    </w:p>
    <w:p w14:paraId="40EA7623" w14:textId="77777777" w:rsidR="003A1AEB" w:rsidRPr="00011E9E" w:rsidRDefault="003A1AEB" w:rsidP="00010F07">
      <w:pPr>
        <w:spacing w:line="360" w:lineRule="auto"/>
        <w:contextualSpacing/>
        <w:jc w:val="both"/>
        <w:rPr>
          <w:rFonts w:ascii="Times New Roman" w:hAnsi="Times New Roman" w:cs="Times New Roman"/>
          <w:sz w:val="24"/>
          <w:szCs w:val="24"/>
        </w:rPr>
      </w:pPr>
    </w:p>
    <w:p w14:paraId="57D50378" w14:textId="522417FB" w:rsidR="00AF3F05" w:rsidRPr="00011E9E" w:rsidRDefault="00B6622B" w:rsidP="00010F07">
      <w:pPr>
        <w:spacing w:line="360" w:lineRule="auto"/>
        <w:contextualSpacing/>
        <w:jc w:val="both"/>
        <w:rPr>
          <w:rFonts w:ascii="Times New Roman" w:hAnsi="Times New Roman" w:cs="Times New Roman"/>
          <w:sz w:val="24"/>
          <w:szCs w:val="24"/>
        </w:rPr>
      </w:pPr>
      <w:r w:rsidRPr="00011E9E">
        <w:rPr>
          <w:rFonts w:ascii="Times New Roman" w:hAnsi="Times New Roman" w:cs="Times New Roman"/>
          <w:sz w:val="24"/>
          <w:szCs w:val="24"/>
        </w:rPr>
        <w:tab/>
        <w:t xml:space="preserve">  </w:t>
      </w:r>
    </w:p>
    <w:p w14:paraId="75DA7F9F" w14:textId="0A21112F" w:rsidR="0033457E" w:rsidRPr="00011E9E" w:rsidRDefault="00CD6FB6" w:rsidP="00010F07">
      <w:pPr>
        <w:spacing w:line="360" w:lineRule="auto"/>
        <w:contextualSpacing/>
        <w:jc w:val="both"/>
        <w:rPr>
          <w:rFonts w:ascii="Times New Roman" w:hAnsi="Times New Roman" w:cs="Times New Roman"/>
          <w:sz w:val="24"/>
          <w:szCs w:val="24"/>
        </w:rPr>
      </w:pPr>
      <w:r w:rsidRPr="00011E9E">
        <w:rPr>
          <w:rFonts w:ascii="Times New Roman" w:hAnsi="Times New Roman" w:cs="Times New Roman"/>
          <w:sz w:val="24"/>
          <w:szCs w:val="24"/>
        </w:rPr>
        <w:tab/>
        <w:t xml:space="preserve"> </w:t>
      </w:r>
    </w:p>
    <w:p w14:paraId="44ACBBF8" w14:textId="77777777" w:rsidR="006016EE" w:rsidRPr="00011E9E" w:rsidRDefault="006016EE" w:rsidP="00010F07">
      <w:pPr>
        <w:spacing w:line="360" w:lineRule="auto"/>
        <w:contextualSpacing/>
        <w:jc w:val="both"/>
        <w:rPr>
          <w:rFonts w:ascii="Times New Roman" w:hAnsi="Times New Roman" w:cs="Times New Roman"/>
          <w:sz w:val="24"/>
          <w:szCs w:val="24"/>
        </w:rPr>
      </w:pPr>
    </w:p>
    <w:p w14:paraId="084D334C" w14:textId="77777777" w:rsidR="00223EDC" w:rsidRPr="00011E9E" w:rsidRDefault="00223EDC" w:rsidP="00010F07">
      <w:pPr>
        <w:spacing w:line="360" w:lineRule="auto"/>
        <w:contextualSpacing/>
        <w:jc w:val="both"/>
        <w:rPr>
          <w:rFonts w:ascii="Times New Roman" w:hAnsi="Times New Roman" w:cs="Times New Roman"/>
          <w:sz w:val="24"/>
          <w:szCs w:val="24"/>
        </w:rPr>
      </w:pPr>
    </w:p>
    <w:sectPr w:rsidR="00223EDC" w:rsidRPr="00011E9E" w:rsidSect="00B23C2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AA4F20" w14:textId="77777777" w:rsidR="007541EE" w:rsidRDefault="007541EE" w:rsidP="00B665AF">
      <w:pPr>
        <w:spacing w:after="0" w:line="240" w:lineRule="auto"/>
      </w:pPr>
      <w:r>
        <w:separator/>
      </w:r>
    </w:p>
  </w:endnote>
  <w:endnote w:type="continuationSeparator" w:id="0">
    <w:p w14:paraId="24CA7197" w14:textId="77777777" w:rsidR="007541EE" w:rsidRDefault="007541EE" w:rsidP="00B665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6CA630" w14:textId="77777777" w:rsidR="007541EE" w:rsidRDefault="007541EE" w:rsidP="00B665AF">
      <w:pPr>
        <w:spacing w:after="0" w:line="240" w:lineRule="auto"/>
      </w:pPr>
      <w:r>
        <w:separator/>
      </w:r>
    </w:p>
  </w:footnote>
  <w:footnote w:type="continuationSeparator" w:id="0">
    <w:p w14:paraId="39D2767E" w14:textId="77777777" w:rsidR="007541EE" w:rsidRDefault="007541EE" w:rsidP="00B665AF">
      <w:pPr>
        <w:spacing w:after="0" w:line="240" w:lineRule="auto"/>
      </w:pPr>
      <w:r>
        <w:continuationSeparator/>
      </w:r>
    </w:p>
  </w:footnote>
  <w:footnote w:id="1">
    <w:p w14:paraId="12C140E9" w14:textId="3C50CE74" w:rsidR="001D65C6" w:rsidRDefault="001D65C6">
      <w:pPr>
        <w:pStyle w:val="FootnoteText"/>
      </w:pPr>
      <w:r>
        <w:rPr>
          <w:rStyle w:val="FootnoteReference"/>
        </w:rPr>
        <w:footnoteRef/>
      </w:r>
      <w:r>
        <w:t xml:space="preserve"> [Chapter 9:23]</w:t>
      </w:r>
    </w:p>
  </w:footnote>
  <w:footnote w:id="2">
    <w:p w14:paraId="227703F3" w14:textId="6DAEE051" w:rsidR="00B665AF" w:rsidRDefault="00B665AF">
      <w:pPr>
        <w:pStyle w:val="FootnoteText"/>
      </w:pPr>
      <w:r>
        <w:rPr>
          <w:rStyle w:val="FootnoteReference"/>
        </w:rPr>
        <w:footnoteRef/>
      </w:r>
      <w:r>
        <w:t xml:space="preserve"> </w:t>
      </w:r>
      <w:r w:rsidR="001D65C6">
        <w:t>[</w:t>
      </w:r>
      <w:r>
        <w:t xml:space="preserve">Chapter </w:t>
      </w:r>
      <w:r w:rsidR="009A0712">
        <w:t>15</w:t>
      </w:r>
      <w:r w:rsidR="001D65C6">
        <w:t>:</w:t>
      </w:r>
      <w:r w:rsidR="009A0712">
        <w:t>12</w:t>
      </w:r>
      <w:r w:rsidR="001D65C6">
        <w:t>]</w:t>
      </w:r>
      <w:r w:rsidR="00BB120B">
        <w:t xml:space="preserve"> section 27</w:t>
      </w:r>
    </w:p>
  </w:footnote>
  <w:footnote w:id="3">
    <w:p w14:paraId="592FEABD" w14:textId="77777777" w:rsidR="00973DDE" w:rsidRDefault="00973DDE" w:rsidP="00973DDE">
      <w:pPr>
        <w:pStyle w:val="FootnoteText"/>
      </w:pPr>
      <w:r>
        <w:rPr>
          <w:rStyle w:val="FootnoteReference"/>
        </w:rPr>
        <w:footnoteRef/>
      </w:r>
      <w:r>
        <w:t xml:space="preserve"> Mentally challenged persons generally fall under the rubric of the UN Declaration on the Rights of Disabled Persons.</w:t>
      </w:r>
    </w:p>
  </w:footnote>
  <w:footnote w:id="4">
    <w:p w14:paraId="424D986B" w14:textId="0214E47B" w:rsidR="00BB120B" w:rsidRDefault="00BB120B">
      <w:pPr>
        <w:pStyle w:val="FootnoteText"/>
      </w:pPr>
      <w:r>
        <w:rPr>
          <w:rStyle w:val="FootnoteReference"/>
        </w:rPr>
        <w:footnoteRef/>
      </w:r>
      <w:r>
        <w:t xml:space="preserve"> Machona HH14/02</w:t>
      </w:r>
      <w:r w:rsidR="00341C32">
        <w:t xml:space="preserve">, S v Patricia </w:t>
      </w:r>
      <w:proofErr w:type="spellStart"/>
      <w:r w:rsidR="00341C32">
        <w:t>Makurumure</w:t>
      </w:r>
      <w:proofErr w:type="spellEnd"/>
      <w:r w:rsidR="00341C32">
        <w:t xml:space="preserve"> HH46/12</w:t>
      </w:r>
      <w:r w:rsidR="00135BDC">
        <w:t xml:space="preserve"> Nkosiyabo </w:t>
      </w:r>
      <w:proofErr w:type="spellStart"/>
      <w:r w:rsidR="00135BDC">
        <w:t>Ndzombane</w:t>
      </w:r>
      <w:proofErr w:type="spellEnd"/>
      <w:r w:rsidR="00135BDC">
        <w:t xml:space="preserve"> v the State SC77/14.</w:t>
      </w:r>
    </w:p>
  </w:footnote>
  <w:footnote w:id="5">
    <w:p w14:paraId="375CE0EC" w14:textId="1E9958F8" w:rsidR="005C2594" w:rsidRDefault="005C2594">
      <w:pPr>
        <w:pStyle w:val="FootnoteText"/>
      </w:pPr>
      <w:r>
        <w:rPr>
          <w:rStyle w:val="FootnoteReference"/>
        </w:rPr>
        <w:footnoteRef/>
      </w:r>
      <w:r>
        <w:t xml:space="preserve"> S29</w:t>
      </w:r>
      <w:r w:rsidR="00135BDC">
        <w:t>(2)(a)</w:t>
      </w:r>
      <w:r>
        <w:t xml:space="preserve"> of the Mental Health Act [Chapter</w:t>
      </w:r>
      <w:r w:rsidR="00AD188B">
        <w:t xml:space="preserve"> i5:12]</w:t>
      </w:r>
      <w:r>
        <w:t xml:space="preserve"> s22</w:t>
      </w:r>
      <w:r w:rsidR="00135BDC">
        <w:t>7/s229</w:t>
      </w:r>
      <w:r>
        <w:t xml:space="preserve"> of the</w:t>
      </w:r>
      <w:r w:rsidR="00AD188B">
        <w:t xml:space="preserve"> </w:t>
      </w:r>
      <w:r>
        <w:t>Criminal law Codification and Reform Act [Chapter 9:23]</w:t>
      </w:r>
      <w:r w:rsidR="00135BDC">
        <w:t xml:space="preserve"> S </w:t>
      </w:r>
      <w:proofErr w:type="gramStart"/>
      <w:r w:rsidR="00135BDC">
        <w:t>v  K</w:t>
      </w:r>
      <w:proofErr w:type="gramEnd"/>
      <w:r w:rsidR="00135BDC">
        <w:t xml:space="preserve"> </w:t>
      </w:r>
      <w:proofErr w:type="gramStart"/>
      <w:r w:rsidR="00135BDC">
        <w:t>A</w:t>
      </w:r>
      <w:proofErr w:type="gramEnd"/>
      <w:r w:rsidR="00135BDC">
        <w:t xml:space="preserve"> Juvenile HH49/09. </w:t>
      </w:r>
    </w:p>
  </w:footnote>
  <w:footnote w:id="6">
    <w:p w14:paraId="6C057466" w14:textId="4399B28D" w:rsidR="00AD188B" w:rsidRPr="00FC6C20" w:rsidRDefault="00AD188B">
      <w:pPr>
        <w:pStyle w:val="FootnoteText"/>
        <w:rPr>
          <w:i/>
          <w:iCs/>
        </w:rPr>
      </w:pPr>
      <w:r w:rsidRPr="00FC6C20">
        <w:rPr>
          <w:rStyle w:val="FootnoteReference"/>
          <w:i/>
          <w:iCs/>
        </w:rPr>
        <w:footnoteRef/>
      </w:r>
      <w:r w:rsidRPr="00FC6C20">
        <w:rPr>
          <w:i/>
          <w:iCs/>
        </w:rPr>
        <w:t xml:space="preserve"> Section 29 of the Mental Health Act [Chapter 15:12]</w:t>
      </w:r>
    </w:p>
  </w:footnote>
  <w:footnote w:id="7">
    <w:p w14:paraId="34DD676C" w14:textId="5CF7DBF0" w:rsidR="005C2594" w:rsidRDefault="005C2594">
      <w:pPr>
        <w:pStyle w:val="FootnoteText"/>
      </w:pPr>
      <w:r w:rsidRPr="00FC6C20">
        <w:rPr>
          <w:rStyle w:val="FootnoteReference"/>
          <w:i/>
          <w:iCs/>
        </w:rPr>
        <w:footnoteRef/>
      </w:r>
      <w:r w:rsidRPr="00FC6C20">
        <w:rPr>
          <w:i/>
          <w:iCs/>
        </w:rPr>
        <w:t xml:space="preserve"> See, S v Lameck </w:t>
      </w:r>
      <w:proofErr w:type="spellStart"/>
      <w:r w:rsidRPr="00FC6C20">
        <w:rPr>
          <w:i/>
          <w:iCs/>
        </w:rPr>
        <w:t>Charidza</w:t>
      </w:r>
      <w:proofErr w:type="spellEnd"/>
      <w:r>
        <w:t xml:space="preserve"> HMA10/17 where the court shared the same sentiments.</w:t>
      </w:r>
    </w:p>
  </w:footnote>
  <w:footnote w:id="8">
    <w:p w14:paraId="4D3F123A" w14:textId="5DA8703B" w:rsidR="005C2594" w:rsidRPr="00FC6C20" w:rsidRDefault="005C2594">
      <w:pPr>
        <w:pStyle w:val="FootnoteText"/>
        <w:rPr>
          <w:rFonts w:cstheme="minorHAnsi"/>
        </w:rPr>
      </w:pPr>
      <w:r>
        <w:rPr>
          <w:rStyle w:val="FootnoteReference"/>
        </w:rPr>
        <w:footnoteRef/>
      </w:r>
      <w:r>
        <w:t xml:space="preserve"> </w:t>
      </w:r>
      <w:r w:rsidR="00AD188B" w:rsidRPr="00FC6C20">
        <w:rPr>
          <w:rFonts w:cstheme="minorHAnsi"/>
        </w:rPr>
        <w:t xml:space="preserve">See </w:t>
      </w:r>
      <w:r w:rsidR="00FC6C20" w:rsidRPr="00FC6C20">
        <w:rPr>
          <w:rFonts w:cstheme="minorHAnsi"/>
        </w:rPr>
        <w:t xml:space="preserve">Declaration on the Rights of Mentally retarded persons, proclaimed by the General Assembly Resolution 28569 (XXVI) of 20 December 1971 </w:t>
      </w:r>
    </w:p>
  </w:footnote>
  <w:footnote w:id="9">
    <w:p w14:paraId="6CFECE1F" w14:textId="77777777" w:rsidR="00FC6C20" w:rsidRDefault="00AD188B" w:rsidP="00FC6C20">
      <w:pPr>
        <w:pStyle w:val="FootnoteText"/>
      </w:pPr>
      <w:r>
        <w:rPr>
          <w:rStyle w:val="FootnoteReference"/>
        </w:rPr>
        <w:footnoteRef/>
      </w:r>
      <w:r>
        <w:t xml:space="preserve"> </w:t>
      </w:r>
      <w:r w:rsidR="00FC6C20">
        <w:t xml:space="preserve">See The </w:t>
      </w:r>
      <w:r w:rsidR="00FC6C20" w:rsidRPr="00FC6C20">
        <w:rPr>
          <w:i/>
          <w:iCs/>
        </w:rPr>
        <w:t xml:space="preserve">State </w:t>
      </w:r>
      <w:proofErr w:type="gramStart"/>
      <w:r w:rsidR="00FC6C20" w:rsidRPr="00FC6C20">
        <w:rPr>
          <w:i/>
          <w:iCs/>
        </w:rPr>
        <w:t>v</w:t>
      </w:r>
      <w:proofErr w:type="gramEnd"/>
      <w:r w:rsidR="00FC6C20" w:rsidRPr="00FC6C20">
        <w:rPr>
          <w:i/>
          <w:iCs/>
        </w:rPr>
        <w:t xml:space="preserve"> Jealous Tomasi</w:t>
      </w:r>
      <w:r w:rsidR="00FC6C20">
        <w:t xml:space="preserve"> HCC 2/25</w:t>
      </w:r>
    </w:p>
    <w:p w14:paraId="5DE8E655" w14:textId="063661EB" w:rsidR="00AD188B" w:rsidRDefault="00AD188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9318516"/>
      <w:docPartObj>
        <w:docPartGallery w:val="Page Numbers (Top of Page)"/>
        <w:docPartUnique/>
      </w:docPartObj>
    </w:sdtPr>
    <w:sdtEndPr>
      <w:rPr>
        <w:noProof/>
      </w:rPr>
    </w:sdtEndPr>
    <w:sdtContent>
      <w:p w14:paraId="1B65CDFC" w14:textId="1E28F901" w:rsidR="00010F07" w:rsidRDefault="00FC6C20">
        <w:pPr>
          <w:pStyle w:val="Header"/>
          <w:jc w:val="right"/>
          <w:rPr>
            <w:noProof/>
          </w:rPr>
        </w:pPr>
        <w:r>
          <w:fldChar w:fldCharType="begin"/>
        </w:r>
        <w:r>
          <w:instrText xml:space="preserve"> PAGE   \* MERGEFORMAT </w:instrText>
        </w:r>
        <w:r>
          <w:fldChar w:fldCharType="separate"/>
        </w:r>
        <w:r>
          <w:rPr>
            <w:noProof/>
          </w:rPr>
          <w:t>2</w:t>
        </w:r>
        <w:r>
          <w:rPr>
            <w:noProof/>
          </w:rPr>
          <w:fldChar w:fldCharType="end"/>
        </w:r>
      </w:p>
      <w:p w14:paraId="24E56FA9" w14:textId="77777777" w:rsidR="00010F07" w:rsidRDefault="00010F07">
        <w:pPr>
          <w:pStyle w:val="Header"/>
          <w:jc w:val="right"/>
          <w:rPr>
            <w:noProof/>
          </w:rPr>
        </w:pPr>
      </w:p>
      <w:p w14:paraId="15607B43" w14:textId="55E50BC7" w:rsidR="00010F07" w:rsidRDefault="00010F07" w:rsidP="00010F07">
        <w:p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                                                                                                                                        HCC23/26</w:t>
        </w:r>
      </w:p>
      <w:p w14:paraId="7CBC3B18" w14:textId="1176DDFA" w:rsidR="00FC6C20" w:rsidRPr="00010F07" w:rsidRDefault="00010F07" w:rsidP="00010F07">
        <w:p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                                                                                                                     Ref Case: HCCR747/26</w: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EDC"/>
    <w:rsid w:val="00010F07"/>
    <w:rsid w:val="00011E9E"/>
    <w:rsid w:val="00055040"/>
    <w:rsid w:val="00067C45"/>
    <w:rsid w:val="00074FFF"/>
    <w:rsid w:val="00084372"/>
    <w:rsid w:val="000E14F9"/>
    <w:rsid w:val="0011770C"/>
    <w:rsid w:val="00135BDC"/>
    <w:rsid w:val="00182496"/>
    <w:rsid w:val="0019221E"/>
    <w:rsid w:val="00193E41"/>
    <w:rsid w:val="001D65C6"/>
    <w:rsid w:val="001E3F68"/>
    <w:rsid w:val="00202563"/>
    <w:rsid w:val="00223EDC"/>
    <w:rsid w:val="00286F7F"/>
    <w:rsid w:val="002D6C61"/>
    <w:rsid w:val="002E09D7"/>
    <w:rsid w:val="0032071C"/>
    <w:rsid w:val="00325D85"/>
    <w:rsid w:val="0033457E"/>
    <w:rsid w:val="00341C32"/>
    <w:rsid w:val="00356519"/>
    <w:rsid w:val="00361269"/>
    <w:rsid w:val="00361C0F"/>
    <w:rsid w:val="003963DF"/>
    <w:rsid w:val="003A1AEB"/>
    <w:rsid w:val="003D48DE"/>
    <w:rsid w:val="00413291"/>
    <w:rsid w:val="0041453E"/>
    <w:rsid w:val="00421CAB"/>
    <w:rsid w:val="004318A1"/>
    <w:rsid w:val="00432293"/>
    <w:rsid w:val="00432F87"/>
    <w:rsid w:val="004E02AC"/>
    <w:rsid w:val="004E0567"/>
    <w:rsid w:val="00513719"/>
    <w:rsid w:val="00526CB5"/>
    <w:rsid w:val="00590CF4"/>
    <w:rsid w:val="005A1118"/>
    <w:rsid w:val="005A282D"/>
    <w:rsid w:val="005B23D7"/>
    <w:rsid w:val="005C2594"/>
    <w:rsid w:val="005E6639"/>
    <w:rsid w:val="006016EE"/>
    <w:rsid w:val="006574B9"/>
    <w:rsid w:val="006639D8"/>
    <w:rsid w:val="006705FA"/>
    <w:rsid w:val="00676BCC"/>
    <w:rsid w:val="00677931"/>
    <w:rsid w:val="00695298"/>
    <w:rsid w:val="006A1DF8"/>
    <w:rsid w:val="006B6E54"/>
    <w:rsid w:val="006B71E8"/>
    <w:rsid w:val="006F1029"/>
    <w:rsid w:val="00731031"/>
    <w:rsid w:val="00753345"/>
    <w:rsid w:val="007541EE"/>
    <w:rsid w:val="007567BA"/>
    <w:rsid w:val="007B5FB0"/>
    <w:rsid w:val="007E0D08"/>
    <w:rsid w:val="00841C12"/>
    <w:rsid w:val="008532C8"/>
    <w:rsid w:val="008A4E8A"/>
    <w:rsid w:val="008B3956"/>
    <w:rsid w:val="008E27EB"/>
    <w:rsid w:val="008F09E6"/>
    <w:rsid w:val="008F73ED"/>
    <w:rsid w:val="009075AF"/>
    <w:rsid w:val="009376E8"/>
    <w:rsid w:val="00942061"/>
    <w:rsid w:val="00973DDE"/>
    <w:rsid w:val="0098425B"/>
    <w:rsid w:val="009A0712"/>
    <w:rsid w:val="00A039F3"/>
    <w:rsid w:val="00A24B04"/>
    <w:rsid w:val="00AA1A4A"/>
    <w:rsid w:val="00AD188B"/>
    <w:rsid w:val="00AE533D"/>
    <w:rsid w:val="00AE7162"/>
    <w:rsid w:val="00AF16D0"/>
    <w:rsid w:val="00AF2D90"/>
    <w:rsid w:val="00AF3F05"/>
    <w:rsid w:val="00AF71A1"/>
    <w:rsid w:val="00B22473"/>
    <w:rsid w:val="00B23C2D"/>
    <w:rsid w:val="00B24852"/>
    <w:rsid w:val="00B6622B"/>
    <w:rsid w:val="00B665AF"/>
    <w:rsid w:val="00BB120B"/>
    <w:rsid w:val="00BE4E9C"/>
    <w:rsid w:val="00C36B61"/>
    <w:rsid w:val="00CC0AF4"/>
    <w:rsid w:val="00CD3055"/>
    <w:rsid w:val="00CD6FB6"/>
    <w:rsid w:val="00CE7358"/>
    <w:rsid w:val="00CF67C5"/>
    <w:rsid w:val="00D20D26"/>
    <w:rsid w:val="00D4779B"/>
    <w:rsid w:val="00D53A82"/>
    <w:rsid w:val="00D643FD"/>
    <w:rsid w:val="00D801C0"/>
    <w:rsid w:val="00DC2775"/>
    <w:rsid w:val="00DD7E2D"/>
    <w:rsid w:val="00DE0FD4"/>
    <w:rsid w:val="00E00DEE"/>
    <w:rsid w:val="00E06319"/>
    <w:rsid w:val="00E24F12"/>
    <w:rsid w:val="00F15F25"/>
    <w:rsid w:val="00F44C44"/>
    <w:rsid w:val="00F65B90"/>
    <w:rsid w:val="00FB0A33"/>
    <w:rsid w:val="00FB1770"/>
    <w:rsid w:val="00FC6C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755D1"/>
  <w15:chartTrackingRefBased/>
  <w15:docId w15:val="{78AB8FCE-1704-472B-8BA5-13526FD17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4B04"/>
    <w:pPr>
      <w:spacing w:line="256" w:lineRule="auto"/>
    </w:pPr>
    <w:rPr>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B665A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665AF"/>
    <w:rPr>
      <w:sz w:val="20"/>
      <w:szCs w:val="20"/>
      <w:lang w:val="en-ZW"/>
    </w:rPr>
  </w:style>
  <w:style w:type="character" w:styleId="FootnoteReference">
    <w:name w:val="footnote reference"/>
    <w:basedOn w:val="DefaultParagraphFont"/>
    <w:uiPriority w:val="99"/>
    <w:semiHidden/>
    <w:unhideWhenUsed/>
    <w:rsid w:val="00B665AF"/>
    <w:rPr>
      <w:vertAlign w:val="superscript"/>
    </w:rPr>
  </w:style>
  <w:style w:type="paragraph" w:styleId="Header">
    <w:name w:val="header"/>
    <w:basedOn w:val="Normal"/>
    <w:link w:val="HeaderChar"/>
    <w:uiPriority w:val="99"/>
    <w:unhideWhenUsed/>
    <w:rsid w:val="00FC6C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C6C20"/>
    <w:rPr>
      <w:lang w:val="en-ZW"/>
    </w:rPr>
  </w:style>
  <w:style w:type="paragraph" w:styleId="Footer">
    <w:name w:val="footer"/>
    <w:basedOn w:val="Normal"/>
    <w:link w:val="FooterChar"/>
    <w:uiPriority w:val="99"/>
    <w:unhideWhenUsed/>
    <w:rsid w:val="00FC6C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C6C20"/>
    <w:rPr>
      <w:lang w:val="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3717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349BB4-36FD-48B2-9864-115DA9EB97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1151</Words>
  <Characters>6563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EXEC ASSISTANT</dc:creator>
  <cp:keywords/>
  <dc:description/>
  <cp:lastModifiedBy>Hon J Bachi-Muzawazi</cp:lastModifiedBy>
  <cp:revision>2</cp:revision>
  <cp:lastPrinted>2026-06-10T10:34:00Z</cp:lastPrinted>
  <dcterms:created xsi:type="dcterms:W3CDTF">2026-06-17T13:12:00Z</dcterms:created>
  <dcterms:modified xsi:type="dcterms:W3CDTF">2026-06-17T13:12:00Z</dcterms:modified>
</cp:coreProperties>
</file>