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7DD" w:rsidRDefault="00960D80" w:rsidP="00960D80">
      <w:pPr>
        <w:spacing w:line="360" w:lineRule="auto"/>
        <w:jc w:val="both"/>
        <w:rPr>
          <w:b/>
          <w:sz w:val="28"/>
          <w:szCs w:val="28"/>
        </w:rPr>
      </w:pPr>
      <w:bookmarkStart w:id="0" w:name="_GoBack"/>
      <w:bookmarkEnd w:id="0"/>
      <w:r>
        <w:rPr>
          <w:b/>
          <w:sz w:val="28"/>
          <w:szCs w:val="28"/>
        </w:rPr>
        <w:t>I</w:t>
      </w:r>
      <w:r w:rsidR="00C76638">
        <w:rPr>
          <w:b/>
          <w:sz w:val="28"/>
          <w:szCs w:val="28"/>
        </w:rPr>
        <w:t>N THE LABOUR COURT OF ZIMBABWE</w:t>
      </w:r>
      <w:r w:rsidR="00C76638">
        <w:rPr>
          <w:b/>
          <w:sz w:val="28"/>
          <w:szCs w:val="28"/>
        </w:rPr>
        <w:tab/>
      </w:r>
      <w:r>
        <w:rPr>
          <w:b/>
          <w:sz w:val="28"/>
          <w:szCs w:val="28"/>
        </w:rPr>
        <w:t>JUDGMENT NO LC/H/</w:t>
      </w:r>
      <w:r w:rsidR="00C76638">
        <w:rPr>
          <w:b/>
          <w:sz w:val="28"/>
          <w:szCs w:val="28"/>
        </w:rPr>
        <w:t>102</w:t>
      </w:r>
      <w:r>
        <w:rPr>
          <w:b/>
          <w:sz w:val="28"/>
          <w:szCs w:val="28"/>
        </w:rPr>
        <w:t>/14</w:t>
      </w:r>
    </w:p>
    <w:p w:rsidR="00960D80" w:rsidRDefault="00960D80" w:rsidP="00960D80">
      <w:pPr>
        <w:spacing w:line="360" w:lineRule="auto"/>
        <w:jc w:val="both"/>
        <w:rPr>
          <w:b/>
          <w:sz w:val="28"/>
          <w:szCs w:val="28"/>
        </w:rPr>
      </w:pPr>
      <w:r>
        <w:rPr>
          <w:b/>
          <w:sz w:val="28"/>
          <w:szCs w:val="28"/>
        </w:rPr>
        <w:t>HELD AT HARARE 7</w:t>
      </w:r>
      <w:r w:rsidRPr="00960D80">
        <w:rPr>
          <w:b/>
          <w:sz w:val="28"/>
          <w:szCs w:val="28"/>
          <w:vertAlign w:val="superscript"/>
        </w:rPr>
        <w:t>TH</w:t>
      </w:r>
      <w:r>
        <w:rPr>
          <w:b/>
          <w:sz w:val="28"/>
          <w:szCs w:val="28"/>
        </w:rPr>
        <w:t xml:space="preserve"> FEBRUARY 2014</w:t>
      </w:r>
      <w:r>
        <w:rPr>
          <w:b/>
          <w:sz w:val="28"/>
          <w:szCs w:val="28"/>
        </w:rPr>
        <w:tab/>
      </w:r>
      <w:r>
        <w:rPr>
          <w:b/>
          <w:sz w:val="28"/>
          <w:szCs w:val="28"/>
        </w:rPr>
        <w:tab/>
        <w:t>CASE NO LC/H/750/13</w:t>
      </w:r>
    </w:p>
    <w:p w:rsidR="00A16B2C" w:rsidRDefault="00A16B2C" w:rsidP="00960D80">
      <w:pPr>
        <w:spacing w:line="360" w:lineRule="auto"/>
        <w:jc w:val="both"/>
        <w:rPr>
          <w:b/>
          <w:sz w:val="28"/>
          <w:szCs w:val="28"/>
        </w:rPr>
      </w:pPr>
      <w:r>
        <w:rPr>
          <w:b/>
          <w:sz w:val="28"/>
          <w:szCs w:val="28"/>
        </w:rPr>
        <w:t>&amp; 28</w:t>
      </w:r>
      <w:r w:rsidRPr="00A16B2C">
        <w:rPr>
          <w:b/>
          <w:sz w:val="28"/>
          <w:szCs w:val="28"/>
          <w:vertAlign w:val="superscript"/>
        </w:rPr>
        <w:t>TH</w:t>
      </w:r>
      <w:r>
        <w:rPr>
          <w:b/>
          <w:sz w:val="28"/>
          <w:szCs w:val="28"/>
        </w:rPr>
        <w:t xml:space="preserve"> FEBRUARY 2014</w:t>
      </w:r>
    </w:p>
    <w:p w:rsidR="00960D80" w:rsidRDefault="00960D80" w:rsidP="00960D80">
      <w:pPr>
        <w:spacing w:line="360" w:lineRule="auto"/>
        <w:jc w:val="both"/>
        <w:rPr>
          <w:sz w:val="28"/>
          <w:szCs w:val="28"/>
        </w:rPr>
      </w:pPr>
      <w:r>
        <w:rPr>
          <w:sz w:val="28"/>
          <w:szCs w:val="28"/>
        </w:rPr>
        <w:t>In the matter between:-</w:t>
      </w:r>
    </w:p>
    <w:p w:rsidR="00960D80" w:rsidRDefault="00960D80" w:rsidP="00960D80">
      <w:pPr>
        <w:spacing w:line="360" w:lineRule="auto"/>
        <w:jc w:val="both"/>
        <w:rPr>
          <w:b/>
          <w:sz w:val="28"/>
          <w:szCs w:val="28"/>
        </w:rPr>
      </w:pPr>
      <w:r>
        <w:rPr>
          <w:b/>
          <w:sz w:val="28"/>
          <w:szCs w:val="28"/>
        </w:rPr>
        <w:t>BELVEDERE NURSING HOME (PVT) LTD</w:t>
      </w:r>
      <w:r>
        <w:rPr>
          <w:b/>
          <w:sz w:val="28"/>
          <w:szCs w:val="28"/>
        </w:rPr>
        <w:tab/>
      </w:r>
      <w:r>
        <w:rPr>
          <w:b/>
          <w:sz w:val="28"/>
          <w:szCs w:val="28"/>
        </w:rPr>
        <w:tab/>
        <w:t>Applicant</w:t>
      </w:r>
    </w:p>
    <w:p w:rsidR="00960D80" w:rsidRDefault="00960D80" w:rsidP="00960D80">
      <w:pPr>
        <w:spacing w:line="360" w:lineRule="auto"/>
        <w:jc w:val="both"/>
        <w:rPr>
          <w:b/>
          <w:sz w:val="28"/>
          <w:szCs w:val="28"/>
        </w:rPr>
      </w:pPr>
      <w:r>
        <w:rPr>
          <w:b/>
          <w:sz w:val="28"/>
          <w:szCs w:val="28"/>
        </w:rPr>
        <w:t>And</w:t>
      </w:r>
    </w:p>
    <w:p w:rsidR="00960D80" w:rsidRDefault="00960D80" w:rsidP="00960D80">
      <w:pPr>
        <w:spacing w:line="360" w:lineRule="auto"/>
        <w:jc w:val="both"/>
        <w:rPr>
          <w:b/>
          <w:sz w:val="28"/>
          <w:szCs w:val="28"/>
        </w:rPr>
      </w:pPr>
      <w:r>
        <w:rPr>
          <w:b/>
          <w:sz w:val="28"/>
          <w:szCs w:val="28"/>
        </w:rPr>
        <w:t>DR PARTSON ZVANDASARA</w:t>
      </w:r>
      <w:r>
        <w:rPr>
          <w:b/>
          <w:sz w:val="28"/>
          <w:szCs w:val="28"/>
        </w:rPr>
        <w:tab/>
      </w:r>
      <w:r>
        <w:rPr>
          <w:b/>
          <w:sz w:val="28"/>
          <w:szCs w:val="28"/>
        </w:rPr>
        <w:tab/>
      </w:r>
      <w:r>
        <w:rPr>
          <w:b/>
          <w:sz w:val="28"/>
          <w:szCs w:val="28"/>
        </w:rPr>
        <w:tab/>
      </w:r>
      <w:r>
        <w:rPr>
          <w:b/>
          <w:sz w:val="28"/>
          <w:szCs w:val="28"/>
        </w:rPr>
        <w:tab/>
        <w:t>Respondent</w:t>
      </w:r>
    </w:p>
    <w:p w:rsidR="00960D80" w:rsidRDefault="00960D80" w:rsidP="00960D80">
      <w:pPr>
        <w:spacing w:line="360" w:lineRule="auto"/>
        <w:jc w:val="both"/>
        <w:rPr>
          <w:sz w:val="28"/>
          <w:szCs w:val="28"/>
        </w:rPr>
      </w:pPr>
      <w:r>
        <w:rPr>
          <w:sz w:val="28"/>
          <w:szCs w:val="28"/>
        </w:rPr>
        <w:t>Before The Honourable L.M. Murasi, Judge</w:t>
      </w:r>
    </w:p>
    <w:p w:rsidR="00960D80" w:rsidRDefault="00960D80" w:rsidP="00960D80">
      <w:pPr>
        <w:spacing w:line="360" w:lineRule="auto"/>
        <w:jc w:val="both"/>
        <w:rPr>
          <w:b/>
          <w:sz w:val="28"/>
          <w:szCs w:val="28"/>
        </w:rPr>
      </w:pPr>
      <w:r>
        <w:rPr>
          <w:b/>
          <w:sz w:val="28"/>
          <w:szCs w:val="28"/>
        </w:rPr>
        <w:t>For Applicant</w:t>
      </w:r>
      <w:r>
        <w:rPr>
          <w:b/>
          <w:sz w:val="28"/>
          <w:szCs w:val="28"/>
        </w:rPr>
        <w:tab/>
      </w:r>
      <w:r>
        <w:rPr>
          <w:b/>
          <w:sz w:val="28"/>
          <w:szCs w:val="28"/>
        </w:rPr>
        <w:tab/>
        <w:t>Mr A Demo (Legal Practitioner)</w:t>
      </w:r>
    </w:p>
    <w:p w:rsidR="00960D80" w:rsidRDefault="00960D80" w:rsidP="00960D80">
      <w:pPr>
        <w:spacing w:line="360" w:lineRule="auto"/>
        <w:jc w:val="both"/>
        <w:rPr>
          <w:b/>
          <w:sz w:val="28"/>
          <w:szCs w:val="28"/>
        </w:rPr>
      </w:pPr>
      <w:r>
        <w:rPr>
          <w:b/>
          <w:sz w:val="28"/>
          <w:szCs w:val="28"/>
        </w:rPr>
        <w:t>For Respondent</w:t>
      </w:r>
      <w:r>
        <w:rPr>
          <w:b/>
          <w:sz w:val="28"/>
          <w:szCs w:val="28"/>
        </w:rPr>
        <w:tab/>
      </w:r>
      <w:r>
        <w:rPr>
          <w:b/>
          <w:sz w:val="28"/>
          <w:szCs w:val="28"/>
        </w:rPr>
        <w:tab/>
        <w:t>Mr E.R. Samukange (Legal Practitioner)</w:t>
      </w:r>
    </w:p>
    <w:p w:rsidR="00960D80" w:rsidRDefault="00960D80" w:rsidP="00960D80">
      <w:pPr>
        <w:spacing w:line="360" w:lineRule="auto"/>
        <w:jc w:val="both"/>
        <w:rPr>
          <w:b/>
          <w:sz w:val="28"/>
          <w:szCs w:val="28"/>
        </w:rPr>
      </w:pPr>
    </w:p>
    <w:p w:rsidR="00960D80" w:rsidRDefault="00960D80" w:rsidP="00960D80">
      <w:pPr>
        <w:spacing w:line="360" w:lineRule="auto"/>
        <w:jc w:val="both"/>
        <w:rPr>
          <w:b/>
          <w:sz w:val="28"/>
          <w:szCs w:val="28"/>
        </w:rPr>
      </w:pPr>
      <w:r>
        <w:rPr>
          <w:b/>
          <w:sz w:val="28"/>
          <w:szCs w:val="28"/>
        </w:rPr>
        <w:t>MURASI, J:</w:t>
      </w:r>
    </w:p>
    <w:p w:rsidR="00960D80" w:rsidRDefault="00960D80" w:rsidP="00960D80">
      <w:pPr>
        <w:spacing w:line="360" w:lineRule="auto"/>
        <w:jc w:val="both"/>
        <w:rPr>
          <w:sz w:val="28"/>
          <w:szCs w:val="28"/>
        </w:rPr>
      </w:pPr>
      <w:r>
        <w:rPr>
          <w:b/>
          <w:sz w:val="28"/>
          <w:szCs w:val="28"/>
        </w:rPr>
        <w:tab/>
      </w:r>
      <w:r>
        <w:rPr>
          <w:sz w:val="28"/>
          <w:szCs w:val="28"/>
        </w:rPr>
        <w:t>This is an application for stay of execution of an arbitral award pending the determination of an appeal lodged with this Cour</w:t>
      </w:r>
      <w:r w:rsidR="00C76638">
        <w:rPr>
          <w:sz w:val="28"/>
          <w:szCs w:val="28"/>
        </w:rPr>
        <w:t>t.  Respondent was employed by A</w:t>
      </w:r>
      <w:r>
        <w:rPr>
          <w:sz w:val="28"/>
          <w:szCs w:val="28"/>
        </w:rPr>
        <w:t>pplicant as its Managing Dir</w:t>
      </w:r>
      <w:r w:rsidR="00C76638">
        <w:rPr>
          <w:sz w:val="28"/>
          <w:szCs w:val="28"/>
        </w:rPr>
        <w:t>ector.  App</w:t>
      </w:r>
      <w:r w:rsidR="00116744">
        <w:rPr>
          <w:sz w:val="28"/>
          <w:szCs w:val="28"/>
        </w:rPr>
        <w:t>licant alleges that Respondent t</w:t>
      </w:r>
      <w:r>
        <w:rPr>
          <w:sz w:val="28"/>
          <w:szCs w:val="28"/>
        </w:rPr>
        <w:t xml:space="preserve">endered a verbal resignation and left employment and another Managing Director was engaged in his stead.  Applicant states that </w:t>
      </w:r>
      <w:r w:rsidR="00C76638">
        <w:rPr>
          <w:sz w:val="28"/>
          <w:szCs w:val="28"/>
        </w:rPr>
        <w:t>it was surprised when R</w:t>
      </w:r>
      <w:r>
        <w:rPr>
          <w:sz w:val="28"/>
          <w:szCs w:val="28"/>
        </w:rPr>
        <w:t>espondent instituted proceedings alleging unfair dismissal.  The matter wa</w:t>
      </w:r>
      <w:r w:rsidR="00C76638">
        <w:rPr>
          <w:sz w:val="28"/>
          <w:szCs w:val="28"/>
        </w:rPr>
        <w:t>s subsequently referred to the A</w:t>
      </w:r>
      <w:r>
        <w:rPr>
          <w:sz w:val="28"/>
          <w:szCs w:val="28"/>
        </w:rPr>
        <w:t>rbitrator who rule</w:t>
      </w:r>
      <w:r w:rsidR="00C76638">
        <w:rPr>
          <w:sz w:val="28"/>
          <w:szCs w:val="28"/>
        </w:rPr>
        <w:t>d in favour of R</w:t>
      </w:r>
      <w:r>
        <w:rPr>
          <w:sz w:val="28"/>
          <w:szCs w:val="28"/>
        </w:rPr>
        <w:t>espondent.  Applicant</w:t>
      </w:r>
      <w:r w:rsidR="00C76638">
        <w:rPr>
          <w:sz w:val="28"/>
          <w:szCs w:val="28"/>
        </w:rPr>
        <w:t>,</w:t>
      </w:r>
      <w:r>
        <w:rPr>
          <w:sz w:val="28"/>
          <w:szCs w:val="28"/>
        </w:rPr>
        <w:t xml:space="preserve"> dissati</w:t>
      </w:r>
      <w:r w:rsidR="00C76638">
        <w:rPr>
          <w:sz w:val="28"/>
          <w:szCs w:val="28"/>
        </w:rPr>
        <w:t>sfied with the decision of the A</w:t>
      </w:r>
      <w:r>
        <w:rPr>
          <w:sz w:val="28"/>
          <w:szCs w:val="28"/>
        </w:rPr>
        <w:t>rbitrator, has since appealed.  Pending the decisio</w:t>
      </w:r>
      <w:r w:rsidR="00C76638">
        <w:rPr>
          <w:sz w:val="28"/>
          <w:szCs w:val="28"/>
        </w:rPr>
        <w:t>n of the Court in that appeal, A</w:t>
      </w:r>
      <w:r>
        <w:rPr>
          <w:sz w:val="28"/>
          <w:szCs w:val="28"/>
        </w:rPr>
        <w:t>pplicant has approached this Court in terms of section 92 E (2) of the Labour Act.</w:t>
      </w:r>
    </w:p>
    <w:p w:rsidR="00960D80" w:rsidRDefault="00C76638" w:rsidP="00960D80">
      <w:pPr>
        <w:spacing w:line="360" w:lineRule="auto"/>
        <w:jc w:val="both"/>
        <w:rPr>
          <w:sz w:val="28"/>
          <w:szCs w:val="28"/>
        </w:rPr>
      </w:pPr>
      <w:r>
        <w:rPr>
          <w:sz w:val="28"/>
          <w:szCs w:val="28"/>
        </w:rPr>
        <w:lastRenderedPageBreak/>
        <w:tab/>
        <w:t>In its application, A</w:t>
      </w:r>
      <w:r w:rsidR="00960D80">
        <w:rPr>
          <w:sz w:val="28"/>
          <w:szCs w:val="28"/>
        </w:rPr>
        <w:t>pplicant has raised the following issues for determination whether:</w:t>
      </w:r>
    </w:p>
    <w:p w:rsidR="00960D80" w:rsidRDefault="00960D80" w:rsidP="00960D80">
      <w:pPr>
        <w:pStyle w:val="ListParagraph"/>
        <w:numPr>
          <w:ilvl w:val="0"/>
          <w:numId w:val="1"/>
        </w:numPr>
        <w:spacing w:line="360" w:lineRule="auto"/>
        <w:jc w:val="both"/>
        <w:rPr>
          <w:sz w:val="28"/>
          <w:szCs w:val="28"/>
        </w:rPr>
      </w:pPr>
      <w:r>
        <w:rPr>
          <w:sz w:val="28"/>
          <w:szCs w:val="28"/>
        </w:rPr>
        <w:t xml:space="preserve"> the noting of an appeal suspends the operation of an arbitral award appealed against, as alleged or at all;</w:t>
      </w:r>
    </w:p>
    <w:p w:rsidR="00960D80" w:rsidRDefault="00FB017B" w:rsidP="00960D80">
      <w:pPr>
        <w:pStyle w:val="ListParagraph"/>
        <w:numPr>
          <w:ilvl w:val="0"/>
          <w:numId w:val="1"/>
        </w:numPr>
        <w:spacing w:line="360" w:lineRule="auto"/>
        <w:jc w:val="both"/>
        <w:rPr>
          <w:sz w:val="28"/>
          <w:szCs w:val="28"/>
        </w:rPr>
      </w:pPr>
      <w:r>
        <w:rPr>
          <w:sz w:val="28"/>
          <w:szCs w:val="28"/>
        </w:rPr>
        <w:t>t</w:t>
      </w:r>
      <w:r w:rsidR="00C76638">
        <w:rPr>
          <w:sz w:val="28"/>
          <w:szCs w:val="28"/>
        </w:rPr>
        <w:t>he A</w:t>
      </w:r>
      <w:r w:rsidR="00960D80">
        <w:rPr>
          <w:sz w:val="28"/>
          <w:szCs w:val="28"/>
        </w:rPr>
        <w:t xml:space="preserve">pplicant has </w:t>
      </w:r>
      <w:r w:rsidR="00960D80">
        <w:rPr>
          <w:i/>
          <w:sz w:val="28"/>
          <w:szCs w:val="28"/>
        </w:rPr>
        <w:t>prima facie</w:t>
      </w:r>
      <w:r w:rsidR="00960D80">
        <w:rPr>
          <w:sz w:val="28"/>
          <w:szCs w:val="28"/>
        </w:rPr>
        <w:t xml:space="preserve"> prospects of success on appeal, as alleged or at all;</w:t>
      </w:r>
    </w:p>
    <w:p w:rsidR="00960D80" w:rsidRDefault="00FB017B" w:rsidP="00960D80">
      <w:pPr>
        <w:pStyle w:val="ListParagraph"/>
        <w:numPr>
          <w:ilvl w:val="0"/>
          <w:numId w:val="1"/>
        </w:numPr>
        <w:spacing w:line="360" w:lineRule="auto"/>
        <w:jc w:val="both"/>
        <w:rPr>
          <w:sz w:val="28"/>
          <w:szCs w:val="28"/>
        </w:rPr>
      </w:pPr>
      <w:r>
        <w:rPr>
          <w:sz w:val="28"/>
          <w:szCs w:val="28"/>
        </w:rPr>
        <w:t>t</w:t>
      </w:r>
      <w:r w:rsidR="00C76638">
        <w:rPr>
          <w:sz w:val="28"/>
          <w:szCs w:val="28"/>
        </w:rPr>
        <w:t>he A</w:t>
      </w:r>
      <w:r w:rsidR="00960D80">
        <w:rPr>
          <w:sz w:val="28"/>
          <w:szCs w:val="28"/>
        </w:rPr>
        <w:t>pplicant will suffer irreparable harm if execution of the arbitral award is not stayed, as alleged or at all;</w:t>
      </w:r>
    </w:p>
    <w:p w:rsidR="00960D80" w:rsidRDefault="00FB017B" w:rsidP="00960D80">
      <w:pPr>
        <w:pStyle w:val="ListParagraph"/>
        <w:numPr>
          <w:ilvl w:val="0"/>
          <w:numId w:val="1"/>
        </w:numPr>
        <w:spacing w:line="360" w:lineRule="auto"/>
        <w:jc w:val="both"/>
        <w:rPr>
          <w:sz w:val="28"/>
          <w:szCs w:val="28"/>
        </w:rPr>
      </w:pPr>
      <w:r>
        <w:rPr>
          <w:sz w:val="28"/>
          <w:szCs w:val="28"/>
        </w:rPr>
        <w:t>t</w:t>
      </w:r>
      <w:r w:rsidR="00960D80">
        <w:rPr>
          <w:sz w:val="28"/>
          <w:szCs w:val="28"/>
        </w:rPr>
        <w:t>he requirement</w:t>
      </w:r>
      <w:r w:rsidR="005545CE">
        <w:rPr>
          <w:sz w:val="28"/>
          <w:szCs w:val="28"/>
        </w:rPr>
        <w:t>s of an application for stay of execution have been satisfied, as alleged or at all; and</w:t>
      </w:r>
    </w:p>
    <w:p w:rsidR="005545CE" w:rsidRDefault="00C76638" w:rsidP="00960D80">
      <w:pPr>
        <w:pStyle w:val="ListParagraph"/>
        <w:numPr>
          <w:ilvl w:val="0"/>
          <w:numId w:val="1"/>
        </w:numPr>
        <w:spacing w:line="360" w:lineRule="auto"/>
        <w:jc w:val="both"/>
        <w:rPr>
          <w:sz w:val="28"/>
          <w:szCs w:val="28"/>
        </w:rPr>
      </w:pPr>
      <w:r>
        <w:rPr>
          <w:sz w:val="28"/>
          <w:szCs w:val="28"/>
        </w:rPr>
        <w:t>the A</w:t>
      </w:r>
      <w:r w:rsidR="005545CE">
        <w:rPr>
          <w:sz w:val="28"/>
          <w:szCs w:val="28"/>
        </w:rPr>
        <w:t>pplicant is entitled to the relief sought, as alleged or at all.</w:t>
      </w:r>
    </w:p>
    <w:p w:rsidR="005545CE" w:rsidRDefault="005545CE" w:rsidP="005545CE">
      <w:pPr>
        <w:spacing w:after="0" w:line="360" w:lineRule="auto"/>
        <w:ind w:left="360"/>
        <w:jc w:val="both"/>
        <w:rPr>
          <w:sz w:val="28"/>
          <w:szCs w:val="28"/>
        </w:rPr>
      </w:pPr>
      <w:r>
        <w:rPr>
          <w:sz w:val="28"/>
          <w:szCs w:val="28"/>
        </w:rPr>
        <w:t>Applicant has relied on several decided cases to buttress its proposition that</w:t>
      </w:r>
    </w:p>
    <w:p w:rsidR="005545CE" w:rsidRDefault="00C76638" w:rsidP="005545CE">
      <w:pPr>
        <w:spacing w:after="0" w:line="360" w:lineRule="auto"/>
        <w:jc w:val="both"/>
        <w:rPr>
          <w:sz w:val="28"/>
          <w:szCs w:val="28"/>
        </w:rPr>
      </w:pPr>
      <w:r>
        <w:rPr>
          <w:sz w:val="28"/>
          <w:szCs w:val="28"/>
        </w:rPr>
        <w:t>an</w:t>
      </w:r>
      <w:r w:rsidR="005545CE">
        <w:rPr>
          <w:sz w:val="28"/>
          <w:szCs w:val="28"/>
        </w:rPr>
        <w:t xml:space="preserve"> appeal should suspend</w:t>
      </w:r>
      <w:r w:rsidR="00A16470">
        <w:rPr>
          <w:sz w:val="28"/>
          <w:szCs w:val="28"/>
        </w:rPr>
        <w:t xml:space="preserve"> the execution of the arbitral award.  It states that these cited cases favour the view that such an execution should be stayed.  As reg</w:t>
      </w:r>
      <w:r>
        <w:rPr>
          <w:sz w:val="28"/>
          <w:szCs w:val="28"/>
        </w:rPr>
        <w:t>ards the prospects of success, A</w:t>
      </w:r>
      <w:r w:rsidR="00A16470">
        <w:rPr>
          <w:sz w:val="28"/>
          <w:szCs w:val="28"/>
        </w:rPr>
        <w:t>pplicant sub</w:t>
      </w:r>
      <w:r>
        <w:rPr>
          <w:sz w:val="28"/>
          <w:szCs w:val="28"/>
        </w:rPr>
        <w:t>mitted that the finding of the A</w:t>
      </w:r>
      <w:r w:rsidR="00A16470">
        <w:rPr>
          <w:sz w:val="28"/>
          <w:szCs w:val="28"/>
        </w:rPr>
        <w:t>rbi</w:t>
      </w:r>
      <w:r>
        <w:rPr>
          <w:sz w:val="28"/>
          <w:szCs w:val="28"/>
        </w:rPr>
        <w:t>trator that R</w:t>
      </w:r>
      <w:r w:rsidR="00A16470">
        <w:rPr>
          <w:sz w:val="28"/>
          <w:szCs w:val="28"/>
        </w:rPr>
        <w:t>espondent’s resignation was null and void was grossly unreasonable.  Applicant further stated that resignation, being a unilateral act, did not req</w:t>
      </w:r>
      <w:r>
        <w:rPr>
          <w:sz w:val="28"/>
          <w:szCs w:val="28"/>
        </w:rPr>
        <w:t>uire any acceptance.  Further, Applicant submitted that R</w:t>
      </w:r>
      <w:r w:rsidR="00A16470">
        <w:rPr>
          <w:sz w:val="28"/>
          <w:szCs w:val="28"/>
        </w:rPr>
        <w:t>espondent’s actions in bringing in another Managing Director was evidence that he had res</w:t>
      </w:r>
      <w:r>
        <w:rPr>
          <w:sz w:val="28"/>
          <w:szCs w:val="28"/>
        </w:rPr>
        <w:t>igned which was ignored by the A</w:t>
      </w:r>
      <w:r w:rsidR="00A16470">
        <w:rPr>
          <w:sz w:val="28"/>
          <w:szCs w:val="28"/>
        </w:rPr>
        <w:t>rbitrator.  As to the potentiality of irreparable ha</w:t>
      </w:r>
      <w:r>
        <w:rPr>
          <w:sz w:val="28"/>
          <w:szCs w:val="28"/>
        </w:rPr>
        <w:t>rm, it was submitted that were R</w:t>
      </w:r>
      <w:r w:rsidR="00A16470">
        <w:rPr>
          <w:sz w:val="28"/>
          <w:szCs w:val="28"/>
        </w:rPr>
        <w:t>espondent to get paid, it would not be possible</w:t>
      </w:r>
      <w:r w:rsidR="00B764FD">
        <w:rPr>
          <w:sz w:val="28"/>
          <w:szCs w:val="28"/>
        </w:rPr>
        <w:t xml:space="preserve"> to recover the paid out amount and therefore the appeal would be of academic interest</w:t>
      </w:r>
      <w:r>
        <w:rPr>
          <w:sz w:val="28"/>
          <w:szCs w:val="28"/>
        </w:rPr>
        <w:t xml:space="preserve"> only.  Applicant averred that R</w:t>
      </w:r>
      <w:r w:rsidR="00B764FD">
        <w:rPr>
          <w:sz w:val="28"/>
          <w:szCs w:val="28"/>
        </w:rPr>
        <w:t>espondent was gainfully employed and thus would not suffer prejudice if there was a delay in paying him his du</w:t>
      </w:r>
      <w:r>
        <w:rPr>
          <w:sz w:val="28"/>
          <w:szCs w:val="28"/>
        </w:rPr>
        <w:t>es out of the award.  Finally, A</w:t>
      </w:r>
      <w:r w:rsidR="00B764FD">
        <w:rPr>
          <w:sz w:val="28"/>
          <w:szCs w:val="28"/>
        </w:rPr>
        <w:t xml:space="preserve">pplicant </w:t>
      </w:r>
      <w:r w:rsidR="00B764FD">
        <w:rPr>
          <w:sz w:val="28"/>
          <w:szCs w:val="28"/>
        </w:rPr>
        <w:lastRenderedPageBreak/>
        <w:t xml:space="preserve">submitted that the balance of </w:t>
      </w:r>
      <w:r>
        <w:rPr>
          <w:sz w:val="28"/>
          <w:szCs w:val="28"/>
        </w:rPr>
        <w:t>convenience favours A</w:t>
      </w:r>
      <w:r w:rsidR="00B764FD">
        <w:rPr>
          <w:sz w:val="28"/>
          <w:szCs w:val="28"/>
        </w:rPr>
        <w:t>pplicant who will suffer irreparable harm.</w:t>
      </w:r>
    </w:p>
    <w:p w:rsidR="00B764FD" w:rsidRDefault="00C76638" w:rsidP="005545CE">
      <w:pPr>
        <w:spacing w:after="0" w:line="360" w:lineRule="auto"/>
        <w:jc w:val="both"/>
        <w:rPr>
          <w:sz w:val="28"/>
          <w:szCs w:val="28"/>
        </w:rPr>
      </w:pPr>
      <w:r>
        <w:rPr>
          <w:sz w:val="28"/>
          <w:szCs w:val="28"/>
        </w:rPr>
        <w:tab/>
        <w:t>Respondent submitted that A</w:t>
      </w:r>
      <w:r w:rsidR="00B764FD">
        <w:rPr>
          <w:sz w:val="28"/>
          <w:szCs w:val="28"/>
        </w:rPr>
        <w:t>pplicant’s averments of voluntary resignation were not correct a</w:t>
      </w:r>
      <w:r>
        <w:rPr>
          <w:sz w:val="28"/>
          <w:szCs w:val="28"/>
        </w:rPr>
        <w:t>s these were thrown out by the Arbitrator because A</w:t>
      </w:r>
      <w:r w:rsidR="00B764FD">
        <w:rPr>
          <w:sz w:val="28"/>
          <w:szCs w:val="28"/>
        </w:rPr>
        <w:t>pplicant was unable to give the exact date of res</w:t>
      </w:r>
      <w:r>
        <w:rPr>
          <w:sz w:val="28"/>
          <w:szCs w:val="28"/>
        </w:rPr>
        <w:t>ignation, i</w:t>
      </w:r>
      <w:r w:rsidR="00B764FD">
        <w:rPr>
          <w:sz w:val="28"/>
          <w:szCs w:val="28"/>
        </w:rPr>
        <w:t xml:space="preserve">t having given four (4) different dates in evidence.  Respondent stated that the appeal was based </w:t>
      </w:r>
      <w:r>
        <w:rPr>
          <w:sz w:val="28"/>
          <w:szCs w:val="28"/>
        </w:rPr>
        <w:t>on the factual findings of the A</w:t>
      </w:r>
      <w:r w:rsidR="00B764FD">
        <w:rPr>
          <w:sz w:val="28"/>
          <w:szCs w:val="28"/>
        </w:rPr>
        <w:t>rbitrator and the Court was supposed to dismiss this as not complying with section 98 (10) of the Act.  To this en</w:t>
      </w:r>
      <w:r>
        <w:rPr>
          <w:sz w:val="28"/>
          <w:szCs w:val="28"/>
        </w:rPr>
        <w:t>d, Respondent submitted, A</w:t>
      </w:r>
      <w:r w:rsidR="00B764FD">
        <w:rPr>
          <w:sz w:val="28"/>
          <w:szCs w:val="28"/>
        </w:rPr>
        <w:t xml:space="preserve">pplicant had no prospects of </w:t>
      </w:r>
      <w:r w:rsidR="00A16B2C">
        <w:rPr>
          <w:sz w:val="28"/>
          <w:szCs w:val="28"/>
        </w:rPr>
        <w:t xml:space="preserve">success on appeal.  Respondent </w:t>
      </w:r>
      <w:r w:rsidR="00B764FD">
        <w:rPr>
          <w:sz w:val="28"/>
          <w:szCs w:val="28"/>
        </w:rPr>
        <w:t xml:space="preserve">stated that the arbitral award, in its present form, was not executable as there was need for the quantification process which had not yet been commenced.  Respondent stated that the application was made </w:t>
      </w:r>
      <w:r w:rsidR="00A16B2C">
        <w:rPr>
          <w:sz w:val="28"/>
          <w:szCs w:val="28"/>
        </w:rPr>
        <w:t xml:space="preserve">purely to perpetuate </w:t>
      </w:r>
      <w:r w:rsidR="00B764FD">
        <w:rPr>
          <w:sz w:val="28"/>
          <w:szCs w:val="28"/>
        </w:rPr>
        <w:t>non-compliance with the arbitral award and the balance of convenience favour the respondent.  Further, it was submitted, that for a stay of execution to be granted, the applicant has to allege and prove that its case cannot wai</w:t>
      </w:r>
      <w:r>
        <w:rPr>
          <w:sz w:val="28"/>
          <w:szCs w:val="28"/>
        </w:rPr>
        <w:t>t and in this case there was no</w:t>
      </w:r>
      <w:r w:rsidR="00B764FD">
        <w:rPr>
          <w:sz w:val="28"/>
          <w:szCs w:val="28"/>
        </w:rPr>
        <w:t xml:space="preserve"> urgency requiring t</w:t>
      </w:r>
      <w:r>
        <w:rPr>
          <w:sz w:val="28"/>
          <w:szCs w:val="28"/>
        </w:rPr>
        <w:t>he application.  In any event, R</w:t>
      </w:r>
      <w:r w:rsidR="00B764FD">
        <w:rPr>
          <w:sz w:val="28"/>
          <w:szCs w:val="28"/>
        </w:rPr>
        <w:t>espondent further submitted, the appeal was awaiting a set-down date as both parties had filed their Heads of Argument.</w:t>
      </w:r>
    </w:p>
    <w:p w:rsidR="00B764FD" w:rsidRDefault="00B764FD" w:rsidP="005545CE">
      <w:pPr>
        <w:spacing w:after="0" w:line="360" w:lineRule="auto"/>
        <w:jc w:val="both"/>
        <w:rPr>
          <w:sz w:val="28"/>
          <w:szCs w:val="28"/>
        </w:rPr>
      </w:pPr>
      <w:r>
        <w:rPr>
          <w:sz w:val="28"/>
          <w:szCs w:val="28"/>
        </w:rPr>
        <w:tab/>
        <w:t xml:space="preserve">The guiding principles in the determination of such application were stated in </w:t>
      </w:r>
      <w:r w:rsidR="004855FF">
        <w:rPr>
          <w:b/>
          <w:sz w:val="28"/>
          <w:szCs w:val="28"/>
        </w:rPr>
        <w:t xml:space="preserve">South Cape Corporation (Pty) Ltd v Engineering Management Service (Pty) Ltd </w:t>
      </w:r>
      <w:r w:rsidR="004855FF">
        <w:rPr>
          <w:sz w:val="28"/>
          <w:szCs w:val="28"/>
        </w:rPr>
        <w:t>1977 (3) SA 534 (AD) at p 545 D-F.  The following factors are to be taken into account:</w:t>
      </w:r>
    </w:p>
    <w:p w:rsidR="004855FF" w:rsidRDefault="004855FF" w:rsidP="004855FF">
      <w:pPr>
        <w:pStyle w:val="ListParagraph"/>
        <w:numPr>
          <w:ilvl w:val="0"/>
          <w:numId w:val="2"/>
        </w:numPr>
        <w:spacing w:after="0" w:line="360" w:lineRule="auto"/>
        <w:jc w:val="both"/>
        <w:rPr>
          <w:sz w:val="28"/>
          <w:szCs w:val="28"/>
        </w:rPr>
      </w:pPr>
      <w:r>
        <w:rPr>
          <w:sz w:val="28"/>
          <w:szCs w:val="28"/>
        </w:rPr>
        <w:t>the potentiality o</w:t>
      </w:r>
      <w:r w:rsidR="00C76638">
        <w:rPr>
          <w:sz w:val="28"/>
          <w:szCs w:val="28"/>
        </w:rPr>
        <w:t>f irreparable harm or prejudice</w:t>
      </w:r>
      <w:r>
        <w:rPr>
          <w:sz w:val="28"/>
          <w:szCs w:val="28"/>
        </w:rPr>
        <w:t xml:space="preserve"> being sustained by the appellant on appeal (respondent in the application) if leave to execute were to be granted.</w:t>
      </w:r>
    </w:p>
    <w:p w:rsidR="004855FF" w:rsidRDefault="004855FF" w:rsidP="004855FF">
      <w:pPr>
        <w:pStyle w:val="ListParagraph"/>
        <w:numPr>
          <w:ilvl w:val="0"/>
          <w:numId w:val="2"/>
        </w:numPr>
        <w:spacing w:after="0" w:line="360" w:lineRule="auto"/>
        <w:jc w:val="both"/>
        <w:rPr>
          <w:sz w:val="28"/>
          <w:szCs w:val="28"/>
        </w:rPr>
      </w:pPr>
      <w:r>
        <w:rPr>
          <w:sz w:val="28"/>
          <w:szCs w:val="28"/>
        </w:rPr>
        <w:lastRenderedPageBreak/>
        <w:t>the potentiality of irreparable harm or prejudice being sustained by the respondent on appeal (applicant in the application) if leave to executive was refused.</w:t>
      </w:r>
    </w:p>
    <w:p w:rsidR="004855FF" w:rsidRDefault="004855FF" w:rsidP="004855FF">
      <w:pPr>
        <w:pStyle w:val="ListParagraph"/>
        <w:numPr>
          <w:ilvl w:val="0"/>
          <w:numId w:val="2"/>
        </w:numPr>
        <w:spacing w:after="0" w:line="360" w:lineRule="auto"/>
        <w:jc w:val="both"/>
        <w:rPr>
          <w:sz w:val="28"/>
          <w:szCs w:val="28"/>
        </w:rPr>
      </w:pPr>
      <w:r>
        <w:rPr>
          <w:sz w:val="28"/>
          <w:szCs w:val="28"/>
        </w:rPr>
        <w:t>the prospects of success on appeal,  including more particularly the que</w:t>
      </w:r>
      <w:r w:rsidR="00C76638">
        <w:rPr>
          <w:sz w:val="28"/>
          <w:szCs w:val="28"/>
        </w:rPr>
        <w:t>stion of whether the appeal is f</w:t>
      </w:r>
      <w:r>
        <w:rPr>
          <w:sz w:val="28"/>
          <w:szCs w:val="28"/>
        </w:rPr>
        <w:t xml:space="preserve">rivolous or vexatious or has been noted not with the </w:t>
      </w:r>
      <w:r>
        <w:rPr>
          <w:i/>
          <w:sz w:val="28"/>
          <w:szCs w:val="28"/>
        </w:rPr>
        <w:t>bona fide</w:t>
      </w:r>
      <w:r>
        <w:rPr>
          <w:sz w:val="28"/>
          <w:szCs w:val="28"/>
        </w:rPr>
        <w:t xml:space="preserve"> intention of seeking to reverse the judgment but for some indirect purpose, e.g. to gain time or harass the other party; and</w:t>
      </w:r>
    </w:p>
    <w:p w:rsidR="00A16B2C" w:rsidRPr="00A16B2C" w:rsidRDefault="004855FF" w:rsidP="00A16B2C">
      <w:pPr>
        <w:pStyle w:val="ListParagraph"/>
        <w:numPr>
          <w:ilvl w:val="0"/>
          <w:numId w:val="2"/>
        </w:numPr>
        <w:spacing w:after="0" w:line="360" w:lineRule="auto"/>
        <w:jc w:val="both"/>
        <w:rPr>
          <w:sz w:val="28"/>
          <w:szCs w:val="28"/>
        </w:rPr>
      </w:pPr>
      <w:r>
        <w:rPr>
          <w:sz w:val="28"/>
          <w:szCs w:val="28"/>
        </w:rPr>
        <w:t>where there is the potentiality of irreparable harm or prejudice to both appellant and respondent, the balance of hardship or convenience as the case may be.</w:t>
      </w:r>
    </w:p>
    <w:p w:rsidR="004855FF" w:rsidRDefault="004855FF" w:rsidP="004855FF">
      <w:pPr>
        <w:pStyle w:val="ListParagraph"/>
        <w:spacing w:after="0" w:line="360" w:lineRule="auto"/>
        <w:jc w:val="both"/>
        <w:rPr>
          <w:sz w:val="28"/>
          <w:szCs w:val="28"/>
        </w:rPr>
      </w:pPr>
      <w:r>
        <w:rPr>
          <w:sz w:val="28"/>
          <w:szCs w:val="28"/>
        </w:rPr>
        <w:t>The first issue this Court wil</w:t>
      </w:r>
      <w:r w:rsidR="00C76638">
        <w:rPr>
          <w:sz w:val="28"/>
          <w:szCs w:val="28"/>
        </w:rPr>
        <w:t>l consider is the one in which A</w:t>
      </w:r>
      <w:r>
        <w:rPr>
          <w:sz w:val="28"/>
          <w:szCs w:val="28"/>
        </w:rPr>
        <w:t xml:space="preserve">pplicant avers </w:t>
      </w:r>
    </w:p>
    <w:p w:rsidR="004855FF" w:rsidRDefault="004855FF" w:rsidP="004855FF">
      <w:pPr>
        <w:spacing w:after="0" w:line="360" w:lineRule="auto"/>
        <w:jc w:val="both"/>
        <w:rPr>
          <w:sz w:val="28"/>
          <w:szCs w:val="28"/>
        </w:rPr>
      </w:pPr>
      <w:r w:rsidRPr="004855FF">
        <w:rPr>
          <w:sz w:val="28"/>
          <w:szCs w:val="28"/>
        </w:rPr>
        <w:t>that the noting of an appeal</w:t>
      </w:r>
      <w:r>
        <w:rPr>
          <w:sz w:val="28"/>
          <w:szCs w:val="28"/>
        </w:rPr>
        <w:t xml:space="preserve"> suspe</w:t>
      </w:r>
      <w:r w:rsidR="00C76638">
        <w:rPr>
          <w:sz w:val="28"/>
          <w:szCs w:val="28"/>
        </w:rPr>
        <w:t>nds</w:t>
      </w:r>
      <w:r>
        <w:rPr>
          <w:sz w:val="28"/>
          <w:szCs w:val="28"/>
        </w:rPr>
        <w:t xml:space="preserve"> the operation of an arbitral award appealed against.  Applicant goes on to cite a list of cases in support of th</w:t>
      </w:r>
      <w:r w:rsidR="008D2FC4">
        <w:rPr>
          <w:sz w:val="28"/>
          <w:szCs w:val="28"/>
        </w:rPr>
        <w:t>e n</w:t>
      </w:r>
      <w:r>
        <w:rPr>
          <w:sz w:val="28"/>
          <w:szCs w:val="28"/>
        </w:rPr>
        <w:t xml:space="preserve">otion that the noting of appeal would naturally put on hold execution pending the final determination of that appeal.  Applicant cited </w:t>
      </w:r>
      <w:r>
        <w:rPr>
          <w:b/>
          <w:sz w:val="28"/>
          <w:szCs w:val="28"/>
        </w:rPr>
        <w:t>The H</w:t>
      </w:r>
      <w:r w:rsidR="008D2FC4">
        <w:rPr>
          <w:b/>
          <w:sz w:val="28"/>
          <w:szCs w:val="28"/>
        </w:rPr>
        <w:t>eritage School v Monica Seka + O</w:t>
      </w:r>
      <w:r>
        <w:rPr>
          <w:b/>
          <w:sz w:val="28"/>
          <w:szCs w:val="28"/>
        </w:rPr>
        <w:t xml:space="preserve">rs </w:t>
      </w:r>
      <w:r w:rsidR="009636A5">
        <w:rPr>
          <w:sz w:val="28"/>
          <w:szCs w:val="28"/>
        </w:rPr>
        <w:t xml:space="preserve">HH 6/2012, </w:t>
      </w:r>
      <w:r w:rsidR="009636A5" w:rsidRPr="00CF3167">
        <w:rPr>
          <w:b/>
          <w:sz w:val="28"/>
          <w:szCs w:val="28"/>
        </w:rPr>
        <w:t>Chikomba Rural  District Council vKenneth Munopa</w:t>
      </w:r>
      <w:r w:rsidR="009636A5">
        <w:rPr>
          <w:sz w:val="28"/>
          <w:szCs w:val="28"/>
        </w:rPr>
        <w:t xml:space="preserve"> HH 73/2012.  T</w:t>
      </w:r>
      <w:r w:rsidR="008D2FC4">
        <w:rPr>
          <w:sz w:val="28"/>
          <w:szCs w:val="28"/>
        </w:rPr>
        <w:t>he</w:t>
      </w:r>
      <w:r w:rsidR="009636A5">
        <w:rPr>
          <w:sz w:val="28"/>
          <w:szCs w:val="28"/>
        </w:rPr>
        <w:t xml:space="preserve"> High Court judgments cited favour the view that once an arbitral award has been appealed against, it is not capable of being executed.  With due respect to the learned judges, my view is that what Justice Patel stated in</w:t>
      </w:r>
      <w:r w:rsidR="008D2FC4">
        <w:rPr>
          <w:sz w:val="28"/>
          <w:szCs w:val="28"/>
        </w:rPr>
        <w:t xml:space="preserve"> a</w:t>
      </w:r>
      <w:r w:rsidR="009636A5">
        <w:rPr>
          <w:sz w:val="28"/>
          <w:szCs w:val="28"/>
        </w:rPr>
        <w:t xml:space="preserve"> later judgment after the </w:t>
      </w:r>
      <w:r w:rsidR="00CF3167">
        <w:rPr>
          <w:b/>
          <w:sz w:val="28"/>
          <w:szCs w:val="28"/>
        </w:rPr>
        <w:t>Dhlo</w:t>
      </w:r>
      <w:r w:rsidR="009636A5">
        <w:rPr>
          <w:b/>
          <w:sz w:val="28"/>
          <w:szCs w:val="28"/>
        </w:rPr>
        <w:t xml:space="preserve">dhlo case </w:t>
      </w:r>
      <w:r w:rsidR="009636A5" w:rsidRPr="009636A5">
        <w:rPr>
          <w:sz w:val="28"/>
          <w:szCs w:val="28"/>
        </w:rPr>
        <w:t>is the correct</w:t>
      </w:r>
      <w:r w:rsidR="009636A5">
        <w:rPr>
          <w:sz w:val="28"/>
          <w:szCs w:val="28"/>
        </w:rPr>
        <w:t xml:space="preserve"> i</w:t>
      </w:r>
      <w:r w:rsidR="008D2FC4">
        <w:rPr>
          <w:sz w:val="28"/>
          <w:szCs w:val="28"/>
        </w:rPr>
        <w:t>nterpretation of the law.  PATEL J (as he then was) had thi</w:t>
      </w:r>
      <w:r w:rsidR="009636A5">
        <w:rPr>
          <w:sz w:val="28"/>
          <w:szCs w:val="28"/>
        </w:rPr>
        <w:t xml:space="preserve">s to say in </w:t>
      </w:r>
      <w:r w:rsidR="009636A5">
        <w:rPr>
          <w:b/>
          <w:sz w:val="28"/>
          <w:szCs w:val="28"/>
        </w:rPr>
        <w:t xml:space="preserve">Kingdom Bank Workers Committee v Kingdom Bank Financial Holdings </w:t>
      </w:r>
      <w:r w:rsidR="009636A5">
        <w:rPr>
          <w:sz w:val="28"/>
          <w:szCs w:val="28"/>
        </w:rPr>
        <w:t>HH 302/11 at p 5 of the cyclostyled judgment:</w:t>
      </w:r>
    </w:p>
    <w:p w:rsidR="009636A5" w:rsidRDefault="009636A5" w:rsidP="009636A5">
      <w:pPr>
        <w:spacing w:after="0" w:line="240" w:lineRule="auto"/>
        <w:ind w:left="1440"/>
        <w:jc w:val="both"/>
        <w:rPr>
          <w:i/>
          <w:sz w:val="24"/>
          <w:szCs w:val="24"/>
          <w:u w:val="single"/>
        </w:rPr>
      </w:pPr>
      <w:r w:rsidRPr="009636A5">
        <w:rPr>
          <w:i/>
          <w:sz w:val="24"/>
          <w:szCs w:val="24"/>
        </w:rPr>
        <w:t>“Section 92 E (1) is very broadly framed to encompass appeals in terms of this act.</w:t>
      </w:r>
      <w:r>
        <w:rPr>
          <w:i/>
          <w:sz w:val="24"/>
          <w:szCs w:val="24"/>
        </w:rPr>
        <w:t xml:space="preserve">  The ambit of appeals which do not suspend the decisions appealed against is now considerably wider than the category</w:t>
      </w:r>
      <w:r w:rsidR="00D03BBF">
        <w:rPr>
          <w:i/>
          <w:sz w:val="24"/>
          <w:szCs w:val="24"/>
        </w:rPr>
        <w:t xml:space="preserve"> of appeals delineated under the repealed section 97.  It is abundantly clear that Parliament </w:t>
      </w:r>
      <w:r w:rsidR="00D03BBF">
        <w:rPr>
          <w:i/>
          <w:sz w:val="24"/>
          <w:szCs w:val="24"/>
        </w:rPr>
        <w:lastRenderedPageBreak/>
        <w:t xml:space="preserve">intended to modify the common law position generally.  It is equally clear that an appeal against an arbitrator’s decision under section 98 (10 is an appeal in terms of the Act….. apply </w:t>
      </w:r>
      <w:r w:rsidR="00D03BBF">
        <w:rPr>
          <w:i/>
          <w:sz w:val="24"/>
          <w:szCs w:val="24"/>
          <w:u w:val="single"/>
        </w:rPr>
        <w:t>to every appeal in terms of</w:t>
      </w:r>
      <w:r w:rsidR="00D03BBF">
        <w:rPr>
          <w:i/>
          <w:sz w:val="24"/>
          <w:szCs w:val="24"/>
        </w:rPr>
        <w:t xml:space="preserve"> the Act, </w:t>
      </w:r>
      <w:r w:rsidR="00D03BBF">
        <w:rPr>
          <w:i/>
          <w:sz w:val="24"/>
          <w:szCs w:val="24"/>
          <w:u w:val="single"/>
        </w:rPr>
        <w:t>including an appeal under</w:t>
      </w:r>
      <w:r w:rsidR="00D03BBF">
        <w:rPr>
          <w:i/>
          <w:sz w:val="24"/>
          <w:szCs w:val="24"/>
        </w:rPr>
        <w:t xml:space="preserve"> section 98 (10), </w:t>
      </w:r>
      <w:r w:rsidR="00D03BBF">
        <w:rPr>
          <w:i/>
          <w:sz w:val="24"/>
          <w:szCs w:val="24"/>
          <w:u w:val="single"/>
        </w:rPr>
        <w:t>and they operate to pre-empt and prelude the suspension of the decision appealed against.The common law presumption against the operation and enforceability of judgments appealed against has been explicitly ousted by section 92 E in the case of arbitral awards r</w:t>
      </w:r>
      <w:r w:rsidR="00CF3167">
        <w:rPr>
          <w:i/>
          <w:sz w:val="24"/>
          <w:szCs w:val="24"/>
          <w:u w:val="single"/>
        </w:rPr>
        <w:t>endered under section 98.”</w:t>
      </w:r>
    </w:p>
    <w:p w:rsidR="00CF3167" w:rsidRDefault="00CF3167" w:rsidP="00CF3167">
      <w:pPr>
        <w:spacing w:after="0" w:line="240" w:lineRule="auto"/>
        <w:jc w:val="both"/>
        <w:rPr>
          <w:i/>
          <w:sz w:val="24"/>
          <w:szCs w:val="24"/>
        </w:rPr>
      </w:pPr>
    </w:p>
    <w:p w:rsidR="00CF3167" w:rsidRDefault="00CF3167" w:rsidP="00CF3167">
      <w:pPr>
        <w:spacing w:after="0" w:line="360" w:lineRule="auto"/>
        <w:jc w:val="both"/>
        <w:rPr>
          <w:sz w:val="28"/>
          <w:szCs w:val="28"/>
        </w:rPr>
      </w:pPr>
      <w:r>
        <w:rPr>
          <w:sz w:val="24"/>
          <w:szCs w:val="24"/>
        </w:rPr>
        <w:tab/>
      </w:r>
      <w:r>
        <w:rPr>
          <w:sz w:val="28"/>
          <w:szCs w:val="28"/>
        </w:rPr>
        <w:t xml:space="preserve">The above judgment clearly explains the provisions of section 92 E of the Act.  The Labour Court is a creature of statute and what mandate it may seek to execute should be within the four corners of that statute.  The Court is of the view that what the learned Judges of the High Court may have had in mind was the position under the common law and covering courts of inherent jurisdiction.  (See </w:t>
      </w:r>
      <w:r>
        <w:rPr>
          <w:b/>
          <w:sz w:val="28"/>
          <w:szCs w:val="28"/>
        </w:rPr>
        <w:t xml:space="preserve">Vengesai &amp; Ors v Zimbvabwe Glass Industries Ltd </w:t>
      </w:r>
      <w:r>
        <w:rPr>
          <w:sz w:val="28"/>
          <w:szCs w:val="28"/>
        </w:rPr>
        <w:t>1998 (2) ZLR 593 (H).</w:t>
      </w:r>
      <w:r w:rsidR="008D2FC4">
        <w:rPr>
          <w:sz w:val="28"/>
          <w:szCs w:val="28"/>
        </w:rPr>
        <w:t>)</w:t>
      </w:r>
      <w:r>
        <w:rPr>
          <w:sz w:val="28"/>
          <w:szCs w:val="28"/>
        </w:rPr>
        <w:t xml:space="preserve">  As aptly stated by GARWE JA in </w:t>
      </w:r>
      <w:r w:rsidRPr="00CF3167">
        <w:rPr>
          <w:b/>
          <w:sz w:val="28"/>
          <w:szCs w:val="28"/>
        </w:rPr>
        <w:t>Longman Zimbabwe (Pvt) Ltd v Midzi &amp; Ors</w:t>
      </w:r>
      <w:r>
        <w:rPr>
          <w:sz w:val="28"/>
          <w:szCs w:val="28"/>
        </w:rPr>
        <w:t>2008 (1) ZLR 198(S) at p 206B:</w:t>
      </w:r>
    </w:p>
    <w:p w:rsidR="001D4035" w:rsidRDefault="00CF3167" w:rsidP="00A16B2C">
      <w:pPr>
        <w:spacing w:after="0" w:line="240" w:lineRule="auto"/>
        <w:ind w:left="1440"/>
        <w:jc w:val="both"/>
        <w:rPr>
          <w:i/>
          <w:sz w:val="24"/>
          <w:szCs w:val="24"/>
        </w:rPr>
      </w:pPr>
      <w:r>
        <w:rPr>
          <w:i/>
          <w:sz w:val="24"/>
          <w:szCs w:val="24"/>
        </w:rPr>
        <w:t>“… the noting of an appeal against the judgment or order of (an inferior) court, tribunal or other authority, in the absence of a statutory provision to that effect, does not have the effect of suspending the operation of the judgment or order that is sought to be appealed against.”</w:t>
      </w:r>
    </w:p>
    <w:p w:rsidR="00A16B2C" w:rsidRPr="00A16B2C" w:rsidRDefault="00A16B2C" w:rsidP="00A16B2C">
      <w:pPr>
        <w:spacing w:after="0" w:line="240" w:lineRule="auto"/>
        <w:ind w:left="1440"/>
        <w:jc w:val="both"/>
        <w:rPr>
          <w:i/>
          <w:sz w:val="24"/>
          <w:szCs w:val="24"/>
        </w:rPr>
      </w:pPr>
    </w:p>
    <w:p w:rsidR="001D4035" w:rsidRDefault="001D4035" w:rsidP="001D4035">
      <w:pPr>
        <w:spacing w:after="0" w:line="360" w:lineRule="auto"/>
        <w:ind w:firstLine="720"/>
        <w:jc w:val="both"/>
        <w:rPr>
          <w:sz w:val="28"/>
          <w:szCs w:val="28"/>
        </w:rPr>
      </w:pPr>
      <w:r>
        <w:rPr>
          <w:sz w:val="28"/>
          <w:szCs w:val="28"/>
        </w:rPr>
        <w:t>The Court therefore finds that the noting of an appeal against an arbitral award does not have the effect of suspending that award.</w:t>
      </w:r>
    </w:p>
    <w:p w:rsidR="001D4035" w:rsidRDefault="008D2FC4" w:rsidP="001D4035">
      <w:pPr>
        <w:spacing w:after="0" w:line="360" w:lineRule="auto"/>
        <w:ind w:firstLine="720"/>
        <w:jc w:val="both"/>
        <w:rPr>
          <w:sz w:val="28"/>
          <w:szCs w:val="28"/>
        </w:rPr>
      </w:pPr>
      <w:r>
        <w:rPr>
          <w:sz w:val="28"/>
          <w:szCs w:val="28"/>
        </w:rPr>
        <w:t>The second issue raised by A</w:t>
      </w:r>
      <w:r w:rsidR="001D4035">
        <w:rPr>
          <w:sz w:val="28"/>
          <w:szCs w:val="28"/>
        </w:rPr>
        <w:t>pplicant concerns the prospects of success.  The applicant sub</w:t>
      </w:r>
      <w:r>
        <w:rPr>
          <w:sz w:val="28"/>
          <w:szCs w:val="28"/>
        </w:rPr>
        <w:t>mitted that the finding by the A</w:t>
      </w:r>
      <w:r w:rsidR="001D4035">
        <w:rPr>
          <w:sz w:val="28"/>
          <w:szCs w:val="28"/>
        </w:rPr>
        <w:t>rbi</w:t>
      </w:r>
      <w:r>
        <w:rPr>
          <w:sz w:val="28"/>
          <w:szCs w:val="28"/>
        </w:rPr>
        <w:t>trator that the resignation by R</w:t>
      </w:r>
      <w:r w:rsidR="001D4035">
        <w:rPr>
          <w:sz w:val="28"/>
          <w:szCs w:val="28"/>
        </w:rPr>
        <w:t xml:space="preserve">espondent was null and void was in fact grossly unreasonable.  Note should be taken that this was a factual finding.  It is therefore not a point of law.  GARWE JA lamented the use of the words “”question of law” improperly in </w:t>
      </w:r>
      <w:r w:rsidR="001D4035">
        <w:rPr>
          <w:b/>
          <w:sz w:val="28"/>
          <w:szCs w:val="28"/>
        </w:rPr>
        <w:t xml:space="preserve">Sable Chemical Industries Ltd v David Peter Easterbrook </w:t>
      </w:r>
      <w:r w:rsidR="001D4035">
        <w:rPr>
          <w:sz w:val="28"/>
          <w:szCs w:val="28"/>
        </w:rPr>
        <w:t>SC 18/10 at p 11 of the cyclostyled judgment.</w:t>
      </w:r>
    </w:p>
    <w:p w:rsidR="001D4035" w:rsidRDefault="001D4035" w:rsidP="00A16B2C">
      <w:pPr>
        <w:spacing w:after="0" w:line="240" w:lineRule="auto"/>
        <w:ind w:left="1440"/>
        <w:jc w:val="both"/>
        <w:rPr>
          <w:i/>
          <w:sz w:val="28"/>
          <w:szCs w:val="28"/>
        </w:rPr>
      </w:pPr>
      <w:r>
        <w:rPr>
          <w:i/>
          <w:sz w:val="24"/>
          <w:szCs w:val="24"/>
        </w:rPr>
        <w:t xml:space="preserve">“The words </w:t>
      </w:r>
      <w:r w:rsidR="008D2FC4">
        <w:rPr>
          <w:i/>
          <w:sz w:val="24"/>
          <w:szCs w:val="24"/>
        </w:rPr>
        <w:t>‘</w:t>
      </w:r>
      <w:r>
        <w:rPr>
          <w:i/>
          <w:sz w:val="24"/>
          <w:szCs w:val="24"/>
        </w:rPr>
        <w:t>on a question of law</w:t>
      </w:r>
      <w:r w:rsidR="008D2FC4">
        <w:rPr>
          <w:i/>
          <w:sz w:val="24"/>
          <w:szCs w:val="24"/>
        </w:rPr>
        <w:t>’</w:t>
      </w:r>
      <w:r>
        <w:rPr>
          <w:i/>
          <w:sz w:val="24"/>
          <w:szCs w:val="24"/>
        </w:rPr>
        <w:t xml:space="preserve"> have been added simply to give the impression that what is being raised is a question of law and yet the real issue </w:t>
      </w:r>
      <w:r>
        <w:rPr>
          <w:i/>
          <w:sz w:val="24"/>
          <w:szCs w:val="24"/>
        </w:rPr>
        <w:lastRenderedPageBreak/>
        <w:t>raised in that ground of appeal is whether or not the committee properly constituted clearly an issue of fact.”</w:t>
      </w:r>
    </w:p>
    <w:p w:rsidR="00A16B2C" w:rsidRPr="00A16B2C" w:rsidRDefault="00A16B2C" w:rsidP="00A16B2C">
      <w:pPr>
        <w:spacing w:after="0" w:line="240" w:lineRule="auto"/>
        <w:ind w:left="1440"/>
        <w:jc w:val="both"/>
        <w:rPr>
          <w:i/>
          <w:sz w:val="28"/>
          <w:szCs w:val="28"/>
        </w:rPr>
      </w:pPr>
    </w:p>
    <w:p w:rsidR="001D4035" w:rsidRDefault="008D2FC4" w:rsidP="001D4035">
      <w:pPr>
        <w:spacing w:after="0" w:line="360" w:lineRule="auto"/>
        <w:jc w:val="both"/>
        <w:rPr>
          <w:sz w:val="28"/>
          <w:szCs w:val="28"/>
        </w:rPr>
      </w:pPr>
      <w:r>
        <w:rPr>
          <w:sz w:val="28"/>
          <w:szCs w:val="28"/>
        </w:rPr>
        <w:tab/>
        <w:t>The question whether R</w:t>
      </w:r>
      <w:r w:rsidR="001D4035">
        <w:rPr>
          <w:sz w:val="28"/>
          <w:szCs w:val="28"/>
        </w:rPr>
        <w:t xml:space="preserve">espondent tendered his resignation is clearly a question of fact.  </w:t>
      </w:r>
      <w:r>
        <w:rPr>
          <w:sz w:val="28"/>
          <w:szCs w:val="28"/>
        </w:rPr>
        <w:t>A reading</w:t>
      </w:r>
      <w:r w:rsidR="001D4035">
        <w:rPr>
          <w:sz w:val="28"/>
          <w:szCs w:val="28"/>
        </w:rPr>
        <w:t xml:space="preserve"> of the arbitrator’s findings on this point is very revealing on how he came</w:t>
      </w:r>
      <w:r>
        <w:rPr>
          <w:sz w:val="28"/>
          <w:szCs w:val="28"/>
        </w:rPr>
        <w:t xml:space="preserve"> to make his conclusions.  The A</w:t>
      </w:r>
      <w:r w:rsidR="001D4035">
        <w:rPr>
          <w:sz w:val="28"/>
          <w:szCs w:val="28"/>
        </w:rPr>
        <w:t>rb</w:t>
      </w:r>
      <w:r>
        <w:rPr>
          <w:sz w:val="28"/>
          <w:szCs w:val="28"/>
        </w:rPr>
        <w:t>itrator found the following in A</w:t>
      </w:r>
      <w:r w:rsidR="001D4035">
        <w:rPr>
          <w:sz w:val="28"/>
          <w:szCs w:val="28"/>
        </w:rPr>
        <w:t>pplicant’s case as</w:t>
      </w:r>
      <w:r>
        <w:rPr>
          <w:sz w:val="28"/>
          <w:szCs w:val="28"/>
        </w:rPr>
        <w:t xml:space="preserve"> regards the “resignation” of R</w:t>
      </w:r>
      <w:r w:rsidR="001D4035">
        <w:rPr>
          <w:sz w:val="28"/>
          <w:szCs w:val="28"/>
        </w:rPr>
        <w:t>espondent:</w:t>
      </w:r>
    </w:p>
    <w:p w:rsidR="001D4035" w:rsidRDefault="001D4035" w:rsidP="001D4035">
      <w:pPr>
        <w:pStyle w:val="ListParagraph"/>
        <w:numPr>
          <w:ilvl w:val="0"/>
          <w:numId w:val="3"/>
        </w:numPr>
        <w:spacing w:after="0" w:line="360" w:lineRule="auto"/>
        <w:jc w:val="both"/>
        <w:rPr>
          <w:sz w:val="28"/>
          <w:szCs w:val="28"/>
        </w:rPr>
      </w:pPr>
      <w:r>
        <w:rPr>
          <w:sz w:val="28"/>
          <w:szCs w:val="28"/>
        </w:rPr>
        <w:t xml:space="preserve">that in his assessment and from witnesses, that there were significant inconsistences </w:t>
      </w:r>
    </w:p>
    <w:p w:rsidR="001D4035" w:rsidRDefault="001D4035" w:rsidP="001D4035">
      <w:pPr>
        <w:pStyle w:val="ListParagraph"/>
        <w:numPr>
          <w:ilvl w:val="0"/>
          <w:numId w:val="3"/>
        </w:numPr>
        <w:spacing w:after="0" w:line="360" w:lineRule="auto"/>
        <w:jc w:val="both"/>
        <w:rPr>
          <w:sz w:val="28"/>
          <w:szCs w:val="28"/>
        </w:rPr>
      </w:pPr>
      <w:r>
        <w:rPr>
          <w:sz w:val="28"/>
          <w:szCs w:val="28"/>
        </w:rPr>
        <w:t>that the Acting Chairperson at that meeting should have been availed to ascertain the same averments</w:t>
      </w:r>
    </w:p>
    <w:p w:rsidR="001D4035" w:rsidRDefault="001D4035" w:rsidP="001D4035">
      <w:pPr>
        <w:pStyle w:val="ListParagraph"/>
        <w:numPr>
          <w:ilvl w:val="0"/>
          <w:numId w:val="3"/>
        </w:numPr>
        <w:spacing w:after="0" w:line="360" w:lineRule="auto"/>
        <w:jc w:val="both"/>
        <w:rPr>
          <w:sz w:val="28"/>
          <w:szCs w:val="28"/>
        </w:rPr>
      </w:pPr>
      <w:r>
        <w:rPr>
          <w:sz w:val="28"/>
          <w:szCs w:val="28"/>
        </w:rPr>
        <w:t xml:space="preserve">that it was surprising that there were no </w:t>
      </w:r>
      <w:r w:rsidR="008D2FC4">
        <w:rPr>
          <w:sz w:val="28"/>
          <w:szCs w:val="28"/>
        </w:rPr>
        <w:t>minutes</w:t>
      </w:r>
      <w:r w:rsidR="00314182">
        <w:rPr>
          <w:sz w:val="28"/>
          <w:szCs w:val="28"/>
        </w:rPr>
        <w:t xml:space="preserve"> to capture the happenings of such a crucial or important meeting.</w:t>
      </w:r>
    </w:p>
    <w:p w:rsidR="00314182" w:rsidRDefault="00314182" w:rsidP="001D4035">
      <w:pPr>
        <w:pStyle w:val="ListParagraph"/>
        <w:numPr>
          <w:ilvl w:val="0"/>
          <w:numId w:val="3"/>
        </w:numPr>
        <w:spacing w:after="0" w:line="360" w:lineRule="auto"/>
        <w:jc w:val="both"/>
        <w:rPr>
          <w:sz w:val="28"/>
          <w:szCs w:val="28"/>
        </w:rPr>
      </w:pPr>
      <w:r>
        <w:rPr>
          <w:sz w:val="28"/>
          <w:szCs w:val="28"/>
        </w:rPr>
        <w:t>The onus was on the applicant to keep such records and present them</w:t>
      </w:r>
      <w:r w:rsidR="00A16B2C">
        <w:rPr>
          <w:sz w:val="28"/>
          <w:szCs w:val="28"/>
        </w:rPr>
        <w:t>.</w:t>
      </w:r>
    </w:p>
    <w:p w:rsidR="00314182" w:rsidRDefault="008D2FC4" w:rsidP="001D4035">
      <w:pPr>
        <w:pStyle w:val="ListParagraph"/>
        <w:numPr>
          <w:ilvl w:val="0"/>
          <w:numId w:val="3"/>
        </w:numPr>
        <w:spacing w:after="0" w:line="360" w:lineRule="auto"/>
        <w:jc w:val="both"/>
        <w:rPr>
          <w:sz w:val="28"/>
          <w:szCs w:val="28"/>
        </w:rPr>
      </w:pPr>
      <w:r>
        <w:rPr>
          <w:sz w:val="28"/>
          <w:szCs w:val="28"/>
        </w:rPr>
        <w:t>The contract of R</w:t>
      </w:r>
      <w:r w:rsidR="00314182">
        <w:rPr>
          <w:sz w:val="28"/>
          <w:szCs w:val="28"/>
        </w:rPr>
        <w:t xml:space="preserve">espondent was </w:t>
      </w:r>
      <w:r>
        <w:rPr>
          <w:sz w:val="28"/>
          <w:szCs w:val="28"/>
        </w:rPr>
        <w:t xml:space="preserve">never </w:t>
      </w:r>
      <w:r w:rsidR="00314182">
        <w:rPr>
          <w:sz w:val="28"/>
          <w:szCs w:val="28"/>
        </w:rPr>
        <w:t>officially terminated.</w:t>
      </w:r>
    </w:p>
    <w:p w:rsidR="00314182" w:rsidRDefault="008D2FC4" w:rsidP="00314182">
      <w:pPr>
        <w:spacing w:after="0" w:line="360" w:lineRule="auto"/>
        <w:ind w:left="720"/>
        <w:jc w:val="both"/>
        <w:rPr>
          <w:sz w:val="28"/>
          <w:szCs w:val="28"/>
        </w:rPr>
      </w:pPr>
      <w:r>
        <w:rPr>
          <w:sz w:val="28"/>
          <w:szCs w:val="28"/>
        </w:rPr>
        <w:t>Thus the issue of R</w:t>
      </w:r>
      <w:r w:rsidR="00314182">
        <w:rPr>
          <w:sz w:val="28"/>
          <w:szCs w:val="28"/>
        </w:rPr>
        <w:t xml:space="preserve">espondent’s alleged verbal resignation took some two </w:t>
      </w:r>
    </w:p>
    <w:p w:rsidR="00314182" w:rsidRDefault="00314182" w:rsidP="00314182">
      <w:pPr>
        <w:spacing w:after="0" w:line="360" w:lineRule="auto"/>
        <w:jc w:val="both"/>
        <w:rPr>
          <w:sz w:val="28"/>
          <w:szCs w:val="28"/>
        </w:rPr>
      </w:pPr>
      <w:r>
        <w:rPr>
          <w:sz w:val="28"/>
          <w:szCs w:val="28"/>
        </w:rPr>
        <w:t>(2) pages of the arbitrator’s findings.  The record shows that the arbitrator made an analysis of each a</w:t>
      </w:r>
      <w:r w:rsidR="008D2FC4">
        <w:rPr>
          <w:sz w:val="28"/>
          <w:szCs w:val="28"/>
        </w:rPr>
        <w:t>verment</w:t>
      </w:r>
      <w:r>
        <w:rPr>
          <w:sz w:val="28"/>
          <w:szCs w:val="28"/>
        </w:rPr>
        <w:t xml:space="preserve"> and came up with a conclusion.  It reflects a clear thought pattern.  Was the finding grossly unrea</w:t>
      </w:r>
      <w:r w:rsidR="008D2FC4">
        <w:rPr>
          <w:sz w:val="28"/>
          <w:szCs w:val="28"/>
        </w:rPr>
        <w:t>sonable?  The A</w:t>
      </w:r>
      <w:r>
        <w:rPr>
          <w:sz w:val="28"/>
          <w:szCs w:val="28"/>
        </w:rPr>
        <w:t xml:space="preserve">rbitrator </w:t>
      </w:r>
      <w:r w:rsidR="008D2FC4">
        <w:rPr>
          <w:sz w:val="28"/>
          <w:szCs w:val="28"/>
        </w:rPr>
        <w:t>weighed the evidence from both Applicant and R</w:t>
      </w:r>
      <w:r>
        <w:rPr>
          <w:sz w:val="28"/>
          <w:szCs w:val="28"/>
        </w:rPr>
        <w:t>e</w:t>
      </w:r>
      <w:r w:rsidR="008D2FC4">
        <w:rPr>
          <w:sz w:val="28"/>
          <w:szCs w:val="28"/>
        </w:rPr>
        <w:t>spondent and preferred that of R</w:t>
      </w:r>
      <w:r>
        <w:rPr>
          <w:sz w:val="28"/>
          <w:szCs w:val="28"/>
        </w:rPr>
        <w:t>espondent and gave reaso</w:t>
      </w:r>
      <w:r w:rsidR="008D2FC4">
        <w:rPr>
          <w:sz w:val="28"/>
          <w:szCs w:val="28"/>
        </w:rPr>
        <w:t>ns so-doing.  Can the learned A</w:t>
      </w:r>
      <w:r>
        <w:rPr>
          <w:sz w:val="28"/>
          <w:szCs w:val="28"/>
        </w:rPr>
        <w:t>rbitrator be faulted for arriving at that decision?  I share the view of NDOU J in</w:t>
      </w:r>
      <w:r>
        <w:rPr>
          <w:b/>
          <w:sz w:val="28"/>
          <w:szCs w:val="28"/>
        </w:rPr>
        <w:t>Jona Ndalama v Chief Superindendant Happ</w:t>
      </w:r>
      <w:r w:rsidR="008D2FC4">
        <w:rPr>
          <w:b/>
          <w:sz w:val="28"/>
          <w:szCs w:val="28"/>
        </w:rPr>
        <w:t>y</w:t>
      </w:r>
      <w:r>
        <w:rPr>
          <w:b/>
          <w:sz w:val="28"/>
          <w:szCs w:val="28"/>
        </w:rPr>
        <w:t xml:space="preserve">more Sigauke and Commissioner General </w:t>
      </w:r>
      <w:r>
        <w:rPr>
          <w:sz w:val="28"/>
          <w:szCs w:val="28"/>
        </w:rPr>
        <w:t>HB 153/11 where he stated:</w:t>
      </w:r>
    </w:p>
    <w:p w:rsidR="00314182" w:rsidRDefault="00314182" w:rsidP="00314182">
      <w:pPr>
        <w:spacing w:after="0" w:line="240" w:lineRule="auto"/>
        <w:ind w:left="1440"/>
        <w:jc w:val="both"/>
        <w:rPr>
          <w:i/>
          <w:sz w:val="24"/>
          <w:szCs w:val="24"/>
        </w:rPr>
      </w:pPr>
      <w:r>
        <w:rPr>
          <w:i/>
          <w:sz w:val="24"/>
          <w:szCs w:val="24"/>
        </w:rPr>
        <w:t>“There has to be something grossly irregular</w:t>
      </w:r>
      <w:r>
        <w:rPr>
          <w:sz w:val="28"/>
          <w:szCs w:val="28"/>
        </w:rPr>
        <w:tab/>
      </w:r>
      <w:r>
        <w:rPr>
          <w:i/>
          <w:sz w:val="24"/>
          <w:szCs w:val="24"/>
        </w:rPr>
        <w:t>in the proceedings to warrant such interference.  The appella</w:t>
      </w:r>
      <w:r w:rsidR="008D2FC4">
        <w:rPr>
          <w:i/>
          <w:sz w:val="24"/>
          <w:szCs w:val="24"/>
        </w:rPr>
        <w:t>te</w:t>
      </w:r>
      <w:r>
        <w:rPr>
          <w:i/>
          <w:sz w:val="24"/>
          <w:szCs w:val="24"/>
        </w:rPr>
        <w:t xml:space="preserve"> court must never overlook that the trial officer’s living through a drama of a case is in a unique position to evaluate the evidence in the proper perspective.”</w:t>
      </w:r>
    </w:p>
    <w:p w:rsidR="00314182" w:rsidRDefault="00314182" w:rsidP="00314182">
      <w:pPr>
        <w:spacing w:after="0" w:line="240" w:lineRule="auto"/>
        <w:ind w:left="1440"/>
        <w:jc w:val="both"/>
        <w:rPr>
          <w:i/>
          <w:sz w:val="24"/>
          <w:szCs w:val="24"/>
        </w:rPr>
      </w:pPr>
    </w:p>
    <w:p w:rsidR="00314182" w:rsidRDefault="008D2FC4" w:rsidP="00314182">
      <w:pPr>
        <w:spacing w:after="0" w:line="360" w:lineRule="auto"/>
        <w:jc w:val="both"/>
        <w:rPr>
          <w:sz w:val="28"/>
          <w:szCs w:val="28"/>
        </w:rPr>
      </w:pPr>
      <w:r>
        <w:rPr>
          <w:sz w:val="28"/>
          <w:szCs w:val="28"/>
        </w:rPr>
        <w:tab/>
        <w:t>My view is that the A</w:t>
      </w:r>
      <w:r w:rsidR="00314182">
        <w:rPr>
          <w:sz w:val="28"/>
          <w:szCs w:val="28"/>
        </w:rPr>
        <w:t xml:space="preserve">rbitrator’s finding would be unassailable on appeal.  Since </w:t>
      </w:r>
      <w:r>
        <w:rPr>
          <w:sz w:val="28"/>
          <w:szCs w:val="28"/>
        </w:rPr>
        <w:t>A</w:t>
      </w:r>
      <w:r w:rsidR="008471F0">
        <w:rPr>
          <w:sz w:val="28"/>
          <w:szCs w:val="28"/>
        </w:rPr>
        <w:t>pplicant bases its appeal solely on this ground, I am of the considered view that the prospects of success are not bright bordering on being non-existent.</w:t>
      </w:r>
    </w:p>
    <w:p w:rsidR="008471F0" w:rsidRDefault="008D2FC4" w:rsidP="00314182">
      <w:pPr>
        <w:spacing w:after="0" w:line="360" w:lineRule="auto"/>
        <w:jc w:val="both"/>
        <w:rPr>
          <w:sz w:val="28"/>
          <w:szCs w:val="28"/>
        </w:rPr>
      </w:pPr>
      <w:r>
        <w:rPr>
          <w:sz w:val="28"/>
          <w:szCs w:val="28"/>
        </w:rPr>
        <w:tab/>
        <w:t>On the issue of A</w:t>
      </w:r>
      <w:r w:rsidR="008471F0">
        <w:rPr>
          <w:sz w:val="28"/>
          <w:szCs w:val="28"/>
        </w:rPr>
        <w:t>pplicant suffering irreparable harm, the Court is of the</w:t>
      </w:r>
      <w:r>
        <w:rPr>
          <w:sz w:val="28"/>
          <w:szCs w:val="28"/>
        </w:rPr>
        <w:t xml:space="preserve"> view that the point raised by R</w:t>
      </w:r>
      <w:r w:rsidR="008471F0">
        <w:rPr>
          <w:sz w:val="28"/>
          <w:szCs w:val="28"/>
        </w:rPr>
        <w:t>espondent is worth noting.  Respondent submitted that the arbitral award in its present</w:t>
      </w:r>
      <w:r w:rsidR="00116744">
        <w:rPr>
          <w:sz w:val="28"/>
          <w:szCs w:val="28"/>
        </w:rPr>
        <w:t xml:space="preserve"> form is not excut</w:t>
      </w:r>
      <w:r>
        <w:rPr>
          <w:sz w:val="28"/>
          <w:szCs w:val="28"/>
        </w:rPr>
        <w:t>able and the A</w:t>
      </w:r>
      <w:r w:rsidR="008471F0">
        <w:rPr>
          <w:sz w:val="28"/>
          <w:szCs w:val="28"/>
        </w:rPr>
        <w:t>pplicant should prove that its case cannot wait.  Applicant has not been able to satisfactorily state that this is in fact the case.  Further, this</w:t>
      </w:r>
      <w:r>
        <w:rPr>
          <w:sz w:val="28"/>
          <w:szCs w:val="28"/>
        </w:rPr>
        <w:t xml:space="preserve"> Court</w:t>
      </w:r>
      <w:r w:rsidR="008471F0">
        <w:rPr>
          <w:sz w:val="28"/>
          <w:szCs w:val="28"/>
        </w:rPr>
        <w:t xml:space="preserve"> makes the observation that one suffers irreparable harm where there are no other practical remedies available.  This has not b</w:t>
      </w:r>
      <w:r>
        <w:rPr>
          <w:sz w:val="28"/>
          <w:szCs w:val="28"/>
        </w:rPr>
        <w:t>een proved on a balance by the A</w:t>
      </w:r>
      <w:r w:rsidR="008471F0">
        <w:rPr>
          <w:sz w:val="28"/>
          <w:szCs w:val="28"/>
        </w:rPr>
        <w:t xml:space="preserve">pplicant.  The general rule is that a party who has obtained an order against another is entitled to execute upon it unless special reasons against such execution are present.  As stated by GUBBAY J (as he then was) in </w:t>
      </w:r>
      <w:r w:rsidR="008471F0" w:rsidRPr="008471F0">
        <w:rPr>
          <w:b/>
          <w:sz w:val="28"/>
          <w:szCs w:val="28"/>
        </w:rPr>
        <w:t xml:space="preserve">Santam </w:t>
      </w:r>
      <w:r w:rsidR="008471F0">
        <w:rPr>
          <w:b/>
          <w:sz w:val="28"/>
          <w:szCs w:val="28"/>
        </w:rPr>
        <w:t xml:space="preserve">Insurance Company v Paget </w:t>
      </w:r>
      <w:r w:rsidR="008471F0">
        <w:rPr>
          <w:sz w:val="28"/>
          <w:szCs w:val="28"/>
        </w:rPr>
        <w:t>1981 ZLR 132 (G) at p 134:</w:t>
      </w:r>
    </w:p>
    <w:p w:rsidR="008471F0" w:rsidRDefault="008471F0" w:rsidP="008471F0">
      <w:pPr>
        <w:spacing w:after="0" w:line="240" w:lineRule="auto"/>
        <w:ind w:left="1440"/>
        <w:jc w:val="both"/>
        <w:rPr>
          <w:i/>
          <w:sz w:val="24"/>
          <w:szCs w:val="24"/>
        </w:rPr>
      </w:pPr>
      <w:r>
        <w:rPr>
          <w:sz w:val="28"/>
          <w:szCs w:val="28"/>
        </w:rPr>
        <w:t>“</w:t>
      </w:r>
      <w:r>
        <w:rPr>
          <w:i/>
          <w:sz w:val="24"/>
          <w:szCs w:val="24"/>
        </w:rPr>
        <w:t>The onus rests on the party claiming this type of relief to satisfy the court that injustice would otherwise be caused him or, to express the proposition in a different form, of the potentiality of his suffering irreparable harm of prejudice.”</w:t>
      </w:r>
    </w:p>
    <w:p w:rsidR="008471F0" w:rsidRPr="008471F0" w:rsidRDefault="008471F0" w:rsidP="008471F0">
      <w:pPr>
        <w:spacing w:after="0" w:line="240" w:lineRule="auto"/>
        <w:ind w:left="1440"/>
        <w:jc w:val="both"/>
        <w:rPr>
          <w:i/>
          <w:sz w:val="24"/>
          <w:szCs w:val="24"/>
        </w:rPr>
      </w:pPr>
    </w:p>
    <w:p w:rsidR="008B031E" w:rsidRDefault="008D2FC4" w:rsidP="008B031E">
      <w:pPr>
        <w:spacing w:after="0" w:line="360" w:lineRule="auto"/>
        <w:jc w:val="both"/>
        <w:rPr>
          <w:sz w:val="28"/>
          <w:szCs w:val="28"/>
        </w:rPr>
      </w:pPr>
      <w:r>
        <w:rPr>
          <w:sz w:val="28"/>
          <w:szCs w:val="28"/>
        </w:rPr>
        <w:t>The C</w:t>
      </w:r>
      <w:r w:rsidR="008471F0">
        <w:rPr>
          <w:sz w:val="28"/>
          <w:szCs w:val="28"/>
        </w:rPr>
        <w:t xml:space="preserve">ourt </w:t>
      </w:r>
      <w:r>
        <w:rPr>
          <w:sz w:val="28"/>
          <w:szCs w:val="28"/>
        </w:rPr>
        <w:t>is of the considered view that A</w:t>
      </w:r>
      <w:r w:rsidR="008471F0">
        <w:rPr>
          <w:sz w:val="28"/>
          <w:szCs w:val="28"/>
        </w:rPr>
        <w:t>pplicant has failed to show that it will suffer</w:t>
      </w:r>
      <w:r w:rsidR="008B031E">
        <w:rPr>
          <w:sz w:val="28"/>
          <w:szCs w:val="28"/>
        </w:rPr>
        <w:t xml:space="preserve"> irreparable harm were execution to </w:t>
      </w:r>
      <w:r>
        <w:rPr>
          <w:sz w:val="28"/>
          <w:szCs w:val="28"/>
        </w:rPr>
        <w:t xml:space="preserve">go </w:t>
      </w:r>
      <w:r w:rsidR="008B031E">
        <w:rPr>
          <w:sz w:val="28"/>
          <w:szCs w:val="28"/>
        </w:rPr>
        <w:t>ahead.</w:t>
      </w:r>
    </w:p>
    <w:p w:rsidR="008B031E" w:rsidRDefault="008B031E" w:rsidP="008B031E">
      <w:pPr>
        <w:spacing w:after="0" w:line="360" w:lineRule="auto"/>
        <w:ind w:firstLine="720"/>
        <w:jc w:val="both"/>
        <w:rPr>
          <w:sz w:val="28"/>
          <w:szCs w:val="28"/>
        </w:rPr>
      </w:pPr>
      <w:r>
        <w:rPr>
          <w:sz w:val="28"/>
          <w:szCs w:val="28"/>
        </w:rPr>
        <w:t>In the result, the</w:t>
      </w:r>
      <w:r w:rsidR="008D2FC4">
        <w:rPr>
          <w:sz w:val="28"/>
          <w:szCs w:val="28"/>
        </w:rPr>
        <w:t xml:space="preserve"> Court</w:t>
      </w:r>
      <w:r>
        <w:rPr>
          <w:sz w:val="28"/>
          <w:szCs w:val="28"/>
        </w:rPr>
        <w:t xml:space="preserve"> finds that the application is without merit and is accordingly dismissed.</w:t>
      </w:r>
    </w:p>
    <w:p w:rsidR="008B031E" w:rsidRDefault="008B031E" w:rsidP="008B031E">
      <w:pPr>
        <w:spacing w:after="0" w:line="360" w:lineRule="auto"/>
        <w:ind w:firstLine="720"/>
        <w:jc w:val="both"/>
        <w:rPr>
          <w:sz w:val="28"/>
          <w:szCs w:val="28"/>
        </w:rPr>
      </w:pPr>
      <w:r>
        <w:rPr>
          <w:sz w:val="28"/>
          <w:szCs w:val="28"/>
        </w:rPr>
        <w:t>Costs shall be in the cause.</w:t>
      </w:r>
    </w:p>
    <w:p w:rsidR="008B031E" w:rsidRDefault="008B031E" w:rsidP="00314182">
      <w:pPr>
        <w:spacing w:after="0" w:line="360" w:lineRule="auto"/>
        <w:jc w:val="both"/>
        <w:rPr>
          <w:sz w:val="28"/>
          <w:szCs w:val="28"/>
        </w:rPr>
      </w:pPr>
    </w:p>
    <w:p w:rsidR="008B031E" w:rsidRDefault="008B031E" w:rsidP="00314182">
      <w:pPr>
        <w:spacing w:after="0" w:line="360" w:lineRule="auto"/>
        <w:jc w:val="both"/>
        <w:rPr>
          <w:b/>
          <w:i/>
          <w:sz w:val="24"/>
          <w:szCs w:val="24"/>
        </w:rPr>
      </w:pPr>
      <w:r>
        <w:rPr>
          <w:b/>
          <w:i/>
          <w:sz w:val="24"/>
          <w:szCs w:val="24"/>
        </w:rPr>
        <w:t>C</w:t>
      </w:r>
      <w:r w:rsidR="008D2FC4">
        <w:rPr>
          <w:b/>
          <w:i/>
          <w:sz w:val="24"/>
          <w:szCs w:val="24"/>
        </w:rPr>
        <w:t>hihambakwe, Mtizwa &amp; Partners, A</w:t>
      </w:r>
      <w:r>
        <w:rPr>
          <w:b/>
          <w:i/>
          <w:sz w:val="24"/>
          <w:szCs w:val="24"/>
        </w:rPr>
        <w:t>pplicant’s legal practitioners</w:t>
      </w:r>
    </w:p>
    <w:p w:rsidR="008B031E" w:rsidRPr="008B031E" w:rsidRDefault="008D2FC4" w:rsidP="00314182">
      <w:pPr>
        <w:spacing w:after="0" w:line="360" w:lineRule="auto"/>
        <w:jc w:val="both"/>
        <w:rPr>
          <w:b/>
          <w:i/>
          <w:sz w:val="24"/>
          <w:szCs w:val="24"/>
        </w:rPr>
      </w:pPr>
      <w:r>
        <w:rPr>
          <w:b/>
          <w:i/>
          <w:sz w:val="24"/>
          <w:szCs w:val="24"/>
        </w:rPr>
        <w:t>Venturas &amp; Samkange, R</w:t>
      </w:r>
      <w:r w:rsidR="008B031E">
        <w:rPr>
          <w:b/>
          <w:i/>
          <w:sz w:val="24"/>
          <w:szCs w:val="24"/>
        </w:rPr>
        <w:t>espondent’s legal practitioners</w:t>
      </w:r>
    </w:p>
    <w:sectPr w:rsidR="008B031E" w:rsidRPr="008B031E" w:rsidSect="00960D80">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CE1" w:rsidRDefault="00756CE1" w:rsidP="00960D80">
      <w:pPr>
        <w:spacing w:after="0" w:line="240" w:lineRule="auto"/>
      </w:pPr>
      <w:r>
        <w:separator/>
      </w:r>
    </w:p>
  </w:endnote>
  <w:endnote w:type="continuationSeparator" w:id="1">
    <w:p w:rsidR="00756CE1" w:rsidRDefault="00756CE1" w:rsidP="00960D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615223"/>
      <w:docPartObj>
        <w:docPartGallery w:val="Page Numbers (Bottom of Page)"/>
        <w:docPartUnique/>
      </w:docPartObj>
    </w:sdtPr>
    <w:sdtEndPr>
      <w:rPr>
        <w:noProof/>
      </w:rPr>
    </w:sdtEndPr>
    <w:sdtContent>
      <w:p w:rsidR="008471F0" w:rsidRDefault="008F19B5">
        <w:pPr>
          <w:pStyle w:val="Footer"/>
          <w:jc w:val="right"/>
        </w:pPr>
        <w:r>
          <w:fldChar w:fldCharType="begin"/>
        </w:r>
        <w:r w:rsidR="008471F0">
          <w:instrText xml:space="preserve"> PAGE   \* MERGEFORMAT </w:instrText>
        </w:r>
        <w:r>
          <w:fldChar w:fldCharType="separate"/>
        </w:r>
        <w:r w:rsidR="00400A73">
          <w:rPr>
            <w:noProof/>
          </w:rPr>
          <w:t>7</w:t>
        </w:r>
        <w:r>
          <w:rPr>
            <w:noProof/>
          </w:rPr>
          <w:fldChar w:fldCharType="end"/>
        </w:r>
      </w:p>
    </w:sdtContent>
  </w:sdt>
  <w:p w:rsidR="008471F0" w:rsidRDefault="008471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CE1" w:rsidRDefault="00756CE1" w:rsidP="00960D80">
      <w:pPr>
        <w:spacing w:after="0" w:line="240" w:lineRule="auto"/>
      </w:pPr>
      <w:r>
        <w:separator/>
      </w:r>
    </w:p>
  </w:footnote>
  <w:footnote w:type="continuationSeparator" w:id="1">
    <w:p w:rsidR="00756CE1" w:rsidRDefault="00756CE1" w:rsidP="00960D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1F0" w:rsidRDefault="008471F0" w:rsidP="00960D80">
    <w:pPr>
      <w:spacing w:line="360" w:lineRule="auto"/>
      <w:ind w:left="4320" w:firstLine="720"/>
      <w:jc w:val="both"/>
      <w:rPr>
        <w:b/>
        <w:sz w:val="28"/>
        <w:szCs w:val="28"/>
      </w:rPr>
    </w:pPr>
    <w:r>
      <w:rPr>
        <w:b/>
        <w:sz w:val="28"/>
        <w:szCs w:val="28"/>
      </w:rPr>
      <w:t>JUDGMENT NO LC/H/</w:t>
    </w:r>
    <w:r w:rsidR="00C76638">
      <w:rPr>
        <w:b/>
        <w:sz w:val="28"/>
        <w:szCs w:val="28"/>
      </w:rPr>
      <w:t>102</w:t>
    </w:r>
    <w:r>
      <w:rPr>
        <w:b/>
        <w:sz w:val="28"/>
        <w:szCs w:val="28"/>
      </w:rPr>
      <w:t>/14</w:t>
    </w:r>
  </w:p>
  <w:p w:rsidR="008471F0" w:rsidRDefault="008471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BA71F2"/>
    <w:multiLevelType w:val="hybridMultilevel"/>
    <w:tmpl w:val="9E0CA060"/>
    <w:lvl w:ilvl="0" w:tplc="6A90ACD2">
      <w:start w:val="1"/>
      <w:numFmt w:val="bullet"/>
      <w:lvlText w:val=""/>
      <w:lvlJc w:val="left"/>
      <w:pPr>
        <w:ind w:left="1080" w:hanging="360"/>
      </w:pPr>
      <w:rPr>
        <w:rFonts w:ascii="Symbol" w:eastAsiaTheme="minorHAnsi" w:hAnsi="Symbol"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48065D2D"/>
    <w:multiLevelType w:val="hybridMultilevel"/>
    <w:tmpl w:val="514A08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32447CB"/>
    <w:multiLevelType w:val="hybridMultilevel"/>
    <w:tmpl w:val="087E2E8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0D80"/>
    <w:rsid w:val="00116744"/>
    <w:rsid w:val="00117695"/>
    <w:rsid w:val="001D4035"/>
    <w:rsid w:val="00235CAF"/>
    <w:rsid w:val="00314182"/>
    <w:rsid w:val="00400A73"/>
    <w:rsid w:val="004855FF"/>
    <w:rsid w:val="005545CE"/>
    <w:rsid w:val="006571AC"/>
    <w:rsid w:val="00667FD4"/>
    <w:rsid w:val="00756CE1"/>
    <w:rsid w:val="008471F0"/>
    <w:rsid w:val="008B031E"/>
    <w:rsid w:val="008D2FC4"/>
    <w:rsid w:val="008F19B5"/>
    <w:rsid w:val="00960D80"/>
    <w:rsid w:val="009636A5"/>
    <w:rsid w:val="00A12064"/>
    <w:rsid w:val="00A16470"/>
    <w:rsid w:val="00A16B2C"/>
    <w:rsid w:val="00A727DD"/>
    <w:rsid w:val="00B764FD"/>
    <w:rsid w:val="00C76638"/>
    <w:rsid w:val="00CF3167"/>
    <w:rsid w:val="00D03BBF"/>
    <w:rsid w:val="00E44EA8"/>
    <w:rsid w:val="00FB017B"/>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9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D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D80"/>
  </w:style>
  <w:style w:type="paragraph" w:styleId="Footer">
    <w:name w:val="footer"/>
    <w:basedOn w:val="Normal"/>
    <w:link w:val="FooterChar"/>
    <w:uiPriority w:val="99"/>
    <w:unhideWhenUsed/>
    <w:rsid w:val="00960D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D80"/>
  </w:style>
  <w:style w:type="paragraph" w:styleId="ListParagraph">
    <w:name w:val="List Paragraph"/>
    <w:basedOn w:val="Normal"/>
    <w:uiPriority w:val="34"/>
    <w:qFormat/>
    <w:rsid w:val="00960D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D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D80"/>
  </w:style>
  <w:style w:type="paragraph" w:styleId="Footer">
    <w:name w:val="footer"/>
    <w:basedOn w:val="Normal"/>
    <w:link w:val="FooterChar"/>
    <w:uiPriority w:val="99"/>
    <w:unhideWhenUsed/>
    <w:rsid w:val="00960D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D80"/>
  </w:style>
  <w:style w:type="paragraph" w:styleId="ListParagraph">
    <w:name w:val="List Paragraph"/>
    <w:basedOn w:val="Normal"/>
    <w:uiPriority w:val="34"/>
    <w:qFormat/>
    <w:rsid w:val="00960D8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T. DOBA</cp:lastModifiedBy>
  <cp:revision>2</cp:revision>
  <cp:lastPrinted>2014-02-20T08:26:00Z</cp:lastPrinted>
  <dcterms:created xsi:type="dcterms:W3CDTF">2014-04-30T12:11:00Z</dcterms:created>
  <dcterms:modified xsi:type="dcterms:W3CDTF">2014-04-30T12:11:00Z</dcterms:modified>
</cp:coreProperties>
</file>