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04DC" w:rsidRDefault="009904DC" w:rsidP="00CB7C51">
      <w:pPr>
        <w:spacing w:line="360" w:lineRule="auto"/>
        <w:rPr>
          <w:rFonts w:ascii="Times New Roman" w:hAnsi="Times New Roman" w:cs="Times New Roman"/>
          <w:sz w:val="24"/>
          <w:szCs w:val="24"/>
          <w:lang w:val="en-US"/>
        </w:rPr>
      </w:pPr>
    </w:p>
    <w:p w:rsidR="009904DC" w:rsidRPr="009904DC" w:rsidRDefault="00E140F7" w:rsidP="00C17460">
      <w:p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MLAUZI SYNDICATE</w:t>
      </w:r>
    </w:p>
    <w:p w:rsidR="009904DC" w:rsidRPr="009904DC" w:rsidRDefault="002439A6" w:rsidP="00C17460">
      <w:p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Versus</w:t>
      </w:r>
    </w:p>
    <w:p w:rsidR="009904DC" w:rsidRDefault="00E140F7" w:rsidP="00C17460">
      <w:p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BILBOES HOLDINGS </w:t>
      </w:r>
      <w:r w:rsidR="008D2BB4">
        <w:rPr>
          <w:rFonts w:ascii="Times New Roman" w:hAnsi="Times New Roman" w:cs="Times New Roman"/>
          <w:b/>
          <w:sz w:val="24"/>
          <w:szCs w:val="24"/>
          <w:lang w:val="en-US"/>
        </w:rPr>
        <w:t>(</w:t>
      </w:r>
      <w:r>
        <w:rPr>
          <w:rFonts w:ascii="Times New Roman" w:hAnsi="Times New Roman" w:cs="Times New Roman"/>
          <w:b/>
          <w:sz w:val="24"/>
          <w:szCs w:val="24"/>
          <w:lang w:val="en-US"/>
        </w:rPr>
        <w:t>PVT</w:t>
      </w:r>
      <w:r w:rsidR="008D2BB4">
        <w:rPr>
          <w:rFonts w:ascii="Times New Roman" w:hAnsi="Times New Roman" w:cs="Times New Roman"/>
          <w:b/>
          <w:sz w:val="24"/>
          <w:szCs w:val="24"/>
          <w:lang w:val="en-US"/>
        </w:rPr>
        <w:t>)</w:t>
      </w:r>
      <w:r>
        <w:rPr>
          <w:rFonts w:ascii="Times New Roman" w:hAnsi="Times New Roman" w:cs="Times New Roman"/>
          <w:b/>
          <w:sz w:val="24"/>
          <w:szCs w:val="24"/>
          <w:lang w:val="en-US"/>
        </w:rPr>
        <w:t xml:space="preserve"> LTD</w:t>
      </w:r>
    </w:p>
    <w:p w:rsidR="00593531" w:rsidRDefault="00593531" w:rsidP="00C17460">
      <w:p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AND</w:t>
      </w:r>
    </w:p>
    <w:p w:rsidR="00BB2780" w:rsidRDefault="00BB2780" w:rsidP="00C17460">
      <w:p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PROVINCIAL MINING DIRECTOR N.O</w:t>
      </w:r>
      <w:r w:rsidR="00016860">
        <w:rPr>
          <w:rFonts w:ascii="Times New Roman" w:hAnsi="Times New Roman" w:cs="Times New Roman"/>
          <w:b/>
          <w:sz w:val="24"/>
          <w:szCs w:val="24"/>
          <w:lang w:val="en-US"/>
        </w:rPr>
        <w:t>.</w:t>
      </w:r>
      <w:r>
        <w:rPr>
          <w:rFonts w:ascii="Times New Roman" w:hAnsi="Times New Roman" w:cs="Times New Roman"/>
          <w:b/>
          <w:sz w:val="24"/>
          <w:szCs w:val="24"/>
          <w:lang w:val="en-US"/>
        </w:rPr>
        <w:t xml:space="preserve"> MIDLANDS PROVINCE</w:t>
      </w:r>
    </w:p>
    <w:p w:rsidR="00593531" w:rsidRDefault="00593531" w:rsidP="00C17460">
      <w:p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AND</w:t>
      </w:r>
    </w:p>
    <w:p w:rsidR="00BB2780" w:rsidRDefault="00B6240A" w:rsidP="00C17460">
      <w:p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THE OFFICER IN CHARGE N.O ZRP </w:t>
      </w:r>
      <w:r w:rsidR="00BB2780">
        <w:rPr>
          <w:rFonts w:ascii="Times New Roman" w:hAnsi="Times New Roman" w:cs="Times New Roman"/>
          <w:b/>
          <w:sz w:val="24"/>
          <w:szCs w:val="24"/>
          <w:lang w:val="en-US"/>
        </w:rPr>
        <w:t>INYATHI</w:t>
      </w:r>
    </w:p>
    <w:p w:rsidR="009904DC" w:rsidRPr="009904DC" w:rsidRDefault="00C56739" w:rsidP="00C17460">
      <w:p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r w:rsidR="003B6BBB">
        <w:rPr>
          <w:rFonts w:ascii="Times New Roman" w:hAnsi="Times New Roman" w:cs="Times New Roman"/>
          <w:b/>
          <w:sz w:val="24"/>
          <w:szCs w:val="24"/>
          <w:lang w:val="en-US"/>
        </w:rPr>
        <w:t xml:space="preserve">   </w:t>
      </w:r>
    </w:p>
    <w:p w:rsidR="00CB7C51" w:rsidRPr="00C17460" w:rsidRDefault="00CB7C51" w:rsidP="00C17460">
      <w:pPr>
        <w:pStyle w:val="NoSpacing"/>
        <w:rPr>
          <w:rFonts w:ascii="Times New Roman" w:hAnsi="Times New Roman" w:cs="Times New Roman"/>
          <w:sz w:val="24"/>
          <w:szCs w:val="24"/>
          <w:lang w:val="en-US"/>
        </w:rPr>
      </w:pPr>
      <w:r w:rsidRPr="00C17460">
        <w:rPr>
          <w:rFonts w:ascii="Times New Roman" w:hAnsi="Times New Roman" w:cs="Times New Roman"/>
          <w:sz w:val="24"/>
          <w:szCs w:val="24"/>
          <w:lang w:val="en-US"/>
        </w:rPr>
        <w:t>IN THE HIGH COURT OF ZIMBABWE</w:t>
      </w:r>
    </w:p>
    <w:p w:rsidR="00CB7C51" w:rsidRPr="00C17460" w:rsidRDefault="00CB7C51" w:rsidP="00C17460">
      <w:pPr>
        <w:pStyle w:val="NoSpacing"/>
        <w:rPr>
          <w:rFonts w:ascii="Times New Roman" w:hAnsi="Times New Roman" w:cs="Times New Roman"/>
          <w:sz w:val="24"/>
          <w:szCs w:val="24"/>
          <w:lang w:val="en-US"/>
        </w:rPr>
      </w:pPr>
      <w:r w:rsidRPr="00C17460">
        <w:rPr>
          <w:rFonts w:ascii="Times New Roman" w:hAnsi="Times New Roman" w:cs="Times New Roman"/>
          <w:sz w:val="24"/>
          <w:szCs w:val="24"/>
          <w:lang w:val="en-US"/>
        </w:rPr>
        <w:t>MOYO J</w:t>
      </w:r>
    </w:p>
    <w:p w:rsidR="00CB7C51" w:rsidRDefault="00CB7C51" w:rsidP="00C17460">
      <w:pPr>
        <w:pStyle w:val="NoSpacing"/>
        <w:rPr>
          <w:rFonts w:ascii="Times New Roman" w:hAnsi="Times New Roman" w:cs="Times New Roman"/>
          <w:sz w:val="24"/>
          <w:szCs w:val="24"/>
          <w:lang w:val="en-US"/>
        </w:rPr>
      </w:pPr>
      <w:r w:rsidRPr="00C17460">
        <w:rPr>
          <w:rFonts w:ascii="Times New Roman" w:hAnsi="Times New Roman" w:cs="Times New Roman"/>
          <w:sz w:val="24"/>
          <w:szCs w:val="24"/>
          <w:lang w:val="en-US"/>
        </w:rPr>
        <w:t>BULAWAYO</w:t>
      </w:r>
      <w:r w:rsidR="009904DC" w:rsidRPr="00C17460">
        <w:rPr>
          <w:rFonts w:ascii="Times New Roman" w:hAnsi="Times New Roman" w:cs="Times New Roman"/>
          <w:sz w:val="24"/>
          <w:szCs w:val="24"/>
          <w:lang w:val="en-US"/>
        </w:rPr>
        <w:t xml:space="preserve"> </w:t>
      </w:r>
      <w:r w:rsidR="00C16533">
        <w:rPr>
          <w:rFonts w:ascii="Times New Roman" w:hAnsi="Times New Roman" w:cs="Times New Roman"/>
          <w:sz w:val="24"/>
          <w:szCs w:val="24"/>
          <w:lang w:val="en-US"/>
        </w:rPr>
        <w:t xml:space="preserve">20 </w:t>
      </w:r>
      <w:r w:rsidR="00AE65EF">
        <w:rPr>
          <w:rFonts w:ascii="Times New Roman" w:hAnsi="Times New Roman" w:cs="Times New Roman"/>
          <w:sz w:val="24"/>
          <w:szCs w:val="24"/>
          <w:lang w:val="en-US"/>
        </w:rPr>
        <w:t xml:space="preserve">NOVEMBER </w:t>
      </w:r>
      <w:r w:rsidR="009904DC" w:rsidRPr="00C17460">
        <w:rPr>
          <w:rFonts w:ascii="Times New Roman" w:hAnsi="Times New Roman" w:cs="Times New Roman"/>
          <w:sz w:val="24"/>
          <w:szCs w:val="24"/>
          <w:lang w:val="en-US"/>
        </w:rPr>
        <w:t>2025</w:t>
      </w:r>
    </w:p>
    <w:p w:rsidR="00BB2780" w:rsidRDefault="00BB2780" w:rsidP="00C17460">
      <w:pPr>
        <w:pStyle w:val="NoSpacing"/>
        <w:rPr>
          <w:rFonts w:ascii="Times New Roman" w:hAnsi="Times New Roman" w:cs="Times New Roman"/>
          <w:sz w:val="24"/>
          <w:szCs w:val="24"/>
          <w:lang w:val="en-US"/>
        </w:rPr>
      </w:pPr>
    </w:p>
    <w:p w:rsidR="00BB2780" w:rsidRDefault="00BB2780" w:rsidP="00C17460">
      <w:pPr>
        <w:pStyle w:val="NoSpacing"/>
        <w:rPr>
          <w:rFonts w:ascii="Times New Roman" w:hAnsi="Times New Roman" w:cs="Times New Roman"/>
          <w:sz w:val="24"/>
          <w:szCs w:val="24"/>
          <w:lang w:val="en-US"/>
        </w:rPr>
      </w:pPr>
    </w:p>
    <w:p w:rsidR="00BB2780" w:rsidRDefault="00BB2780" w:rsidP="00C17460">
      <w:pPr>
        <w:pStyle w:val="NoSpacing"/>
        <w:rPr>
          <w:rFonts w:ascii="Times New Roman" w:hAnsi="Times New Roman" w:cs="Times New Roman"/>
          <w:i/>
          <w:sz w:val="24"/>
          <w:szCs w:val="24"/>
          <w:lang w:val="en-US"/>
        </w:rPr>
      </w:pPr>
      <w:r>
        <w:rPr>
          <w:rFonts w:ascii="Times New Roman" w:hAnsi="Times New Roman" w:cs="Times New Roman"/>
          <w:i/>
          <w:sz w:val="24"/>
          <w:szCs w:val="24"/>
          <w:lang w:val="en-US"/>
        </w:rPr>
        <w:t xml:space="preserve">L </w:t>
      </w:r>
      <w:proofErr w:type="spellStart"/>
      <w:r>
        <w:rPr>
          <w:rFonts w:ascii="Times New Roman" w:hAnsi="Times New Roman" w:cs="Times New Roman"/>
          <w:i/>
          <w:sz w:val="24"/>
          <w:szCs w:val="24"/>
          <w:lang w:val="en-US"/>
        </w:rPr>
        <w:t>Chimire</w:t>
      </w:r>
      <w:proofErr w:type="spellEnd"/>
      <w:r>
        <w:rPr>
          <w:rFonts w:ascii="Times New Roman" w:hAnsi="Times New Roman" w:cs="Times New Roman"/>
          <w:i/>
          <w:sz w:val="24"/>
          <w:szCs w:val="24"/>
          <w:lang w:val="en-US"/>
        </w:rPr>
        <w:t xml:space="preserve">, </w:t>
      </w:r>
      <w:r w:rsidR="001407FE">
        <w:rPr>
          <w:rFonts w:ascii="Times New Roman" w:hAnsi="Times New Roman" w:cs="Times New Roman"/>
          <w:sz w:val="24"/>
          <w:szCs w:val="24"/>
          <w:lang w:val="en-US"/>
        </w:rPr>
        <w:t>for the p</w:t>
      </w:r>
      <w:r w:rsidRPr="001407FE">
        <w:rPr>
          <w:rFonts w:ascii="Times New Roman" w:hAnsi="Times New Roman" w:cs="Times New Roman"/>
          <w:sz w:val="24"/>
          <w:szCs w:val="24"/>
          <w:lang w:val="en-US"/>
        </w:rPr>
        <w:t>laintiff</w:t>
      </w:r>
    </w:p>
    <w:p w:rsidR="00BB2780" w:rsidRPr="00BB2780" w:rsidRDefault="00BB2780" w:rsidP="00C17460">
      <w:pPr>
        <w:pStyle w:val="NoSpacing"/>
        <w:rPr>
          <w:rFonts w:ascii="Times New Roman" w:hAnsi="Times New Roman" w:cs="Times New Roman"/>
          <w:i/>
          <w:sz w:val="24"/>
          <w:szCs w:val="24"/>
          <w:lang w:val="en-US"/>
        </w:rPr>
      </w:pPr>
      <w:r>
        <w:rPr>
          <w:rFonts w:ascii="Times New Roman" w:hAnsi="Times New Roman" w:cs="Times New Roman"/>
          <w:i/>
          <w:sz w:val="24"/>
          <w:szCs w:val="24"/>
          <w:lang w:val="en-US"/>
        </w:rPr>
        <w:t xml:space="preserve">J </w:t>
      </w:r>
      <w:proofErr w:type="spellStart"/>
      <w:r>
        <w:rPr>
          <w:rFonts w:ascii="Times New Roman" w:hAnsi="Times New Roman" w:cs="Times New Roman"/>
          <w:i/>
          <w:sz w:val="24"/>
          <w:szCs w:val="24"/>
          <w:lang w:val="en-US"/>
        </w:rPr>
        <w:t>Tshuma</w:t>
      </w:r>
      <w:proofErr w:type="spellEnd"/>
      <w:r>
        <w:rPr>
          <w:rFonts w:ascii="Times New Roman" w:hAnsi="Times New Roman" w:cs="Times New Roman"/>
          <w:i/>
          <w:sz w:val="24"/>
          <w:szCs w:val="24"/>
          <w:lang w:val="en-US"/>
        </w:rPr>
        <w:t xml:space="preserve">, </w:t>
      </w:r>
      <w:r w:rsidRPr="001407FE">
        <w:rPr>
          <w:rFonts w:ascii="Times New Roman" w:hAnsi="Times New Roman" w:cs="Times New Roman"/>
          <w:sz w:val="24"/>
          <w:szCs w:val="24"/>
          <w:lang w:val="en-US"/>
        </w:rPr>
        <w:t>for the 1</w:t>
      </w:r>
      <w:r w:rsidRPr="001407FE">
        <w:rPr>
          <w:rFonts w:ascii="Times New Roman" w:hAnsi="Times New Roman" w:cs="Times New Roman"/>
          <w:sz w:val="24"/>
          <w:szCs w:val="24"/>
          <w:vertAlign w:val="superscript"/>
          <w:lang w:val="en-US"/>
        </w:rPr>
        <w:t>st</w:t>
      </w:r>
      <w:r w:rsidR="001407FE">
        <w:rPr>
          <w:rFonts w:ascii="Times New Roman" w:hAnsi="Times New Roman" w:cs="Times New Roman"/>
          <w:sz w:val="24"/>
          <w:szCs w:val="24"/>
          <w:lang w:val="en-US"/>
        </w:rPr>
        <w:t xml:space="preserve"> d</w:t>
      </w:r>
      <w:r w:rsidRPr="001407FE">
        <w:rPr>
          <w:rFonts w:ascii="Times New Roman" w:hAnsi="Times New Roman" w:cs="Times New Roman"/>
          <w:sz w:val="24"/>
          <w:szCs w:val="24"/>
          <w:lang w:val="en-US"/>
        </w:rPr>
        <w:t>efendant</w:t>
      </w:r>
    </w:p>
    <w:p w:rsidR="00C17460" w:rsidRDefault="00C17460" w:rsidP="00C17460">
      <w:pPr>
        <w:spacing w:line="360" w:lineRule="auto"/>
        <w:jc w:val="both"/>
        <w:rPr>
          <w:rFonts w:ascii="Times New Roman" w:hAnsi="Times New Roman" w:cs="Times New Roman"/>
          <w:b/>
          <w:sz w:val="24"/>
          <w:szCs w:val="24"/>
          <w:lang w:val="en-US"/>
        </w:rPr>
      </w:pPr>
    </w:p>
    <w:p w:rsidR="00E140F7" w:rsidRDefault="00E140F7" w:rsidP="00C17460">
      <w:p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Special Plea</w:t>
      </w:r>
    </w:p>
    <w:p w:rsidR="009D02F3" w:rsidRDefault="009904DC" w:rsidP="00D94259">
      <w:pPr>
        <w:spacing w:line="360" w:lineRule="auto"/>
        <w:ind w:firstLine="360"/>
        <w:jc w:val="both"/>
        <w:rPr>
          <w:rFonts w:ascii="Times New Roman" w:hAnsi="Times New Roman" w:cs="Times New Roman"/>
          <w:sz w:val="24"/>
          <w:szCs w:val="24"/>
          <w:lang w:val="en-US"/>
        </w:rPr>
      </w:pPr>
      <w:r>
        <w:rPr>
          <w:rFonts w:ascii="Times New Roman" w:hAnsi="Times New Roman" w:cs="Times New Roman"/>
          <w:b/>
          <w:sz w:val="24"/>
          <w:szCs w:val="24"/>
          <w:lang w:val="en-US"/>
        </w:rPr>
        <w:t xml:space="preserve">MOYO J:  </w:t>
      </w:r>
      <w:r w:rsidR="00A8030F">
        <w:rPr>
          <w:rFonts w:ascii="Times New Roman" w:hAnsi="Times New Roman" w:cs="Times New Roman"/>
          <w:sz w:val="24"/>
          <w:szCs w:val="24"/>
          <w:lang w:val="en-US"/>
        </w:rPr>
        <w:t>Plaintiff issued summons claiming;</w:t>
      </w:r>
    </w:p>
    <w:p w:rsidR="00A8030F" w:rsidRDefault="00391E48" w:rsidP="00C17460">
      <w:pPr>
        <w:pStyle w:val="ListParagraph"/>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An order declaring the purported cancellation of plaintiff’s registration certificate of Calcite South Mine under 46920 and subsequent </w:t>
      </w:r>
      <w:proofErr w:type="spellStart"/>
      <w:r>
        <w:rPr>
          <w:rFonts w:ascii="Times New Roman" w:hAnsi="Times New Roman" w:cs="Times New Roman"/>
          <w:sz w:val="24"/>
          <w:szCs w:val="24"/>
          <w:lang w:val="en-US"/>
        </w:rPr>
        <w:t>gazetting</w:t>
      </w:r>
      <w:proofErr w:type="spellEnd"/>
      <w:r>
        <w:rPr>
          <w:rFonts w:ascii="Times New Roman" w:hAnsi="Times New Roman" w:cs="Times New Roman"/>
          <w:sz w:val="24"/>
          <w:szCs w:val="24"/>
          <w:lang w:val="en-US"/>
        </w:rPr>
        <w:t xml:space="preserve"> null and void</w:t>
      </w:r>
    </w:p>
    <w:p w:rsidR="00E91FB7" w:rsidRDefault="00E91FB7" w:rsidP="00C17460">
      <w:pPr>
        <w:pStyle w:val="ListParagraph"/>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 order declaring that the registration of plaintiff’s mining claim was regular and lawful as there is no exclusive prospecting</w:t>
      </w:r>
      <w:r w:rsidR="00546A97">
        <w:rPr>
          <w:rFonts w:ascii="Times New Roman" w:hAnsi="Times New Roman" w:cs="Times New Roman"/>
          <w:sz w:val="24"/>
          <w:szCs w:val="24"/>
          <w:lang w:val="en-US"/>
        </w:rPr>
        <w:t xml:space="preserve"> order in </w:t>
      </w:r>
      <w:proofErr w:type="spellStart"/>
      <w:r w:rsidR="00546A97">
        <w:rPr>
          <w:rFonts w:ascii="Times New Roman" w:hAnsi="Times New Roman" w:cs="Times New Roman"/>
          <w:sz w:val="24"/>
          <w:szCs w:val="24"/>
          <w:lang w:val="en-US"/>
        </w:rPr>
        <w:t>favour</w:t>
      </w:r>
      <w:proofErr w:type="spellEnd"/>
      <w:r w:rsidR="00546A97">
        <w:rPr>
          <w:rFonts w:ascii="Times New Roman" w:hAnsi="Times New Roman" w:cs="Times New Roman"/>
          <w:sz w:val="24"/>
          <w:szCs w:val="24"/>
          <w:lang w:val="en-US"/>
        </w:rPr>
        <w:t xml:space="preserve"> of the 1</w:t>
      </w:r>
      <w:r w:rsidR="00546A97" w:rsidRPr="00546A97">
        <w:rPr>
          <w:rFonts w:ascii="Times New Roman" w:hAnsi="Times New Roman" w:cs="Times New Roman"/>
          <w:sz w:val="24"/>
          <w:szCs w:val="24"/>
          <w:vertAlign w:val="superscript"/>
          <w:lang w:val="en-US"/>
        </w:rPr>
        <w:t>st</w:t>
      </w:r>
      <w:r w:rsidR="00546A97">
        <w:rPr>
          <w:rFonts w:ascii="Times New Roman" w:hAnsi="Times New Roman" w:cs="Times New Roman"/>
          <w:sz w:val="24"/>
          <w:szCs w:val="24"/>
          <w:lang w:val="en-US"/>
        </w:rPr>
        <w:t xml:space="preserve"> defendant covering the place where plaintiff’s claim was registered</w:t>
      </w:r>
      <w:r w:rsidR="00C20576">
        <w:rPr>
          <w:rFonts w:ascii="Times New Roman" w:hAnsi="Times New Roman" w:cs="Times New Roman"/>
          <w:sz w:val="24"/>
          <w:szCs w:val="24"/>
          <w:lang w:val="en-US"/>
        </w:rPr>
        <w:t>.</w:t>
      </w:r>
    </w:p>
    <w:p w:rsidR="00E134DA" w:rsidRDefault="00C20576" w:rsidP="00C17460">
      <w:pPr>
        <w:pStyle w:val="ListParagraph"/>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 order directing 2</w:t>
      </w:r>
      <w:r w:rsidRPr="00C20576">
        <w:rPr>
          <w:rFonts w:ascii="Times New Roman" w:hAnsi="Times New Roman" w:cs="Times New Roman"/>
          <w:sz w:val="24"/>
          <w:szCs w:val="24"/>
          <w:vertAlign w:val="superscript"/>
          <w:lang w:val="en-US"/>
        </w:rPr>
        <w:t>nd</w:t>
      </w:r>
      <w:r>
        <w:rPr>
          <w:rFonts w:ascii="Times New Roman" w:hAnsi="Times New Roman" w:cs="Times New Roman"/>
          <w:sz w:val="24"/>
          <w:szCs w:val="24"/>
          <w:lang w:val="en-US"/>
        </w:rPr>
        <w:t xml:space="preserve"> defendant to survey</w:t>
      </w:r>
      <w:r w:rsidR="00E134DA">
        <w:rPr>
          <w:rFonts w:ascii="Times New Roman" w:hAnsi="Times New Roman" w:cs="Times New Roman"/>
          <w:sz w:val="24"/>
          <w:szCs w:val="24"/>
          <w:lang w:val="en-US"/>
        </w:rPr>
        <w:t xml:space="preserve"> and beacon the mining claim of the plaintiff as per the original map produced by the 2</w:t>
      </w:r>
      <w:r w:rsidR="00E134DA" w:rsidRPr="00E134DA">
        <w:rPr>
          <w:rFonts w:ascii="Times New Roman" w:hAnsi="Times New Roman" w:cs="Times New Roman"/>
          <w:sz w:val="24"/>
          <w:szCs w:val="24"/>
          <w:vertAlign w:val="superscript"/>
          <w:lang w:val="en-US"/>
        </w:rPr>
        <w:t>nd</w:t>
      </w:r>
      <w:r w:rsidR="00E134DA">
        <w:rPr>
          <w:rFonts w:ascii="Times New Roman" w:hAnsi="Times New Roman" w:cs="Times New Roman"/>
          <w:sz w:val="24"/>
          <w:szCs w:val="24"/>
          <w:lang w:val="en-US"/>
        </w:rPr>
        <w:t xml:space="preserve"> defendant within 14 days of the granting of this order.</w:t>
      </w:r>
    </w:p>
    <w:p w:rsidR="00E134DA" w:rsidRDefault="00E134DA" w:rsidP="00C17460">
      <w:pPr>
        <w:pStyle w:val="ListParagraph"/>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 order directing the 2</w:t>
      </w:r>
      <w:r w:rsidRPr="00E134DA">
        <w:rPr>
          <w:rFonts w:ascii="Times New Roman" w:hAnsi="Times New Roman" w:cs="Times New Roman"/>
          <w:sz w:val="24"/>
          <w:szCs w:val="24"/>
          <w:vertAlign w:val="superscript"/>
          <w:lang w:val="en-US"/>
        </w:rPr>
        <w:t>nd</w:t>
      </w:r>
      <w:r>
        <w:rPr>
          <w:rFonts w:ascii="Times New Roman" w:hAnsi="Times New Roman" w:cs="Times New Roman"/>
          <w:sz w:val="24"/>
          <w:szCs w:val="24"/>
          <w:lang w:val="en-US"/>
        </w:rPr>
        <w:t xml:space="preserve"> defendant to uplift any stoppage orders issued and directing it to carry on its mining operations.</w:t>
      </w:r>
    </w:p>
    <w:p w:rsidR="00E134DA" w:rsidRDefault="00075E91" w:rsidP="00C17460">
      <w:pPr>
        <w:pStyle w:val="ListParagraph"/>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An order interdicting defendant</w:t>
      </w:r>
      <w:r w:rsidR="00E134DA">
        <w:rPr>
          <w:rFonts w:ascii="Times New Roman" w:hAnsi="Times New Roman" w:cs="Times New Roman"/>
          <w:sz w:val="24"/>
          <w:szCs w:val="24"/>
          <w:lang w:val="en-US"/>
        </w:rPr>
        <w:t>s from interfering with plaintiff’s mining operations or seeking to evict plaintiff from its mining claim.</w:t>
      </w:r>
    </w:p>
    <w:p w:rsidR="00D86C11" w:rsidRDefault="00E134DA" w:rsidP="00C17460">
      <w:pPr>
        <w:pStyle w:val="ListParagraph"/>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 order that 1</w:t>
      </w:r>
      <w:r w:rsidRPr="00E134DA">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defendant pays costs of suit at a higher scale.</w:t>
      </w:r>
    </w:p>
    <w:p w:rsidR="00C20576" w:rsidRDefault="00D86C11" w:rsidP="004D45DE">
      <w:pPr>
        <w:spacing w:line="360" w:lineRule="auto"/>
        <w:ind w:firstLine="360"/>
        <w:jc w:val="both"/>
        <w:rPr>
          <w:rFonts w:ascii="Times New Roman" w:hAnsi="Times New Roman" w:cs="Times New Roman"/>
          <w:sz w:val="24"/>
          <w:szCs w:val="24"/>
          <w:lang w:val="en-US"/>
        </w:rPr>
      </w:pPr>
      <w:r>
        <w:rPr>
          <w:rFonts w:ascii="Times New Roman" w:hAnsi="Times New Roman" w:cs="Times New Roman"/>
          <w:sz w:val="24"/>
          <w:szCs w:val="24"/>
          <w:lang w:val="en-US"/>
        </w:rPr>
        <w:t>1</w:t>
      </w:r>
      <w:r w:rsidRPr="00D86C11">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defendant file a special plea, pleading the following;</w:t>
      </w:r>
    </w:p>
    <w:p w:rsidR="00D86C11" w:rsidRDefault="00D86C11" w:rsidP="004D45DE">
      <w:pPr>
        <w:spacing w:line="360" w:lineRule="auto"/>
        <w:ind w:left="360"/>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4F6C6E">
        <w:rPr>
          <w:rFonts w:ascii="Times New Roman" w:hAnsi="Times New Roman" w:cs="Times New Roman"/>
          <w:sz w:val="24"/>
          <w:szCs w:val="24"/>
          <w:lang w:val="en-US"/>
        </w:rPr>
        <w:t xml:space="preserve">1. </w:t>
      </w:r>
      <w:r w:rsidR="00474F33">
        <w:rPr>
          <w:rFonts w:ascii="Times New Roman" w:hAnsi="Times New Roman" w:cs="Times New Roman"/>
          <w:sz w:val="24"/>
          <w:szCs w:val="24"/>
          <w:lang w:val="en-US"/>
        </w:rPr>
        <w:tab/>
      </w:r>
      <w:r>
        <w:rPr>
          <w:rFonts w:ascii="Times New Roman" w:hAnsi="Times New Roman" w:cs="Times New Roman"/>
          <w:sz w:val="24"/>
          <w:szCs w:val="24"/>
          <w:lang w:val="en-US"/>
        </w:rPr>
        <w:t xml:space="preserve">Plaintiff’s claim is </w:t>
      </w:r>
      <w:r w:rsidR="004F6C6E" w:rsidRPr="004D45DE">
        <w:rPr>
          <w:rFonts w:ascii="Times New Roman" w:hAnsi="Times New Roman" w:cs="Times New Roman"/>
          <w:i/>
          <w:sz w:val="24"/>
          <w:szCs w:val="24"/>
          <w:lang w:val="en-US"/>
        </w:rPr>
        <w:t>res</w:t>
      </w:r>
      <w:r w:rsidR="00075E91" w:rsidRPr="004D45DE">
        <w:rPr>
          <w:rFonts w:ascii="Times New Roman" w:hAnsi="Times New Roman" w:cs="Times New Roman"/>
          <w:i/>
          <w:sz w:val="24"/>
          <w:szCs w:val="24"/>
          <w:lang w:val="en-US"/>
        </w:rPr>
        <w:t xml:space="preserve"> judicata</w:t>
      </w:r>
      <w:r w:rsidR="004F6C6E">
        <w:rPr>
          <w:rFonts w:ascii="Times New Roman" w:hAnsi="Times New Roman" w:cs="Times New Roman"/>
          <w:sz w:val="24"/>
          <w:szCs w:val="24"/>
          <w:lang w:val="en-US"/>
        </w:rPr>
        <w:t xml:space="preserve"> in that such claim was the subject matter of an action by and between the parties under cover of case number HC 187/19, XREF HC 2650/29.</w:t>
      </w:r>
      <w:r w:rsidR="004D45DE">
        <w:rPr>
          <w:rFonts w:ascii="Times New Roman" w:hAnsi="Times New Roman" w:cs="Times New Roman"/>
          <w:sz w:val="24"/>
          <w:szCs w:val="24"/>
          <w:lang w:val="en-US"/>
        </w:rPr>
        <w:t xml:space="preserve"> HB 79-</w:t>
      </w:r>
      <w:r w:rsidR="00075E91">
        <w:rPr>
          <w:rFonts w:ascii="Times New Roman" w:hAnsi="Times New Roman" w:cs="Times New Roman"/>
          <w:sz w:val="24"/>
          <w:szCs w:val="24"/>
          <w:lang w:val="en-US"/>
        </w:rPr>
        <w:t>22 granted involving the</w:t>
      </w:r>
      <w:r w:rsidR="004F6C6E">
        <w:rPr>
          <w:rFonts w:ascii="Times New Roman" w:hAnsi="Times New Roman" w:cs="Times New Roman"/>
          <w:sz w:val="24"/>
          <w:szCs w:val="24"/>
          <w:lang w:val="en-US"/>
        </w:rPr>
        <w:t xml:space="preserve"> same subject matter.</w:t>
      </w:r>
    </w:p>
    <w:p w:rsidR="004F6C6E" w:rsidRDefault="00CA3CD4" w:rsidP="00474F33">
      <w:pPr>
        <w:spacing w:line="360" w:lineRule="auto"/>
        <w:ind w:left="1440" w:hanging="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sidR="00474F33">
        <w:rPr>
          <w:rFonts w:ascii="Times New Roman" w:hAnsi="Times New Roman" w:cs="Times New Roman"/>
          <w:sz w:val="24"/>
          <w:szCs w:val="24"/>
          <w:lang w:val="en-US"/>
        </w:rPr>
        <w:tab/>
      </w:r>
      <w:r w:rsidR="004F6C6E">
        <w:rPr>
          <w:rFonts w:ascii="Times New Roman" w:hAnsi="Times New Roman" w:cs="Times New Roman"/>
          <w:sz w:val="24"/>
          <w:szCs w:val="24"/>
          <w:lang w:val="en-US"/>
        </w:rPr>
        <w:t>On the 17</w:t>
      </w:r>
      <w:r w:rsidR="004F6C6E" w:rsidRPr="004F6C6E">
        <w:rPr>
          <w:rFonts w:ascii="Times New Roman" w:hAnsi="Times New Roman" w:cs="Times New Roman"/>
          <w:sz w:val="24"/>
          <w:szCs w:val="24"/>
          <w:vertAlign w:val="superscript"/>
          <w:lang w:val="en-US"/>
        </w:rPr>
        <w:t>th</w:t>
      </w:r>
      <w:r w:rsidR="004F6C6E">
        <w:rPr>
          <w:rFonts w:ascii="Times New Roman" w:hAnsi="Times New Roman" w:cs="Times New Roman"/>
          <w:sz w:val="24"/>
          <w:szCs w:val="24"/>
          <w:lang w:val="en-US"/>
        </w:rPr>
        <w:t xml:space="preserve"> of March 2022, this court handed down a final judgment in terms of which it ordered plaintiff to be ejected from Calcite South Mine, </w:t>
      </w:r>
      <w:proofErr w:type="spellStart"/>
      <w:r w:rsidR="004F6C6E">
        <w:rPr>
          <w:rFonts w:ascii="Times New Roman" w:hAnsi="Times New Roman" w:cs="Times New Roman"/>
          <w:sz w:val="24"/>
          <w:szCs w:val="24"/>
          <w:lang w:val="en-US"/>
        </w:rPr>
        <w:t>Inyathi</w:t>
      </w:r>
      <w:proofErr w:type="spellEnd"/>
      <w:r w:rsidR="004F6C6E">
        <w:rPr>
          <w:rFonts w:ascii="Times New Roman" w:hAnsi="Times New Roman" w:cs="Times New Roman"/>
          <w:sz w:val="24"/>
          <w:szCs w:val="24"/>
          <w:lang w:val="en-US"/>
        </w:rPr>
        <w:t xml:space="preserve">, </w:t>
      </w:r>
      <w:proofErr w:type="gramStart"/>
      <w:r w:rsidR="004F6C6E">
        <w:rPr>
          <w:rFonts w:ascii="Times New Roman" w:hAnsi="Times New Roman" w:cs="Times New Roman"/>
          <w:sz w:val="24"/>
          <w:szCs w:val="24"/>
          <w:lang w:val="en-US"/>
        </w:rPr>
        <w:t>Matabeleland</w:t>
      </w:r>
      <w:proofErr w:type="gramEnd"/>
      <w:r w:rsidR="004F6C6E">
        <w:rPr>
          <w:rFonts w:ascii="Times New Roman" w:hAnsi="Times New Roman" w:cs="Times New Roman"/>
          <w:sz w:val="24"/>
          <w:szCs w:val="24"/>
          <w:lang w:val="en-US"/>
        </w:rPr>
        <w:t xml:space="preserve"> North</w:t>
      </w:r>
    </w:p>
    <w:p w:rsidR="004F6C6E" w:rsidRDefault="00CA3CD4" w:rsidP="00474F33">
      <w:pPr>
        <w:spacing w:line="360" w:lineRule="auto"/>
        <w:ind w:left="1440" w:hanging="720"/>
        <w:jc w:val="both"/>
        <w:rPr>
          <w:rFonts w:ascii="Times New Roman" w:hAnsi="Times New Roman" w:cs="Times New Roman"/>
          <w:sz w:val="24"/>
          <w:szCs w:val="24"/>
          <w:lang w:val="en-US"/>
        </w:rPr>
      </w:pPr>
      <w:r>
        <w:rPr>
          <w:rFonts w:ascii="Times New Roman" w:hAnsi="Times New Roman" w:cs="Times New Roman"/>
          <w:sz w:val="24"/>
          <w:szCs w:val="24"/>
          <w:lang w:val="en-US"/>
        </w:rPr>
        <w:t>3.</w:t>
      </w:r>
      <w:r w:rsidR="00474F33">
        <w:rPr>
          <w:rFonts w:ascii="Times New Roman" w:hAnsi="Times New Roman" w:cs="Times New Roman"/>
          <w:sz w:val="24"/>
          <w:szCs w:val="24"/>
          <w:lang w:val="en-US"/>
        </w:rPr>
        <w:tab/>
      </w:r>
      <w:r>
        <w:rPr>
          <w:rFonts w:ascii="Times New Roman" w:hAnsi="Times New Roman" w:cs="Times New Roman"/>
          <w:sz w:val="24"/>
          <w:szCs w:val="24"/>
          <w:lang w:val="en-US"/>
        </w:rPr>
        <w:t xml:space="preserve"> </w:t>
      </w:r>
      <w:r w:rsidR="004F6C6E">
        <w:rPr>
          <w:rFonts w:ascii="Times New Roman" w:hAnsi="Times New Roman" w:cs="Times New Roman"/>
          <w:sz w:val="24"/>
          <w:szCs w:val="24"/>
          <w:lang w:val="en-US"/>
        </w:rPr>
        <w:t xml:space="preserve">In terms of the same judgment, plaintiff was ejected from Calcite South Mine, </w:t>
      </w:r>
      <w:proofErr w:type="spellStart"/>
      <w:r w:rsidR="004F6C6E">
        <w:rPr>
          <w:rFonts w:ascii="Times New Roman" w:hAnsi="Times New Roman" w:cs="Times New Roman"/>
          <w:sz w:val="24"/>
          <w:szCs w:val="24"/>
          <w:lang w:val="en-US"/>
        </w:rPr>
        <w:t>Inyathi</w:t>
      </w:r>
      <w:proofErr w:type="spellEnd"/>
      <w:r w:rsidR="004F6C6E">
        <w:rPr>
          <w:rFonts w:ascii="Times New Roman" w:hAnsi="Times New Roman" w:cs="Times New Roman"/>
          <w:sz w:val="24"/>
          <w:szCs w:val="24"/>
          <w:lang w:val="en-US"/>
        </w:rPr>
        <w:t xml:space="preserve">, also known as </w:t>
      </w:r>
      <w:r>
        <w:rPr>
          <w:rFonts w:ascii="Times New Roman" w:hAnsi="Times New Roman" w:cs="Times New Roman"/>
          <w:sz w:val="24"/>
          <w:szCs w:val="24"/>
          <w:lang w:val="en-US"/>
        </w:rPr>
        <w:t>Registration</w:t>
      </w:r>
      <w:r w:rsidR="004D45DE">
        <w:rPr>
          <w:rFonts w:ascii="Times New Roman" w:hAnsi="Times New Roman" w:cs="Times New Roman"/>
          <w:sz w:val="24"/>
          <w:szCs w:val="24"/>
          <w:lang w:val="en-US"/>
        </w:rPr>
        <w:t xml:space="preserve"> number 46920, p</w:t>
      </w:r>
      <w:r w:rsidR="004F6C6E">
        <w:rPr>
          <w:rFonts w:ascii="Times New Roman" w:hAnsi="Times New Roman" w:cs="Times New Roman"/>
          <w:sz w:val="24"/>
          <w:szCs w:val="24"/>
          <w:lang w:val="en-US"/>
        </w:rPr>
        <w:t>laintiff was t</w:t>
      </w:r>
      <w:r w:rsidR="004D45DE">
        <w:rPr>
          <w:rFonts w:ascii="Times New Roman" w:hAnsi="Times New Roman" w:cs="Times New Roman"/>
          <w:sz w:val="24"/>
          <w:szCs w:val="24"/>
          <w:lang w:val="en-US"/>
        </w:rPr>
        <w:t>hen evicted.</w:t>
      </w:r>
    </w:p>
    <w:p w:rsidR="00767292" w:rsidRDefault="004F6C6E" w:rsidP="009729C8">
      <w:pPr>
        <w:spacing w:line="360" w:lineRule="auto"/>
        <w:ind w:left="1440" w:hanging="720"/>
        <w:jc w:val="both"/>
        <w:rPr>
          <w:rFonts w:ascii="Times New Roman" w:hAnsi="Times New Roman" w:cs="Times New Roman"/>
          <w:sz w:val="24"/>
          <w:szCs w:val="24"/>
          <w:lang w:val="en-US"/>
        </w:rPr>
      </w:pPr>
      <w:r>
        <w:rPr>
          <w:rFonts w:ascii="Times New Roman" w:hAnsi="Times New Roman" w:cs="Times New Roman"/>
          <w:sz w:val="24"/>
          <w:szCs w:val="24"/>
          <w:lang w:val="en-US"/>
        </w:rPr>
        <w:t>4.</w:t>
      </w:r>
      <w:r w:rsidR="00CA3CD4">
        <w:rPr>
          <w:rFonts w:ascii="Times New Roman" w:hAnsi="Times New Roman" w:cs="Times New Roman"/>
          <w:sz w:val="24"/>
          <w:szCs w:val="24"/>
          <w:lang w:val="en-US"/>
        </w:rPr>
        <w:t xml:space="preserve"> </w:t>
      </w:r>
      <w:r w:rsidR="009729C8">
        <w:rPr>
          <w:rFonts w:ascii="Times New Roman" w:hAnsi="Times New Roman" w:cs="Times New Roman"/>
          <w:sz w:val="24"/>
          <w:szCs w:val="24"/>
          <w:lang w:val="en-US"/>
        </w:rPr>
        <w:tab/>
      </w:r>
      <w:r w:rsidR="00CA3CD4">
        <w:rPr>
          <w:rFonts w:ascii="Times New Roman" w:hAnsi="Times New Roman" w:cs="Times New Roman"/>
          <w:sz w:val="24"/>
          <w:szCs w:val="24"/>
          <w:lang w:val="en-US"/>
        </w:rPr>
        <w:t>Further and alternatively plaintiff has adopted wrong procedure regarding its claim for a declaratory order regarding mining claims which were lawfully cancelled</w:t>
      </w:r>
      <w:r w:rsidR="00767292">
        <w:rPr>
          <w:rFonts w:ascii="Times New Roman" w:hAnsi="Times New Roman" w:cs="Times New Roman"/>
          <w:sz w:val="24"/>
          <w:szCs w:val="24"/>
          <w:lang w:val="en-US"/>
        </w:rPr>
        <w:t>.</w:t>
      </w:r>
      <w:r w:rsidR="00CA3CD4">
        <w:rPr>
          <w:rFonts w:ascii="Times New Roman" w:hAnsi="Times New Roman" w:cs="Times New Roman"/>
          <w:sz w:val="24"/>
          <w:szCs w:val="24"/>
          <w:lang w:val="en-US"/>
        </w:rPr>
        <w:t xml:space="preserve"> </w:t>
      </w:r>
    </w:p>
    <w:p w:rsidR="002D08BD" w:rsidRDefault="00B6240A" w:rsidP="00B6240A">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C</w:t>
      </w:r>
      <w:r w:rsidR="00CA3CD4">
        <w:rPr>
          <w:rFonts w:ascii="Times New Roman" w:hAnsi="Times New Roman" w:cs="Times New Roman"/>
          <w:sz w:val="24"/>
          <w:szCs w:val="24"/>
          <w:lang w:val="en-US"/>
        </w:rPr>
        <w:t>lea</w:t>
      </w:r>
      <w:r w:rsidR="004D45DE">
        <w:rPr>
          <w:rFonts w:ascii="Times New Roman" w:hAnsi="Times New Roman" w:cs="Times New Roman"/>
          <w:sz w:val="24"/>
          <w:szCs w:val="24"/>
          <w:lang w:val="en-US"/>
        </w:rPr>
        <w:t>rly from the decision in HB 79-2</w:t>
      </w:r>
      <w:r w:rsidR="00CA3CD4">
        <w:rPr>
          <w:rFonts w:ascii="Times New Roman" w:hAnsi="Times New Roman" w:cs="Times New Roman"/>
          <w:sz w:val="24"/>
          <w:szCs w:val="24"/>
          <w:lang w:val="en-US"/>
        </w:rPr>
        <w:t>2 the issue of applicant’s r</w:t>
      </w:r>
      <w:r w:rsidR="00767292">
        <w:rPr>
          <w:rFonts w:ascii="Times New Roman" w:hAnsi="Times New Roman" w:cs="Times New Roman"/>
          <w:sz w:val="24"/>
          <w:szCs w:val="24"/>
          <w:lang w:val="en-US"/>
        </w:rPr>
        <w:t>ights on the land was canvassed</w:t>
      </w:r>
      <w:r>
        <w:rPr>
          <w:rFonts w:ascii="Times New Roman" w:hAnsi="Times New Roman" w:cs="Times New Roman"/>
          <w:sz w:val="24"/>
          <w:szCs w:val="24"/>
          <w:lang w:val="en-US"/>
        </w:rPr>
        <w:t>. W</w:t>
      </w:r>
      <w:r w:rsidR="00CA3CD4">
        <w:rPr>
          <w:rFonts w:ascii="Times New Roman" w:hAnsi="Times New Roman" w:cs="Times New Roman"/>
          <w:sz w:val="24"/>
          <w:szCs w:val="24"/>
          <w:lang w:val="en-US"/>
        </w:rPr>
        <w:t xml:space="preserve">hether plaintiff in that case withdrew their own issues at Pre Trial </w:t>
      </w:r>
      <w:r w:rsidR="009B185C">
        <w:rPr>
          <w:rFonts w:ascii="Times New Roman" w:hAnsi="Times New Roman" w:cs="Times New Roman"/>
          <w:sz w:val="24"/>
          <w:szCs w:val="24"/>
          <w:lang w:val="en-US"/>
        </w:rPr>
        <w:t xml:space="preserve">Conference </w:t>
      </w:r>
      <w:r w:rsidR="00CA3CD4">
        <w:rPr>
          <w:rFonts w:ascii="Times New Roman" w:hAnsi="Times New Roman" w:cs="Times New Roman"/>
          <w:sz w:val="24"/>
          <w:szCs w:val="24"/>
          <w:lang w:val="en-US"/>
        </w:rPr>
        <w:t>stage in dealing</w:t>
      </w:r>
      <w:r w:rsidR="009B185C">
        <w:rPr>
          <w:rFonts w:ascii="Times New Roman" w:hAnsi="Times New Roman" w:cs="Times New Roman"/>
          <w:sz w:val="24"/>
          <w:szCs w:val="24"/>
          <w:lang w:val="en-US"/>
        </w:rPr>
        <w:t xml:space="preserve"> with the counterclaim the court did pronounce itself on the plaintiff’s title and ownership hence it ordered the eviction of the plaintiff from the </w:t>
      </w:r>
      <w:r w:rsidR="00201518">
        <w:rPr>
          <w:rFonts w:ascii="Times New Roman" w:hAnsi="Times New Roman" w:cs="Times New Roman"/>
          <w:sz w:val="24"/>
          <w:szCs w:val="24"/>
          <w:lang w:val="en-US"/>
        </w:rPr>
        <w:t>mining claim.  The fact that the plaintiff h</w:t>
      </w:r>
      <w:r w:rsidR="00406E2F">
        <w:rPr>
          <w:rFonts w:ascii="Times New Roman" w:hAnsi="Times New Roman" w:cs="Times New Roman"/>
          <w:sz w:val="24"/>
          <w:szCs w:val="24"/>
          <w:lang w:val="en-US"/>
        </w:rPr>
        <w:t>ad withdrawn its issues for trial</w:t>
      </w:r>
      <w:r w:rsidR="00201518">
        <w:rPr>
          <w:rFonts w:ascii="Times New Roman" w:hAnsi="Times New Roman" w:cs="Times New Roman"/>
          <w:sz w:val="24"/>
          <w:szCs w:val="24"/>
          <w:lang w:val="en-US"/>
        </w:rPr>
        <w:t xml:space="preserve">, did not mean that the court did not deal with the </w:t>
      </w:r>
      <w:r w:rsidR="00E347BC">
        <w:rPr>
          <w:rFonts w:ascii="Times New Roman" w:hAnsi="Times New Roman" w:cs="Times New Roman"/>
          <w:sz w:val="24"/>
          <w:szCs w:val="24"/>
          <w:lang w:val="en-US"/>
        </w:rPr>
        <w:t>aspect of 1</w:t>
      </w:r>
      <w:r w:rsidR="00E347BC" w:rsidRPr="00E347BC">
        <w:rPr>
          <w:rFonts w:ascii="Times New Roman" w:hAnsi="Times New Roman" w:cs="Times New Roman"/>
          <w:sz w:val="24"/>
          <w:szCs w:val="24"/>
          <w:vertAlign w:val="superscript"/>
          <w:lang w:val="en-US"/>
        </w:rPr>
        <w:t>st</w:t>
      </w:r>
      <w:r w:rsidR="00E320F8">
        <w:rPr>
          <w:rFonts w:ascii="Times New Roman" w:hAnsi="Times New Roman" w:cs="Times New Roman"/>
          <w:sz w:val="24"/>
          <w:szCs w:val="24"/>
          <w:lang w:val="en-US"/>
        </w:rPr>
        <w:t xml:space="preserve"> defendant herein being the </w:t>
      </w:r>
      <w:r w:rsidR="00E347BC">
        <w:rPr>
          <w:rFonts w:ascii="Times New Roman" w:hAnsi="Times New Roman" w:cs="Times New Roman"/>
          <w:sz w:val="24"/>
          <w:szCs w:val="24"/>
          <w:lang w:val="en-US"/>
        </w:rPr>
        <w:t xml:space="preserve">owner of the mining claim as it was as </w:t>
      </w:r>
      <w:r w:rsidR="00075E91">
        <w:rPr>
          <w:rFonts w:ascii="Times New Roman" w:hAnsi="Times New Roman" w:cs="Times New Roman"/>
          <w:sz w:val="24"/>
          <w:szCs w:val="24"/>
          <w:lang w:val="en-US"/>
        </w:rPr>
        <w:t>on that</w:t>
      </w:r>
      <w:r w:rsidR="00E347BC">
        <w:rPr>
          <w:rFonts w:ascii="Times New Roman" w:hAnsi="Times New Roman" w:cs="Times New Roman"/>
          <w:sz w:val="24"/>
          <w:szCs w:val="24"/>
          <w:lang w:val="en-US"/>
        </w:rPr>
        <w:t xml:space="preserve"> basis that the eviction suit succeeded. </w:t>
      </w:r>
    </w:p>
    <w:p w:rsidR="00E347BC" w:rsidRDefault="00E347BC" w:rsidP="00F67DEF">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Looking at the relief sought by plaint</w:t>
      </w:r>
      <w:r w:rsidR="00075E91">
        <w:rPr>
          <w:rFonts w:ascii="Times New Roman" w:hAnsi="Times New Roman" w:cs="Times New Roman"/>
          <w:sz w:val="24"/>
          <w:szCs w:val="24"/>
          <w:lang w:val="en-US"/>
        </w:rPr>
        <w:t>iff herein is an order at paragraph</w:t>
      </w:r>
      <w:r>
        <w:rPr>
          <w:rFonts w:ascii="Times New Roman" w:hAnsi="Times New Roman" w:cs="Times New Roman"/>
          <w:sz w:val="24"/>
          <w:szCs w:val="24"/>
          <w:lang w:val="en-US"/>
        </w:rPr>
        <w:t xml:space="preserve"> </w:t>
      </w:r>
      <w:r w:rsidR="004D45DE">
        <w:rPr>
          <w:rFonts w:ascii="Times New Roman" w:hAnsi="Times New Roman" w:cs="Times New Roman"/>
          <w:sz w:val="24"/>
          <w:szCs w:val="24"/>
          <w:lang w:val="en-US"/>
        </w:rPr>
        <w:t xml:space="preserve">(e) </w:t>
      </w:r>
      <w:r>
        <w:rPr>
          <w:rFonts w:ascii="Times New Roman" w:hAnsi="Times New Roman" w:cs="Times New Roman"/>
          <w:sz w:val="24"/>
          <w:szCs w:val="24"/>
          <w:lang w:val="en-US"/>
        </w:rPr>
        <w:t>of the summons, interdicting</w:t>
      </w:r>
      <w:r w:rsidR="00001B93">
        <w:rPr>
          <w:rFonts w:ascii="Times New Roman" w:hAnsi="Times New Roman" w:cs="Times New Roman"/>
          <w:sz w:val="24"/>
          <w:szCs w:val="24"/>
          <w:lang w:val="en-US"/>
        </w:rPr>
        <w:t xml:space="preserve"> defendant</w:t>
      </w:r>
      <w:r>
        <w:rPr>
          <w:rFonts w:ascii="Times New Roman" w:hAnsi="Times New Roman" w:cs="Times New Roman"/>
          <w:sz w:val="24"/>
          <w:szCs w:val="24"/>
          <w:lang w:val="en-US"/>
        </w:rPr>
        <w:t>s (1</w:t>
      </w:r>
      <w:r w:rsidRPr="00E347BC">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defendant included, from interfering with plaintiff’s mining operations or seeking to evict plaintiff from its mining claim</w:t>
      </w:r>
      <w:r w:rsidR="00767292">
        <w:rPr>
          <w:rFonts w:ascii="Times New Roman" w:hAnsi="Times New Roman" w:cs="Times New Roman"/>
          <w:sz w:val="24"/>
          <w:szCs w:val="24"/>
          <w:lang w:val="en-US"/>
        </w:rPr>
        <w:t>)</w:t>
      </w:r>
      <w:r>
        <w:rPr>
          <w:rFonts w:ascii="Times New Roman" w:hAnsi="Times New Roman" w:cs="Times New Roman"/>
          <w:sz w:val="24"/>
          <w:szCs w:val="24"/>
          <w:lang w:val="en-US"/>
        </w:rPr>
        <w:t>.</w:t>
      </w:r>
    </w:p>
    <w:p w:rsidR="00E347BC" w:rsidRDefault="00E347BC" w:rsidP="00F67DEF">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Clearly plaintiff is seeking to rescind the order granted in HB</w:t>
      </w:r>
      <w:r w:rsidR="00F6605E">
        <w:rPr>
          <w:rFonts w:ascii="Times New Roman" w:hAnsi="Times New Roman" w:cs="Times New Roman"/>
          <w:sz w:val="24"/>
          <w:szCs w:val="24"/>
          <w:lang w:val="en-US"/>
        </w:rPr>
        <w:t xml:space="preserve"> 79-</w:t>
      </w:r>
      <w:r>
        <w:rPr>
          <w:rFonts w:ascii="Times New Roman" w:hAnsi="Times New Roman" w:cs="Times New Roman"/>
          <w:sz w:val="24"/>
          <w:szCs w:val="24"/>
          <w:lang w:val="en-US"/>
        </w:rPr>
        <w:t xml:space="preserve">22 which directed that it be evicted from the mining claim. </w:t>
      </w:r>
      <w:r w:rsidR="00767292">
        <w:rPr>
          <w:rFonts w:ascii="Times New Roman" w:hAnsi="Times New Roman" w:cs="Times New Roman"/>
          <w:sz w:val="24"/>
          <w:szCs w:val="24"/>
          <w:lang w:val="en-US"/>
        </w:rPr>
        <w:t xml:space="preserve"> Plaintiff is through this suit</w:t>
      </w:r>
      <w:r>
        <w:rPr>
          <w:rFonts w:ascii="Times New Roman" w:hAnsi="Times New Roman" w:cs="Times New Roman"/>
          <w:sz w:val="24"/>
          <w:szCs w:val="24"/>
          <w:lang w:val="en-US"/>
        </w:rPr>
        <w:t xml:space="preserve"> </w:t>
      </w:r>
      <w:r w:rsidR="00D44973">
        <w:rPr>
          <w:rFonts w:ascii="Times New Roman" w:hAnsi="Times New Roman" w:cs="Times New Roman"/>
          <w:sz w:val="24"/>
          <w:szCs w:val="24"/>
          <w:lang w:val="en-US"/>
        </w:rPr>
        <w:t>trying</w:t>
      </w:r>
      <w:r w:rsidR="00F6605E">
        <w:rPr>
          <w:rFonts w:ascii="Times New Roman" w:hAnsi="Times New Roman" w:cs="Times New Roman"/>
          <w:sz w:val="24"/>
          <w:szCs w:val="24"/>
          <w:lang w:val="en-US"/>
        </w:rPr>
        <w:t xml:space="preserve"> to restore what HB 79-</w:t>
      </w:r>
      <w:r>
        <w:rPr>
          <w:rFonts w:ascii="Times New Roman" w:hAnsi="Times New Roman" w:cs="Times New Roman"/>
          <w:sz w:val="24"/>
          <w:szCs w:val="24"/>
          <w:lang w:val="en-US"/>
        </w:rPr>
        <w:t>22 an extant order of this c</w:t>
      </w:r>
      <w:r w:rsidR="00D44973">
        <w:rPr>
          <w:rFonts w:ascii="Times New Roman" w:hAnsi="Times New Roman" w:cs="Times New Roman"/>
          <w:sz w:val="24"/>
          <w:szCs w:val="24"/>
          <w:lang w:val="en-US"/>
        </w:rPr>
        <w:t>ourt, took away from plaintiff.</w:t>
      </w:r>
    </w:p>
    <w:p w:rsidR="00144333" w:rsidRDefault="00001B93" w:rsidP="00F67DEF">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This </w:t>
      </w:r>
      <w:r w:rsidR="00D44973">
        <w:rPr>
          <w:rFonts w:ascii="Times New Roman" w:hAnsi="Times New Roman" w:cs="Times New Roman"/>
          <w:sz w:val="24"/>
          <w:szCs w:val="24"/>
          <w:lang w:val="en-US"/>
        </w:rPr>
        <w:t>matter was clearly decided, 1</w:t>
      </w:r>
      <w:r w:rsidR="00D44973" w:rsidRPr="00D44973">
        <w:rPr>
          <w:rFonts w:ascii="Times New Roman" w:hAnsi="Times New Roman" w:cs="Times New Roman"/>
          <w:sz w:val="24"/>
          <w:szCs w:val="24"/>
          <w:vertAlign w:val="superscript"/>
          <w:lang w:val="en-US"/>
        </w:rPr>
        <w:t>st</w:t>
      </w:r>
      <w:r w:rsidR="00D44973">
        <w:rPr>
          <w:rFonts w:ascii="Times New Roman" w:hAnsi="Times New Roman" w:cs="Times New Roman"/>
          <w:sz w:val="24"/>
          <w:szCs w:val="24"/>
          <w:lang w:val="en-US"/>
        </w:rPr>
        <w:t xml:space="preserve"> defendant’s rights of occupation and </w:t>
      </w:r>
      <w:r w:rsidR="00C958BE">
        <w:rPr>
          <w:rFonts w:ascii="Times New Roman" w:hAnsi="Times New Roman" w:cs="Times New Roman"/>
          <w:sz w:val="24"/>
          <w:szCs w:val="24"/>
          <w:lang w:val="en-US"/>
        </w:rPr>
        <w:t xml:space="preserve"> </w:t>
      </w:r>
      <w:r w:rsidR="00D44973">
        <w:rPr>
          <w:rFonts w:ascii="Times New Roman" w:hAnsi="Times New Roman" w:cs="Times New Roman"/>
          <w:sz w:val="24"/>
          <w:szCs w:val="24"/>
          <w:lang w:val="en-US"/>
        </w:rPr>
        <w:t>ownership</w:t>
      </w:r>
      <w:r w:rsidR="00C958BE">
        <w:rPr>
          <w:rFonts w:ascii="Times New Roman" w:hAnsi="Times New Roman" w:cs="Times New Roman"/>
          <w:sz w:val="24"/>
          <w:szCs w:val="24"/>
          <w:lang w:val="en-US"/>
        </w:rPr>
        <w:t xml:space="preserve">    </w:t>
      </w:r>
      <w:r w:rsidR="00D44973">
        <w:rPr>
          <w:rFonts w:ascii="Times New Roman" w:hAnsi="Times New Roman" w:cs="Times New Roman"/>
          <w:sz w:val="24"/>
          <w:szCs w:val="24"/>
          <w:lang w:val="en-US"/>
        </w:rPr>
        <w:t xml:space="preserve"> and plaintiff’s lack thereof was pronounced by the court where it stated thus:-</w:t>
      </w:r>
      <w:r w:rsidR="00144333">
        <w:rPr>
          <w:rFonts w:ascii="Times New Roman" w:hAnsi="Times New Roman" w:cs="Times New Roman"/>
          <w:sz w:val="24"/>
          <w:szCs w:val="24"/>
          <w:lang w:val="en-US"/>
        </w:rPr>
        <w:t xml:space="preserve">  at page 4 of the judgment, 1</w:t>
      </w:r>
      <w:r w:rsidR="00144333" w:rsidRPr="00144333">
        <w:rPr>
          <w:rFonts w:ascii="Times New Roman" w:hAnsi="Times New Roman" w:cs="Times New Roman"/>
          <w:sz w:val="24"/>
          <w:szCs w:val="24"/>
          <w:vertAlign w:val="superscript"/>
          <w:lang w:val="en-US"/>
        </w:rPr>
        <w:t>st</w:t>
      </w:r>
      <w:r w:rsidR="00144333">
        <w:rPr>
          <w:rFonts w:ascii="Times New Roman" w:hAnsi="Times New Roman" w:cs="Times New Roman"/>
          <w:sz w:val="24"/>
          <w:szCs w:val="24"/>
          <w:lang w:val="en-US"/>
        </w:rPr>
        <w:t xml:space="preserve"> paragraph, the court stated as follows:-</w:t>
      </w:r>
    </w:p>
    <w:p w:rsidR="00583D1C" w:rsidRDefault="00144333" w:rsidP="00F67DEF">
      <w:pPr>
        <w:spacing w:line="24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583D1C">
        <w:rPr>
          <w:rFonts w:ascii="Times New Roman" w:hAnsi="Times New Roman" w:cs="Times New Roman"/>
          <w:sz w:val="24"/>
          <w:szCs w:val="24"/>
          <w:lang w:val="en-US"/>
        </w:rPr>
        <w:t>------</w:t>
      </w:r>
      <w:proofErr w:type="gramStart"/>
      <w:r w:rsidR="00583D1C">
        <w:rPr>
          <w:rFonts w:ascii="Times New Roman" w:hAnsi="Times New Roman" w:cs="Times New Roman"/>
          <w:sz w:val="24"/>
          <w:szCs w:val="24"/>
          <w:lang w:val="en-US"/>
        </w:rPr>
        <w:t>but</w:t>
      </w:r>
      <w:proofErr w:type="gramEnd"/>
      <w:r w:rsidR="00583D1C">
        <w:rPr>
          <w:rFonts w:ascii="Times New Roman" w:hAnsi="Times New Roman" w:cs="Times New Roman"/>
          <w:sz w:val="24"/>
          <w:szCs w:val="24"/>
          <w:lang w:val="en-US"/>
        </w:rPr>
        <w:t xml:space="preserve"> </w:t>
      </w:r>
      <w:r w:rsidR="00C958BE">
        <w:rPr>
          <w:rFonts w:ascii="Times New Roman" w:hAnsi="Times New Roman" w:cs="Times New Roman"/>
          <w:sz w:val="24"/>
          <w:szCs w:val="24"/>
          <w:lang w:val="en-US"/>
        </w:rPr>
        <w:t xml:space="preserve">  </w:t>
      </w:r>
      <w:r w:rsidR="00583D1C">
        <w:rPr>
          <w:rFonts w:ascii="Times New Roman" w:hAnsi="Times New Roman" w:cs="Times New Roman"/>
          <w:sz w:val="24"/>
          <w:szCs w:val="24"/>
          <w:lang w:val="en-US"/>
        </w:rPr>
        <w:t>what the 1</w:t>
      </w:r>
      <w:r w:rsidR="00583D1C" w:rsidRPr="00583D1C">
        <w:rPr>
          <w:rFonts w:ascii="Times New Roman" w:hAnsi="Times New Roman" w:cs="Times New Roman"/>
          <w:sz w:val="24"/>
          <w:szCs w:val="24"/>
          <w:vertAlign w:val="superscript"/>
          <w:lang w:val="en-US"/>
        </w:rPr>
        <w:t>st</w:t>
      </w:r>
      <w:r w:rsidR="00583D1C">
        <w:rPr>
          <w:rFonts w:ascii="Times New Roman" w:hAnsi="Times New Roman" w:cs="Times New Roman"/>
          <w:sz w:val="24"/>
          <w:szCs w:val="24"/>
          <w:lang w:val="en-US"/>
        </w:rPr>
        <w:t xml:space="preserve"> defendant seeks in my view is to confirm its rights to ownership and to eject plaintiff from a claim where the mining commissioner has already found in its </w:t>
      </w:r>
      <w:proofErr w:type="spellStart"/>
      <w:r w:rsidR="00583D1C">
        <w:rPr>
          <w:rFonts w:ascii="Times New Roman" w:hAnsi="Times New Roman" w:cs="Times New Roman"/>
          <w:sz w:val="24"/>
          <w:szCs w:val="24"/>
          <w:lang w:val="en-US"/>
        </w:rPr>
        <w:t>favour</w:t>
      </w:r>
      <w:proofErr w:type="spellEnd"/>
      <w:r w:rsidR="00583D1C">
        <w:rPr>
          <w:rFonts w:ascii="Times New Roman" w:hAnsi="Times New Roman" w:cs="Times New Roman"/>
          <w:sz w:val="24"/>
          <w:szCs w:val="24"/>
          <w:lang w:val="en-US"/>
        </w:rPr>
        <w:t xml:space="preserve"> in a mining dispute between the parties----“</w:t>
      </w:r>
    </w:p>
    <w:p w:rsidR="00B956CD" w:rsidRDefault="00C958BE" w:rsidP="00F67DEF">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583D1C">
        <w:rPr>
          <w:rFonts w:ascii="Times New Roman" w:hAnsi="Times New Roman" w:cs="Times New Roman"/>
          <w:sz w:val="24"/>
          <w:szCs w:val="24"/>
          <w:lang w:val="en-US"/>
        </w:rPr>
        <w:t>This in essence means that those proceedings confirmed 1</w:t>
      </w:r>
      <w:r w:rsidR="00583D1C" w:rsidRPr="00583D1C">
        <w:rPr>
          <w:rFonts w:ascii="Times New Roman" w:hAnsi="Times New Roman" w:cs="Times New Roman"/>
          <w:sz w:val="24"/>
          <w:szCs w:val="24"/>
          <w:vertAlign w:val="superscript"/>
          <w:lang w:val="en-US"/>
        </w:rPr>
        <w:t>st</w:t>
      </w:r>
      <w:r w:rsidR="00583D1C">
        <w:rPr>
          <w:rFonts w:ascii="Times New Roman" w:hAnsi="Times New Roman" w:cs="Times New Roman"/>
          <w:sz w:val="24"/>
          <w:szCs w:val="24"/>
          <w:lang w:val="en-US"/>
        </w:rPr>
        <w:t xml:space="preserve"> defendant’s rights to the land and also ordered that plaintiff be ejected from same.  Plaintiff failed to defend that claim, now plaintiff wants to bring the same dispute clothed as a </w:t>
      </w:r>
      <w:proofErr w:type="spellStart"/>
      <w:r w:rsidR="00583D1C">
        <w:rPr>
          <w:rFonts w:ascii="Times New Roman" w:hAnsi="Times New Roman" w:cs="Times New Roman"/>
          <w:sz w:val="24"/>
          <w:szCs w:val="24"/>
          <w:lang w:val="en-US"/>
        </w:rPr>
        <w:t>declaratur</w:t>
      </w:r>
      <w:proofErr w:type="spellEnd"/>
      <w:r w:rsidR="00583D1C">
        <w:rPr>
          <w:rFonts w:ascii="Times New Roman" w:hAnsi="Times New Roman" w:cs="Times New Roman"/>
          <w:sz w:val="24"/>
          <w:szCs w:val="24"/>
          <w:lang w:val="en-US"/>
        </w:rPr>
        <w:t>, to deal with the same substance and achieve the same results of taking away ownership from 1</w:t>
      </w:r>
      <w:r w:rsidR="00583D1C" w:rsidRPr="00583D1C">
        <w:rPr>
          <w:rFonts w:ascii="Times New Roman" w:hAnsi="Times New Roman" w:cs="Times New Roman"/>
          <w:sz w:val="24"/>
          <w:szCs w:val="24"/>
          <w:vertAlign w:val="superscript"/>
          <w:lang w:val="en-US"/>
        </w:rPr>
        <w:t>st</w:t>
      </w:r>
      <w:r w:rsidR="00583D1C">
        <w:rPr>
          <w:rFonts w:ascii="Times New Roman" w:hAnsi="Times New Roman" w:cs="Times New Roman"/>
          <w:sz w:val="24"/>
          <w:szCs w:val="24"/>
          <w:lang w:val="en-US"/>
        </w:rPr>
        <w:t xml:space="preserve"> defendant and giving it to plaintiff, then </w:t>
      </w:r>
      <w:r w:rsidR="00E320F8">
        <w:rPr>
          <w:rFonts w:ascii="Times New Roman" w:hAnsi="Times New Roman" w:cs="Times New Roman"/>
          <w:sz w:val="24"/>
          <w:szCs w:val="24"/>
          <w:lang w:val="en-US"/>
        </w:rPr>
        <w:t>adding that plaintiff can</w:t>
      </w:r>
      <w:r w:rsidR="00B956CD">
        <w:rPr>
          <w:rFonts w:ascii="Times New Roman" w:hAnsi="Times New Roman" w:cs="Times New Roman"/>
          <w:sz w:val="24"/>
          <w:szCs w:val="24"/>
          <w:lang w:val="en-US"/>
        </w:rPr>
        <w:t>not be evicted yet the court has already ordered that plaintiff must be evicted.</w:t>
      </w:r>
    </w:p>
    <w:p w:rsidR="00E23A6C" w:rsidRDefault="00B956CD" w:rsidP="00F41598">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 hold the </w:t>
      </w:r>
      <w:r w:rsidR="00E23A6C">
        <w:rPr>
          <w:rFonts w:ascii="Times New Roman" w:hAnsi="Times New Roman" w:cs="Times New Roman"/>
          <w:sz w:val="24"/>
          <w:szCs w:val="24"/>
          <w:lang w:val="en-US"/>
        </w:rPr>
        <w:t xml:space="preserve">view that the plea of </w:t>
      </w:r>
      <w:r w:rsidR="00E23A6C" w:rsidRPr="0086578E">
        <w:rPr>
          <w:rFonts w:ascii="Times New Roman" w:hAnsi="Times New Roman" w:cs="Times New Roman"/>
          <w:i/>
          <w:sz w:val="24"/>
          <w:szCs w:val="24"/>
          <w:lang w:val="en-US"/>
        </w:rPr>
        <w:t>res judicata</w:t>
      </w:r>
      <w:r w:rsidR="00E23A6C">
        <w:rPr>
          <w:rFonts w:ascii="Times New Roman" w:hAnsi="Times New Roman" w:cs="Times New Roman"/>
          <w:sz w:val="24"/>
          <w:szCs w:val="24"/>
          <w:lang w:val="en-US"/>
        </w:rPr>
        <w:t xml:space="preserve"> is sustained in the substance of this matter.</w:t>
      </w:r>
    </w:p>
    <w:p w:rsidR="001C2B9E" w:rsidRDefault="00E23A6C" w:rsidP="00F41598">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Counsel for the 1</w:t>
      </w:r>
      <w:r w:rsidRPr="00E23A6C">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defendant a</w:t>
      </w:r>
      <w:r w:rsidR="00E320F8">
        <w:rPr>
          <w:rFonts w:ascii="Times New Roman" w:hAnsi="Times New Roman" w:cs="Times New Roman"/>
          <w:sz w:val="24"/>
          <w:szCs w:val="24"/>
          <w:lang w:val="en-US"/>
        </w:rPr>
        <w:t>r</w:t>
      </w:r>
      <w:r>
        <w:rPr>
          <w:rFonts w:ascii="Times New Roman" w:hAnsi="Times New Roman" w:cs="Times New Roman"/>
          <w:sz w:val="24"/>
          <w:szCs w:val="24"/>
          <w:lang w:val="en-US"/>
        </w:rPr>
        <w:t xml:space="preserve">gued that the plea of </w:t>
      </w:r>
      <w:r w:rsidRPr="0086578E">
        <w:rPr>
          <w:rFonts w:ascii="Times New Roman" w:hAnsi="Times New Roman" w:cs="Times New Roman"/>
          <w:i/>
          <w:sz w:val="24"/>
          <w:szCs w:val="24"/>
          <w:lang w:val="en-US"/>
        </w:rPr>
        <w:t>res judicata</w:t>
      </w:r>
      <w:r>
        <w:rPr>
          <w:rFonts w:ascii="Times New Roman" w:hAnsi="Times New Roman" w:cs="Times New Roman"/>
          <w:sz w:val="24"/>
          <w:szCs w:val="24"/>
          <w:lang w:val="en-US"/>
        </w:rPr>
        <w:t xml:space="preserve"> is be</w:t>
      </w:r>
      <w:r w:rsidR="00E320F8">
        <w:rPr>
          <w:rFonts w:ascii="Times New Roman" w:hAnsi="Times New Roman" w:cs="Times New Roman"/>
          <w:sz w:val="24"/>
          <w:szCs w:val="24"/>
          <w:lang w:val="en-US"/>
        </w:rPr>
        <w:t xml:space="preserve">ing raised in the form of issue </w:t>
      </w:r>
      <w:r w:rsidR="001C2B9E">
        <w:rPr>
          <w:rFonts w:ascii="Times New Roman" w:hAnsi="Times New Roman" w:cs="Times New Roman"/>
          <w:sz w:val="24"/>
          <w:szCs w:val="24"/>
          <w:lang w:val="en-US"/>
        </w:rPr>
        <w:t>estopped</w:t>
      </w:r>
      <w:r w:rsidR="00075E91">
        <w:rPr>
          <w:rFonts w:ascii="Times New Roman" w:hAnsi="Times New Roman" w:cs="Times New Roman"/>
          <w:sz w:val="24"/>
          <w:szCs w:val="24"/>
          <w:lang w:val="en-US"/>
        </w:rPr>
        <w:t>,</w:t>
      </w:r>
      <w:r w:rsidR="001C2B9E">
        <w:rPr>
          <w:rFonts w:ascii="Times New Roman" w:hAnsi="Times New Roman" w:cs="Times New Roman"/>
          <w:sz w:val="24"/>
          <w:szCs w:val="24"/>
          <w:lang w:val="en-US"/>
        </w:rPr>
        <w:t xml:space="preserve"> that is to say, plaint</w:t>
      </w:r>
      <w:r w:rsidR="00075E91">
        <w:rPr>
          <w:rFonts w:ascii="Times New Roman" w:hAnsi="Times New Roman" w:cs="Times New Roman"/>
          <w:sz w:val="24"/>
          <w:szCs w:val="24"/>
          <w:lang w:val="en-US"/>
        </w:rPr>
        <w:t>iff is estopped to raise the sam</w:t>
      </w:r>
      <w:r w:rsidR="001C2B9E">
        <w:rPr>
          <w:rFonts w:ascii="Times New Roman" w:hAnsi="Times New Roman" w:cs="Times New Roman"/>
          <w:sz w:val="24"/>
          <w:szCs w:val="24"/>
          <w:lang w:val="en-US"/>
        </w:rPr>
        <w:t>e subject ma</w:t>
      </w:r>
      <w:r w:rsidR="0086578E">
        <w:rPr>
          <w:rFonts w:ascii="Times New Roman" w:hAnsi="Times New Roman" w:cs="Times New Roman"/>
          <w:sz w:val="24"/>
          <w:szCs w:val="24"/>
          <w:lang w:val="en-US"/>
        </w:rPr>
        <w:t xml:space="preserve">tter that the court dealt with </w:t>
      </w:r>
      <w:r w:rsidR="001C2B9E">
        <w:rPr>
          <w:rFonts w:ascii="Times New Roman" w:hAnsi="Times New Roman" w:cs="Times New Roman"/>
          <w:sz w:val="24"/>
          <w:szCs w:val="24"/>
          <w:lang w:val="en-US"/>
        </w:rPr>
        <w:t>an</w:t>
      </w:r>
      <w:r w:rsidR="00F6605E">
        <w:rPr>
          <w:rFonts w:ascii="Times New Roman" w:hAnsi="Times New Roman" w:cs="Times New Roman"/>
          <w:sz w:val="24"/>
          <w:szCs w:val="24"/>
          <w:lang w:val="en-US"/>
        </w:rPr>
        <w:t>d pronounced itself on in HB 79-</w:t>
      </w:r>
      <w:r w:rsidR="001C2B9E">
        <w:rPr>
          <w:rFonts w:ascii="Times New Roman" w:hAnsi="Times New Roman" w:cs="Times New Roman"/>
          <w:sz w:val="24"/>
          <w:szCs w:val="24"/>
          <w:lang w:val="en-US"/>
        </w:rPr>
        <w:t>22.</w:t>
      </w:r>
    </w:p>
    <w:p w:rsidR="000D5D58" w:rsidRDefault="001C2B9E" w:rsidP="00F41598">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0086578E">
        <w:rPr>
          <w:rFonts w:ascii="Times New Roman" w:hAnsi="Times New Roman" w:cs="Times New Roman"/>
          <w:sz w:val="24"/>
          <w:szCs w:val="24"/>
          <w:lang w:val="en-US"/>
        </w:rPr>
        <w:t xml:space="preserve">doctrine of issue </w:t>
      </w:r>
      <w:r w:rsidR="00075E91">
        <w:rPr>
          <w:rFonts w:ascii="Times New Roman" w:hAnsi="Times New Roman" w:cs="Times New Roman"/>
          <w:sz w:val="24"/>
          <w:szCs w:val="24"/>
          <w:lang w:val="en-US"/>
        </w:rPr>
        <w:t>estopped</w:t>
      </w:r>
      <w:r w:rsidR="000D5D58">
        <w:rPr>
          <w:rFonts w:ascii="Times New Roman" w:hAnsi="Times New Roman" w:cs="Times New Roman"/>
          <w:sz w:val="24"/>
          <w:szCs w:val="24"/>
          <w:lang w:val="en-US"/>
        </w:rPr>
        <w:t xml:space="preserve"> is based on the notion that a plea of </w:t>
      </w:r>
      <w:r w:rsidR="000D5D58" w:rsidRPr="0086578E">
        <w:rPr>
          <w:rFonts w:ascii="Times New Roman" w:hAnsi="Times New Roman" w:cs="Times New Roman"/>
          <w:i/>
          <w:sz w:val="24"/>
          <w:szCs w:val="24"/>
          <w:lang w:val="en-US"/>
        </w:rPr>
        <w:t>res judic</w:t>
      </w:r>
      <w:r w:rsidR="00A11216" w:rsidRPr="0086578E">
        <w:rPr>
          <w:rFonts w:ascii="Times New Roman" w:hAnsi="Times New Roman" w:cs="Times New Roman"/>
          <w:i/>
          <w:sz w:val="24"/>
          <w:szCs w:val="24"/>
          <w:lang w:val="en-US"/>
        </w:rPr>
        <w:t>ata</w:t>
      </w:r>
      <w:r w:rsidR="00A11216">
        <w:rPr>
          <w:rFonts w:ascii="Times New Roman" w:hAnsi="Times New Roman" w:cs="Times New Roman"/>
          <w:sz w:val="24"/>
          <w:szCs w:val="24"/>
          <w:lang w:val="en-US"/>
        </w:rPr>
        <w:t xml:space="preserve"> is available even when the </w:t>
      </w:r>
      <w:r w:rsidR="000D5D58">
        <w:rPr>
          <w:rFonts w:ascii="Times New Roman" w:hAnsi="Times New Roman" w:cs="Times New Roman"/>
          <w:sz w:val="24"/>
          <w:szCs w:val="24"/>
          <w:lang w:val="en-US"/>
        </w:rPr>
        <w:t>cause of action in the previous litigation was not identical, but where a dispute in respect of the same subject matter was resolved.</w:t>
      </w:r>
      <w:r w:rsidR="00C958BE">
        <w:rPr>
          <w:rFonts w:ascii="Times New Roman" w:hAnsi="Times New Roman" w:cs="Times New Roman"/>
          <w:sz w:val="24"/>
          <w:szCs w:val="24"/>
          <w:lang w:val="en-US"/>
        </w:rPr>
        <w:t xml:space="preserve">  </w:t>
      </w:r>
    </w:p>
    <w:p w:rsidR="000D5D58" w:rsidRDefault="000D5D58" w:rsidP="00F41598">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the SA case of </w:t>
      </w:r>
      <w:proofErr w:type="spellStart"/>
      <w:r w:rsidRPr="00F6605E">
        <w:rPr>
          <w:rFonts w:ascii="Times New Roman" w:hAnsi="Times New Roman" w:cs="Times New Roman"/>
          <w:i/>
          <w:sz w:val="24"/>
          <w:szCs w:val="24"/>
          <w:lang w:val="en-US"/>
        </w:rPr>
        <w:t>Umhlaba</w:t>
      </w:r>
      <w:proofErr w:type="spellEnd"/>
      <w:r w:rsidRPr="00F6605E">
        <w:rPr>
          <w:rFonts w:ascii="Times New Roman" w:hAnsi="Times New Roman" w:cs="Times New Roman"/>
          <w:i/>
          <w:sz w:val="24"/>
          <w:szCs w:val="24"/>
          <w:lang w:val="en-US"/>
        </w:rPr>
        <w:t xml:space="preserve"> ERF Properties CC</w:t>
      </w:r>
      <w:r>
        <w:rPr>
          <w:rFonts w:ascii="Times New Roman" w:hAnsi="Times New Roman" w:cs="Times New Roman"/>
          <w:sz w:val="24"/>
          <w:szCs w:val="24"/>
          <w:lang w:val="en-US"/>
        </w:rPr>
        <w:t xml:space="preserve"> vs </w:t>
      </w:r>
      <w:r w:rsidRPr="00F6605E">
        <w:rPr>
          <w:rFonts w:ascii="Times New Roman" w:hAnsi="Times New Roman" w:cs="Times New Roman"/>
          <w:i/>
          <w:sz w:val="24"/>
          <w:szCs w:val="24"/>
          <w:lang w:val="en-US"/>
        </w:rPr>
        <w:t>Shell Downstream SA PTY Ltd and</w:t>
      </w:r>
      <w:r>
        <w:rPr>
          <w:rFonts w:ascii="Times New Roman" w:hAnsi="Times New Roman" w:cs="Times New Roman"/>
          <w:sz w:val="24"/>
          <w:szCs w:val="24"/>
          <w:lang w:val="en-US"/>
        </w:rPr>
        <w:t xml:space="preserve"> </w:t>
      </w:r>
      <w:r w:rsidR="00F6605E">
        <w:rPr>
          <w:rFonts w:ascii="Times New Roman" w:hAnsi="Times New Roman" w:cs="Times New Roman"/>
          <w:i/>
          <w:sz w:val="24"/>
          <w:szCs w:val="24"/>
          <w:lang w:val="en-US"/>
        </w:rPr>
        <w:t>3 O</w:t>
      </w:r>
      <w:r w:rsidRPr="00F6605E">
        <w:rPr>
          <w:rFonts w:ascii="Times New Roman" w:hAnsi="Times New Roman" w:cs="Times New Roman"/>
          <w:i/>
          <w:sz w:val="24"/>
          <w:szCs w:val="24"/>
          <w:lang w:val="en-US"/>
        </w:rPr>
        <w:t>thers</w:t>
      </w:r>
      <w:r w:rsidR="0086578E">
        <w:rPr>
          <w:rFonts w:ascii="Times New Roman" w:hAnsi="Times New Roman" w:cs="Times New Roman"/>
          <w:sz w:val="24"/>
          <w:szCs w:val="24"/>
          <w:lang w:val="en-US"/>
        </w:rPr>
        <w:t xml:space="preserve"> ZAGPJHC 13-</w:t>
      </w:r>
      <w:r>
        <w:rPr>
          <w:rFonts w:ascii="Times New Roman" w:hAnsi="Times New Roman" w:cs="Times New Roman"/>
          <w:sz w:val="24"/>
          <w:szCs w:val="24"/>
          <w:lang w:val="en-US"/>
        </w:rPr>
        <w:t>25 paragraph 50 it was held that</w:t>
      </w:r>
    </w:p>
    <w:p w:rsidR="004F6C6E" w:rsidRDefault="000D5D58" w:rsidP="00C17460">
      <w:pPr>
        <w:spacing w:line="240" w:lineRule="auto"/>
        <w:ind w:left="1440"/>
        <w:jc w:val="both"/>
        <w:rPr>
          <w:rFonts w:ascii="Times New Roman" w:hAnsi="Times New Roman" w:cs="Times New Roman"/>
          <w:sz w:val="24"/>
          <w:szCs w:val="24"/>
          <w:lang w:val="en-US"/>
        </w:rPr>
      </w:pPr>
      <w:r>
        <w:rPr>
          <w:rFonts w:ascii="Times New Roman" w:hAnsi="Times New Roman" w:cs="Times New Roman"/>
          <w:sz w:val="24"/>
          <w:szCs w:val="24"/>
          <w:lang w:val="en-US"/>
        </w:rPr>
        <w:t>“Where the d</w:t>
      </w:r>
      <w:r w:rsidR="00A11216">
        <w:rPr>
          <w:rFonts w:ascii="Times New Roman" w:hAnsi="Times New Roman" w:cs="Times New Roman"/>
          <w:sz w:val="24"/>
          <w:szCs w:val="24"/>
          <w:lang w:val="en-US"/>
        </w:rPr>
        <w:t xml:space="preserve">ecision set up as a </w:t>
      </w:r>
      <w:r w:rsidR="00A11216" w:rsidRPr="0086578E">
        <w:rPr>
          <w:rFonts w:ascii="Times New Roman" w:hAnsi="Times New Roman" w:cs="Times New Roman"/>
          <w:i/>
          <w:sz w:val="24"/>
          <w:szCs w:val="24"/>
          <w:lang w:val="en-US"/>
        </w:rPr>
        <w:t>res judicata</w:t>
      </w:r>
      <w:r>
        <w:rPr>
          <w:rFonts w:ascii="Times New Roman" w:hAnsi="Times New Roman" w:cs="Times New Roman"/>
          <w:sz w:val="24"/>
          <w:szCs w:val="24"/>
          <w:lang w:val="en-US"/>
        </w:rPr>
        <w:t xml:space="preserve"> necessarily</w:t>
      </w:r>
      <w:r w:rsidR="00A11216">
        <w:rPr>
          <w:rFonts w:ascii="Times New Roman" w:hAnsi="Times New Roman" w:cs="Times New Roman"/>
          <w:sz w:val="24"/>
          <w:szCs w:val="24"/>
          <w:lang w:val="en-US"/>
        </w:rPr>
        <w:t xml:space="preserve"> involves a judicial determination of some Question of law or issue of fact, in the sense that the decision could not have been legitimately pronounced by the tribunal without at the same time, and in the same breath, so to speak, determining that question or issue in a </w:t>
      </w:r>
      <w:r w:rsidR="00956AA4">
        <w:rPr>
          <w:rFonts w:ascii="Times New Roman" w:hAnsi="Times New Roman" w:cs="Times New Roman"/>
          <w:sz w:val="24"/>
          <w:szCs w:val="24"/>
          <w:lang w:val="en-US"/>
        </w:rPr>
        <w:t>particular way, such determination</w:t>
      </w:r>
      <w:r w:rsidR="006A654E">
        <w:rPr>
          <w:rFonts w:ascii="Times New Roman" w:hAnsi="Times New Roman" w:cs="Times New Roman"/>
          <w:sz w:val="24"/>
          <w:szCs w:val="24"/>
          <w:lang w:val="en-US"/>
        </w:rPr>
        <w:t xml:space="preserve">, </w:t>
      </w:r>
      <w:r w:rsidR="00725377">
        <w:rPr>
          <w:rFonts w:ascii="Times New Roman" w:hAnsi="Times New Roman" w:cs="Times New Roman"/>
          <w:sz w:val="24"/>
          <w:szCs w:val="24"/>
          <w:lang w:val="en-US"/>
        </w:rPr>
        <w:t>though</w:t>
      </w:r>
      <w:r w:rsidR="006A654E">
        <w:rPr>
          <w:rFonts w:ascii="Times New Roman" w:hAnsi="Times New Roman" w:cs="Times New Roman"/>
          <w:sz w:val="24"/>
          <w:szCs w:val="24"/>
          <w:lang w:val="en-US"/>
        </w:rPr>
        <w:t xml:space="preserve"> not declared on the face of the recorded decision, is deemed to constitute an integral part of it as effectively as if it had been made so in express terms”                             </w:t>
      </w:r>
      <w:r w:rsidR="0062042F">
        <w:rPr>
          <w:rFonts w:ascii="Times New Roman" w:hAnsi="Times New Roman" w:cs="Times New Roman"/>
          <w:sz w:val="24"/>
          <w:szCs w:val="24"/>
          <w:lang w:val="en-US"/>
        </w:rPr>
        <w:t xml:space="preserve"> </w:t>
      </w:r>
      <w:r w:rsidR="00C958BE">
        <w:rPr>
          <w:rFonts w:ascii="Times New Roman" w:hAnsi="Times New Roman" w:cs="Times New Roman"/>
          <w:sz w:val="24"/>
          <w:szCs w:val="24"/>
          <w:lang w:val="en-US"/>
        </w:rPr>
        <w:t xml:space="preserve">                                                                                                                                                                                                                                                                                                                                                                                                                              </w:t>
      </w:r>
    </w:p>
    <w:p w:rsidR="00FA1533" w:rsidRDefault="00FA1533" w:rsidP="00C17460">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the previous case, the court had to find in </w:t>
      </w:r>
      <w:proofErr w:type="spellStart"/>
      <w:r>
        <w:rPr>
          <w:rFonts w:ascii="Times New Roman" w:hAnsi="Times New Roman" w:cs="Times New Roman"/>
          <w:sz w:val="24"/>
          <w:szCs w:val="24"/>
          <w:lang w:val="en-US"/>
        </w:rPr>
        <w:t>favour</w:t>
      </w:r>
      <w:proofErr w:type="spellEnd"/>
      <w:r>
        <w:rPr>
          <w:rFonts w:ascii="Times New Roman" w:hAnsi="Times New Roman" w:cs="Times New Roman"/>
          <w:sz w:val="24"/>
          <w:szCs w:val="24"/>
          <w:lang w:val="en-US"/>
        </w:rPr>
        <w:t xml:space="preserve"> of 1</w:t>
      </w:r>
      <w:r w:rsidRPr="00FA1533">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defendant after finding that 1</w:t>
      </w:r>
      <w:r w:rsidRPr="00FA1533">
        <w:rPr>
          <w:rFonts w:ascii="Times New Roman" w:hAnsi="Times New Roman" w:cs="Times New Roman"/>
          <w:sz w:val="24"/>
          <w:szCs w:val="24"/>
          <w:vertAlign w:val="superscript"/>
          <w:lang w:val="en-US"/>
        </w:rPr>
        <w:t>st</w:t>
      </w:r>
      <w:r w:rsidR="00725377">
        <w:rPr>
          <w:rFonts w:ascii="Times New Roman" w:hAnsi="Times New Roman" w:cs="Times New Roman"/>
          <w:sz w:val="24"/>
          <w:szCs w:val="24"/>
          <w:lang w:val="en-US"/>
        </w:rPr>
        <w:t xml:space="preserve"> defendant i</w:t>
      </w:r>
      <w:r>
        <w:rPr>
          <w:rFonts w:ascii="Times New Roman" w:hAnsi="Times New Roman" w:cs="Times New Roman"/>
          <w:sz w:val="24"/>
          <w:szCs w:val="24"/>
          <w:lang w:val="en-US"/>
        </w:rPr>
        <w:t>s the</w:t>
      </w:r>
      <w:r w:rsidR="0086578E">
        <w:rPr>
          <w:rFonts w:ascii="Times New Roman" w:hAnsi="Times New Roman" w:cs="Times New Roman"/>
          <w:sz w:val="24"/>
          <w:szCs w:val="24"/>
          <w:lang w:val="en-US"/>
        </w:rPr>
        <w:t xml:space="preserve"> owner of the mining claims in q</w:t>
      </w:r>
      <w:r>
        <w:rPr>
          <w:rFonts w:ascii="Times New Roman" w:hAnsi="Times New Roman" w:cs="Times New Roman"/>
          <w:sz w:val="24"/>
          <w:szCs w:val="24"/>
          <w:lang w:val="en-US"/>
        </w:rPr>
        <w:t xml:space="preserve">uestion and it had to order the ejection of the plaintiff after finding that the plaintiff had no right of </w:t>
      </w:r>
      <w:r w:rsidR="00AD4994">
        <w:rPr>
          <w:rFonts w:ascii="Times New Roman" w:hAnsi="Times New Roman" w:cs="Times New Roman"/>
          <w:sz w:val="24"/>
          <w:szCs w:val="24"/>
          <w:lang w:val="en-US"/>
        </w:rPr>
        <w:t>occupation</w:t>
      </w:r>
      <w:r>
        <w:rPr>
          <w:rFonts w:ascii="Times New Roman" w:hAnsi="Times New Roman" w:cs="Times New Roman"/>
          <w:sz w:val="24"/>
          <w:szCs w:val="24"/>
          <w:lang w:val="en-US"/>
        </w:rPr>
        <w:t xml:space="preserve">, meaning </w:t>
      </w:r>
      <w:r w:rsidR="00AD4994">
        <w:rPr>
          <w:rFonts w:ascii="Times New Roman" w:hAnsi="Times New Roman" w:cs="Times New Roman"/>
          <w:sz w:val="24"/>
          <w:szCs w:val="24"/>
          <w:lang w:val="en-US"/>
        </w:rPr>
        <w:t xml:space="preserve">conversely the ownership status </w:t>
      </w:r>
      <w:r w:rsidR="008D333B">
        <w:rPr>
          <w:rFonts w:ascii="Times New Roman" w:hAnsi="Times New Roman" w:cs="Times New Roman"/>
          <w:sz w:val="24"/>
          <w:szCs w:val="24"/>
          <w:lang w:val="en-US"/>
        </w:rPr>
        <w:t xml:space="preserve">of the plaintiff had </w:t>
      </w:r>
      <w:r w:rsidR="00AD4994">
        <w:rPr>
          <w:rFonts w:ascii="Times New Roman" w:hAnsi="Times New Roman" w:cs="Times New Roman"/>
          <w:sz w:val="24"/>
          <w:szCs w:val="24"/>
          <w:lang w:val="en-US"/>
        </w:rPr>
        <w:t>been considered.</w:t>
      </w:r>
    </w:p>
    <w:p w:rsidR="00FA68CB" w:rsidRDefault="00AD4994" w:rsidP="00C1746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ab/>
        <w:t>The counterclaim for the eviction of plaintiff</w:t>
      </w:r>
      <w:r w:rsidR="00F6605E">
        <w:rPr>
          <w:rFonts w:ascii="Times New Roman" w:hAnsi="Times New Roman" w:cs="Times New Roman"/>
          <w:sz w:val="24"/>
          <w:szCs w:val="24"/>
          <w:lang w:val="en-US"/>
        </w:rPr>
        <w:t xml:space="preserve"> in that sui</w:t>
      </w:r>
      <w:r w:rsidR="0086578E">
        <w:rPr>
          <w:rFonts w:ascii="Times New Roman" w:hAnsi="Times New Roman" w:cs="Times New Roman"/>
          <w:sz w:val="24"/>
          <w:szCs w:val="24"/>
          <w:lang w:val="en-US"/>
        </w:rPr>
        <w:t xml:space="preserve">t was based on lack </w:t>
      </w:r>
      <w:proofErr w:type="gramStart"/>
      <w:r>
        <w:rPr>
          <w:rFonts w:ascii="Times New Roman" w:hAnsi="Times New Roman" w:cs="Times New Roman"/>
          <w:sz w:val="24"/>
          <w:szCs w:val="24"/>
          <w:lang w:val="en-US"/>
        </w:rPr>
        <w:t xml:space="preserve">of </w:t>
      </w:r>
      <w:r w:rsidR="0086578E">
        <w:rPr>
          <w:rFonts w:ascii="Times New Roman" w:hAnsi="Times New Roman" w:cs="Times New Roman"/>
          <w:sz w:val="24"/>
          <w:szCs w:val="24"/>
          <w:lang w:val="en-US"/>
        </w:rPr>
        <w:t xml:space="preserve"> ownership</w:t>
      </w:r>
      <w:proofErr w:type="gramEnd"/>
      <w:r w:rsidR="0086578E">
        <w:rPr>
          <w:rFonts w:ascii="Times New Roman" w:hAnsi="Times New Roman" w:cs="Times New Roman"/>
          <w:sz w:val="24"/>
          <w:szCs w:val="24"/>
          <w:lang w:val="en-US"/>
        </w:rPr>
        <w:t xml:space="preserve"> by p</w:t>
      </w:r>
      <w:r w:rsidR="00FA68CB">
        <w:rPr>
          <w:rFonts w:ascii="Times New Roman" w:hAnsi="Times New Roman" w:cs="Times New Roman"/>
          <w:sz w:val="24"/>
          <w:szCs w:val="24"/>
          <w:lang w:val="en-US"/>
        </w:rPr>
        <w:t xml:space="preserve">laintiff.  This is stated in </w:t>
      </w:r>
      <w:r w:rsidR="00F6605E">
        <w:rPr>
          <w:rFonts w:ascii="Times New Roman" w:hAnsi="Times New Roman" w:cs="Times New Roman"/>
          <w:sz w:val="24"/>
          <w:szCs w:val="24"/>
          <w:lang w:val="en-US"/>
        </w:rPr>
        <w:t>page 2 of the judgment in HB 79-</w:t>
      </w:r>
      <w:r w:rsidR="00FA68CB">
        <w:rPr>
          <w:rFonts w:ascii="Times New Roman" w:hAnsi="Times New Roman" w:cs="Times New Roman"/>
          <w:sz w:val="24"/>
          <w:szCs w:val="24"/>
          <w:lang w:val="en-US"/>
        </w:rPr>
        <w:t>22 which reads thus:-</w:t>
      </w:r>
    </w:p>
    <w:p w:rsidR="00AD4994" w:rsidRDefault="00F0513D" w:rsidP="00C17460">
      <w:pPr>
        <w:spacing w:line="24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FA68CB">
        <w:rPr>
          <w:rFonts w:ascii="Times New Roman" w:hAnsi="Times New Roman" w:cs="Times New Roman"/>
          <w:sz w:val="24"/>
          <w:szCs w:val="24"/>
          <w:lang w:val="en-US"/>
        </w:rPr>
        <w:t xml:space="preserve">The basis of the defendant’s counterclaim is that </w:t>
      </w:r>
      <w:r>
        <w:rPr>
          <w:rFonts w:ascii="Times New Roman" w:hAnsi="Times New Roman" w:cs="Times New Roman"/>
          <w:sz w:val="24"/>
          <w:szCs w:val="24"/>
          <w:lang w:val="en-US"/>
        </w:rPr>
        <w:t>plaintiff’s mining claim was cancelled but that plaintiff continues to occupy Calcite South Mine and continues to mine without a valid permit yet defendant acquired the mining claims known</w:t>
      </w:r>
      <w:r w:rsidR="00DF5646">
        <w:rPr>
          <w:rFonts w:ascii="Times New Roman" w:hAnsi="Times New Roman" w:cs="Times New Roman"/>
          <w:sz w:val="24"/>
          <w:szCs w:val="24"/>
          <w:lang w:val="en-US"/>
        </w:rPr>
        <w:t xml:space="preserve"> </w:t>
      </w:r>
      <w:r w:rsidR="00436BB1">
        <w:rPr>
          <w:rFonts w:ascii="Times New Roman" w:hAnsi="Times New Roman" w:cs="Times New Roman"/>
          <w:sz w:val="24"/>
          <w:szCs w:val="24"/>
          <w:lang w:val="en-US"/>
        </w:rPr>
        <w:t>as Calcite 22-28 on 7 May 1986)</w:t>
      </w:r>
      <w:r w:rsidR="004733F7">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004733F7">
        <w:rPr>
          <w:rFonts w:ascii="Times New Roman" w:hAnsi="Times New Roman" w:cs="Times New Roman"/>
          <w:sz w:val="24"/>
          <w:szCs w:val="24"/>
          <w:lang w:val="en-US"/>
        </w:rPr>
        <w:t xml:space="preserve"> </w:t>
      </w:r>
    </w:p>
    <w:p w:rsidR="004733F7" w:rsidRDefault="004733F7" w:rsidP="00F41598">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Issue estopped pleaded under </w:t>
      </w:r>
      <w:r w:rsidRPr="0086578E">
        <w:rPr>
          <w:rFonts w:ascii="Times New Roman" w:hAnsi="Times New Roman" w:cs="Times New Roman"/>
          <w:i/>
          <w:sz w:val="24"/>
          <w:szCs w:val="24"/>
          <w:lang w:val="en-US"/>
        </w:rPr>
        <w:t>res judicata</w:t>
      </w:r>
      <w:r>
        <w:rPr>
          <w:rFonts w:ascii="Times New Roman" w:hAnsi="Times New Roman" w:cs="Times New Roman"/>
          <w:sz w:val="24"/>
          <w:szCs w:val="24"/>
          <w:lang w:val="en-US"/>
        </w:rPr>
        <w:t xml:space="preserve"> is a doctrine that prevents the same parties from litigating the same issue more than once, when it has been finally decided by a competent court.  In simpler terms once a court</w:t>
      </w:r>
      <w:r w:rsidR="008255DD">
        <w:rPr>
          <w:rFonts w:ascii="Times New Roman" w:hAnsi="Times New Roman" w:cs="Times New Roman"/>
          <w:sz w:val="24"/>
          <w:szCs w:val="24"/>
          <w:lang w:val="en-US"/>
        </w:rPr>
        <w:t xml:space="preserve"> has resolved a particular dispute between parties, those parties cannot bring the same dispute to court again.</w:t>
      </w:r>
    </w:p>
    <w:p w:rsidR="008255DD" w:rsidRDefault="008255DD" w:rsidP="00F41598">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As between 1</w:t>
      </w:r>
      <w:r w:rsidRPr="008255DD">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w:t>
      </w:r>
      <w:r w:rsidR="000448C2">
        <w:rPr>
          <w:rFonts w:ascii="Times New Roman" w:hAnsi="Times New Roman" w:cs="Times New Roman"/>
          <w:sz w:val="24"/>
          <w:szCs w:val="24"/>
          <w:lang w:val="en-US"/>
        </w:rPr>
        <w:t>defendant and plaintiff, the gripe is that of the rights of each to the mining claim and th</w:t>
      </w:r>
      <w:r w:rsidR="00F6605E">
        <w:rPr>
          <w:rFonts w:ascii="Times New Roman" w:hAnsi="Times New Roman" w:cs="Times New Roman"/>
          <w:sz w:val="24"/>
          <w:szCs w:val="24"/>
          <w:lang w:val="en-US"/>
        </w:rPr>
        <w:t>e possession thereof.  In HB 79-</w:t>
      </w:r>
      <w:r w:rsidR="0086578E">
        <w:rPr>
          <w:rFonts w:ascii="Times New Roman" w:hAnsi="Times New Roman" w:cs="Times New Roman"/>
          <w:sz w:val="24"/>
          <w:szCs w:val="24"/>
          <w:lang w:val="en-US"/>
        </w:rPr>
        <w:t>22 the court fou</w:t>
      </w:r>
      <w:r w:rsidR="000448C2">
        <w:rPr>
          <w:rFonts w:ascii="Times New Roman" w:hAnsi="Times New Roman" w:cs="Times New Roman"/>
          <w:sz w:val="24"/>
          <w:szCs w:val="24"/>
          <w:lang w:val="en-US"/>
        </w:rPr>
        <w:t>nd that plaintiff has</w:t>
      </w:r>
      <w:r w:rsidR="005A793D">
        <w:rPr>
          <w:rFonts w:ascii="Times New Roman" w:hAnsi="Times New Roman" w:cs="Times New Roman"/>
          <w:sz w:val="24"/>
          <w:szCs w:val="24"/>
          <w:lang w:val="en-US"/>
        </w:rPr>
        <w:t xml:space="preserve"> no rights whatsoever and that they must be ejected.  Conversely, t</w:t>
      </w:r>
      <w:r w:rsidR="0086578E">
        <w:rPr>
          <w:rFonts w:ascii="Times New Roman" w:hAnsi="Times New Roman" w:cs="Times New Roman"/>
          <w:sz w:val="24"/>
          <w:szCs w:val="24"/>
          <w:lang w:val="en-US"/>
        </w:rPr>
        <w:t>he court fou</w:t>
      </w:r>
      <w:r w:rsidR="005A793D">
        <w:rPr>
          <w:rFonts w:ascii="Times New Roman" w:hAnsi="Times New Roman" w:cs="Times New Roman"/>
          <w:sz w:val="24"/>
          <w:szCs w:val="24"/>
          <w:lang w:val="en-US"/>
        </w:rPr>
        <w:t>nd that 1</w:t>
      </w:r>
      <w:r w:rsidR="005A793D" w:rsidRPr="005A793D">
        <w:rPr>
          <w:rFonts w:ascii="Times New Roman" w:hAnsi="Times New Roman" w:cs="Times New Roman"/>
          <w:sz w:val="24"/>
          <w:szCs w:val="24"/>
          <w:vertAlign w:val="superscript"/>
          <w:lang w:val="en-US"/>
        </w:rPr>
        <w:t>st</w:t>
      </w:r>
      <w:r w:rsidR="005A793D">
        <w:rPr>
          <w:rFonts w:ascii="Times New Roman" w:hAnsi="Times New Roman" w:cs="Times New Roman"/>
          <w:sz w:val="24"/>
          <w:szCs w:val="24"/>
          <w:lang w:val="en-US"/>
        </w:rPr>
        <w:t xml:space="preserve"> defendant has a right to those claims allowing it to succeed in a suit to evict the plaintiff.</w:t>
      </w:r>
    </w:p>
    <w:p w:rsidR="002D08BD" w:rsidRDefault="005A793D" w:rsidP="00C1746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Currently, what is before the court as between 1</w:t>
      </w:r>
      <w:r w:rsidRPr="005A793D">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defend</w:t>
      </w:r>
      <w:r w:rsidR="008F7CD1">
        <w:rPr>
          <w:rFonts w:ascii="Times New Roman" w:hAnsi="Times New Roman" w:cs="Times New Roman"/>
          <w:sz w:val="24"/>
          <w:szCs w:val="24"/>
          <w:lang w:val="en-US"/>
        </w:rPr>
        <w:t>ant and plaintiff is in essence that sa</w:t>
      </w:r>
      <w:r>
        <w:rPr>
          <w:rFonts w:ascii="Times New Roman" w:hAnsi="Times New Roman" w:cs="Times New Roman"/>
          <w:sz w:val="24"/>
          <w:szCs w:val="24"/>
          <w:lang w:val="en-US"/>
        </w:rPr>
        <w:t>me issue.  For the court to issue an interdict against</w:t>
      </w:r>
      <w:r w:rsidR="004019A8">
        <w:rPr>
          <w:rFonts w:ascii="Times New Roman" w:hAnsi="Times New Roman" w:cs="Times New Roman"/>
          <w:sz w:val="24"/>
          <w:szCs w:val="24"/>
          <w:lang w:val="en-US"/>
        </w:rPr>
        <w:t xml:space="preserve"> </w:t>
      </w:r>
      <w:r>
        <w:rPr>
          <w:rFonts w:ascii="Times New Roman" w:hAnsi="Times New Roman" w:cs="Times New Roman"/>
          <w:sz w:val="24"/>
          <w:szCs w:val="24"/>
          <w:lang w:val="en-US"/>
        </w:rPr>
        <w:t>1st defendant in this matter, it should</w:t>
      </w:r>
      <w:r w:rsidR="004019A8">
        <w:rPr>
          <w:rFonts w:ascii="Times New Roman" w:hAnsi="Times New Roman" w:cs="Times New Roman"/>
          <w:sz w:val="24"/>
          <w:szCs w:val="24"/>
          <w:lang w:val="en-US"/>
        </w:rPr>
        <w:t xml:space="preserve"> 1</w:t>
      </w:r>
      <w:r w:rsidR="004019A8" w:rsidRPr="004019A8">
        <w:rPr>
          <w:rFonts w:ascii="Times New Roman" w:hAnsi="Times New Roman" w:cs="Times New Roman"/>
          <w:sz w:val="24"/>
          <w:szCs w:val="24"/>
          <w:vertAlign w:val="superscript"/>
          <w:lang w:val="en-US"/>
        </w:rPr>
        <w:t>st</w:t>
      </w:r>
      <w:r w:rsidR="004019A8">
        <w:rPr>
          <w:rFonts w:ascii="Times New Roman" w:hAnsi="Times New Roman" w:cs="Times New Roman"/>
          <w:sz w:val="24"/>
          <w:szCs w:val="24"/>
          <w:lang w:val="en-US"/>
        </w:rPr>
        <w:t xml:space="preserve"> find that 1</w:t>
      </w:r>
      <w:r w:rsidR="004019A8" w:rsidRPr="004019A8">
        <w:rPr>
          <w:rFonts w:ascii="Times New Roman" w:hAnsi="Times New Roman" w:cs="Times New Roman"/>
          <w:sz w:val="24"/>
          <w:szCs w:val="24"/>
          <w:vertAlign w:val="superscript"/>
          <w:lang w:val="en-US"/>
        </w:rPr>
        <w:t>st</w:t>
      </w:r>
      <w:r w:rsidR="004019A8">
        <w:rPr>
          <w:rFonts w:ascii="Times New Roman" w:hAnsi="Times New Roman" w:cs="Times New Roman"/>
          <w:sz w:val="24"/>
          <w:szCs w:val="24"/>
          <w:lang w:val="en-US"/>
        </w:rPr>
        <w:t xml:space="preserve"> defendant has no right to be at the mining claim, yet the same court has already pronounced itself, and its order remains</w:t>
      </w:r>
      <w:r w:rsidR="00E30D5F">
        <w:rPr>
          <w:rFonts w:ascii="Times New Roman" w:hAnsi="Times New Roman" w:cs="Times New Roman"/>
          <w:sz w:val="24"/>
          <w:szCs w:val="24"/>
          <w:lang w:val="en-US"/>
        </w:rPr>
        <w:t xml:space="preserve"> extant, to the effect that 1</w:t>
      </w:r>
      <w:r w:rsidR="00E30D5F" w:rsidRPr="00E30D5F">
        <w:rPr>
          <w:rFonts w:ascii="Times New Roman" w:hAnsi="Times New Roman" w:cs="Times New Roman"/>
          <w:sz w:val="24"/>
          <w:szCs w:val="24"/>
          <w:vertAlign w:val="superscript"/>
          <w:lang w:val="en-US"/>
        </w:rPr>
        <w:t>st</w:t>
      </w:r>
      <w:r w:rsidR="00E30D5F">
        <w:rPr>
          <w:rFonts w:ascii="Times New Roman" w:hAnsi="Times New Roman" w:cs="Times New Roman"/>
          <w:sz w:val="24"/>
          <w:szCs w:val="24"/>
          <w:lang w:val="en-US"/>
        </w:rPr>
        <w:t xml:space="preserve"> defendant is rightfully as an owner entitled to the mining claim.  </w:t>
      </w:r>
    </w:p>
    <w:p w:rsidR="005A793D" w:rsidRDefault="00E30D5F" w:rsidP="00C17460">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Again by ordering the ejectment of the plaintiff from the mining claim, the court was making a finding that plaintiff has no right to occupy same, meaning plaintiff’s ownership and entitlement and rights thereto were found to be non-existent in that case.  How does the c</w:t>
      </w:r>
      <w:r w:rsidR="008F7CD1">
        <w:rPr>
          <w:rFonts w:ascii="Times New Roman" w:hAnsi="Times New Roman" w:cs="Times New Roman"/>
          <w:sz w:val="24"/>
          <w:szCs w:val="24"/>
          <w:lang w:val="en-US"/>
        </w:rPr>
        <w:t xml:space="preserve">ourt now turn around and make </w:t>
      </w:r>
      <w:r>
        <w:rPr>
          <w:rFonts w:ascii="Times New Roman" w:hAnsi="Times New Roman" w:cs="Times New Roman"/>
          <w:sz w:val="24"/>
          <w:szCs w:val="24"/>
          <w:lang w:val="en-US"/>
        </w:rPr>
        <w:t xml:space="preserve">findings on the same issue?  In other words, if plaintiff were to succeed in the claim, what it would mean is a confusion created by the orders of this court.  One says plaintiff has no rights of title and defendant has, so </w:t>
      </w:r>
      <w:r w:rsidR="00AE4466">
        <w:rPr>
          <w:rFonts w:ascii="Times New Roman" w:hAnsi="Times New Roman" w:cs="Times New Roman"/>
          <w:sz w:val="24"/>
          <w:szCs w:val="24"/>
          <w:lang w:val="en-US"/>
        </w:rPr>
        <w:t>plaintiff must be ejected.</w:t>
      </w:r>
    </w:p>
    <w:p w:rsidR="00AE4466" w:rsidRDefault="00AE4466" w:rsidP="00C1746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The other says, plaintiff has rights of title, so plaintiff must </w:t>
      </w:r>
      <w:r w:rsidR="009D38D3">
        <w:rPr>
          <w:rFonts w:ascii="Times New Roman" w:hAnsi="Times New Roman" w:cs="Times New Roman"/>
          <w:sz w:val="24"/>
          <w:szCs w:val="24"/>
          <w:lang w:val="en-US"/>
        </w:rPr>
        <w:t xml:space="preserve">not </w:t>
      </w:r>
      <w:r>
        <w:rPr>
          <w:rFonts w:ascii="Times New Roman" w:hAnsi="Times New Roman" w:cs="Times New Roman"/>
          <w:sz w:val="24"/>
          <w:szCs w:val="24"/>
          <w:lang w:val="en-US"/>
        </w:rPr>
        <w:t>be evicted.  In other words, what plaintiff seeks is that this court takes back</w:t>
      </w:r>
      <w:r w:rsidR="00D97E92">
        <w:rPr>
          <w:rFonts w:ascii="Times New Roman" w:hAnsi="Times New Roman" w:cs="Times New Roman"/>
          <w:sz w:val="24"/>
          <w:szCs w:val="24"/>
          <w:lang w:val="en-US"/>
        </w:rPr>
        <w:t xml:space="preserve"> its order in HB 79-</w:t>
      </w:r>
      <w:r w:rsidR="00F3598B">
        <w:rPr>
          <w:rFonts w:ascii="Times New Roman" w:hAnsi="Times New Roman" w:cs="Times New Roman"/>
          <w:sz w:val="24"/>
          <w:szCs w:val="24"/>
          <w:lang w:val="en-US"/>
        </w:rPr>
        <w:t>22 via the back door.</w:t>
      </w:r>
    </w:p>
    <w:p w:rsidR="00F3598B" w:rsidRDefault="00F3598B" w:rsidP="00C1746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The very essence of issue estopped pleaded as </w:t>
      </w:r>
      <w:r w:rsidRPr="001A2C9A">
        <w:rPr>
          <w:rFonts w:ascii="Times New Roman" w:hAnsi="Times New Roman" w:cs="Times New Roman"/>
          <w:i/>
          <w:sz w:val="24"/>
          <w:szCs w:val="24"/>
          <w:lang w:val="en-US"/>
        </w:rPr>
        <w:t>res judicata</w:t>
      </w:r>
      <w:r>
        <w:rPr>
          <w:rFonts w:ascii="Times New Roman" w:hAnsi="Times New Roman" w:cs="Times New Roman"/>
          <w:sz w:val="24"/>
          <w:szCs w:val="24"/>
          <w:lang w:val="en-US"/>
        </w:rPr>
        <w:t>, was to ensure t</w:t>
      </w:r>
      <w:r w:rsidR="004A182E">
        <w:rPr>
          <w:rFonts w:ascii="Times New Roman" w:hAnsi="Times New Roman" w:cs="Times New Roman"/>
          <w:sz w:val="24"/>
          <w:szCs w:val="24"/>
          <w:lang w:val="en-US"/>
        </w:rPr>
        <w:t xml:space="preserve">hat the court being a court of </w:t>
      </w:r>
      <w:r>
        <w:rPr>
          <w:rFonts w:ascii="Times New Roman" w:hAnsi="Times New Roman" w:cs="Times New Roman"/>
          <w:sz w:val="24"/>
          <w:szCs w:val="24"/>
          <w:lang w:val="en-US"/>
        </w:rPr>
        <w:t xml:space="preserve">law, clothed with judicial authority does not </w:t>
      </w:r>
      <w:r w:rsidR="006C7DDC">
        <w:rPr>
          <w:rFonts w:ascii="Times New Roman" w:hAnsi="Times New Roman" w:cs="Times New Roman"/>
          <w:sz w:val="24"/>
          <w:szCs w:val="24"/>
          <w:lang w:val="en-US"/>
        </w:rPr>
        <w:t xml:space="preserve">move back and </w:t>
      </w:r>
      <w:proofErr w:type="spellStart"/>
      <w:r w:rsidR="006C7DDC">
        <w:rPr>
          <w:rFonts w:ascii="Times New Roman" w:hAnsi="Times New Roman" w:cs="Times New Roman"/>
          <w:sz w:val="24"/>
          <w:szCs w:val="24"/>
          <w:lang w:val="en-US"/>
        </w:rPr>
        <w:t>fourth</w:t>
      </w:r>
      <w:proofErr w:type="spellEnd"/>
      <w:r w:rsidR="006C7DDC">
        <w:rPr>
          <w:rFonts w:ascii="Times New Roman" w:hAnsi="Times New Roman" w:cs="Times New Roman"/>
          <w:sz w:val="24"/>
          <w:szCs w:val="24"/>
          <w:lang w:val="en-US"/>
        </w:rPr>
        <w:t xml:space="preserve"> or in a zig zag fashion lest the court its</w:t>
      </w:r>
      <w:r w:rsidR="00D97E92">
        <w:rPr>
          <w:rFonts w:ascii="Times New Roman" w:hAnsi="Times New Roman" w:cs="Times New Roman"/>
          <w:sz w:val="24"/>
          <w:szCs w:val="24"/>
          <w:lang w:val="en-US"/>
        </w:rPr>
        <w:t xml:space="preserve">elf be the </w:t>
      </w:r>
      <w:proofErr w:type="spellStart"/>
      <w:r w:rsidR="00D97E92">
        <w:rPr>
          <w:rFonts w:ascii="Times New Roman" w:hAnsi="Times New Roman" w:cs="Times New Roman"/>
          <w:sz w:val="24"/>
          <w:szCs w:val="24"/>
          <w:lang w:val="en-US"/>
        </w:rPr>
        <w:t>centre</w:t>
      </w:r>
      <w:proofErr w:type="spellEnd"/>
      <w:r w:rsidR="00D97E92">
        <w:rPr>
          <w:rFonts w:ascii="Times New Roman" w:hAnsi="Times New Roman" w:cs="Times New Roman"/>
          <w:sz w:val="24"/>
          <w:szCs w:val="24"/>
          <w:lang w:val="en-US"/>
        </w:rPr>
        <w:t xml:space="preserve"> of confusion.</w:t>
      </w:r>
      <w:r w:rsidR="006C7DDC">
        <w:rPr>
          <w:rFonts w:ascii="Times New Roman" w:hAnsi="Times New Roman" w:cs="Times New Roman"/>
          <w:sz w:val="24"/>
          <w:szCs w:val="24"/>
          <w:lang w:val="en-US"/>
        </w:rPr>
        <w:t xml:space="preserve">  Once decide</w:t>
      </w:r>
      <w:r w:rsidR="00E01C09">
        <w:rPr>
          <w:rFonts w:ascii="Times New Roman" w:hAnsi="Times New Roman" w:cs="Times New Roman"/>
          <w:sz w:val="24"/>
          <w:szCs w:val="24"/>
          <w:lang w:val="en-US"/>
        </w:rPr>
        <w:t xml:space="preserve">d, the matter must rest, </w:t>
      </w:r>
      <w:r w:rsidR="00E01C09">
        <w:rPr>
          <w:rFonts w:ascii="Times New Roman" w:hAnsi="Times New Roman" w:cs="Times New Roman"/>
          <w:sz w:val="24"/>
          <w:szCs w:val="24"/>
          <w:lang w:val="en-US"/>
        </w:rPr>
        <w:lastRenderedPageBreak/>
        <w:t>it can</w:t>
      </w:r>
      <w:r w:rsidR="006C7DDC">
        <w:rPr>
          <w:rFonts w:ascii="Times New Roman" w:hAnsi="Times New Roman" w:cs="Times New Roman"/>
          <w:sz w:val="24"/>
          <w:szCs w:val="24"/>
          <w:lang w:val="en-US"/>
        </w:rPr>
        <w:t>not resurrect in another form and with a different name and a couple of other reliefs added to it so that the court is hoodwinked into re-visiting its own decision.</w:t>
      </w:r>
    </w:p>
    <w:p w:rsidR="006C7DDC" w:rsidRDefault="006C7DDC" w:rsidP="00C1746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The primary objective of the plea of </w:t>
      </w:r>
      <w:r w:rsidRPr="001A2C9A">
        <w:rPr>
          <w:rFonts w:ascii="Times New Roman" w:hAnsi="Times New Roman" w:cs="Times New Roman"/>
          <w:i/>
          <w:sz w:val="24"/>
          <w:szCs w:val="24"/>
          <w:lang w:val="en-US"/>
        </w:rPr>
        <w:t>res judicata</w:t>
      </w:r>
      <w:r>
        <w:rPr>
          <w:rFonts w:ascii="Times New Roman" w:hAnsi="Times New Roman" w:cs="Times New Roman"/>
          <w:sz w:val="24"/>
          <w:szCs w:val="24"/>
          <w:lang w:val="en-US"/>
        </w:rPr>
        <w:t xml:space="preserve"> is to bring finality to litigation making sure that no one is harassed twice for the same cause of action.</w:t>
      </w:r>
      <w:r w:rsidR="00F641F2">
        <w:rPr>
          <w:rFonts w:ascii="Times New Roman" w:hAnsi="Times New Roman" w:cs="Times New Roman"/>
          <w:sz w:val="24"/>
          <w:szCs w:val="24"/>
          <w:lang w:val="en-US"/>
        </w:rPr>
        <w:t xml:space="preserve">   The eviction suit was successful because the court found that 1</w:t>
      </w:r>
      <w:r w:rsidR="00F641F2" w:rsidRPr="00F641F2">
        <w:rPr>
          <w:rFonts w:ascii="Times New Roman" w:hAnsi="Times New Roman" w:cs="Times New Roman"/>
          <w:sz w:val="24"/>
          <w:szCs w:val="24"/>
          <w:vertAlign w:val="superscript"/>
          <w:lang w:val="en-US"/>
        </w:rPr>
        <w:t>st</w:t>
      </w:r>
      <w:r w:rsidR="00F641F2">
        <w:rPr>
          <w:rFonts w:ascii="Times New Roman" w:hAnsi="Times New Roman" w:cs="Times New Roman"/>
          <w:sz w:val="24"/>
          <w:szCs w:val="24"/>
          <w:lang w:val="en-US"/>
        </w:rPr>
        <w:t xml:space="preserve"> defendant is the rightful owner of the mining claims and that plaintiff was not.</w:t>
      </w:r>
    </w:p>
    <w:p w:rsidR="00F641F2" w:rsidRDefault="00F641F2" w:rsidP="00C1746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At </w:t>
      </w:r>
      <w:r w:rsidR="00E30322">
        <w:rPr>
          <w:rFonts w:ascii="Times New Roman" w:hAnsi="Times New Roman" w:cs="Times New Roman"/>
          <w:sz w:val="24"/>
          <w:szCs w:val="24"/>
          <w:lang w:val="en-US"/>
        </w:rPr>
        <w:t>page 4 of the judgment in HB 79-</w:t>
      </w:r>
      <w:r>
        <w:rPr>
          <w:rFonts w:ascii="Times New Roman" w:hAnsi="Times New Roman" w:cs="Times New Roman"/>
          <w:sz w:val="24"/>
          <w:szCs w:val="24"/>
          <w:lang w:val="en-US"/>
        </w:rPr>
        <w:t>22</w:t>
      </w:r>
      <w:r w:rsidR="00231DCB">
        <w:rPr>
          <w:rFonts w:ascii="Times New Roman" w:hAnsi="Times New Roman" w:cs="Times New Roman"/>
          <w:sz w:val="24"/>
          <w:szCs w:val="24"/>
          <w:lang w:val="en-US"/>
        </w:rPr>
        <w:t xml:space="preserve"> the court stated that last paragraph on that page</w:t>
      </w:r>
    </w:p>
    <w:p w:rsidR="00231DCB" w:rsidRDefault="00231DCB" w:rsidP="00C17460">
      <w:pPr>
        <w:spacing w:line="24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“It is for these reasons that I find that </w:t>
      </w:r>
      <w:r w:rsidRPr="00E27AE6">
        <w:rPr>
          <w:rFonts w:ascii="Times New Roman" w:hAnsi="Times New Roman" w:cs="Times New Roman"/>
          <w:sz w:val="24"/>
          <w:szCs w:val="24"/>
          <w:u w:val="single"/>
          <w:lang w:val="en-US"/>
        </w:rPr>
        <w:t>1</w:t>
      </w:r>
      <w:r w:rsidRPr="00E27AE6">
        <w:rPr>
          <w:rFonts w:ascii="Times New Roman" w:hAnsi="Times New Roman" w:cs="Times New Roman"/>
          <w:sz w:val="24"/>
          <w:szCs w:val="24"/>
          <w:u w:val="single"/>
          <w:vertAlign w:val="superscript"/>
          <w:lang w:val="en-US"/>
        </w:rPr>
        <w:t>st</w:t>
      </w:r>
      <w:r w:rsidRPr="00E27AE6">
        <w:rPr>
          <w:rFonts w:ascii="Times New Roman" w:hAnsi="Times New Roman" w:cs="Times New Roman"/>
          <w:sz w:val="24"/>
          <w:szCs w:val="24"/>
          <w:u w:val="single"/>
          <w:lang w:val="en-US"/>
        </w:rPr>
        <w:t xml:space="preserve"> defendant having proven its title</w:t>
      </w:r>
      <w:r w:rsidR="00E27AE6">
        <w:rPr>
          <w:rFonts w:ascii="Times New Roman" w:hAnsi="Times New Roman" w:cs="Times New Roman"/>
          <w:sz w:val="24"/>
          <w:szCs w:val="24"/>
          <w:lang w:val="en-US"/>
        </w:rPr>
        <w:t xml:space="preserve">---------- </w:t>
      </w:r>
      <w:r>
        <w:rPr>
          <w:rFonts w:ascii="Times New Roman" w:hAnsi="Times New Roman" w:cs="Times New Roman"/>
          <w:sz w:val="24"/>
          <w:szCs w:val="24"/>
          <w:lang w:val="en-US"/>
        </w:rPr>
        <w:t>while plaintiff failed to pro</w:t>
      </w:r>
      <w:r w:rsidR="00E27AE6">
        <w:rPr>
          <w:rFonts w:ascii="Times New Roman" w:hAnsi="Times New Roman" w:cs="Times New Roman"/>
          <w:sz w:val="24"/>
          <w:szCs w:val="24"/>
          <w:lang w:val="en-US"/>
        </w:rPr>
        <w:t>duce anything ---------</w:t>
      </w:r>
      <w:r>
        <w:rPr>
          <w:rFonts w:ascii="Times New Roman" w:hAnsi="Times New Roman" w:cs="Times New Roman"/>
          <w:sz w:val="24"/>
          <w:szCs w:val="24"/>
          <w:lang w:val="en-US"/>
        </w:rPr>
        <w:t xml:space="preserve"> 1</w:t>
      </w:r>
      <w:r w:rsidRPr="00231DCB">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w:t>
      </w:r>
      <w:r w:rsidR="0075574B">
        <w:rPr>
          <w:rFonts w:ascii="Times New Roman" w:hAnsi="Times New Roman" w:cs="Times New Roman"/>
          <w:sz w:val="24"/>
          <w:szCs w:val="24"/>
          <w:lang w:val="en-US"/>
        </w:rPr>
        <w:t>defendant has indeed made</w:t>
      </w:r>
      <w:r>
        <w:rPr>
          <w:rFonts w:ascii="Times New Roman" w:hAnsi="Times New Roman" w:cs="Times New Roman"/>
          <w:sz w:val="24"/>
          <w:szCs w:val="24"/>
          <w:lang w:val="en-US"/>
        </w:rPr>
        <w:t xml:space="preserve"> </w:t>
      </w:r>
      <w:r w:rsidR="0075574B">
        <w:rPr>
          <w:rFonts w:ascii="Times New Roman" w:hAnsi="Times New Roman" w:cs="Times New Roman"/>
          <w:sz w:val="24"/>
          <w:szCs w:val="24"/>
          <w:lang w:val="en-US"/>
        </w:rPr>
        <w:t>a case for the relief that it seeks”.</w:t>
      </w:r>
    </w:p>
    <w:p w:rsidR="0075574B" w:rsidRDefault="0075574B" w:rsidP="00F41598">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It is for these reasons that I find that the doctrine of issue estopped as a sub species of the plea </w:t>
      </w:r>
      <w:r w:rsidRPr="00D41784">
        <w:rPr>
          <w:rFonts w:ascii="Times New Roman" w:hAnsi="Times New Roman" w:cs="Times New Roman"/>
          <w:i/>
          <w:sz w:val="24"/>
          <w:szCs w:val="24"/>
          <w:lang w:val="en-US"/>
        </w:rPr>
        <w:t>res judicata</w:t>
      </w:r>
      <w:r>
        <w:rPr>
          <w:rFonts w:ascii="Times New Roman" w:hAnsi="Times New Roman" w:cs="Times New Roman"/>
          <w:sz w:val="24"/>
          <w:szCs w:val="24"/>
          <w:lang w:val="en-US"/>
        </w:rPr>
        <w:t xml:space="preserve"> is available to the 1</w:t>
      </w:r>
      <w:r w:rsidRPr="0075574B">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defendant in this matter.</w:t>
      </w:r>
    </w:p>
    <w:p w:rsidR="0075574B" w:rsidRDefault="0075574B" w:rsidP="00EE739D">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Accordingly the Special plea is upheld, plaintiff’s claim is accor</w:t>
      </w:r>
      <w:bookmarkStart w:id="0" w:name="_GoBack"/>
      <w:bookmarkEnd w:id="0"/>
      <w:r>
        <w:rPr>
          <w:rFonts w:ascii="Times New Roman" w:hAnsi="Times New Roman" w:cs="Times New Roman"/>
          <w:sz w:val="24"/>
          <w:szCs w:val="24"/>
          <w:lang w:val="en-US"/>
        </w:rPr>
        <w:t>dingly dismissed with costs.</w:t>
      </w:r>
    </w:p>
    <w:p w:rsidR="00122613" w:rsidRDefault="00122613" w:rsidP="00122613">
      <w:pPr>
        <w:spacing w:line="360" w:lineRule="auto"/>
        <w:jc w:val="both"/>
        <w:rPr>
          <w:rFonts w:ascii="Times New Roman" w:hAnsi="Times New Roman" w:cs="Times New Roman"/>
          <w:sz w:val="24"/>
          <w:szCs w:val="24"/>
          <w:lang w:val="en-US"/>
        </w:rPr>
      </w:pPr>
    </w:p>
    <w:p w:rsidR="00122613" w:rsidRDefault="00122613" w:rsidP="00122613">
      <w:pPr>
        <w:spacing w:line="360" w:lineRule="auto"/>
        <w:jc w:val="both"/>
        <w:rPr>
          <w:rFonts w:ascii="Times New Roman" w:hAnsi="Times New Roman" w:cs="Times New Roman"/>
          <w:sz w:val="24"/>
          <w:szCs w:val="24"/>
          <w:lang w:val="en-US"/>
        </w:rPr>
      </w:pPr>
    </w:p>
    <w:p w:rsidR="00122613" w:rsidRPr="00122613" w:rsidRDefault="00122613" w:rsidP="00122613">
      <w:pPr>
        <w:pStyle w:val="NoSpacing"/>
        <w:rPr>
          <w:rFonts w:ascii="Times New Roman" w:hAnsi="Times New Roman" w:cs="Times New Roman"/>
          <w:sz w:val="24"/>
          <w:szCs w:val="24"/>
          <w:lang w:val="en-US"/>
        </w:rPr>
      </w:pPr>
      <w:proofErr w:type="spellStart"/>
      <w:r w:rsidRPr="00122613">
        <w:rPr>
          <w:rFonts w:ascii="Times New Roman" w:hAnsi="Times New Roman" w:cs="Times New Roman"/>
          <w:i/>
          <w:sz w:val="24"/>
          <w:szCs w:val="24"/>
          <w:lang w:val="en-US"/>
        </w:rPr>
        <w:t>Masamvu</w:t>
      </w:r>
      <w:proofErr w:type="spellEnd"/>
      <w:r w:rsidRPr="00122613">
        <w:rPr>
          <w:rFonts w:ascii="Times New Roman" w:hAnsi="Times New Roman" w:cs="Times New Roman"/>
          <w:i/>
          <w:sz w:val="24"/>
          <w:szCs w:val="24"/>
          <w:lang w:val="en-US"/>
        </w:rPr>
        <w:t xml:space="preserve"> &amp; Da Silva-Gustavo Law Chambers</w:t>
      </w:r>
      <w:r w:rsidRPr="00122613">
        <w:rPr>
          <w:rFonts w:ascii="Times New Roman" w:hAnsi="Times New Roman" w:cs="Times New Roman"/>
          <w:sz w:val="24"/>
          <w:szCs w:val="24"/>
          <w:lang w:val="en-US"/>
        </w:rPr>
        <w:t>, applicant’s legal practitioners</w:t>
      </w:r>
    </w:p>
    <w:p w:rsidR="00122613" w:rsidRPr="00122613" w:rsidRDefault="00122613" w:rsidP="00122613">
      <w:pPr>
        <w:pStyle w:val="NoSpacing"/>
        <w:rPr>
          <w:rFonts w:ascii="Times New Roman" w:hAnsi="Times New Roman" w:cs="Times New Roman"/>
          <w:sz w:val="24"/>
          <w:szCs w:val="24"/>
          <w:lang w:val="en-US"/>
        </w:rPr>
      </w:pPr>
      <w:r w:rsidRPr="00122613">
        <w:rPr>
          <w:rFonts w:ascii="Times New Roman" w:hAnsi="Times New Roman" w:cs="Times New Roman"/>
          <w:i/>
          <w:sz w:val="24"/>
          <w:szCs w:val="24"/>
          <w:lang w:val="en-US"/>
        </w:rPr>
        <w:t>Webb Low &amp; Barry incorporating Ben Baron &amp; Partners</w:t>
      </w:r>
      <w:r w:rsidRPr="00122613">
        <w:rPr>
          <w:rFonts w:ascii="Times New Roman" w:hAnsi="Times New Roman" w:cs="Times New Roman"/>
          <w:sz w:val="24"/>
          <w:szCs w:val="24"/>
          <w:lang w:val="en-US"/>
        </w:rPr>
        <w:t>, 1</w:t>
      </w:r>
      <w:r w:rsidRPr="00122613">
        <w:rPr>
          <w:rFonts w:ascii="Times New Roman" w:hAnsi="Times New Roman" w:cs="Times New Roman"/>
          <w:sz w:val="24"/>
          <w:szCs w:val="24"/>
          <w:vertAlign w:val="superscript"/>
          <w:lang w:val="en-US"/>
        </w:rPr>
        <w:t>st</w:t>
      </w:r>
      <w:r w:rsidRPr="00122613">
        <w:rPr>
          <w:rFonts w:ascii="Times New Roman" w:hAnsi="Times New Roman" w:cs="Times New Roman"/>
          <w:sz w:val="24"/>
          <w:szCs w:val="24"/>
          <w:lang w:val="en-US"/>
        </w:rPr>
        <w:t xml:space="preserve"> respondent’s legal practitioners</w:t>
      </w:r>
    </w:p>
    <w:p w:rsidR="00122613" w:rsidRPr="00122613" w:rsidRDefault="00122613" w:rsidP="00122613">
      <w:pPr>
        <w:pStyle w:val="NoSpacing"/>
        <w:rPr>
          <w:rFonts w:ascii="Times New Roman" w:hAnsi="Times New Roman" w:cs="Times New Roman"/>
          <w:sz w:val="24"/>
          <w:szCs w:val="24"/>
          <w:lang w:val="en-US"/>
        </w:rPr>
      </w:pPr>
      <w:r w:rsidRPr="00122613">
        <w:rPr>
          <w:rFonts w:ascii="Times New Roman" w:hAnsi="Times New Roman" w:cs="Times New Roman"/>
          <w:i/>
          <w:sz w:val="24"/>
          <w:szCs w:val="24"/>
          <w:lang w:val="en-US"/>
        </w:rPr>
        <w:t>Civil Division of The Attorney General</w:t>
      </w:r>
      <w:r w:rsidRPr="00122613">
        <w:rPr>
          <w:rFonts w:ascii="Times New Roman" w:hAnsi="Times New Roman" w:cs="Times New Roman"/>
          <w:sz w:val="24"/>
          <w:szCs w:val="24"/>
          <w:lang w:val="en-US"/>
        </w:rPr>
        <w:t>, 2</w:t>
      </w:r>
      <w:r w:rsidRPr="00122613">
        <w:rPr>
          <w:rFonts w:ascii="Times New Roman" w:hAnsi="Times New Roman" w:cs="Times New Roman"/>
          <w:sz w:val="24"/>
          <w:szCs w:val="24"/>
          <w:vertAlign w:val="superscript"/>
          <w:lang w:val="en-US"/>
        </w:rPr>
        <w:t>nd</w:t>
      </w:r>
      <w:r w:rsidRPr="00122613">
        <w:rPr>
          <w:rFonts w:ascii="Times New Roman" w:hAnsi="Times New Roman" w:cs="Times New Roman"/>
          <w:sz w:val="24"/>
          <w:szCs w:val="24"/>
          <w:lang w:val="en-US"/>
        </w:rPr>
        <w:t xml:space="preserve"> respondent’s legal practitioners</w:t>
      </w:r>
    </w:p>
    <w:p w:rsidR="00D45877" w:rsidRDefault="006C7DDC" w:rsidP="00C1746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A558AB" w:rsidRDefault="00725377" w:rsidP="00C1746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A558AB" w:rsidRPr="00A3125E" w:rsidRDefault="00A558AB" w:rsidP="00C17460">
      <w:pPr>
        <w:spacing w:line="360" w:lineRule="auto"/>
        <w:jc w:val="both"/>
        <w:rPr>
          <w:rFonts w:ascii="Times New Roman" w:hAnsi="Times New Roman" w:cs="Times New Roman"/>
          <w:sz w:val="24"/>
          <w:szCs w:val="24"/>
          <w:lang w:val="en-US"/>
        </w:rPr>
      </w:pPr>
    </w:p>
    <w:sectPr w:rsidR="00A558AB" w:rsidRPr="00A3125E">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646F" w:rsidRDefault="00D4646F" w:rsidP="00CB7C51">
      <w:pPr>
        <w:spacing w:after="0" w:line="240" w:lineRule="auto"/>
      </w:pPr>
      <w:r>
        <w:separator/>
      </w:r>
    </w:p>
  </w:endnote>
  <w:endnote w:type="continuationSeparator" w:id="0">
    <w:p w:rsidR="00D4646F" w:rsidRDefault="00D4646F" w:rsidP="00CB7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7C51" w:rsidRDefault="00CB7C51">
    <w:pPr>
      <w:pStyle w:val="Footer"/>
      <w:jc w:val="center"/>
    </w:pPr>
  </w:p>
  <w:p w:rsidR="00CB7C51" w:rsidRDefault="00CB7C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646F" w:rsidRDefault="00D4646F" w:rsidP="00CB7C51">
      <w:pPr>
        <w:spacing w:after="0" w:line="240" w:lineRule="auto"/>
      </w:pPr>
      <w:r>
        <w:separator/>
      </w:r>
    </w:p>
  </w:footnote>
  <w:footnote w:type="continuationSeparator" w:id="0">
    <w:p w:rsidR="00D4646F" w:rsidRDefault="00D4646F" w:rsidP="00CB7C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6304190"/>
      <w:docPartObj>
        <w:docPartGallery w:val="Page Numbers (Top of Page)"/>
        <w:docPartUnique/>
      </w:docPartObj>
    </w:sdtPr>
    <w:sdtEndPr>
      <w:rPr>
        <w:rFonts w:ascii="Times New Roman" w:hAnsi="Times New Roman" w:cs="Times New Roman"/>
        <w:noProof/>
        <w:sz w:val="24"/>
        <w:szCs w:val="24"/>
      </w:rPr>
    </w:sdtEndPr>
    <w:sdtContent>
      <w:p w:rsidR="004D0405" w:rsidRPr="004D0405" w:rsidRDefault="004D0405">
        <w:pPr>
          <w:pStyle w:val="Header"/>
          <w:jc w:val="right"/>
          <w:rPr>
            <w:rFonts w:ascii="Times New Roman" w:hAnsi="Times New Roman" w:cs="Times New Roman"/>
            <w:noProof/>
            <w:sz w:val="24"/>
            <w:szCs w:val="24"/>
          </w:rPr>
        </w:pPr>
        <w:r w:rsidRPr="004D0405">
          <w:rPr>
            <w:rFonts w:ascii="Times New Roman" w:hAnsi="Times New Roman" w:cs="Times New Roman"/>
            <w:sz w:val="24"/>
            <w:szCs w:val="24"/>
          </w:rPr>
          <w:fldChar w:fldCharType="begin"/>
        </w:r>
        <w:r w:rsidRPr="004D0405">
          <w:rPr>
            <w:rFonts w:ascii="Times New Roman" w:hAnsi="Times New Roman" w:cs="Times New Roman"/>
            <w:sz w:val="24"/>
            <w:szCs w:val="24"/>
          </w:rPr>
          <w:instrText xml:space="preserve"> PAGE   \* MERGEFORMAT </w:instrText>
        </w:r>
        <w:r w:rsidRPr="004D0405">
          <w:rPr>
            <w:rFonts w:ascii="Times New Roman" w:hAnsi="Times New Roman" w:cs="Times New Roman"/>
            <w:sz w:val="24"/>
            <w:szCs w:val="24"/>
          </w:rPr>
          <w:fldChar w:fldCharType="separate"/>
        </w:r>
        <w:r w:rsidR="00A12238">
          <w:rPr>
            <w:rFonts w:ascii="Times New Roman" w:hAnsi="Times New Roman" w:cs="Times New Roman"/>
            <w:noProof/>
            <w:sz w:val="24"/>
            <w:szCs w:val="24"/>
          </w:rPr>
          <w:t>5</w:t>
        </w:r>
        <w:r w:rsidRPr="004D0405">
          <w:rPr>
            <w:rFonts w:ascii="Times New Roman" w:hAnsi="Times New Roman" w:cs="Times New Roman"/>
            <w:noProof/>
            <w:sz w:val="24"/>
            <w:szCs w:val="24"/>
          </w:rPr>
          <w:fldChar w:fldCharType="end"/>
        </w:r>
      </w:p>
      <w:p w:rsidR="004D0405" w:rsidRPr="004D0405" w:rsidRDefault="004D0405">
        <w:pPr>
          <w:pStyle w:val="Header"/>
          <w:jc w:val="right"/>
          <w:rPr>
            <w:rFonts w:ascii="Times New Roman" w:hAnsi="Times New Roman" w:cs="Times New Roman"/>
            <w:noProof/>
            <w:sz w:val="24"/>
            <w:szCs w:val="24"/>
          </w:rPr>
        </w:pPr>
        <w:r w:rsidRPr="004D0405">
          <w:rPr>
            <w:rFonts w:ascii="Times New Roman" w:hAnsi="Times New Roman" w:cs="Times New Roman"/>
            <w:noProof/>
            <w:sz w:val="24"/>
            <w:szCs w:val="24"/>
          </w:rPr>
          <w:t>HB</w:t>
        </w:r>
        <w:r w:rsidR="00016860">
          <w:rPr>
            <w:rFonts w:ascii="Times New Roman" w:hAnsi="Times New Roman" w:cs="Times New Roman"/>
            <w:noProof/>
            <w:sz w:val="24"/>
            <w:szCs w:val="24"/>
          </w:rPr>
          <w:t xml:space="preserve"> 200/25</w:t>
        </w:r>
      </w:p>
      <w:p w:rsidR="004D0405" w:rsidRPr="004D0405" w:rsidRDefault="004D0405">
        <w:pPr>
          <w:pStyle w:val="Header"/>
          <w:jc w:val="right"/>
          <w:rPr>
            <w:rFonts w:ascii="Times New Roman" w:hAnsi="Times New Roman" w:cs="Times New Roman"/>
            <w:sz w:val="24"/>
            <w:szCs w:val="24"/>
          </w:rPr>
        </w:pPr>
        <w:r w:rsidRPr="004D0405">
          <w:rPr>
            <w:rFonts w:ascii="Times New Roman" w:hAnsi="Times New Roman" w:cs="Times New Roman"/>
            <w:noProof/>
            <w:sz w:val="24"/>
            <w:szCs w:val="24"/>
          </w:rPr>
          <w:t>HCBC 168/25</w:t>
        </w:r>
      </w:p>
    </w:sdtContent>
  </w:sdt>
  <w:p w:rsidR="00CB7C51" w:rsidRPr="00CB7C51" w:rsidRDefault="00CB7C5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431B0E"/>
    <w:multiLevelType w:val="hybridMultilevel"/>
    <w:tmpl w:val="BF2CA228"/>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C51"/>
    <w:rsid w:val="00001B93"/>
    <w:rsid w:val="00016860"/>
    <w:rsid w:val="00023E11"/>
    <w:rsid w:val="000448C2"/>
    <w:rsid w:val="00055BF8"/>
    <w:rsid w:val="00075E91"/>
    <w:rsid w:val="000B625D"/>
    <w:rsid w:val="000D5D58"/>
    <w:rsid w:val="000F2B90"/>
    <w:rsid w:val="00122613"/>
    <w:rsid w:val="001407FE"/>
    <w:rsid w:val="00144333"/>
    <w:rsid w:val="001A2C9A"/>
    <w:rsid w:val="001B7484"/>
    <w:rsid w:val="001C2B9E"/>
    <w:rsid w:val="00201518"/>
    <w:rsid w:val="00231438"/>
    <w:rsid w:val="00231DCB"/>
    <w:rsid w:val="00241FA3"/>
    <w:rsid w:val="002439A6"/>
    <w:rsid w:val="00297EA4"/>
    <w:rsid w:val="002D08BD"/>
    <w:rsid w:val="002D3681"/>
    <w:rsid w:val="002F1A61"/>
    <w:rsid w:val="00331010"/>
    <w:rsid w:val="00391E48"/>
    <w:rsid w:val="003B6BBB"/>
    <w:rsid w:val="004019A8"/>
    <w:rsid w:val="00406E2F"/>
    <w:rsid w:val="004365C3"/>
    <w:rsid w:val="00436BB1"/>
    <w:rsid w:val="0045378E"/>
    <w:rsid w:val="004720F7"/>
    <w:rsid w:val="004733F7"/>
    <w:rsid w:val="00474F33"/>
    <w:rsid w:val="004828E7"/>
    <w:rsid w:val="00483682"/>
    <w:rsid w:val="004A182E"/>
    <w:rsid w:val="004A3C1E"/>
    <w:rsid w:val="004D0405"/>
    <w:rsid w:val="004D45DE"/>
    <w:rsid w:val="004F6C6E"/>
    <w:rsid w:val="00503814"/>
    <w:rsid w:val="005144B4"/>
    <w:rsid w:val="00524B2C"/>
    <w:rsid w:val="00535107"/>
    <w:rsid w:val="00544AFD"/>
    <w:rsid w:val="00546A97"/>
    <w:rsid w:val="0057259A"/>
    <w:rsid w:val="00583D1C"/>
    <w:rsid w:val="00593531"/>
    <w:rsid w:val="005A793D"/>
    <w:rsid w:val="005B2674"/>
    <w:rsid w:val="0062042F"/>
    <w:rsid w:val="00652D73"/>
    <w:rsid w:val="006A654E"/>
    <w:rsid w:val="006C7DDC"/>
    <w:rsid w:val="00707832"/>
    <w:rsid w:val="00725377"/>
    <w:rsid w:val="0075574B"/>
    <w:rsid w:val="00767292"/>
    <w:rsid w:val="008135BC"/>
    <w:rsid w:val="00817C8A"/>
    <w:rsid w:val="008255DD"/>
    <w:rsid w:val="0086578E"/>
    <w:rsid w:val="00870E92"/>
    <w:rsid w:val="00874281"/>
    <w:rsid w:val="00890216"/>
    <w:rsid w:val="008D2BB4"/>
    <w:rsid w:val="008D333B"/>
    <w:rsid w:val="008D468E"/>
    <w:rsid w:val="008F7CD1"/>
    <w:rsid w:val="00912800"/>
    <w:rsid w:val="009364D0"/>
    <w:rsid w:val="00956AA4"/>
    <w:rsid w:val="00971950"/>
    <w:rsid w:val="009729C8"/>
    <w:rsid w:val="00981F04"/>
    <w:rsid w:val="009904DC"/>
    <w:rsid w:val="009A3AE8"/>
    <w:rsid w:val="009B185C"/>
    <w:rsid w:val="009C066B"/>
    <w:rsid w:val="009D02F3"/>
    <w:rsid w:val="009D359A"/>
    <w:rsid w:val="009D38D3"/>
    <w:rsid w:val="00A11216"/>
    <w:rsid w:val="00A12238"/>
    <w:rsid w:val="00A3125E"/>
    <w:rsid w:val="00A558AB"/>
    <w:rsid w:val="00A8030F"/>
    <w:rsid w:val="00A97384"/>
    <w:rsid w:val="00AD2F85"/>
    <w:rsid w:val="00AD4994"/>
    <w:rsid w:val="00AE4466"/>
    <w:rsid w:val="00AE65EF"/>
    <w:rsid w:val="00B32B33"/>
    <w:rsid w:val="00B6240A"/>
    <w:rsid w:val="00B956CD"/>
    <w:rsid w:val="00BA182D"/>
    <w:rsid w:val="00BB2780"/>
    <w:rsid w:val="00BD4F40"/>
    <w:rsid w:val="00C10ECB"/>
    <w:rsid w:val="00C16533"/>
    <w:rsid w:val="00C17460"/>
    <w:rsid w:val="00C20576"/>
    <w:rsid w:val="00C56739"/>
    <w:rsid w:val="00C74B38"/>
    <w:rsid w:val="00C958BE"/>
    <w:rsid w:val="00CA3CD4"/>
    <w:rsid w:val="00CB7C51"/>
    <w:rsid w:val="00CC1107"/>
    <w:rsid w:val="00D41784"/>
    <w:rsid w:val="00D44973"/>
    <w:rsid w:val="00D45877"/>
    <w:rsid w:val="00D4646F"/>
    <w:rsid w:val="00D86C11"/>
    <w:rsid w:val="00D94259"/>
    <w:rsid w:val="00D96E39"/>
    <w:rsid w:val="00D97E92"/>
    <w:rsid w:val="00DF5646"/>
    <w:rsid w:val="00E01C09"/>
    <w:rsid w:val="00E134DA"/>
    <w:rsid w:val="00E140F7"/>
    <w:rsid w:val="00E23A6C"/>
    <w:rsid w:val="00E27AE6"/>
    <w:rsid w:val="00E30322"/>
    <w:rsid w:val="00E30D5F"/>
    <w:rsid w:val="00E320F8"/>
    <w:rsid w:val="00E347BC"/>
    <w:rsid w:val="00E62955"/>
    <w:rsid w:val="00E91FB7"/>
    <w:rsid w:val="00EA06DC"/>
    <w:rsid w:val="00EE225F"/>
    <w:rsid w:val="00EE739D"/>
    <w:rsid w:val="00EF407A"/>
    <w:rsid w:val="00F0513D"/>
    <w:rsid w:val="00F3598B"/>
    <w:rsid w:val="00F41598"/>
    <w:rsid w:val="00F641F2"/>
    <w:rsid w:val="00F6605E"/>
    <w:rsid w:val="00F67DEF"/>
    <w:rsid w:val="00F7162F"/>
    <w:rsid w:val="00FA09D4"/>
    <w:rsid w:val="00FA1533"/>
    <w:rsid w:val="00FA68CB"/>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6770717-B998-4164-AD52-3B9363CD3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7C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7C51"/>
  </w:style>
  <w:style w:type="paragraph" w:styleId="Footer">
    <w:name w:val="footer"/>
    <w:basedOn w:val="Normal"/>
    <w:link w:val="FooterChar"/>
    <w:uiPriority w:val="99"/>
    <w:unhideWhenUsed/>
    <w:rsid w:val="00CB7C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7C51"/>
  </w:style>
  <w:style w:type="paragraph" w:styleId="BalloonText">
    <w:name w:val="Balloon Text"/>
    <w:basedOn w:val="Normal"/>
    <w:link w:val="BalloonTextChar"/>
    <w:uiPriority w:val="99"/>
    <w:semiHidden/>
    <w:unhideWhenUsed/>
    <w:rsid w:val="00C567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6739"/>
    <w:rPr>
      <w:rFonts w:ascii="Segoe UI" w:hAnsi="Segoe UI" w:cs="Segoe UI"/>
      <w:sz w:val="18"/>
      <w:szCs w:val="18"/>
    </w:rPr>
  </w:style>
  <w:style w:type="paragraph" w:styleId="ListParagraph">
    <w:name w:val="List Paragraph"/>
    <w:basedOn w:val="Normal"/>
    <w:uiPriority w:val="34"/>
    <w:qFormat/>
    <w:rsid w:val="00A8030F"/>
    <w:pPr>
      <w:ind w:left="720"/>
      <w:contextualSpacing/>
    </w:pPr>
  </w:style>
  <w:style w:type="paragraph" w:styleId="NoSpacing">
    <w:name w:val="No Spacing"/>
    <w:uiPriority w:val="1"/>
    <w:qFormat/>
    <w:rsid w:val="00C1746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TotalTime>
  <Pages>5</Pages>
  <Words>1506</Words>
  <Characters>8585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91</cp:revision>
  <cp:lastPrinted>2025-11-17T13:14:00Z</cp:lastPrinted>
  <dcterms:created xsi:type="dcterms:W3CDTF">2025-11-18T06:38:00Z</dcterms:created>
  <dcterms:modified xsi:type="dcterms:W3CDTF">2025-11-27T14:16:00Z</dcterms:modified>
</cp:coreProperties>
</file>