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0C1EE" w14:textId="68D26F57" w:rsidR="001814AF" w:rsidRDefault="000453E0" w:rsidP="001814AF">
      <w:pPr>
        <w:spacing w:after="0"/>
        <w:jc w:val="both"/>
        <w:rPr>
          <w:rFonts w:ascii="Times New Roman" w:hAnsi="Times New Roman" w:cs="Times New Roman"/>
        </w:rPr>
      </w:pPr>
      <w:r>
        <w:rPr>
          <w:rFonts w:ascii="Times New Roman" w:hAnsi="Times New Roman" w:cs="Times New Roman"/>
        </w:rPr>
        <w:t>BETTERBRANDS MINING (PRIVATE) LIMITED</w:t>
      </w:r>
    </w:p>
    <w:p w14:paraId="105C033D" w14:textId="193CC4F4" w:rsidR="001814AF" w:rsidRDefault="001814AF" w:rsidP="001814AF">
      <w:pPr>
        <w:spacing w:after="0"/>
        <w:jc w:val="both"/>
        <w:rPr>
          <w:rFonts w:ascii="Times New Roman" w:hAnsi="Times New Roman" w:cs="Times New Roman"/>
        </w:rPr>
      </w:pPr>
      <w:r>
        <w:rPr>
          <w:rFonts w:ascii="Times New Roman" w:hAnsi="Times New Roman" w:cs="Times New Roman"/>
        </w:rPr>
        <w:t>versus</w:t>
      </w:r>
    </w:p>
    <w:p w14:paraId="30572948" w14:textId="46C4F456" w:rsidR="001814AF" w:rsidRDefault="000453E0" w:rsidP="001814AF">
      <w:pPr>
        <w:spacing w:after="0"/>
        <w:jc w:val="both"/>
        <w:rPr>
          <w:rFonts w:ascii="Times New Roman" w:hAnsi="Times New Roman" w:cs="Times New Roman"/>
        </w:rPr>
      </w:pPr>
      <w:r>
        <w:rPr>
          <w:rFonts w:ascii="Times New Roman" w:hAnsi="Times New Roman" w:cs="Times New Roman"/>
        </w:rPr>
        <w:t>SONNY MANYANDE</w:t>
      </w:r>
    </w:p>
    <w:p w14:paraId="4A23167B" w14:textId="77777777" w:rsidR="001814AF" w:rsidRDefault="001814AF" w:rsidP="001814AF">
      <w:pPr>
        <w:spacing w:after="0"/>
        <w:jc w:val="both"/>
        <w:rPr>
          <w:rFonts w:ascii="Times New Roman" w:hAnsi="Times New Roman" w:cs="Times New Roman"/>
        </w:rPr>
      </w:pPr>
    </w:p>
    <w:p w14:paraId="218AEDC2" w14:textId="77777777" w:rsidR="001814AF" w:rsidRDefault="001814AF" w:rsidP="001814AF">
      <w:pPr>
        <w:spacing w:after="0"/>
        <w:jc w:val="both"/>
        <w:rPr>
          <w:rFonts w:ascii="Times New Roman" w:hAnsi="Times New Roman" w:cs="Times New Roman"/>
        </w:rPr>
      </w:pPr>
    </w:p>
    <w:p w14:paraId="6997468E" w14:textId="263EFCF9" w:rsidR="001814AF" w:rsidRDefault="001814AF" w:rsidP="001814AF">
      <w:pPr>
        <w:spacing w:after="0"/>
        <w:jc w:val="both"/>
        <w:rPr>
          <w:rFonts w:ascii="Times New Roman" w:hAnsi="Times New Roman" w:cs="Times New Roman"/>
        </w:rPr>
      </w:pPr>
      <w:r>
        <w:rPr>
          <w:rFonts w:ascii="Times New Roman" w:hAnsi="Times New Roman" w:cs="Times New Roman"/>
        </w:rPr>
        <w:t xml:space="preserve">HIGH COURT OF Zimbabwe </w:t>
      </w:r>
    </w:p>
    <w:p w14:paraId="79CE1620" w14:textId="742612AC" w:rsidR="001814AF" w:rsidRDefault="001814AF" w:rsidP="001814AF">
      <w:pPr>
        <w:spacing w:after="0"/>
        <w:jc w:val="both"/>
        <w:rPr>
          <w:rFonts w:ascii="Times New Roman" w:hAnsi="Times New Roman" w:cs="Times New Roman"/>
        </w:rPr>
      </w:pPr>
      <w:r>
        <w:rPr>
          <w:rFonts w:ascii="Times New Roman" w:hAnsi="Times New Roman" w:cs="Times New Roman"/>
        </w:rPr>
        <w:t>MUZENDA J</w:t>
      </w:r>
    </w:p>
    <w:p w14:paraId="74F1CE84" w14:textId="2216506D" w:rsidR="001814AF" w:rsidRDefault="001814AF" w:rsidP="001814AF">
      <w:pPr>
        <w:spacing w:after="0"/>
        <w:jc w:val="both"/>
        <w:rPr>
          <w:rFonts w:ascii="Times New Roman" w:hAnsi="Times New Roman" w:cs="Times New Roman"/>
        </w:rPr>
      </w:pPr>
      <w:r>
        <w:rPr>
          <w:rFonts w:ascii="Times New Roman" w:hAnsi="Times New Roman" w:cs="Times New Roman"/>
        </w:rPr>
        <w:t>MUTARE,</w:t>
      </w:r>
      <w:r w:rsidR="006A2557">
        <w:rPr>
          <w:rFonts w:ascii="Times New Roman" w:hAnsi="Times New Roman" w:cs="Times New Roman"/>
        </w:rPr>
        <w:t xml:space="preserve"> 9</w:t>
      </w:r>
      <w:r>
        <w:rPr>
          <w:rFonts w:ascii="Times New Roman" w:hAnsi="Times New Roman" w:cs="Times New Roman"/>
        </w:rPr>
        <w:t xml:space="preserve"> February 2026 </w:t>
      </w:r>
    </w:p>
    <w:p w14:paraId="0CBF38D5" w14:textId="77777777" w:rsidR="001814AF" w:rsidRDefault="001814AF" w:rsidP="001814AF">
      <w:pPr>
        <w:spacing w:after="0"/>
        <w:jc w:val="both"/>
        <w:rPr>
          <w:rFonts w:ascii="Times New Roman" w:hAnsi="Times New Roman" w:cs="Times New Roman"/>
        </w:rPr>
      </w:pPr>
    </w:p>
    <w:p w14:paraId="2FCF1CB9" w14:textId="77777777" w:rsidR="001814AF" w:rsidRDefault="001814AF" w:rsidP="001814AF">
      <w:pPr>
        <w:spacing w:after="0"/>
        <w:jc w:val="both"/>
        <w:rPr>
          <w:rFonts w:ascii="Times New Roman" w:hAnsi="Times New Roman" w:cs="Times New Roman"/>
        </w:rPr>
      </w:pPr>
    </w:p>
    <w:p w14:paraId="72A4C160" w14:textId="068C1DCB" w:rsidR="001814AF" w:rsidRDefault="000E25A6" w:rsidP="001814AF">
      <w:pPr>
        <w:spacing w:after="0"/>
        <w:jc w:val="both"/>
        <w:rPr>
          <w:rFonts w:ascii="Times New Roman" w:hAnsi="Times New Roman" w:cs="Times New Roman"/>
          <w:b/>
          <w:bCs/>
        </w:rPr>
      </w:pPr>
      <w:r>
        <w:rPr>
          <w:rFonts w:ascii="Times New Roman" w:hAnsi="Times New Roman" w:cs="Times New Roman"/>
          <w:b/>
          <w:bCs/>
        </w:rPr>
        <w:t>URGENT CHAMBER APPLICATION</w:t>
      </w:r>
    </w:p>
    <w:p w14:paraId="4BFB1BE7" w14:textId="77777777" w:rsidR="00290C66" w:rsidRDefault="00290C66" w:rsidP="001814AF">
      <w:pPr>
        <w:spacing w:after="0"/>
        <w:jc w:val="both"/>
        <w:rPr>
          <w:rFonts w:ascii="Times New Roman" w:hAnsi="Times New Roman" w:cs="Times New Roman"/>
          <w:b/>
          <w:bCs/>
        </w:rPr>
      </w:pPr>
    </w:p>
    <w:p w14:paraId="353528A7" w14:textId="77777777" w:rsidR="00290C66" w:rsidRDefault="00290C66" w:rsidP="001814AF">
      <w:pPr>
        <w:spacing w:after="0"/>
        <w:jc w:val="both"/>
        <w:rPr>
          <w:rFonts w:ascii="Times New Roman" w:hAnsi="Times New Roman" w:cs="Times New Roman"/>
          <w:b/>
          <w:bCs/>
        </w:rPr>
      </w:pPr>
    </w:p>
    <w:p w14:paraId="728FAA1B" w14:textId="1BBD9684" w:rsidR="00290C66" w:rsidRDefault="00290C66" w:rsidP="001814AF">
      <w:pPr>
        <w:spacing w:after="0"/>
        <w:jc w:val="both"/>
        <w:rPr>
          <w:rFonts w:ascii="Times New Roman" w:hAnsi="Times New Roman" w:cs="Times New Roman"/>
        </w:rPr>
      </w:pPr>
      <w:r>
        <w:rPr>
          <w:rFonts w:ascii="Times New Roman" w:hAnsi="Times New Roman" w:cs="Times New Roman"/>
        </w:rPr>
        <w:t xml:space="preserve">Mr </w:t>
      </w:r>
      <w:r>
        <w:rPr>
          <w:rFonts w:ascii="Times New Roman" w:hAnsi="Times New Roman" w:cs="Times New Roman"/>
          <w:i/>
          <w:iCs/>
        </w:rPr>
        <w:t xml:space="preserve">C </w:t>
      </w:r>
      <w:proofErr w:type="spellStart"/>
      <w:r>
        <w:rPr>
          <w:rFonts w:ascii="Times New Roman" w:hAnsi="Times New Roman" w:cs="Times New Roman"/>
          <w:i/>
          <w:iCs/>
        </w:rPr>
        <w:t>Maunga</w:t>
      </w:r>
      <w:proofErr w:type="spellEnd"/>
      <w:r>
        <w:rPr>
          <w:rFonts w:ascii="Times New Roman" w:hAnsi="Times New Roman" w:cs="Times New Roman"/>
          <w:i/>
          <w:iCs/>
        </w:rPr>
        <w:t xml:space="preserve"> (Jr)</w:t>
      </w:r>
      <w:r>
        <w:rPr>
          <w:rFonts w:ascii="Times New Roman" w:hAnsi="Times New Roman" w:cs="Times New Roman"/>
        </w:rPr>
        <w:t xml:space="preserve">, for the applicant </w:t>
      </w:r>
    </w:p>
    <w:p w14:paraId="5EA20306" w14:textId="612982CD" w:rsidR="00290C66" w:rsidRDefault="00656F3F" w:rsidP="001814AF">
      <w:pPr>
        <w:spacing w:after="0"/>
        <w:jc w:val="both"/>
        <w:rPr>
          <w:rFonts w:ascii="Times New Roman" w:hAnsi="Times New Roman" w:cs="Times New Roman"/>
        </w:rPr>
      </w:pPr>
      <w:r>
        <w:rPr>
          <w:rFonts w:ascii="Times New Roman" w:hAnsi="Times New Roman" w:cs="Times New Roman"/>
        </w:rPr>
        <w:t>Respondent in person</w:t>
      </w:r>
    </w:p>
    <w:p w14:paraId="38F7DB39" w14:textId="77777777" w:rsidR="00290C66" w:rsidRDefault="00290C66" w:rsidP="001814AF">
      <w:pPr>
        <w:spacing w:after="0"/>
        <w:jc w:val="both"/>
        <w:rPr>
          <w:rFonts w:ascii="Times New Roman" w:hAnsi="Times New Roman" w:cs="Times New Roman"/>
        </w:rPr>
      </w:pPr>
    </w:p>
    <w:p w14:paraId="4CCBEE74" w14:textId="77777777" w:rsidR="00FD5AF0" w:rsidRDefault="00290C66" w:rsidP="00847E8E">
      <w:pPr>
        <w:spacing w:after="0" w:line="360" w:lineRule="auto"/>
        <w:jc w:val="both"/>
        <w:rPr>
          <w:rFonts w:ascii="Times New Roman" w:hAnsi="Times New Roman" w:cs="Times New Roman"/>
        </w:rPr>
      </w:pPr>
      <w:r>
        <w:rPr>
          <w:rFonts w:ascii="Times New Roman" w:hAnsi="Times New Roman" w:cs="Times New Roman"/>
        </w:rPr>
        <w:tab/>
      </w:r>
      <w:r w:rsidR="001261C0">
        <w:rPr>
          <w:rFonts w:ascii="Times New Roman" w:hAnsi="Times New Roman" w:cs="Times New Roman"/>
        </w:rPr>
        <w:t xml:space="preserve">MUZENDA J: </w:t>
      </w:r>
    </w:p>
    <w:p w14:paraId="34BD3DB4" w14:textId="78148818" w:rsidR="00730EE5" w:rsidRPr="00FD5AF0" w:rsidRDefault="00FD5AF0" w:rsidP="00FD5AF0">
      <w:pPr>
        <w:pStyle w:val="ListParagraph"/>
        <w:numPr>
          <w:ilvl w:val="0"/>
          <w:numId w:val="3"/>
        </w:numPr>
        <w:spacing w:after="0" w:line="360" w:lineRule="auto"/>
        <w:jc w:val="both"/>
        <w:rPr>
          <w:rFonts w:ascii="Times New Roman" w:hAnsi="Times New Roman" w:cs="Times New Roman"/>
        </w:rPr>
      </w:pPr>
      <w:r>
        <w:rPr>
          <w:rFonts w:ascii="Times New Roman" w:hAnsi="Times New Roman" w:cs="Times New Roman"/>
        </w:rPr>
        <w:t>T</w:t>
      </w:r>
      <w:r w:rsidR="00847E8E" w:rsidRPr="00FD5AF0">
        <w:rPr>
          <w:rFonts w:ascii="Times New Roman" w:hAnsi="Times New Roman" w:cs="Times New Roman"/>
        </w:rPr>
        <w:t xml:space="preserve">he applicant approached this court looking for the following interim relief: </w:t>
      </w:r>
    </w:p>
    <w:p w14:paraId="780F323A" w14:textId="3DCD0359" w:rsidR="00847E8E" w:rsidRDefault="00847E8E" w:rsidP="00847E8E">
      <w:pPr>
        <w:spacing w:after="0" w:line="240" w:lineRule="auto"/>
        <w:jc w:val="both"/>
        <w:rPr>
          <w:rFonts w:ascii="Times New Roman" w:hAnsi="Times New Roman" w:cs="Times New Roman"/>
          <w:sz w:val="22"/>
          <w:szCs w:val="22"/>
        </w:rPr>
      </w:pPr>
      <w:r>
        <w:rPr>
          <w:rFonts w:ascii="Times New Roman" w:hAnsi="Times New Roman" w:cs="Times New Roman"/>
        </w:rPr>
        <w:tab/>
      </w:r>
      <w:r>
        <w:rPr>
          <w:rFonts w:ascii="Times New Roman" w:hAnsi="Times New Roman" w:cs="Times New Roman"/>
          <w:sz w:val="22"/>
          <w:szCs w:val="22"/>
        </w:rPr>
        <w:t xml:space="preserve">“INTERIM RELIEF GRANTED </w:t>
      </w:r>
    </w:p>
    <w:p w14:paraId="72A92E64" w14:textId="77777777" w:rsidR="00847E8E" w:rsidRDefault="00847E8E" w:rsidP="00847E8E">
      <w:pPr>
        <w:spacing w:after="0" w:line="240" w:lineRule="auto"/>
        <w:jc w:val="both"/>
        <w:rPr>
          <w:rFonts w:ascii="Times New Roman" w:hAnsi="Times New Roman" w:cs="Times New Roman"/>
          <w:sz w:val="22"/>
          <w:szCs w:val="22"/>
        </w:rPr>
      </w:pPr>
    </w:p>
    <w:p w14:paraId="650A1D3C" w14:textId="50107EC2" w:rsidR="00847E8E" w:rsidRDefault="00847E8E" w:rsidP="00847E8E">
      <w:pPr>
        <w:spacing w:after="0" w:line="240" w:lineRule="auto"/>
        <w:jc w:val="both"/>
        <w:rPr>
          <w:rFonts w:ascii="Times New Roman" w:hAnsi="Times New Roman" w:cs="Times New Roman"/>
          <w:sz w:val="22"/>
          <w:szCs w:val="22"/>
        </w:rPr>
      </w:pPr>
      <w:r>
        <w:rPr>
          <w:rFonts w:ascii="Times New Roman" w:hAnsi="Times New Roman" w:cs="Times New Roman"/>
          <w:sz w:val="22"/>
          <w:szCs w:val="22"/>
        </w:rPr>
        <w:tab/>
        <w:t>Pending determination of this matter on the return date Applicant is granted the following relief:</w:t>
      </w:r>
    </w:p>
    <w:p w14:paraId="3D380BE7" w14:textId="77777777" w:rsidR="00847E8E" w:rsidRDefault="00847E8E" w:rsidP="00847E8E">
      <w:pPr>
        <w:spacing w:after="0" w:line="240" w:lineRule="auto"/>
        <w:jc w:val="both"/>
        <w:rPr>
          <w:rFonts w:ascii="Times New Roman" w:hAnsi="Times New Roman" w:cs="Times New Roman"/>
          <w:sz w:val="22"/>
          <w:szCs w:val="22"/>
        </w:rPr>
      </w:pPr>
    </w:p>
    <w:p w14:paraId="57DB870E" w14:textId="6C99AF0F" w:rsidR="00847E8E" w:rsidRPr="0041507B" w:rsidRDefault="00847E8E" w:rsidP="00847E8E">
      <w:pPr>
        <w:pStyle w:val="ListParagraph"/>
        <w:numPr>
          <w:ilvl w:val="0"/>
          <w:numId w:val="2"/>
        </w:numPr>
        <w:spacing w:after="0" w:line="240" w:lineRule="auto"/>
        <w:jc w:val="both"/>
        <w:rPr>
          <w:rFonts w:ascii="Times New Roman" w:hAnsi="Times New Roman" w:cs="Times New Roman"/>
          <w:i/>
          <w:iCs/>
          <w:sz w:val="22"/>
          <w:szCs w:val="22"/>
        </w:rPr>
      </w:pPr>
      <w:r w:rsidRPr="0041507B">
        <w:rPr>
          <w:rFonts w:ascii="Times New Roman" w:hAnsi="Times New Roman" w:cs="Times New Roman"/>
          <w:i/>
          <w:iCs/>
          <w:sz w:val="22"/>
          <w:szCs w:val="22"/>
        </w:rPr>
        <w:t xml:space="preserve">Pending the return date, the respondent, his agents, proxies or assignees be and is hereby interdicted from visiting or entering the site of applicant’s operations at the water tanks in </w:t>
      </w:r>
      <w:proofErr w:type="spellStart"/>
      <w:r w:rsidRPr="0041507B">
        <w:rPr>
          <w:rFonts w:ascii="Times New Roman" w:hAnsi="Times New Roman" w:cs="Times New Roman"/>
          <w:i/>
          <w:iCs/>
          <w:sz w:val="22"/>
          <w:szCs w:val="22"/>
        </w:rPr>
        <w:t>Penhalo</w:t>
      </w:r>
      <w:r w:rsidR="00114139">
        <w:rPr>
          <w:rFonts w:ascii="Times New Roman" w:hAnsi="Times New Roman" w:cs="Times New Roman"/>
          <w:i/>
          <w:iCs/>
          <w:sz w:val="22"/>
          <w:szCs w:val="22"/>
        </w:rPr>
        <w:t>n</w:t>
      </w:r>
      <w:r w:rsidRPr="0041507B">
        <w:rPr>
          <w:rFonts w:ascii="Times New Roman" w:hAnsi="Times New Roman" w:cs="Times New Roman"/>
          <w:i/>
          <w:iCs/>
          <w:sz w:val="22"/>
          <w:szCs w:val="22"/>
        </w:rPr>
        <w:t>ga</w:t>
      </w:r>
      <w:proofErr w:type="spellEnd"/>
      <w:r w:rsidRPr="0041507B">
        <w:rPr>
          <w:rFonts w:ascii="Times New Roman" w:hAnsi="Times New Roman" w:cs="Times New Roman"/>
          <w:i/>
          <w:iCs/>
          <w:sz w:val="22"/>
          <w:szCs w:val="22"/>
        </w:rPr>
        <w:t xml:space="preserve">, Mutasa without applicant’s authority.”  </w:t>
      </w:r>
    </w:p>
    <w:p w14:paraId="0A37F68D" w14:textId="77777777" w:rsidR="00E028EC" w:rsidRDefault="00E028EC" w:rsidP="00E028EC">
      <w:pPr>
        <w:spacing w:after="0" w:line="240" w:lineRule="auto"/>
        <w:ind w:left="720"/>
        <w:jc w:val="both"/>
        <w:rPr>
          <w:rFonts w:ascii="Times New Roman" w:hAnsi="Times New Roman" w:cs="Times New Roman"/>
          <w:sz w:val="22"/>
          <w:szCs w:val="22"/>
        </w:rPr>
      </w:pPr>
    </w:p>
    <w:p w14:paraId="5C81B9B5" w14:textId="62E965E4" w:rsidR="00E028EC" w:rsidRDefault="00FD5AF0" w:rsidP="00E028EC">
      <w:pPr>
        <w:spacing w:after="0" w:line="360" w:lineRule="auto"/>
        <w:ind w:left="720"/>
        <w:jc w:val="both"/>
        <w:rPr>
          <w:rFonts w:ascii="Times New Roman" w:hAnsi="Times New Roman" w:cs="Times New Roman"/>
        </w:rPr>
      </w:pPr>
      <w:r>
        <w:rPr>
          <w:rFonts w:ascii="Times New Roman" w:hAnsi="Times New Roman" w:cs="Times New Roman"/>
        </w:rPr>
        <w:t>Respondent is opposing the application.</w:t>
      </w:r>
    </w:p>
    <w:p w14:paraId="511003DE" w14:textId="77777777" w:rsidR="00FE3F6D" w:rsidRDefault="00FE3F6D" w:rsidP="00D52E50">
      <w:pPr>
        <w:tabs>
          <w:tab w:val="left" w:pos="810"/>
        </w:tabs>
        <w:spacing w:after="0" w:line="360" w:lineRule="auto"/>
        <w:ind w:left="360"/>
        <w:jc w:val="both"/>
        <w:rPr>
          <w:rFonts w:ascii="Times New Roman" w:hAnsi="Times New Roman" w:cs="Times New Roman"/>
        </w:rPr>
      </w:pPr>
    </w:p>
    <w:p w14:paraId="78EE9A49" w14:textId="759E32CE" w:rsidR="00DA2946" w:rsidRDefault="00DA2946" w:rsidP="00D52E50">
      <w:pPr>
        <w:tabs>
          <w:tab w:val="left" w:pos="810"/>
        </w:tabs>
        <w:spacing w:after="0" w:line="360" w:lineRule="auto"/>
        <w:ind w:left="360"/>
        <w:jc w:val="both"/>
        <w:rPr>
          <w:rFonts w:ascii="Times New Roman" w:hAnsi="Times New Roman" w:cs="Times New Roman"/>
          <w:b/>
          <w:bCs/>
        </w:rPr>
      </w:pPr>
      <w:r w:rsidRPr="00DA2946">
        <w:rPr>
          <w:rFonts w:ascii="Times New Roman" w:hAnsi="Times New Roman" w:cs="Times New Roman"/>
        </w:rPr>
        <w:t>2.0</w:t>
      </w:r>
      <w:r>
        <w:rPr>
          <w:rFonts w:ascii="Times New Roman" w:hAnsi="Times New Roman" w:cs="Times New Roman"/>
        </w:rPr>
        <w:t>.</w:t>
      </w:r>
      <w:r w:rsidR="00D52E50">
        <w:rPr>
          <w:rFonts w:ascii="Times New Roman" w:hAnsi="Times New Roman" w:cs="Times New Roman"/>
        </w:rPr>
        <w:tab/>
      </w:r>
      <w:r>
        <w:rPr>
          <w:rFonts w:ascii="Times New Roman" w:hAnsi="Times New Roman" w:cs="Times New Roman"/>
        </w:rPr>
        <w:t>B</w:t>
      </w:r>
      <w:r>
        <w:rPr>
          <w:rFonts w:ascii="Times New Roman" w:hAnsi="Times New Roman" w:cs="Times New Roman"/>
          <w:b/>
          <w:bCs/>
        </w:rPr>
        <w:t>ackground Facts</w:t>
      </w:r>
    </w:p>
    <w:p w14:paraId="32B67E09" w14:textId="67AC07B4" w:rsidR="00DA2946" w:rsidRDefault="00DA2946"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2.1.</w:t>
      </w:r>
      <w:r w:rsidR="00D52E50">
        <w:rPr>
          <w:rFonts w:ascii="Times New Roman" w:hAnsi="Times New Roman" w:cs="Times New Roman"/>
        </w:rPr>
        <w:tab/>
        <w:t>T</w:t>
      </w:r>
      <w:r>
        <w:rPr>
          <w:rFonts w:ascii="Times New Roman" w:hAnsi="Times New Roman" w:cs="Times New Roman"/>
        </w:rPr>
        <w:t>he applicant private company holds a tribute with Redwing Mining Company</w:t>
      </w:r>
      <w:r w:rsidR="00D6489B">
        <w:rPr>
          <w:rFonts w:ascii="Times New Roman" w:hAnsi="Times New Roman" w:cs="Times New Roman"/>
        </w:rPr>
        <w:t xml:space="preserve"> (</w:t>
      </w:r>
      <w:r w:rsidR="009A78FE">
        <w:rPr>
          <w:rFonts w:ascii="Times New Roman" w:hAnsi="Times New Roman" w:cs="Times New Roman"/>
        </w:rPr>
        <w:t>P</w:t>
      </w:r>
      <w:r w:rsidR="00D6489B">
        <w:rPr>
          <w:rFonts w:ascii="Times New Roman" w:hAnsi="Times New Roman" w:cs="Times New Roman"/>
        </w:rPr>
        <w:t>rivate) Limited and mines gold, treat</w:t>
      </w:r>
      <w:r w:rsidR="009A78FE">
        <w:rPr>
          <w:rFonts w:ascii="Times New Roman" w:hAnsi="Times New Roman" w:cs="Times New Roman"/>
        </w:rPr>
        <w:t>s</w:t>
      </w:r>
      <w:r w:rsidR="00D6489B">
        <w:rPr>
          <w:rFonts w:ascii="Times New Roman" w:hAnsi="Times New Roman" w:cs="Times New Roman"/>
        </w:rPr>
        <w:t xml:space="preserve"> it, mill</w:t>
      </w:r>
      <w:r w:rsidR="009A78FE">
        <w:rPr>
          <w:rFonts w:ascii="Times New Roman" w:hAnsi="Times New Roman" w:cs="Times New Roman"/>
        </w:rPr>
        <w:t>s</w:t>
      </w:r>
      <w:r w:rsidR="00D6489B">
        <w:rPr>
          <w:rFonts w:ascii="Times New Roman" w:hAnsi="Times New Roman" w:cs="Times New Roman"/>
        </w:rPr>
        <w:t xml:space="preserve"> it and supplies Fidelity Gold Refinery. After signing the tribute applicant realized that a site earmarked for the establishment of operations i</w:t>
      </w:r>
      <w:r w:rsidR="00DD3EAB">
        <w:rPr>
          <w:rFonts w:ascii="Times New Roman" w:hAnsi="Times New Roman" w:cs="Times New Roman"/>
        </w:rPr>
        <w:t>s</w:t>
      </w:r>
      <w:r w:rsidR="00D6489B">
        <w:rPr>
          <w:rFonts w:ascii="Times New Roman" w:hAnsi="Times New Roman" w:cs="Times New Roman"/>
        </w:rPr>
        <w:t xml:space="preserve"> in close proximity to water tanks belonging to Mutasa Rural District Council. All sta</w:t>
      </w:r>
      <w:r w:rsidR="00DD3EAB">
        <w:rPr>
          <w:rFonts w:ascii="Times New Roman" w:hAnsi="Times New Roman" w:cs="Times New Roman"/>
        </w:rPr>
        <w:t>ke</w:t>
      </w:r>
      <w:r w:rsidR="00D6489B">
        <w:rPr>
          <w:rFonts w:ascii="Times New Roman" w:hAnsi="Times New Roman" w:cs="Times New Roman"/>
        </w:rPr>
        <w:t xml:space="preserve">-holders then unanimously agreed that the water tanks had to be moved to a chosen site at the expense of the applicant but with the approval of the local authority and Environmental </w:t>
      </w:r>
      <w:r w:rsidR="00DD3EAB">
        <w:rPr>
          <w:rFonts w:ascii="Times New Roman" w:hAnsi="Times New Roman" w:cs="Times New Roman"/>
        </w:rPr>
        <w:t>M</w:t>
      </w:r>
      <w:r w:rsidR="00D6489B">
        <w:rPr>
          <w:rFonts w:ascii="Times New Roman" w:hAnsi="Times New Roman" w:cs="Times New Roman"/>
        </w:rPr>
        <w:t xml:space="preserve">anagement Authority. </w:t>
      </w:r>
    </w:p>
    <w:p w14:paraId="5B4B8807" w14:textId="59760F0B" w:rsidR="00657380" w:rsidRDefault="00657380"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lastRenderedPageBreak/>
        <w:t>2.2</w:t>
      </w:r>
      <w:r>
        <w:rPr>
          <w:rFonts w:ascii="Times New Roman" w:hAnsi="Times New Roman" w:cs="Times New Roman"/>
        </w:rPr>
        <w:tab/>
        <w:t>After all logistical steps were fulfilled</w:t>
      </w:r>
      <w:r w:rsidR="00DD3EAB">
        <w:rPr>
          <w:rFonts w:ascii="Times New Roman" w:hAnsi="Times New Roman" w:cs="Times New Roman"/>
        </w:rPr>
        <w:t>,</w:t>
      </w:r>
      <w:r>
        <w:rPr>
          <w:rFonts w:ascii="Times New Roman" w:hAnsi="Times New Roman" w:cs="Times New Roman"/>
        </w:rPr>
        <w:t xml:space="preserve"> applicant on 2 February 2026 decided to move into action by mobilizing equipment and personnel, clear the roads to access the site and commence erection of the water tanks. On the </w:t>
      </w:r>
      <w:r w:rsidR="00405E00">
        <w:rPr>
          <w:rFonts w:ascii="Times New Roman" w:hAnsi="Times New Roman" w:cs="Times New Roman"/>
        </w:rPr>
        <w:t xml:space="preserve">same date respondent also moved onto the site with a Magistrate’s Court order issued in 2020 containing a paragraph ordering Mutasa Rural District Council to cease entering into illicit dealings with Redwing Mine and demanded that applicant vacate the site forthwith </w:t>
      </w:r>
      <w:r w:rsidR="00DD3EAB">
        <w:rPr>
          <w:rFonts w:ascii="Times New Roman" w:hAnsi="Times New Roman" w:cs="Times New Roman"/>
        </w:rPr>
        <w:t>or else</w:t>
      </w:r>
      <w:r w:rsidR="00405E00">
        <w:rPr>
          <w:rFonts w:ascii="Times New Roman" w:hAnsi="Times New Roman" w:cs="Times New Roman"/>
        </w:rPr>
        <w:t xml:space="preserve"> it was in contempt of court. Applicant’s agent was told the court order by the Magistrate effectively barred everyone else on earth not to undertake any works on the area in question. Faced by this development applicant decided to come to court.</w:t>
      </w:r>
    </w:p>
    <w:p w14:paraId="7DA342D8" w14:textId="7BD69361" w:rsidR="00C935E9" w:rsidRDefault="00C935E9"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2.3.</w:t>
      </w:r>
      <w:r>
        <w:rPr>
          <w:rFonts w:ascii="Times New Roman" w:hAnsi="Times New Roman" w:cs="Times New Roman"/>
        </w:rPr>
        <w:tab/>
      </w:r>
      <w:r w:rsidR="00DD3EAB">
        <w:rPr>
          <w:rFonts w:ascii="Times New Roman" w:hAnsi="Times New Roman" w:cs="Times New Roman"/>
        </w:rPr>
        <w:t>T</w:t>
      </w:r>
      <w:r>
        <w:rPr>
          <w:rFonts w:ascii="Times New Roman" w:hAnsi="Times New Roman" w:cs="Times New Roman"/>
        </w:rPr>
        <w:t xml:space="preserve">he respondent in opposing the application raised preliminary points to the effect that the matter had already been decided and </w:t>
      </w:r>
      <w:r w:rsidR="00E43D32">
        <w:rPr>
          <w:rFonts w:ascii="Times New Roman" w:hAnsi="Times New Roman" w:cs="Times New Roman"/>
        </w:rPr>
        <w:t>finalized</w:t>
      </w:r>
      <w:r>
        <w:rPr>
          <w:rFonts w:ascii="Times New Roman" w:hAnsi="Times New Roman" w:cs="Times New Roman"/>
        </w:rPr>
        <w:t xml:space="preserve"> by the </w:t>
      </w:r>
      <w:r w:rsidR="00E93076">
        <w:rPr>
          <w:rFonts w:ascii="Times New Roman" w:hAnsi="Times New Roman" w:cs="Times New Roman"/>
        </w:rPr>
        <w:t>Magistrate</w:t>
      </w:r>
      <w:r>
        <w:rPr>
          <w:rFonts w:ascii="Times New Roman" w:hAnsi="Times New Roman" w:cs="Times New Roman"/>
        </w:rPr>
        <w:t xml:space="preserve"> Court. He thus raised a defence of </w:t>
      </w:r>
      <w:r>
        <w:rPr>
          <w:rFonts w:ascii="Times New Roman" w:hAnsi="Times New Roman" w:cs="Times New Roman"/>
          <w:i/>
          <w:iCs/>
        </w:rPr>
        <w:t>res judicata</w:t>
      </w:r>
      <w:r>
        <w:rPr>
          <w:rFonts w:ascii="Times New Roman" w:hAnsi="Times New Roman" w:cs="Times New Roman"/>
        </w:rPr>
        <w:t>. He added that</w:t>
      </w:r>
      <w:r w:rsidR="00E93076">
        <w:rPr>
          <w:rFonts w:ascii="Times New Roman" w:hAnsi="Times New Roman" w:cs="Times New Roman"/>
        </w:rPr>
        <w:t xml:space="preserve"> </w:t>
      </w:r>
      <w:r>
        <w:rPr>
          <w:rFonts w:ascii="Times New Roman" w:hAnsi="Times New Roman" w:cs="Times New Roman"/>
        </w:rPr>
        <w:t xml:space="preserve">Redwing Mining Company cannot avoid a court order by choosing to hide behind applicant. To respondent the tribute held by applicant did not arm applicant to over-ride the magistrate’s order. </w:t>
      </w:r>
    </w:p>
    <w:p w14:paraId="6ABFB808" w14:textId="4E093ED4" w:rsidR="00C935E9" w:rsidRDefault="00C935E9"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2.4.</w:t>
      </w:r>
      <w:r>
        <w:rPr>
          <w:rFonts w:ascii="Times New Roman" w:hAnsi="Times New Roman" w:cs="Times New Roman"/>
        </w:rPr>
        <w:tab/>
      </w:r>
      <w:r w:rsidR="00DD3EAB">
        <w:rPr>
          <w:rFonts w:ascii="Times New Roman" w:hAnsi="Times New Roman" w:cs="Times New Roman"/>
        </w:rPr>
        <w:t>T</w:t>
      </w:r>
      <w:r>
        <w:rPr>
          <w:rFonts w:ascii="Times New Roman" w:hAnsi="Times New Roman" w:cs="Times New Roman"/>
        </w:rPr>
        <w:t xml:space="preserve">he second point </w:t>
      </w:r>
      <w:r>
        <w:rPr>
          <w:rFonts w:ascii="Times New Roman" w:hAnsi="Times New Roman" w:cs="Times New Roman"/>
          <w:i/>
          <w:iCs/>
        </w:rPr>
        <w:t>in limine</w:t>
      </w:r>
      <w:r>
        <w:rPr>
          <w:rFonts w:ascii="Times New Roman" w:hAnsi="Times New Roman" w:cs="Times New Roman"/>
        </w:rPr>
        <w:t xml:space="preserve"> was that applicant lacked </w:t>
      </w:r>
      <w:r>
        <w:rPr>
          <w:rFonts w:ascii="Times New Roman" w:hAnsi="Times New Roman" w:cs="Times New Roman"/>
          <w:i/>
          <w:iCs/>
        </w:rPr>
        <w:t>locus standi in judicio</w:t>
      </w:r>
      <w:r>
        <w:rPr>
          <w:rFonts w:ascii="Times New Roman" w:hAnsi="Times New Roman" w:cs="Times New Roman"/>
        </w:rPr>
        <w:t xml:space="preserve"> to bring the application. He also </w:t>
      </w:r>
      <w:r w:rsidR="00E93076">
        <w:rPr>
          <w:rFonts w:ascii="Times New Roman" w:hAnsi="Times New Roman" w:cs="Times New Roman"/>
        </w:rPr>
        <w:t>added</w:t>
      </w:r>
      <w:r>
        <w:rPr>
          <w:rFonts w:ascii="Times New Roman" w:hAnsi="Times New Roman" w:cs="Times New Roman"/>
        </w:rPr>
        <w:t xml:space="preserve"> that this court has no </w:t>
      </w:r>
      <w:r w:rsidR="00E93076">
        <w:rPr>
          <w:rFonts w:ascii="Times New Roman" w:hAnsi="Times New Roman" w:cs="Times New Roman"/>
        </w:rPr>
        <w:t>jurisdiction</w:t>
      </w:r>
      <w:r>
        <w:rPr>
          <w:rFonts w:ascii="Times New Roman" w:hAnsi="Times New Roman" w:cs="Times New Roman"/>
        </w:rPr>
        <w:t xml:space="preserve">, the appropriate court is the Provincial Magistrate. </w:t>
      </w:r>
    </w:p>
    <w:p w14:paraId="266175D2" w14:textId="7DB1FC0E" w:rsidR="0027385F" w:rsidRDefault="00B6699A"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2.5</w:t>
      </w:r>
      <w:r>
        <w:rPr>
          <w:rFonts w:ascii="Times New Roman" w:hAnsi="Times New Roman" w:cs="Times New Roman"/>
        </w:rPr>
        <w:tab/>
      </w:r>
      <w:r w:rsidR="00DD3EAB">
        <w:rPr>
          <w:rFonts w:ascii="Times New Roman" w:hAnsi="Times New Roman" w:cs="Times New Roman"/>
        </w:rPr>
        <w:t>O</w:t>
      </w:r>
      <w:r>
        <w:rPr>
          <w:rFonts w:ascii="Times New Roman" w:hAnsi="Times New Roman" w:cs="Times New Roman"/>
        </w:rPr>
        <w:t xml:space="preserve">n merits respondent cited sections of the </w:t>
      </w:r>
      <w:r>
        <w:rPr>
          <w:rFonts w:ascii="Times New Roman" w:hAnsi="Times New Roman" w:cs="Times New Roman"/>
          <w:i/>
          <w:iCs/>
        </w:rPr>
        <w:t>Constitution</w:t>
      </w:r>
      <w:r>
        <w:rPr>
          <w:rFonts w:ascii="Times New Roman" w:hAnsi="Times New Roman" w:cs="Times New Roman"/>
        </w:rPr>
        <w:t xml:space="preserve"> guaranteeing him rights to a clean environmental and safety from people like applicant who use explosives and chemicals near and on his private land. He </w:t>
      </w:r>
      <w:r w:rsidR="00DD3EAB">
        <w:rPr>
          <w:rFonts w:ascii="Times New Roman" w:hAnsi="Times New Roman" w:cs="Times New Roman"/>
        </w:rPr>
        <w:t>criticized</w:t>
      </w:r>
      <w:r>
        <w:rPr>
          <w:rFonts w:ascii="Times New Roman" w:hAnsi="Times New Roman" w:cs="Times New Roman"/>
        </w:rPr>
        <w:t xml:space="preserve"> documents written by Mutasa Rural District Council, its resolutions relating to the water tanks and alleged fraud on everyone involved including letters and inspection from EMA. Respondent was advised by his local </w:t>
      </w:r>
      <w:r w:rsidR="003C03C5">
        <w:rPr>
          <w:rFonts w:ascii="Times New Roman" w:hAnsi="Times New Roman" w:cs="Times New Roman"/>
        </w:rPr>
        <w:t>councilor</w:t>
      </w:r>
      <w:r>
        <w:rPr>
          <w:rFonts w:ascii="Times New Roman" w:hAnsi="Times New Roman" w:cs="Times New Roman"/>
        </w:rPr>
        <w:t xml:space="preserve"> </w:t>
      </w:r>
      <w:r w:rsidR="003C03C5">
        <w:rPr>
          <w:rFonts w:ascii="Times New Roman" w:hAnsi="Times New Roman" w:cs="Times New Roman"/>
        </w:rPr>
        <w:t>for</w:t>
      </w:r>
      <w:r>
        <w:rPr>
          <w:rFonts w:ascii="Times New Roman" w:hAnsi="Times New Roman" w:cs="Times New Roman"/>
        </w:rPr>
        <w:t xml:space="preserve"> </w:t>
      </w:r>
      <w:proofErr w:type="spellStart"/>
      <w:r>
        <w:rPr>
          <w:rFonts w:ascii="Times New Roman" w:hAnsi="Times New Roman" w:cs="Times New Roman"/>
        </w:rPr>
        <w:t>Penhalonga</w:t>
      </w:r>
      <w:proofErr w:type="spellEnd"/>
      <w:r>
        <w:rPr>
          <w:rFonts w:ascii="Times New Roman" w:hAnsi="Times New Roman" w:cs="Times New Roman"/>
        </w:rPr>
        <w:t xml:space="preserve"> that the council was not </w:t>
      </w:r>
      <w:r w:rsidR="003C03C5">
        <w:rPr>
          <w:rFonts w:ascii="Times New Roman" w:hAnsi="Times New Roman" w:cs="Times New Roman"/>
        </w:rPr>
        <w:t>consulted</w:t>
      </w:r>
      <w:r>
        <w:rPr>
          <w:rFonts w:ascii="Times New Roman" w:hAnsi="Times New Roman" w:cs="Times New Roman"/>
        </w:rPr>
        <w:t xml:space="preserve"> by applicant about the moving of water tanks. He denied allegations that he </w:t>
      </w:r>
      <w:r w:rsidR="003C03C5">
        <w:rPr>
          <w:rFonts w:ascii="Times New Roman" w:hAnsi="Times New Roman" w:cs="Times New Roman"/>
        </w:rPr>
        <w:t>demanded</w:t>
      </w:r>
      <w:r>
        <w:rPr>
          <w:rFonts w:ascii="Times New Roman" w:hAnsi="Times New Roman" w:cs="Times New Roman"/>
        </w:rPr>
        <w:t xml:space="preserve"> USD50 000 from applicant’s agent in order to leave </w:t>
      </w:r>
      <w:r w:rsidR="003C03C5">
        <w:rPr>
          <w:rFonts w:ascii="Times New Roman" w:hAnsi="Times New Roman" w:cs="Times New Roman"/>
        </w:rPr>
        <w:t>applicant’s</w:t>
      </w:r>
      <w:r>
        <w:rPr>
          <w:rFonts w:ascii="Times New Roman" w:hAnsi="Times New Roman" w:cs="Times New Roman"/>
        </w:rPr>
        <w:t xml:space="preserve"> site project. Respondent also submitted that police did not assist applicant because </w:t>
      </w:r>
      <w:r w:rsidR="00DD3EAB">
        <w:rPr>
          <w:rFonts w:ascii="Times New Roman" w:hAnsi="Times New Roman" w:cs="Times New Roman"/>
        </w:rPr>
        <w:t xml:space="preserve">the </w:t>
      </w:r>
      <w:r>
        <w:rPr>
          <w:rFonts w:ascii="Times New Roman" w:hAnsi="Times New Roman" w:cs="Times New Roman"/>
        </w:rPr>
        <w:t>police respected the court order. What respondent wanted was to project a piece of land which had a closure of a</w:t>
      </w:r>
      <w:r w:rsidR="00DD3EAB">
        <w:rPr>
          <w:rFonts w:ascii="Times New Roman" w:hAnsi="Times New Roman" w:cs="Times New Roman"/>
        </w:rPr>
        <w:t>n</w:t>
      </w:r>
      <w:r>
        <w:rPr>
          <w:rFonts w:ascii="Times New Roman" w:hAnsi="Times New Roman" w:cs="Times New Roman"/>
        </w:rPr>
        <w:t xml:space="preserve"> option to purchase it and that gave him real rights to protect it. </w:t>
      </w:r>
    </w:p>
    <w:p w14:paraId="2C51B7AA" w14:textId="3792DAFE" w:rsidR="0027385F" w:rsidRDefault="0027385F"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2.6.</w:t>
      </w:r>
      <w:r>
        <w:rPr>
          <w:rFonts w:ascii="Times New Roman" w:hAnsi="Times New Roman" w:cs="Times New Roman"/>
        </w:rPr>
        <w:tab/>
      </w:r>
      <w:r w:rsidR="00DD3EAB">
        <w:rPr>
          <w:rFonts w:ascii="Times New Roman" w:hAnsi="Times New Roman" w:cs="Times New Roman"/>
        </w:rPr>
        <w:t>T</w:t>
      </w:r>
      <w:r>
        <w:rPr>
          <w:rFonts w:ascii="Times New Roman" w:hAnsi="Times New Roman" w:cs="Times New Roman"/>
        </w:rPr>
        <w:t xml:space="preserve">he applicant in responding to </w:t>
      </w:r>
      <w:r w:rsidR="00E10B25">
        <w:rPr>
          <w:rFonts w:ascii="Times New Roman" w:hAnsi="Times New Roman" w:cs="Times New Roman"/>
        </w:rPr>
        <w:t>preliminary</w:t>
      </w:r>
      <w:r>
        <w:rPr>
          <w:rFonts w:ascii="Times New Roman" w:hAnsi="Times New Roman" w:cs="Times New Roman"/>
        </w:rPr>
        <w:t xml:space="preserve"> points, submitted </w:t>
      </w:r>
      <w:r w:rsidR="00E10B25">
        <w:rPr>
          <w:rFonts w:ascii="Times New Roman" w:hAnsi="Times New Roman" w:cs="Times New Roman"/>
        </w:rPr>
        <w:t>that</w:t>
      </w:r>
      <w:r>
        <w:rPr>
          <w:rFonts w:ascii="Times New Roman" w:hAnsi="Times New Roman" w:cs="Times New Roman"/>
        </w:rPr>
        <w:t xml:space="preserve"> the </w:t>
      </w:r>
      <w:r w:rsidR="00E10B25">
        <w:rPr>
          <w:rFonts w:ascii="Times New Roman" w:hAnsi="Times New Roman" w:cs="Times New Roman"/>
        </w:rPr>
        <w:t>objections</w:t>
      </w:r>
      <w:r>
        <w:rPr>
          <w:rFonts w:ascii="Times New Roman" w:hAnsi="Times New Roman" w:cs="Times New Roman"/>
        </w:rPr>
        <w:t xml:space="preserve"> were ill taken. On the aspect of </w:t>
      </w:r>
      <w:r>
        <w:rPr>
          <w:rFonts w:ascii="Times New Roman" w:hAnsi="Times New Roman" w:cs="Times New Roman"/>
          <w:i/>
          <w:iCs/>
        </w:rPr>
        <w:t>res ju</w:t>
      </w:r>
      <w:r w:rsidR="00DD3EAB">
        <w:rPr>
          <w:rFonts w:ascii="Times New Roman" w:hAnsi="Times New Roman" w:cs="Times New Roman"/>
          <w:i/>
          <w:iCs/>
        </w:rPr>
        <w:t>d</w:t>
      </w:r>
      <w:r>
        <w:rPr>
          <w:rFonts w:ascii="Times New Roman" w:hAnsi="Times New Roman" w:cs="Times New Roman"/>
          <w:i/>
          <w:iCs/>
        </w:rPr>
        <w:t>icata</w:t>
      </w:r>
      <w:r w:rsidR="00DD3EAB">
        <w:rPr>
          <w:rFonts w:ascii="Times New Roman" w:hAnsi="Times New Roman" w:cs="Times New Roman"/>
        </w:rPr>
        <w:t xml:space="preserve">, </w:t>
      </w:r>
      <w:r>
        <w:rPr>
          <w:rFonts w:ascii="Times New Roman" w:hAnsi="Times New Roman" w:cs="Times New Roman"/>
        </w:rPr>
        <w:t xml:space="preserve">applicant submitted that a mere looking at the heading </w:t>
      </w:r>
      <w:r>
        <w:rPr>
          <w:rFonts w:ascii="Times New Roman" w:hAnsi="Times New Roman" w:cs="Times New Roman"/>
        </w:rPr>
        <w:lastRenderedPageBreak/>
        <w:t xml:space="preserve">of the order manifestly reflects that the order, related to respondent and other third parties. Applicant added further by submitting that the requisites of a </w:t>
      </w:r>
      <w:r>
        <w:rPr>
          <w:rFonts w:ascii="Times New Roman" w:hAnsi="Times New Roman" w:cs="Times New Roman"/>
          <w:i/>
          <w:iCs/>
        </w:rPr>
        <w:t>res judicata</w:t>
      </w:r>
      <w:r>
        <w:rPr>
          <w:rFonts w:ascii="Times New Roman" w:hAnsi="Times New Roman" w:cs="Times New Roman"/>
        </w:rPr>
        <w:t xml:space="preserve"> were not met. The order by the </w:t>
      </w:r>
      <w:r w:rsidR="00DD3EAB">
        <w:rPr>
          <w:rFonts w:ascii="Times New Roman" w:hAnsi="Times New Roman" w:cs="Times New Roman"/>
        </w:rPr>
        <w:t>M</w:t>
      </w:r>
      <w:r>
        <w:rPr>
          <w:rFonts w:ascii="Times New Roman" w:hAnsi="Times New Roman" w:cs="Times New Roman"/>
        </w:rPr>
        <w:t xml:space="preserve">agistrate was also impugned by the </w:t>
      </w:r>
      <w:r w:rsidR="00E10B25">
        <w:rPr>
          <w:rFonts w:ascii="Times New Roman" w:hAnsi="Times New Roman" w:cs="Times New Roman"/>
        </w:rPr>
        <w:t>applicant</w:t>
      </w:r>
      <w:r>
        <w:rPr>
          <w:rFonts w:ascii="Times New Roman" w:hAnsi="Times New Roman" w:cs="Times New Roman"/>
        </w:rPr>
        <w:t xml:space="preserve"> to the effect that a Magistrates Court lacks jurisdiction on issues relating to mineral rights and directed this court to the case of </w:t>
      </w:r>
      <w:r>
        <w:rPr>
          <w:rFonts w:ascii="Times New Roman" w:hAnsi="Times New Roman" w:cs="Times New Roman"/>
          <w:i/>
          <w:iCs/>
        </w:rPr>
        <w:t xml:space="preserve">Dube </w:t>
      </w:r>
      <w:r>
        <w:rPr>
          <w:rFonts w:ascii="Times New Roman" w:hAnsi="Times New Roman" w:cs="Times New Roman"/>
        </w:rPr>
        <w:t xml:space="preserve">v </w:t>
      </w:r>
      <w:r>
        <w:rPr>
          <w:rFonts w:ascii="Times New Roman" w:hAnsi="Times New Roman" w:cs="Times New Roman"/>
          <w:i/>
          <w:iCs/>
        </w:rPr>
        <w:t>Mapepa Syndicate</w:t>
      </w:r>
      <w:r>
        <w:rPr>
          <w:rFonts w:ascii="Times New Roman" w:hAnsi="Times New Roman" w:cs="Times New Roman"/>
        </w:rPr>
        <w:t xml:space="preserve"> 2009 (1) ZLR 24 and hence the order sought to be relied upon by the respondent was completely incompetent. In any case applicant further submitted, the order does not relate to the applicant. On the issue of </w:t>
      </w:r>
      <w:r>
        <w:rPr>
          <w:rFonts w:ascii="Times New Roman" w:hAnsi="Times New Roman" w:cs="Times New Roman"/>
          <w:i/>
          <w:iCs/>
        </w:rPr>
        <w:t>locus standi</w:t>
      </w:r>
      <w:r>
        <w:rPr>
          <w:rFonts w:ascii="Times New Roman" w:hAnsi="Times New Roman" w:cs="Times New Roman"/>
        </w:rPr>
        <w:t xml:space="preserve"> the applicant submitted that applicant owns a tribute that allows it to operate and that in the best interests of </w:t>
      </w:r>
      <w:r w:rsidR="00E10B25">
        <w:rPr>
          <w:rFonts w:ascii="Times New Roman" w:hAnsi="Times New Roman" w:cs="Times New Roman"/>
        </w:rPr>
        <w:t>the</w:t>
      </w:r>
      <w:r>
        <w:rPr>
          <w:rFonts w:ascii="Times New Roman" w:hAnsi="Times New Roman" w:cs="Times New Roman"/>
        </w:rPr>
        <w:t xml:space="preserve"> applicant and the public at </w:t>
      </w:r>
      <w:r w:rsidR="00E10B25">
        <w:rPr>
          <w:rFonts w:ascii="Times New Roman" w:hAnsi="Times New Roman" w:cs="Times New Roman"/>
        </w:rPr>
        <w:t>large</w:t>
      </w:r>
      <w:r>
        <w:rPr>
          <w:rFonts w:ascii="Times New Roman" w:hAnsi="Times New Roman" w:cs="Times New Roman"/>
        </w:rPr>
        <w:t xml:space="preserve"> the tanks had to be established at a safer place. Applicant prayed </w:t>
      </w:r>
      <w:r w:rsidR="00E10B25">
        <w:rPr>
          <w:rFonts w:ascii="Times New Roman" w:hAnsi="Times New Roman" w:cs="Times New Roman"/>
        </w:rPr>
        <w:t>therefore</w:t>
      </w:r>
      <w:r>
        <w:rPr>
          <w:rFonts w:ascii="Times New Roman" w:hAnsi="Times New Roman" w:cs="Times New Roman"/>
        </w:rPr>
        <w:t xml:space="preserve"> that the point </w:t>
      </w:r>
      <w:r>
        <w:rPr>
          <w:rFonts w:ascii="Times New Roman" w:hAnsi="Times New Roman" w:cs="Times New Roman"/>
          <w:i/>
          <w:iCs/>
        </w:rPr>
        <w:t>in limine</w:t>
      </w:r>
      <w:r>
        <w:rPr>
          <w:rFonts w:ascii="Times New Roman" w:hAnsi="Times New Roman" w:cs="Times New Roman"/>
        </w:rPr>
        <w:t xml:space="preserve"> be dismissed. </w:t>
      </w:r>
    </w:p>
    <w:p w14:paraId="23A5C7A1" w14:textId="3BA5B793" w:rsidR="00B6699A" w:rsidRDefault="0027385F"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2.7.</w:t>
      </w:r>
      <w:r>
        <w:rPr>
          <w:rFonts w:ascii="Times New Roman" w:hAnsi="Times New Roman" w:cs="Times New Roman"/>
        </w:rPr>
        <w:tab/>
      </w:r>
      <w:r w:rsidR="00DD3EAB">
        <w:rPr>
          <w:rFonts w:ascii="Times New Roman" w:hAnsi="Times New Roman" w:cs="Times New Roman"/>
        </w:rPr>
        <w:t>O</w:t>
      </w:r>
      <w:r>
        <w:rPr>
          <w:rFonts w:ascii="Times New Roman" w:hAnsi="Times New Roman" w:cs="Times New Roman"/>
        </w:rPr>
        <w:t xml:space="preserve">n the merits, applicant largely abided by papers filed of record and contented that applicant has successfully proved all the legal requirements of an interdict on a balance of probabilities, and it is seeking costs against the respondent. </w:t>
      </w:r>
      <w:r w:rsidR="00B6699A">
        <w:rPr>
          <w:rFonts w:ascii="Times New Roman" w:hAnsi="Times New Roman" w:cs="Times New Roman"/>
        </w:rPr>
        <w:t xml:space="preserve"> </w:t>
      </w:r>
    </w:p>
    <w:p w14:paraId="4A47E1DE" w14:textId="77777777" w:rsidR="000B17C6" w:rsidRDefault="000B17C6" w:rsidP="00D52E50">
      <w:pPr>
        <w:tabs>
          <w:tab w:val="left" w:pos="720"/>
          <w:tab w:val="left" w:pos="810"/>
        </w:tabs>
        <w:spacing w:after="0" w:line="360" w:lineRule="auto"/>
        <w:ind w:left="720" w:hanging="360"/>
        <w:jc w:val="both"/>
        <w:rPr>
          <w:rFonts w:ascii="Times New Roman" w:hAnsi="Times New Roman" w:cs="Times New Roman"/>
        </w:rPr>
      </w:pPr>
    </w:p>
    <w:p w14:paraId="58A8393D" w14:textId="25557080" w:rsidR="000B17C6" w:rsidRDefault="000B17C6" w:rsidP="00D52E50">
      <w:pPr>
        <w:tabs>
          <w:tab w:val="left" w:pos="720"/>
          <w:tab w:val="left" w:pos="810"/>
        </w:tabs>
        <w:spacing w:after="0" w:line="360" w:lineRule="auto"/>
        <w:ind w:left="720" w:hanging="360"/>
        <w:jc w:val="both"/>
        <w:rPr>
          <w:rFonts w:ascii="Times New Roman" w:hAnsi="Times New Roman" w:cs="Times New Roman"/>
          <w:b/>
          <w:bCs/>
        </w:rPr>
      </w:pPr>
      <w:r>
        <w:rPr>
          <w:rFonts w:ascii="Times New Roman" w:hAnsi="Times New Roman" w:cs="Times New Roman"/>
        </w:rPr>
        <w:t>3.0.</w:t>
      </w:r>
      <w:r>
        <w:rPr>
          <w:rFonts w:ascii="Times New Roman" w:hAnsi="Times New Roman" w:cs="Times New Roman"/>
        </w:rPr>
        <w:tab/>
      </w:r>
      <w:r>
        <w:rPr>
          <w:rFonts w:ascii="Times New Roman" w:hAnsi="Times New Roman" w:cs="Times New Roman"/>
          <w:b/>
          <w:bCs/>
        </w:rPr>
        <w:t>The Law</w:t>
      </w:r>
    </w:p>
    <w:p w14:paraId="09993D04" w14:textId="0526CC10" w:rsidR="00FE3F6D" w:rsidRDefault="00FE3F6D" w:rsidP="00D52E50">
      <w:pPr>
        <w:tabs>
          <w:tab w:val="left" w:pos="720"/>
          <w:tab w:val="left" w:pos="810"/>
        </w:tabs>
        <w:spacing w:after="0" w:line="360" w:lineRule="auto"/>
        <w:ind w:left="720" w:hanging="360"/>
        <w:jc w:val="both"/>
        <w:rPr>
          <w:rFonts w:ascii="Times New Roman" w:hAnsi="Times New Roman" w:cs="Times New Roman"/>
        </w:rPr>
      </w:pPr>
      <w:r w:rsidRPr="00FE3F6D">
        <w:rPr>
          <w:rFonts w:ascii="Times New Roman" w:hAnsi="Times New Roman" w:cs="Times New Roman"/>
        </w:rPr>
        <w:t>3.1.</w:t>
      </w:r>
      <w:r w:rsidRPr="00FE3F6D">
        <w:rPr>
          <w:rFonts w:ascii="Times New Roman" w:hAnsi="Times New Roman" w:cs="Times New Roman"/>
        </w:rPr>
        <w:tab/>
      </w:r>
      <w:r w:rsidR="009A78FE">
        <w:rPr>
          <w:rFonts w:ascii="Times New Roman" w:hAnsi="Times New Roman" w:cs="Times New Roman"/>
        </w:rPr>
        <w:t>I</w:t>
      </w:r>
      <w:r>
        <w:rPr>
          <w:rFonts w:ascii="Times New Roman" w:hAnsi="Times New Roman" w:cs="Times New Roman"/>
        </w:rPr>
        <w:t xml:space="preserve">n the matter of </w:t>
      </w:r>
      <w:r>
        <w:rPr>
          <w:rFonts w:ascii="Times New Roman" w:hAnsi="Times New Roman" w:cs="Times New Roman"/>
          <w:i/>
          <w:iCs/>
        </w:rPr>
        <w:t>Chawasarira Transport (Pvt) Ltd</w:t>
      </w:r>
      <w:r>
        <w:rPr>
          <w:rFonts w:ascii="Times New Roman" w:hAnsi="Times New Roman" w:cs="Times New Roman"/>
        </w:rPr>
        <w:t xml:space="preserve"> v</w:t>
      </w:r>
      <w:r>
        <w:rPr>
          <w:rFonts w:ascii="Times New Roman" w:hAnsi="Times New Roman" w:cs="Times New Roman"/>
          <w:i/>
          <w:iCs/>
        </w:rPr>
        <w:t xml:space="preserve"> Reserve Bank of Zimbabwe </w:t>
      </w:r>
      <w:r>
        <w:rPr>
          <w:rFonts w:ascii="Times New Roman" w:hAnsi="Times New Roman" w:cs="Times New Roman"/>
        </w:rPr>
        <w:t xml:space="preserve">2009 (2) ZLR 112 (H) at 113 B-C it was held per </w:t>
      </w:r>
      <w:r w:rsidRPr="00FE3F6D">
        <w:rPr>
          <w:rFonts w:ascii="Times New Roman" w:hAnsi="Times New Roman" w:cs="Times New Roman"/>
          <w:smallCaps/>
        </w:rPr>
        <w:t xml:space="preserve">Bhunu </w:t>
      </w:r>
      <w:r>
        <w:rPr>
          <w:rFonts w:ascii="Times New Roman" w:hAnsi="Times New Roman" w:cs="Times New Roman"/>
        </w:rPr>
        <w:t>J (as he then was):</w:t>
      </w:r>
    </w:p>
    <w:p w14:paraId="4B721A95" w14:textId="1EC94D69" w:rsidR="00250126" w:rsidRDefault="00C70F75" w:rsidP="00C70F75">
      <w:pPr>
        <w:tabs>
          <w:tab w:val="left" w:pos="720"/>
          <w:tab w:val="left" w:pos="810"/>
        </w:tabs>
        <w:spacing w:after="0" w:line="240" w:lineRule="auto"/>
        <w:ind w:left="720" w:hanging="360"/>
        <w:jc w:val="both"/>
        <w:rPr>
          <w:rFonts w:ascii="Times New Roman" w:hAnsi="Times New Roman" w:cs="Times New Roman"/>
          <w:i/>
          <w:iCs/>
          <w:sz w:val="22"/>
          <w:szCs w:val="22"/>
        </w:rPr>
      </w:pPr>
      <w:r w:rsidRPr="0041507B">
        <w:rPr>
          <w:rFonts w:ascii="Times New Roman" w:hAnsi="Times New Roman" w:cs="Times New Roman"/>
          <w:i/>
          <w:iCs/>
        </w:rPr>
        <w:tab/>
      </w:r>
      <w:r w:rsidRPr="0041507B">
        <w:rPr>
          <w:rFonts w:ascii="Times New Roman" w:hAnsi="Times New Roman" w:cs="Times New Roman"/>
          <w:i/>
          <w:iCs/>
          <w:sz w:val="22"/>
          <w:szCs w:val="22"/>
        </w:rPr>
        <w:t>“Held further, that when res jud</w:t>
      </w:r>
      <w:r w:rsidR="00DD3EAB">
        <w:rPr>
          <w:rFonts w:ascii="Times New Roman" w:hAnsi="Times New Roman" w:cs="Times New Roman"/>
          <w:i/>
          <w:iCs/>
          <w:sz w:val="22"/>
          <w:szCs w:val="22"/>
        </w:rPr>
        <w:t>i</w:t>
      </w:r>
      <w:r w:rsidRPr="0041507B">
        <w:rPr>
          <w:rFonts w:ascii="Times New Roman" w:hAnsi="Times New Roman" w:cs="Times New Roman"/>
          <w:i/>
          <w:iCs/>
          <w:sz w:val="22"/>
          <w:szCs w:val="22"/>
        </w:rPr>
        <w:t>cata is pleaded by way of esto</w:t>
      </w:r>
      <w:r w:rsidR="00E5328A">
        <w:rPr>
          <w:rFonts w:ascii="Times New Roman" w:hAnsi="Times New Roman" w:cs="Times New Roman"/>
          <w:i/>
          <w:iCs/>
          <w:sz w:val="22"/>
          <w:szCs w:val="22"/>
        </w:rPr>
        <w:t>p</w:t>
      </w:r>
      <w:r w:rsidRPr="0041507B">
        <w:rPr>
          <w:rFonts w:ascii="Times New Roman" w:hAnsi="Times New Roman" w:cs="Times New Roman"/>
          <w:i/>
          <w:iCs/>
          <w:sz w:val="22"/>
          <w:szCs w:val="22"/>
        </w:rPr>
        <w:t xml:space="preserve">pel it amounts to an allegation that the whole of the legal rights and obligations of the parties are concluded by the earlier judgment and that the plaintiff is estopped by the findings of fact involved in that earlier judgment. Here the Bank was not a party to the criminal proceedings in the </w:t>
      </w:r>
      <w:r w:rsidR="00F264A5">
        <w:rPr>
          <w:rFonts w:ascii="Times New Roman" w:hAnsi="Times New Roman" w:cs="Times New Roman"/>
          <w:i/>
          <w:iCs/>
          <w:sz w:val="22"/>
          <w:szCs w:val="22"/>
        </w:rPr>
        <w:t>M</w:t>
      </w:r>
      <w:r w:rsidRPr="0041507B">
        <w:rPr>
          <w:rFonts w:ascii="Times New Roman" w:hAnsi="Times New Roman" w:cs="Times New Roman"/>
          <w:i/>
          <w:iCs/>
          <w:sz w:val="22"/>
          <w:szCs w:val="22"/>
        </w:rPr>
        <w:t>agistrate’s court, the parties to that case were the state and the applicant.”</w:t>
      </w:r>
    </w:p>
    <w:p w14:paraId="0F51D0DF" w14:textId="7A315945" w:rsidR="00C70F75" w:rsidRDefault="00074A3C" w:rsidP="00250126">
      <w:pPr>
        <w:tabs>
          <w:tab w:val="left" w:pos="720"/>
          <w:tab w:val="left" w:pos="810"/>
        </w:tabs>
        <w:spacing w:after="0" w:line="360" w:lineRule="auto"/>
        <w:ind w:left="720" w:hanging="360"/>
        <w:jc w:val="both"/>
        <w:rPr>
          <w:rFonts w:ascii="Times New Roman" w:hAnsi="Times New Roman" w:cs="Times New Roman"/>
          <w:i/>
          <w:iCs/>
          <w:sz w:val="22"/>
          <w:szCs w:val="22"/>
        </w:rPr>
      </w:pPr>
      <w:r>
        <w:rPr>
          <w:rFonts w:ascii="Times New Roman" w:hAnsi="Times New Roman" w:cs="Times New Roman"/>
        </w:rPr>
        <w:t>3.2.</w:t>
      </w:r>
      <w:r>
        <w:rPr>
          <w:rFonts w:ascii="Times New Roman" w:hAnsi="Times New Roman" w:cs="Times New Roman"/>
        </w:rPr>
        <w:tab/>
        <w:t xml:space="preserve">In the matter of </w:t>
      </w:r>
      <w:r>
        <w:rPr>
          <w:rFonts w:ascii="Times New Roman" w:hAnsi="Times New Roman" w:cs="Times New Roman"/>
          <w:i/>
          <w:iCs/>
        </w:rPr>
        <w:t xml:space="preserve">Charuma Blasting &amp; </w:t>
      </w:r>
      <w:r w:rsidR="009A78FE">
        <w:rPr>
          <w:rFonts w:ascii="Times New Roman" w:hAnsi="Times New Roman" w:cs="Times New Roman"/>
          <w:i/>
          <w:iCs/>
        </w:rPr>
        <w:t>E</w:t>
      </w:r>
      <w:r>
        <w:rPr>
          <w:rFonts w:ascii="Times New Roman" w:hAnsi="Times New Roman" w:cs="Times New Roman"/>
          <w:i/>
          <w:iCs/>
        </w:rPr>
        <w:t xml:space="preserve">arthmoving Services (Pvt) Ltd </w:t>
      </w:r>
      <w:r>
        <w:rPr>
          <w:rFonts w:ascii="Times New Roman" w:hAnsi="Times New Roman" w:cs="Times New Roman"/>
        </w:rPr>
        <w:t>v</w:t>
      </w:r>
      <w:r>
        <w:rPr>
          <w:rFonts w:ascii="Times New Roman" w:hAnsi="Times New Roman" w:cs="Times New Roman"/>
          <w:i/>
          <w:iCs/>
        </w:rPr>
        <w:t xml:space="preserve"> Nja</w:t>
      </w:r>
      <w:r w:rsidR="009A78FE">
        <w:rPr>
          <w:rFonts w:ascii="Times New Roman" w:hAnsi="Times New Roman" w:cs="Times New Roman"/>
          <w:i/>
          <w:iCs/>
        </w:rPr>
        <w:t>i</w:t>
      </w:r>
      <w:r>
        <w:rPr>
          <w:rFonts w:ascii="Times New Roman" w:hAnsi="Times New Roman" w:cs="Times New Roman"/>
          <w:i/>
          <w:iCs/>
        </w:rPr>
        <w:t>nja</w:t>
      </w:r>
      <w:r w:rsidR="009A78FE">
        <w:rPr>
          <w:rFonts w:ascii="Times New Roman" w:hAnsi="Times New Roman" w:cs="Times New Roman"/>
          <w:i/>
          <w:iCs/>
        </w:rPr>
        <w:t>i</w:t>
      </w:r>
      <w:r>
        <w:rPr>
          <w:rFonts w:ascii="Times New Roman" w:hAnsi="Times New Roman" w:cs="Times New Roman"/>
          <w:i/>
          <w:iCs/>
        </w:rPr>
        <w:t xml:space="preserve"> &amp; Ors</w:t>
      </w:r>
      <w:r>
        <w:rPr>
          <w:rFonts w:ascii="Times New Roman" w:hAnsi="Times New Roman" w:cs="Times New Roman"/>
        </w:rPr>
        <w:t xml:space="preserve"> 2000 (1) ZLR 85 (S) at 86B, it was held per </w:t>
      </w:r>
      <w:r w:rsidRPr="00074A3C">
        <w:rPr>
          <w:rFonts w:ascii="Times New Roman" w:hAnsi="Times New Roman" w:cs="Times New Roman"/>
          <w:smallCaps/>
        </w:rPr>
        <w:t>Sandura</w:t>
      </w:r>
      <w:r>
        <w:rPr>
          <w:rFonts w:ascii="Times New Roman" w:hAnsi="Times New Roman" w:cs="Times New Roman"/>
        </w:rPr>
        <w:t xml:space="preserve"> JA</w:t>
      </w:r>
      <w:r w:rsidR="00251CF1">
        <w:rPr>
          <w:rFonts w:ascii="Times New Roman" w:hAnsi="Times New Roman" w:cs="Times New Roman"/>
          <w:i/>
          <w:iCs/>
          <w:sz w:val="22"/>
          <w:szCs w:val="22"/>
        </w:rPr>
        <w:t>:</w:t>
      </w:r>
    </w:p>
    <w:p w14:paraId="128B335B" w14:textId="5D9D7FDC" w:rsidR="00251CF1" w:rsidRDefault="00251CF1" w:rsidP="00EB4D11">
      <w:pPr>
        <w:tabs>
          <w:tab w:val="left" w:pos="720"/>
          <w:tab w:val="left" w:pos="810"/>
        </w:tabs>
        <w:spacing w:after="0" w:line="240" w:lineRule="auto"/>
        <w:ind w:left="720" w:hanging="360"/>
        <w:jc w:val="both"/>
        <w:rPr>
          <w:rFonts w:ascii="Times New Roman" w:hAnsi="Times New Roman" w:cs="Times New Roman"/>
          <w:sz w:val="22"/>
          <w:szCs w:val="22"/>
        </w:rPr>
      </w:pPr>
      <w:r>
        <w:rPr>
          <w:rFonts w:ascii="Times New Roman" w:hAnsi="Times New Roman" w:cs="Times New Roman"/>
          <w:i/>
          <w:iCs/>
          <w:sz w:val="22"/>
          <w:szCs w:val="22"/>
        </w:rPr>
        <w:tab/>
      </w:r>
      <w:r>
        <w:rPr>
          <w:rFonts w:ascii="Times New Roman" w:hAnsi="Times New Roman" w:cs="Times New Roman"/>
          <w:sz w:val="22"/>
          <w:szCs w:val="22"/>
        </w:rPr>
        <w:t>“</w:t>
      </w:r>
      <w:r>
        <w:rPr>
          <w:rFonts w:ascii="Times New Roman" w:hAnsi="Times New Roman" w:cs="Times New Roman"/>
          <w:i/>
          <w:iCs/>
          <w:sz w:val="22"/>
          <w:szCs w:val="22"/>
        </w:rPr>
        <w:t xml:space="preserve">Held further, that the party </w:t>
      </w:r>
      <w:r w:rsidR="00EB4D11">
        <w:rPr>
          <w:rFonts w:ascii="Times New Roman" w:hAnsi="Times New Roman" w:cs="Times New Roman"/>
          <w:i/>
          <w:iCs/>
          <w:sz w:val="22"/>
          <w:szCs w:val="22"/>
        </w:rPr>
        <w:t>applying for a temporary interdict must establish a p</w:t>
      </w:r>
      <w:r w:rsidR="009A78FE">
        <w:rPr>
          <w:rFonts w:ascii="Times New Roman" w:hAnsi="Times New Roman" w:cs="Times New Roman"/>
          <w:i/>
          <w:iCs/>
          <w:sz w:val="22"/>
          <w:szCs w:val="22"/>
        </w:rPr>
        <w:t>r</w:t>
      </w:r>
      <w:r w:rsidR="00EB4D11">
        <w:rPr>
          <w:rFonts w:ascii="Times New Roman" w:hAnsi="Times New Roman" w:cs="Times New Roman"/>
          <w:i/>
          <w:iCs/>
          <w:sz w:val="22"/>
          <w:szCs w:val="22"/>
        </w:rPr>
        <w:t>i</w:t>
      </w:r>
      <w:r w:rsidR="009A78FE">
        <w:rPr>
          <w:rFonts w:ascii="Times New Roman" w:hAnsi="Times New Roman" w:cs="Times New Roman"/>
          <w:i/>
          <w:iCs/>
          <w:sz w:val="22"/>
          <w:szCs w:val="22"/>
        </w:rPr>
        <w:t>m</w:t>
      </w:r>
      <w:r w:rsidR="00EB4D11">
        <w:rPr>
          <w:rFonts w:ascii="Times New Roman" w:hAnsi="Times New Roman" w:cs="Times New Roman"/>
          <w:i/>
          <w:iCs/>
          <w:sz w:val="22"/>
          <w:szCs w:val="22"/>
        </w:rPr>
        <w:t>a facie right even though open to some doubt, a well-grounded apprehension of injury and the absence of some other adequate and ordinary remedy. Regarding the requirement of injury, the court must weigh the prejudice to the applicant</w:t>
      </w:r>
      <w:r w:rsidR="009A78FE">
        <w:rPr>
          <w:rFonts w:ascii="Times New Roman" w:hAnsi="Times New Roman" w:cs="Times New Roman"/>
          <w:i/>
          <w:iCs/>
          <w:sz w:val="22"/>
          <w:szCs w:val="22"/>
        </w:rPr>
        <w:t>,</w:t>
      </w:r>
      <w:r w:rsidR="00EB4D11">
        <w:rPr>
          <w:rFonts w:ascii="Times New Roman" w:hAnsi="Times New Roman" w:cs="Times New Roman"/>
          <w:i/>
          <w:iCs/>
          <w:sz w:val="22"/>
          <w:szCs w:val="22"/>
        </w:rPr>
        <w:t xml:space="preserve"> the interdict is not granted against the prejudice to the respondent if it is granted. The stronger the applicant’s prospects of success, the less his need to rely on prejudice to himself. Where a clear right is established which is not open to doubt, it is not necessary for the applicant to prove that the failure to grant the interdict will lead to irreparable injury to </w:t>
      </w:r>
      <w:r w:rsidR="00DD3EAB">
        <w:rPr>
          <w:rFonts w:ascii="Times New Roman" w:hAnsi="Times New Roman" w:cs="Times New Roman"/>
          <w:i/>
          <w:iCs/>
          <w:sz w:val="22"/>
          <w:szCs w:val="22"/>
        </w:rPr>
        <w:t>himself...</w:t>
      </w:r>
      <w:r w:rsidR="00EB4D11">
        <w:rPr>
          <w:rFonts w:ascii="Times New Roman" w:hAnsi="Times New Roman" w:cs="Times New Roman"/>
          <w:sz w:val="22"/>
          <w:szCs w:val="22"/>
        </w:rPr>
        <w:t xml:space="preserve">” </w:t>
      </w:r>
    </w:p>
    <w:p w14:paraId="0C150735" w14:textId="77777777" w:rsidR="00B956A9" w:rsidRDefault="00B956A9" w:rsidP="00EB4D11">
      <w:pPr>
        <w:tabs>
          <w:tab w:val="left" w:pos="720"/>
          <w:tab w:val="left" w:pos="810"/>
        </w:tabs>
        <w:spacing w:after="0" w:line="240" w:lineRule="auto"/>
        <w:ind w:left="720" w:hanging="360"/>
        <w:jc w:val="both"/>
        <w:rPr>
          <w:rFonts w:ascii="Times New Roman" w:hAnsi="Times New Roman" w:cs="Times New Roman"/>
          <w:sz w:val="22"/>
          <w:szCs w:val="22"/>
        </w:rPr>
      </w:pPr>
    </w:p>
    <w:p w14:paraId="3FE43121" w14:textId="104D1469" w:rsidR="00B956A9" w:rsidRPr="00D75109" w:rsidRDefault="00D75109" w:rsidP="00B956A9">
      <w:pPr>
        <w:tabs>
          <w:tab w:val="left" w:pos="720"/>
          <w:tab w:val="left" w:pos="810"/>
        </w:tabs>
        <w:spacing w:after="0" w:line="360" w:lineRule="auto"/>
        <w:ind w:left="720" w:hanging="360"/>
        <w:jc w:val="both"/>
        <w:rPr>
          <w:rFonts w:ascii="Times New Roman" w:hAnsi="Times New Roman" w:cs="Times New Roman"/>
          <w:b/>
          <w:bCs/>
        </w:rPr>
      </w:pPr>
      <w:r>
        <w:rPr>
          <w:rFonts w:ascii="Times New Roman" w:hAnsi="Times New Roman" w:cs="Times New Roman"/>
        </w:rPr>
        <w:t xml:space="preserve">4.0. </w:t>
      </w:r>
      <w:r>
        <w:rPr>
          <w:rFonts w:ascii="Times New Roman" w:hAnsi="Times New Roman" w:cs="Times New Roman"/>
          <w:b/>
          <w:bCs/>
        </w:rPr>
        <w:t>Applying the law to the facts</w:t>
      </w:r>
    </w:p>
    <w:p w14:paraId="2955E2ED" w14:textId="765E7A81" w:rsidR="000B17C6" w:rsidRDefault="00807ECB" w:rsidP="00D52E50">
      <w:pPr>
        <w:tabs>
          <w:tab w:val="left" w:pos="720"/>
          <w:tab w:val="left" w:pos="810"/>
        </w:tabs>
        <w:spacing w:after="0" w:line="360" w:lineRule="auto"/>
        <w:ind w:left="720" w:hanging="360"/>
        <w:jc w:val="both"/>
        <w:rPr>
          <w:rFonts w:ascii="Times New Roman" w:hAnsi="Times New Roman" w:cs="Times New Roman"/>
        </w:rPr>
      </w:pPr>
      <w:r w:rsidRPr="00807ECB">
        <w:rPr>
          <w:rFonts w:ascii="Times New Roman" w:hAnsi="Times New Roman" w:cs="Times New Roman"/>
        </w:rPr>
        <w:t>4.1.</w:t>
      </w:r>
      <w:r w:rsidRPr="00807ECB">
        <w:rPr>
          <w:rFonts w:ascii="Times New Roman" w:hAnsi="Times New Roman" w:cs="Times New Roman"/>
        </w:rPr>
        <w:tab/>
      </w:r>
      <w:r>
        <w:rPr>
          <w:rFonts w:ascii="Times New Roman" w:hAnsi="Times New Roman" w:cs="Times New Roman"/>
        </w:rPr>
        <w:t xml:space="preserve">the applicant company brought an application for an interdict against the respondent complaining about respondent’s interference with applicant’s projects both on the old site </w:t>
      </w:r>
      <w:r>
        <w:rPr>
          <w:rFonts w:ascii="Times New Roman" w:hAnsi="Times New Roman" w:cs="Times New Roman"/>
        </w:rPr>
        <w:lastRenderedPageBreak/>
        <w:t xml:space="preserve">of water tanks as </w:t>
      </w:r>
      <w:r w:rsidR="009A78FE">
        <w:rPr>
          <w:rFonts w:ascii="Times New Roman" w:hAnsi="Times New Roman" w:cs="Times New Roman"/>
        </w:rPr>
        <w:t>w</w:t>
      </w:r>
      <w:r>
        <w:rPr>
          <w:rFonts w:ascii="Times New Roman" w:hAnsi="Times New Roman" w:cs="Times New Roman"/>
        </w:rPr>
        <w:t>ell</w:t>
      </w:r>
      <w:r w:rsidR="009A78FE">
        <w:rPr>
          <w:rFonts w:ascii="Times New Roman" w:hAnsi="Times New Roman" w:cs="Times New Roman"/>
        </w:rPr>
        <w:t xml:space="preserve"> </w:t>
      </w:r>
      <w:r>
        <w:rPr>
          <w:rFonts w:ascii="Times New Roman" w:hAnsi="Times New Roman" w:cs="Times New Roman"/>
        </w:rPr>
        <w:t xml:space="preserve">as the new site. Respondent raises a defence of </w:t>
      </w:r>
      <w:r>
        <w:rPr>
          <w:rFonts w:ascii="Times New Roman" w:hAnsi="Times New Roman" w:cs="Times New Roman"/>
          <w:i/>
          <w:iCs/>
        </w:rPr>
        <w:t xml:space="preserve">res judicata </w:t>
      </w:r>
      <w:r>
        <w:rPr>
          <w:rFonts w:ascii="Times New Roman" w:hAnsi="Times New Roman" w:cs="Times New Roman"/>
        </w:rPr>
        <w:t xml:space="preserve">citing a Magistrates Cout ruling where it gave an order binding other parties notably Redwing Mining Company and Mutasa Rural District Council. Applicant was </w:t>
      </w:r>
      <w:r w:rsidR="00F264A5">
        <w:rPr>
          <w:rFonts w:ascii="Times New Roman" w:hAnsi="Times New Roman" w:cs="Times New Roman"/>
        </w:rPr>
        <w:t>not a</w:t>
      </w:r>
      <w:r>
        <w:rPr>
          <w:rFonts w:ascii="Times New Roman" w:hAnsi="Times New Roman" w:cs="Times New Roman"/>
        </w:rPr>
        <w:t xml:space="preserve"> party to those proceedings in 2020 and legally that Magistrates Court</w:t>
      </w:r>
      <w:r w:rsidR="009A78FE">
        <w:rPr>
          <w:rFonts w:ascii="Times New Roman" w:hAnsi="Times New Roman" w:cs="Times New Roman"/>
        </w:rPr>
        <w:t>’s order</w:t>
      </w:r>
      <w:r>
        <w:rPr>
          <w:rFonts w:ascii="Times New Roman" w:hAnsi="Times New Roman" w:cs="Times New Roman"/>
        </w:rPr>
        <w:t xml:space="preserve"> cannot bind the applicant as </w:t>
      </w:r>
      <w:r w:rsidR="00F264A5">
        <w:rPr>
          <w:rFonts w:ascii="Times New Roman" w:hAnsi="Times New Roman" w:cs="Times New Roman"/>
        </w:rPr>
        <w:t>crisp</w:t>
      </w:r>
      <w:r>
        <w:rPr>
          <w:rFonts w:ascii="Times New Roman" w:hAnsi="Times New Roman" w:cs="Times New Roman"/>
        </w:rPr>
        <w:t xml:space="preserve">ly noted in the case of </w:t>
      </w:r>
      <w:r>
        <w:rPr>
          <w:rFonts w:ascii="Times New Roman" w:hAnsi="Times New Roman" w:cs="Times New Roman"/>
          <w:i/>
          <w:iCs/>
        </w:rPr>
        <w:t>Chawasarira Transport P/</w:t>
      </w:r>
      <w:r w:rsidR="00F264A5">
        <w:rPr>
          <w:rFonts w:ascii="Times New Roman" w:hAnsi="Times New Roman" w:cs="Times New Roman"/>
          <w:i/>
          <w:iCs/>
        </w:rPr>
        <w:t xml:space="preserve">L </w:t>
      </w:r>
      <w:r w:rsidR="00F264A5">
        <w:rPr>
          <w:rFonts w:ascii="Times New Roman" w:hAnsi="Times New Roman" w:cs="Times New Roman"/>
        </w:rPr>
        <w:t>cited</w:t>
      </w:r>
      <w:r>
        <w:rPr>
          <w:rFonts w:ascii="Times New Roman" w:hAnsi="Times New Roman" w:cs="Times New Roman"/>
        </w:rPr>
        <w:t xml:space="preserve"> (</w:t>
      </w:r>
      <w:r>
        <w:rPr>
          <w:rFonts w:ascii="Times New Roman" w:hAnsi="Times New Roman" w:cs="Times New Roman"/>
          <w:i/>
          <w:iCs/>
        </w:rPr>
        <w:t>supra</w:t>
      </w:r>
      <w:r>
        <w:rPr>
          <w:rFonts w:ascii="Times New Roman" w:hAnsi="Times New Roman" w:cs="Times New Roman"/>
        </w:rPr>
        <w:t xml:space="preserve">). </w:t>
      </w:r>
    </w:p>
    <w:p w14:paraId="4E940CE8" w14:textId="63A2741F" w:rsidR="009C0FB7" w:rsidRDefault="009C0FB7"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4.2.</w:t>
      </w:r>
      <w:r>
        <w:rPr>
          <w:rFonts w:ascii="Times New Roman" w:hAnsi="Times New Roman" w:cs="Times New Roman"/>
        </w:rPr>
        <w:tab/>
      </w:r>
      <w:r w:rsidR="00F264A5">
        <w:rPr>
          <w:rFonts w:ascii="Times New Roman" w:hAnsi="Times New Roman" w:cs="Times New Roman"/>
        </w:rPr>
        <w:t>T</w:t>
      </w:r>
      <w:r w:rsidR="001F3C2B">
        <w:rPr>
          <w:rFonts w:ascii="Times New Roman" w:hAnsi="Times New Roman" w:cs="Times New Roman"/>
        </w:rPr>
        <w:t xml:space="preserve">he arguments raised by the respondent including cases cited in his submission do not hold water. A case law authority should be based on salient facts which form a firm foundation to be appropriately anchored by jurisprudence not for purposes of spicing the case where the spice does not add to the value of the taste. Voluminous citations of the case law authorities do not persuade the court especially where the facts are totally distinct. The cases cited by the respondent amount simply to red-herrings and did not assist it to make a value judgement. Respondent invited the court to conclude that it had no jurisdiction </w:t>
      </w:r>
      <w:r w:rsidR="005D4CB3">
        <w:rPr>
          <w:rFonts w:ascii="Times New Roman" w:hAnsi="Times New Roman" w:cs="Times New Roman"/>
        </w:rPr>
        <w:t xml:space="preserve">to deal with the matter and that it must be properly heard by the Provincial Magistrate sitting at Nyanga. Respondent’s preliminary points are all ill-taken and ought to be dismissed. </w:t>
      </w:r>
    </w:p>
    <w:p w14:paraId="4C1180B9" w14:textId="5D671A8B" w:rsidR="005E068D" w:rsidRDefault="005D4CB3"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4.3.</w:t>
      </w:r>
      <w:r>
        <w:rPr>
          <w:rFonts w:ascii="Times New Roman" w:hAnsi="Times New Roman" w:cs="Times New Roman"/>
        </w:rPr>
        <w:tab/>
        <w:t>Respondent on the merits did not dispute that Redwing Mining Company holds a tribute with the applicant. Respondent does not conten</w:t>
      </w:r>
      <w:r w:rsidR="009A78FE">
        <w:rPr>
          <w:rFonts w:ascii="Times New Roman" w:hAnsi="Times New Roman" w:cs="Times New Roman"/>
        </w:rPr>
        <w:t>d</w:t>
      </w:r>
      <w:r>
        <w:rPr>
          <w:rFonts w:ascii="Times New Roman" w:hAnsi="Times New Roman" w:cs="Times New Roman"/>
        </w:rPr>
        <w:t xml:space="preserve"> that applicant was allowed by Mutasa Rural District Council and Environment</w:t>
      </w:r>
      <w:r w:rsidR="00F264A5">
        <w:rPr>
          <w:rFonts w:ascii="Times New Roman" w:hAnsi="Times New Roman" w:cs="Times New Roman"/>
        </w:rPr>
        <w:t>al</w:t>
      </w:r>
      <w:r w:rsidR="009916A6">
        <w:rPr>
          <w:rFonts w:ascii="Times New Roman" w:hAnsi="Times New Roman" w:cs="Times New Roman"/>
        </w:rPr>
        <w:t xml:space="preserve"> Management Authority to translocate water tanks from the old site to the new site and all that has been ascended to by the responsible authorities. The old site does not belong to the respondent, the same applies to the new site. </w:t>
      </w:r>
      <w:r w:rsidR="00EB4BAE">
        <w:rPr>
          <w:rFonts w:ascii="Times New Roman" w:hAnsi="Times New Roman" w:cs="Times New Roman"/>
        </w:rPr>
        <w:t xml:space="preserve">The subject land is state land which falls under the </w:t>
      </w:r>
      <w:r w:rsidR="00E3572D">
        <w:rPr>
          <w:rFonts w:ascii="Times New Roman" w:hAnsi="Times New Roman" w:cs="Times New Roman"/>
        </w:rPr>
        <w:t xml:space="preserve">auspices of the local authority. Applicant’s intended project for the </w:t>
      </w:r>
      <w:r w:rsidR="00DF02EA">
        <w:rPr>
          <w:rFonts w:ascii="Times New Roman" w:hAnsi="Times New Roman" w:cs="Times New Roman"/>
        </w:rPr>
        <w:t>transpiration</w:t>
      </w:r>
      <w:r w:rsidR="00E3572D">
        <w:rPr>
          <w:rFonts w:ascii="Times New Roman" w:hAnsi="Times New Roman" w:cs="Times New Roman"/>
        </w:rPr>
        <w:t xml:space="preserve"> is for the noble ide</w:t>
      </w:r>
      <w:r w:rsidR="00F264A5">
        <w:rPr>
          <w:rFonts w:ascii="Times New Roman" w:hAnsi="Times New Roman" w:cs="Times New Roman"/>
        </w:rPr>
        <w:t>a</w:t>
      </w:r>
      <w:r w:rsidR="00E3572D">
        <w:rPr>
          <w:rFonts w:ascii="Times New Roman" w:hAnsi="Times New Roman" w:cs="Times New Roman"/>
        </w:rPr>
        <w:t xml:space="preserve"> of ensuring clea</w:t>
      </w:r>
      <w:r w:rsidR="009A78FE">
        <w:rPr>
          <w:rFonts w:ascii="Times New Roman" w:hAnsi="Times New Roman" w:cs="Times New Roman"/>
        </w:rPr>
        <w:t>n</w:t>
      </w:r>
      <w:r w:rsidR="00E3572D">
        <w:rPr>
          <w:rFonts w:ascii="Times New Roman" w:hAnsi="Times New Roman" w:cs="Times New Roman"/>
        </w:rPr>
        <w:t xml:space="preserve"> water for people like the respondent and community at large without contaminating the </w:t>
      </w:r>
      <w:r w:rsidR="00F264A5">
        <w:rPr>
          <w:rFonts w:ascii="Times New Roman" w:hAnsi="Times New Roman" w:cs="Times New Roman"/>
        </w:rPr>
        <w:t>water system</w:t>
      </w:r>
      <w:r w:rsidR="00E3572D">
        <w:rPr>
          <w:rFonts w:ascii="Times New Roman" w:hAnsi="Times New Roman" w:cs="Times New Roman"/>
        </w:rPr>
        <w:t xml:space="preserve">. Respondent claims that his life, his family and other occupiers are going to be affected by </w:t>
      </w:r>
      <w:r w:rsidR="009A78FE">
        <w:rPr>
          <w:rFonts w:ascii="Times New Roman" w:hAnsi="Times New Roman" w:cs="Times New Roman"/>
        </w:rPr>
        <w:t>blasting</w:t>
      </w:r>
      <w:r w:rsidR="00E3572D">
        <w:rPr>
          <w:rFonts w:ascii="Times New Roman" w:hAnsi="Times New Roman" w:cs="Times New Roman"/>
        </w:rPr>
        <w:t xml:space="preserve"> to be </w:t>
      </w:r>
      <w:r w:rsidR="00DF02EA">
        <w:rPr>
          <w:rFonts w:ascii="Times New Roman" w:hAnsi="Times New Roman" w:cs="Times New Roman"/>
        </w:rPr>
        <w:t>performed</w:t>
      </w:r>
      <w:r w:rsidR="00E3572D">
        <w:rPr>
          <w:rFonts w:ascii="Times New Roman" w:hAnsi="Times New Roman" w:cs="Times New Roman"/>
        </w:rPr>
        <w:t xml:space="preserve"> by the applicant on the sites. This fear is only but </w:t>
      </w:r>
      <w:r w:rsidR="00DF02EA">
        <w:rPr>
          <w:rFonts w:ascii="Times New Roman" w:hAnsi="Times New Roman" w:cs="Times New Roman"/>
        </w:rPr>
        <w:t>anticipated, it</w:t>
      </w:r>
      <w:r w:rsidR="00E3572D">
        <w:rPr>
          <w:rFonts w:ascii="Times New Roman" w:hAnsi="Times New Roman" w:cs="Times New Roman"/>
        </w:rPr>
        <w:t xml:space="preserve"> is not based on any tangible fact. If applicant is not granted the </w:t>
      </w:r>
      <w:r w:rsidR="00F264A5">
        <w:rPr>
          <w:rFonts w:ascii="Times New Roman" w:hAnsi="Times New Roman" w:cs="Times New Roman"/>
        </w:rPr>
        <w:t>interdict,</w:t>
      </w:r>
      <w:r w:rsidR="00E3572D">
        <w:rPr>
          <w:rFonts w:ascii="Times New Roman" w:hAnsi="Times New Roman" w:cs="Times New Roman"/>
        </w:rPr>
        <w:t xml:space="preserve"> it patently </w:t>
      </w:r>
      <w:r w:rsidR="00F264A5">
        <w:rPr>
          <w:rFonts w:ascii="Times New Roman" w:hAnsi="Times New Roman" w:cs="Times New Roman"/>
        </w:rPr>
        <w:t>suffers</w:t>
      </w:r>
      <w:r w:rsidR="00E3572D">
        <w:rPr>
          <w:rFonts w:ascii="Times New Roman" w:hAnsi="Times New Roman" w:cs="Times New Roman"/>
        </w:rPr>
        <w:t xml:space="preserve"> </w:t>
      </w:r>
      <w:r w:rsidR="00F264A5">
        <w:rPr>
          <w:rFonts w:ascii="Times New Roman" w:hAnsi="Times New Roman" w:cs="Times New Roman"/>
        </w:rPr>
        <w:t>enormous</w:t>
      </w:r>
      <w:r w:rsidR="00E3572D">
        <w:rPr>
          <w:rFonts w:ascii="Times New Roman" w:hAnsi="Times New Roman" w:cs="Times New Roman"/>
        </w:rPr>
        <w:t xml:space="preserve"> prejudice. It has already set everything in motion, personnel, equipment machinery and materials. </w:t>
      </w:r>
      <w:r w:rsidR="005E068D">
        <w:rPr>
          <w:rFonts w:ascii="Times New Roman" w:hAnsi="Times New Roman" w:cs="Times New Roman"/>
        </w:rPr>
        <w:t xml:space="preserve">The respondent has not established any clue of what realistic prejudice it will </w:t>
      </w:r>
      <w:r w:rsidR="00DF02EA">
        <w:rPr>
          <w:rFonts w:ascii="Times New Roman" w:hAnsi="Times New Roman" w:cs="Times New Roman"/>
        </w:rPr>
        <w:t>suffer</w:t>
      </w:r>
      <w:r w:rsidR="005E068D">
        <w:rPr>
          <w:rFonts w:ascii="Times New Roman" w:hAnsi="Times New Roman" w:cs="Times New Roman"/>
        </w:rPr>
        <w:t>. In case respondent can approach the court on the return date if it manages to se</w:t>
      </w:r>
      <w:r w:rsidR="009A78FE">
        <w:rPr>
          <w:rFonts w:ascii="Times New Roman" w:hAnsi="Times New Roman" w:cs="Times New Roman"/>
        </w:rPr>
        <w:t>cure</w:t>
      </w:r>
      <w:r w:rsidR="005E068D">
        <w:rPr>
          <w:rFonts w:ascii="Times New Roman" w:hAnsi="Times New Roman" w:cs="Times New Roman"/>
        </w:rPr>
        <w:t xml:space="preserve"> evidence against the entire project. </w:t>
      </w:r>
    </w:p>
    <w:p w14:paraId="7A6996EA" w14:textId="48DE687D" w:rsidR="0074716D" w:rsidRDefault="00B0692F"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lastRenderedPageBreak/>
        <w:t>4.4.</w:t>
      </w:r>
      <w:r>
        <w:rPr>
          <w:rFonts w:ascii="Times New Roman" w:hAnsi="Times New Roman" w:cs="Times New Roman"/>
        </w:rPr>
        <w:tab/>
        <w:t xml:space="preserve">I am more </w:t>
      </w:r>
      <w:r w:rsidR="004F0700">
        <w:rPr>
          <w:rFonts w:ascii="Times New Roman" w:hAnsi="Times New Roman" w:cs="Times New Roman"/>
        </w:rPr>
        <w:t>convinced</w:t>
      </w:r>
      <w:r>
        <w:rPr>
          <w:rFonts w:ascii="Times New Roman" w:hAnsi="Times New Roman" w:cs="Times New Roman"/>
        </w:rPr>
        <w:t xml:space="preserve"> that the essentials of an interim order as completely enunciated in the </w:t>
      </w:r>
      <w:r>
        <w:rPr>
          <w:rFonts w:ascii="Times New Roman" w:hAnsi="Times New Roman" w:cs="Times New Roman"/>
          <w:i/>
          <w:iCs/>
        </w:rPr>
        <w:t xml:space="preserve">Choruma </w:t>
      </w:r>
      <w:r w:rsidR="00B73806">
        <w:rPr>
          <w:rFonts w:ascii="Times New Roman" w:hAnsi="Times New Roman" w:cs="Times New Roman"/>
          <w:i/>
          <w:iCs/>
        </w:rPr>
        <w:t>Blastings</w:t>
      </w:r>
      <w:r>
        <w:rPr>
          <w:rFonts w:ascii="Times New Roman" w:hAnsi="Times New Roman" w:cs="Times New Roman"/>
        </w:rPr>
        <w:t xml:space="preserve"> case (</w:t>
      </w:r>
      <w:r>
        <w:rPr>
          <w:rFonts w:ascii="Times New Roman" w:hAnsi="Times New Roman" w:cs="Times New Roman"/>
          <w:i/>
          <w:iCs/>
        </w:rPr>
        <w:t>supra</w:t>
      </w:r>
      <w:r>
        <w:rPr>
          <w:rFonts w:ascii="Times New Roman" w:hAnsi="Times New Roman" w:cs="Times New Roman"/>
        </w:rPr>
        <w:t>)</w:t>
      </w:r>
      <w:r w:rsidR="00586BC5">
        <w:rPr>
          <w:rFonts w:ascii="Times New Roman" w:hAnsi="Times New Roman" w:cs="Times New Roman"/>
        </w:rPr>
        <w:t xml:space="preserve"> were fully met by the applicant. Respondent having becoming aware of the project </w:t>
      </w:r>
      <w:r w:rsidR="00F264A5">
        <w:rPr>
          <w:rFonts w:ascii="Times New Roman" w:hAnsi="Times New Roman" w:cs="Times New Roman"/>
        </w:rPr>
        <w:t>mobilized</w:t>
      </w:r>
      <w:r w:rsidR="00586BC5">
        <w:rPr>
          <w:rFonts w:ascii="Times New Roman" w:hAnsi="Times New Roman" w:cs="Times New Roman"/>
        </w:rPr>
        <w:t xml:space="preserve"> people to go to the site and made it clear to applicant that there is</w:t>
      </w:r>
      <w:r w:rsidR="009A78FE">
        <w:rPr>
          <w:rFonts w:ascii="Times New Roman" w:hAnsi="Times New Roman" w:cs="Times New Roman"/>
        </w:rPr>
        <w:t xml:space="preserve"> a</w:t>
      </w:r>
      <w:r w:rsidR="00586BC5">
        <w:rPr>
          <w:rFonts w:ascii="Times New Roman" w:hAnsi="Times New Roman" w:cs="Times New Roman"/>
        </w:rPr>
        <w:t xml:space="preserve"> court order</w:t>
      </w:r>
      <w:r w:rsidR="00EF61B4">
        <w:rPr>
          <w:rFonts w:ascii="Times New Roman" w:hAnsi="Times New Roman" w:cs="Times New Roman"/>
        </w:rPr>
        <w:t xml:space="preserve"> barring anyone from carrying out project</w:t>
      </w:r>
      <w:r w:rsidR="009A78FE">
        <w:rPr>
          <w:rFonts w:ascii="Times New Roman" w:hAnsi="Times New Roman" w:cs="Times New Roman"/>
        </w:rPr>
        <w:t>s</w:t>
      </w:r>
      <w:r w:rsidR="00EF61B4">
        <w:rPr>
          <w:rFonts w:ascii="Times New Roman" w:hAnsi="Times New Roman" w:cs="Times New Roman"/>
        </w:rPr>
        <w:t xml:space="preserve"> particularly</w:t>
      </w:r>
      <w:r w:rsidR="00B44EE5">
        <w:rPr>
          <w:rFonts w:ascii="Times New Roman" w:hAnsi="Times New Roman" w:cs="Times New Roman"/>
        </w:rPr>
        <w:t xml:space="preserve"> engineered or at the behest of Redwing Mining Company and Mutasa Rural District Council. This was</w:t>
      </w:r>
      <w:r w:rsidR="0081047C">
        <w:rPr>
          <w:rFonts w:ascii="Times New Roman" w:hAnsi="Times New Roman" w:cs="Times New Roman"/>
        </w:rPr>
        <w:t xml:space="preserve"> so</w:t>
      </w:r>
      <w:r w:rsidR="00B44EE5">
        <w:rPr>
          <w:rFonts w:ascii="Times New Roman" w:hAnsi="Times New Roman" w:cs="Times New Roman"/>
        </w:rPr>
        <w:t xml:space="preserve"> </w:t>
      </w:r>
      <w:r w:rsidR="0074716D">
        <w:rPr>
          <w:rFonts w:ascii="Times New Roman" w:hAnsi="Times New Roman" w:cs="Times New Roman"/>
        </w:rPr>
        <w:t>in view</w:t>
      </w:r>
      <w:r w:rsidR="00B44EE5">
        <w:rPr>
          <w:rFonts w:ascii="Times New Roman" w:hAnsi="Times New Roman" w:cs="Times New Roman"/>
        </w:rPr>
        <w:t xml:space="preserve"> of EMA granting </w:t>
      </w:r>
      <w:r w:rsidR="0081047C">
        <w:rPr>
          <w:rFonts w:ascii="Times New Roman" w:hAnsi="Times New Roman" w:cs="Times New Roman"/>
        </w:rPr>
        <w:t xml:space="preserve">to applicant a valid </w:t>
      </w:r>
      <w:r w:rsidR="0074716D">
        <w:rPr>
          <w:rFonts w:ascii="Times New Roman" w:hAnsi="Times New Roman" w:cs="Times New Roman"/>
        </w:rPr>
        <w:t xml:space="preserve">Environment Impact Assessment giving a greenlight to the applicant to commence the gigantic project at its own expense. Applicant approached the local offices of the Zimbabwe Republic Police who ironically stood by the respondent. </w:t>
      </w:r>
    </w:p>
    <w:p w14:paraId="0CC48D12" w14:textId="2119367F" w:rsidR="005D4CB3" w:rsidRDefault="0074716D" w:rsidP="00D52E50">
      <w:pPr>
        <w:tabs>
          <w:tab w:val="left" w:pos="720"/>
          <w:tab w:val="left" w:pos="810"/>
        </w:tabs>
        <w:spacing w:after="0" w:line="360" w:lineRule="auto"/>
        <w:ind w:left="720" w:hanging="360"/>
        <w:jc w:val="both"/>
        <w:rPr>
          <w:rFonts w:ascii="Times New Roman" w:hAnsi="Times New Roman" w:cs="Times New Roman"/>
        </w:rPr>
      </w:pPr>
      <w:r>
        <w:rPr>
          <w:rFonts w:ascii="Times New Roman" w:hAnsi="Times New Roman" w:cs="Times New Roman"/>
        </w:rPr>
        <w:t>4.5.</w:t>
      </w:r>
      <w:r>
        <w:rPr>
          <w:rFonts w:ascii="Times New Roman" w:hAnsi="Times New Roman" w:cs="Times New Roman"/>
        </w:rPr>
        <w:tab/>
      </w:r>
      <w:r w:rsidR="00F264A5">
        <w:rPr>
          <w:rFonts w:ascii="Times New Roman" w:hAnsi="Times New Roman" w:cs="Times New Roman"/>
        </w:rPr>
        <w:t>T</w:t>
      </w:r>
      <w:r>
        <w:rPr>
          <w:rFonts w:ascii="Times New Roman" w:hAnsi="Times New Roman" w:cs="Times New Roman"/>
        </w:rPr>
        <w:t xml:space="preserve">he application is properly before this court and applicant having been adjudged by this court to have satisfied the set requirements of an interdict is entitled to the relief sought as prayed for in the provisional order. </w:t>
      </w:r>
      <w:r w:rsidR="00586BC5">
        <w:rPr>
          <w:rFonts w:ascii="Times New Roman" w:hAnsi="Times New Roman" w:cs="Times New Roman"/>
        </w:rPr>
        <w:t xml:space="preserve"> </w:t>
      </w:r>
      <w:r w:rsidR="005D4CB3">
        <w:rPr>
          <w:rFonts w:ascii="Times New Roman" w:hAnsi="Times New Roman" w:cs="Times New Roman"/>
        </w:rPr>
        <w:t xml:space="preserve"> </w:t>
      </w:r>
    </w:p>
    <w:p w14:paraId="29E45ABC" w14:textId="77777777" w:rsidR="00EB4BAE" w:rsidRPr="00807ECB" w:rsidRDefault="00EB4BAE" w:rsidP="00D52E50">
      <w:pPr>
        <w:tabs>
          <w:tab w:val="left" w:pos="720"/>
          <w:tab w:val="left" w:pos="810"/>
        </w:tabs>
        <w:spacing w:after="0" w:line="360" w:lineRule="auto"/>
        <w:ind w:left="720" w:hanging="360"/>
        <w:jc w:val="both"/>
        <w:rPr>
          <w:rFonts w:ascii="Times New Roman" w:hAnsi="Times New Roman" w:cs="Times New Roman"/>
        </w:rPr>
      </w:pPr>
    </w:p>
    <w:p w14:paraId="60A69D41" w14:textId="77777777" w:rsidR="00DA2946" w:rsidRPr="00DA2946" w:rsidRDefault="00DA2946" w:rsidP="00DA2946">
      <w:pPr>
        <w:spacing w:after="0" w:line="360" w:lineRule="auto"/>
        <w:ind w:left="360"/>
        <w:jc w:val="both"/>
        <w:rPr>
          <w:rFonts w:ascii="Times New Roman" w:hAnsi="Times New Roman" w:cs="Times New Roman"/>
          <w:b/>
          <w:bCs/>
        </w:rPr>
      </w:pPr>
    </w:p>
    <w:p w14:paraId="1AD4B79E" w14:textId="77777777" w:rsidR="001814AF" w:rsidRPr="001814AF" w:rsidRDefault="001814AF" w:rsidP="001814AF">
      <w:pPr>
        <w:spacing w:after="0"/>
        <w:jc w:val="both"/>
        <w:rPr>
          <w:rFonts w:ascii="Times New Roman" w:hAnsi="Times New Roman" w:cs="Times New Roman"/>
        </w:rPr>
      </w:pPr>
    </w:p>
    <w:sectPr w:rsidR="001814AF" w:rsidRPr="001814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23A5F" w14:textId="77777777" w:rsidR="00A27104" w:rsidRDefault="00A27104" w:rsidP="002C795B">
      <w:pPr>
        <w:spacing w:after="0" w:line="240" w:lineRule="auto"/>
      </w:pPr>
      <w:r>
        <w:separator/>
      </w:r>
    </w:p>
  </w:endnote>
  <w:endnote w:type="continuationSeparator" w:id="0">
    <w:p w14:paraId="67915D17" w14:textId="77777777" w:rsidR="00A27104" w:rsidRDefault="00A27104" w:rsidP="002C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2E484" w14:textId="77777777" w:rsidR="00A27104" w:rsidRDefault="00A27104" w:rsidP="002C795B">
      <w:pPr>
        <w:spacing w:after="0" w:line="240" w:lineRule="auto"/>
      </w:pPr>
      <w:r>
        <w:separator/>
      </w:r>
    </w:p>
  </w:footnote>
  <w:footnote w:type="continuationSeparator" w:id="0">
    <w:p w14:paraId="07DBFF9A" w14:textId="77777777" w:rsidR="00A27104" w:rsidRDefault="00A27104" w:rsidP="002C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758201"/>
      <w:docPartObj>
        <w:docPartGallery w:val="Page Numbers (Top of Page)"/>
        <w:docPartUnique/>
      </w:docPartObj>
    </w:sdtPr>
    <w:sdtEndPr>
      <w:rPr>
        <w:noProof/>
      </w:rPr>
    </w:sdtEndPr>
    <w:sdtContent>
      <w:p w14:paraId="11947B15" w14:textId="77777777" w:rsidR="002C795B" w:rsidRDefault="002C795B">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5763E2A" w14:textId="2AEED233" w:rsidR="002C795B" w:rsidRDefault="002C795B">
        <w:pPr>
          <w:pStyle w:val="Header"/>
          <w:jc w:val="right"/>
          <w:rPr>
            <w:noProof/>
          </w:rPr>
        </w:pPr>
        <w:r>
          <w:rPr>
            <w:noProof/>
          </w:rPr>
          <w:t>HCMTJ</w:t>
        </w:r>
        <w:r w:rsidR="004E267F">
          <w:rPr>
            <w:noProof/>
          </w:rPr>
          <w:t>7</w:t>
        </w:r>
        <w:r>
          <w:rPr>
            <w:noProof/>
          </w:rPr>
          <w:t>-26</w:t>
        </w:r>
      </w:p>
      <w:p w14:paraId="1EA55FC1" w14:textId="2A714A70" w:rsidR="002C795B" w:rsidRDefault="002C795B">
        <w:pPr>
          <w:pStyle w:val="Header"/>
          <w:jc w:val="right"/>
        </w:pPr>
        <w:r>
          <w:rPr>
            <w:noProof/>
          </w:rPr>
          <w:t xml:space="preserve">HCMTC </w:t>
        </w:r>
        <w:r w:rsidR="00BE68ED">
          <w:rPr>
            <w:noProof/>
          </w:rPr>
          <w:t>33</w:t>
        </w:r>
        <w:r>
          <w:rPr>
            <w:noProof/>
          </w:rPr>
          <w:t>/26</w:t>
        </w:r>
      </w:p>
    </w:sdtContent>
  </w:sdt>
  <w:p w14:paraId="699538F8" w14:textId="77777777" w:rsidR="002C795B" w:rsidRDefault="002C79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DA12B2"/>
    <w:multiLevelType w:val="hybridMultilevel"/>
    <w:tmpl w:val="1996E354"/>
    <w:lvl w:ilvl="0" w:tplc="1FE4D7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120727B"/>
    <w:multiLevelType w:val="multilevel"/>
    <w:tmpl w:val="8CA40B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5E7200F1"/>
    <w:multiLevelType w:val="hybridMultilevel"/>
    <w:tmpl w:val="995C0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744069">
    <w:abstractNumId w:val="1"/>
  </w:num>
  <w:num w:numId="2" w16cid:durableId="785463566">
    <w:abstractNumId w:val="0"/>
  </w:num>
  <w:num w:numId="3" w16cid:durableId="1075932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87"/>
    <w:rsid w:val="000453E0"/>
    <w:rsid w:val="00074A3C"/>
    <w:rsid w:val="0009031F"/>
    <w:rsid w:val="000B17C6"/>
    <w:rsid w:val="000C0095"/>
    <w:rsid w:val="000E25A6"/>
    <w:rsid w:val="000E282D"/>
    <w:rsid w:val="001138C6"/>
    <w:rsid w:val="00114139"/>
    <w:rsid w:val="001171CC"/>
    <w:rsid w:val="001261C0"/>
    <w:rsid w:val="0015396C"/>
    <w:rsid w:val="001756E8"/>
    <w:rsid w:val="00176B62"/>
    <w:rsid w:val="001814AF"/>
    <w:rsid w:val="001A0980"/>
    <w:rsid w:val="001F3C2B"/>
    <w:rsid w:val="00201664"/>
    <w:rsid w:val="00227D3B"/>
    <w:rsid w:val="00250126"/>
    <w:rsid w:val="00250B51"/>
    <w:rsid w:val="00251CF1"/>
    <w:rsid w:val="0027385F"/>
    <w:rsid w:val="00290C66"/>
    <w:rsid w:val="002C2CAB"/>
    <w:rsid w:val="002C795B"/>
    <w:rsid w:val="002F2814"/>
    <w:rsid w:val="003039BA"/>
    <w:rsid w:val="003409A2"/>
    <w:rsid w:val="003C03C5"/>
    <w:rsid w:val="00405E00"/>
    <w:rsid w:val="0041507B"/>
    <w:rsid w:val="004E267F"/>
    <w:rsid w:val="004F0700"/>
    <w:rsid w:val="004F74AA"/>
    <w:rsid w:val="00510AE0"/>
    <w:rsid w:val="00532D12"/>
    <w:rsid w:val="00586BC5"/>
    <w:rsid w:val="005B1637"/>
    <w:rsid w:val="005C6DEE"/>
    <w:rsid w:val="005D4CB3"/>
    <w:rsid w:val="005E068D"/>
    <w:rsid w:val="005E7DD9"/>
    <w:rsid w:val="00656F3F"/>
    <w:rsid w:val="00657380"/>
    <w:rsid w:val="006A0C3B"/>
    <w:rsid w:val="006A2557"/>
    <w:rsid w:val="006F0A87"/>
    <w:rsid w:val="00723793"/>
    <w:rsid w:val="00730EE5"/>
    <w:rsid w:val="0074716D"/>
    <w:rsid w:val="00774154"/>
    <w:rsid w:val="00790349"/>
    <w:rsid w:val="00796E5D"/>
    <w:rsid w:val="007A33C2"/>
    <w:rsid w:val="00807ECB"/>
    <w:rsid w:val="0081047C"/>
    <w:rsid w:val="00847E8E"/>
    <w:rsid w:val="009916A6"/>
    <w:rsid w:val="009A78FE"/>
    <w:rsid w:val="009C0FB7"/>
    <w:rsid w:val="00A161CA"/>
    <w:rsid w:val="00A27104"/>
    <w:rsid w:val="00A34395"/>
    <w:rsid w:val="00A65BFC"/>
    <w:rsid w:val="00AA4664"/>
    <w:rsid w:val="00B0692F"/>
    <w:rsid w:val="00B24BB7"/>
    <w:rsid w:val="00B310D6"/>
    <w:rsid w:val="00B44EE5"/>
    <w:rsid w:val="00B6699A"/>
    <w:rsid w:val="00B73806"/>
    <w:rsid w:val="00B956A9"/>
    <w:rsid w:val="00BA2FA8"/>
    <w:rsid w:val="00BB206B"/>
    <w:rsid w:val="00BE68ED"/>
    <w:rsid w:val="00C21F5C"/>
    <w:rsid w:val="00C57E60"/>
    <w:rsid w:val="00C70F75"/>
    <w:rsid w:val="00C935E9"/>
    <w:rsid w:val="00CA6CA7"/>
    <w:rsid w:val="00CA6F6F"/>
    <w:rsid w:val="00D03C58"/>
    <w:rsid w:val="00D52E50"/>
    <w:rsid w:val="00D6489B"/>
    <w:rsid w:val="00D75109"/>
    <w:rsid w:val="00DA2946"/>
    <w:rsid w:val="00DB2856"/>
    <w:rsid w:val="00DB4E07"/>
    <w:rsid w:val="00DD3EAB"/>
    <w:rsid w:val="00DE5641"/>
    <w:rsid w:val="00DF02EA"/>
    <w:rsid w:val="00E028EC"/>
    <w:rsid w:val="00E10B25"/>
    <w:rsid w:val="00E3411F"/>
    <w:rsid w:val="00E3572D"/>
    <w:rsid w:val="00E43D32"/>
    <w:rsid w:val="00E5328A"/>
    <w:rsid w:val="00E55151"/>
    <w:rsid w:val="00E7740B"/>
    <w:rsid w:val="00E93076"/>
    <w:rsid w:val="00EB4BAE"/>
    <w:rsid w:val="00EB4D11"/>
    <w:rsid w:val="00EC0043"/>
    <w:rsid w:val="00EF61B4"/>
    <w:rsid w:val="00F264A5"/>
    <w:rsid w:val="00FD5AF0"/>
    <w:rsid w:val="00FE3F6D"/>
    <w:rsid w:val="00FF0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70D1"/>
  <w15:chartTrackingRefBased/>
  <w15:docId w15:val="{EBD751B0-6FEC-4C72-B051-09DC6BA1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A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0A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0A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0A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0A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0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A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0A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0A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0A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0A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0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A87"/>
    <w:rPr>
      <w:rFonts w:eastAsiaTheme="majorEastAsia" w:cstheme="majorBidi"/>
      <w:color w:val="272727" w:themeColor="text1" w:themeTint="D8"/>
    </w:rPr>
  </w:style>
  <w:style w:type="paragraph" w:styleId="Title">
    <w:name w:val="Title"/>
    <w:basedOn w:val="Normal"/>
    <w:next w:val="Normal"/>
    <w:link w:val="TitleChar"/>
    <w:uiPriority w:val="10"/>
    <w:qFormat/>
    <w:rsid w:val="006F0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A87"/>
    <w:pPr>
      <w:spacing w:before="160"/>
      <w:jc w:val="center"/>
    </w:pPr>
    <w:rPr>
      <w:i/>
      <w:iCs/>
      <w:color w:val="404040" w:themeColor="text1" w:themeTint="BF"/>
    </w:rPr>
  </w:style>
  <w:style w:type="character" w:customStyle="1" w:styleId="QuoteChar">
    <w:name w:val="Quote Char"/>
    <w:basedOn w:val="DefaultParagraphFont"/>
    <w:link w:val="Quote"/>
    <w:uiPriority w:val="29"/>
    <w:rsid w:val="006F0A87"/>
    <w:rPr>
      <w:i/>
      <w:iCs/>
      <w:color w:val="404040" w:themeColor="text1" w:themeTint="BF"/>
    </w:rPr>
  </w:style>
  <w:style w:type="paragraph" w:styleId="ListParagraph">
    <w:name w:val="List Paragraph"/>
    <w:basedOn w:val="Normal"/>
    <w:uiPriority w:val="34"/>
    <w:qFormat/>
    <w:rsid w:val="006F0A87"/>
    <w:pPr>
      <w:ind w:left="720"/>
      <w:contextualSpacing/>
    </w:pPr>
  </w:style>
  <w:style w:type="character" w:styleId="IntenseEmphasis">
    <w:name w:val="Intense Emphasis"/>
    <w:basedOn w:val="DefaultParagraphFont"/>
    <w:uiPriority w:val="21"/>
    <w:qFormat/>
    <w:rsid w:val="006F0A87"/>
    <w:rPr>
      <w:i/>
      <w:iCs/>
      <w:color w:val="2F5496" w:themeColor="accent1" w:themeShade="BF"/>
    </w:rPr>
  </w:style>
  <w:style w:type="paragraph" w:styleId="IntenseQuote">
    <w:name w:val="Intense Quote"/>
    <w:basedOn w:val="Normal"/>
    <w:next w:val="Normal"/>
    <w:link w:val="IntenseQuoteChar"/>
    <w:uiPriority w:val="30"/>
    <w:qFormat/>
    <w:rsid w:val="006F0A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0A87"/>
    <w:rPr>
      <w:i/>
      <w:iCs/>
      <w:color w:val="2F5496" w:themeColor="accent1" w:themeShade="BF"/>
    </w:rPr>
  </w:style>
  <w:style w:type="character" w:styleId="IntenseReference">
    <w:name w:val="Intense Reference"/>
    <w:basedOn w:val="DefaultParagraphFont"/>
    <w:uiPriority w:val="32"/>
    <w:qFormat/>
    <w:rsid w:val="006F0A87"/>
    <w:rPr>
      <w:b/>
      <w:bCs/>
      <w:smallCaps/>
      <w:color w:val="2F5496" w:themeColor="accent1" w:themeShade="BF"/>
      <w:spacing w:val="5"/>
    </w:rPr>
  </w:style>
  <w:style w:type="paragraph" w:styleId="Header">
    <w:name w:val="header"/>
    <w:basedOn w:val="Normal"/>
    <w:link w:val="HeaderChar"/>
    <w:uiPriority w:val="99"/>
    <w:unhideWhenUsed/>
    <w:rsid w:val="002C7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95B"/>
  </w:style>
  <w:style w:type="paragraph" w:styleId="Footer">
    <w:name w:val="footer"/>
    <w:basedOn w:val="Normal"/>
    <w:link w:val="FooterChar"/>
    <w:uiPriority w:val="99"/>
    <w:unhideWhenUsed/>
    <w:rsid w:val="002C7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364</TotalTime>
  <Pages>5</Pages>
  <Words>1514</Words>
  <Characters>8631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Gware</dc:creator>
  <cp:keywords/>
  <dc:description/>
  <cp:lastModifiedBy>Prisca Borerwe</cp:lastModifiedBy>
  <cp:revision>128</cp:revision>
  <cp:lastPrinted>2026-02-16T07:59:00Z</cp:lastPrinted>
  <dcterms:created xsi:type="dcterms:W3CDTF">2026-02-09T08:38:00Z</dcterms:created>
  <dcterms:modified xsi:type="dcterms:W3CDTF">2026-02-16T10:52:00Z</dcterms:modified>
</cp:coreProperties>
</file>