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602" w:rsidRPr="00240AC7" w:rsidRDefault="004F3A88" w:rsidP="00273602">
      <w:pPr>
        <w:spacing w:after="0" w:line="240" w:lineRule="auto"/>
        <w:jc w:val="both"/>
        <w:rPr>
          <w:rFonts w:ascii="Times New Roman" w:hAnsi="Times New Roman"/>
        </w:rPr>
      </w:pPr>
      <w:bookmarkStart w:id="0" w:name="_GoBack"/>
      <w:bookmarkEnd w:id="0"/>
      <w:r>
        <w:rPr>
          <w:rFonts w:ascii="Times New Roman" w:hAnsi="Times New Roman"/>
        </w:rPr>
        <w:t>AL SHAMS GLOBAL L</w:t>
      </w:r>
      <w:r w:rsidR="0051646D">
        <w:rPr>
          <w:rFonts w:ascii="Times New Roman" w:hAnsi="Times New Roman"/>
        </w:rPr>
        <w:t>TD</w:t>
      </w:r>
    </w:p>
    <w:p w:rsidR="00E67996" w:rsidRDefault="007923E7" w:rsidP="00273602">
      <w:pPr>
        <w:spacing w:after="0" w:line="240" w:lineRule="auto"/>
        <w:jc w:val="both"/>
        <w:rPr>
          <w:rFonts w:ascii="Times New Roman" w:hAnsi="Times New Roman"/>
        </w:rPr>
      </w:pPr>
      <w:r>
        <w:rPr>
          <w:rFonts w:ascii="Times New Roman" w:hAnsi="Times New Roman"/>
        </w:rPr>
        <w:t>versus</w:t>
      </w:r>
    </w:p>
    <w:p w:rsidR="00273602" w:rsidRPr="00240AC7" w:rsidRDefault="004F3A88" w:rsidP="00273602">
      <w:pPr>
        <w:spacing w:after="0" w:line="240" w:lineRule="auto"/>
        <w:jc w:val="both"/>
        <w:rPr>
          <w:rFonts w:ascii="Times New Roman" w:hAnsi="Times New Roman"/>
        </w:rPr>
      </w:pPr>
      <w:r>
        <w:rPr>
          <w:rFonts w:ascii="Times New Roman" w:hAnsi="Times New Roman"/>
        </w:rPr>
        <w:t>RESERVE BANK OF ZIMBABWE</w:t>
      </w:r>
    </w:p>
    <w:p w:rsidR="00043A5D" w:rsidRDefault="00043A5D" w:rsidP="00043A5D">
      <w:pPr>
        <w:spacing w:after="0" w:line="240" w:lineRule="auto"/>
        <w:jc w:val="both"/>
        <w:rPr>
          <w:rFonts w:ascii="Times New Roman" w:hAnsi="Times New Roman"/>
        </w:rPr>
      </w:pPr>
      <w:r>
        <w:rPr>
          <w:rFonts w:ascii="Times New Roman" w:hAnsi="Times New Roman"/>
        </w:rPr>
        <w:t>and</w:t>
      </w:r>
    </w:p>
    <w:p w:rsidR="00043A5D" w:rsidRDefault="004F3A88" w:rsidP="00043A5D">
      <w:pPr>
        <w:spacing w:after="0" w:line="240" w:lineRule="auto"/>
        <w:jc w:val="both"/>
        <w:rPr>
          <w:rFonts w:ascii="Times New Roman" w:hAnsi="Times New Roman"/>
        </w:rPr>
      </w:pPr>
      <w:r>
        <w:rPr>
          <w:rFonts w:ascii="Times New Roman" w:hAnsi="Times New Roman"/>
        </w:rPr>
        <w:t>FIDELITY GOLD REFINERY [PVT] LTD</w:t>
      </w:r>
    </w:p>
    <w:p w:rsidR="00043A5D" w:rsidRPr="00043A5D" w:rsidRDefault="00043A5D" w:rsidP="00043A5D">
      <w:pPr>
        <w:spacing w:after="0" w:line="240" w:lineRule="auto"/>
        <w:jc w:val="both"/>
        <w:rPr>
          <w:rFonts w:ascii="Times New Roman" w:hAnsi="Times New Roman"/>
        </w:rPr>
      </w:pPr>
      <w:r>
        <w:rPr>
          <w:rFonts w:ascii="Times New Roman" w:hAnsi="Times New Roman"/>
        </w:rPr>
        <w:t>and</w:t>
      </w:r>
    </w:p>
    <w:p w:rsidR="004F3A88" w:rsidRDefault="004F3A88" w:rsidP="004F3A88">
      <w:pPr>
        <w:spacing w:after="0" w:line="240" w:lineRule="auto"/>
        <w:jc w:val="both"/>
        <w:rPr>
          <w:rFonts w:ascii="Times New Roman" w:hAnsi="Times New Roman"/>
        </w:rPr>
      </w:pPr>
      <w:r>
        <w:rPr>
          <w:rFonts w:ascii="Times New Roman" w:hAnsi="Times New Roman"/>
        </w:rPr>
        <w:t>GETBUCKS MICROFINANCE BANK LTD</w:t>
      </w:r>
    </w:p>
    <w:p w:rsidR="004F3A88" w:rsidRDefault="004F3A88" w:rsidP="004F3A88">
      <w:pPr>
        <w:spacing w:after="0" w:line="240" w:lineRule="auto"/>
        <w:jc w:val="both"/>
        <w:rPr>
          <w:rFonts w:ascii="Times New Roman" w:hAnsi="Times New Roman"/>
        </w:rPr>
      </w:pPr>
    </w:p>
    <w:p w:rsidR="00273602" w:rsidRDefault="007923E7" w:rsidP="004F3A88">
      <w:pPr>
        <w:spacing w:after="0" w:line="240" w:lineRule="auto"/>
        <w:jc w:val="both"/>
        <w:rPr>
          <w:rFonts w:ascii="Times New Roman" w:hAnsi="Times New Roman"/>
        </w:rPr>
      </w:pPr>
      <w:r>
        <w:rPr>
          <w:rFonts w:ascii="Times New Roman" w:hAnsi="Times New Roman"/>
        </w:rPr>
        <w:t>HIGH COURT OF ZIMBABWE</w:t>
      </w:r>
    </w:p>
    <w:p w:rsidR="007923E7" w:rsidRPr="00502C43" w:rsidRDefault="007923E7" w:rsidP="00273602">
      <w:pPr>
        <w:spacing w:after="0" w:line="240" w:lineRule="auto"/>
        <w:jc w:val="both"/>
        <w:rPr>
          <w:rFonts w:ascii="Times New Roman" w:hAnsi="Times New Roman"/>
        </w:rPr>
      </w:pPr>
      <w:r>
        <w:rPr>
          <w:rFonts w:ascii="Times New Roman" w:hAnsi="Times New Roman"/>
        </w:rPr>
        <w:t>COMMERCIAL DIVISION</w:t>
      </w:r>
    </w:p>
    <w:p w:rsidR="007923E7" w:rsidRDefault="007923E7" w:rsidP="00273602">
      <w:pPr>
        <w:spacing w:after="0" w:line="240" w:lineRule="auto"/>
        <w:jc w:val="both"/>
        <w:rPr>
          <w:rFonts w:ascii="Times New Roman" w:hAnsi="Times New Roman"/>
        </w:rPr>
      </w:pPr>
    </w:p>
    <w:p w:rsidR="00273602" w:rsidRPr="00502C43" w:rsidRDefault="00273602" w:rsidP="00273602">
      <w:pPr>
        <w:spacing w:after="0" w:line="240" w:lineRule="auto"/>
        <w:jc w:val="both"/>
        <w:rPr>
          <w:rFonts w:ascii="Times New Roman" w:hAnsi="Times New Roman"/>
        </w:rPr>
      </w:pPr>
      <w:r w:rsidRPr="00502C43">
        <w:rPr>
          <w:rFonts w:ascii="Times New Roman" w:hAnsi="Times New Roman"/>
        </w:rPr>
        <w:t>MAFUSIRE J</w:t>
      </w:r>
    </w:p>
    <w:p w:rsidR="00273602" w:rsidRPr="00502C43" w:rsidRDefault="00273602" w:rsidP="00273602">
      <w:pPr>
        <w:spacing w:after="0" w:line="240" w:lineRule="auto"/>
        <w:jc w:val="both"/>
        <w:rPr>
          <w:rFonts w:ascii="Times New Roman" w:hAnsi="Times New Roman"/>
        </w:rPr>
      </w:pPr>
      <w:r w:rsidRPr="00502C43">
        <w:rPr>
          <w:rFonts w:ascii="Times New Roman" w:hAnsi="Times New Roman"/>
        </w:rPr>
        <w:t xml:space="preserve">HARARE, </w:t>
      </w:r>
      <w:r w:rsidR="00D921FB">
        <w:rPr>
          <w:rFonts w:ascii="Times New Roman" w:hAnsi="Times New Roman"/>
        </w:rPr>
        <w:t xml:space="preserve">10 &amp; 23 October </w:t>
      </w:r>
      <w:r>
        <w:rPr>
          <w:rFonts w:ascii="Times New Roman" w:hAnsi="Times New Roman"/>
        </w:rPr>
        <w:t>2025</w:t>
      </w:r>
      <w:r w:rsidR="00D921FB">
        <w:rPr>
          <w:rFonts w:ascii="Times New Roman" w:hAnsi="Times New Roman"/>
        </w:rPr>
        <w:t>; 4 November 2025 and 18 December 2025</w:t>
      </w:r>
    </w:p>
    <w:p w:rsidR="00273602" w:rsidRPr="00502C43" w:rsidRDefault="00273602" w:rsidP="00273602">
      <w:pPr>
        <w:spacing w:after="0" w:line="240" w:lineRule="auto"/>
        <w:jc w:val="both"/>
        <w:rPr>
          <w:rFonts w:ascii="Times New Roman" w:hAnsi="Times New Roman"/>
        </w:rPr>
      </w:pPr>
    </w:p>
    <w:p w:rsidR="00273602" w:rsidRDefault="00273602" w:rsidP="00273602">
      <w:pPr>
        <w:spacing w:after="0" w:line="240" w:lineRule="auto"/>
        <w:jc w:val="both"/>
        <w:rPr>
          <w:rFonts w:ascii="Times New Roman" w:hAnsi="Times New Roman"/>
        </w:rPr>
      </w:pPr>
      <w:r w:rsidRPr="00502C43">
        <w:rPr>
          <w:rFonts w:ascii="Times New Roman" w:hAnsi="Times New Roman"/>
        </w:rPr>
        <w:t xml:space="preserve">Date of judgment: </w:t>
      </w:r>
      <w:r w:rsidR="0051646D">
        <w:rPr>
          <w:rFonts w:ascii="Times New Roman" w:hAnsi="Times New Roman"/>
        </w:rPr>
        <w:t>2</w:t>
      </w:r>
      <w:r w:rsidR="00AD32FF">
        <w:rPr>
          <w:rFonts w:ascii="Times New Roman" w:hAnsi="Times New Roman"/>
        </w:rPr>
        <w:t>2</w:t>
      </w:r>
      <w:r w:rsidR="00043A5D">
        <w:rPr>
          <w:rFonts w:ascii="Times New Roman" w:hAnsi="Times New Roman"/>
        </w:rPr>
        <w:t xml:space="preserve"> </w:t>
      </w:r>
      <w:r w:rsidR="004F3A88">
        <w:rPr>
          <w:rFonts w:ascii="Times New Roman" w:hAnsi="Times New Roman"/>
        </w:rPr>
        <w:t xml:space="preserve">April </w:t>
      </w:r>
      <w:r>
        <w:rPr>
          <w:rFonts w:ascii="Times New Roman" w:hAnsi="Times New Roman"/>
        </w:rPr>
        <w:t>202</w:t>
      </w:r>
      <w:r w:rsidR="00236640">
        <w:rPr>
          <w:rFonts w:ascii="Times New Roman" w:hAnsi="Times New Roman"/>
        </w:rPr>
        <w:t>6</w:t>
      </w:r>
    </w:p>
    <w:p w:rsidR="00CE15E0" w:rsidRDefault="00CE15E0" w:rsidP="00273602">
      <w:pPr>
        <w:spacing w:after="0" w:line="240" w:lineRule="auto"/>
        <w:jc w:val="both"/>
        <w:rPr>
          <w:rFonts w:ascii="Times New Roman" w:hAnsi="Times New Roman"/>
        </w:rPr>
      </w:pPr>
    </w:p>
    <w:p w:rsidR="00273602" w:rsidRPr="00502C43" w:rsidRDefault="004F3A88" w:rsidP="00273602">
      <w:pPr>
        <w:spacing w:line="360" w:lineRule="auto"/>
        <w:jc w:val="both"/>
        <w:rPr>
          <w:rFonts w:ascii="Times New Roman" w:hAnsi="Times New Roman"/>
          <w:bCs/>
        </w:rPr>
      </w:pPr>
      <w:r>
        <w:rPr>
          <w:rFonts w:ascii="Times New Roman" w:hAnsi="Times New Roman"/>
          <w:b/>
        </w:rPr>
        <w:t>Urgent court</w:t>
      </w:r>
      <w:r w:rsidR="007923E7">
        <w:rPr>
          <w:rFonts w:ascii="Times New Roman" w:hAnsi="Times New Roman"/>
          <w:b/>
        </w:rPr>
        <w:t xml:space="preserve"> </w:t>
      </w:r>
      <w:r w:rsidR="007923E7" w:rsidRPr="002B08C9">
        <w:rPr>
          <w:rFonts w:ascii="Times New Roman" w:hAnsi="Times New Roman"/>
          <w:b/>
        </w:rPr>
        <w:t>application</w:t>
      </w:r>
    </w:p>
    <w:p w:rsidR="00273602" w:rsidRPr="00502C43" w:rsidRDefault="00043A5D" w:rsidP="00273602">
      <w:pPr>
        <w:spacing w:after="0" w:line="240" w:lineRule="auto"/>
        <w:jc w:val="both"/>
        <w:rPr>
          <w:rFonts w:ascii="Times New Roman" w:hAnsi="Times New Roman"/>
        </w:rPr>
      </w:pPr>
      <w:r>
        <w:rPr>
          <w:rFonts w:ascii="Times New Roman" w:hAnsi="Times New Roman"/>
          <w:i/>
        </w:rPr>
        <w:t>Mr</w:t>
      </w:r>
      <w:r w:rsidR="00E67996">
        <w:rPr>
          <w:rFonts w:ascii="Times New Roman" w:hAnsi="Times New Roman"/>
          <w:i/>
        </w:rPr>
        <w:t xml:space="preserve"> </w:t>
      </w:r>
      <w:r w:rsidR="004F3A88">
        <w:rPr>
          <w:rFonts w:ascii="Times New Roman" w:hAnsi="Times New Roman"/>
          <w:i/>
        </w:rPr>
        <w:t>L. Uriri</w:t>
      </w:r>
      <w:r w:rsidR="004F3A88" w:rsidRPr="004F3A88">
        <w:rPr>
          <w:rFonts w:ascii="Times New Roman" w:hAnsi="Times New Roman"/>
        </w:rPr>
        <w:t xml:space="preserve"> and </w:t>
      </w:r>
      <w:r w:rsidR="004F3A88">
        <w:rPr>
          <w:rFonts w:ascii="Times New Roman" w:hAnsi="Times New Roman"/>
          <w:i/>
        </w:rPr>
        <w:t>Mr L. Madhuku</w:t>
      </w:r>
      <w:r w:rsidR="00273602" w:rsidRPr="00502C43">
        <w:rPr>
          <w:rFonts w:ascii="Times New Roman" w:hAnsi="Times New Roman"/>
        </w:rPr>
        <w:t>, for the app</w:t>
      </w:r>
      <w:r w:rsidR="007923E7">
        <w:rPr>
          <w:rFonts w:ascii="Times New Roman" w:hAnsi="Times New Roman"/>
        </w:rPr>
        <w:t xml:space="preserve">licant </w:t>
      </w:r>
    </w:p>
    <w:p w:rsidR="00273602" w:rsidRDefault="00043A5D" w:rsidP="00273602">
      <w:pPr>
        <w:spacing w:after="0" w:line="240" w:lineRule="auto"/>
        <w:jc w:val="both"/>
        <w:rPr>
          <w:rFonts w:ascii="Times New Roman" w:hAnsi="Times New Roman"/>
        </w:rPr>
      </w:pPr>
      <w:r>
        <w:rPr>
          <w:rFonts w:ascii="Times New Roman" w:hAnsi="Times New Roman"/>
          <w:i/>
        </w:rPr>
        <w:t>Mr</w:t>
      </w:r>
      <w:r w:rsidR="007923E7">
        <w:rPr>
          <w:rFonts w:ascii="Times New Roman" w:hAnsi="Times New Roman"/>
          <w:i/>
        </w:rPr>
        <w:t xml:space="preserve"> </w:t>
      </w:r>
      <w:r w:rsidR="004F3A88">
        <w:rPr>
          <w:rFonts w:ascii="Times New Roman" w:hAnsi="Times New Roman"/>
          <w:i/>
        </w:rPr>
        <w:t>A</w:t>
      </w:r>
      <w:r w:rsidR="00D921FB">
        <w:rPr>
          <w:rFonts w:ascii="Times New Roman" w:hAnsi="Times New Roman"/>
          <w:i/>
        </w:rPr>
        <w:t xml:space="preserve">. Moyo </w:t>
      </w:r>
      <w:r w:rsidR="00D921FB" w:rsidRPr="00D921FB">
        <w:rPr>
          <w:rFonts w:ascii="Times New Roman" w:hAnsi="Times New Roman"/>
        </w:rPr>
        <w:t xml:space="preserve">and </w:t>
      </w:r>
      <w:r w:rsidR="00D921FB">
        <w:rPr>
          <w:rFonts w:ascii="Times New Roman" w:hAnsi="Times New Roman"/>
          <w:i/>
        </w:rPr>
        <w:t>Mr N.B. Nyat</w:t>
      </w:r>
      <w:r w:rsidR="00C95645">
        <w:rPr>
          <w:rFonts w:ascii="Times New Roman" w:hAnsi="Times New Roman"/>
          <w:i/>
        </w:rPr>
        <w:t>h</w:t>
      </w:r>
      <w:r w:rsidR="00D921FB">
        <w:rPr>
          <w:rFonts w:ascii="Times New Roman" w:hAnsi="Times New Roman"/>
          <w:i/>
        </w:rPr>
        <w:t>i</w:t>
      </w:r>
      <w:r w:rsidR="00273602" w:rsidRPr="00502C43">
        <w:rPr>
          <w:rFonts w:ascii="Times New Roman" w:hAnsi="Times New Roman"/>
        </w:rPr>
        <w:t xml:space="preserve">, for the </w:t>
      </w:r>
      <w:r w:rsidR="0084772F">
        <w:rPr>
          <w:rFonts w:ascii="Times New Roman" w:hAnsi="Times New Roman"/>
        </w:rPr>
        <w:t>first respondent</w:t>
      </w:r>
    </w:p>
    <w:p w:rsidR="0084772F" w:rsidRDefault="0084772F" w:rsidP="00273602">
      <w:pPr>
        <w:spacing w:after="0" w:line="240" w:lineRule="auto"/>
        <w:jc w:val="both"/>
        <w:rPr>
          <w:rFonts w:ascii="Times New Roman" w:hAnsi="Times New Roman"/>
        </w:rPr>
      </w:pPr>
      <w:r>
        <w:rPr>
          <w:rFonts w:ascii="Times New Roman" w:hAnsi="Times New Roman"/>
        </w:rPr>
        <w:t xml:space="preserve">Mr </w:t>
      </w:r>
      <w:r w:rsidRPr="0084772F">
        <w:rPr>
          <w:rFonts w:ascii="Times New Roman" w:hAnsi="Times New Roman"/>
          <w:i/>
        </w:rPr>
        <w:t>T. Zhuwarara</w:t>
      </w:r>
      <w:r w:rsidR="00D921FB">
        <w:rPr>
          <w:rFonts w:ascii="Times New Roman" w:hAnsi="Times New Roman"/>
          <w:i/>
        </w:rPr>
        <w:t xml:space="preserve">, Mr W. Magaya </w:t>
      </w:r>
      <w:r w:rsidR="00D921FB" w:rsidRPr="00D921FB">
        <w:rPr>
          <w:rFonts w:ascii="Times New Roman" w:hAnsi="Times New Roman"/>
        </w:rPr>
        <w:t xml:space="preserve">and </w:t>
      </w:r>
      <w:r w:rsidR="00D921FB">
        <w:rPr>
          <w:rFonts w:ascii="Times New Roman" w:hAnsi="Times New Roman"/>
          <w:i/>
        </w:rPr>
        <w:t>Mr W. Diara</w:t>
      </w:r>
      <w:r>
        <w:rPr>
          <w:rFonts w:ascii="Times New Roman" w:hAnsi="Times New Roman"/>
        </w:rPr>
        <w:t>, for the second respondent</w:t>
      </w:r>
    </w:p>
    <w:p w:rsidR="0084772F" w:rsidRPr="00502C43" w:rsidRDefault="0084772F" w:rsidP="00273602">
      <w:pPr>
        <w:spacing w:after="0" w:line="240" w:lineRule="auto"/>
        <w:jc w:val="both"/>
        <w:rPr>
          <w:rFonts w:ascii="Times New Roman" w:hAnsi="Times New Roman"/>
        </w:rPr>
      </w:pPr>
      <w:r>
        <w:rPr>
          <w:rFonts w:ascii="Times New Roman" w:hAnsi="Times New Roman"/>
        </w:rPr>
        <w:t>No appearance for the third respondent</w:t>
      </w:r>
    </w:p>
    <w:p w:rsidR="00273602" w:rsidRPr="00240AC7" w:rsidRDefault="00273602" w:rsidP="00273602">
      <w:pPr>
        <w:pStyle w:val="ListParagraph"/>
        <w:spacing w:after="0" w:line="240" w:lineRule="auto"/>
        <w:jc w:val="both"/>
        <w:rPr>
          <w:rFonts w:ascii="Times New Roman" w:hAnsi="Times New Roman"/>
        </w:rPr>
      </w:pPr>
    </w:p>
    <w:p w:rsidR="008B418C" w:rsidRDefault="008B418C" w:rsidP="004725C2">
      <w:pPr>
        <w:pStyle w:val="ListParagraph"/>
        <w:spacing w:line="360" w:lineRule="auto"/>
        <w:ind w:left="0" w:firstLine="720"/>
        <w:rPr>
          <w:rFonts w:ascii="Times New Roman" w:hAnsi="Times New Roman" w:cs="Times New Roman"/>
          <w:bCs/>
        </w:rPr>
      </w:pPr>
    </w:p>
    <w:p w:rsidR="00273602" w:rsidRPr="00E67996" w:rsidRDefault="00273602" w:rsidP="008B418C">
      <w:pPr>
        <w:pStyle w:val="ListParagraph"/>
        <w:spacing w:after="0" w:line="240" w:lineRule="auto"/>
        <w:ind w:left="0" w:firstLine="720"/>
        <w:rPr>
          <w:rFonts w:ascii="Times New Roman" w:hAnsi="Times New Roman" w:cs="Times New Roman"/>
          <w:bCs/>
        </w:rPr>
      </w:pPr>
      <w:r w:rsidRPr="00E67996">
        <w:rPr>
          <w:rFonts w:ascii="Times New Roman" w:hAnsi="Times New Roman" w:cs="Times New Roman"/>
          <w:bCs/>
        </w:rPr>
        <w:t>MAFUSIRE J</w:t>
      </w:r>
    </w:p>
    <w:p w:rsidR="0084772F" w:rsidRDefault="0084772F" w:rsidP="008B418C">
      <w:pPr>
        <w:pStyle w:val="NormalWeb"/>
        <w:spacing w:before="240" w:beforeAutospacing="0" w:after="0" w:afterAutospacing="0"/>
        <w:ind w:left="720" w:hanging="720"/>
        <w:jc w:val="both"/>
        <w:rPr>
          <w:color w:val="000000"/>
        </w:rPr>
      </w:pPr>
      <w:r w:rsidRPr="0084772F">
        <w:rPr>
          <w:b/>
          <w:color w:val="000000"/>
        </w:rPr>
        <w:t>a</w:t>
      </w:r>
      <w:r>
        <w:rPr>
          <w:color w:val="000000"/>
        </w:rPr>
        <w:tab/>
      </w:r>
      <w:r w:rsidRPr="0084772F">
        <w:rPr>
          <w:b/>
          <w:color w:val="000000"/>
        </w:rPr>
        <w:t>Precis</w:t>
      </w:r>
    </w:p>
    <w:p w:rsidR="00A46F52" w:rsidRDefault="00D84E53" w:rsidP="0084772F">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w:t>
      </w:r>
      <w:r>
        <w:rPr>
          <w:color w:val="000000"/>
        </w:rPr>
        <w:t>]</w:t>
      </w:r>
      <w:r w:rsidR="0084772F">
        <w:rPr>
          <w:color w:val="000000"/>
        </w:rPr>
        <w:tab/>
        <w:t>The parties know it</w:t>
      </w:r>
      <w:r w:rsidR="001C6105">
        <w:rPr>
          <w:color w:val="000000"/>
        </w:rPr>
        <w:t>: t</w:t>
      </w:r>
      <w:r w:rsidR="0084772F">
        <w:rPr>
          <w:color w:val="000000"/>
        </w:rPr>
        <w:t xml:space="preserve">his </w:t>
      </w:r>
      <w:r w:rsidR="00B81D02">
        <w:rPr>
          <w:color w:val="000000"/>
        </w:rPr>
        <w:t>wa</w:t>
      </w:r>
      <w:r w:rsidR="0084772F">
        <w:rPr>
          <w:color w:val="000000"/>
        </w:rPr>
        <w:t>s a matter not for the court</w:t>
      </w:r>
      <w:r w:rsidR="00A46F52">
        <w:rPr>
          <w:color w:val="000000"/>
        </w:rPr>
        <w:t>s</w:t>
      </w:r>
      <w:r w:rsidR="0084772F">
        <w:rPr>
          <w:color w:val="000000"/>
        </w:rPr>
        <w:t xml:space="preserve">. It </w:t>
      </w:r>
      <w:r w:rsidR="0084772F" w:rsidRPr="0084772F">
        <w:rPr>
          <w:i/>
          <w:color w:val="000000"/>
        </w:rPr>
        <w:t>ought</w:t>
      </w:r>
      <w:r w:rsidR="0084772F">
        <w:rPr>
          <w:color w:val="000000"/>
        </w:rPr>
        <w:t xml:space="preserve"> to have been settled out of court. That it did not</w:t>
      </w:r>
      <w:r w:rsidR="00B81D02">
        <w:rPr>
          <w:color w:val="000000"/>
        </w:rPr>
        <w:t>,</w:t>
      </w:r>
      <w:r w:rsidR="0084772F">
        <w:rPr>
          <w:color w:val="000000"/>
        </w:rPr>
        <w:t xml:space="preserve"> is manifestly an issue of </w:t>
      </w:r>
      <w:r w:rsidR="00CE0E1A">
        <w:rPr>
          <w:color w:val="000000"/>
        </w:rPr>
        <w:t>personalit</w:t>
      </w:r>
      <w:r w:rsidR="00B81D02">
        <w:rPr>
          <w:color w:val="000000"/>
        </w:rPr>
        <w:t xml:space="preserve">y clashes </w:t>
      </w:r>
      <w:r w:rsidR="00CE0E1A">
        <w:rPr>
          <w:color w:val="000000"/>
        </w:rPr>
        <w:t xml:space="preserve">and </w:t>
      </w:r>
      <w:r w:rsidR="00B81D02">
        <w:rPr>
          <w:color w:val="000000"/>
        </w:rPr>
        <w:t xml:space="preserve">the preservation of </w:t>
      </w:r>
      <w:r w:rsidR="00CE0E1A">
        <w:rPr>
          <w:color w:val="000000"/>
        </w:rPr>
        <w:t>self-images</w:t>
      </w:r>
      <w:r w:rsidR="0084772F">
        <w:rPr>
          <w:color w:val="000000"/>
        </w:rPr>
        <w:t xml:space="preserve">. The </w:t>
      </w:r>
      <w:r w:rsidR="00A46F52">
        <w:rPr>
          <w:color w:val="000000"/>
        </w:rPr>
        <w:t>parties, especially the main protagonists,</w:t>
      </w:r>
      <w:r w:rsidR="0084772F">
        <w:rPr>
          <w:color w:val="000000"/>
        </w:rPr>
        <w:t xml:space="preserve"> have been in a relationship spanning decades. It is not an ordinary relationship. It is not an ordinary contract. The first respondent is the central bank </w:t>
      </w:r>
      <w:r w:rsidR="00A46F52">
        <w:rPr>
          <w:color w:val="000000"/>
        </w:rPr>
        <w:t xml:space="preserve">for this country. Its Governor leaves no stone unturned to ensure the economy of this country stays afloat. Whenever there is a financial bind, and that has been the life of this country in the last few decades, the Governor </w:t>
      </w:r>
      <w:r w:rsidR="0099644C">
        <w:rPr>
          <w:color w:val="000000"/>
        </w:rPr>
        <w:t>design</w:t>
      </w:r>
      <w:r w:rsidR="00A46F52">
        <w:rPr>
          <w:color w:val="000000"/>
        </w:rPr>
        <w:t>s the means and ways to get out</w:t>
      </w:r>
      <w:r w:rsidR="00D921FB">
        <w:rPr>
          <w:color w:val="000000"/>
        </w:rPr>
        <w:t xml:space="preserve"> of it</w:t>
      </w:r>
      <w:r w:rsidR="00A46F52">
        <w:rPr>
          <w:color w:val="000000"/>
        </w:rPr>
        <w:t xml:space="preserve">. </w:t>
      </w:r>
      <w:r w:rsidR="0099644C">
        <w:rPr>
          <w:color w:val="000000"/>
        </w:rPr>
        <w:t>From the evidence, o</w:t>
      </w:r>
      <w:r w:rsidR="00A46F52">
        <w:rPr>
          <w:color w:val="000000"/>
        </w:rPr>
        <w:t xml:space="preserve">ne such gateway is the applicant. It is a </w:t>
      </w:r>
      <w:r w:rsidR="00A46F52" w:rsidRPr="00A46F52">
        <w:rPr>
          <w:i/>
          <w:color w:val="000000"/>
        </w:rPr>
        <w:t>peregrinus</w:t>
      </w:r>
      <w:r w:rsidR="001C6105">
        <w:rPr>
          <w:color w:val="000000"/>
        </w:rPr>
        <w:t xml:space="preserve">, </w:t>
      </w:r>
      <w:r w:rsidR="00A46F52">
        <w:rPr>
          <w:color w:val="000000"/>
        </w:rPr>
        <w:t xml:space="preserve">evidently </w:t>
      </w:r>
      <w:r w:rsidR="00CE0E1A">
        <w:rPr>
          <w:color w:val="000000"/>
        </w:rPr>
        <w:t xml:space="preserve">endowed </w:t>
      </w:r>
      <w:r w:rsidR="008B418C">
        <w:rPr>
          <w:color w:val="000000"/>
        </w:rPr>
        <w:t xml:space="preserve">with vast loads of </w:t>
      </w:r>
      <w:r w:rsidR="001C6105">
        <w:rPr>
          <w:color w:val="000000"/>
        </w:rPr>
        <w:t>resources</w:t>
      </w:r>
      <w:r w:rsidR="008B418C">
        <w:rPr>
          <w:color w:val="000000"/>
        </w:rPr>
        <w:t xml:space="preserve">, or the ability to generate </w:t>
      </w:r>
      <w:r w:rsidR="001C6105">
        <w:rPr>
          <w:color w:val="000000"/>
        </w:rPr>
        <w:t>them</w:t>
      </w:r>
      <w:r w:rsidR="0051646D">
        <w:rPr>
          <w:color w:val="000000"/>
        </w:rPr>
        <w:t>. T</w:t>
      </w:r>
      <w:r w:rsidR="001C6105">
        <w:rPr>
          <w:color w:val="000000"/>
        </w:rPr>
        <w:t xml:space="preserve">he </w:t>
      </w:r>
      <w:r w:rsidR="00977BA7">
        <w:rPr>
          <w:color w:val="000000"/>
        </w:rPr>
        <w:t>first</w:t>
      </w:r>
      <w:r w:rsidR="001C6105">
        <w:rPr>
          <w:color w:val="000000"/>
        </w:rPr>
        <w:t xml:space="preserve"> respondent has f</w:t>
      </w:r>
      <w:r w:rsidR="00A46F52">
        <w:rPr>
          <w:color w:val="000000"/>
        </w:rPr>
        <w:t>rom time to time</w:t>
      </w:r>
      <w:r w:rsidR="00CE0E1A">
        <w:rPr>
          <w:color w:val="000000"/>
        </w:rPr>
        <w:t xml:space="preserve">, </w:t>
      </w:r>
      <w:r w:rsidR="001C6105">
        <w:rPr>
          <w:color w:val="000000"/>
        </w:rPr>
        <w:t xml:space="preserve">borrowed from the </w:t>
      </w:r>
      <w:r w:rsidR="00CE0E1A">
        <w:rPr>
          <w:color w:val="000000"/>
        </w:rPr>
        <w:t>applicant</w:t>
      </w:r>
      <w:r w:rsidR="001C6105">
        <w:rPr>
          <w:color w:val="000000"/>
        </w:rPr>
        <w:t>, which has from time to time lent</w:t>
      </w:r>
      <w:r w:rsidR="007D566B">
        <w:rPr>
          <w:color w:val="000000"/>
        </w:rPr>
        <w:t xml:space="preserve"> to </w:t>
      </w:r>
      <w:r w:rsidR="00977BA7">
        <w:rPr>
          <w:color w:val="000000"/>
        </w:rPr>
        <w:t>i</w:t>
      </w:r>
      <w:r w:rsidR="007D566B">
        <w:rPr>
          <w:color w:val="000000"/>
        </w:rPr>
        <w:t xml:space="preserve">t, </w:t>
      </w:r>
      <w:r w:rsidR="001C6105">
        <w:rPr>
          <w:color w:val="000000"/>
        </w:rPr>
        <w:t>mi</w:t>
      </w:r>
      <w:r w:rsidR="00A46F52">
        <w:rPr>
          <w:color w:val="000000"/>
        </w:rPr>
        <w:t>llions of dollars in hard currency. At other times</w:t>
      </w:r>
      <w:r w:rsidR="00CE0E1A">
        <w:rPr>
          <w:color w:val="000000"/>
        </w:rPr>
        <w:t>,</w:t>
      </w:r>
      <w:r w:rsidR="00A46F52">
        <w:rPr>
          <w:color w:val="000000"/>
        </w:rPr>
        <w:t xml:space="preserve"> special </w:t>
      </w:r>
      <w:r w:rsidR="008B418C">
        <w:rPr>
          <w:color w:val="000000"/>
        </w:rPr>
        <w:lastRenderedPageBreak/>
        <w:t>d</w:t>
      </w:r>
      <w:r w:rsidR="00A46F52">
        <w:rPr>
          <w:color w:val="000000"/>
        </w:rPr>
        <w:t xml:space="preserve">eals have been </w:t>
      </w:r>
      <w:r w:rsidR="001C6105">
        <w:rPr>
          <w:color w:val="000000"/>
        </w:rPr>
        <w:t>stitched together</w:t>
      </w:r>
      <w:r w:rsidR="007D566B">
        <w:rPr>
          <w:color w:val="000000"/>
        </w:rPr>
        <w:t xml:space="preserve"> by the two</w:t>
      </w:r>
      <w:r w:rsidR="00F54D42">
        <w:rPr>
          <w:color w:val="000000"/>
        </w:rPr>
        <w:t xml:space="preserve">, ostensibly to oil the economy </w:t>
      </w:r>
      <w:r w:rsidR="001C6105">
        <w:rPr>
          <w:color w:val="000000"/>
        </w:rPr>
        <w:t>of th</w:t>
      </w:r>
      <w:r w:rsidR="0051646D">
        <w:rPr>
          <w:color w:val="000000"/>
        </w:rPr>
        <w:t>is</w:t>
      </w:r>
      <w:r w:rsidR="001C6105">
        <w:rPr>
          <w:color w:val="000000"/>
        </w:rPr>
        <w:t xml:space="preserve"> country </w:t>
      </w:r>
      <w:r w:rsidR="00F54D42">
        <w:rPr>
          <w:color w:val="000000"/>
        </w:rPr>
        <w:t>or to ameliorate the effects of the international economy sanctions</w:t>
      </w:r>
      <w:r w:rsidR="00A46F52">
        <w:rPr>
          <w:color w:val="000000"/>
        </w:rPr>
        <w:t xml:space="preserve">. Whenever there was a dispute, the principals </w:t>
      </w:r>
      <w:r w:rsidR="008B418C">
        <w:rPr>
          <w:color w:val="000000"/>
        </w:rPr>
        <w:t xml:space="preserve">would sit </w:t>
      </w:r>
      <w:r w:rsidR="00A46F52">
        <w:rPr>
          <w:color w:val="000000"/>
        </w:rPr>
        <w:t xml:space="preserve">down </w:t>
      </w:r>
      <w:r w:rsidR="00F54D42">
        <w:rPr>
          <w:color w:val="000000"/>
        </w:rPr>
        <w:t xml:space="preserve">together </w:t>
      </w:r>
      <w:r w:rsidR="008B418C">
        <w:rPr>
          <w:color w:val="000000"/>
        </w:rPr>
        <w:t>and</w:t>
      </w:r>
      <w:r w:rsidR="00A46F52">
        <w:rPr>
          <w:color w:val="000000"/>
        </w:rPr>
        <w:t xml:space="preserve"> talk</w:t>
      </w:r>
      <w:r w:rsidR="008B418C">
        <w:rPr>
          <w:color w:val="000000"/>
        </w:rPr>
        <w:t xml:space="preserve">. Invariably they </w:t>
      </w:r>
      <w:r w:rsidR="00CE0E1A">
        <w:rPr>
          <w:color w:val="000000"/>
        </w:rPr>
        <w:t xml:space="preserve">would </w:t>
      </w:r>
      <w:r w:rsidR="008B418C">
        <w:rPr>
          <w:color w:val="000000"/>
        </w:rPr>
        <w:t>fix</w:t>
      </w:r>
      <w:r w:rsidR="00F54D42">
        <w:rPr>
          <w:color w:val="000000"/>
        </w:rPr>
        <w:t xml:space="preserve"> </w:t>
      </w:r>
      <w:r w:rsidR="008B418C">
        <w:rPr>
          <w:color w:val="000000"/>
        </w:rPr>
        <w:t>it</w:t>
      </w:r>
      <w:r w:rsidR="00A46F52">
        <w:rPr>
          <w:color w:val="000000"/>
        </w:rPr>
        <w:t xml:space="preserve">. But this time around, something went wrong. Now they are in court. </w:t>
      </w:r>
      <w:r w:rsidR="008B418C">
        <w:rPr>
          <w:color w:val="000000"/>
        </w:rPr>
        <w:t xml:space="preserve">Quite a number of issues are tumbling out of the closet. </w:t>
      </w:r>
      <w:r w:rsidR="00CE0E1A">
        <w:rPr>
          <w:color w:val="000000"/>
        </w:rPr>
        <w:t xml:space="preserve">Through numerous case management conferences, I </w:t>
      </w:r>
      <w:r w:rsidR="0051646D">
        <w:rPr>
          <w:color w:val="000000"/>
        </w:rPr>
        <w:t>coaxed</w:t>
      </w:r>
      <w:r w:rsidR="00CE0E1A">
        <w:rPr>
          <w:color w:val="000000"/>
        </w:rPr>
        <w:t xml:space="preserve"> the parties to talk and settle. I never thought I would have to render a decision. I was wrong.</w:t>
      </w:r>
      <w:r w:rsidR="001C6105">
        <w:rPr>
          <w:color w:val="000000"/>
        </w:rPr>
        <w:t xml:space="preserve"> What is rather </w:t>
      </w:r>
      <w:r w:rsidR="0051646D">
        <w:rPr>
          <w:color w:val="000000"/>
        </w:rPr>
        <w:t>concerning</w:t>
      </w:r>
      <w:r w:rsidR="001C6105">
        <w:rPr>
          <w:color w:val="000000"/>
        </w:rPr>
        <w:t xml:space="preserve"> is that the pleadings and the submissions of the parties </w:t>
      </w:r>
      <w:r w:rsidR="007D566B">
        <w:rPr>
          <w:color w:val="000000"/>
        </w:rPr>
        <w:t>stay in the</w:t>
      </w:r>
      <w:r w:rsidR="001C6105">
        <w:rPr>
          <w:color w:val="000000"/>
        </w:rPr>
        <w:t xml:space="preserve"> classical legal </w:t>
      </w:r>
      <w:r w:rsidR="007D566B">
        <w:rPr>
          <w:color w:val="000000"/>
        </w:rPr>
        <w:t>lane</w:t>
      </w:r>
      <w:r w:rsidR="001C6105">
        <w:rPr>
          <w:color w:val="000000"/>
        </w:rPr>
        <w:t>. Yet th</w:t>
      </w:r>
      <w:r w:rsidR="007D566B">
        <w:rPr>
          <w:color w:val="000000"/>
        </w:rPr>
        <w:t>is</w:t>
      </w:r>
      <w:r w:rsidR="001C6105">
        <w:rPr>
          <w:color w:val="000000"/>
        </w:rPr>
        <w:t xml:space="preserve"> dispute is far from being a classical one. I shall explain.</w:t>
      </w:r>
    </w:p>
    <w:p w:rsidR="00CD5D51" w:rsidRDefault="00CD5D51" w:rsidP="00A46F52">
      <w:pPr>
        <w:pStyle w:val="NormalWeb"/>
        <w:spacing w:before="240" w:beforeAutospacing="0" w:after="160" w:afterAutospacing="0" w:line="360" w:lineRule="auto"/>
        <w:ind w:left="720" w:hanging="720"/>
        <w:jc w:val="both"/>
        <w:rPr>
          <w:b/>
          <w:color w:val="000000"/>
        </w:rPr>
      </w:pPr>
    </w:p>
    <w:p w:rsidR="00A46F52" w:rsidRDefault="00A46F52" w:rsidP="00A46F52">
      <w:pPr>
        <w:pStyle w:val="NormalWeb"/>
        <w:spacing w:before="240" w:beforeAutospacing="0" w:after="160" w:afterAutospacing="0" w:line="360" w:lineRule="auto"/>
        <w:ind w:left="720" w:hanging="720"/>
        <w:jc w:val="both"/>
        <w:rPr>
          <w:color w:val="000000"/>
        </w:rPr>
      </w:pPr>
      <w:r w:rsidRPr="00A46F52">
        <w:rPr>
          <w:b/>
          <w:color w:val="000000"/>
        </w:rPr>
        <w:t>b</w:t>
      </w:r>
      <w:r>
        <w:rPr>
          <w:b/>
          <w:color w:val="000000"/>
        </w:rPr>
        <w:tab/>
        <w:t>Introduction</w:t>
      </w:r>
    </w:p>
    <w:p w:rsidR="00F54D42" w:rsidRDefault="00A46F52" w:rsidP="00A46F52">
      <w:pPr>
        <w:pStyle w:val="NormalWeb"/>
        <w:spacing w:before="240" w:beforeAutospacing="0" w:after="160" w:afterAutospacing="0" w:line="360" w:lineRule="auto"/>
        <w:ind w:left="720" w:hanging="720"/>
        <w:jc w:val="both"/>
        <w:rPr>
          <w:color w:val="000000"/>
        </w:rPr>
      </w:pPr>
      <w:r>
        <w:rPr>
          <w:color w:val="000000"/>
        </w:rPr>
        <w:t>[</w:t>
      </w:r>
      <w:r w:rsidR="00B81D02">
        <w:rPr>
          <w:color w:val="000000"/>
        </w:rPr>
        <w:t>2</w:t>
      </w:r>
      <w:r>
        <w:rPr>
          <w:color w:val="000000"/>
        </w:rPr>
        <w:t>]</w:t>
      </w:r>
      <w:r w:rsidR="00CE0E1A">
        <w:rPr>
          <w:color w:val="000000"/>
        </w:rPr>
        <w:tab/>
        <w:t xml:space="preserve">This </w:t>
      </w:r>
      <w:r w:rsidR="00F54D42">
        <w:rPr>
          <w:color w:val="000000"/>
        </w:rPr>
        <w:t>case</w:t>
      </w:r>
      <w:r w:rsidR="00CE0E1A">
        <w:rPr>
          <w:color w:val="000000"/>
        </w:rPr>
        <w:t xml:space="preserve"> started off as an urgent court application</w:t>
      </w:r>
      <w:r w:rsidR="0051646D">
        <w:rPr>
          <w:color w:val="000000"/>
        </w:rPr>
        <w:t>.</w:t>
      </w:r>
      <w:r w:rsidR="00F54D42">
        <w:rPr>
          <w:color w:val="000000"/>
        </w:rPr>
        <w:t xml:space="preserve"> </w:t>
      </w:r>
      <w:r w:rsidR="0051646D">
        <w:rPr>
          <w:color w:val="000000"/>
        </w:rPr>
        <w:t>G</w:t>
      </w:r>
      <w:r w:rsidR="00F54D42">
        <w:rPr>
          <w:color w:val="000000"/>
        </w:rPr>
        <w:t xml:space="preserve">radually </w:t>
      </w:r>
      <w:r w:rsidR="0051646D">
        <w:rPr>
          <w:color w:val="000000"/>
        </w:rPr>
        <w:t xml:space="preserve">it </w:t>
      </w:r>
      <w:r w:rsidR="00F54D42">
        <w:rPr>
          <w:color w:val="000000"/>
        </w:rPr>
        <w:t>di</w:t>
      </w:r>
      <w:r w:rsidR="007D566B">
        <w:rPr>
          <w:color w:val="000000"/>
        </w:rPr>
        <w:t xml:space="preserve">ssipated </w:t>
      </w:r>
      <w:r w:rsidR="00B81D02">
        <w:rPr>
          <w:color w:val="000000"/>
        </w:rPr>
        <w:t>in</w:t>
      </w:r>
      <w:r w:rsidR="00F54D42">
        <w:rPr>
          <w:color w:val="000000"/>
        </w:rPr>
        <w:t xml:space="preserve">to an ordinary opposed motion </w:t>
      </w:r>
      <w:r w:rsidR="007D566B">
        <w:rPr>
          <w:color w:val="000000"/>
        </w:rPr>
        <w:t>matter</w:t>
      </w:r>
      <w:r w:rsidR="00CE0E1A">
        <w:rPr>
          <w:color w:val="000000"/>
        </w:rPr>
        <w:t xml:space="preserve">. </w:t>
      </w:r>
      <w:r w:rsidR="007D566B">
        <w:rPr>
          <w:color w:val="000000"/>
        </w:rPr>
        <w:t>The dispute</w:t>
      </w:r>
      <w:r w:rsidR="00CE0E1A">
        <w:rPr>
          <w:color w:val="000000"/>
        </w:rPr>
        <w:t xml:space="preserve"> </w:t>
      </w:r>
      <w:r w:rsidR="00DE4600">
        <w:rPr>
          <w:color w:val="000000"/>
        </w:rPr>
        <w:t>i</w:t>
      </w:r>
      <w:r w:rsidR="00CE0E1A">
        <w:rPr>
          <w:color w:val="000000"/>
        </w:rPr>
        <w:t xml:space="preserve">s predicated on multiple causes. The relief sought </w:t>
      </w:r>
      <w:r w:rsidR="00DE4600">
        <w:rPr>
          <w:color w:val="000000"/>
        </w:rPr>
        <w:t>i</w:t>
      </w:r>
      <w:r w:rsidR="00CE0E1A">
        <w:rPr>
          <w:color w:val="000000"/>
        </w:rPr>
        <w:t xml:space="preserve">s a mixture of a declaratory order and a mandatory interdict. </w:t>
      </w:r>
      <w:r w:rsidR="00182DA3">
        <w:rPr>
          <w:color w:val="000000"/>
        </w:rPr>
        <w:t xml:space="preserve">I shall spare </w:t>
      </w:r>
      <w:r w:rsidR="00B81D02">
        <w:rPr>
          <w:color w:val="000000"/>
        </w:rPr>
        <w:t xml:space="preserve">detailed </w:t>
      </w:r>
      <w:r w:rsidR="00182DA3">
        <w:rPr>
          <w:color w:val="000000"/>
        </w:rPr>
        <w:t>criticism for the inelegant drafting and the lack of focus</w:t>
      </w:r>
      <w:r w:rsidR="007D566B">
        <w:rPr>
          <w:color w:val="000000"/>
        </w:rPr>
        <w:t xml:space="preserve"> in the pleadings, save to say the necessary</w:t>
      </w:r>
      <w:r w:rsidR="00182DA3">
        <w:rPr>
          <w:color w:val="000000"/>
        </w:rPr>
        <w:t xml:space="preserve">. </w:t>
      </w:r>
    </w:p>
    <w:p w:rsidR="00141731" w:rsidRDefault="00F54D42" w:rsidP="00A46F52">
      <w:pPr>
        <w:pStyle w:val="NormalWeb"/>
        <w:spacing w:before="240" w:beforeAutospacing="0" w:after="160" w:afterAutospacing="0" w:line="360" w:lineRule="auto"/>
        <w:ind w:left="720" w:hanging="720"/>
        <w:jc w:val="both"/>
        <w:rPr>
          <w:color w:val="000000"/>
        </w:rPr>
      </w:pPr>
      <w:r>
        <w:rPr>
          <w:color w:val="000000"/>
        </w:rPr>
        <w:t>[</w:t>
      </w:r>
      <w:r w:rsidR="00B81D02">
        <w:rPr>
          <w:color w:val="000000"/>
        </w:rPr>
        <w:t>3</w:t>
      </w:r>
      <w:r>
        <w:rPr>
          <w:color w:val="000000"/>
        </w:rPr>
        <w:t>]</w:t>
      </w:r>
      <w:r>
        <w:rPr>
          <w:color w:val="000000"/>
        </w:rPr>
        <w:tab/>
        <w:t>In</w:t>
      </w:r>
      <w:r w:rsidR="00182DA3">
        <w:rPr>
          <w:color w:val="000000"/>
        </w:rPr>
        <w:t xml:space="preserve"> the draft order, the applicant pr</w:t>
      </w:r>
      <w:r>
        <w:rPr>
          <w:color w:val="000000"/>
        </w:rPr>
        <w:t>esse</w:t>
      </w:r>
      <w:r w:rsidR="00DE4600">
        <w:rPr>
          <w:color w:val="000000"/>
        </w:rPr>
        <w:t>s</w:t>
      </w:r>
      <w:r>
        <w:rPr>
          <w:color w:val="000000"/>
        </w:rPr>
        <w:t xml:space="preserve"> the court to state</w:t>
      </w:r>
      <w:r w:rsidR="00182DA3">
        <w:rPr>
          <w:color w:val="000000"/>
        </w:rPr>
        <w:t xml:space="preserve"> that certain conduct of the first respondent breached the principle of legality</w:t>
      </w:r>
      <w:r w:rsidR="00CE0E1A">
        <w:rPr>
          <w:color w:val="000000"/>
        </w:rPr>
        <w:t xml:space="preserve"> </w:t>
      </w:r>
      <w:r w:rsidR="00182DA3">
        <w:rPr>
          <w:color w:val="000000"/>
        </w:rPr>
        <w:t xml:space="preserve">and that </w:t>
      </w:r>
      <w:r w:rsidR="008E6A14">
        <w:rPr>
          <w:color w:val="000000"/>
        </w:rPr>
        <w:t>i</w:t>
      </w:r>
      <w:r>
        <w:rPr>
          <w:color w:val="000000"/>
        </w:rPr>
        <w:t xml:space="preserve">t </w:t>
      </w:r>
      <w:r w:rsidR="00182DA3">
        <w:rPr>
          <w:color w:val="000000"/>
        </w:rPr>
        <w:t>was arbitrary and therefore unlawful. The draft order also want</w:t>
      </w:r>
      <w:r w:rsidR="00D76771">
        <w:rPr>
          <w:color w:val="000000"/>
        </w:rPr>
        <w:t>s</w:t>
      </w:r>
      <w:r w:rsidR="00182DA3">
        <w:rPr>
          <w:color w:val="000000"/>
        </w:rPr>
        <w:t xml:space="preserve"> set aside the decision of the first respondent requiring the applicant to provide </w:t>
      </w:r>
      <w:r>
        <w:rPr>
          <w:color w:val="000000"/>
        </w:rPr>
        <w:t>“</w:t>
      </w:r>
      <w:r w:rsidR="00182DA3" w:rsidRPr="007D566B">
        <w:rPr>
          <w:b/>
          <w:i/>
          <w:color w:val="000000"/>
        </w:rPr>
        <w:t>the source of funds</w:t>
      </w:r>
      <w:r w:rsidR="00182DA3">
        <w:rPr>
          <w:color w:val="000000"/>
        </w:rPr>
        <w:t xml:space="preserve">” in respect of the amounts deposited into the second respondent’s account </w:t>
      </w:r>
      <w:r w:rsidR="008E6A14">
        <w:rPr>
          <w:color w:val="000000"/>
        </w:rPr>
        <w:t xml:space="preserve">held </w:t>
      </w:r>
      <w:r w:rsidR="00182DA3">
        <w:rPr>
          <w:color w:val="000000"/>
        </w:rPr>
        <w:t xml:space="preserve">with the third respondent </w:t>
      </w:r>
      <w:r w:rsidR="0051646D">
        <w:rPr>
          <w:color w:val="000000"/>
        </w:rPr>
        <w:t>on</w:t>
      </w:r>
      <w:r w:rsidR="004D7B10">
        <w:rPr>
          <w:color w:val="000000"/>
        </w:rPr>
        <w:t xml:space="preserve"> </w:t>
      </w:r>
      <w:r w:rsidR="00182DA3">
        <w:rPr>
          <w:color w:val="000000"/>
        </w:rPr>
        <w:t xml:space="preserve">31 May 2025 and 18 June 2025. Finally, apart from the prayer </w:t>
      </w:r>
      <w:r w:rsidR="008E6A14">
        <w:rPr>
          <w:color w:val="000000"/>
        </w:rPr>
        <w:t>for</w:t>
      </w:r>
      <w:r w:rsidR="00182DA3">
        <w:rPr>
          <w:color w:val="000000"/>
        </w:rPr>
        <w:t xml:space="preserve"> costs of suit on an attorney and client scale against the first respondent, the applicant further s</w:t>
      </w:r>
      <w:r w:rsidR="00D76771">
        <w:rPr>
          <w:color w:val="000000"/>
        </w:rPr>
        <w:t xml:space="preserve">eeks </w:t>
      </w:r>
      <w:r w:rsidR="00182DA3">
        <w:rPr>
          <w:color w:val="000000"/>
        </w:rPr>
        <w:t xml:space="preserve">the setting aside of </w:t>
      </w:r>
      <w:r w:rsidR="00141731">
        <w:rPr>
          <w:color w:val="000000"/>
        </w:rPr>
        <w:t>“</w:t>
      </w:r>
      <w:r w:rsidR="00182DA3" w:rsidRPr="007D566B">
        <w:rPr>
          <w:i/>
          <w:color w:val="000000"/>
        </w:rPr>
        <w:t>the</w:t>
      </w:r>
      <w:r w:rsidR="00141731" w:rsidRPr="007D566B">
        <w:rPr>
          <w:i/>
          <w:color w:val="000000"/>
        </w:rPr>
        <w:t xml:space="preserve"> suspension of the Fidelity Gold Refinery [Pvt] Ltd held by Getbucks Microfinance Bank Limited under 001206000000457</w:t>
      </w:r>
      <w:r w:rsidR="00141731">
        <w:rPr>
          <w:color w:val="000000"/>
        </w:rPr>
        <w:t>” [</w:t>
      </w:r>
      <w:r w:rsidR="00141731" w:rsidRPr="00141731">
        <w:rPr>
          <w:i/>
          <w:color w:val="000000"/>
        </w:rPr>
        <w:t>sic</w:t>
      </w:r>
      <w:r w:rsidR="00141731">
        <w:rPr>
          <w:color w:val="000000"/>
        </w:rPr>
        <w:t>].</w:t>
      </w:r>
      <w:r w:rsidR="00182DA3">
        <w:rPr>
          <w:color w:val="000000"/>
        </w:rPr>
        <w:t xml:space="preserve"> </w:t>
      </w:r>
      <w:r w:rsidR="00CE0E1A">
        <w:rPr>
          <w:color w:val="000000"/>
        </w:rPr>
        <w:t xml:space="preserve">  </w:t>
      </w:r>
      <w:r w:rsidR="008B418C">
        <w:rPr>
          <w:color w:val="000000"/>
        </w:rPr>
        <w:tab/>
      </w:r>
    </w:p>
    <w:p w:rsidR="00F97732" w:rsidRDefault="00141731" w:rsidP="00A46F52">
      <w:pPr>
        <w:pStyle w:val="NormalWeb"/>
        <w:spacing w:before="240" w:beforeAutospacing="0" w:after="160" w:afterAutospacing="0" w:line="360" w:lineRule="auto"/>
        <w:ind w:left="720" w:hanging="720"/>
        <w:jc w:val="both"/>
        <w:rPr>
          <w:color w:val="000000"/>
        </w:rPr>
      </w:pPr>
      <w:r>
        <w:rPr>
          <w:color w:val="000000"/>
        </w:rPr>
        <w:t>[</w:t>
      </w:r>
      <w:r w:rsidR="00DE4600">
        <w:rPr>
          <w:color w:val="000000"/>
        </w:rPr>
        <w:t>4</w:t>
      </w:r>
      <w:r>
        <w:rPr>
          <w:color w:val="000000"/>
        </w:rPr>
        <w:t>]</w:t>
      </w:r>
      <w:r>
        <w:rPr>
          <w:color w:val="000000"/>
        </w:rPr>
        <w:tab/>
      </w:r>
      <w:r w:rsidR="008E6A14">
        <w:rPr>
          <w:color w:val="000000"/>
        </w:rPr>
        <w:t>O</w:t>
      </w:r>
      <w:r>
        <w:rPr>
          <w:color w:val="000000"/>
        </w:rPr>
        <w:t xml:space="preserve">bvious typing </w:t>
      </w:r>
      <w:r w:rsidR="008E6A14">
        <w:rPr>
          <w:color w:val="000000"/>
        </w:rPr>
        <w:t>errors aside</w:t>
      </w:r>
      <w:r>
        <w:rPr>
          <w:color w:val="000000"/>
        </w:rPr>
        <w:t xml:space="preserve">, it is </w:t>
      </w:r>
      <w:r w:rsidR="00F97732">
        <w:rPr>
          <w:color w:val="000000"/>
        </w:rPr>
        <w:t xml:space="preserve">always </w:t>
      </w:r>
      <w:r>
        <w:rPr>
          <w:color w:val="000000"/>
        </w:rPr>
        <w:t xml:space="preserve">curious why </w:t>
      </w:r>
      <w:r w:rsidR="00F97732">
        <w:rPr>
          <w:color w:val="000000"/>
        </w:rPr>
        <w:t xml:space="preserve">some </w:t>
      </w:r>
      <w:r>
        <w:rPr>
          <w:color w:val="000000"/>
        </w:rPr>
        <w:t xml:space="preserve">litigants or </w:t>
      </w:r>
      <w:r w:rsidR="00F97732">
        <w:rPr>
          <w:color w:val="000000"/>
        </w:rPr>
        <w:t>some</w:t>
      </w:r>
      <w:r>
        <w:rPr>
          <w:color w:val="000000"/>
        </w:rPr>
        <w:t xml:space="preserve"> legal practitioners </w:t>
      </w:r>
      <w:r w:rsidR="00F97732">
        <w:rPr>
          <w:color w:val="000000"/>
        </w:rPr>
        <w:t xml:space="preserve">sometimes </w:t>
      </w:r>
      <w:r>
        <w:rPr>
          <w:color w:val="000000"/>
        </w:rPr>
        <w:t xml:space="preserve">go </w:t>
      </w:r>
      <w:r w:rsidR="00C95645">
        <w:rPr>
          <w:color w:val="000000"/>
        </w:rPr>
        <w:t>a</w:t>
      </w:r>
      <w:r>
        <w:rPr>
          <w:color w:val="000000"/>
        </w:rPr>
        <w:t>round</w:t>
      </w:r>
      <w:r w:rsidR="00F97732">
        <w:rPr>
          <w:color w:val="000000"/>
        </w:rPr>
        <w:t xml:space="preserve"> </w:t>
      </w:r>
      <w:r>
        <w:rPr>
          <w:color w:val="000000"/>
        </w:rPr>
        <w:t xml:space="preserve">in circles </w:t>
      </w:r>
      <w:r w:rsidR="008E6A14">
        <w:rPr>
          <w:color w:val="000000"/>
        </w:rPr>
        <w:t xml:space="preserve">when asking for </w:t>
      </w:r>
      <w:r w:rsidR="007D566B">
        <w:rPr>
          <w:color w:val="000000"/>
        </w:rPr>
        <w:t xml:space="preserve">some </w:t>
      </w:r>
      <w:r w:rsidR="008E6A14">
        <w:rPr>
          <w:color w:val="000000"/>
        </w:rPr>
        <w:t>relief</w:t>
      </w:r>
      <w:r w:rsidR="007D566B">
        <w:rPr>
          <w:color w:val="000000"/>
        </w:rPr>
        <w:t xml:space="preserve"> in court</w:t>
      </w:r>
      <w:r w:rsidR="008E6A14">
        <w:rPr>
          <w:color w:val="000000"/>
        </w:rPr>
        <w:t xml:space="preserve">, instead </w:t>
      </w:r>
      <w:r w:rsidR="008E6A14">
        <w:rPr>
          <w:color w:val="000000"/>
        </w:rPr>
        <w:lastRenderedPageBreak/>
        <w:t xml:space="preserve">of just going straight to the exact remedy sought. </w:t>
      </w:r>
      <w:r w:rsidR="00512F32">
        <w:rPr>
          <w:color w:val="000000"/>
        </w:rPr>
        <w:t xml:space="preserve">In my </w:t>
      </w:r>
      <w:r w:rsidR="00AD02D6">
        <w:rPr>
          <w:color w:val="000000"/>
        </w:rPr>
        <w:t>diction</w:t>
      </w:r>
      <w:r w:rsidR="00512F32">
        <w:rPr>
          <w:color w:val="000000"/>
        </w:rPr>
        <w:t xml:space="preserve">, </w:t>
      </w:r>
      <w:r w:rsidR="008E6A14">
        <w:rPr>
          <w:color w:val="000000"/>
        </w:rPr>
        <w:t xml:space="preserve">a legal suit in a court of law is </w:t>
      </w:r>
      <w:r w:rsidR="00512F32">
        <w:rPr>
          <w:color w:val="000000"/>
        </w:rPr>
        <w:t xml:space="preserve">generally </w:t>
      </w:r>
      <w:r w:rsidR="008E6A14">
        <w:rPr>
          <w:color w:val="000000"/>
        </w:rPr>
        <w:t xml:space="preserve">about the restoration of perceived rights </w:t>
      </w:r>
      <w:r w:rsidR="00512F32">
        <w:rPr>
          <w:color w:val="000000"/>
        </w:rPr>
        <w:t xml:space="preserve">allegedly </w:t>
      </w:r>
      <w:r w:rsidR="008E6A14">
        <w:rPr>
          <w:color w:val="000000"/>
        </w:rPr>
        <w:t>frittered away</w:t>
      </w:r>
      <w:r w:rsidR="0051646D">
        <w:rPr>
          <w:color w:val="000000"/>
        </w:rPr>
        <w:t xml:space="preserve"> by the </w:t>
      </w:r>
      <w:r w:rsidR="006C4DF7">
        <w:rPr>
          <w:color w:val="000000"/>
        </w:rPr>
        <w:t xml:space="preserve">alleged </w:t>
      </w:r>
      <w:r w:rsidR="0051646D">
        <w:rPr>
          <w:color w:val="000000"/>
        </w:rPr>
        <w:t>wrongdoer</w:t>
      </w:r>
      <w:r w:rsidR="00512F32">
        <w:rPr>
          <w:color w:val="000000"/>
        </w:rPr>
        <w:t xml:space="preserve">, through the return to the status </w:t>
      </w:r>
      <w:r w:rsidR="00512F32" w:rsidRPr="00512F32">
        <w:rPr>
          <w:i/>
          <w:color w:val="000000"/>
        </w:rPr>
        <w:t>quo ante</w:t>
      </w:r>
      <w:r w:rsidR="00512F32">
        <w:rPr>
          <w:color w:val="000000"/>
        </w:rPr>
        <w:t>, or the payment of compensation</w:t>
      </w:r>
      <w:r w:rsidR="007D566B">
        <w:rPr>
          <w:color w:val="000000"/>
        </w:rPr>
        <w:t>,</w:t>
      </w:r>
      <w:r w:rsidR="00512F32">
        <w:rPr>
          <w:color w:val="000000"/>
        </w:rPr>
        <w:t xml:space="preserve"> or both. But q</w:t>
      </w:r>
      <w:r>
        <w:rPr>
          <w:color w:val="000000"/>
        </w:rPr>
        <w:t xml:space="preserve">uite often, the courts are inundated </w:t>
      </w:r>
      <w:r w:rsidR="00F97732">
        <w:rPr>
          <w:color w:val="000000"/>
        </w:rPr>
        <w:t xml:space="preserve">with </w:t>
      </w:r>
      <w:r>
        <w:rPr>
          <w:color w:val="000000"/>
        </w:rPr>
        <w:t>prayers for endless declaratory orders</w:t>
      </w:r>
      <w:r w:rsidR="00F97732">
        <w:rPr>
          <w:color w:val="000000"/>
        </w:rPr>
        <w:t>, a great number of which are declarations, not of rights, but merely of facts. T</w:t>
      </w:r>
      <w:r>
        <w:rPr>
          <w:color w:val="000000"/>
        </w:rPr>
        <w:t>he real remedy sought</w:t>
      </w:r>
      <w:r w:rsidR="00F97732">
        <w:rPr>
          <w:color w:val="000000"/>
        </w:rPr>
        <w:t xml:space="preserve">, which is what the application </w:t>
      </w:r>
      <w:r w:rsidR="007D566B">
        <w:rPr>
          <w:color w:val="000000"/>
        </w:rPr>
        <w:t xml:space="preserve">will </w:t>
      </w:r>
      <w:r w:rsidR="00F97732">
        <w:rPr>
          <w:color w:val="000000"/>
        </w:rPr>
        <w:t xml:space="preserve">actually </w:t>
      </w:r>
      <w:r w:rsidR="007D566B">
        <w:rPr>
          <w:color w:val="000000"/>
        </w:rPr>
        <w:t xml:space="preserve">be </w:t>
      </w:r>
      <w:r w:rsidR="00F97732">
        <w:rPr>
          <w:color w:val="000000"/>
        </w:rPr>
        <w:t>seek</w:t>
      </w:r>
      <w:r w:rsidR="007D566B">
        <w:rPr>
          <w:color w:val="000000"/>
        </w:rPr>
        <w:t>ing</w:t>
      </w:r>
      <w:r w:rsidR="00512F32">
        <w:rPr>
          <w:color w:val="000000"/>
        </w:rPr>
        <w:t xml:space="preserve">, </w:t>
      </w:r>
      <w:r w:rsidR="00F97732">
        <w:rPr>
          <w:color w:val="000000"/>
        </w:rPr>
        <w:t>is often</w:t>
      </w:r>
      <w:r>
        <w:rPr>
          <w:color w:val="000000"/>
        </w:rPr>
        <w:t xml:space="preserve"> tucked away as </w:t>
      </w:r>
      <w:r w:rsidR="00512F32">
        <w:rPr>
          <w:color w:val="000000"/>
        </w:rPr>
        <w:t xml:space="preserve">incidental or </w:t>
      </w:r>
      <w:r>
        <w:rPr>
          <w:color w:val="000000"/>
        </w:rPr>
        <w:t xml:space="preserve">consequential relief. </w:t>
      </w:r>
    </w:p>
    <w:p w:rsidR="003F12AB" w:rsidRDefault="00F97732" w:rsidP="00A46F52">
      <w:pPr>
        <w:pStyle w:val="NormalWeb"/>
        <w:spacing w:before="240" w:beforeAutospacing="0" w:after="160" w:afterAutospacing="0" w:line="360" w:lineRule="auto"/>
        <w:ind w:left="720" w:hanging="720"/>
        <w:jc w:val="both"/>
        <w:rPr>
          <w:color w:val="000000"/>
        </w:rPr>
      </w:pPr>
      <w:r>
        <w:rPr>
          <w:color w:val="000000"/>
        </w:rPr>
        <w:t>[</w:t>
      </w:r>
      <w:r w:rsidR="00DE4600">
        <w:rPr>
          <w:color w:val="000000"/>
        </w:rPr>
        <w:t>5</w:t>
      </w:r>
      <w:r>
        <w:rPr>
          <w:color w:val="000000"/>
        </w:rPr>
        <w:t>]</w:t>
      </w:r>
      <w:r>
        <w:rPr>
          <w:color w:val="000000"/>
        </w:rPr>
        <w:tab/>
      </w:r>
      <w:r w:rsidR="00141731">
        <w:rPr>
          <w:color w:val="000000"/>
        </w:rPr>
        <w:t>In this particular matter</w:t>
      </w:r>
      <w:r>
        <w:rPr>
          <w:color w:val="000000"/>
        </w:rPr>
        <w:t xml:space="preserve"> for example</w:t>
      </w:r>
      <w:r w:rsidR="00141731">
        <w:rPr>
          <w:color w:val="000000"/>
        </w:rPr>
        <w:t>, a</w:t>
      </w:r>
      <w:r>
        <w:rPr>
          <w:color w:val="000000"/>
        </w:rPr>
        <w:t>nd a</w:t>
      </w:r>
      <w:r w:rsidR="00141731">
        <w:rPr>
          <w:color w:val="000000"/>
        </w:rPr>
        <w:t xml:space="preserve">s shall soon emerge, the applicant is aggrieved by the decision of the first respondent to </w:t>
      </w:r>
      <w:r w:rsidR="00DE4600">
        <w:rPr>
          <w:color w:val="000000"/>
        </w:rPr>
        <w:t xml:space="preserve">put a freeze </w:t>
      </w:r>
      <w:r w:rsidR="00D76771">
        <w:rPr>
          <w:color w:val="000000"/>
        </w:rPr>
        <w:t xml:space="preserve">on </w:t>
      </w:r>
      <w:r w:rsidR="004D7B10">
        <w:rPr>
          <w:color w:val="000000"/>
        </w:rPr>
        <w:t>the</w:t>
      </w:r>
      <w:r w:rsidR="00141731">
        <w:rPr>
          <w:color w:val="000000"/>
        </w:rPr>
        <w:t xml:space="preserve"> </w:t>
      </w:r>
      <w:r w:rsidR="00B81D02">
        <w:rPr>
          <w:color w:val="000000"/>
        </w:rPr>
        <w:t xml:space="preserve">second respondent’s account with the third respondent for the ostensibly reason that an </w:t>
      </w:r>
      <w:r w:rsidR="00141731">
        <w:rPr>
          <w:color w:val="000000"/>
        </w:rPr>
        <w:t>amount in the sum of US$7</w:t>
      </w:r>
      <w:r w:rsidR="004A6E22">
        <w:rPr>
          <w:color w:val="000000"/>
        </w:rPr>
        <w:t xml:space="preserve"> </w:t>
      </w:r>
      <w:r w:rsidR="00141731">
        <w:rPr>
          <w:color w:val="000000"/>
        </w:rPr>
        <w:t xml:space="preserve">million which was part of the deposits </w:t>
      </w:r>
      <w:r w:rsidR="007D566B">
        <w:rPr>
          <w:color w:val="000000"/>
        </w:rPr>
        <w:t xml:space="preserve">which </w:t>
      </w:r>
      <w:r w:rsidR="00DE4600">
        <w:rPr>
          <w:color w:val="000000"/>
        </w:rPr>
        <w:t>the applicant had mad</w:t>
      </w:r>
      <w:r w:rsidR="00D76771">
        <w:rPr>
          <w:color w:val="000000"/>
        </w:rPr>
        <w:t>e</w:t>
      </w:r>
      <w:r w:rsidR="007D566B">
        <w:rPr>
          <w:color w:val="000000"/>
        </w:rPr>
        <w:t xml:space="preserve"> </w:t>
      </w:r>
      <w:r w:rsidR="00141731">
        <w:rPr>
          <w:color w:val="000000"/>
        </w:rPr>
        <w:t>into th</w:t>
      </w:r>
      <w:r w:rsidR="00B81D02">
        <w:rPr>
          <w:color w:val="000000"/>
        </w:rPr>
        <w:t>at</w:t>
      </w:r>
      <w:r w:rsidR="00141731">
        <w:rPr>
          <w:color w:val="000000"/>
        </w:rPr>
        <w:t xml:space="preserve"> account </w:t>
      </w:r>
      <w:r w:rsidR="00B81D02">
        <w:rPr>
          <w:color w:val="000000"/>
        </w:rPr>
        <w:t xml:space="preserve">on the dates aforesaid, </w:t>
      </w:r>
      <w:r w:rsidR="00DE4600">
        <w:rPr>
          <w:color w:val="000000"/>
        </w:rPr>
        <w:t>was suspicious, or of suspicious origin. Despite whatever banking law says about money deposited into a bank account, the applicant claim</w:t>
      </w:r>
      <w:r w:rsidR="00D76771">
        <w:rPr>
          <w:color w:val="000000"/>
        </w:rPr>
        <w:t>s</w:t>
      </w:r>
      <w:r w:rsidR="00DE4600">
        <w:rPr>
          <w:color w:val="000000"/>
        </w:rPr>
        <w:t xml:space="preserve"> ownership of the amounts of the deposits</w:t>
      </w:r>
      <w:r>
        <w:rPr>
          <w:color w:val="000000"/>
        </w:rPr>
        <w:t xml:space="preserve">. According to the application, that decision to freeze that amount has not </w:t>
      </w:r>
      <w:r w:rsidR="003F12AB">
        <w:rPr>
          <w:color w:val="000000"/>
        </w:rPr>
        <w:t xml:space="preserve">only </w:t>
      </w:r>
      <w:r>
        <w:rPr>
          <w:color w:val="000000"/>
        </w:rPr>
        <w:t>crippled the applicant’s operations, but also it has induced the second respondent to breach its contract of gold supply</w:t>
      </w:r>
      <w:r w:rsidR="006C4DF7">
        <w:rPr>
          <w:color w:val="000000"/>
        </w:rPr>
        <w:t xml:space="preserve"> and purchase</w:t>
      </w:r>
      <w:r>
        <w:rPr>
          <w:color w:val="000000"/>
        </w:rPr>
        <w:t xml:space="preserve"> with the applicant.</w:t>
      </w:r>
      <w:r w:rsidR="007D566B">
        <w:rPr>
          <w:color w:val="000000"/>
        </w:rPr>
        <w:t xml:space="preserve"> The details are coming.</w:t>
      </w:r>
      <w:r>
        <w:rPr>
          <w:color w:val="000000"/>
        </w:rPr>
        <w:t xml:space="preserve"> </w:t>
      </w:r>
    </w:p>
    <w:p w:rsidR="00512F32" w:rsidRDefault="003F12AB" w:rsidP="00A46F52">
      <w:pPr>
        <w:pStyle w:val="NormalWeb"/>
        <w:spacing w:before="240" w:beforeAutospacing="0" w:after="160" w:afterAutospacing="0" w:line="360" w:lineRule="auto"/>
        <w:ind w:left="720" w:hanging="720"/>
        <w:jc w:val="both"/>
        <w:rPr>
          <w:color w:val="000000"/>
        </w:rPr>
      </w:pPr>
      <w:r>
        <w:rPr>
          <w:color w:val="000000"/>
        </w:rPr>
        <w:t>[</w:t>
      </w:r>
      <w:r w:rsidR="00DE4600">
        <w:rPr>
          <w:color w:val="000000"/>
        </w:rPr>
        <w:t>6</w:t>
      </w:r>
      <w:r>
        <w:rPr>
          <w:color w:val="000000"/>
        </w:rPr>
        <w:t>]</w:t>
      </w:r>
      <w:r>
        <w:rPr>
          <w:color w:val="000000"/>
        </w:rPr>
        <w:tab/>
        <w:t>The applicant accuse</w:t>
      </w:r>
      <w:r w:rsidR="007D566B">
        <w:rPr>
          <w:color w:val="000000"/>
        </w:rPr>
        <w:t>d</w:t>
      </w:r>
      <w:r>
        <w:rPr>
          <w:color w:val="000000"/>
        </w:rPr>
        <w:t xml:space="preserve"> the first respondent </w:t>
      </w:r>
      <w:r w:rsidR="004D7B10">
        <w:rPr>
          <w:color w:val="000000"/>
        </w:rPr>
        <w:t>of</w:t>
      </w:r>
      <w:r>
        <w:rPr>
          <w:color w:val="000000"/>
        </w:rPr>
        <w:t xml:space="preserve"> acting in an arbitrary and irrational manner and without any legal ba</w:t>
      </w:r>
      <w:r w:rsidR="004D7B10">
        <w:rPr>
          <w:color w:val="000000"/>
        </w:rPr>
        <w:t>sis</w:t>
      </w:r>
      <w:r>
        <w:rPr>
          <w:color w:val="000000"/>
        </w:rPr>
        <w:t>. The first respondent denie</w:t>
      </w:r>
      <w:r w:rsidR="00DE4600">
        <w:rPr>
          <w:color w:val="000000"/>
        </w:rPr>
        <w:t>d</w:t>
      </w:r>
      <w:r>
        <w:rPr>
          <w:color w:val="000000"/>
        </w:rPr>
        <w:t xml:space="preserve"> all that, and allege</w:t>
      </w:r>
      <w:r w:rsidR="00DE4600">
        <w:rPr>
          <w:color w:val="000000"/>
        </w:rPr>
        <w:t>d</w:t>
      </w:r>
      <w:r>
        <w:rPr>
          <w:color w:val="000000"/>
        </w:rPr>
        <w:t xml:space="preserve"> that it is a regulatory authority reposed with a </w:t>
      </w:r>
      <w:r w:rsidR="007D566B">
        <w:rPr>
          <w:color w:val="000000"/>
        </w:rPr>
        <w:t xml:space="preserve">wide </w:t>
      </w:r>
      <w:r>
        <w:rPr>
          <w:color w:val="000000"/>
        </w:rPr>
        <w:t>range of powers, not least the power to govern the economy of this country</w:t>
      </w:r>
      <w:r w:rsidR="004D7B10">
        <w:rPr>
          <w:color w:val="000000"/>
        </w:rPr>
        <w:t>;</w:t>
      </w:r>
      <w:r>
        <w:rPr>
          <w:color w:val="000000"/>
        </w:rPr>
        <w:t xml:space="preserve"> the power to control the flow of funds</w:t>
      </w:r>
      <w:r w:rsidR="004D7B10">
        <w:rPr>
          <w:color w:val="000000"/>
        </w:rPr>
        <w:t>;</w:t>
      </w:r>
      <w:r>
        <w:rPr>
          <w:color w:val="000000"/>
        </w:rPr>
        <w:t xml:space="preserve"> the power to investigate suspicious transactions</w:t>
      </w:r>
      <w:r w:rsidR="004D7B10">
        <w:rPr>
          <w:color w:val="000000"/>
        </w:rPr>
        <w:t>,</w:t>
      </w:r>
      <w:r>
        <w:rPr>
          <w:color w:val="000000"/>
        </w:rPr>
        <w:t xml:space="preserve"> and the power to require information whe</w:t>
      </w:r>
      <w:r w:rsidR="007D566B">
        <w:rPr>
          <w:color w:val="000000"/>
        </w:rPr>
        <w:t xml:space="preserve">never </w:t>
      </w:r>
      <w:r w:rsidR="004D7B10">
        <w:rPr>
          <w:color w:val="000000"/>
        </w:rPr>
        <w:t xml:space="preserve">it needs it. </w:t>
      </w:r>
      <w:r w:rsidR="00512F32">
        <w:rPr>
          <w:color w:val="000000"/>
        </w:rPr>
        <w:t>In this regard, the respondent</w:t>
      </w:r>
      <w:r w:rsidR="00AC537C">
        <w:rPr>
          <w:color w:val="000000"/>
        </w:rPr>
        <w:t xml:space="preserve"> allege</w:t>
      </w:r>
      <w:r w:rsidR="00DE4600">
        <w:rPr>
          <w:color w:val="000000"/>
        </w:rPr>
        <w:t>d</w:t>
      </w:r>
      <w:r w:rsidR="00AC537C">
        <w:rPr>
          <w:color w:val="000000"/>
        </w:rPr>
        <w:t xml:space="preserve"> </w:t>
      </w:r>
      <w:r w:rsidR="00512F32">
        <w:rPr>
          <w:color w:val="000000"/>
        </w:rPr>
        <w:t>that</w:t>
      </w:r>
      <w:r w:rsidR="00AC537C">
        <w:rPr>
          <w:color w:val="000000"/>
        </w:rPr>
        <w:t xml:space="preserve"> it draws its power from numerous statutes</w:t>
      </w:r>
      <w:r w:rsidR="007D566B">
        <w:rPr>
          <w:color w:val="000000"/>
        </w:rPr>
        <w:t>,</w:t>
      </w:r>
      <w:r w:rsidR="00AC537C">
        <w:rPr>
          <w:color w:val="000000"/>
        </w:rPr>
        <w:t xml:space="preserve"> including the </w:t>
      </w:r>
      <w:r w:rsidR="00F1206D">
        <w:rPr>
          <w:color w:val="000000"/>
        </w:rPr>
        <w:t xml:space="preserve">Reserve </w:t>
      </w:r>
      <w:r w:rsidR="004D7B10">
        <w:rPr>
          <w:color w:val="000000"/>
        </w:rPr>
        <w:t xml:space="preserve">Bank </w:t>
      </w:r>
      <w:r w:rsidR="00F1206D">
        <w:rPr>
          <w:color w:val="000000"/>
        </w:rPr>
        <w:t>of Zimbabwe Act [</w:t>
      </w:r>
      <w:r w:rsidR="00F1206D" w:rsidRPr="00F1206D">
        <w:rPr>
          <w:i/>
          <w:color w:val="000000"/>
        </w:rPr>
        <w:t>Chapter 22:15</w:t>
      </w:r>
      <w:r w:rsidR="00F1206D">
        <w:rPr>
          <w:color w:val="000000"/>
        </w:rPr>
        <w:t>] [“the RBZ Act”]</w:t>
      </w:r>
      <w:r w:rsidR="00AC537C">
        <w:rPr>
          <w:color w:val="000000"/>
        </w:rPr>
        <w:t>, the Exchange Control Regulations</w:t>
      </w:r>
      <w:r w:rsidR="00512F32">
        <w:rPr>
          <w:color w:val="000000"/>
        </w:rPr>
        <w:t>,</w:t>
      </w:r>
      <w:r w:rsidR="00C95645">
        <w:rPr>
          <w:color w:val="000000"/>
        </w:rPr>
        <w:t xml:space="preserve"> 1996</w:t>
      </w:r>
      <w:r w:rsidR="00512F32">
        <w:rPr>
          <w:color w:val="000000"/>
        </w:rPr>
        <w:t xml:space="preserve"> </w:t>
      </w:r>
      <w:r w:rsidR="00C95645">
        <w:rPr>
          <w:color w:val="000000"/>
        </w:rPr>
        <w:t>[</w:t>
      </w:r>
      <w:r w:rsidR="00512F32" w:rsidRPr="00D1097D">
        <w:rPr>
          <w:i/>
          <w:color w:val="000000"/>
        </w:rPr>
        <w:t xml:space="preserve">SI </w:t>
      </w:r>
      <w:r w:rsidR="00D1097D" w:rsidRPr="00D1097D">
        <w:rPr>
          <w:i/>
          <w:color w:val="000000"/>
        </w:rPr>
        <w:t>109/1996</w:t>
      </w:r>
      <w:r w:rsidR="00C95645">
        <w:rPr>
          <w:color w:val="000000"/>
        </w:rPr>
        <w:t xml:space="preserve">] </w:t>
      </w:r>
      <w:r w:rsidR="004D7B10">
        <w:rPr>
          <w:color w:val="000000"/>
        </w:rPr>
        <w:t xml:space="preserve">and </w:t>
      </w:r>
      <w:r w:rsidR="00AC537C">
        <w:rPr>
          <w:color w:val="000000"/>
        </w:rPr>
        <w:t>the Money</w:t>
      </w:r>
      <w:r w:rsidR="00105183">
        <w:rPr>
          <w:color w:val="000000"/>
        </w:rPr>
        <w:t xml:space="preserve"> L</w:t>
      </w:r>
      <w:r w:rsidR="00AC537C">
        <w:rPr>
          <w:color w:val="000000"/>
        </w:rPr>
        <w:t xml:space="preserve">aundering </w:t>
      </w:r>
      <w:r w:rsidR="00512F32">
        <w:rPr>
          <w:color w:val="000000"/>
        </w:rPr>
        <w:t>and Pr</w:t>
      </w:r>
      <w:r w:rsidR="00870922">
        <w:rPr>
          <w:color w:val="000000"/>
        </w:rPr>
        <w:t xml:space="preserve">oceeds </w:t>
      </w:r>
      <w:r w:rsidR="00512F32">
        <w:rPr>
          <w:color w:val="000000"/>
        </w:rPr>
        <w:t xml:space="preserve">of Crime </w:t>
      </w:r>
      <w:r w:rsidR="00AC537C">
        <w:rPr>
          <w:color w:val="000000"/>
        </w:rPr>
        <w:t>Act [</w:t>
      </w:r>
      <w:r w:rsidR="00870922" w:rsidRPr="00D1097D">
        <w:rPr>
          <w:i/>
          <w:color w:val="000000"/>
        </w:rPr>
        <w:t xml:space="preserve">Chapter </w:t>
      </w:r>
      <w:r w:rsidR="000D756F" w:rsidRPr="00D1097D">
        <w:rPr>
          <w:i/>
          <w:color w:val="000000"/>
        </w:rPr>
        <w:t>9:24</w:t>
      </w:r>
      <w:r w:rsidR="00AC537C">
        <w:rPr>
          <w:color w:val="000000"/>
        </w:rPr>
        <w:t>]</w:t>
      </w:r>
      <w:r w:rsidR="00105183">
        <w:rPr>
          <w:color w:val="000000"/>
        </w:rPr>
        <w:t xml:space="preserve"> [“the Money Laundering Act”]</w:t>
      </w:r>
      <w:r w:rsidR="007D566B">
        <w:rPr>
          <w:color w:val="000000"/>
        </w:rPr>
        <w:t>, among</w:t>
      </w:r>
      <w:r w:rsidR="00512F32">
        <w:rPr>
          <w:color w:val="000000"/>
        </w:rPr>
        <w:t xml:space="preserve"> other regulatory instruments. </w:t>
      </w:r>
    </w:p>
    <w:p w:rsidR="00512F32" w:rsidRDefault="00AC537C" w:rsidP="00A46F52">
      <w:pPr>
        <w:pStyle w:val="NormalWeb"/>
        <w:spacing w:before="240" w:beforeAutospacing="0" w:after="160" w:afterAutospacing="0" w:line="360" w:lineRule="auto"/>
        <w:ind w:left="720" w:hanging="720"/>
        <w:jc w:val="both"/>
        <w:rPr>
          <w:color w:val="000000"/>
        </w:rPr>
      </w:pPr>
      <w:r>
        <w:rPr>
          <w:color w:val="000000"/>
        </w:rPr>
        <w:lastRenderedPageBreak/>
        <w:t>[</w:t>
      </w:r>
      <w:r w:rsidR="00DE4600">
        <w:rPr>
          <w:color w:val="000000"/>
        </w:rPr>
        <w:t>7</w:t>
      </w:r>
      <w:r>
        <w:rPr>
          <w:color w:val="000000"/>
        </w:rPr>
        <w:t>]</w:t>
      </w:r>
      <w:r>
        <w:rPr>
          <w:color w:val="000000"/>
        </w:rPr>
        <w:tab/>
      </w:r>
      <w:r w:rsidR="00512F32">
        <w:rPr>
          <w:color w:val="000000"/>
        </w:rPr>
        <w:t>Ostensibl</w:t>
      </w:r>
      <w:r w:rsidR="00F1206D">
        <w:rPr>
          <w:color w:val="000000"/>
        </w:rPr>
        <w:t>y</w:t>
      </w:r>
      <w:r w:rsidR="00512F32">
        <w:rPr>
          <w:color w:val="000000"/>
        </w:rPr>
        <w:t xml:space="preserve">, what </w:t>
      </w:r>
      <w:r w:rsidR="00DE4600">
        <w:rPr>
          <w:color w:val="000000"/>
        </w:rPr>
        <w:t xml:space="preserve">has </w:t>
      </w:r>
      <w:r w:rsidR="00512F32">
        <w:rPr>
          <w:color w:val="000000"/>
        </w:rPr>
        <w:t xml:space="preserve">hurt the applicant </w:t>
      </w:r>
      <w:r w:rsidR="00DE4600">
        <w:rPr>
          <w:color w:val="000000"/>
        </w:rPr>
        <w:t>was</w:t>
      </w:r>
      <w:r w:rsidR="00512F32">
        <w:rPr>
          <w:color w:val="000000"/>
        </w:rPr>
        <w:t xml:space="preserve"> the freezing of the account and the concomitant inability of the second respondent to perform its side of the contract in supplying gold</w:t>
      </w:r>
      <w:r w:rsidR="00F1206D">
        <w:rPr>
          <w:color w:val="000000"/>
        </w:rPr>
        <w:t xml:space="preserve"> to the applicant</w:t>
      </w:r>
      <w:r w:rsidR="007D566B">
        <w:rPr>
          <w:color w:val="000000"/>
        </w:rPr>
        <w:t>,</w:t>
      </w:r>
      <w:r w:rsidR="00F1206D">
        <w:rPr>
          <w:color w:val="000000"/>
        </w:rPr>
        <w:t xml:space="preserve"> with the ultimate result that the applicant’s operations </w:t>
      </w:r>
      <w:r w:rsidR="007D566B">
        <w:rPr>
          <w:color w:val="000000"/>
        </w:rPr>
        <w:t>ha</w:t>
      </w:r>
      <w:r w:rsidR="004D7B10">
        <w:rPr>
          <w:color w:val="000000"/>
        </w:rPr>
        <w:t>ve</w:t>
      </w:r>
      <w:r w:rsidR="00F1206D">
        <w:rPr>
          <w:color w:val="000000"/>
        </w:rPr>
        <w:t xml:space="preserve"> allegedly </w:t>
      </w:r>
      <w:r w:rsidR="007D566B">
        <w:rPr>
          <w:color w:val="000000"/>
        </w:rPr>
        <w:t xml:space="preserve">been </w:t>
      </w:r>
      <w:r w:rsidR="00F1206D">
        <w:rPr>
          <w:color w:val="000000"/>
        </w:rPr>
        <w:t xml:space="preserve">crippled. One would imagine that the draft order would go straight to the essential remedy required, that is, the uplifting of the embargo. However, that essential remedy is submerged by </w:t>
      </w:r>
      <w:r w:rsidR="007D566B">
        <w:rPr>
          <w:color w:val="000000"/>
        </w:rPr>
        <w:t>layer</w:t>
      </w:r>
      <w:r w:rsidR="00846A62">
        <w:rPr>
          <w:color w:val="000000"/>
        </w:rPr>
        <w:t>s</w:t>
      </w:r>
      <w:r w:rsidR="00F1206D">
        <w:rPr>
          <w:color w:val="000000"/>
        </w:rPr>
        <w:t xml:space="preserve"> of declaratory orders </w:t>
      </w:r>
      <w:r w:rsidR="006C4DF7">
        <w:rPr>
          <w:color w:val="000000"/>
        </w:rPr>
        <w:t xml:space="preserve">but </w:t>
      </w:r>
      <w:r w:rsidR="00F1206D">
        <w:rPr>
          <w:color w:val="000000"/>
        </w:rPr>
        <w:t>of d</w:t>
      </w:r>
      <w:r w:rsidR="00846A62">
        <w:rPr>
          <w:color w:val="000000"/>
        </w:rPr>
        <w:t>ubious efficacy.</w:t>
      </w:r>
      <w:r w:rsidR="00F1206D">
        <w:rPr>
          <w:color w:val="000000"/>
        </w:rPr>
        <w:t xml:space="preserve"> </w:t>
      </w:r>
      <w:r w:rsidR="00512F32">
        <w:rPr>
          <w:color w:val="000000"/>
        </w:rPr>
        <w:t xml:space="preserve">  </w:t>
      </w:r>
    </w:p>
    <w:p w:rsidR="00F97732" w:rsidRDefault="00F1206D" w:rsidP="00A46F52">
      <w:pPr>
        <w:pStyle w:val="NormalWeb"/>
        <w:spacing w:before="240" w:beforeAutospacing="0" w:after="160" w:afterAutospacing="0" w:line="360" w:lineRule="auto"/>
        <w:ind w:left="720" w:hanging="720"/>
        <w:jc w:val="both"/>
        <w:rPr>
          <w:color w:val="000000"/>
        </w:rPr>
      </w:pPr>
      <w:r>
        <w:rPr>
          <w:color w:val="000000"/>
        </w:rPr>
        <w:t>[</w:t>
      </w:r>
      <w:r w:rsidR="00DE4600">
        <w:rPr>
          <w:color w:val="000000"/>
        </w:rPr>
        <w:t>8</w:t>
      </w:r>
      <w:r>
        <w:rPr>
          <w:color w:val="000000"/>
        </w:rPr>
        <w:t>]</w:t>
      </w:r>
      <w:r>
        <w:rPr>
          <w:color w:val="000000"/>
        </w:rPr>
        <w:tab/>
      </w:r>
      <w:r w:rsidR="00AC537C">
        <w:rPr>
          <w:color w:val="000000"/>
        </w:rPr>
        <w:t>The real dispute is between the applicant and the first respondent. But of course</w:t>
      </w:r>
      <w:r w:rsidR="00F97732">
        <w:rPr>
          <w:color w:val="000000"/>
        </w:rPr>
        <w:t xml:space="preserve">, more flesh is required to make the narrative clearer. </w:t>
      </w:r>
    </w:p>
    <w:p w:rsidR="00CD5D51" w:rsidRDefault="00CD5D51" w:rsidP="00A46F52">
      <w:pPr>
        <w:pStyle w:val="NormalWeb"/>
        <w:spacing w:before="240" w:beforeAutospacing="0" w:after="160" w:afterAutospacing="0" w:line="360" w:lineRule="auto"/>
        <w:ind w:left="720" w:hanging="720"/>
        <w:jc w:val="both"/>
        <w:rPr>
          <w:b/>
          <w:color w:val="000000"/>
        </w:rPr>
      </w:pPr>
    </w:p>
    <w:p w:rsidR="003F12AB" w:rsidRDefault="003F12AB" w:rsidP="00A46F52">
      <w:pPr>
        <w:pStyle w:val="NormalWeb"/>
        <w:spacing w:before="240" w:beforeAutospacing="0" w:after="160" w:afterAutospacing="0" w:line="360" w:lineRule="auto"/>
        <w:ind w:left="720" w:hanging="720"/>
        <w:jc w:val="both"/>
        <w:rPr>
          <w:color w:val="000000"/>
        </w:rPr>
      </w:pPr>
      <w:proofErr w:type="gramStart"/>
      <w:r>
        <w:rPr>
          <w:b/>
          <w:color w:val="000000"/>
        </w:rPr>
        <w:t>c</w:t>
      </w:r>
      <w:proofErr w:type="gramEnd"/>
      <w:r>
        <w:rPr>
          <w:b/>
          <w:color w:val="000000"/>
        </w:rPr>
        <w:tab/>
      </w:r>
      <w:r w:rsidRPr="003F12AB">
        <w:rPr>
          <w:b/>
          <w:color w:val="000000"/>
        </w:rPr>
        <w:t>The parties</w:t>
      </w:r>
    </w:p>
    <w:p w:rsidR="00C13A29" w:rsidRDefault="003F12AB" w:rsidP="00A46F52">
      <w:pPr>
        <w:pStyle w:val="NormalWeb"/>
        <w:spacing w:before="240" w:beforeAutospacing="0" w:after="160" w:afterAutospacing="0" w:line="360" w:lineRule="auto"/>
        <w:ind w:left="720" w:hanging="720"/>
        <w:jc w:val="both"/>
        <w:rPr>
          <w:color w:val="000000"/>
        </w:rPr>
      </w:pPr>
      <w:r>
        <w:rPr>
          <w:color w:val="000000"/>
        </w:rPr>
        <w:t>[</w:t>
      </w:r>
      <w:r w:rsidR="00DE4600">
        <w:rPr>
          <w:color w:val="000000"/>
        </w:rPr>
        <w:t>9</w:t>
      </w:r>
      <w:r>
        <w:rPr>
          <w:color w:val="000000"/>
        </w:rPr>
        <w:t>]</w:t>
      </w:r>
      <w:r>
        <w:rPr>
          <w:color w:val="000000"/>
        </w:rPr>
        <w:tab/>
        <w:t xml:space="preserve">The </w:t>
      </w:r>
      <w:r w:rsidR="00AC537C">
        <w:rPr>
          <w:color w:val="000000"/>
        </w:rPr>
        <w:t>applicant</w:t>
      </w:r>
      <w:r w:rsidR="00846A62">
        <w:rPr>
          <w:color w:val="000000"/>
        </w:rPr>
        <w:t xml:space="preserve"> is</w:t>
      </w:r>
      <w:r w:rsidR="00AC537C">
        <w:rPr>
          <w:color w:val="000000"/>
        </w:rPr>
        <w:t xml:space="preserve"> a foreign company registered in the British Virgin Islands. The second respondent is the central bank for Zimbabwe. It is created in terms of the R</w:t>
      </w:r>
      <w:r w:rsidR="00F1206D">
        <w:rPr>
          <w:color w:val="000000"/>
        </w:rPr>
        <w:t>BZ Act</w:t>
      </w:r>
      <w:r w:rsidR="00AC537C">
        <w:rPr>
          <w:color w:val="000000"/>
        </w:rPr>
        <w:t xml:space="preserve">. The second respondent </w:t>
      </w:r>
      <w:r w:rsidR="00F1206D">
        <w:rPr>
          <w:color w:val="000000"/>
        </w:rPr>
        <w:t xml:space="preserve">is </w:t>
      </w:r>
      <w:r w:rsidR="00AC537C">
        <w:rPr>
          <w:color w:val="000000"/>
        </w:rPr>
        <w:t xml:space="preserve">a private company registered in Zimbabwe. Despite </w:t>
      </w:r>
      <w:r w:rsidR="00F1206D">
        <w:rPr>
          <w:color w:val="000000"/>
        </w:rPr>
        <w:t>my</w:t>
      </w:r>
      <w:r w:rsidR="00AC537C">
        <w:rPr>
          <w:color w:val="000000"/>
        </w:rPr>
        <w:t xml:space="preserve"> specific enquiry </w:t>
      </w:r>
      <w:r w:rsidR="00F1206D">
        <w:rPr>
          <w:color w:val="000000"/>
        </w:rPr>
        <w:t xml:space="preserve">about </w:t>
      </w:r>
      <w:r w:rsidR="00AC537C">
        <w:rPr>
          <w:color w:val="000000"/>
        </w:rPr>
        <w:t xml:space="preserve">its shareholding, the explanation left me none the wiser. The applicant says it seeks no relief against </w:t>
      </w:r>
      <w:r w:rsidR="00F1206D">
        <w:rPr>
          <w:color w:val="000000"/>
        </w:rPr>
        <w:t xml:space="preserve">the second respondent </w:t>
      </w:r>
      <w:r w:rsidR="00AC537C">
        <w:rPr>
          <w:color w:val="000000"/>
        </w:rPr>
        <w:t xml:space="preserve">but </w:t>
      </w:r>
      <w:r w:rsidR="00F1206D">
        <w:rPr>
          <w:color w:val="000000"/>
        </w:rPr>
        <w:t xml:space="preserve">that it </w:t>
      </w:r>
      <w:r w:rsidR="00AC537C">
        <w:rPr>
          <w:color w:val="000000"/>
        </w:rPr>
        <w:t>has cited it only for convenience.</w:t>
      </w:r>
      <w:r w:rsidR="00F1206D">
        <w:rPr>
          <w:color w:val="000000"/>
        </w:rPr>
        <w:t xml:space="preserve"> However, </w:t>
      </w:r>
      <w:r w:rsidR="00AC537C">
        <w:rPr>
          <w:color w:val="000000"/>
        </w:rPr>
        <w:t xml:space="preserve">the </w:t>
      </w:r>
      <w:r w:rsidR="00F1206D">
        <w:rPr>
          <w:color w:val="000000"/>
        </w:rPr>
        <w:t>second respondent</w:t>
      </w:r>
      <w:r w:rsidR="00AC537C">
        <w:rPr>
          <w:color w:val="000000"/>
        </w:rPr>
        <w:t xml:space="preserve"> has made common cause with the first respondent and opposed the application to the hilt. The third respondent is a financial institution, or in short, a bank. </w:t>
      </w:r>
      <w:r w:rsidR="0099644C">
        <w:rPr>
          <w:color w:val="000000"/>
        </w:rPr>
        <w:t xml:space="preserve">It has not participated in these proceedings. </w:t>
      </w:r>
      <w:r w:rsidR="00015CB1">
        <w:rPr>
          <w:color w:val="000000"/>
        </w:rPr>
        <w:t>Among other things, and by virtue of its status, it is a</w:t>
      </w:r>
      <w:r w:rsidR="00D76771">
        <w:rPr>
          <w:color w:val="000000"/>
        </w:rPr>
        <w:t>n authorised</w:t>
      </w:r>
      <w:r w:rsidR="00015CB1">
        <w:rPr>
          <w:color w:val="000000"/>
        </w:rPr>
        <w:t xml:space="preserve"> foreign exchange dealer. It is one of those entities regulated by the first respondent. </w:t>
      </w:r>
    </w:p>
    <w:p w:rsidR="00CD5D51" w:rsidRDefault="00CD5D51" w:rsidP="00A46F52">
      <w:pPr>
        <w:pStyle w:val="NormalWeb"/>
        <w:spacing w:before="240" w:beforeAutospacing="0" w:after="160" w:afterAutospacing="0" w:line="360" w:lineRule="auto"/>
        <w:ind w:left="720" w:hanging="720"/>
        <w:jc w:val="both"/>
        <w:rPr>
          <w:b/>
          <w:color w:val="000000"/>
        </w:rPr>
      </w:pPr>
    </w:p>
    <w:p w:rsidR="00C13A29" w:rsidRDefault="00CD5D51" w:rsidP="00A46F52">
      <w:pPr>
        <w:pStyle w:val="NormalWeb"/>
        <w:spacing w:before="240" w:beforeAutospacing="0" w:after="160" w:afterAutospacing="0" w:line="360" w:lineRule="auto"/>
        <w:ind w:left="720" w:hanging="720"/>
        <w:jc w:val="both"/>
        <w:rPr>
          <w:b/>
          <w:color w:val="000000"/>
        </w:rPr>
      </w:pPr>
      <w:proofErr w:type="gramStart"/>
      <w:r>
        <w:rPr>
          <w:b/>
          <w:color w:val="000000"/>
        </w:rPr>
        <w:t>d</w:t>
      </w:r>
      <w:proofErr w:type="gramEnd"/>
      <w:r w:rsidR="00C13A29">
        <w:rPr>
          <w:b/>
          <w:color w:val="000000"/>
        </w:rPr>
        <w:tab/>
        <w:t>The facts</w:t>
      </w:r>
    </w:p>
    <w:p w:rsidR="00C13A29" w:rsidRDefault="00C13A29" w:rsidP="00A46F52">
      <w:pPr>
        <w:pStyle w:val="NormalWeb"/>
        <w:spacing w:before="240" w:beforeAutospacing="0" w:after="160" w:afterAutospacing="0" w:line="360" w:lineRule="auto"/>
        <w:ind w:left="720" w:hanging="720"/>
        <w:jc w:val="both"/>
        <w:rPr>
          <w:color w:val="000000"/>
        </w:rPr>
      </w:pPr>
      <w:r>
        <w:rPr>
          <w:color w:val="000000"/>
        </w:rPr>
        <w:t>[</w:t>
      </w:r>
      <w:r w:rsidR="00D76771">
        <w:rPr>
          <w:color w:val="000000"/>
        </w:rPr>
        <w:t>10</w:t>
      </w:r>
      <w:r>
        <w:rPr>
          <w:color w:val="000000"/>
        </w:rPr>
        <w:t>]</w:t>
      </w:r>
      <w:r>
        <w:rPr>
          <w:color w:val="000000"/>
        </w:rPr>
        <w:tab/>
      </w:r>
      <w:r w:rsidR="0043195B">
        <w:rPr>
          <w:color w:val="000000"/>
        </w:rPr>
        <w:t xml:space="preserve">The essential facts of this matter are either common cause or uncontroverted. </w:t>
      </w:r>
      <w:r>
        <w:rPr>
          <w:color w:val="000000"/>
        </w:rPr>
        <w:t>As I have understood the</w:t>
      </w:r>
      <w:r w:rsidR="0043195B">
        <w:rPr>
          <w:color w:val="000000"/>
        </w:rPr>
        <w:t xml:space="preserve">m, and in paraphrase, they </w:t>
      </w:r>
      <w:r>
        <w:rPr>
          <w:color w:val="000000"/>
        </w:rPr>
        <w:t xml:space="preserve">are these. At all relevant times, the applicant and the second respondent, under the </w:t>
      </w:r>
      <w:r w:rsidR="0099644C">
        <w:rPr>
          <w:color w:val="000000"/>
        </w:rPr>
        <w:t>supervision</w:t>
      </w:r>
      <w:r>
        <w:rPr>
          <w:color w:val="000000"/>
        </w:rPr>
        <w:t xml:space="preserve"> of the first respondent, were in a </w:t>
      </w:r>
      <w:r>
        <w:rPr>
          <w:color w:val="000000"/>
        </w:rPr>
        <w:lastRenderedPageBreak/>
        <w:t>contractual relationship</w:t>
      </w:r>
      <w:r w:rsidR="00F51233">
        <w:rPr>
          <w:color w:val="000000"/>
        </w:rPr>
        <w:t xml:space="preserve"> for gold supply and purchase</w:t>
      </w:r>
      <w:r>
        <w:rPr>
          <w:color w:val="000000"/>
        </w:rPr>
        <w:t xml:space="preserve">. In terms of it, the second respondent </w:t>
      </w:r>
      <w:r w:rsidR="00F51233">
        <w:rPr>
          <w:color w:val="000000"/>
        </w:rPr>
        <w:t xml:space="preserve">would ensure the </w:t>
      </w:r>
      <w:r>
        <w:rPr>
          <w:color w:val="000000"/>
        </w:rPr>
        <w:t>suppl</w:t>
      </w:r>
      <w:r w:rsidR="00F51233">
        <w:rPr>
          <w:color w:val="000000"/>
        </w:rPr>
        <w:t xml:space="preserve">y </w:t>
      </w:r>
      <w:r>
        <w:rPr>
          <w:color w:val="000000"/>
        </w:rPr>
        <w:t xml:space="preserve">to the applicant </w:t>
      </w:r>
      <w:r w:rsidR="00846A62">
        <w:rPr>
          <w:color w:val="000000"/>
        </w:rPr>
        <w:t xml:space="preserve">of </w:t>
      </w:r>
      <w:r w:rsidR="00F51233">
        <w:rPr>
          <w:color w:val="000000"/>
        </w:rPr>
        <w:t>a minimum of 100 kilogrammes of gold</w:t>
      </w:r>
      <w:r w:rsidR="00846A62">
        <w:rPr>
          <w:color w:val="000000"/>
        </w:rPr>
        <w:t xml:space="preserve"> per </w:t>
      </w:r>
      <w:r w:rsidR="00DD72AD">
        <w:rPr>
          <w:color w:val="000000"/>
        </w:rPr>
        <w:t>week</w:t>
      </w:r>
      <w:r w:rsidR="00F51233">
        <w:rPr>
          <w:color w:val="000000"/>
        </w:rPr>
        <w:t>. T</w:t>
      </w:r>
      <w:r>
        <w:rPr>
          <w:color w:val="000000"/>
        </w:rPr>
        <w:t xml:space="preserve">hrough its principal, the deponent to the founding affidavit, </w:t>
      </w:r>
      <w:r w:rsidR="00F51233">
        <w:rPr>
          <w:color w:val="000000"/>
        </w:rPr>
        <w:t xml:space="preserve">the applicant would </w:t>
      </w:r>
      <w:r>
        <w:rPr>
          <w:color w:val="000000"/>
        </w:rPr>
        <w:t>fl</w:t>
      </w:r>
      <w:r w:rsidR="00F51233">
        <w:rPr>
          <w:color w:val="000000"/>
        </w:rPr>
        <w:t xml:space="preserve">y the gold </w:t>
      </w:r>
      <w:r w:rsidR="0043195B">
        <w:rPr>
          <w:color w:val="000000"/>
        </w:rPr>
        <w:t xml:space="preserve">out of the country for sale </w:t>
      </w:r>
      <w:r>
        <w:rPr>
          <w:color w:val="000000"/>
        </w:rPr>
        <w:t>abroad</w:t>
      </w:r>
      <w:r w:rsidR="0043195B">
        <w:rPr>
          <w:color w:val="000000"/>
        </w:rPr>
        <w:t xml:space="preserve">, principally Dubai in the United Arab Emirates. The </w:t>
      </w:r>
      <w:r w:rsidR="00F51233">
        <w:rPr>
          <w:color w:val="000000"/>
        </w:rPr>
        <w:t xml:space="preserve">deponent would </w:t>
      </w:r>
      <w:r w:rsidR="00846A62">
        <w:rPr>
          <w:color w:val="000000"/>
        </w:rPr>
        <w:t>b</w:t>
      </w:r>
      <w:r w:rsidR="0043195B">
        <w:rPr>
          <w:color w:val="000000"/>
        </w:rPr>
        <w:t>ring back cash in hard currency</w:t>
      </w:r>
      <w:r w:rsidR="00FC176C">
        <w:rPr>
          <w:color w:val="000000"/>
        </w:rPr>
        <w:t>, declare it at the port of entry</w:t>
      </w:r>
      <w:r w:rsidR="00F51233">
        <w:rPr>
          <w:color w:val="000000"/>
        </w:rPr>
        <w:t xml:space="preserve">, among other things, </w:t>
      </w:r>
      <w:r w:rsidR="00FC176C">
        <w:rPr>
          <w:color w:val="000000"/>
        </w:rPr>
        <w:t xml:space="preserve">completing </w:t>
      </w:r>
      <w:r w:rsidR="00F51233">
        <w:rPr>
          <w:color w:val="000000"/>
        </w:rPr>
        <w:t xml:space="preserve">the </w:t>
      </w:r>
      <w:r w:rsidR="00FC176C">
        <w:rPr>
          <w:color w:val="000000"/>
        </w:rPr>
        <w:t>prescribed Zimbabwe Revenue Authority [“ZimRA”]</w:t>
      </w:r>
      <w:r w:rsidR="0043195B">
        <w:rPr>
          <w:color w:val="000000"/>
        </w:rPr>
        <w:t xml:space="preserve"> </w:t>
      </w:r>
      <w:r w:rsidR="00F51233">
        <w:rPr>
          <w:color w:val="000000"/>
        </w:rPr>
        <w:t xml:space="preserve">forms </w:t>
      </w:r>
      <w:r w:rsidR="0043195B">
        <w:rPr>
          <w:color w:val="000000"/>
        </w:rPr>
        <w:t xml:space="preserve">and deposit </w:t>
      </w:r>
      <w:r w:rsidR="00846A62">
        <w:rPr>
          <w:color w:val="000000"/>
        </w:rPr>
        <w:t xml:space="preserve">the </w:t>
      </w:r>
      <w:r w:rsidR="006C4DF7">
        <w:rPr>
          <w:color w:val="000000"/>
        </w:rPr>
        <w:t>money</w:t>
      </w:r>
      <w:r w:rsidR="00846A62">
        <w:rPr>
          <w:color w:val="000000"/>
        </w:rPr>
        <w:t xml:space="preserve"> i</w:t>
      </w:r>
      <w:r w:rsidR="0043195B">
        <w:rPr>
          <w:color w:val="000000"/>
        </w:rPr>
        <w:t>nto the second respondent’s account with the third respondent.</w:t>
      </w:r>
      <w:r w:rsidR="00846A62">
        <w:rPr>
          <w:color w:val="000000"/>
        </w:rPr>
        <w:t xml:space="preserve"> The applicant makes the </w:t>
      </w:r>
      <w:r w:rsidR="0099644C">
        <w:rPr>
          <w:color w:val="000000"/>
        </w:rPr>
        <w:t>point</w:t>
      </w:r>
      <w:r w:rsidR="00846A62">
        <w:rPr>
          <w:color w:val="000000"/>
        </w:rPr>
        <w:t xml:space="preserve"> that Zimbabwe is about the only gold</w:t>
      </w:r>
      <w:r w:rsidR="004D7B10">
        <w:rPr>
          <w:color w:val="000000"/>
        </w:rPr>
        <w:t>-</w:t>
      </w:r>
      <w:r w:rsidR="00846A62">
        <w:rPr>
          <w:color w:val="000000"/>
        </w:rPr>
        <w:t xml:space="preserve">exporting country where a central bank permits gold buyers </w:t>
      </w:r>
      <w:r w:rsidR="004D7B10">
        <w:rPr>
          <w:color w:val="000000"/>
        </w:rPr>
        <w:t xml:space="preserve">and sellers </w:t>
      </w:r>
      <w:r w:rsidR="00846A62">
        <w:rPr>
          <w:color w:val="000000"/>
        </w:rPr>
        <w:t>to carry cash into the country.</w:t>
      </w:r>
    </w:p>
    <w:p w:rsidR="0043195B" w:rsidRDefault="0043195B" w:rsidP="00A46F52">
      <w:pPr>
        <w:pStyle w:val="NormalWeb"/>
        <w:spacing w:before="240" w:beforeAutospacing="0" w:after="160" w:afterAutospacing="0" w:line="360" w:lineRule="auto"/>
        <w:ind w:left="720" w:hanging="720"/>
        <w:jc w:val="both"/>
        <w:rPr>
          <w:color w:val="000000"/>
        </w:rPr>
      </w:pPr>
      <w:r>
        <w:rPr>
          <w:color w:val="000000"/>
        </w:rPr>
        <w:t>[</w:t>
      </w:r>
      <w:r w:rsidR="00D76771">
        <w:rPr>
          <w:color w:val="000000"/>
        </w:rPr>
        <w:t>11</w:t>
      </w:r>
      <w:r>
        <w:rPr>
          <w:color w:val="000000"/>
        </w:rPr>
        <w:t>]</w:t>
      </w:r>
      <w:r>
        <w:rPr>
          <w:color w:val="000000"/>
        </w:rPr>
        <w:tab/>
        <w:t xml:space="preserve">Furthermore, </w:t>
      </w:r>
      <w:r w:rsidR="0099644C">
        <w:rPr>
          <w:color w:val="000000"/>
        </w:rPr>
        <w:t xml:space="preserve">from the evidence, </w:t>
      </w:r>
      <w:r>
        <w:rPr>
          <w:color w:val="000000"/>
        </w:rPr>
        <w:t>the applicant had been</w:t>
      </w:r>
      <w:r w:rsidR="00C95645">
        <w:rPr>
          <w:color w:val="000000"/>
        </w:rPr>
        <w:t xml:space="preserve">, </w:t>
      </w:r>
      <w:r>
        <w:rPr>
          <w:color w:val="000000"/>
        </w:rPr>
        <w:t>for years</w:t>
      </w:r>
      <w:r w:rsidR="00C95645">
        <w:rPr>
          <w:color w:val="000000"/>
        </w:rPr>
        <w:t>,</w:t>
      </w:r>
      <w:r>
        <w:rPr>
          <w:color w:val="000000"/>
        </w:rPr>
        <w:t xml:space="preserve"> in a direct contractual relationship with the first respondent itself. In terms of it</w:t>
      </w:r>
      <w:r w:rsidR="00FC176C">
        <w:rPr>
          <w:color w:val="000000"/>
        </w:rPr>
        <w:t>,</w:t>
      </w:r>
      <w:r>
        <w:rPr>
          <w:color w:val="000000"/>
        </w:rPr>
        <w:t xml:space="preserve"> the </w:t>
      </w:r>
      <w:r w:rsidR="00FC176C">
        <w:rPr>
          <w:color w:val="000000"/>
        </w:rPr>
        <w:t>applicant has provided funding to the first respondent</w:t>
      </w:r>
      <w:r w:rsidR="00846A62">
        <w:rPr>
          <w:color w:val="000000"/>
        </w:rPr>
        <w:t xml:space="preserve"> </w:t>
      </w:r>
      <w:r w:rsidR="00FC176C">
        <w:rPr>
          <w:color w:val="000000"/>
        </w:rPr>
        <w:t>as and when required for urgent national needs</w:t>
      </w:r>
      <w:r>
        <w:rPr>
          <w:color w:val="000000"/>
        </w:rPr>
        <w:t xml:space="preserve">. When the dispute in this matter erupted, the first respondent was consistently paying </w:t>
      </w:r>
      <w:r w:rsidR="00846A62">
        <w:rPr>
          <w:color w:val="000000"/>
        </w:rPr>
        <w:t xml:space="preserve">back to </w:t>
      </w:r>
      <w:r>
        <w:rPr>
          <w:color w:val="000000"/>
        </w:rPr>
        <w:t xml:space="preserve">the applicant </w:t>
      </w:r>
      <w:r w:rsidR="00FC176C">
        <w:rPr>
          <w:color w:val="000000"/>
        </w:rPr>
        <w:t xml:space="preserve">a whopping </w:t>
      </w:r>
      <w:r>
        <w:rPr>
          <w:color w:val="000000"/>
        </w:rPr>
        <w:t>US$</w:t>
      </w:r>
      <w:r w:rsidR="00FC176C">
        <w:rPr>
          <w:color w:val="000000"/>
        </w:rPr>
        <w:t>250 000</w:t>
      </w:r>
      <w:r>
        <w:rPr>
          <w:color w:val="000000"/>
        </w:rPr>
        <w:t xml:space="preserve"> every </w:t>
      </w:r>
      <w:r w:rsidR="00FC176C">
        <w:rPr>
          <w:color w:val="000000"/>
        </w:rPr>
        <w:t xml:space="preserve">week in settlement of a debt in </w:t>
      </w:r>
      <w:r w:rsidR="00F51233">
        <w:rPr>
          <w:color w:val="000000"/>
        </w:rPr>
        <w:t xml:space="preserve">excess of </w:t>
      </w:r>
      <w:r w:rsidR="00FC176C">
        <w:rPr>
          <w:color w:val="000000"/>
        </w:rPr>
        <w:t>US$53</w:t>
      </w:r>
      <w:r w:rsidR="00F51233">
        <w:rPr>
          <w:color w:val="000000"/>
        </w:rPr>
        <w:t xml:space="preserve"> million. </w:t>
      </w:r>
      <w:r>
        <w:rPr>
          <w:color w:val="000000"/>
        </w:rPr>
        <w:t>Th</w:t>
      </w:r>
      <w:r w:rsidR="00F51233">
        <w:rPr>
          <w:color w:val="000000"/>
        </w:rPr>
        <w:t xml:space="preserve">at contractual arrangement had </w:t>
      </w:r>
      <w:r>
        <w:rPr>
          <w:color w:val="000000"/>
        </w:rPr>
        <w:t xml:space="preserve">endured for </w:t>
      </w:r>
      <w:r w:rsidR="00FC176C">
        <w:rPr>
          <w:color w:val="000000"/>
        </w:rPr>
        <w:t xml:space="preserve">more than </w:t>
      </w:r>
      <w:r w:rsidR="00F51233">
        <w:rPr>
          <w:color w:val="000000"/>
        </w:rPr>
        <w:t>two</w:t>
      </w:r>
      <w:r w:rsidR="00FC176C">
        <w:rPr>
          <w:color w:val="000000"/>
        </w:rPr>
        <w:t xml:space="preserve"> decades since 2002</w:t>
      </w:r>
      <w:r w:rsidR="004A6E22">
        <w:rPr>
          <w:color w:val="000000"/>
        </w:rPr>
        <w:t>.</w:t>
      </w:r>
    </w:p>
    <w:p w:rsidR="000C3567" w:rsidRDefault="00FC176C" w:rsidP="00A46F52">
      <w:pPr>
        <w:pStyle w:val="NormalWeb"/>
        <w:spacing w:before="240" w:beforeAutospacing="0" w:after="160" w:afterAutospacing="0" w:line="360" w:lineRule="auto"/>
        <w:ind w:left="720" w:hanging="720"/>
        <w:jc w:val="both"/>
        <w:rPr>
          <w:color w:val="000000"/>
        </w:rPr>
      </w:pPr>
      <w:r>
        <w:rPr>
          <w:color w:val="000000"/>
        </w:rPr>
        <w:t>[</w:t>
      </w:r>
      <w:r w:rsidR="004A6E22">
        <w:rPr>
          <w:color w:val="000000"/>
        </w:rPr>
        <w:t>12</w:t>
      </w:r>
      <w:r>
        <w:rPr>
          <w:color w:val="000000"/>
        </w:rPr>
        <w:t>]</w:t>
      </w:r>
      <w:r w:rsidR="00F51233">
        <w:rPr>
          <w:color w:val="000000"/>
        </w:rPr>
        <w:tab/>
      </w:r>
      <w:r w:rsidR="00CB4F49">
        <w:rPr>
          <w:color w:val="000000"/>
        </w:rPr>
        <w:t>The contract of gold supply and purchase between the applicant and the second respondent</w:t>
      </w:r>
      <w:r w:rsidR="000C3567">
        <w:rPr>
          <w:color w:val="000000"/>
        </w:rPr>
        <w:t xml:space="preserve"> </w:t>
      </w:r>
      <w:r w:rsidR="00CB4F49">
        <w:rPr>
          <w:color w:val="000000"/>
        </w:rPr>
        <w:t>beg</w:t>
      </w:r>
      <w:r w:rsidR="004A6E22">
        <w:rPr>
          <w:color w:val="000000"/>
        </w:rPr>
        <w:t>a</w:t>
      </w:r>
      <w:r w:rsidR="00CB4F49">
        <w:rPr>
          <w:color w:val="000000"/>
        </w:rPr>
        <w:t xml:space="preserve">n in May 2024. There were no glitches until </w:t>
      </w:r>
      <w:r w:rsidR="00117965">
        <w:rPr>
          <w:color w:val="000000"/>
        </w:rPr>
        <w:t>July</w:t>
      </w:r>
      <w:r w:rsidR="00CB4F49">
        <w:rPr>
          <w:color w:val="000000"/>
        </w:rPr>
        <w:t xml:space="preserve"> 2025. On 31 May 2025</w:t>
      </w:r>
      <w:r w:rsidR="000C3567">
        <w:rPr>
          <w:color w:val="000000"/>
        </w:rPr>
        <w:t xml:space="preserve"> and</w:t>
      </w:r>
      <w:r w:rsidR="00CB4F49">
        <w:rPr>
          <w:color w:val="000000"/>
        </w:rPr>
        <w:t xml:space="preserve"> 18 June 2025, the applicant’s deponent brought in</w:t>
      </w:r>
      <w:r w:rsidR="000C3567">
        <w:rPr>
          <w:color w:val="000000"/>
        </w:rPr>
        <w:t>to the country</w:t>
      </w:r>
      <w:r w:rsidR="00CB4F49">
        <w:rPr>
          <w:color w:val="000000"/>
        </w:rPr>
        <w:t xml:space="preserve"> US$6 million and US</w:t>
      </w:r>
      <w:r w:rsidR="00117965">
        <w:rPr>
          <w:color w:val="000000"/>
        </w:rPr>
        <w:t>$</w:t>
      </w:r>
      <w:r w:rsidR="00CB4F49">
        <w:rPr>
          <w:color w:val="000000"/>
        </w:rPr>
        <w:t>6.1 million respectively</w:t>
      </w:r>
      <w:r w:rsidR="00117965">
        <w:rPr>
          <w:color w:val="000000"/>
        </w:rPr>
        <w:t>, amounting to US$12.1 in total</w:t>
      </w:r>
      <w:r w:rsidR="00846A62">
        <w:rPr>
          <w:color w:val="000000"/>
        </w:rPr>
        <w:t>. At the port of entry, the Robert Gabriel Mugabe International A</w:t>
      </w:r>
      <w:r w:rsidR="00276A17">
        <w:rPr>
          <w:color w:val="000000"/>
        </w:rPr>
        <w:t>i</w:t>
      </w:r>
      <w:r w:rsidR="00846A62">
        <w:rPr>
          <w:color w:val="000000"/>
        </w:rPr>
        <w:t>rpor</w:t>
      </w:r>
      <w:r w:rsidR="00276A17">
        <w:rPr>
          <w:color w:val="000000"/>
        </w:rPr>
        <w:t xml:space="preserve">t, he </w:t>
      </w:r>
      <w:r w:rsidR="00CB4F49">
        <w:rPr>
          <w:color w:val="000000"/>
        </w:rPr>
        <w:t>completed the ZimRA’s Form 47</w:t>
      </w:r>
      <w:r w:rsidR="00276A17">
        <w:rPr>
          <w:color w:val="000000"/>
        </w:rPr>
        <w:t xml:space="preserve">. From there he went on to deposit </w:t>
      </w:r>
      <w:r w:rsidR="00117965">
        <w:rPr>
          <w:color w:val="000000"/>
        </w:rPr>
        <w:t>US$7 million in</w:t>
      </w:r>
      <w:r w:rsidR="00CB4F49">
        <w:rPr>
          <w:color w:val="000000"/>
        </w:rPr>
        <w:t xml:space="preserve"> cash into the second respondent’s account with the third respondent</w:t>
      </w:r>
      <w:r w:rsidR="000C3567">
        <w:rPr>
          <w:color w:val="000000"/>
        </w:rPr>
        <w:t xml:space="preserve"> and complied with </w:t>
      </w:r>
      <w:r w:rsidR="004A6E22">
        <w:rPr>
          <w:color w:val="000000"/>
        </w:rPr>
        <w:t xml:space="preserve">all </w:t>
      </w:r>
      <w:r w:rsidR="004D7B10">
        <w:rPr>
          <w:color w:val="000000"/>
        </w:rPr>
        <w:t xml:space="preserve">the </w:t>
      </w:r>
      <w:r w:rsidR="000C3567">
        <w:rPr>
          <w:color w:val="000000"/>
        </w:rPr>
        <w:t>other exchange control guidelines as prescribed by the first respondent.</w:t>
      </w:r>
    </w:p>
    <w:p w:rsidR="00271794" w:rsidRDefault="000C3567" w:rsidP="00A46F52">
      <w:pPr>
        <w:pStyle w:val="NormalWeb"/>
        <w:spacing w:before="240" w:beforeAutospacing="0" w:after="160" w:afterAutospacing="0" w:line="360" w:lineRule="auto"/>
        <w:ind w:left="720" w:hanging="720"/>
        <w:jc w:val="both"/>
        <w:rPr>
          <w:color w:val="000000"/>
        </w:rPr>
      </w:pPr>
      <w:r>
        <w:rPr>
          <w:color w:val="000000"/>
        </w:rPr>
        <w:t>[</w:t>
      </w:r>
      <w:r w:rsidR="004A6E22">
        <w:rPr>
          <w:color w:val="000000"/>
        </w:rPr>
        <w:t>13</w:t>
      </w:r>
      <w:r>
        <w:rPr>
          <w:color w:val="000000"/>
        </w:rPr>
        <w:t>]</w:t>
      </w:r>
      <w:r>
        <w:rPr>
          <w:color w:val="000000"/>
        </w:rPr>
        <w:tab/>
        <w:t xml:space="preserve">In July 2025 the first respondent, after querying </w:t>
      </w:r>
      <w:r w:rsidR="004A6E22">
        <w:rPr>
          <w:color w:val="000000"/>
        </w:rPr>
        <w:t xml:space="preserve">with the third respondent an amount of US$7 million from </w:t>
      </w:r>
      <w:r>
        <w:rPr>
          <w:color w:val="000000"/>
        </w:rPr>
        <w:t xml:space="preserve">the above transactions, suspended the second respondent’s account without notice to the applicant. </w:t>
      </w:r>
      <w:r w:rsidR="00276A17">
        <w:rPr>
          <w:color w:val="000000"/>
        </w:rPr>
        <w:t xml:space="preserve">As a result, </w:t>
      </w:r>
      <w:r>
        <w:rPr>
          <w:color w:val="000000"/>
        </w:rPr>
        <w:t>all the funds in that account</w:t>
      </w:r>
      <w:r w:rsidR="004D7B10">
        <w:rPr>
          <w:color w:val="000000"/>
        </w:rPr>
        <w:t>, including the deposits of US$6 million and US$6.1 million aforesaid,</w:t>
      </w:r>
      <w:r>
        <w:rPr>
          <w:color w:val="000000"/>
        </w:rPr>
        <w:t xml:space="preserve"> were </w:t>
      </w:r>
      <w:r w:rsidR="00276A17">
        <w:rPr>
          <w:color w:val="000000"/>
        </w:rPr>
        <w:t xml:space="preserve">effectively </w:t>
      </w:r>
      <w:r>
        <w:rPr>
          <w:color w:val="000000"/>
        </w:rPr>
        <w:t xml:space="preserve">blocked. </w:t>
      </w:r>
      <w:r w:rsidR="004D7B10">
        <w:rPr>
          <w:color w:val="000000"/>
        </w:rPr>
        <w:t xml:space="preserve">When </w:t>
      </w:r>
      <w:r w:rsidR="004D7B10">
        <w:rPr>
          <w:color w:val="000000"/>
        </w:rPr>
        <w:lastRenderedPageBreak/>
        <w:t>it got to know about it, t</w:t>
      </w:r>
      <w:r>
        <w:rPr>
          <w:color w:val="000000"/>
        </w:rPr>
        <w:t xml:space="preserve">he applicant complained that its business operations in Zimbabwe </w:t>
      </w:r>
      <w:r w:rsidR="00276A17">
        <w:rPr>
          <w:color w:val="000000"/>
        </w:rPr>
        <w:t>became</w:t>
      </w:r>
      <w:r>
        <w:rPr>
          <w:color w:val="000000"/>
        </w:rPr>
        <w:t xml:space="preserve"> crippled because the second respondent </w:t>
      </w:r>
      <w:r w:rsidR="00271794">
        <w:rPr>
          <w:color w:val="000000"/>
        </w:rPr>
        <w:t>was immediately disabled from fulfilling its contract of gold supply and purchase.</w:t>
      </w:r>
    </w:p>
    <w:p w:rsidR="00800F29" w:rsidRDefault="00271794" w:rsidP="00A46F52">
      <w:pPr>
        <w:pStyle w:val="NormalWeb"/>
        <w:spacing w:before="240" w:beforeAutospacing="0" w:after="160" w:afterAutospacing="0" w:line="360" w:lineRule="auto"/>
        <w:ind w:left="720" w:hanging="720"/>
        <w:jc w:val="both"/>
        <w:rPr>
          <w:color w:val="000000"/>
        </w:rPr>
      </w:pPr>
      <w:r>
        <w:rPr>
          <w:color w:val="000000"/>
        </w:rPr>
        <w:t>[</w:t>
      </w:r>
      <w:r w:rsidR="004A6E22">
        <w:rPr>
          <w:color w:val="000000"/>
        </w:rPr>
        <w:t>14</w:t>
      </w:r>
      <w:r>
        <w:rPr>
          <w:color w:val="000000"/>
        </w:rPr>
        <w:t>]</w:t>
      </w:r>
      <w:r>
        <w:rPr>
          <w:color w:val="000000"/>
        </w:rPr>
        <w:tab/>
        <w:t xml:space="preserve">There were several pre and post litigation meetings </w:t>
      </w:r>
      <w:r w:rsidR="00800F29">
        <w:rPr>
          <w:color w:val="000000"/>
        </w:rPr>
        <w:t>involving</w:t>
      </w:r>
      <w:r>
        <w:rPr>
          <w:color w:val="000000"/>
        </w:rPr>
        <w:t xml:space="preserve"> some functionaries </w:t>
      </w:r>
      <w:r w:rsidR="00800F29">
        <w:rPr>
          <w:color w:val="000000"/>
        </w:rPr>
        <w:t xml:space="preserve">from all sides </w:t>
      </w:r>
      <w:r>
        <w:rPr>
          <w:color w:val="000000"/>
        </w:rPr>
        <w:t>but the</w:t>
      </w:r>
      <w:r w:rsidR="00276A17">
        <w:rPr>
          <w:color w:val="000000"/>
        </w:rPr>
        <w:t>re was no progress</w:t>
      </w:r>
      <w:r>
        <w:rPr>
          <w:color w:val="000000"/>
        </w:rPr>
        <w:t xml:space="preserve">. </w:t>
      </w:r>
      <w:r w:rsidR="004A6E22">
        <w:rPr>
          <w:color w:val="000000"/>
        </w:rPr>
        <w:t xml:space="preserve">All the out of court efforts to have the first respondent lift the embargo failed. </w:t>
      </w:r>
      <w:r>
        <w:rPr>
          <w:color w:val="000000"/>
        </w:rPr>
        <w:t>The first respondent’s consistent demand was</w:t>
      </w:r>
      <w:r w:rsidR="00800F29">
        <w:rPr>
          <w:color w:val="000000"/>
        </w:rPr>
        <w:t xml:space="preserve"> the requirement for </w:t>
      </w:r>
      <w:r w:rsidR="00EB5B61">
        <w:rPr>
          <w:color w:val="000000"/>
        </w:rPr>
        <w:t>an explanation on the</w:t>
      </w:r>
      <w:r>
        <w:rPr>
          <w:color w:val="000000"/>
        </w:rPr>
        <w:t xml:space="preserve"> “</w:t>
      </w:r>
      <w:r w:rsidRPr="00271794">
        <w:rPr>
          <w:b/>
          <w:i/>
          <w:color w:val="000000"/>
        </w:rPr>
        <w:t>source of funds</w:t>
      </w:r>
      <w:r>
        <w:rPr>
          <w:color w:val="000000"/>
        </w:rPr>
        <w:t>” for</w:t>
      </w:r>
      <w:r w:rsidR="00EB5B61">
        <w:rPr>
          <w:color w:val="000000"/>
        </w:rPr>
        <w:t xml:space="preserve"> the US$7 million</w:t>
      </w:r>
      <w:r w:rsidR="00117965">
        <w:rPr>
          <w:color w:val="000000"/>
        </w:rPr>
        <w:t xml:space="preserve"> yet the applicant had imported US$12.1 million</w:t>
      </w:r>
      <w:r>
        <w:rPr>
          <w:color w:val="000000"/>
        </w:rPr>
        <w:t xml:space="preserve">. </w:t>
      </w:r>
    </w:p>
    <w:p w:rsidR="00800F29" w:rsidRDefault="00800F29" w:rsidP="00A46F52">
      <w:pPr>
        <w:pStyle w:val="NormalWeb"/>
        <w:spacing w:before="240" w:beforeAutospacing="0" w:after="160" w:afterAutospacing="0" w:line="360" w:lineRule="auto"/>
        <w:ind w:left="720" w:hanging="720"/>
        <w:jc w:val="both"/>
        <w:rPr>
          <w:color w:val="000000"/>
        </w:rPr>
      </w:pPr>
      <w:r>
        <w:rPr>
          <w:color w:val="000000"/>
        </w:rPr>
        <w:t>[</w:t>
      </w:r>
      <w:r w:rsidR="004A6E22">
        <w:rPr>
          <w:color w:val="000000"/>
        </w:rPr>
        <w:t>15</w:t>
      </w:r>
      <w:r>
        <w:rPr>
          <w:color w:val="000000"/>
        </w:rPr>
        <w:t>]</w:t>
      </w:r>
      <w:r>
        <w:rPr>
          <w:color w:val="000000"/>
        </w:rPr>
        <w:tab/>
      </w:r>
      <w:r w:rsidR="00271794">
        <w:rPr>
          <w:color w:val="000000"/>
        </w:rPr>
        <w:t xml:space="preserve">The applicant considered </w:t>
      </w:r>
      <w:r>
        <w:rPr>
          <w:color w:val="000000"/>
        </w:rPr>
        <w:t xml:space="preserve">the first respondent’s </w:t>
      </w:r>
      <w:r w:rsidR="00271794">
        <w:rPr>
          <w:color w:val="000000"/>
        </w:rPr>
        <w:t xml:space="preserve">demand </w:t>
      </w:r>
      <w:r>
        <w:rPr>
          <w:color w:val="000000"/>
        </w:rPr>
        <w:t xml:space="preserve">not only lacking </w:t>
      </w:r>
      <w:r w:rsidR="00276A17">
        <w:rPr>
          <w:color w:val="000000"/>
        </w:rPr>
        <w:t>the</w:t>
      </w:r>
      <w:r>
        <w:rPr>
          <w:color w:val="000000"/>
        </w:rPr>
        <w:t xml:space="preserve"> legal basis </w:t>
      </w:r>
      <w:r w:rsidR="00276A17">
        <w:rPr>
          <w:color w:val="000000"/>
        </w:rPr>
        <w:t xml:space="preserve">for it, </w:t>
      </w:r>
      <w:r>
        <w:rPr>
          <w:color w:val="000000"/>
        </w:rPr>
        <w:t xml:space="preserve">but also rather </w:t>
      </w:r>
      <w:r w:rsidR="00271794">
        <w:rPr>
          <w:color w:val="000000"/>
        </w:rPr>
        <w:t>strange given the special long-standing relationship between the parties which was characterized by, among other things, the applicant faithful</w:t>
      </w:r>
      <w:r w:rsidR="004A6E22">
        <w:rPr>
          <w:color w:val="000000"/>
        </w:rPr>
        <w:t>ly</w:t>
      </w:r>
      <w:r w:rsidR="00271794">
        <w:rPr>
          <w:color w:val="000000"/>
        </w:rPr>
        <w:t xml:space="preserve"> availing </w:t>
      </w:r>
      <w:r>
        <w:rPr>
          <w:color w:val="000000"/>
        </w:rPr>
        <w:t xml:space="preserve">millions of dollars </w:t>
      </w:r>
      <w:r w:rsidR="00271794">
        <w:rPr>
          <w:color w:val="000000"/>
        </w:rPr>
        <w:t>to the first respondent since 2002</w:t>
      </w:r>
      <w:r w:rsidR="00215D65">
        <w:rPr>
          <w:color w:val="000000"/>
        </w:rPr>
        <w:t xml:space="preserve"> for urgent national needs and the first respondent itself paying back </w:t>
      </w:r>
      <w:r>
        <w:rPr>
          <w:color w:val="000000"/>
        </w:rPr>
        <w:t>vast sums of money</w:t>
      </w:r>
      <w:r w:rsidR="00215D65">
        <w:rPr>
          <w:color w:val="000000"/>
        </w:rPr>
        <w:t xml:space="preserve">. </w:t>
      </w:r>
    </w:p>
    <w:p w:rsidR="00117965" w:rsidRDefault="00117965" w:rsidP="00A46F52">
      <w:pPr>
        <w:pStyle w:val="NormalWeb"/>
        <w:spacing w:before="240" w:beforeAutospacing="0" w:after="160" w:afterAutospacing="0" w:line="360" w:lineRule="auto"/>
        <w:ind w:left="720" w:hanging="720"/>
        <w:jc w:val="both"/>
        <w:rPr>
          <w:color w:val="000000"/>
        </w:rPr>
      </w:pPr>
      <w:r>
        <w:rPr>
          <w:color w:val="000000"/>
        </w:rPr>
        <w:t>[16]</w:t>
      </w:r>
      <w:r>
        <w:rPr>
          <w:color w:val="000000"/>
        </w:rPr>
        <w:tab/>
        <w:t xml:space="preserve">In terms of the deed of settlement dated 31 December 2022, the first respondent owed the applicant an amount in the sum of US$53 826 511-30. Of this amount, the first respondent had paid US$ 37 million by 31 May 2025, leaving a balance </w:t>
      </w:r>
      <w:r w:rsidR="0045125D">
        <w:rPr>
          <w:color w:val="000000"/>
        </w:rPr>
        <w:t>of US$16.8 million outstanding. The first respondent was paying it off in weekly instalments of US$250 000.</w:t>
      </w:r>
      <w:r>
        <w:rPr>
          <w:color w:val="000000"/>
        </w:rPr>
        <w:t xml:space="preserve"> </w:t>
      </w:r>
    </w:p>
    <w:p w:rsidR="009724F1" w:rsidRDefault="00800F29" w:rsidP="00A46F52">
      <w:pPr>
        <w:pStyle w:val="NormalWeb"/>
        <w:spacing w:before="240" w:beforeAutospacing="0" w:after="160" w:afterAutospacing="0" w:line="360" w:lineRule="auto"/>
        <w:ind w:left="720" w:hanging="720"/>
        <w:jc w:val="both"/>
        <w:rPr>
          <w:color w:val="000000"/>
        </w:rPr>
      </w:pPr>
      <w:r>
        <w:rPr>
          <w:color w:val="000000"/>
        </w:rPr>
        <w:t>[</w:t>
      </w:r>
      <w:r w:rsidR="004A6E22">
        <w:rPr>
          <w:color w:val="000000"/>
        </w:rPr>
        <w:t>1</w:t>
      </w:r>
      <w:r w:rsidR="0045125D">
        <w:rPr>
          <w:color w:val="000000"/>
        </w:rPr>
        <w:t>7</w:t>
      </w:r>
      <w:r>
        <w:rPr>
          <w:color w:val="000000"/>
        </w:rPr>
        <w:t>]</w:t>
      </w:r>
      <w:r>
        <w:rPr>
          <w:color w:val="000000"/>
        </w:rPr>
        <w:tab/>
      </w:r>
      <w:r w:rsidR="00215D65">
        <w:rPr>
          <w:color w:val="000000"/>
        </w:rPr>
        <w:t xml:space="preserve">Nonetheless, </w:t>
      </w:r>
      <w:r>
        <w:rPr>
          <w:color w:val="000000"/>
        </w:rPr>
        <w:t>and in spite of the applicant’s attitude towards the first respondent’s demand, its depone</w:t>
      </w:r>
      <w:r w:rsidR="00215D65">
        <w:rPr>
          <w:color w:val="000000"/>
        </w:rPr>
        <w:t xml:space="preserve">nt evinced an intention to meet in person </w:t>
      </w:r>
      <w:r>
        <w:rPr>
          <w:color w:val="000000"/>
        </w:rPr>
        <w:t xml:space="preserve">the </w:t>
      </w:r>
      <w:r w:rsidR="00215D65">
        <w:rPr>
          <w:color w:val="000000"/>
        </w:rPr>
        <w:t xml:space="preserve">relevant functionaries from the first respondent. </w:t>
      </w:r>
      <w:r>
        <w:rPr>
          <w:color w:val="000000"/>
        </w:rPr>
        <w:t>T</w:t>
      </w:r>
      <w:r w:rsidR="00215D65">
        <w:rPr>
          <w:color w:val="000000"/>
        </w:rPr>
        <w:t xml:space="preserve">he idea was to protect confidentialities in line with existing contractual undertakings. </w:t>
      </w:r>
      <w:r w:rsidR="009724F1">
        <w:rPr>
          <w:color w:val="000000"/>
        </w:rPr>
        <w:t xml:space="preserve">A </w:t>
      </w:r>
      <w:r w:rsidR="007A40D1">
        <w:rPr>
          <w:color w:val="000000"/>
        </w:rPr>
        <w:t>last-ditch</w:t>
      </w:r>
      <w:r w:rsidR="009724F1">
        <w:rPr>
          <w:color w:val="000000"/>
        </w:rPr>
        <w:t xml:space="preserve"> effort was </w:t>
      </w:r>
      <w:r w:rsidR="00EB5B61">
        <w:rPr>
          <w:color w:val="000000"/>
        </w:rPr>
        <w:t xml:space="preserve">made </w:t>
      </w:r>
      <w:r w:rsidR="009724F1">
        <w:rPr>
          <w:color w:val="000000"/>
        </w:rPr>
        <w:t xml:space="preserve">on 2 October 2025 when the first respondent’s representatives met with the applicant’s legal practitioner. </w:t>
      </w:r>
      <w:r w:rsidR="00215D65">
        <w:rPr>
          <w:color w:val="000000"/>
        </w:rPr>
        <w:t>However,</w:t>
      </w:r>
      <w:r>
        <w:rPr>
          <w:color w:val="000000"/>
        </w:rPr>
        <w:t xml:space="preserve"> </w:t>
      </w:r>
      <w:r w:rsidR="00276A17">
        <w:rPr>
          <w:color w:val="000000"/>
        </w:rPr>
        <w:t>the impasse remained</w:t>
      </w:r>
      <w:r>
        <w:rPr>
          <w:color w:val="000000"/>
        </w:rPr>
        <w:t>. The applicant turned to the law and filed this application</w:t>
      </w:r>
      <w:r w:rsidR="009724F1">
        <w:rPr>
          <w:color w:val="000000"/>
        </w:rPr>
        <w:t xml:space="preserve"> on </w:t>
      </w:r>
      <w:r w:rsidR="00DD72AD">
        <w:rPr>
          <w:color w:val="000000"/>
        </w:rPr>
        <w:t>8 October 2025</w:t>
      </w:r>
      <w:r>
        <w:rPr>
          <w:color w:val="000000"/>
        </w:rPr>
        <w:t>.</w:t>
      </w:r>
    </w:p>
    <w:p w:rsidR="007A40D1" w:rsidRDefault="009724F1" w:rsidP="00A46F52">
      <w:pPr>
        <w:pStyle w:val="NormalWeb"/>
        <w:spacing w:before="240" w:beforeAutospacing="0" w:after="160" w:afterAutospacing="0" w:line="360" w:lineRule="auto"/>
        <w:ind w:left="720" w:hanging="720"/>
        <w:jc w:val="both"/>
        <w:rPr>
          <w:color w:val="000000"/>
        </w:rPr>
      </w:pPr>
      <w:r>
        <w:rPr>
          <w:color w:val="000000"/>
        </w:rPr>
        <w:t>[</w:t>
      </w:r>
      <w:r w:rsidR="004A6E22">
        <w:rPr>
          <w:color w:val="000000"/>
        </w:rPr>
        <w:t>1</w:t>
      </w:r>
      <w:r w:rsidR="0045125D">
        <w:rPr>
          <w:color w:val="000000"/>
        </w:rPr>
        <w:t>8</w:t>
      </w:r>
      <w:r>
        <w:rPr>
          <w:color w:val="000000"/>
        </w:rPr>
        <w:t>]</w:t>
      </w:r>
      <w:r>
        <w:rPr>
          <w:color w:val="000000"/>
        </w:rPr>
        <w:tab/>
        <w:t xml:space="preserve">Alleging a breach of s </w:t>
      </w:r>
      <w:r w:rsidR="004A6E22">
        <w:rPr>
          <w:color w:val="000000"/>
        </w:rPr>
        <w:t>3</w:t>
      </w:r>
      <w:r>
        <w:rPr>
          <w:color w:val="000000"/>
        </w:rPr>
        <w:t>[1] of the Administrative Justice Act [</w:t>
      </w:r>
      <w:r w:rsidR="0032309F" w:rsidRPr="0032309F">
        <w:rPr>
          <w:i/>
          <w:color w:val="000000"/>
        </w:rPr>
        <w:t>Chapter 10:28</w:t>
      </w:r>
      <w:r>
        <w:rPr>
          <w:color w:val="000000"/>
        </w:rPr>
        <w:t>]</w:t>
      </w:r>
      <w:r w:rsidR="004A6E22">
        <w:rPr>
          <w:color w:val="000000"/>
        </w:rPr>
        <w:t xml:space="preserve"> [“AJA”]</w:t>
      </w:r>
      <w:r>
        <w:rPr>
          <w:color w:val="000000"/>
        </w:rPr>
        <w:t>, the applica</w:t>
      </w:r>
      <w:r w:rsidR="00276A17">
        <w:rPr>
          <w:color w:val="000000"/>
        </w:rPr>
        <w:t xml:space="preserve">nt </w:t>
      </w:r>
      <w:r>
        <w:rPr>
          <w:color w:val="000000"/>
        </w:rPr>
        <w:t xml:space="preserve">sought the setting aside of the respondent’s decision </w:t>
      </w:r>
      <w:r w:rsidR="00276A17">
        <w:rPr>
          <w:color w:val="000000"/>
        </w:rPr>
        <w:t>requiring it</w:t>
      </w:r>
      <w:r w:rsidR="004A6E22">
        <w:rPr>
          <w:color w:val="000000"/>
        </w:rPr>
        <w:t>,</w:t>
      </w:r>
      <w:r w:rsidR="00EB5B61">
        <w:rPr>
          <w:color w:val="000000"/>
        </w:rPr>
        <w:t xml:space="preserve"> or the third </w:t>
      </w:r>
      <w:r w:rsidR="00EB5B61">
        <w:rPr>
          <w:color w:val="000000"/>
        </w:rPr>
        <w:lastRenderedPageBreak/>
        <w:t>respondent</w:t>
      </w:r>
      <w:r w:rsidR="004A6E22">
        <w:rPr>
          <w:color w:val="000000"/>
        </w:rPr>
        <w:t>,</w:t>
      </w:r>
      <w:r w:rsidR="00276A17">
        <w:rPr>
          <w:color w:val="000000"/>
        </w:rPr>
        <w:t xml:space="preserve"> </w:t>
      </w:r>
      <w:r>
        <w:rPr>
          <w:color w:val="000000"/>
        </w:rPr>
        <w:t>“</w:t>
      </w:r>
      <w:r w:rsidR="00276A17">
        <w:rPr>
          <w:i/>
          <w:color w:val="000000"/>
        </w:rPr>
        <w:t xml:space="preserve">…. …. </w:t>
      </w:r>
      <w:r w:rsidRPr="007A40D1">
        <w:rPr>
          <w:i/>
          <w:color w:val="000000"/>
        </w:rPr>
        <w:t>to provide the ‘</w:t>
      </w:r>
      <w:r w:rsidRPr="007A40D1">
        <w:rPr>
          <w:b/>
          <w:color w:val="000000"/>
        </w:rPr>
        <w:t>source of funds</w:t>
      </w:r>
      <w:r w:rsidRPr="007A40D1">
        <w:rPr>
          <w:i/>
          <w:color w:val="000000"/>
        </w:rPr>
        <w:t>’ for money that the Applicant imported in year 2025 …</w:t>
      </w:r>
      <w:r>
        <w:rPr>
          <w:color w:val="000000"/>
        </w:rPr>
        <w:t xml:space="preserve">” The relief sought was said to be predicated on grounds of illegality, </w:t>
      </w:r>
      <w:r w:rsidR="007A40D1">
        <w:rPr>
          <w:color w:val="000000"/>
        </w:rPr>
        <w:t xml:space="preserve">procedural impropriety and irrationality or arbitrary conduct. </w:t>
      </w:r>
    </w:p>
    <w:p w:rsidR="00A82F18" w:rsidRDefault="007A40D1" w:rsidP="00A46F52">
      <w:pPr>
        <w:pStyle w:val="NormalWeb"/>
        <w:spacing w:before="240" w:beforeAutospacing="0" w:after="160" w:afterAutospacing="0" w:line="360" w:lineRule="auto"/>
        <w:ind w:left="720" w:hanging="720"/>
        <w:jc w:val="both"/>
        <w:rPr>
          <w:color w:val="000000"/>
        </w:rPr>
      </w:pPr>
      <w:r>
        <w:rPr>
          <w:color w:val="000000"/>
        </w:rPr>
        <w:t>[</w:t>
      </w:r>
      <w:r w:rsidR="004A6E22">
        <w:rPr>
          <w:color w:val="000000"/>
        </w:rPr>
        <w:t>1</w:t>
      </w:r>
      <w:r w:rsidR="0045125D">
        <w:rPr>
          <w:color w:val="000000"/>
        </w:rPr>
        <w:t>9</w:t>
      </w:r>
      <w:r>
        <w:rPr>
          <w:color w:val="000000"/>
        </w:rPr>
        <w:t>]</w:t>
      </w:r>
      <w:r>
        <w:rPr>
          <w:color w:val="000000"/>
        </w:rPr>
        <w:tab/>
        <w:t>Elaborating on the above causes of action, the applicant alleged that the first respondent’s actions were not grounded in law as the Exchange Control Regulations granted it no extra-territorial jurisdiction to deal with issues beyond the borders of Zimbabwe. On procedural impropriety, the applicant alleged that the respondent made its decision without affording the applicant the opportunity to be heard and without any reasons accompanying it</w:t>
      </w:r>
      <w:r w:rsidR="00276A17">
        <w:rPr>
          <w:color w:val="000000"/>
        </w:rPr>
        <w:t>,</w:t>
      </w:r>
      <w:r>
        <w:rPr>
          <w:color w:val="000000"/>
        </w:rPr>
        <w:t xml:space="preserve"> in contravention of s 3 of the Administrative Justice Act</w:t>
      </w:r>
      <w:r w:rsidR="004A6E22">
        <w:rPr>
          <w:color w:val="000000"/>
        </w:rPr>
        <w:t>,</w:t>
      </w:r>
      <w:r w:rsidR="00EB5B61">
        <w:rPr>
          <w:color w:val="000000"/>
        </w:rPr>
        <w:t xml:space="preserve"> as read with </w:t>
      </w:r>
      <w:r>
        <w:rPr>
          <w:color w:val="000000"/>
        </w:rPr>
        <w:t>s 68[1] and [2] of the Constitution of Zimbabwe. On irrationality, the applicant alleged that given the long-standing relationship between the parties, not least the large volumes of money transacted between the</w:t>
      </w:r>
      <w:r w:rsidR="00A82F18">
        <w:rPr>
          <w:color w:val="000000"/>
        </w:rPr>
        <w:t xml:space="preserve">m, and the fact that the </w:t>
      </w:r>
      <w:r w:rsidR="00276A17">
        <w:rPr>
          <w:color w:val="000000"/>
        </w:rPr>
        <w:t xml:space="preserve">first respondent </w:t>
      </w:r>
      <w:r w:rsidR="00A82F18">
        <w:rPr>
          <w:color w:val="000000"/>
        </w:rPr>
        <w:t xml:space="preserve">has itself been the primary beneficiary of the applicant’s funds, its decision was so outrageous in its defiance of logic that no other reasonable administrative authority </w:t>
      </w:r>
      <w:r w:rsidR="00276A17">
        <w:rPr>
          <w:color w:val="000000"/>
        </w:rPr>
        <w:t>w</w:t>
      </w:r>
      <w:r w:rsidR="00A82F18">
        <w:rPr>
          <w:color w:val="000000"/>
        </w:rPr>
        <w:t>ould make it in similar circumstances.</w:t>
      </w:r>
    </w:p>
    <w:p w:rsidR="00A82F18" w:rsidRDefault="00A82F18" w:rsidP="00A46F52">
      <w:pPr>
        <w:pStyle w:val="NormalWeb"/>
        <w:spacing w:before="240" w:beforeAutospacing="0" w:after="160" w:afterAutospacing="0" w:line="360" w:lineRule="auto"/>
        <w:ind w:left="720" w:hanging="720"/>
        <w:jc w:val="both"/>
        <w:rPr>
          <w:color w:val="000000"/>
        </w:rPr>
      </w:pPr>
      <w:r>
        <w:rPr>
          <w:color w:val="000000"/>
        </w:rPr>
        <w:t>[</w:t>
      </w:r>
      <w:r w:rsidR="0045125D">
        <w:rPr>
          <w:color w:val="000000"/>
        </w:rPr>
        <w:t>20</w:t>
      </w:r>
      <w:r>
        <w:rPr>
          <w:color w:val="000000"/>
        </w:rPr>
        <w:t>]</w:t>
      </w:r>
      <w:r>
        <w:rPr>
          <w:color w:val="000000"/>
        </w:rPr>
        <w:tab/>
        <w:t xml:space="preserve">The applicant further alleged arbitrariness on the part of the first respondent in making the decision and taking the action aforesaid in that, among other things, the first respondent at times </w:t>
      </w:r>
      <w:r w:rsidR="00276A17">
        <w:rPr>
          <w:color w:val="000000"/>
        </w:rPr>
        <w:t>reneged</w:t>
      </w:r>
      <w:r>
        <w:rPr>
          <w:color w:val="000000"/>
        </w:rPr>
        <w:t xml:space="preserve"> </w:t>
      </w:r>
      <w:r w:rsidR="00276A17">
        <w:rPr>
          <w:color w:val="000000"/>
        </w:rPr>
        <w:t>from</w:t>
      </w:r>
      <w:r>
        <w:rPr>
          <w:color w:val="000000"/>
        </w:rPr>
        <w:t xml:space="preserve"> its undertaking to meet the applicant for a discussion on the issue; the first respondent already knew and </w:t>
      </w:r>
      <w:r w:rsidR="00870922">
        <w:rPr>
          <w:color w:val="000000"/>
        </w:rPr>
        <w:t xml:space="preserve">had actually </w:t>
      </w:r>
      <w:r>
        <w:rPr>
          <w:color w:val="000000"/>
        </w:rPr>
        <w:t xml:space="preserve">stated in one of its emails that the source of funds was Dubai; that the US$7 million </w:t>
      </w:r>
      <w:r w:rsidR="00870922">
        <w:rPr>
          <w:color w:val="000000"/>
        </w:rPr>
        <w:t xml:space="preserve">which it </w:t>
      </w:r>
      <w:r>
        <w:rPr>
          <w:color w:val="000000"/>
        </w:rPr>
        <w:t xml:space="preserve">questioned was </w:t>
      </w:r>
      <w:r w:rsidR="00870922">
        <w:rPr>
          <w:color w:val="000000"/>
        </w:rPr>
        <w:t xml:space="preserve">in fact, </w:t>
      </w:r>
      <w:r>
        <w:rPr>
          <w:color w:val="000000"/>
        </w:rPr>
        <w:t xml:space="preserve">much less than not only the amount that it had paid to the </w:t>
      </w:r>
      <w:r w:rsidR="00870922">
        <w:rPr>
          <w:color w:val="000000"/>
        </w:rPr>
        <w:t>applicant,</w:t>
      </w:r>
      <w:r>
        <w:rPr>
          <w:color w:val="000000"/>
        </w:rPr>
        <w:t xml:space="preserve"> but also the amount it still owed to it.</w:t>
      </w:r>
    </w:p>
    <w:p w:rsidR="00015F7E" w:rsidRDefault="00A82F18" w:rsidP="00A46F52">
      <w:pPr>
        <w:pStyle w:val="NormalWeb"/>
        <w:spacing w:before="240" w:beforeAutospacing="0" w:after="160" w:afterAutospacing="0" w:line="360" w:lineRule="auto"/>
        <w:ind w:left="720" w:hanging="720"/>
        <w:jc w:val="both"/>
        <w:rPr>
          <w:color w:val="000000"/>
        </w:rPr>
      </w:pPr>
      <w:r>
        <w:rPr>
          <w:color w:val="000000"/>
        </w:rPr>
        <w:t>[</w:t>
      </w:r>
      <w:r w:rsidR="0064237F">
        <w:rPr>
          <w:color w:val="000000"/>
        </w:rPr>
        <w:t>2</w:t>
      </w:r>
      <w:r w:rsidR="0045125D">
        <w:rPr>
          <w:color w:val="000000"/>
        </w:rPr>
        <w:t>1</w:t>
      </w:r>
      <w:r>
        <w:rPr>
          <w:color w:val="000000"/>
        </w:rPr>
        <w:t>]</w:t>
      </w:r>
      <w:r>
        <w:rPr>
          <w:color w:val="000000"/>
        </w:rPr>
        <w:tab/>
        <w:t>Both the f</w:t>
      </w:r>
      <w:r w:rsidR="000821D6">
        <w:rPr>
          <w:color w:val="000000"/>
        </w:rPr>
        <w:t xml:space="preserve">irst and second respondents opposed the application. Initially, they took a number of points </w:t>
      </w:r>
      <w:r w:rsidR="000821D6" w:rsidRPr="000821D6">
        <w:rPr>
          <w:i/>
          <w:color w:val="000000"/>
        </w:rPr>
        <w:t>in limine</w:t>
      </w:r>
      <w:r w:rsidR="000821D6">
        <w:rPr>
          <w:color w:val="000000"/>
        </w:rPr>
        <w:t xml:space="preserve"> but eventually abandoned all but one of them.  The points </w:t>
      </w:r>
      <w:r w:rsidR="000821D6" w:rsidRPr="00015F7E">
        <w:rPr>
          <w:i/>
          <w:color w:val="000000"/>
        </w:rPr>
        <w:t>in limine</w:t>
      </w:r>
      <w:r w:rsidR="000821D6">
        <w:rPr>
          <w:color w:val="000000"/>
        </w:rPr>
        <w:t xml:space="preserve"> initially taken by the respondents were</w:t>
      </w:r>
      <w:r w:rsidR="00015F7E">
        <w:rPr>
          <w:color w:val="000000"/>
        </w:rPr>
        <w:t>:</w:t>
      </w:r>
    </w:p>
    <w:p w:rsidR="00015F7E" w:rsidRDefault="00015F7E" w:rsidP="0064237F">
      <w:pPr>
        <w:pStyle w:val="NormalWeb"/>
        <w:spacing w:before="240" w:beforeAutospacing="0" w:after="160" w:afterAutospacing="0"/>
        <w:ind w:left="720" w:hanging="720"/>
        <w:jc w:val="both"/>
        <w:rPr>
          <w:color w:val="000000"/>
        </w:rPr>
      </w:pPr>
      <w:proofErr w:type="spellStart"/>
      <w:r>
        <w:rPr>
          <w:color w:val="000000"/>
        </w:rPr>
        <w:t>i</w:t>
      </w:r>
      <w:proofErr w:type="spellEnd"/>
      <w:r>
        <w:rPr>
          <w:color w:val="000000"/>
        </w:rPr>
        <w:t>/</w:t>
      </w:r>
      <w:r>
        <w:rPr>
          <w:color w:val="000000"/>
        </w:rPr>
        <w:tab/>
      </w:r>
      <w:r w:rsidR="0064237F">
        <w:rPr>
          <w:color w:val="000000"/>
        </w:rPr>
        <w:t xml:space="preserve">that </w:t>
      </w:r>
      <w:r w:rsidR="000821D6">
        <w:rPr>
          <w:color w:val="000000"/>
        </w:rPr>
        <w:t xml:space="preserve">the applicant had adopted a wrong form and </w:t>
      </w:r>
      <w:r w:rsidR="00E344D2">
        <w:rPr>
          <w:color w:val="000000"/>
        </w:rPr>
        <w:t xml:space="preserve">had referred to a </w:t>
      </w:r>
      <w:r>
        <w:rPr>
          <w:color w:val="000000"/>
        </w:rPr>
        <w:t xml:space="preserve">wrong </w:t>
      </w:r>
      <w:r w:rsidR="000821D6">
        <w:rPr>
          <w:color w:val="000000"/>
        </w:rPr>
        <w:t>rule of the Commercial Court</w:t>
      </w:r>
      <w:r>
        <w:rPr>
          <w:color w:val="000000"/>
        </w:rPr>
        <w:t>,</w:t>
      </w:r>
      <w:r w:rsidR="000821D6">
        <w:rPr>
          <w:color w:val="000000"/>
        </w:rPr>
        <w:t xml:space="preserve"> none of which provided for an urgent court application; </w:t>
      </w:r>
    </w:p>
    <w:p w:rsidR="00015F7E" w:rsidRDefault="00015F7E" w:rsidP="0064237F">
      <w:pPr>
        <w:pStyle w:val="NormalWeb"/>
        <w:spacing w:before="240" w:beforeAutospacing="0" w:after="160" w:afterAutospacing="0"/>
        <w:ind w:left="720" w:hanging="720"/>
        <w:jc w:val="both"/>
        <w:rPr>
          <w:color w:val="000000"/>
        </w:rPr>
      </w:pPr>
      <w:r>
        <w:rPr>
          <w:color w:val="000000"/>
        </w:rPr>
        <w:lastRenderedPageBreak/>
        <w:t>ii/</w:t>
      </w:r>
      <w:r>
        <w:rPr>
          <w:color w:val="000000"/>
        </w:rPr>
        <w:tab/>
      </w:r>
      <w:r w:rsidR="0064237F">
        <w:rPr>
          <w:color w:val="000000"/>
        </w:rPr>
        <w:t xml:space="preserve">that </w:t>
      </w:r>
      <w:r w:rsidR="000821D6">
        <w:rPr>
          <w:color w:val="000000"/>
        </w:rPr>
        <w:t>the founding affidavit was incurably defective for want of authority of the deponent by reason</w:t>
      </w:r>
      <w:r>
        <w:rPr>
          <w:color w:val="000000"/>
        </w:rPr>
        <w:t xml:space="preserve"> that</w:t>
      </w:r>
      <w:r w:rsidR="000821D6">
        <w:rPr>
          <w:color w:val="000000"/>
        </w:rPr>
        <w:t xml:space="preserve"> </w:t>
      </w:r>
      <w:r>
        <w:rPr>
          <w:color w:val="000000"/>
        </w:rPr>
        <w:t>he</w:t>
      </w:r>
      <w:r w:rsidR="000821D6">
        <w:rPr>
          <w:color w:val="000000"/>
        </w:rPr>
        <w:t xml:space="preserve"> relied on a blanket and generic resolution</w:t>
      </w:r>
      <w:r w:rsidR="00870922">
        <w:rPr>
          <w:color w:val="000000"/>
        </w:rPr>
        <w:t>,</w:t>
      </w:r>
      <w:r>
        <w:rPr>
          <w:color w:val="000000"/>
        </w:rPr>
        <w:t xml:space="preserve"> contrary to the requirement that corporate resolutions must be specific and unequivocal; </w:t>
      </w:r>
    </w:p>
    <w:p w:rsidR="00015F7E" w:rsidRDefault="00015F7E" w:rsidP="0064237F">
      <w:pPr>
        <w:pStyle w:val="NormalWeb"/>
        <w:spacing w:before="240" w:beforeAutospacing="0" w:after="160" w:afterAutospacing="0"/>
        <w:ind w:left="720" w:hanging="720"/>
        <w:jc w:val="both"/>
        <w:rPr>
          <w:color w:val="000000"/>
        </w:rPr>
      </w:pPr>
      <w:r>
        <w:rPr>
          <w:color w:val="000000"/>
        </w:rPr>
        <w:t>iii/</w:t>
      </w:r>
      <w:r>
        <w:rPr>
          <w:color w:val="000000"/>
        </w:rPr>
        <w:tab/>
      </w:r>
      <w:r w:rsidR="0064237F">
        <w:rPr>
          <w:color w:val="000000"/>
        </w:rPr>
        <w:t xml:space="preserve">that </w:t>
      </w:r>
      <w:r>
        <w:rPr>
          <w:color w:val="000000"/>
        </w:rPr>
        <w:t xml:space="preserve">the applicant lacked the necessary </w:t>
      </w:r>
      <w:r w:rsidRPr="00015F7E">
        <w:rPr>
          <w:i/>
          <w:color w:val="000000"/>
        </w:rPr>
        <w:t>locus standi in judicio</w:t>
      </w:r>
      <w:r>
        <w:rPr>
          <w:color w:val="000000"/>
        </w:rPr>
        <w:t xml:space="preserve"> in that the account and funds sought to be unblocked were that of the second respondent and that, as such, the applicant </w:t>
      </w:r>
      <w:r w:rsidR="00EB5B61">
        <w:rPr>
          <w:color w:val="000000"/>
        </w:rPr>
        <w:t>wa</w:t>
      </w:r>
      <w:r>
        <w:rPr>
          <w:color w:val="000000"/>
        </w:rPr>
        <w:t>s a legal stranger to the banker-customer relationship existing between the second and third respondents, and</w:t>
      </w:r>
    </w:p>
    <w:p w:rsidR="008972A6" w:rsidRDefault="00015F7E" w:rsidP="0064237F">
      <w:pPr>
        <w:pStyle w:val="NormalWeb"/>
        <w:spacing w:before="240" w:beforeAutospacing="0" w:after="160" w:afterAutospacing="0"/>
        <w:ind w:left="720" w:hanging="720"/>
        <w:jc w:val="both"/>
        <w:rPr>
          <w:color w:val="000000"/>
        </w:rPr>
      </w:pPr>
      <w:r>
        <w:rPr>
          <w:color w:val="000000"/>
        </w:rPr>
        <w:t>iv/</w:t>
      </w:r>
      <w:r>
        <w:rPr>
          <w:color w:val="000000"/>
        </w:rPr>
        <w:tab/>
      </w:r>
      <w:r w:rsidR="0064237F">
        <w:rPr>
          <w:color w:val="000000"/>
        </w:rPr>
        <w:t xml:space="preserve">that </w:t>
      </w:r>
      <w:r>
        <w:rPr>
          <w:color w:val="000000"/>
        </w:rPr>
        <w:t xml:space="preserve">the matter was not urgent </w:t>
      </w:r>
      <w:r w:rsidR="0064237F">
        <w:rPr>
          <w:color w:val="000000"/>
        </w:rPr>
        <w:t>as</w:t>
      </w:r>
      <w:r>
        <w:rPr>
          <w:color w:val="000000"/>
        </w:rPr>
        <w:t xml:space="preserve"> the purported </w:t>
      </w:r>
      <w:r w:rsidR="008972A6">
        <w:rPr>
          <w:color w:val="000000"/>
        </w:rPr>
        <w:t xml:space="preserve">urgency </w:t>
      </w:r>
      <w:r>
        <w:rPr>
          <w:color w:val="000000"/>
        </w:rPr>
        <w:t>was self-created in that the account and funds in question were frozen in July 2025</w:t>
      </w:r>
      <w:r w:rsidR="00C95645">
        <w:rPr>
          <w:color w:val="000000"/>
        </w:rPr>
        <w:t>,</w:t>
      </w:r>
      <w:r>
        <w:rPr>
          <w:color w:val="000000"/>
        </w:rPr>
        <w:t xml:space="preserve"> yet it was not until </w:t>
      </w:r>
      <w:r w:rsidR="00CD5D51">
        <w:rPr>
          <w:color w:val="000000"/>
        </w:rPr>
        <w:t>8</w:t>
      </w:r>
      <w:r w:rsidR="0064237F">
        <w:rPr>
          <w:color w:val="000000"/>
        </w:rPr>
        <w:t xml:space="preserve"> </w:t>
      </w:r>
      <w:r w:rsidR="008972A6">
        <w:rPr>
          <w:color w:val="000000"/>
        </w:rPr>
        <w:t>October 2025 that action was taken, even despite the fact that as early as September 2025 the applicant had threate</w:t>
      </w:r>
      <w:r w:rsidR="00870922">
        <w:rPr>
          <w:color w:val="000000"/>
        </w:rPr>
        <w:t>ne</w:t>
      </w:r>
      <w:r w:rsidR="008972A6">
        <w:rPr>
          <w:color w:val="000000"/>
        </w:rPr>
        <w:t>d legal action.</w:t>
      </w:r>
    </w:p>
    <w:p w:rsidR="00A403E2" w:rsidRDefault="00EB5B61" w:rsidP="00A46F52">
      <w:pPr>
        <w:pStyle w:val="NormalWeb"/>
        <w:spacing w:before="240" w:beforeAutospacing="0" w:after="160" w:afterAutospacing="0" w:line="360" w:lineRule="auto"/>
        <w:ind w:left="720" w:hanging="720"/>
        <w:jc w:val="both"/>
        <w:rPr>
          <w:color w:val="000000"/>
        </w:rPr>
      </w:pPr>
      <w:r>
        <w:rPr>
          <w:color w:val="000000"/>
        </w:rPr>
        <w:t>[</w:t>
      </w:r>
      <w:r w:rsidR="0064237F">
        <w:rPr>
          <w:color w:val="000000"/>
        </w:rPr>
        <w:t>2</w:t>
      </w:r>
      <w:r w:rsidR="0045125D">
        <w:rPr>
          <w:color w:val="000000"/>
        </w:rPr>
        <w:t>2</w:t>
      </w:r>
      <w:r>
        <w:rPr>
          <w:color w:val="000000"/>
        </w:rPr>
        <w:t>]</w:t>
      </w:r>
      <w:r>
        <w:rPr>
          <w:color w:val="000000"/>
        </w:rPr>
        <w:tab/>
        <w:t xml:space="preserve">On the merits, </w:t>
      </w:r>
      <w:r w:rsidR="009F3ED9">
        <w:rPr>
          <w:color w:val="000000"/>
        </w:rPr>
        <w:t xml:space="preserve">the </w:t>
      </w:r>
      <w:r w:rsidR="00A403E2">
        <w:rPr>
          <w:color w:val="000000"/>
        </w:rPr>
        <w:t xml:space="preserve">respondents insisted </w:t>
      </w:r>
      <w:r w:rsidR="0064237F">
        <w:rPr>
          <w:color w:val="000000"/>
        </w:rPr>
        <w:t xml:space="preserve">that </w:t>
      </w:r>
      <w:r w:rsidR="00A403E2">
        <w:rPr>
          <w:color w:val="000000"/>
        </w:rPr>
        <w:t>the first respondent acted lawfully and within the parameters set by the law, particularly the RBZ Act and the Money Laundering Act. They averred that the first respondent is reposed with a wide range of powers to foster stability and the proper functioning of the country’s financial system by, among other things, deterring money laundering or terrorist activities by high risk individuals or customers.</w:t>
      </w:r>
    </w:p>
    <w:p w:rsidR="00D1097D" w:rsidRDefault="00A403E2" w:rsidP="00D1097D">
      <w:pPr>
        <w:pStyle w:val="NormalWeb"/>
        <w:spacing w:before="240" w:beforeAutospacing="0" w:after="160" w:afterAutospacing="0" w:line="360" w:lineRule="auto"/>
        <w:ind w:left="720" w:hanging="720"/>
        <w:jc w:val="both"/>
        <w:rPr>
          <w:color w:val="000000"/>
        </w:rPr>
      </w:pPr>
      <w:r>
        <w:rPr>
          <w:color w:val="000000"/>
        </w:rPr>
        <w:t>[</w:t>
      </w:r>
      <w:r w:rsidR="0064237F">
        <w:rPr>
          <w:color w:val="000000"/>
        </w:rPr>
        <w:t>2</w:t>
      </w:r>
      <w:r w:rsidR="0045125D">
        <w:rPr>
          <w:color w:val="000000"/>
        </w:rPr>
        <w:t>3</w:t>
      </w:r>
      <w:r>
        <w:rPr>
          <w:color w:val="000000"/>
        </w:rPr>
        <w:t>]</w:t>
      </w:r>
      <w:r>
        <w:rPr>
          <w:color w:val="000000"/>
        </w:rPr>
        <w:tab/>
        <w:t xml:space="preserve">The respondents argued that the Money Laundering Act had to be read together with the </w:t>
      </w:r>
      <w:r w:rsidR="0064237F">
        <w:rPr>
          <w:color w:val="000000"/>
        </w:rPr>
        <w:t>first respondent’s</w:t>
      </w:r>
      <w:r>
        <w:rPr>
          <w:color w:val="000000"/>
        </w:rPr>
        <w:t xml:space="preserve"> Guidelines </w:t>
      </w:r>
      <w:r w:rsidR="0064237F">
        <w:rPr>
          <w:color w:val="000000"/>
        </w:rPr>
        <w:t xml:space="preserve">on foreign exchange transaction in </w:t>
      </w:r>
      <w:r>
        <w:rPr>
          <w:color w:val="000000"/>
        </w:rPr>
        <w:t xml:space="preserve">May 2025 </w:t>
      </w:r>
      <w:r w:rsidR="00D1097D">
        <w:rPr>
          <w:color w:val="000000"/>
        </w:rPr>
        <w:t>which</w:t>
      </w:r>
      <w:r w:rsidR="0064237F">
        <w:rPr>
          <w:color w:val="000000"/>
        </w:rPr>
        <w:t>,</w:t>
      </w:r>
      <w:r w:rsidR="00D1097D">
        <w:rPr>
          <w:color w:val="000000"/>
        </w:rPr>
        <w:t xml:space="preserve"> among other things, single out an unwillingness by high risk individuals to disclose “</w:t>
      </w:r>
      <w:r w:rsidR="00D1097D" w:rsidRPr="00D1097D">
        <w:rPr>
          <w:b/>
          <w:i/>
          <w:color w:val="000000"/>
        </w:rPr>
        <w:t>the source of funds</w:t>
      </w:r>
      <w:r w:rsidR="00D1097D">
        <w:rPr>
          <w:color w:val="000000"/>
        </w:rPr>
        <w:t xml:space="preserve">” in large cash transactions as a common indicator for suspicious transactions. </w:t>
      </w:r>
      <w:r>
        <w:rPr>
          <w:color w:val="000000"/>
        </w:rPr>
        <w:t xml:space="preserve"> </w:t>
      </w:r>
    </w:p>
    <w:p w:rsidR="0064237F" w:rsidRDefault="0064237F" w:rsidP="00A46F52">
      <w:pPr>
        <w:pStyle w:val="NormalWeb"/>
        <w:spacing w:before="240" w:beforeAutospacing="0" w:after="160" w:afterAutospacing="0" w:line="360" w:lineRule="auto"/>
        <w:ind w:left="720" w:hanging="720"/>
        <w:jc w:val="both"/>
        <w:rPr>
          <w:b/>
          <w:color w:val="000000"/>
        </w:rPr>
      </w:pPr>
    </w:p>
    <w:p w:rsidR="009F58E0" w:rsidRDefault="00CD5D51" w:rsidP="00A46F52">
      <w:pPr>
        <w:pStyle w:val="NormalWeb"/>
        <w:spacing w:before="240" w:beforeAutospacing="0" w:after="160" w:afterAutospacing="0" w:line="360" w:lineRule="auto"/>
        <w:ind w:left="720" w:hanging="720"/>
        <w:jc w:val="both"/>
        <w:rPr>
          <w:color w:val="000000"/>
        </w:rPr>
      </w:pPr>
      <w:r>
        <w:rPr>
          <w:b/>
          <w:color w:val="000000"/>
        </w:rPr>
        <w:t>e</w:t>
      </w:r>
      <w:r w:rsidR="009F58E0">
        <w:rPr>
          <w:color w:val="000000"/>
        </w:rPr>
        <w:tab/>
      </w:r>
      <w:r w:rsidR="009F58E0" w:rsidRPr="009F58E0">
        <w:rPr>
          <w:b/>
          <w:color w:val="000000"/>
        </w:rPr>
        <w:t>Issues for determination</w:t>
      </w:r>
    </w:p>
    <w:p w:rsidR="00D4383B" w:rsidRDefault="008972A6" w:rsidP="00A46F52">
      <w:pPr>
        <w:pStyle w:val="NormalWeb"/>
        <w:spacing w:before="240" w:beforeAutospacing="0" w:after="160" w:afterAutospacing="0" w:line="360" w:lineRule="auto"/>
        <w:ind w:left="720" w:hanging="720"/>
        <w:jc w:val="both"/>
        <w:rPr>
          <w:color w:val="000000"/>
        </w:rPr>
      </w:pPr>
      <w:r>
        <w:rPr>
          <w:color w:val="000000"/>
        </w:rPr>
        <w:t>[</w:t>
      </w:r>
      <w:r w:rsidR="0064237F">
        <w:rPr>
          <w:color w:val="000000"/>
        </w:rPr>
        <w:t>2</w:t>
      </w:r>
      <w:r w:rsidR="0045125D">
        <w:rPr>
          <w:color w:val="000000"/>
        </w:rPr>
        <w:t>4</w:t>
      </w:r>
      <w:r>
        <w:rPr>
          <w:color w:val="000000"/>
        </w:rPr>
        <w:t>]</w:t>
      </w:r>
      <w:r>
        <w:rPr>
          <w:color w:val="000000"/>
        </w:rPr>
        <w:tab/>
        <w:t xml:space="preserve">There were several case management meetings and </w:t>
      </w:r>
      <w:r w:rsidR="00D4383B">
        <w:rPr>
          <w:color w:val="000000"/>
        </w:rPr>
        <w:t xml:space="preserve">several </w:t>
      </w:r>
      <w:r>
        <w:rPr>
          <w:color w:val="000000"/>
        </w:rPr>
        <w:t>out of court discussions between the parties. By and by</w:t>
      </w:r>
      <w:r w:rsidR="00D1097D">
        <w:rPr>
          <w:color w:val="000000"/>
        </w:rPr>
        <w:t>,</w:t>
      </w:r>
      <w:r>
        <w:rPr>
          <w:color w:val="000000"/>
        </w:rPr>
        <w:t xml:space="preserve"> the respondents abandoned the</w:t>
      </w:r>
      <w:r w:rsidR="00D1097D">
        <w:rPr>
          <w:color w:val="000000"/>
        </w:rPr>
        <w:t>ir</w:t>
      </w:r>
      <w:r>
        <w:rPr>
          <w:color w:val="000000"/>
        </w:rPr>
        <w:t xml:space="preserve"> points </w:t>
      </w:r>
      <w:r w:rsidRPr="00D4383B">
        <w:rPr>
          <w:i/>
          <w:color w:val="000000"/>
        </w:rPr>
        <w:t>in limine</w:t>
      </w:r>
      <w:r>
        <w:rPr>
          <w:color w:val="000000"/>
        </w:rPr>
        <w:t xml:space="preserve"> except the one relating to </w:t>
      </w:r>
      <w:r w:rsidRPr="008972A6">
        <w:rPr>
          <w:i/>
          <w:color w:val="000000"/>
        </w:rPr>
        <w:t>locus standi</w:t>
      </w:r>
      <w:r>
        <w:rPr>
          <w:color w:val="000000"/>
        </w:rPr>
        <w:t xml:space="preserve">.  </w:t>
      </w:r>
      <w:r w:rsidR="00D1097D">
        <w:rPr>
          <w:color w:val="000000"/>
        </w:rPr>
        <w:t>Except for one extra point raised and persisted with by the applicant</w:t>
      </w:r>
      <w:r w:rsidR="0064237F">
        <w:rPr>
          <w:color w:val="000000"/>
        </w:rPr>
        <w:t>,</w:t>
      </w:r>
      <w:r w:rsidR="00D1097D">
        <w:rPr>
          <w:color w:val="000000"/>
        </w:rPr>
        <w:t xml:space="preserve"> i</w:t>
      </w:r>
      <w:r>
        <w:rPr>
          <w:color w:val="000000"/>
        </w:rPr>
        <w:t>ssues for de</w:t>
      </w:r>
      <w:r w:rsidR="00D4383B">
        <w:rPr>
          <w:color w:val="000000"/>
        </w:rPr>
        <w:t>termination were</w:t>
      </w:r>
      <w:r w:rsidR="0064237F">
        <w:rPr>
          <w:color w:val="000000"/>
        </w:rPr>
        <w:t>,</w:t>
      </w:r>
      <w:r w:rsidR="00D4383B">
        <w:rPr>
          <w:color w:val="000000"/>
        </w:rPr>
        <w:t xml:space="preserve"> </w:t>
      </w:r>
      <w:r w:rsidR="00D1097D">
        <w:rPr>
          <w:color w:val="000000"/>
        </w:rPr>
        <w:t>in the main</w:t>
      </w:r>
      <w:r w:rsidR="0064237F">
        <w:rPr>
          <w:color w:val="000000"/>
        </w:rPr>
        <w:t>,</w:t>
      </w:r>
      <w:r w:rsidR="00D1097D">
        <w:rPr>
          <w:color w:val="000000"/>
        </w:rPr>
        <w:t xml:space="preserve"> </w:t>
      </w:r>
      <w:r w:rsidR="00D4383B">
        <w:rPr>
          <w:color w:val="000000"/>
        </w:rPr>
        <w:t xml:space="preserve">finally </w:t>
      </w:r>
      <w:r w:rsidR="00D1097D">
        <w:rPr>
          <w:color w:val="000000"/>
        </w:rPr>
        <w:t xml:space="preserve">settled </w:t>
      </w:r>
      <w:r w:rsidR="00D4383B">
        <w:rPr>
          <w:color w:val="000000"/>
        </w:rPr>
        <w:t>as follows:</w:t>
      </w:r>
    </w:p>
    <w:p w:rsidR="00D4383B" w:rsidRDefault="00D4383B" w:rsidP="0064237F">
      <w:pPr>
        <w:pStyle w:val="NormalWeb"/>
        <w:spacing w:before="240" w:beforeAutospacing="0" w:after="160" w:afterAutospacing="0"/>
        <w:ind w:left="720" w:hanging="720"/>
        <w:jc w:val="both"/>
        <w:rPr>
          <w:color w:val="000000"/>
        </w:rPr>
      </w:pPr>
      <w:proofErr w:type="spellStart"/>
      <w:r>
        <w:rPr>
          <w:color w:val="000000"/>
        </w:rPr>
        <w:t>i</w:t>
      </w:r>
      <w:proofErr w:type="spellEnd"/>
      <w:r>
        <w:rPr>
          <w:color w:val="000000"/>
        </w:rPr>
        <w:t>/</w:t>
      </w:r>
      <w:r>
        <w:rPr>
          <w:color w:val="000000"/>
        </w:rPr>
        <w:tab/>
      </w:r>
      <w:r w:rsidR="00FD373A">
        <w:rPr>
          <w:color w:val="000000"/>
        </w:rPr>
        <w:t xml:space="preserve">whether the applicant has </w:t>
      </w:r>
      <w:r w:rsidR="009F58E0" w:rsidRPr="009F58E0">
        <w:rPr>
          <w:i/>
          <w:color w:val="000000"/>
        </w:rPr>
        <w:t>locus standi</w:t>
      </w:r>
      <w:r w:rsidR="009F58E0">
        <w:rPr>
          <w:color w:val="000000"/>
        </w:rPr>
        <w:t xml:space="preserve"> to seek the relief claimed, and if yes:</w:t>
      </w:r>
    </w:p>
    <w:p w:rsidR="009F58E0" w:rsidRDefault="009F58E0" w:rsidP="0064237F">
      <w:pPr>
        <w:pStyle w:val="NormalWeb"/>
        <w:spacing w:before="240" w:beforeAutospacing="0" w:after="160" w:afterAutospacing="0"/>
        <w:ind w:left="720" w:hanging="720"/>
        <w:jc w:val="both"/>
        <w:rPr>
          <w:color w:val="000000"/>
        </w:rPr>
      </w:pPr>
      <w:r>
        <w:rPr>
          <w:color w:val="000000"/>
        </w:rPr>
        <w:lastRenderedPageBreak/>
        <w:t>ii/</w:t>
      </w:r>
      <w:r>
        <w:rPr>
          <w:color w:val="000000"/>
        </w:rPr>
        <w:tab/>
        <w:t xml:space="preserve">whether the firs respondent’s decision was illegal, procedurally improper, and/or irrational, in contravention of s 3 of </w:t>
      </w:r>
      <w:r w:rsidR="0064237F">
        <w:rPr>
          <w:color w:val="000000"/>
        </w:rPr>
        <w:t>AJA</w:t>
      </w:r>
      <w:r>
        <w:rPr>
          <w:color w:val="000000"/>
        </w:rPr>
        <w:t>, and</w:t>
      </w:r>
    </w:p>
    <w:p w:rsidR="009F58E0" w:rsidRDefault="009F58E0" w:rsidP="00A46F52">
      <w:pPr>
        <w:pStyle w:val="NormalWeb"/>
        <w:spacing w:before="240" w:beforeAutospacing="0" w:after="160" w:afterAutospacing="0" w:line="360" w:lineRule="auto"/>
        <w:ind w:left="720" w:hanging="720"/>
        <w:jc w:val="both"/>
        <w:rPr>
          <w:color w:val="000000"/>
        </w:rPr>
      </w:pPr>
      <w:r>
        <w:rPr>
          <w:color w:val="000000"/>
        </w:rPr>
        <w:t>iii/</w:t>
      </w:r>
      <w:r>
        <w:rPr>
          <w:color w:val="000000"/>
        </w:rPr>
        <w:tab/>
        <w:t>costs.</w:t>
      </w:r>
    </w:p>
    <w:p w:rsidR="0064237F" w:rsidRDefault="0064237F" w:rsidP="00D37FC5">
      <w:pPr>
        <w:spacing w:after="200" w:line="360" w:lineRule="auto"/>
        <w:ind w:left="720" w:hanging="720"/>
        <w:jc w:val="both"/>
        <w:rPr>
          <w:rFonts w:ascii="Times New Roman" w:hAnsi="Times New Roman" w:cs="Times New Roman"/>
          <w:b/>
          <w:color w:val="000000"/>
        </w:rPr>
      </w:pPr>
    </w:p>
    <w:p w:rsidR="0045125D" w:rsidRDefault="0045125D" w:rsidP="00D37FC5">
      <w:pPr>
        <w:spacing w:after="200" w:line="360" w:lineRule="auto"/>
        <w:ind w:left="720" w:hanging="720"/>
        <w:jc w:val="both"/>
        <w:rPr>
          <w:rFonts w:ascii="Times New Roman" w:hAnsi="Times New Roman" w:cs="Times New Roman"/>
          <w:b/>
          <w:color w:val="000000"/>
        </w:rPr>
      </w:pPr>
    </w:p>
    <w:p w:rsidR="00BA6B31" w:rsidRDefault="00CD5D51" w:rsidP="00D37FC5">
      <w:pPr>
        <w:spacing w:after="200" w:line="360" w:lineRule="auto"/>
        <w:ind w:left="720" w:hanging="720"/>
        <w:jc w:val="both"/>
        <w:rPr>
          <w:rFonts w:ascii="Times New Roman" w:hAnsi="Times New Roman" w:cs="Times New Roman"/>
          <w:color w:val="000000"/>
        </w:rPr>
      </w:pPr>
      <w:proofErr w:type="spellStart"/>
      <w:proofErr w:type="gramStart"/>
      <w:r>
        <w:rPr>
          <w:rFonts w:ascii="Times New Roman" w:hAnsi="Times New Roman" w:cs="Times New Roman"/>
          <w:b/>
          <w:color w:val="000000"/>
        </w:rPr>
        <w:t>f</w:t>
      </w:r>
      <w:proofErr w:type="spellEnd"/>
      <w:proofErr w:type="gramEnd"/>
      <w:r w:rsidR="00BA6B31">
        <w:rPr>
          <w:rFonts w:ascii="Times New Roman" w:hAnsi="Times New Roman" w:cs="Times New Roman"/>
          <w:color w:val="000000"/>
        </w:rPr>
        <w:tab/>
      </w:r>
      <w:r>
        <w:rPr>
          <w:rFonts w:ascii="Times New Roman" w:hAnsi="Times New Roman" w:cs="Times New Roman"/>
          <w:b/>
          <w:color w:val="000000"/>
        </w:rPr>
        <w:t>The extra point for determination: the v</w:t>
      </w:r>
      <w:r w:rsidR="00BA6B31" w:rsidRPr="00BA6B31">
        <w:rPr>
          <w:rFonts w:ascii="Times New Roman" w:hAnsi="Times New Roman" w:cs="Times New Roman"/>
          <w:b/>
          <w:color w:val="000000"/>
        </w:rPr>
        <w:t>alidity of the first respondent’s notice of opposition</w:t>
      </w:r>
    </w:p>
    <w:p w:rsidR="00CB5A77" w:rsidRDefault="00E344D2" w:rsidP="00D37FC5">
      <w:pPr>
        <w:spacing w:after="200" w:line="360" w:lineRule="auto"/>
        <w:ind w:left="720" w:hanging="720"/>
        <w:jc w:val="both"/>
        <w:rPr>
          <w:rFonts w:ascii="Times New Roman" w:hAnsi="Times New Roman" w:cs="Times New Roman"/>
          <w:color w:val="000000"/>
        </w:rPr>
      </w:pPr>
      <w:r w:rsidRPr="00B108C0">
        <w:rPr>
          <w:rFonts w:ascii="Times New Roman" w:hAnsi="Times New Roman" w:cs="Times New Roman"/>
          <w:color w:val="000000"/>
        </w:rPr>
        <w:t>[</w:t>
      </w:r>
      <w:r w:rsidR="0064237F">
        <w:rPr>
          <w:rFonts w:ascii="Times New Roman" w:hAnsi="Times New Roman" w:cs="Times New Roman"/>
          <w:color w:val="000000"/>
        </w:rPr>
        <w:t>2</w:t>
      </w:r>
      <w:r w:rsidR="0045125D">
        <w:rPr>
          <w:rFonts w:ascii="Times New Roman" w:hAnsi="Times New Roman" w:cs="Times New Roman"/>
          <w:color w:val="000000"/>
        </w:rPr>
        <w:t>5</w:t>
      </w:r>
      <w:r w:rsidRPr="00B108C0">
        <w:rPr>
          <w:rFonts w:ascii="Times New Roman" w:hAnsi="Times New Roman" w:cs="Times New Roman"/>
          <w:color w:val="000000"/>
        </w:rPr>
        <w:t>]</w:t>
      </w:r>
      <w:r w:rsidR="000E6DF8" w:rsidRPr="00B108C0">
        <w:rPr>
          <w:rFonts w:ascii="Times New Roman" w:hAnsi="Times New Roman" w:cs="Times New Roman"/>
          <w:color w:val="000000"/>
        </w:rPr>
        <w:tab/>
      </w:r>
      <w:r w:rsidR="00E93614">
        <w:rPr>
          <w:rFonts w:ascii="Times New Roman" w:hAnsi="Times New Roman" w:cs="Times New Roman"/>
          <w:color w:val="000000"/>
        </w:rPr>
        <w:t>The</w:t>
      </w:r>
      <w:r w:rsidR="00A726F5">
        <w:rPr>
          <w:rFonts w:ascii="Times New Roman" w:hAnsi="Times New Roman" w:cs="Times New Roman"/>
          <w:color w:val="000000"/>
        </w:rPr>
        <w:t xml:space="preserve"> extra point raised by the applicant in its answering affidavit and persisted with afterwards was </w:t>
      </w:r>
      <w:r w:rsidR="00D37FC5">
        <w:rPr>
          <w:rFonts w:ascii="Times New Roman" w:hAnsi="Times New Roman" w:cs="Times New Roman"/>
          <w:color w:val="000000"/>
        </w:rPr>
        <w:t xml:space="preserve">about the status of the first respondent’s notice of opposition. The applicant </w:t>
      </w:r>
      <w:r w:rsidR="00A726F5">
        <w:rPr>
          <w:rFonts w:ascii="Times New Roman" w:hAnsi="Times New Roman" w:cs="Times New Roman"/>
          <w:color w:val="000000"/>
        </w:rPr>
        <w:t>pressed for</w:t>
      </w:r>
      <w:r w:rsidR="00D37FC5">
        <w:rPr>
          <w:rFonts w:ascii="Times New Roman" w:hAnsi="Times New Roman" w:cs="Times New Roman"/>
          <w:color w:val="000000"/>
        </w:rPr>
        <w:t xml:space="preserve"> it </w:t>
      </w:r>
      <w:r w:rsidR="00A726F5">
        <w:rPr>
          <w:rFonts w:ascii="Times New Roman" w:hAnsi="Times New Roman" w:cs="Times New Roman"/>
          <w:color w:val="000000"/>
        </w:rPr>
        <w:t xml:space="preserve">to </w:t>
      </w:r>
      <w:r w:rsidR="0064237F">
        <w:rPr>
          <w:rFonts w:ascii="Times New Roman" w:hAnsi="Times New Roman" w:cs="Times New Roman"/>
          <w:color w:val="000000"/>
        </w:rPr>
        <w:t xml:space="preserve">be </w:t>
      </w:r>
      <w:r w:rsidR="00D37FC5">
        <w:rPr>
          <w:rFonts w:ascii="Times New Roman" w:hAnsi="Times New Roman" w:cs="Times New Roman"/>
          <w:color w:val="000000"/>
        </w:rPr>
        <w:t xml:space="preserve">struck </w:t>
      </w:r>
      <w:r w:rsidR="0064237F">
        <w:rPr>
          <w:rFonts w:ascii="Times New Roman" w:hAnsi="Times New Roman" w:cs="Times New Roman"/>
          <w:color w:val="000000"/>
        </w:rPr>
        <w:t>off</w:t>
      </w:r>
      <w:r w:rsidR="00D37FC5">
        <w:rPr>
          <w:rFonts w:ascii="Times New Roman" w:hAnsi="Times New Roman" w:cs="Times New Roman"/>
          <w:color w:val="000000"/>
        </w:rPr>
        <w:t xml:space="preserve"> and expunged from the record on the basis that the opposing affidavit by the first respondent’s Governor </w:t>
      </w:r>
      <w:r w:rsidR="00A726F5">
        <w:rPr>
          <w:rFonts w:ascii="Times New Roman" w:hAnsi="Times New Roman" w:cs="Times New Roman"/>
          <w:color w:val="000000"/>
        </w:rPr>
        <w:t>wa</w:t>
      </w:r>
      <w:r w:rsidR="00D37FC5">
        <w:rPr>
          <w:rFonts w:ascii="Times New Roman" w:hAnsi="Times New Roman" w:cs="Times New Roman"/>
          <w:color w:val="000000"/>
        </w:rPr>
        <w:t xml:space="preserve">s </w:t>
      </w:r>
      <w:r w:rsidR="00C5350B">
        <w:rPr>
          <w:rFonts w:ascii="Times New Roman" w:hAnsi="Times New Roman" w:cs="Times New Roman"/>
          <w:color w:val="000000"/>
        </w:rPr>
        <w:t>invalid</w:t>
      </w:r>
      <w:r w:rsidR="00D37FC5">
        <w:rPr>
          <w:rFonts w:ascii="Times New Roman" w:hAnsi="Times New Roman" w:cs="Times New Roman"/>
          <w:color w:val="000000"/>
        </w:rPr>
        <w:t xml:space="preserve">, having been irregularly commissioned.  </w:t>
      </w:r>
    </w:p>
    <w:p w:rsidR="00CB5A77" w:rsidRDefault="00CB5A77" w:rsidP="00D37FC5">
      <w:pPr>
        <w:spacing w:after="200"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64237F">
        <w:rPr>
          <w:rFonts w:ascii="Times New Roman" w:hAnsi="Times New Roman" w:cs="Times New Roman"/>
          <w:color w:val="000000"/>
        </w:rPr>
        <w:t>2</w:t>
      </w:r>
      <w:r w:rsidR="0045125D">
        <w:rPr>
          <w:rFonts w:ascii="Times New Roman" w:hAnsi="Times New Roman" w:cs="Times New Roman"/>
          <w:color w:val="000000"/>
        </w:rPr>
        <w:t>6</w:t>
      </w:r>
      <w:r>
        <w:rPr>
          <w:rFonts w:ascii="Times New Roman" w:hAnsi="Times New Roman" w:cs="Times New Roman"/>
          <w:color w:val="000000"/>
        </w:rPr>
        <w:t>]</w:t>
      </w:r>
      <w:r>
        <w:rPr>
          <w:rFonts w:ascii="Times New Roman" w:hAnsi="Times New Roman" w:cs="Times New Roman"/>
          <w:color w:val="000000"/>
        </w:rPr>
        <w:tab/>
      </w:r>
      <w:r w:rsidR="00A726F5">
        <w:rPr>
          <w:rFonts w:ascii="Times New Roman" w:hAnsi="Times New Roman" w:cs="Times New Roman"/>
          <w:color w:val="000000"/>
        </w:rPr>
        <w:t>C</w:t>
      </w:r>
      <w:r>
        <w:rPr>
          <w:rFonts w:ascii="Times New Roman" w:hAnsi="Times New Roman" w:cs="Times New Roman"/>
          <w:color w:val="000000"/>
        </w:rPr>
        <w:t xml:space="preserve">ontrary to the assertion on the signing page of the first respondent’s affidavit, to the effect that it was sworn to at Harare on 10 October 2025 before a commissioner of oaths by the name Gloria Matambo, </w:t>
      </w:r>
      <w:r w:rsidR="00A726F5">
        <w:rPr>
          <w:rFonts w:ascii="Times New Roman" w:hAnsi="Times New Roman" w:cs="Times New Roman"/>
          <w:color w:val="000000"/>
        </w:rPr>
        <w:t xml:space="preserve">the applicant highlighted that </w:t>
      </w:r>
      <w:r>
        <w:rPr>
          <w:rFonts w:ascii="Times New Roman" w:hAnsi="Times New Roman" w:cs="Times New Roman"/>
          <w:color w:val="000000"/>
        </w:rPr>
        <w:t xml:space="preserve">on that day the Governor was not in Zimbabwe but </w:t>
      </w:r>
      <w:r w:rsidR="00C95645">
        <w:rPr>
          <w:rFonts w:ascii="Times New Roman" w:hAnsi="Times New Roman" w:cs="Times New Roman"/>
          <w:color w:val="000000"/>
        </w:rPr>
        <w:t xml:space="preserve">in </w:t>
      </w:r>
      <w:r w:rsidR="0045125D">
        <w:rPr>
          <w:rFonts w:ascii="Times New Roman" w:hAnsi="Times New Roman" w:cs="Times New Roman"/>
          <w:color w:val="000000"/>
        </w:rPr>
        <w:t xml:space="preserve">Washington </w:t>
      </w:r>
      <w:r>
        <w:rPr>
          <w:rFonts w:ascii="Times New Roman" w:hAnsi="Times New Roman" w:cs="Times New Roman"/>
          <w:color w:val="000000"/>
        </w:rPr>
        <w:t xml:space="preserve">in the United States of America and that the affidavit </w:t>
      </w:r>
      <w:r w:rsidR="00A726F5">
        <w:rPr>
          <w:rFonts w:ascii="Times New Roman" w:hAnsi="Times New Roman" w:cs="Times New Roman"/>
          <w:color w:val="000000"/>
        </w:rPr>
        <w:t>wa</w:t>
      </w:r>
      <w:r>
        <w:rPr>
          <w:rFonts w:ascii="Times New Roman" w:hAnsi="Times New Roman" w:cs="Times New Roman"/>
          <w:color w:val="000000"/>
        </w:rPr>
        <w:t>s just a simulation.</w:t>
      </w:r>
    </w:p>
    <w:p w:rsidR="00581102" w:rsidRDefault="00CB5A77" w:rsidP="00D37FC5">
      <w:pPr>
        <w:spacing w:after="200"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64237F">
        <w:rPr>
          <w:rFonts w:ascii="Times New Roman" w:hAnsi="Times New Roman" w:cs="Times New Roman"/>
          <w:color w:val="000000"/>
        </w:rPr>
        <w:t>2</w:t>
      </w:r>
      <w:r w:rsidR="0045125D">
        <w:rPr>
          <w:rFonts w:ascii="Times New Roman" w:hAnsi="Times New Roman" w:cs="Times New Roman"/>
          <w:color w:val="000000"/>
        </w:rPr>
        <w:t>7</w:t>
      </w:r>
      <w:r>
        <w:rPr>
          <w:rFonts w:ascii="Times New Roman" w:hAnsi="Times New Roman" w:cs="Times New Roman"/>
          <w:color w:val="000000"/>
        </w:rPr>
        <w:t>]</w:t>
      </w:r>
      <w:r>
        <w:rPr>
          <w:rFonts w:ascii="Times New Roman" w:hAnsi="Times New Roman" w:cs="Times New Roman"/>
          <w:color w:val="000000"/>
        </w:rPr>
        <w:tab/>
      </w:r>
      <w:r w:rsidR="009B7C92">
        <w:rPr>
          <w:rFonts w:ascii="Times New Roman" w:hAnsi="Times New Roman" w:cs="Times New Roman"/>
          <w:color w:val="000000"/>
        </w:rPr>
        <w:t xml:space="preserve">I </w:t>
      </w:r>
      <w:r w:rsidR="00A726F5">
        <w:rPr>
          <w:rFonts w:ascii="Times New Roman" w:hAnsi="Times New Roman" w:cs="Times New Roman"/>
          <w:color w:val="000000"/>
        </w:rPr>
        <w:t>could not quite understand</w:t>
      </w:r>
      <w:r w:rsidR="009B7C92">
        <w:rPr>
          <w:rFonts w:ascii="Times New Roman" w:hAnsi="Times New Roman" w:cs="Times New Roman"/>
          <w:color w:val="000000"/>
        </w:rPr>
        <w:t xml:space="preserve"> the </w:t>
      </w:r>
      <w:r w:rsidR="00CD5D51">
        <w:rPr>
          <w:rFonts w:ascii="Times New Roman" w:hAnsi="Times New Roman" w:cs="Times New Roman"/>
          <w:color w:val="000000"/>
        </w:rPr>
        <w:t>position</w:t>
      </w:r>
      <w:r w:rsidR="009B7C92">
        <w:rPr>
          <w:rFonts w:ascii="Times New Roman" w:hAnsi="Times New Roman" w:cs="Times New Roman"/>
          <w:color w:val="000000"/>
        </w:rPr>
        <w:t xml:space="preserve"> of the first respondent and its legal practitioners on the issue. At first, they simply </w:t>
      </w:r>
      <w:r w:rsidR="00E97B77">
        <w:rPr>
          <w:rFonts w:ascii="Times New Roman" w:hAnsi="Times New Roman" w:cs="Times New Roman"/>
          <w:color w:val="000000"/>
        </w:rPr>
        <w:t xml:space="preserve">brushed </w:t>
      </w:r>
      <w:r w:rsidR="009B7C92">
        <w:rPr>
          <w:rFonts w:ascii="Times New Roman" w:hAnsi="Times New Roman" w:cs="Times New Roman"/>
          <w:color w:val="000000"/>
        </w:rPr>
        <w:t xml:space="preserve">it </w:t>
      </w:r>
      <w:r w:rsidR="00E97B77">
        <w:rPr>
          <w:rFonts w:ascii="Times New Roman" w:hAnsi="Times New Roman" w:cs="Times New Roman"/>
          <w:color w:val="000000"/>
        </w:rPr>
        <w:t xml:space="preserve">aside, not </w:t>
      </w:r>
      <w:r w:rsidR="00A63AED">
        <w:rPr>
          <w:rFonts w:ascii="Times New Roman" w:hAnsi="Times New Roman" w:cs="Times New Roman"/>
          <w:color w:val="000000"/>
        </w:rPr>
        <w:t xml:space="preserve">even </w:t>
      </w:r>
      <w:r w:rsidR="00E97B77">
        <w:rPr>
          <w:rFonts w:ascii="Times New Roman" w:hAnsi="Times New Roman" w:cs="Times New Roman"/>
          <w:color w:val="000000"/>
        </w:rPr>
        <w:t>by any further affidavit</w:t>
      </w:r>
      <w:r w:rsidR="00C40D99">
        <w:rPr>
          <w:rFonts w:ascii="Times New Roman" w:hAnsi="Times New Roman" w:cs="Times New Roman"/>
          <w:color w:val="000000"/>
        </w:rPr>
        <w:t xml:space="preserve"> in reply</w:t>
      </w:r>
      <w:r w:rsidR="00E97B77">
        <w:rPr>
          <w:rFonts w:ascii="Times New Roman" w:hAnsi="Times New Roman" w:cs="Times New Roman"/>
          <w:color w:val="000000"/>
        </w:rPr>
        <w:t>, but in counsel’s heads of argument</w:t>
      </w:r>
      <w:r w:rsidR="009B7C92">
        <w:rPr>
          <w:rFonts w:ascii="Times New Roman" w:hAnsi="Times New Roman" w:cs="Times New Roman"/>
          <w:color w:val="000000"/>
        </w:rPr>
        <w:t xml:space="preserve">, </w:t>
      </w:r>
      <w:r w:rsidR="00C40D99">
        <w:rPr>
          <w:rFonts w:ascii="Times New Roman" w:hAnsi="Times New Roman" w:cs="Times New Roman"/>
          <w:color w:val="000000"/>
        </w:rPr>
        <w:t xml:space="preserve">and </w:t>
      </w:r>
      <w:r w:rsidR="009B7C92">
        <w:rPr>
          <w:rFonts w:ascii="Times New Roman" w:hAnsi="Times New Roman" w:cs="Times New Roman"/>
          <w:color w:val="000000"/>
        </w:rPr>
        <w:t xml:space="preserve">on the basis that the challenge was grounded on hearsay and therefore misplaced. But </w:t>
      </w:r>
      <w:r w:rsidR="00E97B77">
        <w:rPr>
          <w:rFonts w:ascii="Times New Roman" w:hAnsi="Times New Roman" w:cs="Times New Roman"/>
          <w:color w:val="000000"/>
        </w:rPr>
        <w:t>I sought clarity</w:t>
      </w:r>
      <w:r w:rsidR="00C40D99">
        <w:rPr>
          <w:rFonts w:ascii="Times New Roman" w:hAnsi="Times New Roman" w:cs="Times New Roman"/>
          <w:color w:val="000000"/>
        </w:rPr>
        <w:t xml:space="preserve"> from all the parties</w:t>
      </w:r>
      <w:r w:rsidR="009B7C92">
        <w:rPr>
          <w:rFonts w:ascii="Times New Roman" w:hAnsi="Times New Roman" w:cs="Times New Roman"/>
          <w:color w:val="000000"/>
        </w:rPr>
        <w:t xml:space="preserve">. </w:t>
      </w:r>
      <w:r w:rsidR="00581102">
        <w:rPr>
          <w:rFonts w:ascii="Times New Roman" w:hAnsi="Times New Roman" w:cs="Times New Roman"/>
          <w:color w:val="000000"/>
        </w:rPr>
        <w:t>In a lengthy explanation penned by counsel, it was effectively admitted that the Governor was in fact</w:t>
      </w:r>
      <w:r w:rsidR="00C40D99">
        <w:rPr>
          <w:rFonts w:ascii="Times New Roman" w:hAnsi="Times New Roman" w:cs="Times New Roman"/>
          <w:color w:val="000000"/>
        </w:rPr>
        <w:t>,</w:t>
      </w:r>
      <w:r w:rsidR="00581102">
        <w:rPr>
          <w:rFonts w:ascii="Times New Roman" w:hAnsi="Times New Roman" w:cs="Times New Roman"/>
          <w:color w:val="000000"/>
        </w:rPr>
        <w:t xml:space="preserve"> outside </w:t>
      </w:r>
      <w:r w:rsidR="00C40D99">
        <w:rPr>
          <w:rFonts w:ascii="Times New Roman" w:hAnsi="Times New Roman" w:cs="Times New Roman"/>
          <w:color w:val="000000"/>
        </w:rPr>
        <w:t xml:space="preserve">on </w:t>
      </w:r>
      <w:r w:rsidR="00581102">
        <w:rPr>
          <w:rFonts w:ascii="Times New Roman" w:hAnsi="Times New Roman" w:cs="Times New Roman"/>
          <w:color w:val="000000"/>
        </w:rPr>
        <w:t xml:space="preserve">the country </w:t>
      </w:r>
      <w:r w:rsidR="00C40D99">
        <w:rPr>
          <w:rFonts w:ascii="Times New Roman" w:hAnsi="Times New Roman" w:cs="Times New Roman"/>
          <w:color w:val="000000"/>
        </w:rPr>
        <w:t xml:space="preserve">on the crucial day </w:t>
      </w:r>
      <w:r w:rsidR="00581102">
        <w:rPr>
          <w:rFonts w:ascii="Times New Roman" w:hAnsi="Times New Roman" w:cs="Times New Roman"/>
          <w:color w:val="000000"/>
        </w:rPr>
        <w:t>but that he had signed the document electronically after taking the oath online. There is no affidavit by either the Governor himself or the commissioner of oaths to explain the situation.</w:t>
      </w:r>
    </w:p>
    <w:p w:rsidR="0095564E" w:rsidRDefault="00581102" w:rsidP="00D37FC5">
      <w:pPr>
        <w:spacing w:after="200" w:line="360" w:lineRule="auto"/>
        <w:ind w:left="720" w:hanging="720"/>
        <w:jc w:val="both"/>
        <w:rPr>
          <w:rFonts w:ascii="Times New Roman" w:hAnsi="Times New Roman" w:cs="Times New Roman"/>
          <w:color w:val="000000"/>
        </w:rPr>
      </w:pPr>
      <w:r>
        <w:rPr>
          <w:rFonts w:ascii="Times New Roman" w:hAnsi="Times New Roman" w:cs="Times New Roman"/>
          <w:color w:val="000000"/>
        </w:rPr>
        <w:lastRenderedPageBreak/>
        <w:t>[</w:t>
      </w:r>
      <w:r w:rsidR="0064237F">
        <w:rPr>
          <w:rFonts w:ascii="Times New Roman" w:hAnsi="Times New Roman" w:cs="Times New Roman"/>
          <w:color w:val="000000"/>
        </w:rPr>
        <w:t>2</w:t>
      </w:r>
      <w:r w:rsidR="0045125D">
        <w:rPr>
          <w:rFonts w:ascii="Times New Roman" w:hAnsi="Times New Roman" w:cs="Times New Roman"/>
          <w:color w:val="000000"/>
        </w:rPr>
        <w:t>8</w:t>
      </w:r>
      <w:r>
        <w:rPr>
          <w:rFonts w:ascii="Times New Roman" w:hAnsi="Times New Roman" w:cs="Times New Roman"/>
          <w:color w:val="000000"/>
        </w:rPr>
        <w:t>]</w:t>
      </w:r>
      <w:r>
        <w:rPr>
          <w:rFonts w:ascii="Times New Roman" w:hAnsi="Times New Roman" w:cs="Times New Roman"/>
          <w:color w:val="000000"/>
        </w:rPr>
        <w:tab/>
        <w:t>In that lengthy explanation by counsel, several arguments were sneaked in as to why the court should accept the Governor’s affidavit</w:t>
      </w:r>
      <w:r w:rsidR="00A726F5">
        <w:rPr>
          <w:rFonts w:ascii="Times New Roman" w:hAnsi="Times New Roman" w:cs="Times New Roman"/>
          <w:color w:val="000000"/>
        </w:rPr>
        <w:t>,</w:t>
      </w:r>
      <w:r>
        <w:rPr>
          <w:rFonts w:ascii="Times New Roman" w:hAnsi="Times New Roman" w:cs="Times New Roman"/>
          <w:color w:val="000000"/>
        </w:rPr>
        <w:t xml:space="preserve"> </w:t>
      </w:r>
      <w:r w:rsidR="00C40D99">
        <w:rPr>
          <w:rFonts w:ascii="Times New Roman" w:hAnsi="Times New Roman" w:cs="Times New Roman"/>
          <w:color w:val="000000"/>
        </w:rPr>
        <w:t>allegedly</w:t>
      </w:r>
      <w:r>
        <w:rPr>
          <w:rFonts w:ascii="Times New Roman" w:hAnsi="Times New Roman" w:cs="Times New Roman"/>
          <w:color w:val="000000"/>
        </w:rPr>
        <w:t xml:space="preserve"> given the importance of the matter. The blame for this </w:t>
      </w:r>
      <w:r w:rsidR="00A726F5">
        <w:rPr>
          <w:rFonts w:ascii="Times New Roman" w:hAnsi="Times New Roman" w:cs="Times New Roman"/>
          <w:color w:val="000000"/>
        </w:rPr>
        <w:t xml:space="preserve">somewhat </w:t>
      </w:r>
      <w:r>
        <w:rPr>
          <w:rFonts w:ascii="Times New Roman" w:hAnsi="Times New Roman" w:cs="Times New Roman"/>
          <w:color w:val="000000"/>
        </w:rPr>
        <w:t xml:space="preserve">irregular conduct </w:t>
      </w:r>
      <w:r w:rsidR="00A726F5">
        <w:rPr>
          <w:rFonts w:ascii="Times New Roman" w:hAnsi="Times New Roman" w:cs="Times New Roman"/>
          <w:color w:val="000000"/>
        </w:rPr>
        <w:t>wa</w:t>
      </w:r>
      <w:r>
        <w:rPr>
          <w:rFonts w:ascii="Times New Roman" w:hAnsi="Times New Roman" w:cs="Times New Roman"/>
          <w:color w:val="000000"/>
        </w:rPr>
        <w:t xml:space="preserve">s placed </w:t>
      </w:r>
      <w:r w:rsidR="0095564E">
        <w:rPr>
          <w:rFonts w:ascii="Times New Roman" w:hAnsi="Times New Roman" w:cs="Times New Roman"/>
          <w:color w:val="000000"/>
        </w:rPr>
        <w:t xml:space="preserve">squarely </w:t>
      </w:r>
      <w:r>
        <w:rPr>
          <w:rFonts w:ascii="Times New Roman" w:hAnsi="Times New Roman" w:cs="Times New Roman"/>
          <w:color w:val="000000"/>
        </w:rPr>
        <w:t>on the doorstep of the applicant</w:t>
      </w:r>
      <w:r w:rsidR="0095564E">
        <w:rPr>
          <w:rFonts w:ascii="Times New Roman" w:hAnsi="Times New Roman" w:cs="Times New Roman"/>
          <w:color w:val="000000"/>
        </w:rPr>
        <w:t xml:space="preserve">. It </w:t>
      </w:r>
      <w:r w:rsidR="00A726F5">
        <w:rPr>
          <w:rFonts w:ascii="Times New Roman" w:hAnsi="Times New Roman" w:cs="Times New Roman"/>
          <w:color w:val="000000"/>
        </w:rPr>
        <w:t>was</w:t>
      </w:r>
      <w:r>
        <w:rPr>
          <w:rFonts w:ascii="Times New Roman" w:hAnsi="Times New Roman" w:cs="Times New Roman"/>
          <w:color w:val="000000"/>
        </w:rPr>
        <w:t xml:space="preserve"> alleged</w:t>
      </w:r>
      <w:r w:rsidR="0095564E">
        <w:rPr>
          <w:rFonts w:ascii="Times New Roman" w:hAnsi="Times New Roman" w:cs="Times New Roman"/>
          <w:color w:val="000000"/>
        </w:rPr>
        <w:t xml:space="preserve"> </w:t>
      </w:r>
      <w:r>
        <w:rPr>
          <w:rFonts w:ascii="Times New Roman" w:hAnsi="Times New Roman" w:cs="Times New Roman"/>
          <w:color w:val="000000"/>
        </w:rPr>
        <w:t>that in the middle of negotiations between the parties</w:t>
      </w:r>
      <w:r w:rsidR="00A726F5">
        <w:rPr>
          <w:rFonts w:ascii="Times New Roman" w:hAnsi="Times New Roman" w:cs="Times New Roman"/>
          <w:color w:val="000000"/>
        </w:rPr>
        <w:t>,</w:t>
      </w:r>
      <w:r>
        <w:rPr>
          <w:rFonts w:ascii="Times New Roman" w:hAnsi="Times New Roman" w:cs="Times New Roman"/>
          <w:color w:val="000000"/>
        </w:rPr>
        <w:t xml:space="preserve"> during </w:t>
      </w:r>
      <w:r w:rsidR="0095564E">
        <w:rPr>
          <w:rFonts w:ascii="Times New Roman" w:hAnsi="Times New Roman" w:cs="Times New Roman"/>
          <w:color w:val="000000"/>
        </w:rPr>
        <w:t xml:space="preserve">which </w:t>
      </w:r>
      <w:r>
        <w:rPr>
          <w:rFonts w:ascii="Times New Roman" w:hAnsi="Times New Roman" w:cs="Times New Roman"/>
          <w:color w:val="000000"/>
        </w:rPr>
        <w:t xml:space="preserve">the Governor informed of his </w:t>
      </w:r>
      <w:r w:rsidR="0095564E">
        <w:rPr>
          <w:rFonts w:ascii="Times New Roman" w:hAnsi="Times New Roman" w:cs="Times New Roman"/>
          <w:color w:val="000000"/>
        </w:rPr>
        <w:t xml:space="preserve">forthcoming trip </w:t>
      </w:r>
      <w:r>
        <w:rPr>
          <w:rFonts w:ascii="Times New Roman" w:hAnsi="Times New Roman" w:cs="Times New Roman"/>
          <w:color w:val="000000"/>
        </w:rPr>
        <w:t xml:space="preserve">abroad for scheduled meetings, </w:t>
      </w:r>
      <w:r w:rsidR="0095564E">
        <w:rPr>
          <w:rFonts w:ascii="Times New Roman" w:hAnsi="Times New Roman" w:cs="Times New Roman"/>
          <w:color w:val="000000"/>
        </w:rPr>
        <w:t>a</w:t>
      </w:r>
      <w:r>
        <w:rPr>
          <w:rFonts w:ascii="Times New Roman" w:hAnsi="Times New Roman" w:cs="Times New Roman"/>
          <w:color w:val="000000"/>
        </w:rPr>
        <w:t xml:space="preserve">nd after </w:t>
      </w:r>
      <w:r w:rsidR="0095564E">
        <w:rPr>
          <w:rFonts w:ascii="Times New Roman" w:hAnsi="Times New Roman" w:cs="Times New Roman"/>
          <w:color w:val="000000"/>
        </w:rPr>
        <w:t>the applicant had</w:t>
      </w:r>
      <w:r w:rsidR="00C40D99">
        <w:rPr>
          <w:rFonts w:ascii="Times New Roman" w:hAnsi="Times New Roman" w:cs="Times New Roman"/>
          <w:color w:val="000000"/>
        </w:rPr>
        <w:t xml:space="preserve"> </w:t>
      </w:r>
      <w:r>
        <w:rPr>
          <w:rFonts w:ascii="Times New Roman" w:hAnsi="Times New Roman" w:cs="Times New Roman"/>
          <w:color w:val="000000"/>
        </w:rPr>
        <w:t>circulat</w:t>
      </w:r>
      <w:r w:rsidR="0095564E">
        <w:rPr>
          <w:rFonts w:ascii="Times New Roman" w:hAnsi="Times New Roman" w:cs="Times New Roman"/>
          <w:color w:val="000000"/>
        </w:rPr>
        <w:t xml:space="preserve">ed </w:t>
      </w:r>
      <w:r>
        <w:rPr>
          <w:rFonts w:ascii="Times New Roman" w:hAnsi="Times New Roman" w:cs="Times New Roman"/>
          <w:color w:val="000000"/>
        </w:rPr>
        <w:t xml:space="preserve">to the respondents its draft </w:t>
      </w:r>
      <w:r w:rsidR="0095564E">
        <w:rPr>
          <w:rFonts w:ascii="Times New Roman" w:hAnsi="Times New Roman" w:cs="Times New Roman"/>
          <w:color w:val="000000"/>
        </w:rPr>
        <w:t xml:space="preserve">urgent </w:t>
      </w:r>
      <w:r>
        <w:rPr>
          <w:rFonts w:ascii="Times New Roman" w:hAnsi="Times New Roman" w:cs="Times New Roman"/>
          <w:color w:val="000000"/>
        </w:rPr>
        <w:t xml:space="preserve">court </w:t>
      </w:r>
      <w:r w:rsidR="0095564E">
        <w:rPr>
          <w:rFonts w:ascii="Times New Roman" w:hAnsi="Times New Roman" w:cs="Times New Roman"/>
          <w:color w:val="000000"/>
        </w:rPr>
        <w:t xml:space="preserve">application in advance of filing, the applicant suddenly served the issued process when the Governor had already travelled. </w:t>
      </w:r>
    </w:p>
    <w:p w:rsidR="00E6141A" w:rsidRDefault="0095564E" w:rsidP="00D37FC5">
      <w:pPr>
        <w:spacing w:after="200"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C25A94">
        <w:rPr>
          <w:rFonts w:ascii="Times New Roman" w:hAnsi="Times New Roman" w:cs="Times New Roman"/>
          <w:color w:val="000000"/>
        </w:rPr>
        <w:t>2</w:t>
      </w:r>
      <w:r w:rsidR="0045125D">
        <w:rPr>
          <w:rFonts w:ascii="Times New Roman" w:hAnsi="Times New Roman" w:cs="Times New Roman"/>
          <w:color w:val="000000"/>
        </w:rPr>
        <w:t>9</w:t>
      </w:r>
      <w:r>
        <w:rPr>
          <w:rFonts w:ascii="Times New Roman" w:hAnsi="Times New Roman" w:cs="Times New Roman"/>
          <w:color w:val="000000"/>
        </w:rPr>
        <w:t>]</w:t>
      </w:r>
      <w:r>
        <w:rPr>
          <w:rFonts w:ascii="Times New Roman" w:hAnsi="Times New Roman" w:cs="Times New Roman"/>
          <w:color w:val="000000"/>
        </w:rPr>
        <w:tab/>
        <w:t>A further argument in the document aforesaid is that</w:t>
      </w:r>
      <w:r w:rsidR="00A726F5">
        <w:rPr>
          <w:rFonts w:ascii="Times New Roman" w:hAnsi="Times New Roman" w:cs="Times New Roman"/>
          <w:color w:val="000000"/>
        </w:rPr>
        <w:t xml:space="preserve">, at any rate, </w:t>
      </w:r>
      <w:r>
        <w:rPr>
          <w:rFonts w:ascii="Times New Roman" w:hAnsi="Times New Roman" w:cs="Times New Roman"/>
          <w:color w:val="000000"/>
        </w:rPr>
        <w:t>the strict requirement for deponents to be physically present before commissioner</w:t>
      </w:r>
      <w:r w:rsidR="00E6141A">
        <w:rPr>
          <w:rFonts w:ascii="Times New Roman" w:hAnsi="Times New Roman" w:cs="Times New Roman"/>
          <w:color w:val="000000"/>
        </w:rPr>
        <w:t>s</w:t>
      </w:r>
      <w:r>
        <w:rPr>
          <w:rFonts w:ascii="Times New Roman" w:hAnsi="Times New Roman" w:cs="Times New Roman"/>
          <w:color w:val="000000"/>
        </w:rPr>
        <w:t xml:space="preserve"> of oaths when signing their affidavits is a creation of the courts and not a statutory command! </w:t>
      </w:r>
      <w:r w:rsidR="00E6141A">
        <w:rPr>
          <w:rFonts w:ascii="Times New Roman" w:hAnsi="Times New Roman" w:cs="Times New Roman"/>
          <w:color w:val="000000"/>
        </w:rPr>
        <w:t>Urging the court to move with the times and accept the Governor’s affidavit as being substantially compliant, especially given the urgency of the matter, r</w:t>
      </w:r>
      <w:r>
        <w:rPr>
          <w:rFonts w:ascii="Times New Roman" w:hAnsi="Times New Roman" w:cs="Times New Roman"/>
          <w:color w:val="000000"/>
        </w:rPr>
        <w:t xml:space="preserve">eference </w:t>
      </w:r>
      <w:r w:rsidR="00A726F5">
        <w:rPr>
          <w:rFonts w:ascii="Times New Roman" w:hAnsi="Times New Roman" w:cs="Times New Roman"/>
          <w:color w:val="000000"/>
        </w:rPr>
        <w:t>wa</w:t>
      </w:r>
      <w:r>
        <w:rPr>
          <w:rFonts w:ascii="Times New Roman" w:hAnsi="Times New Roman" w:cs="Times New Roman"/>
          <w:color w:val="000000"/>
        </w:rPr>
        <w:t>s made to</w:t>
      </w:r>
      <w:r w:rsidR="00A726F5">
        <w:rPr>
          <w:rFonts w:ascii="Times New Roman" w:hAnsi="Times New Roman" w:cs="Times New Roman"/>
          <w:color w:val="000000"/>
        </w:rPr>
        <w:t xml:space="preserve"> a South African j</w:t>
      </w:r>
      <w:r>
        <w:rPr>
          <w:rFonts w:ascii="Times New Roman" w:hAnsi="Times New Roman" w:cs="Times New Roman"/>
          <w:color w:val="000000"/>
        </w:rPr>
        <w:t>udgment</w:t>
      </w:r>
      <w:r w:rsidR="008958BC">
        <w:rPr>
          <w:rFonts w:ascii="Times New Roman" w:hAnsi="Times New Roman" w:cs="Times New Roman"/>
          <w:color w:val="000000"/>
        </w:rPr>
        <w:t xml:space="preserve"> </w:t>
      </w:r>
      <w:r w:rsidR="00CC4DB8">
        <w:rPr>
          <w:rFonts w:ascii="Times New Roman" w:hAnsi="Times New Roman" w:cs="Times New Roman"/>
          <w:color w:val="000000"/>
        </w:rPr>
        <w:t>by a</w:t>
      </w:r>
      <w:r w:rsidR="0001298B">
        <w:rPr>
          <w:rFonts w:ascii="Times New Roman" w:hAnsi="Times New Roman" w:cs="Times New Roman"/>
          <w:color w:val="000000"/>
        </w:rPr>
        <w:t>n acting judge of a</w:t>
      </w:r>
      <w:r w:rsidR="00CC4DB8">
        <w:rPr>
          <w:rFonts w:ascii="Times New Roman" w:hAnsi="Times New Roman" w:cs="Times New Roman"/>
          <w:color w:val="000000"/>
        </w:rPr>
        <w:t xml:space="preserve"> provincial </w:t>
      </w:r>
      <w:r w:rsidR="0001298B">
        <w:rPr>
          <w:rFonts w:ascii="Times New Roman" w:hAnsi="Times New Roman" w:cs="Times New Roman"/>
          <w:color w:val="000000"/>
        </w:rPr>
        <w:t xml:space="preserve">division of the </w:t>
      </w:r>
      <w:r w:rsidR="00CC4DB8">
        <w:rPr>
          <w:rFonts w:ascii="Times New Roman" w:hAnsi="Times New Roman" w:cs="Times New Roman"/>
          <w:color w:val="000000"/>
        </w:rPr>
        <w:t>High Court</w:t>
      </w:r>
      <w:r w:rsidR="0001298B">
        <w:rPr>
          <w:rStyle w:val="FootnoteReference"/>
          <w:rFonts w:ascii="Times New Roman" w:hAnsi="Times New Roman" w:cs="Times New Roman"/>
          <w:color w:val="000000"/>
        </w:rPr>
        <w:footnoteReference w:id="1"/>
      </w:r>
      <w:r>
        <w:rPr>
          <w:rFonts w:ascii="Times New Roman" w:hAnsi="Times New Roman" w:cs="Times New Roman"/>
          <w:color w:val="000000"/>
        </w:rPr>
        <w:t xml:space="preserve"> in</w:t>
      </w:r>
      <w:r w:rsidR="005964A9">
        <w:rPr>
          <w:rFonts w:ascii="Times New Roman" w:hAnsi="Times New Roman" w:cs="Times New Roman"/>
          <w:color w:val="000000"/>
        </w:rPr>
        <w:t xml:space="preserve"> </w:t>
      </w:r>
      <w:r w:rsidRPr="0095564E">
        <w:rPr>
          <w:rFonts w:ascii="Times New Roman" w:hAnsi="Times New Roman" w:cs="Times New Roman"/>
          <w:i/>
          <w:color w:val="000000"/>
        </w:rPr>
        <w:t>ED Food S.R.L. v Africa Best [Pty] Ltd</w:t>
      </w:r>
      <w:r>
        <w:rPr>
          <w:rFonts w:ascii="Times New Roman" w:hAnsi="Times New Roman" w:cs="Times New Roman"/>
          <w:color w:val="000000"/>
        </w:rPr>
        <w:t xml:space="preserve"> [2024] ZAGPJHC 311</w:t>
      </w:r>
      <w:r w:rsidR="00E6141A">
        <w:rPr>
          <w:rFonts w:ascii="Times New Roman" w:hAnsi="Times New Roman" w:cs="Times New Roman"/>
          <w:color w:val="000000"/>
        </w:rPr>
        <w:t>, particularly the following passage:</w:t>
      </w:r>
      <w:r w:rsidR="0001298B">
        <w:rPr>
          <w:rStyle w:val="FootnoteReference"/>
          <w:rFonts w:ascii="Times New Roman" w:hAnsi="Times New Roman" w:cs="Times New Roman"/>
          <w:color w:val="000000"/>
        </w:rPr>
        <w:footnoteReference w:id="2"/>
      </w:r>
    </w:p>
    <w:p w:rsidR="008958BC" w:rsidRDefault="00E6141A" w:rsidP="0051058B">
      <w:pPr>
        <w:spacing w:after="200" w:line="240" w:lineRule="auto"/>
        <w:ind w:left="1440"/>
        <w:jc w:val="both"/>
        <w:rPr>
          <w:rFonts w:ascii="Times New Roman" w:hAnsi="Times New Roman" w:cs="Times New Roman"/>
          <w:color w:val="000000"/>
        </w:rPr>
      </w:pPr>
      <w:r>
        <w:rPr>
          <w:rFonts w:ascii="Times New Roman" w:hAnsi="Times New Roman" w:cs="Times New Roman"/>
          <w:color w:val="000000"/>
        </w:rPr>
        <w:t>“</w:t>
      </w:r>
      <w:r w:rsidR="008958BC" w:rsidRPr="0051058B">
        <w:rPr>
          <w:rFonts w:ascii="Times New Roman" w:hAnsi="Times New Roman" w:cs="Times New Roman"/>
          <w:color w:val="000000"/>
          <w:sz w:val="22"/>
          <w:szCs w:val="22"/>
        </w:rPr>
        <w:t>I agree that the Courts must open themselves to the modern trend of techn</w:t>
      </w:r>
      <w:r w:rsidR="0001298B">
        <w:rPr>
          <w:rFonts w:ascii="Times New Roman" w:hAnsi="Times New Roman" w:cs="Times New Roman"/>
          <w:color w:val="000000"/>
          <w:sz w:val="22"/>
          <w:szCs w:val="22"/>
        </w:rPr>
        <w:t>ology</w:t>
      </w:r>
      <w:r w:rsidR="008958BC" w:rsidRPr="0051058B">
        <w:rPr>
          <w:rFonts w:ascii="Times New Roman" w:hAnsi="Times New Roman" w:cs="Times New Roman"/>
          <w:color w:val="000000"/>
          <w:sz w:val="22"/>
          <w:szCs w:val="22"/>
        </w:rPr>
        <w:t>. This does not mean that the Court can willy nilly accept non-compliance with acts and regulations, but must be aware of the requirement that there must be substantial compliance with such acts and regulations. As stated, in this case I am satisfied that there has been substantial compliance</w:t>
      </w:r>
      <w:r w:rsidR="008958BC">
        <w:rPr>
          <w:rFonts w:ascii="Times New Roman" w:hAnsi="Times New Roman" w:cs="Times New Roman"/>
          <w:color w:val="000000"/>
        </w:rPr>
        <w:t>.”</w:t>
      </w:r>
    </w:p>
    <w:p w:rsidR="0051058B" w:rsidRDefault="008958BC" w:rsidP="00C40D99">
      <w:pPr>
        <w:spacing w:after="200"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45125D">
        <w:rPr>
          <w:rFonts w:ascii="Times New Roman" w:hAnsi="Times New Roman" w:cs="Times New Roman"/>
          <w:color w:val="000000"/>
        </w:rPr>
        <w:t>30</w:t>
      </w:r>
      <w:r>
        <w:rPr>
          <w:rFonts w:ascii="Times New Roman" w:hAnsi="Times New Roman" w:cs="Times New Roman"/>
          <w:color w:val="000000"/>
        </w:rPr>
        <w:t>]</w:t>
      </w:r>
      <w:r>
        <w:rPr>
          <w:rFonts w:ascii="Times New Roman" w:hAnsi="Times New Roman" w:cs="Times New Roman"/>
          <w:color w:val="000000"/>
        </w:rPr>
        <w:tab/>
        <w:t xml:space="preserve">The </w:t>
      </w:r>
      <w:r w:rsidR="0051058B">
        <w:rPr>
          <w:rFonts w:ascii="Times New Roman" w:hAnsi="Times New Roman" w:cs="Times New Roman"/>
          <w:color w:val="000000"/>
        </w:rPr>
        <w:t xml:space="preserve">first </w:t>
      </w:r>
      <w:r>
        <w:rPr>
          <w:rFonts w:ascii="Times New Roman" w:hAnsi="Times New Roman" w:cs="Times New Roman"/>
          <w:color w:val="000000"/>
        </w:rPr>
        <w:t>respondent round</w:t>
      </w:r>
      <w:r w:rsidR="0051058B">
        <w:rPr>
          <w:rFonts w:ascii="Times New Roman" w:hAnsi="Times New Roman" w:cs="Times New Roman"/>
          <w:color w:val="000000"/>
        </w:rPr>
        <w:t>s</w:t>
      </w:r>
      <w:r>
        <w:rPr>
          <w:rFonts w:ascii="Times New Roman" w:hAnsi="Times New Roman" w:cs="Times New Roman"/>
          <w:color w:val="000000"/>
        </w:rPr>
        <w:t xml:space="preserve"> off </w:t>
      </w:r>
      <w:r w:rsidR="0051058B">
        <w:rPr>
          <w:rFonts w:ascii="Times New Roman" w:hAnsi="Times New Roman" w:cs="Times New Roman"/>
          <w:color w:val="000000"/>
        </w:rPr>
        <w:t>its</w:t>
      </w:r>
      <w:r>
        <w:rPr>
          <w:rFonts w:ascii="Times New Roman" w:hAnsi="Times New Roman" w:cs="Times New Roman"/>
          <w:color w:val="000000"/>
        </w:rPr>
        <w:t xml:space="preserve"> argument in that document by reminding </w:t>
      </w:r>
      <w:r w:rsidR="00C40D99">
        <w:rPr>
          <w:rFonts w:ascii="Times New Roman" w:hAnsi="Times New Roman" w:cs="Times New Roman"/>
          <w:color w:val="000000"/>
        </w:rPr>
        <w:t xml:space="preserve">of </w:t>
      </w:r>
      <w:r>
        <w:rPr>
          <w:rFonts w:ascii="Times New Roman" w:hAnsi="Times New Roman" w:cs="Times New Roman"/>
          <w:color w:val="000000"/>
        </w:rPr>
        <w:t xml:space="preserve">the values </w:t>
      </w:r>
      <w:r w:rsidR="0051058B">
        <w:rPr>
          <w:rFonts w:ascii="Times New Roman" w:hAnsi="Times New Roman" w:cs="Times New Roman"/>
          <w:color w:val="000000"/>
        </w:rPr>
        <w:t xml:space="preserve">and core attributes </w:t>
      </w:r>
      <w:r>
        <w:rPr>
          <w:rFonts w:ascii="Times New Roman" w:hAnsi="Times New Roman" w:cs="Times New Roman"/>
          <w:color w:val="000000"/>
        </w:rPr>
        <w:t>underpinning the operations of the Commercial Division</w:t>
      </w:r>
      <w:r w:rsidR="0051058B">
        <w:rPr>
          <w:rFonts w:ascii="Times New Roman" w:hAnsi="Times New Roman" w:cs="Times New Roman"/>
          <w:color w:val="000000"/>
        </w:rPr>
        <w:t>, not least the reduction and simplification of process, the digitization of records and adaptability.</w:t>
      </w:r>
    </w:p>
    <w:p w:rsidR="001E0EF0" w:rsidRDefault="0051058B" w:rsidP="0051058B">
      <w:pPr>
        <w:spacing w:after="200"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C25A94">
        <w:rPr>
          <w:rFonts w:ascii="Times New Roman" w:hAnsi="Times New Roman" w:cs="Times New Roman"/>
          <w:color w:val="000000"/>
        </w:rPr>
        <w:t>3</w:t>
      </w:r>
      <w:r w:rsidR="0045125D">
        <w:rPr>
          <w:rFonts w:ascii="Times New Roman" w:hAnsi="Times New Roman" w:cs="Times New Roman"/>
          <w:color w:val="000000"/>
        </w:rPr>
        <w:t>1</w:t>
      </w:r>
      <w:r>
        <w:rPr>
          <w:rFonts w:ascii="Times New Roman" w:hAnsi="Times New Roman" w:cs="Times New Roman"/>
          <w:color w:val="000000"/>
        </w:rPr>
        <w:t>]</w:t>
      </w:r>
      <w:r w:rsidR="00D21609">
        <w:rPr>
          <w:rFonts w:ascii="Times New Roman" w:hAnsi="Times New Roman" w:cs="Times New Roman"/>
          <w:color w:val="000000"/>
        </w:rPr>
        <w:tab/>
      </w:r>
      <w:r w:rsidR="001E0EF0">
        <w:rPr>
          <w:rFonts w:ascii="Times New Roman" w:hAnsi="Times New Roman" w:cs="Times New Roman"/>
          <w:color w:val="000000"/>
        </w:rPr>
        <w:t xml:space="preserve">The issue of the invalidity or irregularity of the first respondent’s notice of opposition remained live. I have to determine it. </w:t>
      </w:r>
    </w:p>
    <w:p w:rsidR="00D21609" w:rsidRDefault="001E0EF0" w:rsidP="0051058B">
      <w:pPr>
        <w:spacing w:after="200" w:line="360" w:lineRule="auto"/>
        <w:ind w:left="720" w:hanging="720"/>
        <w:jc w:val="both"/>
        <w:rPr>
          <w:rFonts w:ascii="Times New Roman" w:hAnsi="Times New Roman" w:cs="Times New Roman"/>
          <w:color w:val="000000"/>
        </w:rPr>
      </w:pPr>
      <w:r>
        <w:rPr>
          <w:rFonts w:ascii="Times New Roman" w:hAnsi="Times New Roman" w:cs="Times New Roman"/>
          <w:color w:val="000000"/>
        </w:rPr>
        <w:lastRenderedPageBreak/>
        <w:t>[</w:t>
      </w:r>
      <w:r w:rsidR="00C25A94">
        <w:rPr>
          <w:rFonts w:ascii="Times New Roman" w:hAnsi="Times New Roman" w:cs="Times New Roman"/>
          <w:color w:val="000000"/>
        </w:rPr>
        <w:t>3</w:t>
      </w:r>
      <w:r w:rsidR="0045125D">
        <w:rPr>
          <w:rFonts w:ascii="Times New Roman" w:hAnsi="Times New Roman" w:cs="Times New Roman"/>
          <w:color w:val="000000"/>
        </w:rPr>
        <w:t>2</w:t>
      </w:r>
      <w:r>
        <w:rPr>
          <w:rFonts w:ascii="Times New Roman" w:hAnsi="Times New Roman" w:cs="Times New Roman"/>
          <w:color w:val="000000"/>
        </w:rPr>
        <w:t>]</w:t>
      </w:r>
      <w:r>
        <w:rPr>
          <w:rFonts w:ascii="Times New Roman" w:hAnsi="Times New Roman" w:cs="Times New Roman"/>
          <w:color w:val="000000"/>
        </w:rPr>
        <w:tab/>
      </w:r>
      <w:r w:rsidR="00D21609">
        <w:rPr>
          <w:rFonts w:ascii="Times New Roman" w:hAnsi="Times New Roman" w:cs="Times New Roman"/>
          <w:color w:val="000000"/>
        </w:rPr>
        <w:t>The commissioning of oaths and other related matters is governed by the Justices of the Peace and Commissioners of Oaths Act [</w:t>
      </w:r>
      <w:r w:rsidR="00D21609" w:rsidRPr="00D21609">
        <w:rPr>
          <w:rFonts w:ascii="Times New Roman" w:hAnsi="Times New Roman" w:cs="Times New Roman"/>
          <w:i/>
          <w:color w:val="000000"/>
        </w:rPr>
        <w:t>Chapter 7:09</w:t>
      </w:r>
      <w:r w:rsidR="00D21609">
        <w:rPr>
          <w:rFonts w:ascii="Times New Roman" w:hAnsi="Times New Roman" w:cs="Times New Roman"/>
          <w:color w:val="000000"/>
        </w:rPr>
        <w:t>]</w:t>
      </w:r>
      <w:r w:rsidR="00C25A94">
        <w:rPr>
          <w:rFonts w:ascii="Times New Roman" w:hAnsi="Times New Roman" w:cs="Times New Roman"/>
          <w:color w:val="000000"/>
        </w:rPr>
        <w:t xml:space="preserve"> [“the Justices of the Peace Act”]</w:t>
      </w:r>
      <w:r w:rsidR="00D21609">
        <w:rPr>
          <w:rFonts w:ascii="Times New Roman" w:hAnsi="Times New Roman" w:cs="Times New Roman"/>
          <w:color w:val="000000"/>
        </w:rPr>
        <w:t>. The relevant portion is s 8. It reads:</w:t>
      </w:r>
    </w:p>
    <w:p w:rsidR="00D21609" w:rsidRPr="003601B9" w:rsidRDefault="00D21609" w:rsidP="00D21609">
      <w:pPr>
        <w:autoSpaceDE w:val="0"/>
        <w:autoSpaceDN w:val="0"/>
        <w:adjustRightInd w:val="0"/>
        <w:spacing w:after="0" w:line="240" w:lineRule="auto"/>
        <w:rPr>
          <w:rFonts w:ascii="Times New Roman" w:hAnsi="Times New Roman" w:cs="Times New Roman"/>
          <w:b/>
          <w:bCs/>
          <w:kern w:val="0"/>
          <w:sz w:val="22"/>
          <w:szCs w:val="22"/>
          <w:lang w:val="en-US"/>
        </w:rPr>
      </w:pPr>
      <w:r>
        <w:rPr>
          <w:rFonts w:ascii="Times New Roman" w:hAnsi="Times New Roman" w:cs="Times New Roman"/>
          <w:color w:val="000000"/>
        </w:rPr>
        <w:tab/>
      </w:r>
      <w:r>
        <w:rPr>
          <w:rFonts w:ascii="Times New Roman" w:hAnsi="Times New Roman" w:cs="Times New Roman"/>
          <w:color w:val="000000"/>
        </w:rPr>
        <w:tab/>
        <w:t>“</w:t>
      </w:r>
      <w:r w:rsidRPr="003601B9">
        <w:rPr>
          <w:rFonts w:ascii="Times New Roman" w:hAnsi="Times New Roman" w:cs="Times New Roman"/>
          <w:b/>
          <w:bCs/>
          <w:kern w:val="0"/>
          <w:sz w:val="22"/>
          <w:szCs w:val="22"/>
          <w:lang w:val="en-US"/>
        </w:rPr>
        <w:t>8 Power to administer oaths</w:t>
      </w:r>
    </w:p>
    <w:p w:rsidR="00D21609" w:rsidRPr="003601B9" w:rsidRDefault="00D21609" w:rsidP="00D21609">
      <w:pPr>
        <w:autoSpaceDE w:val="0"/>
        <w:autoSpaceDN w:val="0"/>
        <w:adjustRightInd w:val="0"/>
        <w:spacing w:after="0" w:line="240" w:lineRule="auto"/>
        <w:ind w:left="1440"/>
        <w:rPr>
          <w:rFonts w:ascii="Times New Roman" w:hAnsi="Times New Roman" w:cs="Times New Roman"/>
          <w:kern w:val="0"/>
          <w:sz w:val="22"/>
          <w:szCs w:val="22"/>
          <w:lang w:val="en-US"/>
        </w:rPr>
      </w:pPr>
      <w:r w:rsidRPr="003601B9">
        <w:rPr>
          <w:rFonts w:ascii="Times New Roman" w:hAnsi="Times New Roman" w:cs="Times New Roman"/>
          <w:kern w:val="0"/>
          <w:sz w:val="22"/>
          <w:szCs w:val="22"/>
          <w:lang w:val="en-US"/>
        </w:rPr>
        <w:t xml:space="preserve">A justice of the peace or commissioner of oaths may </w:t>
      </w:r>
      <w:r w:rsidRPr="003601B9">
        <w:rPr>
          <w:rFonts w:ascii="Times New Roman" w:hAnsi="Times New Roman" w:cs="Times New Roman"/>
          <w:kern w:val="0"/>
          <w:sz w:val="22"/>
          <w:szCs w:val="22"/>
          <w:u w:val="single"/>
          <w:lang w:val="en-US"/>
        </w:rPr>
        <w:t>within the area for which he has been appointed</w:t>
      </w:r>
      <w:r w:rsidRPr="003601B9">
        <w:rPr>
          <w:rFonts w:ascii="Times New Roman" w:hAnsi="Times New Roman" w:cs="Times New Roman"/>
          <w:kern w:val="0"/>
          <w:sz w:val="22"/>
          <w:szCs w:val="22"/>
          <w:lang w:val="en-US"/>
        </w:rPr>
        <w:t xml:space="preserve"> administer an oath to any person:</w:t>
      </w:r>
    </w:p>
    <w:p w:rsidR="00D21609" w:rsidRDefault="00D21609" w:rsidP="00D21609">
      <w:pPr>
        <w:autoSpaceDE w:val="0"/>
        <w:autoSpaceDN w:val="0"/>
        <w:adjustRightInd w:val="0"/>
        <w:spacing w:after="0" w:line="360" w:lineRule="auto"/>
        <w:ind w:left="720" w:firstLine="720"/>
        <w:rPr>
          <w:rFonts w:ascii="Times New Roman" w:hAnsi="Times New Roman" w:cs="Times New Roman"/>
          <w:kern w:val="0"/>
          <w:sz w:val="22"/>
          <w:szCs w:val="22"/>
          <w:lang w:val="en-US"/>
        </w:rPr>
      </w:pPr>
      <w:r w:rsidRPr="003601B9">
        <w:rPr>
          <w:rFonts w:ascii="Times New Roman" w:hAnsi="Times New Roman" w:cs="Times New Roman"/>
          <w:kern w:val="0"/>
          <w:sz w:val="22"/>
          <w:szCs w:val="22"/>
          <w:lang w:val="en-US"/>
        </w:rPr>
        <w:t>Provided</w:t>
      </w:r>
      <w:r w:rsidR="00AD537D" w:rsidRPr="003601B9">
        <w:rPr>
          <w:rFonts w:ascii="Times New Roman" w:hAnsi="Times New Roman" w:cs="Times New Roman"/>
          <w:kern w:val="0"/>
          <w:sz w:val="22"/>
          <w:szCs w:val="22"/>
          <w:lang w:val="en-US"/>
        </w:rPr>
        <w:t xml:space="preserve"> </w:t>
      </w:r>
      <w:r w:rsidRPr="003601B9">
        <w:rPr>
          <w:rFonts w:ascii="Times New Roman" w:hAnsi="Times New Roman" w:cs="Times New Roman"/>
          <w:kern w:val="0"/>
          <w:sz w:val="22"/>
          <w:szCs w:val="22"/>
          <w:lang w:val="en-US"/>
        </w:rPr>
        <w:t>… …</w:t>
      </w:r>
      <w:r>
        <w:rPr>
          <w:rFonts w:ascii="Times New Roman" w:hAnsi="Times New Roman" w:cs="Times New Roman"/>
          <w:kern w:val="0"/>
          <w:sz w:val="22"/>
          <w:szCs w:val="22"/>
          <w:lang w:val="en-US"/>
        </w:rPr>
        <w:t>”</w:t>
      </w:r>
      <w:r w:rsidR="00C25A94">
        <w:rPr>
          <w:rFonts w:ascii="Times New Roman" w:hAnsi="Times New Roman" w:cs="Times New Roman"/>
          <w:kern w:val="0"/>
          <w:sz w:val="22"/>
          <w:szCs w:val="22"/>
          <w:lang w:val="en-US"/>
        </w:rPr>
        <w:t xml:space="preserve"> [</w:t>
      </w:r>
      <w:r w:rsidR="00C25A94" w:rsidRPr="00C25A94">
        <w:rPr>
          <w:rFonts w:ascii="Times New Roman" w:hAnsi="Times New Roman" w:cs="Times New Roman"/>
          <w:i/>
          <w:kern w:val="0"/>
          <w:sz w:val="22"/>
          <w:szCs w:val="22"/>
          <w:lang w:val="en-US"/>
        </w:rPr>
        <w:t>emphasis added</w:t>
      </w:r>
      <w:r w:rsidR="00C25A94">
        <w:rPr>
          <w:rFonts w:ascii="Times New Roman" w:hAnsi="Times New Roman" w:cs="Times New Roman"/>
          <w:kern w:val="0"/>
          <w:sz w:val="22"/>
          <w:szCs w:val="22"/>
          <w:lang w:val="en-US"/>
        </w:rPr>
        <w:t>]</w:t>
      </w:r>
    </w:p>
    <w:p w:rsidR="008F7521" w:rsidRDefault="008F7521" w:rsidP="008F7521">
      <w:pPr>
        <w:autoSpaceDE w:val="0"/>
        <w:autoSpaceDN w:val="0"/>
        <w:adjustRightInd w:val="0"/>
        <w:spacing w:after="0" w:line="360" w:lineRule="auto"/>
        <w:ind w:left="720" w:hanging="720"/>
        <w:rPr>
          <w:rFonts w:ascii="Times New Roman" w:hAnsi="Times New Roman" w:cs="Times New Roman"/>
          <w:kern w:val="0"/>
          <w:sz w:val="22"/>
          <w:szCs w:val="22"/>
          <w:lang w:val="en-US"/>
        </w:rPr>
      </w:pPr>
    </w:p>
    <w:p w:rsidR="008F7521" w:rsidRDefault="00E62352" w:rsidP="005E029F">
      <w:pPr>
        <w:autoSpaceDE w:val="0"/>
        <w:autoSpaceDN w:val="0"/>
        <w:adjustRightInd w:val="0"/>
        <w:spacing w:line="360" w:lineRule="auto"/>
        <w:ind w:left="720" w:hanging="720"/>
        <w:rPr>
          <w:rFonts w:ascii="Times New Roman" w:hAnsi="Times New Roman" w:cs="Times New Roman"/>
          <w:kern w:val="0"/>
          <w:sz w:val="22"/>
          <w:szCs w:val="22"/>
          <w:lang w:val="en-US"/>
        </w:rPr>
      </w:pPr>
      <w:r>
        <w:rPr>
          <w:rFonts w:ascii="Times New Roman" w:hAnsi="Times New Roman" w:cs="Times New Roman"/>
          <w:kern w:val="0"/>
          <w:sz w:val="22"/>
          <w:szCs w:val="22"/>
          <w:lang w:val="en-US"/>
        </w:rPr>
        <w:t>[</w:t>
      </w:r>
      <w:r w:rsidR="00C25A94">
        <w:rPr>
          <w:rFonts w:ascii="Times New Roman" w:hAnsi="Times New Roman" w:cs="Times New Roman"/>
          <w:kern w:val="0"/>
          <w:sz w:val="22"/>
          <w:szCs w:val="22"/>
          <w:lang w:val="en-US"/>
        </w:rPr>
        <w:t>3</w:t>
      </w:r>
      <w:r w:rsidR="0045125D">
        <w:rPr>
          <w:rFonts w:ascii="Times New Roman" w:hAnsi="Times New Roman" w:cs="Times New Roman"/>
          <w:kern w:val="0"/>
          <w:sz w:val="22"/>
          <w:szCs w:val="22"/>
          <w:lang w:val="en-US"/>
        </w:rPr>
        <w:t>3</w:t>
      </w:r>
      <w:r>
        <w:rPr>
          <w:rFonts w:ascii="Times New Roman" w:hAnsi="Times New Roman" w:cs="Times New Roman"/>
          <w:kern w:val="0"/>
          <w:sz w:val="22"/>
          <w:szCs w:val="22"/>
          <w:lang w:val="en-US"/>
        </w:rPr>
        <w:t>]</w:t>
      </w:r>
      <w:r>
        <w:rPr>
          <w:rFonts w:ascii="Times New Roman" w:hAnsi="Times New Roman" w:cs="Times New Roman"/>
          <w:kern w:val="0"/>
          <w:sz w:val="22"/>
          <w:szCs w:val="22"/>
          <w:lang w:val="en-US"/>
        </w:rPr>
        <w:tab/>
        <w:t xml:space="preserve">By virtue of their office, </w:t>
      </w:r>
      <w:r w:rsidR="00AD537D">
        <w:rPr>
          <w:rFonts w:ascii="Times New Roman" w:hAnsi="Times New Roman" w:cs="Times New Roman"/>
          <w:kern w:val="0"/>
          <w:sz w:val="22"/>
          <w:szCs w:val="22"/>
          <w:lang w:val="en-US"/>
        </w:rPr>
        <w:t xml:space="preserve">registered </w:t>
      </w:r>
      <w:r>
        <w:rPr>
          <w:rFonts w:ascii="Times New Roman" w:hAnsi="Times New Roman" w:cs="Times New Roman"/>
          <w:kern w:val="0"/>
          <w:sz w:val="22"/>
          <w:szCs w:val="22"/>
          <w:lang w:val="en-US"/>
        </w:rPr>
        <w:t xml:space="preserve">legal practitioners are commissioners of oaths in Zimbabwe. </w:t>
      </w:r>
      <w:r w:rsidR="008F7521">
        <w:rPr>
          <w:rFonts w:ascii="Times New Roman" w:hAnsi="Times New Roman" w:cs="Times New Roman"/>
          <w:kern w:val="0"/>
          <w:sz w:val="22"/>
          <w:szCs w:val="22"/>
          <w:lang w:val="en-US"/>
        </w:rPr>
        <w:t xml:space="preserve">From the date-stamp on the signing page of the Governor’s affidavit, the said Gloria Matambo </w:t>
      </w:r>
      <w:r w:rsidR="001E0EF0">
        <w:rPr>
          <w:rFonts w:ascii="Times New Roman" w:hAnsi="Times New Roman" w:cs="Times New Roman"/>
          <w:kern w:val="0"/>
          <w:sz w:val="22"/>
          <w:szCs w:val="22"/>
          <w:lang w:val="en-US"/>
        </w:rPr>
        <w:t>wa</w:t>
      </w:r>
      <w:r w:rsidR="008F7521">
        <w:rPr>
          <w:rFonts w:ascii="Times New Roman" w:hAnsi="Times New Roman" w:cs="Times New Roman"/>
          <w:kern w:val="0"/>
          <w:sz w:val="22"/>
          <w:szCs w:val="22"/>
          <w:lang w:val="en-US"/>
        </w:rPr>
        <w:t>s a legal practitioner and a commissioner of oaths</w:t>
      </w:r>
      <w:r>
        <w:rPr>
          <w:rFonts w:ascii="Times New Roman" w:hAnsi="Times New Roman" w:cs="Times New Roman"/>
          <w:kern w:val="0"/>
          <w:sz w:val="22"/>
          <w:szCs w:val="22"/>
          <w:lang w:val="en-US"/>
        </w:rPr>
        <w:t xml:space="preserve">. </w:t>
      </w:r>
      <w:r w:rsidR="008F7521">
        <w:rPr>
          <w:rFonts w:ascii="Times New Roman" w:hAnsi="Times New Roman" w:cs="Times New Roman"/>
          <w:kern w:val="0"/>
          <w:sz w:val="22"/>
          <w:szCs w:val="22"/>
          <w:lang w:val="en-US"/>
        </w:rPr>
        <w:t xml:space="preserve">By virtue of s 8 of the Justices </w:t>
      </w:r>
      <w:r w:rsidR="00C25A94">
        <w:rPr>
          <w:rFonts w:ascii="Times New Roman" w:hAnsi="Times New Roman" w:cs="Times New Roman"/>
          <w:kern w:val="0"/>
          <w:sz w:val="22"/>
          <w:szCs w:val="22"/>
          <w:lang w:val="en-US"/>
        </w:rPr>
        <w:t>of the</w:t>
      </w:r>
      <w:r w:rsidR="008F7521">
        <w:rPr>
          <w:rFonts w:ascii="Times New Roman" w:hAnsi="Times New Roman" w:cs="Times New Roman"/>
          <w:kern w:val="0"/>
          <w:sz w:val="22"/>
          <w:szCs w:val="22"/>
          <w:lang w:val="en-US"/>
        </w:rPr>
        <w:t xml:space="preserve"> Peace Act, her area of jurisdiction as a commissioner of oaths </w:t>
      </w:r>
      <w:r w:rsidR="001E0EF0">
        <w:rPr>
          <w:rFonts w:ascii="Times New Roman" w:hAnsi="Times New Roman" w:cs="Times New Roman"/>
          <w:kern w:val="0"/>
          <w:sz w:val="22"/>
          <w:szCs w:val="22"/>
          <w:lang w:val="en-US"/>
        </w:rPr>
        <w:t>wa</w:t>
      </w:r>
      <w:r w:rsidR="008F7521">
        <w:rPr>
          <w:rFonts w:ascii="Times New Roman" w:hAnsi="Times New Roman" w:cs="Times New Roman"/>
          <w:kern w:val="0"/>
          <w:sz w:val="22"/>
          <w:szCs w:val="22"/>
          <w:lang w:val="en-US"/>
        </w:rPr>
        <w:t>s Zimbabwe. The Governor was in</w:t>
      </w:r>
      <w:r w:rsidR="0045125D">
        <w:rPr>
          <w:rFonts w:ascii="Times New Roman" w:hAnsi="Times New Roman" w:cs="Times New Roman"/>
          <w:kern w:val="0"/>
          <w:sz w:val="22"/>
          <w:szCs w:val="22"/>
          <w:lang w:val="en-US"/>
        </w:rPr>
        <w:t xml:space="preserve"> Washington in</w:t>
      </w:r>
      <w:r w:rsidR="008F7521">
        <w:rPr>
          <w:rFonts w:ascii="Times New Roman" w:hAnsi="Times New Roman" w:cs="Times New Roman"/>
          <w:kern w:val="0"/>
          <w:sz w:val="22"/>
          <w:szCs w:val="22"/>
          <w:lang w:val="en-US"/>
        </w:rPr>
        <w:t xml:space="preserve"> the United States of America when he purported to sign the affidavit.</w:t>
      </w:r>
      <w:r w:rsidR="00AD537D">
        <w:rPr>
          <w:rFonts w:ascii="Times New Roman" w:hAnsi="Times New Roman" w:cs="Times New Roman"/>
          <w:kern w:val="0"/>
          <w:sz w:val="22"/>
          <w:szCs w:val="22"/>
          <w:lang w:val="en-US"/>
        </w:rPr>
        <w:t xml:space="preserve"> </w:t>
      </w:r>
    </w:p>
    <w:p w:rsidR="00AD537D" w:rsidRDefault="00D21609" w:rsidP="005E029F">
      <w:pPr>
        <w:autoSpaceDE w:val="0"/>
        <w:autoSpaceDN w:val="0"/>
        <w:adjustRightInd w:val="0"/>
        <w:spacing w:line="360" w:lineRule="auto"/>
        <w:ind w:left="720" w:hanging="720"/>
        <w:rPr>
          <w:rFonts w:ascii="Times New Roman" w:hAnsi="Times New Roman" w:cs="Times New Roman"/>
          <w:color w:val="000000"/>
        </w:rPr>
      </w:pPr>
      <w:r>
        <w:rPr>
          <w:rFonts w:ascii="Times New Roman" w:hAnsi="Times New Roman" w:cs="Times New Roman"/>
          <w:color w:val="000000"/>
        </w:rPr>
        <w:t>[</w:t>
      </w:r>
      <w:r w:rsidR="00C25A94">
        <w:rPr>
          <w:rFonts w:ascii="Times New Roman" w:hAnsi="Times New Roman" w:cs="Times New Roman"/>
          <w:color w:val="000000"/>
        </w:rPr>
        <w:t>3</w:t>
      </w:r>
      <w:r w:rsidR="0045125D">
        <w:rPr>
          <w:rFonts w:ascii="Times New Roman" w:hAnsi="Times New Roman" w:cs="Times New Roman"/>
          <w:color w:val="000000"/>
        </w:rPr>
        <w:t>4</w:t>
      </w:r>
      <w:r>
        <w:rPr>
          <w:rFonts w:ascii="Times New Roman" w:hAnsi="Times New Roman" w:cs="Times New Roman"/>
          <w:color w:val="000000"/>
        </w:rPr>
        <w:t>]</w:t>
      </w:r>
      <w:r>
        <w:rPr>
          <w:rFonts w:ascii="Times New Roman" w:hAnsi="Times New Roman" w:cs="Times New Roman"/>
          <w:color w:val="000000"/>
        </w:rPr>
        <w:tab/>
      </w:r>
      <w:r w:rsidR="0051058B">
        <w:rPr>
          <w:rFonts w:ascii="Times New Roman" w:hAnsi="Times New Roman" w:cs="Times New Roman"/>
          <w:color w:val="000000"/>
        </w:rPr>
        <w:t xml:space="preserve">The first respondent’s </w:t>
      </w:r>
      <w:r w:rsidR="00E33C14">
        <w:rPr>
          <w:rFonts w:ascii="Times New Roman" w:hAnsi="Times New Roman" w:cs="Times New Roman"/>
          <w:color w:val="000000"/>
        </w:rPr>
        <w:t>argument is untenable</w:t>
      </w:r>
      <w:r w:rsidR="0051058B">
        <w:rPr>
          <w:rFonts w:ascii="Times New Roman" w:hAnsi="Times New Roman" w:cs="Times New Roman"/>
          <w:color w:val="000000"/>
        </w:rPr>
        <w:t xml:space="preserve">. It cannot even begin to compare its situation with that in the </w:t>
      </w:r>
      <w:r w:rsidR="0051058B" w:rsidRPr="0051058B">
        <w:rPr>
          <w:rFonts w:ascii="Times New Roman" w:hAnsi="Times New Roman" w:cs="Times New Roman"/>
          <w:i/>
          <w:color w:val="000000"/>
        </w:rPr>
        <w:t>ED Foods SRL</w:t>
      </w:r>
      <w:r w:rsidR="0051058B">
        <w:rPr>
          <w:rFonts w:ascii="Times New Roman" w:hAnsi="Times New Roman" w:cs="Times New Roman"/>
          <w:color w:val="000000"/>
        </w:rPr>
        <w:t xml:space="preserve"> case above. </w:t>
      </w:r>
      <w:r w:rsidR="00AD537D">
        <w:rPr>
          <w:rFonts w:ascii="Times New Roman" w:hAnsi="Times New Roman" w:cs="Times New Roman"/>
          <w:color w:val="000000"/>
        </w:rPr>
        <w:t>In that case</w:t>
      </w:r>
      <w:r w:rsidR="001E0EF0">
        <w:rPr>
          <w:rFonts w:ascii="Times New Roman" w:hAnsi="Times New Roman" w:cs="Times New Roman"/>
          <w:color w:val="000000"/>
        </w:rPr>
        <w:t>,</w:t>
      </w:r>
      <w:r w:rsidR="00AD537D">
        <w:rPr>
          <w:rFonts w:ascii="Times New Roman" w:hAnsi="Times New Roman" w:cs="Times New Roman"/>
          <w:color w:val="000000"/>
        </w:rPr>
        <w:t xml:space="preserve"> the deponents to the impugned affidavits were in Italy when they signed their affidavits. The commissioner of oaths who administered the oaths by video conferencing was in South Africa. The commissioner of oaths submitted an affidavit to the court</w:t>
      </w:r>
      <w:r w:rsidR="00C25A94">
        <w:rPr>
          <w:rFonts w:ascii="Times New Roman" w:hAnsi="Times New Roman" w:cs="Times New Roman"/>
          <w:color w:val="000000"/>
        </w:rPr>
        <w:t>,</w:t>
      </w:r>
      <w:r w:rsidR="00AD537D">
        <w:rPr>
          <w:rFonts w:ascii="Times New Roman" w:hAnsi="Times New Roman" w:cs="Times New Roman"/>
          <w:color w:val="000000"/>
        </w:rPr>
        <w:t xml:space="preserve"> detailing the formalities undertaken in the commissioning of th</w:t>
      </w:r>
      <w:r w:rsidR="005E029F">
        <w:rPr>
          <w:rFonts w:ascii="Times New Roman" w:hAnsi="Times New Roman" w:cs="Times New Roman"/>
          <w:color w:val="000000"/>
        </w:rPr>
        <w:t>os</w:t>
      </w:r>
      <w:r w:rsidR="00AD537D">
        <w:rPr>
          <w:rFonts w:ascii="Times New Roman" w:hAnsi="Times New Roman" w:cs="Times New Roman"/>
          <w:color w:val="000000"/>
        </w:rPr>
        <w:t xml:space="preserve">e affidavits. The commissioner of oaths had sent the draft affidavits via the deponents’ e-mails. </w:t>
      </w:r>
      <w:r w:rsidR="00E33C14">
        <w:rPr>
          <w:rFonts w:ascii="Times New Roman" w:hAnsi="Times New Roman" w:cs="Times New Roman"/>
          <w:color w:val="000000"/>
        </w:rPr>
        <w:t>A</w:t>
      </w:r>
      <w:r w:rsidR="00AD537D">
        <w:rPr>
          <w:rFonts w:ascii="Times New Roman" w:hAnsi="Times New Roman" w:cs="Times New Roman"/>
          <w:color w:val="000000"/>
        </w:rPr>
        <w:t xml:space="preserve"> virtual meeting between the deponents and the commissioner of oaths </w:t>
      </w:r>
      <w:r w:rsidR="00E33C14">
        <w:rPr>
          <w:rFonts w:ascii="Times New Roman" w:hAnsi="Times New Roman" w:cs="Times New Roman"/>
          <w:color w:val="000000"/>
        </w:rPr>
        <w:t>was arranged. In the meeting</w:t>
      </w:r>
      <w:r w:rsidR="00AD537D">
        <w:rPr>
          <w:rFonts w:ascii="Times New Roman" w:hAnsi="Times New Roman" w:cs="Times New Roman"/>
          <w:color w:val="000000"/>
        </w:rPr>
        <w:t>, the deponents confirmed their identities</w:t>
      </w:r>
      <w:r w:rsidR="00C95645">
        <w:rPr>
          <w:rFonts w:ascii="Times New Roman" w:hAnsi="Times New Roman" w:cs="Times New Roman"/>
          <w:color w:val="000000"/>
        </w:rPr>
        <w:t>,</w:t>
      </w:r>
      <w:r w:rsidR="00AD537D">
        <w:rPr>
          <w:rFonts w:ascii="Times New Roman" w:hAnsi="Times New Roman" w:cs="Times New Roman"/>
          <w:color w:val="000000"/>
        </w:rPr>
        <w:t xml:space="preserve"> and the commissioner of oaths administered the relevant oaths</w:t>
      </w:r>
      <w:r w:rsidR="00E33C14">
        <w:rPr>
          <w:rFonts w:ascii="Times New Roman" w:hAnsi="Times New Roman" w:cs="Times New Roman"/>
          <w:color w:val="000000"/>
        </w:rPr>
        <w:t>. E</w:t>
      </w:r>
      <w:r w:rsidR="00AD537D">
        <w:rPr>
          <w:rFonts w:ascii="Times New Roman" w:hAnsi="Times New Roman" w:cs="Times New Roman"/>
          <w:color w:val="000000"/>
        </w:rPr>
        <w:t xml:space="preserve">veryone </w:t>
      </w:r>
      <w:r w:rsidR="00E33C14">
        <w:rPr>
          <w:rFonts w:ascii="Times New Roman" w:hAnsi="Times New Roman" w:cs="Times New Roman"/>
          <w:color w:val="000000"/>
        </w:rPr>
        <w:t xml:space="preserve">then </w:t>
      </w:r>
      <w:r w:rsidR="00AD537D">
        <w:rPr>
          <w:rFonts w:ascii="Times New Roman" w:hAnsi="Times New Roman" w:cs="Times New Roman"/>
          <w:color w:val="000000"/>
        </w:rPr>
        <w:t xml:space="preserve">appended their signatures. </w:t>
      </w:r>
      <w:r w:rsidR="00E33C14">
        <w:rPr>
          <w:rFonts w:ascii="Times New Roman" w:hAnsi="Times New Roman" w:cs="Times New Roman"/>
          <w:color w:val="000000"/>
        </w:rPr>
        <w:t>The court found that there had been substantial compliance with the regulations. It exercised its discretion in favour of upholding the impugned documents.</w:t>
      </w:r>
    </w:p>
    <w:p w:rsidR="002A5130" w:rsidRDefault="00AD537D" w:rsidP="008F7521">
      <w:pPr>
        <w:autoSpaceDE w:val="0"/>
        <w:autoSpaceDN w:val="0"/>
        <w:adjustRightInd w:val="0"/>
        <w:spacing w:line="360" w:lineRule="auto"/>
        <w:ind w:left="720" w:hanging="720"/>
        <w:rPr>
          <w:rFonts w:ascii="Times New Roman" w:hAnsi="Times New Roman" w:cs="Times New Roman"/>
          <w:color w:val="000000"/>
        </w:rPr>
      </w:pPr>
      <w:r>
        <w:rPr>
          <w:rFonts w:ascii="Times New Roman" w:hAnsi="Times New Roman" w:cs="Times New Roman"/>
          <w:color w:val="000000"/>
        </w:rPr>
        <w:t xml:space="preserve"> </w:t>
      </w:r>
      <w:r w:rsidR="00E33C14">
        <w:rPr>
          <w:rFonts w:ascii="Times New Roman" w:hAnsi="Times New Roman" w:cs="Times New Roman"/>
          <w:color w:val="000000"/>
        </w:rPr>
        <w:t>[</w:t>
      </w:r>
      <w:r w:rsidR="00C25A94">
        <w:rPr>
          <w:rFonts w:ascii="Times New Roman" w:hAnsi="Times New Roman" w:cs="Times New Roman"/>
          <w:color w:val="000000"/>
        </w:rPr>
        <w:t>3</w:t>
      </w:r>
      <w:r w:rsidR="0045125D">
        <w:rPr>
          <w:rFonts w:ascii="Times New Roman" w:hAnsi="Times New Roman" w:cs="Times New Roman"/>
          <w:color w:val="000000"/>
        </w:rPr>
        <w:t>5</w:t>
      </w:r>
      <w:r w:rsidR="00E33C14">
        <w:rPr>
          <w:rFonts w:ascii="Times New Roman" w:hAnsi="Times New Roman" w:cs="Times New Roman"/>
          <w:color w:val="000000"/>
        </w:rPr>
        <w:t>]</w:t>
      </w:r>
      <w:r w:rsidR="00E33C14">
        <w:rPr>
          <w:rFonts w:ascii="Times New Roman" w:hAnsi="Times New Roman" w:cs="Times New Roman"/>
          <w:color w:val="000000"/>
        </w:rPr>
        <w:tab/>
      </w:r>
      <w:r w:rsidR="00E33C14" w:rsidRPr="00E33C14">
        <w:rPr>
          <w:rFonts w:ascii="Times New Roman" w:hAnsi="Times New Roman" w:cs="Times New Roman"/>
          <w:i/>
          <w:color w:val="000000"/>
        </w:rPr>
        <w:t>In casu</w:t>
      </w:r>
      <w:r w:rsidR="00E33C14">
        <w:rPr>
          <w:rFonts w:ascii="Times New Roman" w:hAnsi="Times New Roman" w:cs="Times New Roman"/>
          <w:color w:val="000000"/>
        </w:rPr>
        <w:t>, the first respondent’s c</w:t>
      </w:r>
      <w:r w:rsidR="0051058B">
        <w:rPr>
          <w:rFonts w:ascii="Times New Roman" w:hAnsi="Times New Roman" w:cs="Times New Roman"/>
          <w:color w:val="000000"/>
        </w:rPr>
        <w:t xml:space="preserve">ounsel’s tortuous argument above </w:t>
      </w:r>
      <w:r w:rsidR="00CC4DB8">
        <w:rPr>
          <w:rFonts w:ascii="Times New Roman" w:hAnsi="Times New Roman" w:cs="Times New Roman"/>
          <w:color w:val="000000"/>
        </w:rPr>
        <w:t xml:space="preserve">in </w:t>
      </w:r>
      <w:r w:rsidR="00C25A94">
        <w:rPr>
          <w:rFonts w:ascii="Times New Roman" w:hAnsi="Times New Roman" w:cs="Times New Roman"/>
          <w:color w:val="000000"/>
        </w:rPr>
        <w:t xml:space="preserve">an </w:t>
      </w:r>
      <w:r w:rsidR="00CC4DB8">
        <w:rPr>
          <w:rFonts w:ascii="Times New Roman" w:hAnsi="Times New Roman" w:cs="Times New Roman"/>
          <w:color w:val="000000"/>
        </w:rPr>
        <w:t>effort to</w:t>
      </w:r>
      <w:r w:rsidR="0051058B">
        <w:rPr>
          <w:rFonts w:ascii="Times New Roman" w:hAnsi="Times New Roman" w:cs="Times New Roman"/>
          <w:color w:val="000000"/>
        </w:rPr>
        <w:t xml:space="preserve"> save the opposing affidavit hangs on nothing.</w:t>
      </w:r>
      <w:r w:rsidR="002A5130">
        <w:rPr>
          <w:rFonts w:ascii="Times New Roman" w:hAnsi="Times New Roman" w:cs="Times New Roman"/>
          <w:color w:val="000000"/>
        </w:rPr>
        <w:t xml:space="preserve"> The document </w:t>
      </w:r>
      <w:r w:rsidR="005E029F">
        <w:rPr>
          <w:rFonts w:ascii="Times New Roman" w:hAnsi="Times New Roman" w:cs="Times New Roman"/>
          <w:color w:val="000000"/>
        </w:rPr>
        <w:t xml:space="preserve">containing the argument </w:t>
      </w:r>
      <w:r w:rsidR="002A5130">
        <w:rPr>
          <w:rFonts w:ascii="Times New Roman" w:hAnsi="Times New Roman" w:cs="Times New Roman"/>
          <w:color w:val="000000"/>
        </w:rPr>
        <w:t xml:space="preserve">defies description. It is neither a sworn statement nor heads of argument, but purports to be both. </w:t>
      </w:r>
      <w:r w:rsidR="001E0EF0">
        <w:rPr>
          <w:rFonts w:ascii="Times New Roman" w:hAnsi="Times New Roman" w:cs="Times New Roman"/>
          <w:color w:val="000000"/>
        </w:rPr>
        <w:t xml:space="preserve">Of course, </w:t>
      </w:r>
      <w:r w:rsidR="00CC4DB8">
        <w:rPr>
          <w:rFonts w:ascii="Times New Roman" w:hAnsi="Times New Roman" w:cs="Times New Roman"/>
          <w:color w:val="000000"/>
        </w:rPr>
        <w:t xml:space="preserve">I know how it came about. </w:t>
      </w:r>
      <w:r w:rsidR="002A5130">
        <w:rPr>
          <w:rFonts w:ascii="Times New Roman" w:hAnsi="Times New Roman" w:cs="Times New Roman"/>
          <w:color w:val="000000"/>
        </w:rPr>
        <w:t xml:space="preserve">In one of the several case management sessions during which I raised </w:t>
      </w:r>
      <w:r w:rsidR="00C95645">
        <w:rPr>
          <w:rFonts w:ascii="Times New Roman" w:hAnsi="Times New Roman" w:cs="Times New Roman"/>
          <w:color w:val="000000"/>
        </w:rPr>
        <w:t>several</w:t>
      </w:r>
      <w:r w:rsidR="002A5130">
        <w:rPr>
          <w:rFonts w:ascii="Times New Roman" w:hAnsi="Times New Roman" w:cs="Times New Roman"/>
          <w:color w:val="000000"/>
        </w:rPr>
        <w:t xml:space="preserve"> issues for clarity by both parties, I never reckoned I </w:t>
      </w:r>
      <w:r w:rsidR="002A5130">
        <w:rPr>
          <w:rFonts w:ascii="Times New Roman" w:hAnsi="Times New Roman" w:cs="Times New Roman"/>
          <w:color w:val="000000"/>
        </w:rPr>
        <w:lastRenderedPageBreak/>
        <w:t xml:space="preserve">would be opening a Pandora’s box. It should have been obvious that the issue of how the opposing affidavit was executed was of grave importance requiring, at the very least, information on oath </w:t>
      </w:r>
      <w:r w:rsidR="00CC4DB8">
        <w:rPr>
          <w:rFonts w:ascii="Times New Roman" w:hAnsi="Times New Roman" w:cs="Times New Roman"/>
          <w:color w:val="000000"/>
        </w:rPr>
        <w:t xml:space="preserve">as to </w:t>
      </w:r>
      <w:r w:rsidR="002A5130">
        <w:rPr>
          <w:rFonts w:ascii="Times New Roman" w:hAnsi="Times New Roman" w:cs="Times New Roman"/>
          <w:color w:val="000000"/>
        </w:rPr>
        <w:t xml:space="preserve">how </w:t>
      </w:r>
      <w:r w:rsidR="00C25A94">
        <w:rPr>
          <w:rFonts w:ascii="Times New Roman" w:hAnsi="Times New Roman" w:cs="Times New Roman"/>
          <w:color w:val="000000"/>
        </w:rPr>
        <w:t xml:space="preserve">it had </w:t>
      </w:r>
      <w:r w:rsidR="002A5130">
        <w:rPr>
          <w:rFonts w:ascii="Times New Roman" w:hAnsi="Times New Roman" w:cs="Times New Roman"/>
          <w:color w:val="000000"/>
        </w:rPr>
        <w:t>all happened</w:t>
      </w:r>
      <w:r w:rsidR="00C25A94">
        <w:rPr>
          <w:rFonts w:ascii="Times New Roman" w:hAnsi="Times New Roman" w:cs="Times New Roman"/>
          <w:color w:val="000000"/>
        </w:rPr>
        <w:t>, given the applicant’s sustained challenge</w:t>
      </w:r>
      <w:r w:rsidR="002A5130">
        <w:rPr>
          <w:rFonts w:ascii="Times New Roman" w:hAnsi="Times New Roman" w:cs="Times New Roman"/>
          <w:color w:val="000000"/>
        </w:rPr>
        <w:t xml:space="preserve">. </w:t>
      </w:r>
    </w:p>
    <w:p w:rsidR="00CC4DB8" w:rsidRDefault="002A5130" w:rsidP="00CC4DB8">
      <w:pPr>
        <w:spacing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C25A94">
        <w:rPr>
          <w:rFonts w:ascii="Times New Roman" w:hAnsi="Times New Roman" w:cs="Times New Roman"/>
          <w:color w:val="000000"/>
        </w:rPr>
        <w:t>3</w:t>
      </w:r>
      <w:r w:rsidR="0045125D">
        <w:rPr>
          <w:rFonts w:ascii="Times New Roman" w:hAnsi="Times New Roman" w:cs="Times New Roman"/>
          <w:color w:val="000000"/>
        </w:rPr>
        <w:t>6</w:t>
      </w:r>
      <w:r>
        <w:rPr>
          <w:rFonts w:ascii="Times New Roman" w:hAnsi="Times New Roman" w:cs="Times New Roman"/>
          <w:color w:val="000000"/>
        </w:rPr>
        <w:t>]</w:t>
      </w:r>
      <w:r>
        <w:rPr>
          <w:rFonts w:ascii="Times New Roman" w:hAnsi="Times New Roman" w:cs="Times New Roman"/>
          <w:color w:val="000000"/>
        </w:rPr>
        <w:tab/>
      </w:r>
      <w:r w:rsidR="00CC4DB8">
        <w:rPr>
          <w:rFonts w:ascii="Times New Roman" w:hAnsi="Times New Roman" w:cs="Times New Roman"/>
          <w:color w:val="000000"/>
        </w:rPr>
        <w:t>Furthermore, u</w:t>
      </w:r>
      <w:r>
        <w:rPr>
          <w:rFonts w:ascii="Times New Roman" w:hAnsi="Times New Roman" w:cs="Times New Roman"/>
          <w:color w:val="000000"/>
        </w:rPr>
        <w:t xml:space="preserve">ntil the applicant raised the issue, the opposing affidavit </w:t>
      </w:r>
      <w:r w:rsidR="005E029F">
        <w:rPr>
          <w:rFonts w:ascii="Times New Roman" w:hAnsi="Times New Roman" w:cs="Times New Roman"/>
          <w:color w:val="000000"/>
        </w:rPr>
        <w:t xml:space="preserve">was </w:t>
      </w:r>
      <w:r>
        <w:rPr>
          <w:rFonts w:ascii="Times New Roman" w:hAnsi="Times New Roman" w:cs="Times New Roman"/>
          <w:color w:val="000000"/>
        </w:rPr>
        <w:t>pass</w:t>
      </w:r>
      <w:r w:rsidR="005E029F">
        <w:rPr>
          <w:rFonts w:ascii="Times New Roman" w:hAnsi="Times New Roman" w:cs="Times New Roman"/>
          <w:color w:val="000000"/>
        </w:rPr>
        <w:t>ing</w:t>
      </w:r>
      <w:r>
        <w:rPr>
          <w:rFonts w:ascii="Times New Roman" w:hAnsi="Times New Roman" w:cs="Times New Roman"/>
          <w:color w:val="000000"/>
        </w:rPr>
        <w:t xml:space="preserve"> of</w:t>
      </w:r>
      <w:r w:rsidR="008F7521">
        <w:rPr>
          <w:rFonts w:ascii="Times New Roman" w:hAnsi="Times New Roman" w:cs="Times New Roman"/>
          <w:color w:val="000000"/>
        </w:rPr>
        <w:t>f</w:t>
      </w:r>
      <w:r>
        <w:rPr>
          <w:rFonts w:ascii="Times New Roman" w:hAnsi="Times New Roman" w:cs="Times New Roman"/>
          <w:color w:val="000000"/>
        </w:rPr>
        <w:t xml:space="preserve"> as having been deposed to and signed at Harare before a commissioner of oaths</w:t>
      </w:r>
      <w:r w:rsidR="00CC4DB8">
        <w:rPr>
          <w:rFonts w:ascii="Times New Roman" w:hAnsi="Times New Roman" w:cs="Times New Roman"/>
          <w:color w:val="000000"/>
        </w:rPr>
        <w:t>,</w:t>
      </w:r>
      <w:r>
        <w:rPr>
          <w:rFonts w:ascii="Times New Roman" w:hAnsi="Times New Roman" w:cs="Times New Roman"/>
          <w:color w:val="000000"/>
        </w:rPr>
        <w:t xml:space="preserve"> with both the deponent and the commissioner of oaths being </w:t>
      </w:r>
      <w:r w:rsidR="008F7521">
        <w:rPr>
          <w:rFonts w:ascii="Times New Roman" w:hAnsi="Times New Roman" w:cs="Times New Roman"/>
          <w:color w:val="000000"/>
        </w:rPr>
        <w:t xml:space="preserve">in </w:t>
      </w:r>
      <w:r>
        <w:rPr>
          <w:rFonts w:ascii="Times New Roman" w:hAnsi="Times New Roman" w:cs="Times New Roman"/>
          <w:color w:val="000000"/>
        </w:rPr>
        <w:t xml:space="preserve">the presence of each other. This was highly misleading. </w:t>
      </w:r>
    </w:p>
    <w:p w:rsidR="00CC4DB8" w:rsidRDefault="00CC4DB8" w:rsidP="00CC4DB8">
      <w:pPr>
        <w:spacing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C25A94">
        <w:rPr>
          <w:rFonts w:ascii="Times New Roman" w:hAnsi="Times New Roman" w:cs="Times New Roman"/>
          <w:color w:val="000000"/>
        </w:rPr>
        <w:t>3</w:t>
      </w:r>
      <w:r w:rsidR="0045125D">
        <w:rPr>
          <w:rFonts w:ascii="Times New Roman" w:hAnsi="Times New Roman" w:cs="Times New Roman"/>
          <w:color w:val="000000"/>
        </w:rPr>
        <w:t>7</w:t>
      </w:r>
      <w:r>
        <w:rPr>
          <w:rFonts w:ascii="Times New Roman" w:hAnsi="Times New Roman" w:cs="Times New Roman"/>
          <w:color w:val="000000"/>
        </w:rPr>
        <w:t>]</w:t>
      </w:r>
      <w:r>
        <w:rPr>
          <w:rFonts w:ascii="Times New Roman" w:hAnsi="Times New Roman" w:cs="Times New Roman"/>
          <w:color w:val="000000"/>
        </w:rPr>
        <w:tab/>
        <w:t xml:space="preserve">In </w:t>
      </w:r>
      <w:r w:rsidRPr="00CC4DB8">
        <w:rPr>
          <w:rFonts w:ascii="Times New Roman" w:hAnsi="Times New Roman" w:cs="Times New Roman"/>
          <w:i/>
          <w:color w:val="000000"/>
        </w:rPr>
        <w:t>Ariston Management Services v Econet Wireless Zimbabwe</w:t>
      </w:r>
      <w:r>
        <w:rPr>
          <w:rFonts w:ascii="Times New Roman" w:hAnsi="Times New Roman" w:cs="Times New Roman"/>
          <w:color w:val="000000"/>
        </w:rPr>
        <w:t xml:space="preserve"> SC123-23</w:t>
      </w:r>
      <w:r w:rsidR="005E029F">
        <w:rPr>
          <w:rFonts w:ascii="Times New Roman" w:hAnsi="Times New Roman" w:cs="Times New Roman"/>
          <w:color w:val="000000"/>
        </w:rPr>
        <w:t>,</w:t>
      </w:r>
      <w:r>
        <w:rPr>
          <w:rFonts w:ascii="Times New Roman" w:hAnsi="Times New Roman" w:cs="Times New Roman"/>
          <w:color w:val="000000"/>
        </w:rPr>
        <w:t xml:space="preserve"> our o</w:t>
      </w:r>
      <w:r w:rsidR="005964A9">
        <w:rPr>
          <w:rFonts w:ascii="Times New Roman" w:hAnsi="Times New Roman" w:cs="Times New Roman"/>
          <w:color w:val="000000"/>
        </w:rPr>
        <w:t>w</w:t>
      </w:r>
      <w:r>
        <w:rPr>
          <w:rFonts w:ascii="Times New Roman" w:hAnsi="Times New Roman" w:cs="Times New Roman"/>
          <w:color w:val="000000"/>
        </w:rPr>
        <w:t>n Supreme Court stated as follows:</w:t>
      </w:r>
      <w:r w:rsidR="005964A9">
        <w:rPr>
          <w:rStyle w:val="FootnoteReference"/>
          <w:rFonts w:ascii="Times New Roman" w:hAnsi="Times New Roman" w:cs="Times New Roman"/>
          <w:color w:val="000000"/>
        </w:rPr>
        <w:footnoteReference w:id="3"/>
      </w:r>
    </w:p>
    <w:p w:rsidR="005964A9" w:rsidRPr="0001298B" w:rsidRDefault="005964A9" w:rsidP="0001298B">
      <w:pPr>
        <w:spacing w:line="240" w:lineRule="auto"/>
        <w:ind w:left="1440"/>
        <w:jc w:val="both"/>
        <w:rPr>
          <w:rFonts w:ascii="Times New Roman" w:hAnsi="Times New Roman" w:cs="Times New Roman"/>
          <w:color w:val="000000"/>
          <w:sz w:val="22"/>
          <w:szCs w:val="22"/>
        </w:rPr>
      </w:pPr>
      <w:r>
        <w:rPr>
          <w:rFonts w:ascii="Times New Roman" w:hAnsi="Times New Roman" w:cs="Times New Roman"/>
          <w:color w:val="000000"/>
        </w:rPr>
        <w:t>“</w:t>
      </w:r>
      <w:r w:rsidRPr="0001298B">
        <w:rPr>
          <w:rFonts w:ascii="Times New Roman" w:hAnsi="Times New Roman" w:cs="Times New Roman"/>
          <w:color w:val="000000"/>
          <w:sz w:val="22"/>
          <w:szCs w:val="22"/>
        </w:rPr>
        <w:t xml:space="preserve">In the </w:t>
      </w:r>
      <w:r w:rsidRPr="0001298B">
        <w:rPr>
          <w:rFonts w:ascii="Times New Roman" w:hAnsi="Times New Roman" w:cs="Times New Roman"/>
          <w:i/>
          <w:color w:val="000000"/>
          <w:sz w:val="22"/>
          <w:szCs w:val="22"/>
        </w:rPr>
        <w:t>Mandishava</w:t>
      </w:r>
      <w:r w:rsidRPr="0001298B">
        <w:rPr>
          <w:rFonts w:ascii="Times New Roman" w:hAnsi="Times New Roman" w:cs="Times New Roman"/>
          <w:color w:val="000000"/>
          <w:sz w:val="22"/>
          <w:szCs w:val="22"/>
        </w:rPr>
        <w:t xml:space="preserve"> case</w:t>
      </w:r>
      <w:r w:rsidRPr="0001298B">
        <w:rPr>
          <w:rStyle w:val="FootnoteReference"/>
          <w:rFonts w:ascii="Times New Roman" w:hAnsi="Times New Roman" w:cs="Times New Roman"/>
          <w:color w:val="000000"/>
          <w:sz w:val="22"/>
          <w:szCs w:val="22"/>
        </w:rPr>
        <w:footnoteReference w:id="4"/>
      </w:r>
      <w:r w:rsidRPr="0001298B">
        <w:rPr>
          <w:rFonts w:ascii="Times New Roman" w:hAnsi="Times New Roman" w:cs="Times New Roman"/>
          <w:color w:val="000000"/>
          <w:sz w:val="22"/>
          <w:szCs w:val="22"/>
        </w:rPr>
        <w:t xml:space="preserve"> the court remarked that the deponent of an affidavit must take the oath in the presence of the Commissioner. Equally, the Commissioner must append his or her signature on the statement in the presence of the deponent. The court went on to say that the Commissioner must also endorse the date on which the oath was administered and that those acts must occur contemporaneously.</w:t>
      </w:r>
    </w:p>
    <w:p w:rsidR="005964A9" w:rsidRDefault="005964A9" w:rsidP="0001298B">
      <w:pPr>
        <w:spacing w:line="240" w:lineRule="auto"/>
        <w:ind w:left="1440"/>
        <w:jc w:val="both"/>
        <w:rPr>
          <w:rFonts w:ascii="Times New Roman" w:hAnsi="Times New Roman" w:cs="Times New Roman"/>
          <w:color w:val="000000"/>
        </w:rPr>
      </w:pPr>
      <w:r w:rsidRPr="0001298B">
        <w:rPr>
          <w:rFonts w:ascii="Times New Roman" w:hAnsi="Times New Roman" w:cs="Times New Roman"/>
          <w:color w:val="000000"/>
          <w:sz w:val="22"/>
          <w:szCs w:val="22"/>
        </w:rPr>
        <w:t xml:space="preserve">The reason behind that requirement is for the court to be satisfied that the oath was administered at a given date in the presence of both the deponent and the commissioner in accordance </w:t>
      </w:r>
      <w:r w:rsidR="0001298B" w:rsidRPr="0001298B">
        <w:rPr>
          <w:rFonts w:ascii="Times New Roman" w:hAnsi="Times New Roman" w:cs="Times New Roman"/>
          <w:color w:val="000000"/>
          <w:sz w:val="22"/>
          <w:szCs w:val="22"/>
        </w:rPr>
        <w:t>with the law.</w:t>
      </w:r>
      <w:r>
        <w:rPr>
          <w:rFonts w:ascii="Times New Roman" w:hAnsi="Times New Roman" w:cs="Times New Roman"/>
          <w:color w:val="000000"/>
        </w:rPr>
        <w:t>”</w:t>
      </w:r>
    </w:p>
    <w:p w:rsidR="005964A9" w:rsidRDefault="005964A9" w:rsidP="00CC4DB8">
      <w:pPr>
        <w:spacing w:line="360" w:lineRule="auto"/>
        <w:ind w:left="720" w:hanging="720"/>
        <w:jc w:val="both"/>
        <w:rPr>
          <w:rFonts w:ascii="Times New Roman" w:hAnsi="Times New Roman" w:cs="Times New Roman"/>
          <w:color w:val="000000"/>
        </w:rPr>
      </w:pPr>
      <w:r>
        <w:rPr>
          <w:rFonts w:ascii="Times New Roman" w:hAnsi="Times New Roman" w:cs="Times New Roman"/>
          <w:color w:val="000000"/>
        </w:rPr>
        <w:t xml:space="preserve">  </w:t>
      </w:r>
    </w:p>
    <w:p w:rsidR="001E0EF0" w:rsidRDefault="0001298B" w:rsidP="001E0EF0">
      <w:pPr>
        <w:spacing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C25A94">
        <w:rPr>
          <w:rFonts w:ascii="Times New Roman" w:hAnsi="Times New Roman" w:cs="Times New Roman"/>
          <w:color w:val="000000"/>
        </w:rPr>
        <w:t>3</w:t>
      </w:r>
      <w:r w:rsidR="0045125D">
        <w:rPr>
          <w:rFonts w:ascii="Times New Roman" w:hAnsi="Times New Roman" w:cs="Times New Roman"/>
          <w:color w:val="000000"/>
        </w:rPr>
        <w:t>8</w:t>
      </w:r>
      <w:r>
        <w:rPr>
          <w:rFonts w:ascii="Times New Roman" w:hAnsi="Times New Roman" w:cs="Times New Roman"/>
          <w:color w:val="000000"/>
        </w:rPr>
        <w:t>]</w:t>
      </w:r>
      <w:r>
        <w:rPr>
          <w:rFonts w:ascii="Times New Roman" w:hAnsi="Times New Roman" w:cs="Times New Roman"/>
          <w:color w:val="000000"/>
        </w:rPr>
        <w:tab/>
        <w:t>For the moment</w:t>
      </w:r>
      <w:r w:rsidR="005E029F">
        <w:rPr>
          <w:rFonts w:ascii="Times New Roman" w:hAnsi="Times New Roman" w:cs="Times New Roman"/>
          <w:color w:val="000000"/>
        </w:rPr>
        <w:t>,</w:t>
      </w:r>
      <w:r>
        <w:rPr>
          <w:rFonts w:ascii="Times New Roman" w:hAnsi="Times New Roman" w:cs="Times New Roman"/>
          <w:color w:val="000000"/>
        </w:rPr>
        <w:t xml:space="preserve"> the above pronouncement by </w:t>
      </w:r>
      <w:r w:rsidR="005E029F">
        <w:rPr>
          <w:rFonts w:ascii="Times New Roman" w:hAnsi="Times New Roman" w:cs="Times New Roman"/>
          <w:color w:val="000000"/>
        </w:rPr>
        <w:t>our</w:t>
      </w:r>
      <w:r>
        <w:rPr>
          <w:rFonts w:ascii="Times New Roman" w:hAnsi="Times New Roman" w:cs="Times New Roman"/>
          <w:color w:val="000000"/>
        </w:rPr>
        <w:t xml:space="preserve"> Supreme Court is the law in Zimbabwe. </w:t>
      </w:r>
      <w:r w:rsidR="002A5130">
        <w:rPr>
          <w:rFonts w:ascii="Times New Roman" w:hAnsi="Times New Roman" w:cs="Times New Roman"/>
          <w:color w:val="000000"/>
        </w:rPr>
        <w:t xml:space="preserve">The Commercial Court </w:t>
      </w:r>
      <w:r w:rsidR="00AC3FEA">
        <w:rPr>
          <w:rFonts w:ascii="Times New Roman" w:hAnsi="Times New Roman" w:cs="Times New Roman"/>
          <w:color w:val="000000"/>
        </w:rPr>
        <w:t xml:space="preserve">Rules and their values do not </w:t>
      </w:r>
      <w:r>
        <w:rPr>
          <w:rFonts w:ascii="Times New Roman" w:hAnsi="Times New Roman" w:cs="Times New Roman"/>
          <w:color w:val="000000"/>
        </w:rPr>
        <w:t>help the first respondent</w:t>
      </w:r>
      <w:r w:rsidR="00AC3FEA">
        <w:rPr>
          <w:rFonts w:ascii="Times New Roman" w:hAnsi="Times New Roman" w:cs="Times New Roman"/>
          <w:color w:val="000000"/>
        </w:rPr>
        <w:t>. Evidence has to be properly laid before the court before it can be considered</w:t>
      </w:r>
      <w:r w:rsidR="005E029F">
        <w:rPr>
          <w:rFonts w:ascii="Times New Roman" w:hAnsi="Times New Roman" w:cs="Times New Roman"/>
          <w:color w:val="000000"/>
        </w:rPr>
        <w:t xml:space="preserve"> and evaluated</w:t>
      </w:r>
      <w:r w:rsidR="00AC3FEA">
        <w:rPr>
          <w:rFonts w:ascii="Times New Roman" w:hAnsi="Times New Roman" w:cs="Times New Roman"/>
          <w:color w:val="000000"/>
        </w:rPr>
        <w:t xml:space="preserve">. The first respondent’s affidavit is irregular. </w:t>
      </w:r>
      <w:r w:rsidR="001E0EF0">
        <w:rPr>
          <w:rFonts w:ascii="Times New Roman" w:hAnsi="Times New Roman" w:cs="Times New Roman"/>
          <w:color w:val="000000"/>
        </w:rPr>
        <w:t xml:space="preserve">There is no material for the court to exercise any discretion to sanitize it. </w:t>
      </w:r>
    </w:p>
    <w:p w:rsidR="00181172" w:rsidRDefault="001E0EF0" w:rsidP="00CC4DB8">
      <w:pPr>
        <w:spacing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C25A94">
        <w:rPr>
          <w:rFonts w:ascii="Times New Roman" w:hAnsi="Times New Roman" w:cs="Times New Roman"/>
          <w:color w:val="000000"/>
        </w:rPr>
        <w:t>3</w:t>
      </w:r>
      <w:r w:rsidR="0045125D">
        <w:rPr>
          <w:rFonts w:ascii="Times New Roman" w:hAnsi="Times New Roman" w:cs="Times New Roman"/>
          <w:color w:val="000000"/>
        </w:rPr>
        <w:t>9</w:t>
      </w:r>
      <w:r>
        <w:rPr>
          <w:rFonts w:ascii="Times New Roman" w:hAnsi="Times New Roman" w:cs="Times New Roman"/>
          <w:color w:val="000000"/>
        </w:rPr>
        <w:t>]</w:t>
      </w:r>
      <w:r>
        <w:rPr>
          <w:rFonts w:ascii="Times New Roman" w:hAnsi="Times New Roman" w:cs="Times New Roman"/>
          <w:color w:val="000000"/>
        </w:rPr>
        <w:tab/>
      </w:r>
      <w:r w:rsidR="0045125D">
        <w:rPr>
          <w:rFonts w:ascii="Times New Roman" w:hAnsi="Times New Roman" w:cs="Times New Roman"/>
          <w:color w:val="000000"/>
        </w:rPr>
        <w:t xml:space="preserve">Arguments from the Bar, spirited as they may be, cannot be a substitute for sworn evidence. The first respondent could have easily applied to adduce further evidence </w:t>
      </w:r>
      <w:r w:rsidR="00181172">
        <w:rPr>
          <w:rFonts w:ascii="Times New Roman" w:hAnsi="Times New Roman" w:cs="Times New Roman"/>
          <w:color w:val="000000"/>
        </w:rPr>
        <w:t xml:space="preserve">rather than sneak in such material evidence through the back door. </w:t>
      </w:r>
    </w:p>
    <w:p w:rsidR="00181172" w:rsidRDefault="00181172" w:rsidP="00CC4DB8">
      <w:pPr>
        <w:spacing w:line="360" w:lineRule="auto"/>
        <w:ind w:left="720" w:hanging="720"/>
        <w:jc w:val="both"/>
        <w:rPr>
          <w:rFonts w:ascii="Times New Roman" w:hAnsi="Times New Roman" w:cs="Times New Roman"/>
          <w:color w:val="000000"/>
        </w:rPr>
      </w:pPr>
      <w:r>
        <w:rPr>
          <w:rFonts w:ascii="Times New Roman" w:hAnsi="Times New Roman" w:cs="Times New Roman"/>
          <w:color w:val="000000"/>
        </w:rPr>
        <w:lastRenderedPageBreak/>
        <w:t xml:space="preserve">[40] </w:t>
      </w:r>
      <w:r>
        <w:rPr>
          <w:rFonts w:ascii="Times New Roman" w:hAnsi="Times New Roman" w:cs="Times New Roman"/>
          <w:color w:val="000000"/>
        </w:rPr>
        <w:tab/>
      </w:r>
      <w:r w:rsidR="00AC3FEA">
        <w:rPr>
          <w:rFonts w:ascii="Times New Roman" w:hAnsi="Times New Roman" w:cs="Times New Roman"/>
          <w:color w:val="000000"/>
        </w:rPr>
        <w:t>An opposing affidavit and the notice of opposition come as one package. There being no proper</w:t>
      </w:r>
      <w:r>
        <w:rPr>
          <w:rFonts w:ascii="Times New Roman" w:hAnsi="Times New Roman" w:cs="Times New Roman"/>
          <w:color w:val="000000"/>
        </w:rPr>
        <w:t xml:space="preserve"> opposing</w:t>
      </w:r>
      <w:r w:rsidR="00AC3FEA">
        <w:rPr>
          <w:rFonts w:ascii="Times New Roman" w:hAnsi="Times New Roman" w:cs="Times New Roman"/>
          <w:color w:val="000000"/>
        </w:rPr>
        <w:t xml:space="preserve"> affidavit, there is no opposition by the first respondent. </w:t>
      </w:r>
      <w:r>
        <w:rPr>
          <w:rFonts w:ascii="Times New Roman" w:hAnsi="Times New Roman" w:cs="Times New Roman"/>
          <w:color w:val="000000"/>
        </w:rPr>
        <w:t>At any rate, given the requirements of the Money Laundering Act in particular, as shall be shown later, it is doubtful that the information deposed to in the opposing was within the Governor’s personal knowledge.</w:t>
      </w:r>
    </w:p>
    <w:p w:rsidR="00B108C0" w:rsidRDefault="00181172" w:rsidP="00181172">
      <w:pPr>
        <w:spacing w:line="360" w:lineRule="auto"/>
        <w:ind w:left="720" w:hanging="720"/>
        <w:jc w:val="both"/>
        <w:rPr>
          <w:rFonts w:ascii="Times New Roman" w:hAnsi="Times New Roman" w:cs="Times New Roman"/>
          <w:color w:val="000000"/>
        </w:rPr>
      </w:pPr>
      <w:r>
        <w:rPr>
          <w:rFonts w:ascii="Times New Roman" w:hAnsi="Times New Roman" w:cs="Times New Roman"/>
          <w:color w:val="000000"/>
        </w:rPr>
        <w:t xml:space="preserve"> [41]</w:t>
      </w:r>
      <w:r>
        <w:rPr>
          <w:rFonts w:ascii="Times New Roman" w:hAnsi="Times New Roman" w:cs="Times New Roman"/>
          <w:color w:val="000000"/>
        </w:rPr>
        <w:tab/>
      </w:r>
      <w:r w:rsidR="00AC3FEA">
        <w:rPr>
          <w:rFonts w:ascii="Times New Roman" w:hAnsi="Times New Roman" w:cs="Times New Roman"/>
          <w:color w:val="000000"/>
        </w:rPr>
        <w:t>The offending documents</w:t>
      </w:r>
      <w:r>
        <w:rPr>
          <w:rFonts w:ascii="Times New Roman" w:hAnsi="Times New Roman" w:cs="Times New Roman"/>
          <w:color w:val="000000"/>
        </w:rPr>
        <w:t xml:space="preserve">, namely the first respondent’s notice of opposition and opposing affidavit, </w:t>
      </w:r>
      <w:r w:rsidR="0001298B">
        <w:rPr>
          <w:rFonts w:ascii="Times New Roman" w:hAnsi="Times New Roman" w:cs="Times New Roman"/>
          <w:color w:val="000000"/>
        </w:rPr>
        <w:t xml:space="preserve">have to be </w:t>
      </w:r>
      <w:r w:rsidR="00AC3FEA">
        <w:rPr>
          <w:rFonts w:ascii="Times New Roman" w:hAnsi="Times New Roman" w:cs="Times New Roman"/>
          <w:color w:val="000000"/>
        </w:rPr>
        <w:t>struck off and expunged from the record.</w:t>
      </w:r>
      <w:r>
        <w:rPr>
          <w:rFonts w:ascii="Times New Roman" w:hAnsi="Times New Roman" w:cs="Times New Roman"/>
          <w:color w:val="000000"/>
        </w:rPr>
        <w:t xml:space="preserve"> H</w:t>
      </w:r>
      <w:r w:rsidR="00AC3FEA">
        <w:rPr>
          <w:rFonts w:ascii="Times New Roman" w:hAnsi="Times New Roman" w:cs="Times New Roman"/>
          <w:color w:val="000000"/>
        </w:rPr>
        <w:t>owever, despite th</w:t>
      </w:r>
      <w:r>
        <w:rPr>
          <w:rFonts w:ascii="Times New Roman" w:hAnsi="Times New Roman" w:cs="Times New Roman"/>
          <w:color w:val="000000"/>
        </w:rPr>
        <w:t xml:space="preserve">is </w:t>
      </w:r>
      <w:r w:rsidR="00AC3FEA">
        <w:rPr>
          <w:rFonts w:ascii="Times New Roman" w:hAnsi="Times New Roman" w:cs="Times New Roman"/>
          <w:color w:val="000000"/>
        </w:rPr>
        <w:t>striking off, this matter must still be determined on the merits because the second respondent has</w:t>
      </w:r>
      <w:r w:rsidR="0001298B">
        <w:rPr>
          <w:rFonts w:ascii="Times New Roman" w:hAnsi="Times New Roman" w:cs="Times New Roman"/>
          <w:color w:val="000000"/>
        </w:rPr>
        <w:t>,</w:t>
      </w:r>
      <w:r w:rsidR="00AC3FEA">
        <w:rPr>
          <w:rFonts w:ascii="Times New Roman" w:hAnsi="Times New Roman" w:cs="Times New Roman"/>
          <w:color w:val="000000"/>
        </w:rPr>
        <w:t xml:space="preserve"> in its own individual right</w:t>
      </w:r>
      <w:r w:rsidR="0001298B">
        <w:rPr>
          <w:rFonts w:ascii="Times New Roman" w:hAnsi="Times New Roman" w:cs="Times New Roman"/>
          <w:color w:val="000000"/>
        </w:rPr>
        <w:t>,</w:t>
      </w:r>
      <w:r w:rsidR="00AC3FEA">
        <w:rPr>
          <w:rFonts w:ascii="Times New Roman" w:hAnsi="Times New Roman" w:cs="Times New Roman"/>
          <w:color w:val="000000"/>
        </w:rPr>
        <w:t xml:space="preserve"> opposed the application</w:t>
      </w:r>
      <w:r w:rsidR="0001298B">
        <w:rPr>
          <w:rFonts w:ascii="Times New Roman" w:hAnsi="Times New Roman" w:cs="Times New Roman"/>
          <w:color w:val="000000"/>
        </w:rPr>
        <w:t>,</w:t>
      </w:r>
      <w:r w:rsidR="00AC3FEA">
        <w:rPr>
          <w:rFonts w:ascii="Times New Roman" w:hAnsi="Times New Roman" w:cs="Times New Roman"/>
          <w:color w:val="000000"/>
        </w:rPr>
        <w:t xml:space="preserve"> both</w:t>
      </w:r>
      <w:r w:rsidR="0001298B">
        <w:rPr>
          <w:rFonts w:ascii="Times New Roman" w:hAnsi="Times New Roman" w:cs="Times New Roman"/>
          <w:color w:val="000000"/>
        </w:rPr>
        <w:t xml:space="preserve"> </w:t>
      </w:r>
      <w:r w:rsidR="00AC3FEA" w:rsidRPr="00AC3FEA">
        <w:rPr>
          <w:rFonts w:ascii="Times New Roman" w:hAnsi="Times New Roman" w:cs="Times New Roman"/>
          <w:i/>
          <w:color w:val="000000"/>
        </w:rPr>
        <w:t>in limine</w:t>
      </w:r>
      <w:r w:rsidR="00AC3FEA">
        <w:rPr>
          <w:rFonts w:ascii="Times New Roman" w:hAnsi="Times New Roman" w:cs="Times New Roman"/>
          <w:color w:val="000000"/>
        </w:rPr>
        <w:t xml:space="preserve"> and on the merits. Even though it has essentially made common cause with the first respondent, its opposing affidavit and heads of argument raise substantially the same issues as those that the first respondent</w:t>
      </w:r>
      <w:r w:rsidR="005E029F">
        <w:rPr>
          <w:rFonts w:ascii="Times New Roman" w:hAnsi="Times New Roman" w:cs="Times New Roman"/>
          <w:color w:val="000000"/>
        </w:rPr>
        <w:t xml:space="preserve"> had </w:t>
      </w:r>
      <w:r w:rsidR="00AC3FEA">
        <w:rPr>
          <w:rFonts w:ascii="Times New Roman" w:hAnsi="Times New Roman" w:cs="Times New Roman"/>
          <w:color w:val="000000"/>
        </w:rPr>
        <w:t xml:space="preserve">raised. </w:t>
      </w:r>
      <w:r w:rsidR="001E0EF0">
        <w:rPr>
          <w:rFonts w:ascii="Times New Roman" w:hAnsi="Times New Roman" w:cs="Times New Roman"/>
          <w:color w:val="000000"/>
        </w:rPr>
        <w:t>T</w:t>
      </w:r>
      <w:r w:rsidR="00AC3FEA">
        <w:rPr>
          <w:rFonts w:ascii="Times New Roman" w:hAnsi="Times New Roman" w:cs="Times New Roman"/>
          <w:color w:val="000000"/>
        </w:rPr>
        <w:t>he issues for determination as set out above</w:t>
      </w:r>
      <w:r w:rsidR="00AD02D6">
        <w:rPr>
          <w:rFonts w:ascii="Times New Roman" w:hAnsi="Times New Roman" w:cs="Times New Roman"/>
          <w:color w:val="000000"/>
        </w:rPr>
        <w:t xml:space="preserve">, are now </w:t>
      </w:r>
      <w:r w:rsidR="00AC3FEA">
        <w:rPr>
          <w:rFonts w:ascii="Times New Roman" w:hAnsi="Times New Roman" w:cs="Times New Roman"/>
          <w:color w:val="000000"/>
        </w:rPr>
        <w:t xml:space="preserve">considered </w:t>
      </w:r>
      <w:r w:rsidR="00BA6B31">
        <w:rPr>
          <w:rFonts w:ascii="Times New Roman" w:hAnsi="Times New Roman" w:cs="Times New Roman"/>
          <w:color w:val="000000"/>
        </w:rPr>
        <w:t>in turn</w:t>
      </w:r>
      <w:r w:rsidR="00AD02D6">
        <w:rPr>
          <w:rFonts w:ascii="Times New Roman" w:hAnsi="Times New Roman" w:cs="Times New Roman"/>
          <w:color w:val="000000"/>
        </w:rPr>
        <w:t>, any further reference to ‘the respondent’ being to the second respondent</w:t>
      </w:r>
      <w:r w:rsidR="00BA6B31">
        <w:rPr>
          <w:rFonts w:ascii="Times New Roman" w:hAnsi="Times New Roman" w:cs="Times New Roman"/>
          <w:color w:val="000000"/>
        </w:rPr>
        <w:t>.</w:t>
      </w:r>
      <w:r w:rsidR="002A5130">
        <w:rPr>
          <w:rFonts w:ascii="Times New Roman" w:hAnsi="Times New Roman" w:cs="Times New Roman"/>
          <w:color w:val="000000"/>
        </w:rPr>
        <w:t xml:space="preserve"> </w:t>
      </w:r>
      <w:r w:rsidR="0051058B">
        <w:rPr>
          <w:rFonts w:ascii="Times New Roman" w:hAnsi="Times New Roman" w:cs="Times New Roman"/>
          <w:color w:val="000000"/>
        </w:rPr>
        <w:t xml:space="preserve">    </w:t>
      </w:r>
      <w:r w:rsidR="0051058B">
        <w:rPr>
          <w:rFonts w:ascii="Times New Roman" w:hAnsi="Times New Roman" w:cs="Times New Roman"/>
          <w:color w:val="000000"/>
        </w:rPr>
        <w:tab/>
      </w:r>
    </w:p>
    <w:p w:rsidR="00EC24F2" w:rsidRPr="00B108C0" w:rsidRDefault="00EC24F2" w:rsidP="008F7521">
      <w:pPr>
        <w:spacing w:line="360" w:lineRule="auto"/>
        <w:ind w:left="720" w:hanging="720"/>
        <w:jc w:val="both"/>
        <w:rPr>
          <w:rFonts w:ascii="Times New Roman" w:hAnsi="Times New Roman" w:cs="Times New Roman"/>
          <w:color w:val="000000"/>
        </w:rPr>
      </w:pPr>
      <w:r>
        <w:rPr>
          <w:rFonts w:ascii="Times New Roman" w:hAnsi="Times New Roman" w:cs="Times New Roman"/>
          <w:color w:val="000000"/>
        </w:rPr>
        <w:t>[</w:t>
      </w:r>
      <w:r w:rsidR="00AD02D6">
        <w:rPr>
          <w:rFonts w:ascii="Times New Roman" w:hAnsi="Times New Roman" w:cs="Times New Roman"/>
          <w:color w:val="000000"/>
        </w:rPr>
        <w:t>4</w:t>
      </w:r>
      <w:r w:rsidR="00181172">
        <w:rPr>
          <w:rFonts w:ascii="Times New Roman" w:hAnsi="Times New Roman" w:cs="Times New Roman"/>
          <w:color w:val="000000"/>
        </w:rPr>
        <w:t>2</w:t>
      </w:r>
      <w:r>
        <w:rPr>
          <w:rFonts w:ascii="Times New Roman" w:hAnsi="Times New Roman" w:cs="Times New Roman"/>
          <w:color w:val="000000"/>
        </w:rPr>
        <w:t>]</w:t>
      </w:r>
      <w:r>
        <w:rPr>
          <w:rFonts w:ascii="Times New Roman" w:hAnsi="Times New Roman" w:cs="Times New Roman"/>
          <w:color w:val="000000"/>
        </w:rPr>
        <w:tab/>
        <w:t xml:space="preserve">In closing this part of the case, it is fair to mention that, in purporting to clarify the issues raised at the same case management session aforesaid, the applicant’s counsel equally sneaked in long-winded arguments on points </w:t>
      </w:r>
      <w:r w:rsidRPr="00EC24F2">
        <w:rPr>
          <w:rFonts w:ascii="Times New Roman" w:hAnsi="Times New Roman" w:cs="Times New Roman"/>
          <w:i/>
          <w:color w:val="000000"/>
        </w:rPr>
        <w:t>in limine</w:t>
      </w:r>
      <w:r>
        <w:rPr>
          <w:rFonts w:ascii="Times New Roman" w:hAnsi="Times New Roman" w:cs="Times New Roman"/>
          <w:color w:val="000000"/>
        </w:rPr>
        <w:t xml:space="preserve"> and the merits. B</w:t>
      </w:r>
      <w:r w:rsidR="00EA3560">
        <w:rPr>
          <w:rFonts w:ascii="Times New Roman" w:hAnsi="Times New Roman" w:cs="Times New Roman"/>
          <w:color w:val="000000"/>
        </w:rPr>
        <w:t>ut b</w:t>
      </w:r>
      <w:r>
        <w:rPr>
          <w:rFonts w:ascii="Times New Roman" w:hAnsi="Times New Roman" w:cs="Times New Roman"/>
          <w:color w:val="000000"/>
        </w:rPr>
        <w:t>eyond the clarification needed, the rest of the information in that document will equally be ignored.</w:t>
      </w:r>
    </w:p>
    <w:p w:rsidR="00430125" w:rsidRDefault="00430125" w:rsidP="00C95645">
      <w:pPr>
        <w:pBdr>
          <w:top w:val="nil"/>
          <w:left w:val="nil"/>
          <w:bottom w:val="nil"/>
          <w:right w:val="nil"/>
          <w:between w:val="nil"/>
        </w:pBdr>
        <w:spacing w:before="240" w:after="240" w:line="360" w:lineRule="auto"/>
        <w:jc w:val="both"/>
        <w:rPr>
          <w:rFonts w:ascii="Times New Roman" w:eastAsia="Times New Roman" w:hAnsi="Times New Roman" w:cs="Times New Roman"/>
          <w:b/>
          <w:color w:val="000000"/>
          <w:lang w:val="en"/>
        </w:rPr>
      </w:pPr>
    </w:p>
    <w:p w:rsidR="00430125" w:rsidRDefault="00430125" w:rsidP="00430125">
      <w:pPr>
        <w:pBdr>
          <w:top w:val="nil"/>
          <w:left w:val="nil"/>
          <w:bottom w:val="nil"/>
          <w:right w:val="nil"/>
          <w:between w:val="nil"/>
        </w:pBdr>
        <w:spacing w:before="240" w:after="240" w:line="360" w:lineRule="auto"/>
        <w:ind w:left="720" w:hanging="720"/>
        <w:jc w:val="both"/>
        <w:rPr>
          <w:rFonts w:ascii="Times New Roman" w:eastAsia="Times New Roman" w:hAnsi="Times New Roman" w:cs="Times New Roman"/>
          <w:color w:val="000000"/>
          <w:lang w:val="en"/>
        </w:rPr>
      </w:pPr>
      <w:proofErr w:type="gramStart"/>
      <w:r w:rsidRPr="00430125">
        <w:rPr>
          <w:rFonts w:ascii="Times New Roman" w:eastAsia="Times New Roman" w:hAnsi="Times New Roman" w:cs="Times New Roman"/>
          <w:b/>
          <w:color w:val="000000"/>
          <w:lang w:val="en"/>
        </w:rPr>
        <w:t>g</w:t>
      </w:r>
      <w:proofErr w:type="gramEnd"/>
      <w:r>
        <w:rPr>
          <w:rFonts w:ascii="Times New Roman" w:eastAsia="Times New Roman" w:hAnsi="Times New Roman" w:cs="Times New Roman"/>
          <w:color w:val="000000"/>
          <w:lang w:val="en"/>
        </w:rPr>
        <w:tab/>
      </w:r>
      <w:r w:rsidRPr="00430125">
        <w:rPr>
          <w:rFonts w:ascii="Times New Roman" w:eastAsia="Times New Roman" w:hAnsi="Times New Roman" w:cs="Times New Roman"/>
          <w:b/>
          <w:color w:val="000000"/>
          <w:lang w:val="en"/>
        </w:rPr>
        <w:t>On the merits</w:t>
      </w:r>
    </w:p>
    <w:p w:rsidR="00672A79" w:rsidRPr="00B108C0" w:rsidRDefault="00B108C0" w:rsidP="00672A79">
      <w:pPr>
        <w:spacing w:line="360" w:lineRule="auto"/>
        <w:jc w:val="both"/>
        <w:rPr>
          <w:rFonts w:ascii="Times New Roman" w:hAnsi="Times New Roman" w:cs="Times New Roman"/>
          <w:i/>
          <w:iCs/>
        </w:rPr>
      </w:pPr>
      <w:proofErr w:type="spellStart"/>
      <w:r>
        <w:rPr>
          <w:rFonts w:ascii="Times New Roman" w:hAnsi="Times New Roman" w:cs="Times New Roman"/>
        </w:rPr>
        <w:t>i</w:t>
      </w:r>
      <w:proofErr w:type="spellEnd"/>
      <w:r>
        <w:rPr>
          <w:rFonts w:ascii="Times New Roman" w:hAnsi="Times New Roman" w:cs="Times New Roman"/>
        </w:rPr>
        <w:t>/</w:t>
      </w:r>
      <w:r>
        <w:rPr>
          <w:rFonts w:ascii="Times New Roman" w:hAnsi="Times New Roman" w:cs="Times New Roman"/>
        </w:rPr>
        <w:tab/>
      </w:r>
      <w:r w:rsidR="00672A79" w:rsidRPr="001E0EF0">
        <w:rPr>
          <w:rFonts w:ascii="Times New Roman" w:hAnsi="Times New Roman" w:cs="Times New Roman"/>
          <w:i/>
          <w:iCs/>
          <w:u w:val="single"/>
        </w:rPr>
        <w:t xml:space="preserve">Whether or not the </w:t>
      </w:r>
      <w:r w:rsidRPr="001E0EF0">
        <w:rPr>
          <w:rFonts w:ascii="Times New Roman" w:hAnsi="Times New Roman" w:cs="Times New Roman"/>
          <w:i/>
          <w:iCs/>
          <w:u w:val="single"/>
        </w:rPr>
        <w:t>a</w:t>
      </w:r>
      <w:r w:rsidR="00672A79" w:rsidRPr="001E0EF0">
        <w:rPr>
          <w:rFonts w:ascii="Times New Roman" w:hAnsi="Times New Roman" w:cs="Times New Roman"/>
          <w:i/>
          <w:iCs/>
          <w:u w:val="single"/>
        </w:rPr>
        <w:t xml:space="preserve">pplicant has </w:t>
      </w:r>
      <w:r w:rsidR="00672A79" w:rsidRPr="001E0EF0">
        <w:rPr>
          <w:rFonts w:ascii="Times New Roman" w:hAnsi="Times New Roman" w:cs="Times New Roman"/>
          <w:iCs/>
          <w:u w:val="single"/>
        </w:rPr>
        <w:t>locus standi</w:t>
      </w:r>
    </w:p>
    <w:p w:rsidR="00672A79" w:rsidRPr="006D4464" w:rsidRDefault="00B108C0" w:rsidP="00B108C0">
      <w:pPr>
        <w:pBdr>
          <w:top w:val="nil"/>
          <w:left w:val="nil"/>
          <w:bottom w:val="nil"/>
          <w:right w:val="nil"/>
          <w:between w:val="nil"/>
        </w:pBdr>
        <w:spacing w:before="240" w:after="240" w:line="360" w:lineRule="auto"/>
        <w:ind w:left="720" w:hanging="720"/>
        <w:jc w:val="both"/>
        <w:rPr>
          <w:rFonts w:ascii="Times New Roman" w:eastAsia="Times New Roman" w:hAnsi="Times New Roman" w:cs="Times New Roman"/>
          <w:color w:val="000000"/>
          <w:lang w:val="en"/>
        </w:rPr>
      </w:pPr>
      <w:r>
        <w:rPr>
          <w:rFonts w:ascii="Times New Roman" w:eastAsia="Times New Roman" w:hAnsi="Times New Roman" w:cs="Times New Roman"/>
          <w:color w:val="000000"/>
          <w:lang w:val="en"/>
        </w:rPr>
        <w:t>[</w:t>
      </w:r>
      <w:r w:rsidR="00AD02D6">
        <w:rPr>
          <w:rFonts w:ascii="Times New Roman" w:eastAsia="Times New Roman" w:hAnsi="Times New Roman" w:cs="Times New Roman"/>
          <w:color w:val="000000"/>
          <w:lang w:val="en"/>
        </w:rPr>
        <w:t>4</w:t>
      </w:r>
      <w:r w:rsidR="00181172">
        <w:rPr>
          <w:rFonts w:ascii="Times New Roman" w:eastAsia="Times New Roman" w:hAnsi="Times New Roman" w:cs="Times New Roman"/>
          <w:color w:val="000000"/>
          <w:lang w:val="en"/>
        </w:rPr>
        <w:t>3</w:t>
      </w:r>
      <w:r>
        <w:rPr>
          <w:rFonts w:ascii="Times New Roman" w:eastAsia="Times New Roman" w:hAnsi="Times New Roman" w:cs="Times New Roman"/>
          <w:color w:val="000000"/>
          <w:lang w:val="en"/>
        </w:rPr>
        <w:t>]</w:t>
      </w:r>
      <w:r>
        <w:rPr>
          <w:rFonts w:ascii="Times New Roman" w:eastAsia="Times New Roman" w:hAnsi="Times New Roman" w:cs="Times New Roman"/>
          <w:color w:val="000000"/>
          <w:lang w:val="en"/>
        </w:rPr>
        <w:tab/>
      </w:r>
      <w:r w:rsidR="00241A9C">
        <w:rPr>
          <w:rFonts w:ascii="Times New Roman" w:eastAsia="Times New Roman" w:hAnsi="Times New Roman" w:cs="Times New Roman"/>
          <w:color w:val="000000"/>
          <w:lang w:val="en"/>
        </w:rPr>
        <w:t xml:space="preserve">In </w:t>
      </w:r>
      <w:r w:rsidR="005E029F">
        <w:rPr>
          <w:rFonts w:ascii="Times New Roman" w:eastAsia="Times New Roman" w:hAnsi="Times New Roman" w:cs="Times New Roman"/>
          <w:color w:val="000000"/>
          <w:lang w:val="en"/>
        </w:rPr>
        <w:t xml:space="preserve">my </w:t>
      </w:r>
      <w:r w:rsidR="001E0EF0">
        <w:rPr>
          <w:rFonts w:ascii="Times New Roman" w:eastAsia="Times New Roman" w:hAnsi="Times New Roman" w:cs="Times New Roman"/>
          <w:color w:val="000000"/>
          <w:lang w:val="en"/>
        </w:rPr>
        <w:t>phraseology</w:t>
      </w:r>
      <w:r w:rsidR="00241A9C">
        <w:rPr>
          <w:rFonts w:ascii="Times New Roman" w:eastAsia="Times New Roman" w:hAnsi="Times New Roman" w:cs="Times New Roman"/>
          <w:color w:val="000000"/>
          <w:lang w:val="en"/>
        </w:rPr>
        <w:t xml:space="preserve">, </w:t>
      </w:r>
      <w:r w:rsidR="00241A9C">
        <w:rPr>
          <w:rFonts w:ascii="Times New Roman" w:eastAsia="Times New Roman" w:hAnsi="Times New Roman" w:cs="Times New Roman"/>
          <w:i/>
          <w:color w:val="000000"/>
          <w:lang w:val="en"/>
        </w:rPr>
        <w:t>l</w:t>
      </w:r>
      <w:r w:rsidR="00241A9C" w:rsidRPr="00241A9C">
        <w:rPr>
          <w:rFonts w:ascii="Times New Roman" w:eastAsia="Times New Roman" w:hAnsi="Times New Roman" w:cs="Times New Roman"/>
          <w:i/>
          <w:color w:val="000000"/>
          <w:lang w:val="en"/>
        </w:rPr>
        <w:t>ocus standi</w:t>
      </w:r>
      <w:r w:rsidR="00241A9C">
        <w:rPr>
          <w:rFonts w:ascii="Times New Roman" w:eastAsia="Times New Roman" w:hAnsi="Times New Roman" w:cs="Times New Roman"/>
          <w:color w:val="000000"/>
          <w:lang w:val="en"/>
        </w:rPr>
        <w:t xml:space="preserve"> is the legal capacity, ability or power by a person that give</w:t>
      </w:r>
      <w:r w:rsidR="005E029F">
        <w:rPr>
          <w:rFonts w:ascii="Times New Roman" w:eastAsia="Times New Roman" w:hAnsi="Times New Roman" w:cs="Times New Roman"/>
          <w:color w:val="000000"/>
          <w:lang w:val="en"/>
        </w:rPr>
        <w:t>s</w:t>
      </w:r>
      <w:r w:rsidR="00241A9C">
        <w:rPr>
          <w:rFonts w:ascii="Times New Roman" w:eastAsia="Times New Roman" w:hAnsi="Times New Roman" w:cs="Times New Roman"/>
          <w:color w:val="000000"/>
          <w:lang w:val="en"/>
        </w:rPr>
        <w:t xml:space="preserve"> them the right of standing in a law suit. </w:t>
      </w:r>
      <w:r>
        <w:rPr>
          <w:rFonts w:ascii="Times New Roman" w:eastAsia="Times New Roman" w:hAnsi="Times New Roman" w:cs="Times New Roman"/>
          <w:color w:val="000000"/>
          <w:lang w:val="en"/>
        </w:rPr>
        <w:t xml:space="preserve">There is a glut of case authorities locally and abroad on the meaning of, and requirements </w:t>
      </w:r>
      <w:r w:rsidR="00672A79" w:rsidRPr="00B108C0">
        <w:rPr>
          <w:rFonts w:ascii="Times New Roman" w:eastAsia="Times New Roman" w:hAnsi="Times New Roman" w:cs="Times New Roman"/>
          <w:color w:val="000000"/>
          <w:lang w:val="en"/>
        </w:rPr>
        <w:t xml:space="preserve">for </w:t>
      </w:r>
      <w:r w:rsidR="00672A79" w:rsidRPr="00B108C0">
        <w:rPr>
          <w:rFonts w:ascii="Times New Roman" w:eastAsia="Times New Roman" w:hAnsi="Times New Roman" w:cs="Times New Roman"/>
          <w:i/>
          <w:color w:val="000000"/>
          <w:lang w:val="en"/>
        </w:rPr>
        <w:t>locus standi</w:t>
      </w:r>
      <w:r>
        <w:rPr>
          <w:rFonts w:ascii="Times New Roman" w:eastAsia="Times New Roman" w:hAnsi="Times New Roman" w:cs="Times New Roman"/>
          <w:color w:val="000000"/>
          <w:lang w:val="en"/>
        </w:rPr>
        <w:t>. I</w:t>
      </w:r>
      <w:r w:rsidR="003601B9">
        <w:rPr>
          <w:rFonts w:ascii="Times New Roman" w:eastAsia="Times New Roman" w:hAnsi="Times New Roman" w:cs="Times New Roman"/>
          <w:color w:val="000000"/>
          <w:lang w:val="en"/>
        </w:rPr>
        <w:t xml:space="preserve">n </w:t>
      </w:r>
      <w:r w:rsidR="00672A79" w:rsidRPr="006D4464">
        <w:rPr>
          <w:rFonts w:ascii="Times New Roman" w:eastAsia="Times New Roman" w:hAnsi="Times New Roman" w:cs="Times New Roman"/>
          <w:i/>
          <w:color w:val="000000"/>
          <w:lang w:val="en"/>
        </w:rPr>
        <w:t xml:space="preserve">Four </w:t>
      </w:r>
      <w:r w:rsidR="00672A79">
        <w:rPr>
          <w:rFonts w:ascii="Times New Roman" w:eastAsia="Times New Roman" w:hAnsi="Times New Roman" w:cs="Times New Roman"/>
          <w:i/>
          <w:color w:val="000000"/>
          <w:lang w:val="en"/>
        </w:rPr>
        <w:t>W</w:t>
      </w:r>
      <w:r w:rsidR="00672A79" w:rsidRPr="006D4464">
        <w:rPr>
          <w:rFonts w:ascii="Times New Roman" w:eastAsia="Times New Roman" w:hAnsi="Times New Roman" w:cs="Times New Roman"/>
          <w:i/>
          <w:color w:val="000000"/>
          <w:lang w:val="en"/>
        </w:rPr>
        <w:t xml:space="preserve">heel Drive </w:t>
      </w:r>
      <w:r w:rsidR="00825680">
        <w:rPr>
          <w:rFonts w:ascii="Times New Roman" w:eastAsia="Times New Roman" w:hAnsi="Times New Roman" w:cs="Times New Roman"/>
          <w:i/>
          <w:color w:val="000000"/>
          <w:lang w:val="en"/>
        </w:rPr>
        <w:t xml:space="preserve">Accessory Distributors </w:t>
      </w:r>
      <w:r w:rsidR="00672A79" w:rsidRPr="006D4464">
        <w:rPr>
          <w:rFonts w:ascii="Times New Roman" w:eastAsia="Times New Roman" w:hAnsi="Times New Roman" w:cs="Times New Roman"/>
          <w:i/>
          <w:color w:val="000000"/>
          <w:lang w:val="en"/>
        </w:rPr>
        <w:t>CC v Rattan NO</w:t>
      </w:r>
      <w:r w:rsidR="00672A79" w:rsidRPr="006D4464">
        <w:rPr>
          <w:rFonts w:ascii="Times New Roman" w:eastAsia="Times New Roman" w:hAnsi="Times New Roman" w:cs="Times New Roman"/>
          <w:color w:val="000000"/>
          <w:lang w:val="en"/>
        </w:rPr>
        <w:t xml:space="preserve"> [2018] ZASCA 124</w:t>
      </w:r>
      <w:r w:rsidR="00825680">
        <w:rPr>
          <w:rFonts w:ascii="Times New Roman" w:eastAsia="Times New Roman" w:hAnsi="Times New Roman" w:cs="Times New Roman"/>
          <w:color w:val="000000"/>
          <w:lang w:val="en"/>
        </w:rPr>
        <w:t>,</w:t>
      </w:r>
      <w:r w:rsidR="00672A79" w:rsidRPr="006D4464">
        <w:rPr>
          <w:rFonts w:ascii="Times New Roman" w:eastAsia="Times New Roman" w:hAnsi="Times New Roman" w:cs="Times New Roman"/>
          <w:color w:val="000000"/>
          <w:lang w:val="en"/>
        </w:rPr>
        <w:t xml:space="preserve"> </w:t>
      </w:r>
      <w:r>
        <w:rPr>
          <w:rFonts w:ascii="Times New Roman" w:eastAsia="Times New Roman" w:hAnsi="Times New Roman" w:cs="Times New Roman"/>
          <w:color w:val="000000"/>
          <w:lang w:val="en"/>
        </w:rPr>
        <w:t xml:space="preserve">at </w:t>
      </w:r>
      <w:r w:rsidR="00672A79" w:rsidRPr="006D4464">
        <w:rPr>
          <w:rFonts w:ascii="Times New Roman" w:eastAsia="Times New Roman" w:hAnsi="Times New Roman" w:cs="Times New Roman"/>
          <w:color w:val="000000"/>
          <w:lang w:val="en"/>
        </w:rPr>
        <w:t>para 7</w:t>
      </w:r>
      <w:r w:rsidR="0002430C">
        <w:rPr>
          <w:rFonts w:ascii="Times New Roman" w:eastAsia="Times New Roman" w:hAnsi="Times New Roman" w:cs="Times New Roman"/>
          <w:color w:val="000000"/>
          <w:lang w:val="en"/>
        </w:rPr>
        <w:t>,</w:t>
      </w:r>
      <w:r>
        <w:rPr>
          <w:rFonts w:ascii="Times New Roman" w:eastAsia="Times New Roman" w:hAnsi="Times New Roman" w:cs="Times New Roman"/>
          <w:color w:val="000000"/>
          <w:lang w:val="en"/>
        </w:rPr>
        <w:t xml:space="preserve"> </w:t>
      </w:r>
      <w:r w:rsidR="00672A79" w:rsidRPr="003601B9">
        <w:rPr>
          <w:rFonts w:ascii="Times New Roman" w:eastAsia="Times New Roman" w:hAnsi="Times New Roman" w:cs="Times New Roman"/>
          <w:color w:val="000000"/>
          <w:lang w:val="en"/>
        </w:rPr>
        <w:t>S</w:t>
      </w:r>
      <w:r w:rsidR="00672A79" w:rsidRPr="00B108C0">
        <w:rPr>
          <w:rFonts w:ascii="Times New Roman" w:eastAsia="Times New Roman" w:hAnsi="Times New Roman" w:cs="Times New Roman"/>
          <w:color w:val="000000"/>
          <w:sz w:val="20"/>
          <w:szCs w:val="20"/>
          <w:lang w:val="en"/>
        </w:rPr>
        <w:t>CHIPPERS JA</w:t>
      </w:r>
      <w:r w:rsidR="003601B9">
        <w:rPr>
          <w:rFonts w:ascii="Times New Roman" w:eastAsia="Times New Roman" w:hAnsi="Times New Roman" w:cs="Times New Roman"/>
          <w:color w:val="000000"/>
          <w:sz w:val="20"/>
          <w:szCs w:val="20"/>
          <w:lang w:val="en"/>
        </w:rPr>
        <w:t xml:space="preserve"> </w:t>
      </w:r>
      <w:r w:rsidR="003601B9">
        <w:rPr>
          <w:rFonts w:ascii="Times New Roman" w:eastAsia="Times New Roman" w:hAnsi="Times New Roman" w:cs="Times New Roman"/>
          <w:color w:val="000000"/>
          <w:lang w:val="en"/>
        </w:rPr>
        <w:t>put it as follows</w:t>
      </w:r>
      <w:r>
        <w:rPr>
          <w:rFonts w:ascii="Times New Roman" w:eastAsia="Times New Roman" w:hAnsi="Times New Roman" w:cs="Times New Roman"/>
          <w:color w:val="000000"/>
          <w:lang w:val="en"/>
        </w:rPr>
        <w:t>:</w:t>
      </w:r>
    </w:p>
    <w:p w:rsidR="00672A79" w:rsidRPr="006D4464" w:rsidRDefault="00672A79" w:rsidP="00B108C0">
      <w:pPr>
        <w:pBdr>
          <w:top w:val="nil"/>
          <w:left w:val="nil"/>
          <w:bottom w:val="nil"/>
          <w:right w:val="nil"/>
          <w:between w:val="nil"/>
        </w:pBdr>
        <w:spacing w:before="240" w:after="240" w:line="240" w:lineRule="auto"/>
        <w:ind w:left="1440"/>
        <w:jc w:val="both"/>
        <w:rPr>
          <w:rFonts w:ascii="Times New Roman" w:eastAsia="Times New Roman" w:hAnsi="Times New Roman" w:cs="Times New Roman"/>
          <w:color w:val="000000"/>
          <w:lang w:val="en"/>
        </w:rPr>
      </w:pPr>
      <w:r w:rsidRPr="006D4464">
        <w:rPr>
          <w:rFonts w:ascii="Times New Roman" w:eastAsia="Times New Roman" w:hAnsi="Times New Roman" w:cs="Times New Roman"/>
          <w:color w:val="000000"/>
          <w:lang w:val="en"/>
        </w:rPr>
        <w:lastRenderedPageBreak/>
        <w:t>“Generally, the requirements for </w:t>
      </w:r>
      <w:r w:rsidRPr="006D4464">
        <w:rPr>
          <w:rFonts w:ascii="Times New Roman" w:eastAsia="Times New Roman" w:hAnsi="Times New Roman" w:cs="Times New Roman"/>
          <w:i/>
          <w:color w:val="000000"/>
          <w:lang w:val="en"/>
        </w:rPr>
        <w:t>locus standi </w:t>
      </w:r>
      <w:r w:rsidRPr="006D4464">
        <w:rPr>
          <w:rFonts w:ascii="Times New Roman" w:eastAsia="Times New Roman" w:hAnsi="Times New Roman" w:cs="Times New Roman"/>
          <w:color w:val="000000"/>
          <w:lang w:val="en"/>
        </w:rPr>
        <w:t>are these. The plaintiff must have an adequate interest in the subject matter of the litigation, usually described as a direct interest in the relief sought; the interest must not be too remote; the interest must be actual, not abstract or academic; and it must be a current interest and not a hypothetical one.”</w:t>
      </w:r>
    </w:p>
    <w:p w:rsidR="0002430C" w:rsidRDefault="00B108C0" w:rsidP="00241A9C">
      <w:pPr>
        <w:pBdr>
          <w:top w:val="nil"/>
          <w:left w:val="nil"/>
          <w:bottom w:val="nil"/>
          <w:right w:val="nil"/>
          <w:between w:val="nil"/>
        </w:pBdr>
        <w:spacing w:before="240" w:after="240" w:line="360" w:lineRule="auto"/>
        <w:ind w:left="720" w:hanging="720"/>
        <w:jc w:val="both"/>
        <w:rPr>
          <w:rFonts w:ascii="Times New Roman" w:eastAsia="Times New Roman" w:hAnsi="Times New Roman" w:cs="Times New Roman"/>
          <w:color w:val="000000"/>
          <w:lang w:val="en"/>
        </w:rPr>
      </w:pPr>
      <w:r>
        <w:rPr>
          <w:rFonts w:ascii="Times New Roman" w:eastAsia="Times New Roman" w:hAnsi="Times New Roman" w:cs="Times New Roman"/>
          <w:color w:val="000000"/>
          <w:lang w:val="en"/>
        </w:rPr>
        <w:t>[</w:t>
      </w:r>
      <w:r w:rsidR="00AD02D6">
        <w:rPr>
          <w:rFonts w:ascii="Times New Roman" w:eastAsia="Times New Roman" w:hAnsi="Times New Roman" w:cs="Times New Roman"/>
          <w:color w:val="000000"/>
          <w:lang w:val="en"/>
        </w:rPr>
        <w:t>4</w:t>
      </w:r>
      <w:r w:rsidR="00181172">
        <w:rPr>
          <w:rFonts w:ascii="Times New Roman" w:eastAsia="Times New Roman" w:hAnsi="Times New Roman" w:cs="Times New Roman"/>
          <w:color w:val="000000"/>
          <w:lang w:val="en"/>
        </w:rPr>
        <w:t>4</w:t>
      </w:r>
      <w:r>
        <w:rPr>
          <w:rFonts w:ascii="Times New Roman" w:eastAsia="Times New Roman" w:hAnsi="Times New Roman" w:cs="Times New Roman"/>
          <w:color w:val="000000"/>
          <w:lang w:val="en"/>
        </w:rPr>
        <w:t>]</w:t>
      </w:r>
      <w:r w:rsidR="00241A9C">
        <w:rPr>
          <w:rFonts w:ascii="Times New Roman" w:eastAsia="Times New Roman" w:hAnsi="Times New Roman" w:cs="Times New Roman"/>
          <w:color w:val="000000"/>
          <w:lang w:val="en"/>
        </w:rPr>
        <w:tab/>
      </w:r>
      <w:r w:rsidR="00532FEC">
        <w:rPr>
          <w:rFonts w:ascii="Times New Roman" w:eastAsia="Times New Roman" w:hAnsi="Times New Roman" w:cs="Times New Roman"/>
          <w:color w:val="000000"/>
          <w:lang w:val="en"/>
        </w:rPr>
        <w:t xml:space="preserve">Thus, to have </w:t>
      </w:r>
      <w:r w:rsidR="00825680">
        <w:rPr>
          <w:rFonts w:ascii="Times New Roman" w:eastAsia="Times New Roman" w:hAnsi="Times New Roman" w:cs="Times New Roman"/>
          <w:color w:val="000000"/>
          <w:lang w:val="en"/>
        </w:rPr>
        <w:t>standing in a suit before a court</w:t>
      </w:r>
      <w:r w:rsidR="003601B9">
        <w:rPr>
          <w:rFonts w:ascii="Times New Roman" w:eastAsia="Times New Roman" w:hAnsi="Times New Roman" w:cs="Times New Roman"/>
          <w:color w:val="000000"/>
          <w:lang w:val="en"/>
        </w:rPr>
        <w:t xml:space="preserve"> of law</w:t>
      </w:r>
      <w:r w:rsidR="00825680">
        <w:rPr>
          <w:rFonts w:ascii="Times New Roman" w:eastAsia="Times New Roman" w:hAnsi="Times New Roman" w:cs="Times New Roman"/>
          <w:color w:val="000000"/>
          <w:lang w:val="en"/>
        </w:rPr>
        <w:t xml:space="preserve">, a party must have a direct and substantial interest in the matter: </w:t>
      </w:r>
      <w:r w:rsidR="0002430C">
        <w:rPr>
          <w:rFonts w:ascii="Times New Roman" w:eastAsia="Times New Roman" w:hAnsi="Times New Roman" w:cs="Times New Roman"/>
          <w:color w:val="000000"/>
          <w:lang w:val="en"/>
        </w:rPr>
        <w:t xml:space="preserve">see </w:t>
      </w:r>
      <w:r w:rsidR="00825680" w:rsidRPr="0002430C">
        <w:rPr>
          <w:rFonts w:ascii="Times New Roman" w:eastAsia="Times New Roman" w:hAnsi="Times New Roman" w:cs="Times New Roman"/>
          <w:i/>
          <w:color w:val="000000"/>
          <w:lang w:val="en"/>
        </w:rPr>
        <w:t>Zimbabwe Stock Exchange v ZimRA</w:t>
      </w:r>
      <w:r w:rsidR="00825680">
        <w:rPr>
          <w:rFonts w:ascii="Times New Roman" w:eastAsia="Times New Roman" w:hAnsi="Times New Roman" w:cs="Times New Roman"/>
          <w:color w:val="000000"/>
          <w:lang w:val="en"/>
        </w:rPr>
        <w:t xml:space="preserve"> SC56-07. Such interest must be legal, not merely financial. It must not be too remote. It must be actual. It must not be abstract.</w:t>
      </w:r>
      <w:r w:rsidR="0002430C">
        <w:rPr>
          <w:rFonts w:ascii="Times New Roman" w:eastAsia="Times New Roman" w:hAnsi="Times New Roman" w:cs="Times New Roman"/>
          <w:color w:val="000000"/>
          <w:lang w:val="en"/>
        </w:rPr>
        <w:t xml:space="preserve"> It must not be academic. It must be current. It must not be hypothetical: </w:t>
      </w:r>
      <w:r w:rsidR="003601B9">
        <w:rPr>
          <w:rFonts w:ascii="Times New Roman" w:eastAsia="Times New Roman" w:hAnsi="Times New Roman" w:cs="Times New Roman"/>
          <w:color w:val="000000"/>
          <w:lang w:val="en"/>
        </w:rPr>
        <w:t xml:space="preserve">see also </w:t>
      </w:r>
      <w:r w:rsidR="0002430C" w:rsidRPr="0002430C">
        <w:rPr>
          <w:rFonts w:ascii="Times New Roman" w:eastAsia="Times New Roman" w:hAnsi="Times New Roman" w:cs="Times New Roman"/>
          <w:i/>
          <w:color w:val="000000"/>
          <w:lang w:val="en"/>
        </w:rPr>
        <w:t>United Watch &amp; Diamond Co [Pty] &amp; Anor</w:t>
      </w:r>
      <w:r w:rsidR="0002430C">
        <w:rPr>
          <w:rFonts w:ascii="Times New Roman" w:eastAsia="Times New Roman" w:hAnsi="Times New Roman" w:cs="Times New Roman"/>
          <w:color w:val="000000"/>
          <w:lang w:val="en"/>
        </w:rPr>
        <w:t xml:space="preserve"> 1972 [4] SA 409 [C]</w:t>
      </w:r>
      <w:r w:rsidR="00825680">
        <w:rPr>
          <w:rFonts w:ascii="Times New Roman" w:eastAsia="Times New Roman" w:hAnsi="Times New Roman" w:cs="Times New Roman"/>
          <w:color w:val="000000"/>
          <w:lang w:val="en"/>
        </w:rPr>
        <w:t xml:space="preserve">. </w:t>
      </w:r>
    </w:p>
    <w:p w:rsidR="001E478F" w:rsidRDefault="0002430C" w:rsidP="00241A9C">
      <w:pPr>
        <w:pBdr>
          <w:top w:val="nil"/>
          <w:left w:val="nil"/>
          <w:bottom w:val="nil"/>
          <w:right w:val="nil"/>
          <w:between w:val="nil"/>
        </w:pBdr>
        <w:spacing w:before="240" w:after="240" w:line="360" w:lineRule="auto"/>
        <w:ind w:left="720" w:hanging="720"/>
        <w:jc w:val="both"/>
        <w:rPr>
          <w:rFonts w:ascii="Times New Roman" w:eastAsia="Times New Roman" w:hAnsi="Times New Roman" w:cs="Times New Roman"/>
          <w:color w:val="000000"/>
          <w:lang w:val="en"/>
        </w:rPr>
      </w:pPr>
      <w:r>
        <w:rPr>
          <w:rFonts w:ascii="Times New Roman" w:eastAsia="Times New Roman" w:hAnsi="Times New Roman" w:cs="Times New Roman"/>
          <w:color w:val="000000"/>
          <w:lang w:val="en"/>
        </w:rPr>
        <w:t>[</w:t>
      </w:r>
      <w:r w:rsidR="00AD02D6">
        <w:rPr>
          <w:rFonts w:ascii="Times New Roman" w:eastAsia="Times New Roman" w:hAnsi="Times New Roman" w:cs="Times New Roman"/>
          <w:color w:val="000000"/>
          <w:lang w:val="en"/>
        </w:rPr>
        <w:t>4</w:t>
      </w:r>
      <w:r w:rsidR="00181172">
        <w:rPr>
          <w:rFonts w:ascii="Times New Roman" w:eastAsia="Times New Roman" w:hAnsi="Times New Roman" w:cs="Times New Roman"/>
          <w:color w:val="000000"/>
          <w:lang w:val="en"/>
        </w:rPr>
        <w:t>5</w:t>
      </w:r>
      <w:r>
        <w:rPr>
          <w:rFonts w:ascii="Times New Roman" w:eastAsia="Times New Roman" w:hAnsi="Times New Roman" w:cs="Times New Roman"/>
          <w:color w:val="000000"/>
          <w:lang w:val="en"/>
        </w:rPr>
        <w:t>]</w:t>
      </w:r>
      <w:r>
        <w:rPr>
          <w:rFonts w:ascii="Times New Roman" w:eastAsia="Times New Roman" w:hAnsi="Times New Roman" w:cs="Times New Roman"/>
          <w:color w:val="000000"/>
          <w:lang w:val="en"/>
        </w:rPr>
        <w:tab/>
      </w:r>
      <w:r w:rsidR="00241A9C" w:rsidRPr="005E029F">
        <w:rPr>
          <w:rFonts w:ascii="Times New Roman" w:eastAsia="Times New Roman" w:hAnsi="Times New Roman" w:cs="Times New Roman"/>
          <w:i/>
          <w:color w:val="000000"/>
          <w:lang w:val="en"/>
        </w:rPr>
        <w:t xml:space="preserve">In </w:t>
      </w:r>
      <w:r w:rsidR="005E029F" w:rsidRPr="005E029F">
        <w:rPr>
          <w:rFonts w:ascii="Times New Roman" w:eastAsia="Times New Roman" w:hAnsi="Times New Roman" w:cs="Times New Roman"/>
          <w:i/>
          <w:color w:val="000000"/>
          <w:lang w:val="en"/>
        </w:rPr>
        <w:t>casu</w:t>
      </w:r>
      <w:r w:rsidR="005E029F">
        <w:rPr>
          <w:rFonts w:ascii="Times New Roman" w:eastAsia="Times New Roman" w:hAnsi="Times New Roman" w:cs="Times New Roman"/>
          <w:color w:val="000000"/>
          <w:lang w:val="en"/>
        </w:rPr>
        <w:t>, t</w:t>
      </w:r>
      <w:r w:rsidR="00241A9C">
        <w:rPr>
          <w:rFonts w:ascii="Times New Roman" w:eastAsia="Times New Roman" w:hAnsi="Times New Roman" w:cs="Times New Roman"/>
          <w:color w:val="000000"/>
          <w:lang w:val="en"/>
        </w:rPr>
        <w:t>he respondent</w:t>
      </w:r>
      <w:r w:rsidR="005E029F">
        <w:rPr>
          <w:rFonts w:ascii="Times New Roman" w:eastAsia="Times New Roman" w:hAnsi="Times New Roman" w:cs="Times New Roman"/>
          <w:color w:val="000000"/>
          <w:lang w:val="en"/>
        </w:rPr>
        <w:t xml:space="preserve"> is</w:t>
      </w:r>
      <w:r w:rsidR="00241A9C">
        <w:rPr>
          <w:rFonts w:ascii="Times New Roman" w:eastAsia="Times New Roman" w:hAnsi="Times New Roman" w:cs="Times New Roman"/>
          <w:color w:val="000000"/>
          <w:lang w:val="en"/>
        </w:rPr>
        <w:t xml:space="preserve"> relying on the classical position of banking law that says money deposited in</w:t>
      </w:r>
      <w:r>
        <w:rPr>
          <w:rFonts w:ascii="Times New Roman" w:eastAsia="Times New Roman" w:hAnsi="Times New Roman" w:cs="Times New Roman"/>
          <w:color w:val="000000"/>
          <w:lang w:val="en"/>
        </w:rPr>
        <w:t>to</w:t>
      </w:r>
      <w:r w:rsidR="00241A9C">
        <w:rPr>
          <w:rFonts w:ascii="Times New Roman" w:eastAsia="Times New Roman" w:hAnsi="Times New Roman" w:cs="Times New Roman"/>
          <w:color w:val="000000"/>
          <w:lang w:val="en"/>
        </w:rPr>
        <w:t xml:space="preserve"> a bank becomes the property of the bank, the customer merely retaining the right </w:t>
      </w:r>
      <w:r w:rsidR="00931032">
        <w:rPr>
          <w:rFonts w:ascii="Times New Roman" w:eastAsia="Times New Roman" w:hAnsi="Times New Roman" w:cs="Times New Roman"/>
          <w:color w:val="000000"/>
          <w:lang w:val="en"/>
        </w:rPr>
        <w:t>to be paid an equivalent amount on demand. From this premise, the respondent</w:t>
      </w:r>
      <w:r w:rsidR="005E029F">
        <w:rPr>
          <w:rFonts w:ascii="Times New Roman" w:eastAsia="Times New Roman" w:hAnsi="Times New Roman" w:cs="Times New Roman"/>
          <w:color w:val="000000"/>
          <w:lang w:val="en"/>
        </w:rPr>
        <w:t xml:space="preserve"> </w:t>
      </w:r>
      <w:r w:rsidR="00AD02D6">
        <w:rPr>
          <w:rFonts w:ascii="Times New Roman" w:eastAsia="Times New Roman" w:hAnsi="Times New Roman" w:cs="Times New Roman"/>
          <w:color w:val="000000"/>
          <w:lang w:val="en"/>
        </w:rPr>
        <w:t xml:space="preserve">logically </w:t>
      </w:r>
      <w:r w:rsidR="002C468D">
        <w:rPr>
          <w:rFonts w:ascii="Times New Roman" w:eastAsia="Times New Roman" w:hAnsi="Times New Roman" w:cs="Times New Roman"/>
          <w:color w:val="000000"/>
          <w:lang w:val="en"/>
        </w:rPr>
        <w:t>impute</w:t>
      </w:r>
      <w:r w:rsidR="00AD02D6">
        <w:rPr>
          <w:rFonts w:ascii="Times New Roman" w:eastAsia="Times New Roman" w:hAnsi="Times New Roman" w:cs="Times New Roman"/>
          <w:color w:val="000000"/>
          <w:lang w:val="en"/>
        </w:rPr>
        <w:t>s</w:t>
      </w:r>
      <w:r w:rsidR="00931032">
        <w:rPr>
          <w:rFonts w:ascii="Times New Roman" w:eastAsia="Times New Roman" w:hAnsi="Times New Roman" w:cs="Times New Roman"/>
          <w:color w:val="000000"/>
          <w:lang w:val="en"/>
        </w:rPr>
        <w:t xml:space="preserve"> that </w:t>
      </w:r>
      <w:r w:rsidR="0009789D">
        <w:rPr>
          <w:rFonts w:ascii="Times New Roman" w:eastAsia="Times New Roman" w:hAnsi="Times New Roman" w:cs="Times New Roman"/>
          <w:color w:val="000000"/>
          <w:lang w:val="en"/>
        </w:rPr>
        <w:t>once the applicant made those two deposits in May and June 2025</w:t>
      </w:r>
      <w:r w:rsidR="002C468D">
        <w:rPr>
          <w:rFonts w:ascii="Times New Roman" w:eastAsia="Times New Roman" w:hAnsi="Times New Roman" w:cs="Times New Roman"/>
          <w:color w:val="000000"/>
          <w:lang w:val="en"/>
        </w:rPr>
        <w:t xml:space="preserve"> into </w:t>
      </w:r>
      <w:r w:rsidR="003601B9">
        <w:rPr>
          <w:rFonts w:ascii="Times New Roman" w:eastAsia="Times New Roman" w:hAnsi="Times New Roman" w:cs="Times New Roman"/>
          <w:color w:val="000000"/>
          <w:lang w:val="en"/>
        </w:rPr>
        <w:t>it</w:t>
      </w:r>
      <w:r w:rsidR="002C468D">
        <w:rPr>
          <w:rFonts w:ascii="Times New Roman" w:eastAsia="Times New Roman" w:hAnsi="Times New Roman" w:cs="Times New Roman"/>
          <w:color w:val="000000"/>
          <w:lang w:val="en"/>
        </w:rPr>
        <w:t xml:space="preserve">s account with the third respondent, the money became the property of the third respondent, with </w:t>
      </w:r>
      <w:r w:rsidR="005E029F">
        <w:rPr>
          <w:rFonts w:ascii="Times New Roman" w:eastAsia="Times New Roman" w:hAnsi="Times New Roman" w:cs="Times New Roman"/>
          <w:color w:val="000000"/>
          <w:lang w:val="en"/>
        </w:rPr>
        <w:t>i</w:t>
      </w:r>
      <w:r w:rsidR="002C468D">
        <w:rPr>
          <w:rFonts w:ascii="Times New Roman" w:eastAsia="Times New Roman" w:hAnsi="Times New Roman" w:cs="Times New Roman"/>
          <w:color w:val="000000"/>
          <w:lang w:val="en"/>
        </w:rPr>
        <w:t>t</w:t>
      </w:r>
      <w:r w:rsidR="005E029F">
        <w:rPr>
          <w:rFonts w:ascii="Times New Roman" w:eastAsia="Times New Roman" w:hAnsi="Times New Roman" w:cs="Times New Roman"/>
          <w:color w:val="000000"/>
          <w:lang w:val="en"/>
        </w:rPr>
        <w:t>self</w:t>
      </w:r>
      <w:r w:rsidR="002C468D">
        <w:rPr>
          <w:rFonts w:ascii="Times New Roman" w:eastAsia="Times New Roman" w:hAnsi="Times New Roman" w:cs="Times New Roman"/>
          <w:color w:val="000000"/>
          <w:lang w:val="en"/>
        </w:rPr>
        <w:t xml:space="preserve"> merely retaining the right to</w:t>
      </w:r>
      <w:r w:rsidR="001E478F">
        <w:rPr>
          <w:rFonts w:ascii="Times New Roman" w:eastAsia="Times New Roman" w:hAnsi="Times New Roman" w:cs="Times New Roman"/>
          <w:color w:val="000000"/>
          <w:lang w:val="en"/>
        </w:rPr>
        <w:t xml:space="preserve"> </w:t>
      </w:r>
      <w:r w:rsidR="002C468D">
        <w:rPr>
          <w:rFonts w:ascii="Times New Roman" w:eastAsia="Times New Roman" w:hAnsi="Times New Roman" w:cs="Times New Roman"/>
          <w:color w:val="000000"/>
          <w:lang w:val="en"/>
        </w:rPr>
        <w:t>an equivalent amount</w:t>
      </w:r>
      <w:r w:rsidR="001E478F">
        <w:rPr>
          <w:rFonts w:ascii="Times New Roman" w:eastAsia="Times New Roman" w:hAnsi="Times New Roman" w:cs="Times New Roman"/>
          <w:color w:val="000000"/>
          <w:lang w:val="en"/>
        </w:rPr>
        <w:t xml:space="preserve"> on demand.</w:t>
      </w:r>
    </w:p>
    <w:p w:rsidR="00EC6D5D" w:rsidRDefault="001E478F" w:rsidP="0032309F">
      <w:pPr>
        <w:pBdr>
          <w:top w:val="nil"/>
          <w:left w:val="nil"/>
          <w:bottom w:val="nil"/>
          <w:right w:val="nil"/>
          <w:between w:val="nil"/>
        </w:pBdr>
        <w:spacing w:before="240" w:after="240" w:line="360" w:lineRule="auto"/>
        <w:ind w:left="720" w:hanging="720"/>
        <w:jc w:val="both"/>
        <w:rPr>
          <w:rFonts w:ascii="Times New Roman" w:eastAsia="Times New Roman" w:hAnsi="Times New Roman" w:cs="Times New Roman"/>
          <w:color w:val="000000"/>
          <w:lang w:val="en"/>
        </w:rPr>
      </w:pPr>
      <w:r>
        <w:rPr>
          <w:rFonts w:ascii="Times New Roman" w:eastAsia="Times New Roman" w:hAnsi="Times New Roman" w:cs="Times New Roman"/>
          <w:color w:val="000000"/>
          <w:lang w:val="en"/>
        </w:rPr>
        <w:t>[</w:t>
      </w:r>
      <w:r w:rsidR="00AD02D6">
        <w:rPr>
          <w:rFonts w:ascii="Times New Roman" w:eastAsia="Times New Roman" w:hAnsi="Times New Roman" w:cs="Times New Roman"/>
          <w:color w:val="000000"/>
          <w:lang w:val="en"/>
        </w:rPr>
        <w:t>4</w:t>
      </w:r>
      <w:r w:rsidR="00181172">
        <w:rPr>
          <w:rFonts w:ascii="Times New Roman" w:eastAsia="Times New Roman" w:hAnsi="Times New Roman" w:cs="Times New Roman"/>
          <w:color w:val="000000"/>
          <w:lang w:val="en"/>
        </w:rPr>
        <w:t>6</w:t>
      </w:r>
      <w:r>
        <w:rPr>
          <w:rFonts w:ascii="Times New Roman" w:eastAsia="Times New Roman" w:hAnsi="Times New Roman" w:cs="Times New Roman"/>
          <w:color w:val="000000"/>
          <w:lang w:val="en"/>
        </w:rPr>
        <w:t>]</w:t>
      </w:r>
      <w:r>
        <w:rPr>
          <w:rFonts w:ascii="Times New Roman" w:eastAsia="Times New Roman" w:hAnsi="Times New Roman" w:cs="Times New Roman"/>
          <w:color w:val="000000"/>
          <w:lang w:val="en"/>
        </w:rPr>
        <w:tab/>
        <w:t>With all due respect, the respondent</w:t>
      </w:r>
      <w:r w:rsidR="005E029F">
        <w:rPr>
          <w:rFonts w:ascii="Times New Roman" w:eastAsia="Times New Roman" w:hAnsi="Times New Roman" w:cs="Times New Roman"/>
          <w:color w:val="000000"/>
          <w:lang w:val="en"/>
        </w:rPr>
        <w:t xml:space="preserve">’s </w:t>
      </w:r>
      <w:r>
        <w:rPr>
          <w:rFonts w:ascii="Times New Roman" w:eastAsia="Times New Roman" w:hAnsi="Times New Roman" w:cs="Times New Roman"/>
          <w:color w:val="000000"/>
          <w:lang w:val="en"/>
        </w:rPr>
        <w:t xml:space="preserve">argument is a huge gloss. This was no ordinary banker-customer relationship. By their </w:t>
      </w:r>
      <w:r w:rsidR="006320DC">
        <w:rPr>
          <w:rFonts w:ascii="Times New Roman" w:eastAsia="Times New Roman" w:hAnsi="Times New Roman" w:cs="Times New Roman"/>
          <w:color w:val="000000"/>
          <w:lang w:val="en"/>
        </w:rPr>
        <w:t>peculiar</w:t>
      </w:r>
      <w:r>
        <w:rPr>
          <w:rFonts w:ascii="Times New Roman" w:eastAsia="Times New Roman" w:hAnsi="Times New Roman" w:cs="Times New Roman"/>
          <w:color w:val="000000"/>
          <w:lang w:val="en"/>
        </w:rPr>
        <w:t xml:space="preserve"> </w:t>
      </w:r>
      <w:r w:rsidR="006320DC">
        <w:rPr>
          <w:rFonts w:ascii="Times New Roman" w:eastAsia="Times New Roman" w:hAnsi="Times New Roman" w:cs="Times New Roman"/>
          <w:color w:val="000000"/>
          <w:lang w:val="en"/>
        </w:rPr>
        <w:t xml:space="preserve">or special type of </w:t>
      </w:r>
      <w:r>
        <w:rPr>
          <w:rFonts w:ascii="Times New Roman" w:eastAsia="Times New Roman" w:hAnsi="Times New Roman" w:cs="Times New Roman"/>
          <w:color w:val="000000"/>
          <w:lang w:val="en"/>
        </w:rPr>
        <w:t xml:space="preserve">relationship, the two tranches of deposits </w:t>
      </w:r>
      <w:r w:rsidR="00AD02D6">
        <w:rPr>
          <w:rFonts w:ascii="Times New Roman" w:eastAsia="Times New Roman" w:hAnsi="Times New Roman" w:cs="Times New Roman"/>
          <w:color w:val="000000"/>
          <w:lang w:val="en"/>
        </w:rPr>
        <w:t xml:space="preserve">aforesaid </w:t>
      </w:r>
      <w:r>
        <w:rPr>
          <w:rFonts w:ascii="Times New Roman" w:eastAsia="Times New Roman" w:hAnsi="Times New Roman" w:cs="Times New Roman"/>
          <w:color w:val="000000"/>
          <w:lang w:val="en"/>
        </w:rPr>
        <w:t xml:space="preserve">remained the applicant’s money. </w:t>
      </w:r>
      <w:r w:rsidR="006320DC">
        <w:rPr>
          <w:rFonts w:ascii="Times New Roman" w:eastAsia="Times New Roman" w:hAnsi="Times New Roman" w:cs="Times New Roman"/>
          <w:color w:val="000000"/>
          <w:lang w:val="en"/>
        </w:rPr>
        <w:t>As explained before, i</w:t>
      </w:r>
      <w:r>
        <w:rPr>
          <w:rFonts w:ascii="Times New Roman" w:eastAsia="Times New Roman" w:hAnsi="Times New Roman" w:cs="Times New Roman"/>
          <w:color w:val="000000"/>
          <w:lang w:val="en"/>
        </w:rPr>
        <w:t>t was</w:t>
      </w:r>
      <w:r w:rsidR="00C95645">
        <w:rPr>
          <w:rFonts w:ascii="Times New Roman" w:eastAsia="Times New Roman" w:hAnsi="Times New Roman" w:cs="Times New Roman"/>
          <w:color w:val="000000"/>
          <w:lang w:val="en"/>
        </w:rPr>
        <w:t xml:space="preserve"> </w:t>
      </w:r>
      <w:r>
        <w:rPr>
          <w:rFonts w:ascii="Times New Roman" w:eastAsia="Times New Roman" w:hAnsi="Times New Roman" w:cs="Times New Roman"/>
          <w:color w:val="000000"/>
          <w:lang w:val="en"/>
        </w:rPr>
        <w:t xml:space="preserve">deposit for gold supply in a revolving trade between the applicant and </w:t>
      </w:r>
      <w:r w:rsidR="00AD02D6">
        <w:rPr>
          <w:rFonts w:ascii="Times New Roman" w:eastAsia="Times New Roman" w:hAnsi="Times New Roman" w:cs="Times New Roman"/>
          <w:color w:val="000000"/>
          <w:lang w:val="en"/>
        </w:rPr>
        <w:t>the respondent</w:t>
      </w:r>
      <w:r>
        <w:rPr>
          <w:rFonts w:ascii="Times New Roman" w:eastAsia="Times New Roman" w:hAnsi="Times New Roman" w:cs="Times New Roman"/>
          <w:color w:val="000000"/>
          <w:lang w:val="en"/>
        </w:rPr>
        <w:t xml:space="preserve"> </w:t>
      </w:r>
      <w:r w:rsidR="0002430C">
        <w:rPr>
          <w:rFonts w:ascii="Times New Roman" w:eastAsia="Times New Roman" w:hAnsi="Times New Roman" w:cs="Times New Roman"/>
          <w:color w:val="000000"/>
          <w:lang w:val="en"/>
        </w:rPr>
        <w:t>under</w:t>
      </w:r>
      <w:r>
        <w:rPr>
          <w:rFonts w:ascii="Times New Roman" w:eastAsia="Times New Roman" w:hAnsi="Times New Roman" w:cs="Times New Roman"/>
          <w:color w:val="000000"/>
          <w:lang w:val="en"/>
        </w:rPr>
        <w:t xml:space="preserve"> the authority of the first respondent. When the amount was blocked, it is the applicant that felt the pinch, not the second or third respondent. It was the applicant whose business suffered. There can be no greater </w:t>
      </w:r>
      <w:r w:rsidR="006320DC">
        <w:rPr>
          <w:rFonts w:ascii="Times New Roman" w:eastAsia="Times New Roman" w:hAnsi="Times New Roman" w:cs="Times New Roman"/>
          <w:color w:val="000000"/>
          <w:lang w:val="en"/>
        </w:rPr>
        <w:t>standing for legal action than this.</w:t>
      </w:r>
      <w:r w:rsidR="005E029F">
        <w:rPr>
          <w:rFonts w:ascii="Times New Roman" w:eastAsia="Times New Roman" w:hAnsi="Times New Roman" w:cs="Times New Roman"/>
          <w:color w:val="000000"/>
          <w:lang w:val="en"/>
        </w:rPr>
        <w:t xml:space="preserve"> </w:t>
      </w:r>
    </w:p>
    <w:p w:rsidR="00AD0BCD" w:rsidRDefault="00EC6D5D" w:rsidP="007A387A">
      <w:pPr>
        <w:spacing w:line="360" w:lineRule="auto"/>
        <w:ind w:left="720" w:hanging="720"/>
        <w:jc w:val="both"/>
        <w:rPr>
          <w:rFonts w:ascii="Times New Roman" w:hAnsi="Times New Roman" w:cs="Times New Roman"/>
        </w:rPr>
      </w:pPr>
      <w:r>
        <w:rPr>
          <w:rFonts w:ascii="Times New Roman" w:eastAsia="Times New Roman" w:hAnsi="Times New Roman" w:cs="Times New Roman"/>
          <w:color w:val="000000"/>
          <w:lang w:val="en"/>
        </w:rPr>
        <w:t>[</w:t>
      </w:r>
      <w:r w:rsidR="00A50C3B">
        <w:rPr>
          <w:rFonts w:ascii="Times New Roman" w:eastAsia="Times New Roman" w:hAnsi="Times New Roman" w:cs="Times New Roman"/>
          <w:color w:val="000000"/>
          <w:lang w:val="en"/>
        </w:rPr>
        <w:t>4</w:t>
      </w:r>
      <w:r w:rsidR="00181172">
        <w:rPr>
          <w:rFonts w:ascii="Times New Roman" w:eastAsia="Times New Roman" w:hAnsi="Times New Roman" w:cs="Times New Roman"/>
          <w:color w:val="000000"/>
          <w:lang w:val="en"/>
        </w:rPr>
        <w:t>7</w:t>
      </w:r>
      <w:r>
        <w:rPr>
          <w:rFonts w:ascii="Times New Roman" w:eastAsia="Times New Roman" w:hAnsi="Times New Roman" w:cs="Times New Roman"/>
          <w:color w:val="000000"/>
          <w:lang w:val="en"/>
        </w:rPr>
        <w:t>]</w:t>
      </w:r>
      <w:r>
        <w:rPr>
          <w:rFonts w:ascii="Times New Roman" w:eastAsia="Times New Roman" w:hAnsi="Times New Roman" w:cs="Times New Roman"/>
          <w:color w:val="000000"/>
          <w:lang w:val="en"/>
        </w:rPr>
        <w:tab/>
      </w:r>
      <w:r w:rsidR="007A387A">
        <w:rPr>
          <w:rFonts w:ascii="Times New Roman" w:eastAsia="Times New Roman" w:hAnsi="Times New Roman" w:cs="Times New Roman"/>
          <w:color w:val="000000"/>
          <w:lang w:val="en"/>
        </w:rPr>
        <w:t xml:space="preserve">Furthermore, and at any rate, </w:t>
      </w:r>
      <w:r w:rsidR="007A387A">
        <w:rPr>
          <w:rFonts w:ascii="Times New Roman" w:hAnsi="Times New Roman" w:cs="Times New Roman"/>
        </w:rPr>
        <w:t>t</w:t>
      </w:r>
      <w:r>
        <w:rPr>
          <w:rFonts w:ascii="Times New Roman" w:hAnsi="Times New Roman" w:cs="Times New Roman"/>
        </w:rPr>
        <w:t xml:space="preserve">he </w:t>
      </w:r>
      <w:r w:rsidR="00A50C3B">
        <w:rPr>
          <w:rFonts w:ascii="Times New Roman" w:hAnsi="Times New Roman" w:cs="Times New Roman"/>
        </w:rPr>
        <w:t xml:space="preserve">first </w:t>
      </w:r>
      <w:r>
        <w:rPr>
          <w:rFonts w:ascii="Times New Roman" w:hAnsi="Times New Roman" w:cs="Times New Roman"/>
        </w:rPr>
        <w:t>respondent</w:t>
      </w:r>
      <w:r w:rsidR="00A50C3B">
        <w:rPr>
          <w:rFonts w:ascii="Times New Roman" w:hAnsi="Times New Roman" w:cs="Times New Roman"/>
        </w:rPr>
        <w:t xml:space="preserve">’s </w:t>
      </w:r>
      <w:r w:rsidR="007A387A">
        <w:rPr>
          <w:rFonts w:ascii="Times New Roman" w:hAnsi="Times New Roman" w:cs="Times New Roman"/>
        </w:rPr>
        <w:t xml:space="preserve">persistent </w:t>
      </w:r>
      <w:r w:rsidR="00A50C3B">
        <w:rPr>
          <w:rFonts w:ascii="Times New Roman" w:hAnsi="Times New Roman" w:cs="Times New Roman"/>
        </w:rPr>
        <w:t xml:space="preserve">demand </w:t>
      </w:r>
      <w:r>
        <w:rPr>
          <w:rFonts w:ascii="Times New Roman" w:hAnsi="Times New Roman" w:cs="Times New Roman"/>
        </w:rPr>
        <w:t>for an explanation on “</w:t>
      </w:r>
      <w:r w:rsidRPr="00223166">
        <w:rPr>
          <w:rFonts w:ascii="Times New Roman" w:hAnsi="Times New Roman" w:cs="Times New Roman"/>
          <w:b/>
          <w:i/>
        </w:rPr>
        <w:t>the source of funds</w:t>
      </w:r>
      <w:r>
        <w:rPr>
          <w:rFonts w:ascii="Times New Roman" w:hAnsi="Times New Roman" w:cs="Times New Roman"/>
        </w:rPr>
        <w:t>” was</w:t>
      </w:r>
      <w:r w:rsidR="00EA3560">
        <w:rPr>
          <w:rFonts w:ascii="Times New Roman" w:hAnsi="Times New Roman" w:cs="Times New Roman"/>
        </w:rPr>
        <w:t>,</w:t>
      </w:r>
      <w:r>
        <w:rPr>
          <w:rFonts w:ascii="Times New Roman" w:hAnsi="Times New Roman" w:cs="Times New Roman"/>
        </w:rPr>
        <w:t xml:space="preserve"> </w:t>
      </w:r>
      <w:r w:rsidR="00A50C3B">
        <w:rPr>
          <w:rFonts w:ascii="Times New Roman" w:hAnsi="Times New Roman" w:cs="Times New Roman"/>
        </w:rPr>
        <w:t xml:space="preserve">on the ground, manifestly </w:t>
      </w:r>
      <w:r>
        <w:rPr>
          <w:rFonts w:ascii="Times New Roman" w:hAnsi="Times New Roman" w:cs="Times New Roman"/>
        </w:rPr>
        <w:t xml:space="preserve">aimed at the applicant.  </w:t>
      </w:r>
      <w:r w:rsidR="007A387A">
        <w:rPr>
          <w:rFonts w:ascii="Times New Roman" w:hAnsi="Times New Roman" w:cs="Times New Roman"/>
        </w:rPr>
        <w:t>For example, o</w:t>
      </w:r>
      <w:r>
        <w:rPr>
          <w:rFonts w:ascii="Times New Roman" w:hAnsi="Times New Roman" w:cs="Times New Roman"/>
        </w:rPr>
        <w:t xml:space="preserve">n 11 September 205, one of the first respondent’s authorized officials sent an email to the third respondent, among other things, stating that the applicant’s account was with the third respondent which administered it and that as such, the first respondent’s </w:t>
      </w:r>
      <w:r>
        <w:rPr>
          <w:rFonts w:ascii="Times New Roman" w:hAnsi="Times New Roman" w:cs="Times New Roman"/>
        </w:rPr>
        <w:lastRenderedPageBreak/>
        <w:t>Financial Surveillance Unit had to deal with both the third respondent “</w:t>
      </w:r>
      <w:r w:rsidRPr="00FE0403">
        <w:rPr>
          <w:rFonts w:ascii="Times New Roman" w:hAnsi="Times New Roman" w:cs="Times New Roman"/>
          <w:b/>
          <w:i/>
        </w:rPr>
        <w:t>… and the client</w:t>
      </w:r>
      <w:r>
        <w:rPr>
          <w:rFonts w:ascii="Times New Roman" w:hAnsi="Times New Roman" w:cs="Times New Roman"/>
        </w:rPr>
        <w:t>.”</w:t>
      </w:r>
    </w:p>
    <w:p w:rsidR="00AD0BCD" w:rsidRDefault="00AD0BCD" w:rsidP="007A387A">
      <w:pPr>
        <w:spacing w:line="360" w:lineRule="auto"/>
        <w:ind w:left="720" w:hanging="720"/>
        <w:jc w:val="both"/>
        <w:rPr>
          <w:rFonts w:ascii="Times New Roman" w:hAnsi="Times New Roman" w:cs="Times New Roman"/>
        </w:rPr>
      </w:pPr>
      <w:r>
        <w:rPr>
          <w:rFonts w:ascii="Times New Roman" w:hAnsi="Times New Roman" w:cs="Times New Roman"/>
        </w:rPr>
        <w:t>[</w:t>
      </w:r>
      <w:r w:rsidR="00A50C3B">
        <w:rPr>
          <w:rFonts w:ascii="Times New Roman" w:hAnsi="Times New Roman" w:cs="Times New Roman"/>
        </w:rPr>
        <w:t>4</w:t>
      </w:r>
      <w:r w:rsidR="00181172">
        <w:rPr>
          <w:rFonts w:ascii="Times New Roman" w:hAnsi="Times New Roman" w:cs="Times New Roman"/>
        </w:rPr>
        <w:t>8</w:t>
      </w:r>
      <w:r>
        <w:rPr>
          <w:rFonts w:ascii="Times New Roman" w:hAnsi="Times New Roman" w:cs="Times New Roman"/>
        </w:rPr>
        <w:t>]</w:t>
      </w:r>
      <w:r>
        <w:rPr>
          <w:rFonts w:ascii="Times New Roman" w:hAnsi="Times New Roman" w:cs="Times New Roman"/>
        </w:rPr>
        <w:tab/>
      </w:r>
      <w:r w:rsidR="00EC6D5D">
        <w:rPr>
          <w:rFonts w:ascii="Times New Roman" w:hAnsi="Times New Roman" w:cs="Times New Roman"/>
        </w:rPr>
        <w:t xml:space="preserve">Demonstrably, “the client” </w:t>
      </w:r>
      <w:r>
        <w:rPr>
          <w:rFonts w:ascii="Times New Roman" w:hAnsi="Times New Roman" w:cs="Times New Roman"/>
        </w:rPr>
        <w:t>in the above e-mail</w:t>
      </w:r>
      <w:r w:rsidR="00A50C3B">
        <w:rPr>
          <w:rFonts w:ascii="Times New Roman" w:hAnsi="Times New Roman" w:cs="Times New Roman"/>
        </w:rPr>
        <w:t>,</w:t>
      </w:r>
      <w:r>
        <w:rPr>
          <w:rFonts w:ascii="Times New Roman" w:hAnsi="Times New Roman" w:cs="Times New Roman"/>
        </w:rPr>
        <w:t xml:space="preserve"> </w:t>
      </w:r>
      <w:r w:rsidR="00EC6D5D">
        <w:rPr>
          <w:rFonts w:ascii="Times New Roman" w:hAnsi="Times New Roman" w:cs="Times New Roman"/>
        </w:rPr>
        <w:t>was the applicant.</w:t>
      </w:r>
      <w:r w:rsidR="007A387A">
        <w:rPr>
          <w:rFonts w:ascii="Times New Roman" w:hAnsi="Times New Roman" w:cs="Times New Roman"/>
        </w:rPr>
        <w:t xml:space="preserve"> </w:t>
      </w:r>
      <w:r>
        <w:rPr>
          <w:rFonts w:ascii="Times New Roman" w:hAnsi="Times New Roman" w:cs="Times New Roman"/>
        </w:rPr>
        <w:t>In an earlier email to the third respondent on 9 September 2025, the first respondent, after explain</w:t>
      </w:r>
      <w:r w:rsidR="00A50C3B">
        <w:rPr>
          <w:rFonts w:ascii="Times New Roman" w:hAnsi="Times New Roman" w:cs="Times New Roman"/>
        </w:rPr>
        <w:t>ing</w:t>
      </w:r>
      <w:r>
        <w:rPr>
          <w:rFonts w:ascii="Times New Roman" w:hAnsi="Times New Roman" w:cs="Times New Roman"/>
        </w:rPr>
        <w:t xml:space="preserve"> the role </w:t>
      </w:r>
      <w:r w:rsidR="00A50C3B">
        <w:rPr>
          <w:rFonts w:ascii="Times New Roman" w:hAnsi="Times New Roman" w:cs="Times New Roman"/>
        </w:rPr>
        <w:t xml:space="preserve">of </w:t>
      </w:r>
      <w:r>
        <w:rPr>
          <w:rFonts w:ascii="Times New Roman" w:hAnsi="Times New Roman" w:cs="Times New Roman"/>
        </w:rPr>
        <w:t xml:space="preserve">its Financial Surveillance Division </w:t>
      </w:r>
      <w:r w:rsidR="00A50C3B">
        <w:rPr>
          <w:rFonts w:ascii="Times New Roman" w:hAnsi="Times New Roman" w:cs="Times New Roman"/>
        </w:rPr>
        <w:t xml:space="preserve">[FSD] </w:t>
      </w:r>
      <w:r>
        <w:rPr>
          <w:rFonts w:ascii="Times New Roman" w:hAnsi="Times New Roman" w:cs="Times New Roman"/>
        </w:rPr>
        <w:t>in trade and investments transactions, wrote as follows:</w:t>
      </w:r>
    </w:p>
    <w:p w:rsidR="00AD0BCD" w:rsidRDefault="00AD0BCD" w:rsidP="00AD0BCD">
      <w:pPr>
        <w:spacing w:line="240" w:lineRule="auto"/>
        <w:ind w:left="1440"/>
        <w:jc w:val="both"/>
        <w:rPr>
          <w:rFonts w:ascii="Times New Roman" w:hAnsi="Times New Roman" w:cs="Times New Roman"/>
        </w:rPr>
      </w:pPr>
      <w:r>
        <w:rPr>
          <w:rFonts w:ascii="Times New Roman" w:hAnsi="Times New Roman" w:cs="Times New Roman"/>
        </w:rPr>
        <w:t>“</w:t>
      </w:r>
      <w:r w:rsidRPr="00AD0BCD">
        <w:rPr>
          <w:rFonts w:ascii="Times New Roman" w:hAnsi="Times New Roman" w:cs="Times New Roman"/>
          <w:sz w:val="22"/>
          <w:szCs w:val="22"/>
        </w:rPr>
        <w:t xml:space="preserve">For this reason, </w:t>
      </w:r>
      <w:r w:rsidRPr="002E5A8D">
        <w:rPr>
          <w:rFonts w:ascii="Times New Roman" w:hAnsi="Times New Roman" w:cs="Times New Roman"/>
          <w:sz w:val="22"/>
          <w:szCs w:val="22"/>
          <w:u w:val="single"/>
        </w:rPr>
        <w:t>we are requesting from Al Shams Global regarding the source of the cash being imported to fund its buying activities</w:t>
      </w:r>
      <w:r w:rsidRPr="00AD0BCD">
        <w:rPr>
          <w:rFonts w:ascii="Times New Roman" w:hAnsi="Times New Roman" w:cs="Times New Roman"/>
          <w:sz w:val="22"/>
          <w:szCs w:val="22"/>
        </w:rPr>
        <w:t>. This should help close this matter.</w:t>
      </w:r>
      <w:r>
        <w:rPr>
          <w:rFonts w:ascii="Times New Roman" w:hAnsi="Times New Roman" w:cs="Times New Roman"/>
        </w:rPr>
        <w:t>”</w:t>
      </w:r>
      <w:r w:rsidR="002E5A8D">
        <w:rPr>
          <w:rFonts w:ascii="Times New Roman" w:hAnsi="Times New Roman" w:cs="Times New Roman"/>
        </w:rPr>
        <w:t xml:space="preserve"> [</w:t>
      </w:r>
      <w:r w:rsidR="002E5A8D" w:rsidRPr="002E5A8D">
        <w:rPr>
          <w:rFonts w:ascii="Times New Roman" w:hAnsi="Times New Roman" w:cs="Times New Roman"/>
          <w:i/>
        </w:rPr>
        <w:t>emphasis added</w:t>
      </w:r>
      <w:r w:rsidR="002E5A8D">
        <w:rPr>
          <w:rFonts w:ascii="Times New Roman" w:hAnsi="Times New Roman" w:cs="Times New Roman"/>
        </w:rPr>
        <w:t>]</w:t>
      </w:r>
    </w:p>
    <w:p w:rsidR="00AD0BCD" w:rsidRDefault="00AD0BCD" w:rsidP="00AD0BCD">
      <w:pPr>
        <w:spacing w:line="360" w:lineRule="auto"/>
        <w:jc w:val="both"/>
        <w:rPr>
          <w:rFonts w:ascii="Times New Roman" w:hAnsi="Times New Roman" w:cs="Times New Roman"/>
        </w:rPr>
      </w:pPr>
    </w:p>
    <w:p w:rsidR="0027749A" w:rsidRDefault="00AD0BCD" w:rsidP="002E5A8D">
      <w:pPr>
        <w:spacing w:line="360" w:lineRule="auto"/>
        <w:ind w:left="720" w:hanging="720"/>
        <w:jc w:val="both"/>
        <w:rPr>
          <w:rFonts w:ascii="Times New Roman" w:hAnsi="Times New Roman" w:cs="Times New Roman"/>
        </w:rPr>
      </w:pPr>
      <w:r>
        <w:rPr>
          <w:rFonts w:ascii="Times New Roman" w:hAnsi="Times New Roman" w:cs="Times New Roman"/>
        </w:rPr>
        <w:t>[</w:t>
      </w:r>
      <w:r w:rsidR="0027749A">
        <w:rPr>
          <w:rFonts w:ascii="Times New Roman" w:hAnsi="Times New Roman" w:cs="Times New Roman"/>
        </w:rPr>
        <w:t>49</w:t>
      </w:r>
      <w:r>
        <w:rPr>
          <w:rFonts w:ascii="Times New Roman" w:hAnsi="Times New Roman" w:cs="Times New Roman"/>
        </w:rPr>
        <w:t>]</w:t>
      </w:r>
      <w:r>
        <w:rPr>
          <w:rFonts w:ascii="Times New Roman" w:hAnsi="Times New Roman" w:cs="Times New Roman"/>
        </w:rPr>
        <w:tab/>
      </w:r>
      <w:r w:rsidR="0027749A">
        <w:rPr>
          <w:rFonts w:ascii="Times New Roman" w:hAnsi="Times New Roman" w:cs="Times New Roman"/>
        </w:rPr>
        <w:t xml:space="preserve">Furthermore, the first respondent’s </w:t>
      </w:r>
      <w:r w:rsidR="00B662B8">
        <w:rPr>
          <w:rFonts w:ascii="Times New Roman" w:hAnsi="Times New Roman" w:cs="Times New Roman"/>
        </w:rPr>
        <w:t>letter</w:t>
      </w:r>
      <w:r w:rsidR="0027749A">
        <w:rPr>
          <w:rFonts w:ascii="Times New Roman" w:hAnsi="Times New Roman" w:cs="Times New Roman"/>
        </w:rPr>
        <w:t xml:space="preserve"> to the third respondent on 25 July 2025 states in part:</w:t>
      </w:r>
    </w:p>
    <w:p w:rsidR="0027749A" w:rsidRDefault="0027749A" w:rsidP="0027749A">
      <w:pPr>
        <w:spacing w:line="240" w:lineRule="auto"/>
        <w:ind w:left="1440"/>
        <w:jc w:val="both"/>
        <w:rPr>
          <w:rFonts w:ascii="Times New Roman" w:hAnsi="Times New Roman" w:cs="Times New Roman"/>
        </w:rPr>
      </w:pPr>
      <w:r>
        <w:rPr>
          <w:rFonts w:ascii="Times New Roman" w:hAnsi="Times New Roman" w:cs="Times New Roman"/>
        </w:rPr>
        <w:t>“</w:t>
      </w:r>
      <w:r w:rsidRPr="0027749A">
        <w:rPr>
          <w:rFonts w:ascii="Times New Roman" w:hAnsi="Times New Roman" w:cs="Times New Roman"/>
          <w:sz w:val="22"/>
          <w:szCs w:val="22"/>
        </w:rPr>
        <w:t xml:space="preserve">While we work on validating the transaction conducted to fully account </w:t>
      </w:r>
      <w:r w:rsidRPr="0027749A">
        <w:rPr>
          <w:rFonts w:ascii="Times New Roman" w:hAnsi="Times New Roman" w:cs="Times New Roman"/>
          <w:sz w:val="22"/>
          <w:szCs w:val="22"/>
          <w:u w:val="single"/>
        </w:rPr>
        <w:t>for the flow of funds</w:t>
      </w:r>
      <w:r w:rsidRPr="0027749A">
        <w:rPr>
          <w:rFonts w:ascii="Times New Roman" w:hAnsi="Times New Roman" w:cs="Times New Roman"/>
          <w:sz w:val="22"/>
          <w:szCs w:val="22"/>
        </w:rPr>
        <w:t xml:space="preserve"> and acquittal of exports funded through the account, your bank is hereby directed to stop all activity on the account until the finalisation of the ongoing exercise.</w:t>
      </w:r>
      <w:r>
        <w:rPr>
          <w:rFonts w:ascii="Times New Roman" w:hAnsi="Times New Roman" w:cs="Times New Roman"/>
        </w:rPr>
        <w:t>” [</w:t>
      </w:r>
      <w:r w:rsidRPr="0027749A">
        <w:rPr>
          <w:rFonts w:ascii="Times New Roman" w:hAnsi="Times New Roman" w:cs="Times New Roman"/>
          <w:i/>
        </w:rPr>
        <w:t>emphasis added</w:t>
      </w:r>
      <w:r>
        <w:rPr>
          <w:rFonts w:ascii="Times New Roman" w:hAnsi="Times New Roman" w:cs="Times New Roman"/>
        </w:rPr>
        <w:t>]</w:t>
      </w:r>
    </w:p>
    <w:p w:rsidR="0027749A" w:rsidRDefault="0027749A" w:rsidP="0027749A">
      <w:pPr>
        <w:spacing w:line="360" w:lineRule="auto"/>
        <w:jc w:val="both"/>
        <w:rPr>
          <w:rFonts w:ascii="Times New Roman" w:hAnsi="Times New Roman" w:cs="Times New Roman"/>
        </w:rPr>
      </w:pPr>
    </w:p>
    <w:p w:rsidR="00E93614" w:rsidRDefault="0027749A" w:rsidP="00B662B8">
      <w:pPr>
        <w:spacing w:line="360" w:lineRule="auto"/>
        <w:ind w:left="720" w:hanging="720"/>
        <w:jc w:val="both"/>
        <w:rPr>
          <w:rFonts w:ascii="Times New Roman" w:eastAsia="Times New Roman" w:hAnsi="Times New Roman" w:cs="Times New Roman"/>
          <w:color w:val="000000"/>
          <w:lang w:val="en"/>
        </w:rPr>
      </w:pPr>
      <w:r>
        <w:rPr>
          <w:rFonts w:ascii="Times New Roman" w:hAnsi="Times New Roman" w:cs="Times New Roman"/>
        </w:rPr>
        <w:t>[50]</w:t>
      </w:r>
      <w:r>
        <w:rPr>
          <w:rFonts w:ascii="Times New Roman" w:hAnsi="Times New Roman" w:cs="Times New Roman"/>
        </w:rPr>
        <w:tab/>
        <w:t xml:space="preserve"> Given that</w:t>
      </w:r>
      <w:r w:rsidR="00B662B8">
        <w:rPr>
          <w:rFonts w:ascii="Times New Roman" w:hAnsi="Times New Roman" w:cs="Times New Roman"/>
        </w:rPr>
        <w:t xml:space="preserve"> it was the applicant with the peculiar knowledge of</w:t>
      </w:r>
      <w:r>
        <w:rPr>
          <w:rFonts w:ascii="Times New Roman" w:hAnsi="Times New Roman" w:cs="Times New Roman"/>
        </w:rPr>
        <w:t xml:space="preserve"> </w:t>
      </w:r>
      <w:r w:rsidRPr="00B662B8">
        <w:rPr>
          <w:rFonts w:ascii="Times New Roman" w:hAnsi="Times New Roman" w:cs="Times New Roman"/>
          <w:u w:val="single"/>
        </w:rPr>
        <w:t>the flow of funds</w:t>
      </w:r>
      <w:r>
        <w:rPr>
          <w:rFonts w:ascii="Times New Roman" w:hAnsi="Times New Roman" w:cs="Times New Roman"/>
        </w:rPr>
        <w:t xml:space="preserve"> into the second respondent’s account</w:t>
      </w:r>
      <w:r w:rsidR="00B662B8">
        <w:rPr>
          <w:rFonts w:ascii="Times New Roman" w:hAnsi="Times New Roman" w:cs="Times New Roman"/>
        </w:rPr>
        <w:t xml:space="preserve"> when it made the deposit aforesaid, and the fact that the deposit was the reason </w:t>
      </w:r>
      <w:r w:rsidR="00C95645">
        <w:rPr>
          <w:rFonts w:ascii="Times New Roman" w:hAnsi="Times New Roman" w:cs="Times New Roman"/>
        </w:rPr>
        <w:t xml:space="preserve">for </w:t>
      </w:r>
      <w:r w:rsidR="00B662B8">
        <w:rPr>
          <w:rFonts w:ascii="Times New Roman" w:hAnsi="Times New Roman" w:cs="Times New Roman"/>
        </w:rPr>
        <w:t xml:space="preserve">the blockage of the account, it is difficult to appreciate how any such investigations by the first respondent could possibly exclude the applicant. </w:t>
      </w:r>
      <w:r w:rsidR="00AD0BCD">
        <w:rPr>
          <w:rFonts w:ascii="Times New Roman" w:hAnsi="Times New Roman" w:cs="Times New Roman"/>
        </w:rPr>
        <w:t>The e</w:t>
      </w:r>
      <w:r w:rsidR="00A50C3B">
        <w:rPr>
          <w:rFonts w:ascii="Times New Roman" w:hAnsi="Times New Roman" w:cs="Times New Roman"/>
        </w:rPr>
        <w:t>-</w:t>
      </w:r>
      <w:r w:rsidR="00AD0BCD">
        <w:rPr>
          <w:rFonts w:ascii="Times New Roman" w:hAnsi="Times New Roman" w:cs="Times New Roman"/>
        </w:rPr>
        <w:t>mail</w:t>
      </w:r>
      <w:r w:rsidR="00A50C3B">
        <w:rPr>
          <w:rFonts w:ascii="Times New Roman" w:hAnsi="Times New Roman" w:cs="Times New Roman"/>
        </w:rPr>
        <w:t>s</w:t>
      </w:r>
      <w:r w:rsidR="00AD0BCD">
        <w:rPr>
          <w:rFonts w:ascii="Times New Roman" w:hAnsi="Times New Roman" w:cs="Times New Roman"/>
        </w:rPr>
        <w:t xml:space="preserve"> </w:t>
      </w:r>
      <w:r w:rsidR="00A50C3B">
        <w:rPr>
          <w:rFonts w:ascii="Times New Roman" w:hAnsi="Times New Roman" w:cs="Times New Roman"/>
        </w:rPr>
        <w:t>are</w:t>
      </w:r>
      <w:r w:rsidR="00AD0BCD">
        <w:rPr>
          <w:rFonts w:ascii="Times New Roman" w:hAnsi="Times New Roman" w:cs="Times New Roman"/>
        </w:rPr>
        <w:t xml:space="preserve"> self-explanatory. Al Shams Global is the applicant in these proceedings. </w:t>
      </w:r>
      <w:r w:rsidR="005E029F">
        <w:rPr>
          <w:rFonts w:ascii="Times New Roman" w:eastAsia="Times New Roman" w:hAnsi="Times New Roman" w:cs="Times New Roman"/>
          <w:color w:val="000000"/>
          <w:lang w:val="en"/>
        </w:rPr>
        <w:t>I hold that</w:t>
      </w:r>
      <w:r w:rsidR="0032309F">
        <w:rPr>
          <w:rFonts w:ascii="Times New Roman" w:eastAsia="Times New Roman" w:hAnsi="Times New Roman" w:cs="Times New Roman"/>
          <w:color w:val="000000"/>
          <w:lang w:val="en"/>
        </w:rPr>
        <w:t xml:space="preserve"> </w:t>
      </w:r>
      <w:r w:rsidR="00AD0BCD">
        <w:rPr>
          <w:rFonts w:ascii="Times New Roman" w:eastAsia="Times New Roman" w:hAnsi="Times New Roman" w:cs="Times New Roman"/>
          <w:color w:val="000000"/>
          <w:lang w:val="en"/>
        </w:rPr>
        <w:t>i</w:t>
      </w:r>
      <w:r w:rsidR="00E93614">
        <w:rPr>
          <w:rFonts w:ascii="Times New Roman" w:eastAsia="Times New Roman" w:hAnsi="Times New Roman" w:cs="Times New Roman"/>
          <w:color w:val="000000"/>
          <w:lang w:val="en"/>
        </w:rPr>
        <w:t xml:space="preserve">t does have </w:t>
      </w:r>
      <w:r w:rsidR="00E93614" w:rsidRPr="00E93614">
        <w:rPr>
          <w:rFonts w:ascii="Times New Roman" w:eastAsia="Times New Roman" w:hAnsi="Times New Roman" w:cs="Times New Roman"/>
          <w:i/>
          <w:color w:val="000000"/>
          <w:lang w:val="en"/>
        </w:rPr>
        <w:t>locus standi in judicio</w:t>
      </w:r>
      <w:r w:rsidR="00E93614">
        <w:rPr>
          <w:rFonts w:ascii="Times New Roman" w:eastAsia="Times New Roman" w:hAnsi="Times New Roman" w:cs="Times New Roman"/>
          <w:color w:val="000000"/>
          <w:lang w:val="en"/>
        </w:rPr>
        <w:t>.</w:t>
      </w:r>
    </w:p>
    <w:p w:rsidR="00430125" w:rsidRDefault="00430125" w:rsidP="0032309F">
      <w:pPr>
        <w:pBdr>
          <w:top w:val="nil"/>
          <w:left w:val="nil"/>
          <w:bottom w:val="nil"/>
          <w:right w:val="nil"/>
          <w:between w:val="nil"/>
        </w:pBdr>
        <w:spacing w:before="240" w:after="240" w:line="360" w:lineRule="auto"/>
        <w:ind w:left="720" w:hanging="720"/>
        <w:jc w:val="both"/>
        <w:rPr>
          <w:rFonts w:ascii="Times New Roman" w:eastAsia="Times New Roman" w:hAnsi="Times New Roman" w:cs="Times New Roman"/>
          <w:color w:val="000000"/>
          <w:lang w:val="en"/>
        </w:rPr>
      </w:pPr>
    </w:p>
    <w:p w:rsidR="00672A79" w:rsidRPr="0032309F" w:rsidRDefault="0032309F" w:rsidP="0032309F">
      <w:pPr>
        <w:pBdr>
          <w:top w:val="nil"/>
          <w:left w:val="nil"/>
          <w:bottom w:val="nil"/>
          <w:right w:val="nil"/>
          <w:between w:val="nil"/>
        </w:pBdr>
        <w:spacing w:before="240" w:after="240" w:line="360" w:lineRule="auto"/>
        <w:ind w:left="720" w:hanging="720"/>
        <w:jc w:val="both"/>
        <w:rPr>
          <w:rFonts w:ascii="Times New Roman" w:eastAsia="Times New Roman" w:hAnsi="Times New Roman" w:cs="Times New Roman"/>
          <w:color w:val="000000"/>
          <w:lang w:val="en"/>
        </w:rPr>
      </w:pPr>
      <w:r>
        <w:rPr>
          <w:rFonts w:ascii="Times New Roman" w:eastAsia="Times New Roman" w:hAnsi="Times New Roman" w:cs="Times New Roman"/>
          <w:color w:val="000000"/>
          <w:lang w:val="en"/>
        </w:rPr>
        <w:t>ii/</w:t>
      </w:r>
      <w:r>
        <w:rPr>
          <w:rFonts w:ascii="Times New Roman" w:eastAsia="Times New Roman" w:hAnsi="Times New Roman" w:cs="Times New Roman"/>
          <w:color w:val="000000"/>
          <w:lang w:val="en"/>
        </w:rPr>
        <w:tab/>
      </w:r>
      <w:r w:rsidRPr="003601B9">
        <w:rPr>
          <w:rFonts w:ascii="Times New Roman" w:hAnsi="Times New Roman" w:cs="Times New Roman"/>
          <w:i/>
          <w:iCs/>
          <w:u w:val="single"/>
        </w:rPr>
        <w:t>Wh</w:t>
      </w:r>
      <w:r w:rsidR="00672A79" w:rsidRPr="003601B9">
        <w:rPr>
          <w:rFonts w:ascii="Times New Roman" w:hAnsi="Times New Roman" w:cs="Times New Roman"/>
          <w:i/>
          <w:iCs/>
          <w:u w:val="single"/>
        </w:rPr>
        <w:t xml:space="preserve">ether the </w:t>
      </w:r>
      <w:r w:rsidRPr="003601B9">
        <w:rPr>
          <w:rFonts w:ascii="Times New Roman" w:hAnsi="Times New Roman" w:cs="Times New Roman"/>
          <w:i/>
          <w:iCs/>
          <w:u w:val="single"/>
        </w:rPr>
        <w:t>first r</w:t>
      </w:r>
      <w:r w:rsidR="00672A79" w:rsidRPr="003601B9">
        <w:rPr>
          <w:rFonts w:ascii="Times New Roman" w:hAnsi="Times New Roman" w:cs="Times New Roman"/>
          <w:i/>
          <w:iCs/>
          <w:u w:val="single"/>
        </w:rPr>
        <w:t xml:space="preserve">espondent’s decision was illegal, procedurally improper and or irrational in contravention of sec 3 of </w:t>
      </w:r>
      <w:r w:rsidR="00A50C3B">
        <w:rPr>
          <w:rFonts w:ascii="Times New Roman" w:hAnsi="Times New Roman" w:cs="Times New Roman"/>
          <w:i/>
          <w:iCs/>
          <w:u w:val="single"/>
        </w:rPr>
        <w:t>AJA</w:t>
      </w:r>
    </w:p>
    <w:p w:rsidR="001200AB" w:rsidRDefault="0032309F" w:rsidP="001200AB">
      <w:pPr>
        <w:spacing w:line="360" w:lineRule="auto"/>
        <w:ind w:left="720" w:hanging="720"/>
        <w:jc w:val="both"/>
        <w:rPr>
          <w:rFonts w:ascii="Times New Roman" w:hAnsi="Times New Roman" w:cs="Times New Roman"/>
        </w:rPr>
      </w:pPr>
      <w:r>
        <w:rPr>
          <w:rFonts w:ascii="Times New Roman" w:hAnsi="Times New Roman" w:cs="Times New Roman"/>
        </w:rPr>
        <w:lastRenderedPageBreak/>
        <w:t>[</w:t>
      </w:r>
      <w:r w:rsidR="00B662B8">
        <w:rPr>
          <w:rFonts w:ascii="Times New Roman" w:hAnsi="Times New Roman" w:cs="Times New Roman"/>
        </w:rPr>
        <w:t>51</w:t>
      </w:r>
      <w:r>
        <w:rPr>
          <w:rFonts w:ascii="Times New Roman" w:hAnsi="Times New Roman" w:cs="Times New Roman"/>
        </w:rPr>
        <w:t>]</w:t>
      </w:r>
      <w:r>
        <w:rPr>
          <w:rFonts w:ascii="Times New Roman" w:hAnsi="Times New Roman" w:cs="Times New Roman"/>
        </w:rPr>
        <w:tab/>
      </w:r>
      <w:r w:rsidR="001200AB">
        <w:rPr>
          <w:rFonts w:ascii="Times New Roman" w:hAnsi="Times New Roman" w:cs="Times New Roman"/>
        </w:rPr>
        <w:t>The applicant’s case is that the first respondent’s decision to unilaterally freeze the second respondent’s account with the third respondent breached a number of rights reposed in members of the public by AJA</w:t>
      </w:r>
      <w:r w:rsidR="00A50C3B">
        <w:rPr>
          <w:rFonts w:ascii="Times New Roman" w:hAnsi="Times New Roman" w:cs="Times New Roman"/>
        </w:rPr>
        <w:t>,</w:t>
      </w:r>
      <w:r w:rsidR="001200AB">
        <w:rPr>
          <w:rFonts w:ascii="Times New Roman" w:hAnsi="Times New Roman" w:cs="Times New Roman"/>
        </w:rPr>
        <w:t xml:space="preserve"> more particularly in that no justification or reasons for such decision was provided before it was taken; that the decision had no foundation in law and that given the contractual relationship between all the parties and the lengthy period of its existence, the decision was arbitrary or irrational.</w:t>
      </w:r>
    </w:p>
    <w:p w:rsidR="007A387A" w:rsidRDefault="001200AB" w:rsidP="007A387A">
      <w:pPr>
        <w:spacing w:line="360" w:lineRule="auto"/>
        <w:ind w:left="720" w:hanging="720"/>
        <w:jc w:val="both"/>
        <w:rPr>
          <w:rFonts w:ascii="Times New Roman" w:hAnsi="Times New Roman" w:cs="Times New Roman"/>
        </w:rPr>
      </w:pPr>
      <w:r>
        <w:rPr>
          <w:rFonts w:ascii="Times New Roman" w:hAnsi="Times New Roman" w:cs="Times New Roman"/>
        </w:rPr>
        <w:t>[</w:t>
      </w:r>
      <w:r w:rsidR="00B662B8">
        <w:rPr>
          <w:rFonts w:ascii="Times New Roman" w:hAnsi="Times New Roman" w:cs="Times New Roman"/>
        </w:rPr>
        <w:t>52</w:t>
      </w:r>
      <w:r>
        <w:rPr>
          <w:rFonts w:ascii="Times New Roman" w:hAnsi="Times New Roman" w:cs="Times New Roman"/>
        </w:rPr>
        <w:t>]</w:t>
      </w:r>
      <w:r>
        <w:rPr>
          <w:rFonts w:ascii="Times New Roman" w:hAnsi="Times New Roman" w:cs="Times New Roman"/>
        </w:rPr>
        <w:tab/>
      </w:r>
      <w:r w:rsidR="007A387A">
        <w:rPr>
          <w:rFonts w:ascii="Times New Roman" w:hAnsi="Times New Roman" w:cs="Times New Roman"/>
        </w:rPr>
        <w:t>In part, s</w:t>
      </w:r>
      <w:r>
        <w:rPr>
          <w:rFonts w:ascii="Times New Roman" w:hAnsi="Times New Roman" w:cs="Times New Roman"/>
        </w:rPr>
        <w:t xml:space="preserve"> 3 of AJA </w:t>
      </w:r>
      <w:r w:rsidR="004E4066">
        <w:rPr>
          <w:rFonts w:ascii="Times New Roman" w:hAnsi="Times New Roman" w:cs="Times New Roman"/>
        </w:rPr>
        <w:t>re</w:t>
      </w:r>
      <w:r w:rsidR="007A387A">
        <w:rPr>
          <w:rFonts w:ascii="Times New Roman" w:hAnsi="Times New Roman" w:cs="Times New Roman"/>
        </w:rPr>
        <w:t>quires an administrative authority</w:t>
      </w:r>
      <w:r w:rsidR="00FC43A2">
        <w:rPr>
          <w:rFonts w:ascii="Times New Roman" w:hAnsi="Times New Roman" w:cs="Times New Roman"/>
        </w:rPr>
        <w:t>,</w:t>
      </w:r>
      <w:r w:rsidR="007A387A">
        <w:rPr>
          <w:rFonts w:ascii="Times New Roman" w:hAnsi="Times New Roman" w:cs="Times New Roman"/>
        </w:rPr>
        <w:t xml:space="preserve"> such as the first respondent</w:t>
      </w:r>
      <w:r w:rsidR="00FC43A2">
        <w:rPr>
          <w:rFonts w:ascii="Times New Roman" w:hAnsi="Times New Roman" w:cs="Times New Roman"/>
        </w:rPr>
        <w:t>,</w:t>
      </w:r>
      <w:r w:rsidR="007A387A">
        <w:rPr>
          <w:rFonts w:ascii="Times New Roman" w:hAnsi="Times New Roman" w:cs="Times New Roman"/>
        </w:rPr>
        <w:t xml:space="preserve"> to: </w:t>
      </w:r>
    </w:p>
    <w:p w:rsidR="0032309F" w:rsidRPr="004E4066" w:rsidRDefault="0032309F" w:rsidP="00316A1E">
      <w:pPr>
        <w:spacing w:line="360" w:lineRule="auto"/>
        <w:ind w:left="720" w:firstLine="720"/>
        <w:jc w:val="both"/>
        <w:rPr>
          <w:rFonts w:ascii="Times New Roman" w:hAnsi="Times New Roman" w:cs="Times New Roman"/>
          <w:sz w:val="22"/>
          <w:szCs w:val="22"/>
        </w:rPr>
      </w:pPr>
      <w:r>
        <w:rPr>
          <w:rFonts w:ascii="Times New Roman" w:hAnsi="Times New Roman" w:cs="Times New Roman"/>
        </w:rPr>
        <w:t>“</w:t>
      </w:r>
      <w:r w:rsidR="00316A1E">
        <w:rPr>
          <w:rFonts w:ascii="Times New Roman" w:hAnsi="Times New Roman" w:cs="Times New Roman"/>
          <w:sz w:val="22"/>
          <w:szCs w:val="22"/>
        </w:rPr>
        <w:t>(</w:t>
      </w:r>
      <w:r w:rsidRPr="004E4066">
        <w:rPr>
          <w:rFonts w:ascii="Times New Roman" w:hAnsi="Times New Roman" w:cs="Times New Roman"/>
          <w:sz w:val="22"/>
          <w:szCs w:val="22"/>
        </w:rPr>
        <w:t>a)</w:t>
      </w:r>
      <w:r w:rsidR="004E4066" w:rsidRPr="004E4066">
        <w:rPr>
          <w:rFonts w:ascii="Times New Roman" w:hAnsi="Times New Roman" w:cs="Times New Roman"/>
          <w:sz w:val="22"/>
          <w:szCs w:val="22"/>
        </w:rPr>
        <w:t xml:space="preserve"> </w:t>
      </w:r>
      <w:r w:rsidRPr="004E4066">
        <w:rPr>
          <w:rFonts w:ascii="Times New Roman" w:hAnsi="Times New Roman" w:cs="Times New Roman"/>
          <w:sz w:val="22"/>
          <w:szCs w:val="22"/>
        </w:rPr>
        <w:t>act lawfully, reasonably and in a fair manner; and</w:t>
      </w:r>
    </w:p>
    <w:p w:rsidR="0032309F" w:rsidRPr="004E4066" w:rsidRDefault="0032309F" w:rsidP="004E4066">
      <w:pPr>
        <w:spacing w:line="240" w:lineRule="auto"/>
        <w:ind w:left="1440"/>
        <w:jc w:val="both"/>
        <w:rPr>
          <w:rFonts w:ascii="Times New Roman" w:hAnsi="Times New Roman" w:cs="Times New Roman"/>
          <w:sz w:val="22"/>
          <w:szCs w:val="22"/>
        </w:rPr>
      </w:pPr>
      <w:r w:rsidRPr="004E4066">
        <w:rPr>
          <w:rFonts w:ascii="Times New Roman" w:hAnsi="Times New Roman" w:cs="Times New Roman"/>
          <w:sz w:val="22"/>
          <w:szCs w:val="22"/>
        </w:rPr>
        <w:t xml:space="preserve">(b) </w:t>
      </w:r>
      <w:r w:rsidR="00FC43A2">
        <w:rPr>
          <w:rFonts w:ascii="Times New Roman" w:hAnsi="Times New Roman" w:cs="Times New Roman"/>
          <w:sz w:val="22"/>
          <w:szCs w:val="22"/>
        </w:rPr>
        <w:t>…. …</w:t>
      </w:r>
    </w:p>
    <w:p w:rsidR="0032309F" w:rsidRPr="004E4066" w:rsidRDefault="0032309F" w:rsidP="004E4066">
      <w:pPr>
        <w:spacing w:line="240" w:lineRule="auto"/>
        <w:ind w:left="1440"/>
        <w:jc w:val="both"/>
        <w:rPr>
          <w:rFonts w:ascii="Times New Roman" w:hAnsi="Times New Roman" w:cs="Times New Roman"/>
          <w:sz w:val="22"/>
          <w:szCs w:val="22"/>
        </w:rPr>
      </w:pPr>
      <w:r w:rsidRPr="004E4066">
        <w:rPr>
          <w:rFonts w:ascii="Times New Roman" w:hAnsi="Times New Roman" w:cs="Times New Roman"/>
          <w:sz w:val="22"/>
          <w:szCs w:val="22"/>
        </w:rPr>
        <w:t xml:space="preserve">(c) where it has taken </w:t>
      </w:r>
      <w:r w:rsidR="00A50C3B">
        <w:rPr>
          <w:rFonts w:ascii="Times New Roman" w:hAnsi="Times New Roman" w:cs="Times New Roman"/>
          <w:sz w:val="22"/>
          <w:szCs w:val="22"/>
        </w:rPr>
        <w:t>…</w:t>
      </w:r>
      <w:r w:rsidRPr="004E4066">
        <w:rPr>
          <w:rFonts w:ascii="Times New Roman" w:hAnsi="Times New Roman" w:cs="Times New Roman"/>
          <w:sz w:val="22"/>
          <w:szCs w:val="22"/>
        </w:rPr>
        <w:t xml:space="preserve"> action, supply written reasons therefor within the relevant period</w:t>
      </w:r>
      <w:r w:rsidR="00A76236" w:rsidRPr="004E4066">
        <w:rPr>
          <w:rFonts w:ascii="Times New Roman" w:hAnsi="Times New Roman" w:cs="Times New Roman"/>
          <w:sz w:val="22"/>
          <w:szCs w:val="22"/>
        </w:rPr>
        <w:t xml:space="preserve"> </w:t>
      </w:r>
      <w:r w:rsidRPr="004E4066">
        <w:rPr>
          <w:rFonts w:ascii="Times New Roman" w:hAnsi="Times New Roman" w:cs="Times New Roman"/>
          <w:sz w:val="22"/>
          <w:szCs w:val="22"/>
        </w:rPr>
        <w:t>specified by law or, if there is no such specified period, within a reasonable period after being</w:t>
      </w:r>
      <w:r w:rsidR="00A76236" w:rsidRPr="004E4066">
        <w:rPr>
          <w:rFonts w:ascii="Times New Roman" w:hAnsi="Times New Roman" w:cs="Times New Roman"/>
          <w:sz w:val="22"/>
          <w:szCs w:val="22"/>
        </w:rPr>
        <w:t xml:space="preserve"> </w:t>
      </w:r>
      <w:r w:rsidRPr="004E4066">
        <w:rPr>
          <w:rFonts w:ascii="Times New Roman" w:hAnsi="Times New Roman" w:cs="Times New Roman"/>
          <w:sz w:val="22"/>
          <w:szCs w:val="22"/>
        </w:rPr>
        <w:t>requested to supply reasons by the person concerned.</w:t>
      </w:r>
    </w:p>
    <w:p w:rsidR="0032309F" w:rsidRPr="004E4066" w:rsidRDefault="0032309F" w:rsidP="004E4066">
      <w:pPr>
        <w:spacing w:line="240" w:lineRule="auto"/>
        <w:ind w:left="1440"/>
        <w:jc w:val="both"/>
        <w:rPr>
          <w:rFonts w:ascii="Times New Roman" w:hAnsi="Times New Roman" w:cs="Times New Roman"/>
          <w:sz w:val="22"/>
          <w:szCs w:val="22"/>
        </w:rPr>
      </w:pPr>
      <w:r w:rsidRPr="004E4066">
        <w:rPr>
          <w:rFonts w:ascii="Times New Roman" w:hAnsi="Times New Roman" w:cs="Times New Roman"/>
          <w:sz w:val="22"/>
          <w:szCs w:val="22"/>
        </w:rPr>
        <w:t>(2) In order for an administrative action to be taken in a fair manner as required by paragraph (a) of</w:t>
      </w:r>
      <w:r w:rsidR="00A76236" w:rsidRPr="004E4066">
        <w:rPr>
          <w:rFonts w:ascii="Times New Roman" w:hAnsi="Times New Roman" w:cs="Times New Roman"/>
          <w:sz w:val="22"/>
          <w:szCs w:val="22"/>
        </w:rPr>
        <w:t xml:space="preserve"> </w:t>
      </w:r>
      <w:r w:rsidRPr="004E4066">
        <w:rPr>
          <w:rFonts w:ascii="Times New Roman" w:hAnsi="Times New Roman" w:cs="Times New Roman"/>
          <w:sz w:val="22"/>
          <w:szCs w:val="22"/>
        </w:rPr>
        <w:t>subsection (1), an administrative authority shall give a person referred to in subsection (1)—</w:t>
      </w:r>
    </w:p>
    <w:p w:rsidR="0032309F" w:rsidRPr="004E4066" w:rsidRDefault="0032309F" w:rsidP="004E4066">
      <w:pPr>
        <w:spacing w:line="240" w:lineRule="auto"/>
        <w:ind w:left="720" w:firstLine="720"/>
        <w:jc w:val="both"/>
        <w:rPr>
          <w:rFonts w:ascii="Times New Roman" w:hAnsi="Times New Roman" w:cs="Times New Roman"/>
          <w:sz w:val="22"/>
          <w:szCs w:val="22"/>
        </w:rPr>
      </w:pPr>
      <w:r w:rsidRPr="004E4066">
        <w:rPr>
          <w:rFonts w:ascii="Times New Roman" w:hAnsi="Times New Roman" w:cs="Times New Roman"/>
          <w:sz w:val="22"/>
          <w:szCs w:val="22"/>
        </w:rPr>
        <w:t>(a) adequate notice of the nature and purpose of the proposed action; and</w:t>
      </w:r>
    </w:p>
    <w:p w:rsidR="0032309F" w:rsidRPr="004E4066" w:rsidRDefault="0032309F" w:rsidP="004E4066">
      <w:pPr>
        <w:spacing w:line="240" w:lineRule="auto"/>
        <w:ind w:left="720" w:firstLine="720"/>
        <w:jc w:val="both"/>
        <w:rPr>
          <w:rFonts w:ascii="Times New Roman" w:hAnsi="Times New Roman" w:cs="Times New Roman"/>
          <w:sz w:val="22"/>
          <w:szCs w:val="22"/>
        </w:rPr>
      </w:pPr>
      <w:r w:rsidRPr="004E4066">
        <w:rPr>
          <w:rFonts w:ascii="Times New Roman" w:hAnsi="Times New Roman" w:cs="Times New Roman"/>
          <w:sz w:val="22"/>
          <w:szCs w:val="22"/>
        </w:rPr>
        <w:t>(b) a reasonable opportunity to make adequate representations; and</w:t>
      </w:r>
    </w:p>
    <w:p w:rsidR="0032309F" w:rsidRPr="007A387A" w:rsidRDefault="0032309F" w:rsidP="007A387A">
      <w:pPr>
        <w:spacing w:line="240" w:lineRule="auto"/>
        <w:ind w:left="720" w:firstLine="720"/>
        <w:jc w:val="both"/>
        <w:rPr>
          <w:rFonts w:ascii="Times New Roman" w:hAnsi="Times New Roman" w:cs="Times New Roman"/>
          <w:sz w:val="22"/>
          <w:szCs w:val="22"/>
        </w:rPr>
      </w:pPr>
      <w:r w:rsidRPr="004E4066">
        <w:rPr>
          <w:rFonts w:ascii="Times New Roman" w:hAnsi="Times New Roman" w:cs="Times New Roman"/>
          <w:sz w:val="22"/>
          <w:szCs w:val="22"/>
        </w:rPr>
        <w:t>(c) adequate notice of any right of review or appeal where applicable.</w:t>
      </w:r>
      <w:r>
        <w:rPr>
          <w:rFonts w:ascii="Times New Roman" w:hAnsi="Times New Roman" w:cs="Times New Roman"/>
        </w:rPr>
        <w:t>”</w:t>
      </w:r>
    </w:p>
    <w:p w:rsidR="00A76236" w:rsidRDefault="00A76236" w:rsidP="00A76236">
      <w:pPr>
        <w:spacing w:line="360" w:lineRule="auto"/>
        <w:jc w:val="both"/>
        <w:rPr>
          <w:rFonts w:ascii="Times New Roman" w:hAnsi="Times New Roman" w:cs="Times New Roman"/>
        </w:rPr>
      </w:pPr>
    </w:p>
    <w:p w:rsidR="008979D1" w:rsidRDefault="00A76236" w:rsidP="00A76236">
      <w:pPr>
        <w:spacing w:line="360" w:lineRule="auto"/>
        <w:ind w:left="720" w:hanging="720"/>
        <w:jc w:val="both"/>
        <w:rPr>
          <w:rFonts w:ascii="Times New Roman" w:hAnsi="Times New Roman" w:cs="Times New Roman"/>
        </w:rPr>
      </w:pPr>
      <w:r>
        <w:rPr>
          <w:rFonts w:ascii="Times New Roman" w:hAnsi="Times New Roman" w:cs="Times New Roman"/>
        </w:rPr>
        <w:t>[</w:t>
      </w:r>
      <w:r w:rsidR="00A50C3B">
        <w:rPr>
          <w:rFonts w:ascii="Times New Roman" w:hAnsi="Times New Roman" w:cs="Times New Roman"/>
        </w:rPr>
        <w:t>5</w:t>
      </w:r>
      <w:r w:rsidR="00B662B8">
        <w:rPr>
          <w:rFonts w:ascii="Times New Roman" w:hAnsi="Times New Roman" w:cs="Times New Roman"/>
        </w:rPr>
        <w:t>3</w:t>
      </w:r>
      <w:r>
        <w:rPr>
          <w:rFonts w:ascii="Times New Roman" w:hAnsi="Times New Roman" w:cs="Times New Roman"/>
        </w:rPr>
        <w:t>]</w:t>
      </w:r>
      <w:r>
        <w:rPr>
          <w:rFonts w:ascii="Times New Roman" w:hAnsi="Times New Roman" w:cs="Times New Roman"/>
        </w:rPr>
        <w:tab/>
      </w:r>
      <w:r w:rsidR="004E4066">
        <w:rPr>
          <w:rFonts w:ascii="Times New Roman" w:hAnsi="Times New Roman" w:cs="Times New Roman"/>
        </w:rPr>
        <w:t xml:space="preserve">The trail of </w:t>
      </w:r>
      <w:r w:rsidR="00284D00">
        <w:rPr>
          <w:rFonts w:ascii="Times New Roman" w:hAnsi="Times New Roman" w:cs="Times New Roman"/>
        </w:rPr>
        <w:t>correspondence</w:t>
      </w:r>
      <w:r w:rsidR="004E4066">
        <w:rPr>
          <w:rFonts w:ascii="Times New Roman" w:hAnsi="Times New Roman" w:cs="Times New Roman"/>
        </w:rPr>
        <w:t xml:space="preserve"> shows that </w:t>
      </w:r>
      <w:r w:rsidR="008979D1">
        <w:rPr>
          <w:rFonts w:ascii="Times New Roman" w:hAnsi="Times New Roman" w:cs="Times New Roman"/>
        </w:rPr>
        <w:t xml:space="preserve">the first respondent’s decision was announced to the third respondent by </w:t>
      </w:r>
      <w:r w:rsidR="00B662B8">
        <w:rPr>
          <w:rFonts w:ascii="Times New Roman" w:hAnsi="Times New Roman" w:cs="Times New Roman"/>
        </w:rPr>
        <w:t xml:space="preserve">that </w:t>
      </w:r>
      <w:r w:rsidR="008979D1">
        <w:rPr>
          <w:rFonts w:ascii="Times New Roman" w:hAnsi="Times New Roman" w:cs="Times New Roman"/>
        </w:rPr>
        <w:t xml:space="preserve">letter </w:t>
      </w:r>
      <w:r w:rsidR="00B662B8">
        <w:rPr>
          <w:rFonts w:ascii="Times New Roman" w:hAnsi="Times New Roman" w:cs="Times New Roman"/>
        </w:rPr>
        <w:t>of</w:t>
      </w:r>
      <w:r w:rsidR="008979D1">
        <w:rPr>
          <w:rFonts w:ascii="Times New Roman" w:hAnsi="Times New Roman" w:cs="Times New Roman"/>
        </w:rPr>
        <w:t xml:space="preserve"> 25 July 2025</w:t>
      </w:r>
      <w:r w:rsidR="00B662B8">
        <w:rPr>
          <w:rFonts w:ascii="Times New Roman" w:hAnsi="Times New Roman" w:cs="Times New Roman"/>
        </w:rPr>
        <w:t xml:space="preserve"> afore</w:t>
      </w:r>
      <w:r w:rsidR="00866CBC">
        <w:rPr>
          <w:rFonts w:ascii="Times New Roman" w:hAnsi="Times New Roman" w:cs="Times New Roman"/>
        </w:rPr>
        <w:t xml:space="preserve">said. The </w:t>
      </w:r>
      <w:r w:rsidR="008979D1">
        <w:rPr>
          <w:rFonts w:ascii="Times New Roman" w:hAnsi="Times New Roman" w:cs="Times New Roman"/>
        </w:rPr>
        <w:t>material portion reads:</w:t>
      </w:r>
    </w:p>
    <w:p w:rsidR="008979D1" w:rsidRPr="00A63AED" w:rsidRDefault="008979D1" w:rsidP="00A63AED">
      <w:pPr>
        <w:spacing w:line="240" w:lineRule="auto"/>
        <w:ind w:left="1440"/>
        <w:jc w:val="both"/>
        <w:rPr>
          <w:rFonts w:ascii="Times New Roman" w:hAnsi="Times New Roman" w:cs="Times New Roman"/>
          <w:sz w:val="22"/>
          <w:szCs w:val="22"/>
        </w:rPr>
      </w:pPr>
      <w:r>
        <w:rPr>
          <w:rFonts w:ascii="Times New Roman" w:hAnsi="Times New Roman" w:cs="Times New Roman"/>
        </w:rPr>
        <w:t>“</w:t>
      </w:r>
      <w:r w:rsidRPr="00DC6BC5">
        <w:rPr>
          <w:rFonts w:ascii="Times New Roman" w:hAnsi="Times New Roman" w:cs="Times New Roman"/>
          <w:b/>
          <w:sz w:val="22"/>
          <w:szCs w:val="22"/>
          <w:u w:val="single"/>
        </w:rPr>
        <w:t>SUSPENSION OF FIDELITY GOLD REFINERY ACCOUNT NUMBER – 001206000000457</w:t>
      </w:r>
    </w:p>
    <w:p w:rsidR="008979D1" w:rsidRPr="00A63AED" w:rsidRDefault="008979D1" w:rsidP="00A63AED">
      <w:pPr>
        <w:spacing w:line="240" w:lineRule="auto"/>
        <w:ind w:left="1440"/>
        <w:jc w:val="both"/>
        <w:rPr>
          <w:rFonts w:ascii="Times New Roman" w:hAnsi="Times New Roman" w:cs="Times New Roman"/>
          <w:sz w:val="22"/>
          <w:szCs w:val="22"/>
        </w:rPr>
      </w:pPr>
      <w:r w:rsidRPr="00A63AED">
        <w:rPr>
          <w:rFonts w:ascii="Times New Roman" w:hAnsi="Times New Roman" w:cs="Times New Roman"/>
          <w:sz w:val="22"/>
          <w:szCs w:val="22"/>
        </w:rPr>
        <w:t>We refer to the above matter and make reference to the engagements with your bank regarding Fidelity Gold Refinery’s account 001206000000457 performance.</w:t>
      </w:r>
    </w:p>
    <w:p w:rsidR="008979D1" w:rsidRPr="00A63AED" w:rsidRDefault="008979D1" w:rsidP="00A63AED">
      <w:pPr>
        <w:spacing w:line="240" w:lineRule="auto"/>
        <w:ind w:left="1440"/>
        <w:jc w:val="both"/>
        <w:rPr>
          <w:rFonts w:ascii="Times New Roman" w:hAnsi="Times New Roman" w:cs="Times New Roman"/>
          <w:sz w:val="22"/>
          <w:szCs w:val="22"/>
        </w:rPr>
      </w:pPr>
      <w:r w:rsidRPr="00A63AED">
        <w:rPr>
          <w:rFonts w:ascii="Times New Roman" w:hAnsi="Times New Roman" w:cs="Times New Roman"/>
          <w:sz w:val="22"/>
          <w:szCs w:val="22"/>
        </w:rPr>
        <w:t xml:space="preserve">While we work on validating the transaction conducted to fully account for the flow of funds and acquittal of exports funded through the account, </w:t>
      </w:r>
      <w:r w:rsidRPr="00FC43A2">
        <w:rPr>
          <w:rFonts w:ascii="Times New Roman" w:hAnsi="Times New Roman" w:cs="Times New Roman"/>
          <w:sz w:val="22"/>
          <w:szCs w:val="22"/>
          <w:u w:val="single"/>
        </w:rPr>
        <w:t>your bank is hereby directed to stop all activity on the account</w:t>
      </w:r>
      <w:r w:rsidRPr="00A63AED">
        <w:rPr>
          <w:rFonts w:ascii="Times New Roman" w:hAnsi="Times New Roman" w:cs="Times New Roman"/>
          <w:sz w:val="22"/>
          <w:szCs w:val="22"/>
        </w:rPr>
        <w:t xml:space="preserve"> until the finalisation of the ongoing exercise.</w:t>
      </w:r>
    </w:p>
    <w:p w:rsidR="008979D1" w:rsidRDefault="008979D1" w:rsidP="00A63AED">
      <w:pPr>
        <w:spacing w:line="240" w:lineRule="auto"/>
        <w:ind w:left="1440"/>
        <w:jc w:val="both"/>
        <w:rPr>
          <w:rFonts w:ascii="Times New Roman" w:hAnsi="Times New Roman" w:cs="Times New Roman"/>
        </w:rPr>
      </w:pPr>
      <w:r w:rsidRPr="00A63AED">
        <w:rPr>
          <w:rFonts w:ascii="Times New Roman" w:hAnsi="Times New Roman" w:cs="Times New Roman"/>
          <w:sz w:val="22"/>
          <w:szCs w:val="22"/>
        </w:rPr>
        <w:t>Your bank is required to fully cooperate through provision of the required information to ensure timely resolution of the matter.</w:t>
      </w:r>
      <w:r>
        <w:rPr>
          <w:rFonts w:ascii="Times New Roman" w:hAnsi="Times New Roman" w:cs="Times New Roman"/>
        </w:rPr>
        <w:t>”</w:t>
      </w:r>
      <w:r w:rsidR="00FC43A2">
        <w:rPr>
          <w:rFonts w:ascii="Times New Roman" w:hAnsi="Times New Roman" w:cs="Times New Roman"/>
        </w:rPr>
        <w:t xml:space="preserve"> [</w:t>
      </w:r>
      <w:r w:rsidR="00FC43A2" w:rsidRPr="00FC43A2">
        <w:rPr>
          <w:rFonts w:ascii="Times New Roman" w:hAnsi="Times New Roman" w:cs="Times New Roman"/>
          <w:i/>
        </w:rPr>
        <w:t>emphasis added</w:t>
      </w:r>
      <w:r w:rsidR="00FC43A2">
        <w:rPr>
          <w:rFonts w:ascii="Times New Roman" w:hAnsi="Times New Roman" w:cs="Times New Roman"/>
        </w:rPr>
        <w:t>]</w:t>
      </w:r>
    </w:p>
    <w:p w:rsidR="00A50C3B" w:rsidRDefault="00A50C3B" w:rsidP="00223166">
      <w:pPr>
        <w:spacing w:line="360" w:lineRule="auto"/>
        <w:ind w:left="720" w:hanging="720"/>
        <w:jc w:val="both"/>
        <w:rPr>
          <w:rFonts w:ascii="Times New Roman" w:hAnsi="Times New Roman" w:cs="Times New Roman"/>
        </w:rPr>
      </w:pPr>
    </w:p>
    <w:p w:rsidR="00FE0403" w:rsidRDefault="008979D1" w:rsidP="00223166">
      <w:pPr>
        <w:spacing w:line="360" w:lineRule="auto"/>
        <w:ind w:left="720" w:hanging="720"/>
        <w:jc w:val="both"/>
        <w:rPr>
          <w:rFonts w:ascii="Times New Roman" w:hAnsi="Times New Roman" w:cs="Times New Roman"/>
        </w:rPr>
      </w:pPr>
      <w:r>
        <w:rPr>
          <w:rFonts w:ascii="Times New Roman" w:hAnsi="Times New Roman" w:cs="Times New Roman"/>
        </w:rPr>
        <w:lastRenderedPageBreak/>
        <w:t>[</w:t>
      </w:r>
      <w:r w:rsidR="00A50C3B">
        <w:rPr>
          <w:rFonts w:ascii="Times New Roman" w:hAnsi="Times New Roman" w:cs="Times New Roman"/>
        </w:rPr>
        <w:t>5</w:t>
      </w:r>
      <w:r w:rsidR="00B662B8">
        <w:rPr>
          <w:rFonts w:ascii="Times New Roman" w:hAnsi="Times New Roman" w:cs="Times New Roman"/>
        </w:rPr>
        <w:t>4</w:t>
      </w:r>
      <w:r>
        <w:rPr>
          <w:rFonts w:ascii="Times New Roman" w:hAnsi="Times New Roman" w:cs="Times New Roman"/>
        </w:rPr>
        <w:t>]</w:t>
      </w:r>
      <w:r>
        <w:rPr>
          <w:rFonts w:ascii="Times New Roman" w:hAnsi="Times New Roman" w:cs="Times New Roman"/>
        </w:rPr>
        <w:tab/>
      </w:r>
      <w:r w:rsidR="00FC43A2">
        <w:rPr>
          <w:rFonts w:ascii="Times New Roman" w:hAnsi="Times New Roman" w:cs="Times New Roman"/>
        </w:rPr>
        <w:t>T</w:t>
      </w:r>
      <w:r w:rsidR="00223166">
        <w:rPr>
          <w:rFonts w:ascii="Times New Roman" w:hAnsi="Times New Roman" w:cs="Times New Roman"/>
        </w:rPr>
        <w:t xml:space="preserve">here was no communication by the first respondent to the applicant regarding the blocking of the account in question, even despite the first respondent indicating in one of its correspondence that its </w:t>
      </w:r>
      <w:r w:rsidR="00FE0403">
        <w:rPr>
          <w:rFonts w:ascii="Times New Roman" w:hAnsi="Times New Roman" w:cs="Times New Roman"/>
        </w:rPr>
        <w:t xml:space="preserve">contentious </w:t>
      </w:r>
      <w:r w:rsidR="00223166">
        <w:rPr>
          <w:rFonts w:ascii="Times New Roman" w:hAnsi="Times New Roman" w:cs="Times New Roman"/>
        </w:rPr>
        <w:t>requirement for an explanation on “</w:t>
      </w:r>
      <w:r w:rsidR="00223166" w:rsidRPr="00223166">
        <w:rPr>
          <w:rFonts w:ascii="Times New Roman" w:hAnsi="Times New Roman" w:cs="Times New Roman"/>
          <w:b/>
          <w:i/>
        </w:rPr>
        <w:t>the source of funds</w:t>
      </w:r>
      <w:r w:rsidR="00223166">
        <w:rPr>
          <w:rFonts w:ascii="Times New Roman" w:hAnsi="Times New Roman" w:cs="Times New Roman"/>
        </w:rPr>
        <w:t xml:space="preserve">”, was aimed at both the third respondent and the applicant. </w:t>
      </w:r>
      <w:r w:rsidR="00316A1E">
        <w:rPr>
          <w:rFonts w:ascii="Times New Roman" w:hAnsi="Times New Roman" w:cs="Times New Roman"/>
        </w:rPr>
        <w:t>Reference is made to its email</w:t>
      </w:r>
      <w:r w:rsidR="00FC43A2">
        <w:rPr>
          <w:rFonts w:ascii="Times New Roman" w:hAnsi="Times New Roman" w:cs="Times New Roman"/>
        </w:rPr>
        <w:t>s</w:t>
      </w:r>
      <w:r w:rsidR="00316A1E">
        <w:rPr>
          <w:rFonts w:ascii="Times New Roman" w:hAnsi="Times New Roman" w:cs="Times New Roman"/>
        </w:rPr>
        <w:t xml:space="preserve"> on </w:t>
      </w:r>
      <w:r w:rsidR="00D3781F">
        <w:rPr>
          <w:rFonts w:ascii="Times New Roman" w:hAnsi="Times New Roman" w:cs="Times New Roman"/>
        </w:rPr>
        <w:t xml:space="preserve">9 and </w:t>
      </w:r>
      <w:r w:rsidR="00FE0403">
        <w:rPr>
          <w:rFonts w:ascii="Times New Roman" w:hAnsi="Times New Roman" w:cs="Times New Roman"/>
        </w:rPr>
        <w:t>11 September 205</w:t>
      </w:r>
      <w:r w:rsidR="00316A1E">
        <w:rPr>
          <w:rFonts w:ascii="Times New Roman" w:hAnsi="Times New Roman" w:cs="Times New Roman"/>
        </w:rPr>
        <w:t xml:space="preserve"> aforesaid</w:t>
      </w:r>
      <w:r w:rsidR="003601B9">
        <w:rPr>
          <w:rFonts w:ascii="Times New Roman" w:hAnsi="Times New Roman" w:cs="Times New Roman"/>
        </w:rPr>
        <w:t>.</w:t>
      </w:r>
    </w:p>
    <w:p w:rsidR="008979D1" w:rsidRDefault="00FE0403" w:rsidP="00FE0403">
      <w:pPr>
        <w:spacing w:line="360" w:lineRule="auto"/>
        <w:ind w:left="720" w:hanging="720"/>
        <w:jc w:val="both"/>
        <w:rPr>
          <w:rFonts w:ascii="Times New Roman" w:hAnsi="Times New Roman" w:cs="Times New Roman"/>
        </w:rPr>
      </w:pPr>
      <w:r>
        <w:rPr>
          <w:rFonts w:ascii="Times New Roman" w:hAnsi="Times New Roman" w:cs="Times New Roman"/>
        </w:rPr>
        <w:t>[</w:t>
      </w:r>
      <w:r w:rsidR="00A50C3B">
        <w:rPr>
          <w:rFonts w:ascii="Times New Roman" w:hAnsi="Times New Roman" w:cs="Times New Roman"/>
        </w:rPr>
        <w:t>5</w:t>
      </w:r>
      <w:r w:rsidR="00B662B8">
        <w:rPr>
          <w:rFonts w:ascii="Times New Roman" w:hAnsi="Times New Roman" w:cs="Times New Roman"/>
        </w:rPr>
        <w:t>5</w:t>
      </w:r>
      <w:r>
        <w:rPr>
          <w:rFonts w:ascii="Times New Roman" w:hAnsi="Times New Roman" w:cs="Times New Roman"/>
        </w:rPr>
        <w:t>]</w:t>
      </w:r>
      <w:r>
        <w:rPr>
          <w:rFonts w:ascii="Times New Roman" w:hAnsi="Times New Roman" w:cs="Times New Roman"/>
        </w:rPr>
        <w:tab/>
        <w:t>I find that before</w:t>
      </w:r>
      <w:r w:rsidR="00A50C3B">
        <w:rPr>
          <w:rFonts w:ascii="Times New Roman" w:hAnsi="Times New Roman" w:cs="Times New Roman"/>
        </w:rPr>
        <w:t>,</w:t>
      </w:r>
      <w:r>
        <w:rPr>
          <w:rFonts w:ascii="Times New Roman" w:hAnsi="Times New Roman" w:cs="Times New Roman"/>
        </w:rPr>
        <w:t xml:space="preserve"> or even soon after</w:t>
      </w:r>
      <w:r w:rsidR="00A63AED">
        <w:rPr>
          <w:rFonts w:ascii="Times New Roman" w:hAnsi="Times New Roman" w:cs="Times New Roman"/>
        </w:rPr>
        <w:t xml:space="preserve"> its impugned decision, </w:t>
      </w:r>
      <w:r>
        <w:rPr>
          <w:rFonts w:ascii="Times New Roman" w:hAnsi="Times New Roman" w:cs="Times New Roman"/>
        </w:rPr>
        <w:t xml:space="preserve">the first respondent did not comply with s 3 of AJA, particularly ss [2] thereof, in regards </w:t>
      </w:r>
      <w:r w:rsidR="00A63AED">
        <w:rPr>
          <w:rFonts w:ascii="Times New Roman" w:hAnsi="Times New Roman" w:cs="Times New Roman"/>
        </w:rPr>
        <w:t xml:space="preserve">to providing adequate reasons for </w:t>
      </w:r>
      <w:r w:rsidR="00FC43A2">
        <w:rPr>
          <w:rFonts w:ascii="Times New Roman" w:hAnsi="Times New Roman" w:cs="Times New Roman"/>
        </w:rPr>
        <w:t>its</w:t>
      </w:r>
      <w:r w:rsidR="00A63AED">
        <w:rPr>
          <w:rFonts w:ascii="Times New Roman" w:hAnsi="Times New Roman" w:cs="Times New Roman"/>
        </w:rPr>
        <w:t xml:space="preserve"> decision </w:t>
      </w:r>
      <w:r w:rsidR="00FC43A2">
        <w:rPr>
          <w:rFonts w:ascii="Times New Roman" w:hAnsi="Times New Roman" w:cs="Times New Roman"/>
        </w:rPr>
        <w:t>to block the account in question. Furthermore, it did not give</w:t>
      </w:r>
      <w:r w:rsidR="00A63AED">
        <w:rPr>
          <w:rFonts w:ascii="Times New Roman" w:hAnsi="Times New Roman" w:cs="Times New Roman"/>
        </w:rPr>
        <w:t xml:space="preserve"> the applicant an adequate opportunity to make representations. Therefore, its decision is liable to be set aside on this ground.</w:t>
      </w:r>
      <w:r>
        <w:rPr>
          <w:rFonts w:ascii="Times New Roman" w:hAnsi="Times New Roman" w:cs="Times New Roman"/>
        </w:rPr>
        <w:t xml:space="preserve"> </w:t>
      </w:r>
      <w:r w:rsidR="00223166">
        <w:rPr>
          <w:rFonts w:ascii="Times New Roman" w:hAnsi="Times New Roman" w:cs="Times New Roman"/>
        </w:rPr>
        <w:t xml:space="preserve"> </w:t>
      </w:r>
      <w:r w:rsidR="008979D1">
        <w:rPr>
          <w:rFonts w:ascii="Times New Roman" w:hAnsi="Times New Roman" w:cs="Times New Roman"/>
        </w:rPr>
        <w:tab/>
      </w:r>
      <w:r w:rsidR="008979D1">
        <w:rPr>
          <w:rFonts w:ascii="Times New Roman" w:hAnsi="Times New Roman" w:cs="Times New Roman"/>
        </w:rPr>
        <w:tab/>
      </w:r>
      <w:r w:rsidR="008979D1">
        <w:rPr>
          <w:rFonts w:ascii="Times New Roman" w:hAnsi="Times New Roman" w:cs="Times New Roman"/>
        </w:rPr>
        <w:tab/>
      </w:r>
    </w:p>
    <w:p w:rsidR="008D209B" w:rsidRDefault="00A63AED" w:rsidP="00DC6BC5">
      <w:pPr>
        <w:spacing w:line="360" w:lineRule="auto"/>
        <w:ind w:left="720" w:hanging="720"/>
        <w:jc w:val="both"/>
        <w:rPr>
          <w:rFonts w:ascii="Times New Roman" w:hAnsi="Times New Roman" w:cs="Times New Roman"/>
        </w:rPr>
      </w:pPr>
      <w:r>
        <w:rPr>
          <w:rFonts w:ascii="Times New Roman" w:hAnsi="Times New Roman" w:cs="Times New Roman"/>
        </w:rPr>
        <w:t>[</w:t>
      </w:r>
      <w:r w:rsidR="00A50C3B">
        <w:rPr>
          <w:rFonts w:ascii="Times New Roman" w:hAnsi="Times New Roman" w:cs="Times New Roman"/>
        </w:rPr>
        <w:t>5</w:t>
      </w:r>
      <w:r w:rsidR="00866CBC">
        <w:rPr>
          <w:rFonts w:ascii="Times New Roman" w:hAnsi="Times New Roman" w:cs="Times New Roman"/>
        </w:rPr>
        <w:t>6</w:t>
      </w:r>
      <w:r>
        <w:rPr>
          <w:rFonts w:ascii="Times New Roman" w:hAnsi="Times New Roman" w:cs="Times New Roman"/>
        </w:rPr>
        <w:t>]</w:t>
      </w:r>
      <w:r>
        <w:rPr>
          <w:rFonts w:ascii="Times New Roman" w:hAnsi="Times New Roman" w:cs="Times New Roman"/>
        </w:rPr>
        <w:tab/>
      </w:r>
      <w:r w:rsidR="003601B9">
        <w:rPr>
          <w:rFonts w:ascii="Times New Roman" w:hAnsi="Times New Roman" w:cs="Times New Roman"/>
        </w:rPr>
        <w:t xml:space="preserve">Regarding </w:t>
      </w:r>
      <w:r w:rsidR="00EC6D5D">
        <w:rPr>
          <w:rFonts w:ascii="Times New Roman" w:hAnsi="Times New Roman" w:cs="Times New Roman"/>
        </w:rPr>
        <w:t>legality or procedural impropriety, it is pointed out that t</w:t>
      </w:r>
      <w:r w:rsidR="00672A79">
        <w:rPr>
          <w:rFonts w:ascii="Times New Roman" w:hAnsi="Times New Roman" w:cs="Times New Roman"/>
        </w:rPr>
        <w:t xml:space="preserve">he </w:t>
      </w:r>
      <w:r w:rsidR="00A76236">
        <w:rPr>
          <w:rFonts w:ascii="Times New Roman" w:hAnsi="Times New Roman" w:cs="Times New Roman"/>
        </w:rPr>
        <w:t xml:space="preserve">first respondent is a creature of statute. Its powers and functions are conferred essentially by the RBZ Act and other </w:t>
      </w:r>
      <w:r w:rsidR="008D209B">
        <w:rPr>
          <w:rFonts w:ascii="Times New Roman" w:hAnsi="Times New Roman" w:cs="Times New Roman"/>
        </w:rPr>
        <w:t>enactments</w:t>
      </w:r>
      <w:r w:rsidR="00A76236">
        <w:rPr>
          <w:rFonts w:ascii="Times New Roman" w:hAnsi="Times New Roman" w:cs="Times New Roman"/>
        </w:rPr>
        <w:t>, in</w:t>
      </w:r>
      <w:r w:rsidR="00EC6D5D">
        <w:rPr>
          <w:rFonts w:ascii="Times New Roman" w:hAnsi="Times New Roman" w:cs="Times New Roman"/>
        </w:rPr>
        <w:t>cluding, for the purposes of this case, t</w:t>
      </w:r>
      <w:r w:rsidR="00A76236">
        <w:rPr>
          <w:rFonts w:ascii="Times New Roman" w:hAnsi="Times New Roman" w:cs="Times New Roman"/>
        </w:rPr>
        <w:t>he Money Laundering Act. T</w:t>
      </w:r>
      <w:r w:rsidR="00EC6D5D">
        <w:rPr>
          <w:rFonts w:ascii="Times New Roman" w:hAnsi="Times New Roman" w:cs="Times New Roman"/>
        </w:rPr>
        <w:t>herefore, for one to see what a creature of statue can</w:t>
      </w:r>
      <w:r w:rsidR="009C586F">
        <w:rPr>
          <w:rFonts w:ascii="Times New Roman" w:hAnsi="Times New Roman" w:cs="Times New Roman"/>
        </w:rPr>
        <w:t>,</w:t>
      </w:r>
      <w:r w:rsidR="00EC6D5D">
        <w:rPr>
          <w:rFonts w:ascii="Times New Roman" w:hAnsi="Times New Roman" w:cs="Times New Roman"/>
        </w:rPr>
        <w:t xml:space="preserve"> or cannot do, in this case the </w:t>
      </w:r>
      <w:r w:rsidR="00A76236">
        <w:rPr>
          <w:rFonts w:ascii="Times New Roman" w:hAnsi="Times New Roman" w:cs="Times New Roman"/>
        </w:rPr>
        <w:t>first respondent</w:t>
      </w:r>
      <w:r w:rsidR="00EC6D5D">
        <w:rPr>
          <w:rFonts w:ascii="Times New Roman" w:hAnsi="Times New Roman" w:cs="Times New Roman"/>
        </w:rPr>
        <w:t xml:space="preserve">, </w:t>
      </w:r>
      <w:r w:rsidR="00A76236">
        <w:rPr>
          <w:rFonts w:ascii="Times New Roman" w:hAnsi="Times New Roman" w:cs="Times New Roman"/>
        </w:rPr>
        <w:t xml:space="preserve">one goes to the enabling enactments. </w:t>
      </w:r>
      <w:r w:rsidR="008D209B">
        <w:rPr>
          <w:rFonts w:ascii="Times New Roman" w:hAnsi="Times New Roman" w:cs="Times New Roman"/>
        </w:rPr>
        <w:t xml:space="preserve">It was stated as follows in </w:t>
      </w:r>
      <w:r w:rsidR="008D209B" w:rsidRPr="00865910">
        <w:rPr>
          <w:rFonts w:ascii="Times New Roman" w:hAnsi="Times New Roman" w:cs="Times New Roman"/>
          <w:i/>
        </w:rPr>
        <w:t>Chartered Systems Integration [P</w:t>
      </w:r>
      <w:r w:rsidR="00865910">
        <w:rPr>
          <w:rFonts w:ascii="Times New Roman" w:hAnsi="Times New Roman" w:cs="Times New Roman"/>
          <w:i/>
        </w:rPr>
        <w:t>vt</w:t>
      </w:r>
      <w:r w:rsidR="008D209B" w:rsidRPr="00865910">
        <w:rPr>
          <w:rFonts w:ascii="Times New Roman" w:hAnsi="Times New Roman" w:cs="Times New Roman"/>
          <w:i/>
        </w:rPr>
        <w:t>] Ltd v ZRA</w:t>
      </w:r>
      <w:r w:rsidR="008D209B">
        <w:rPr>
          <w:rFonts w:ascii="Times New Roman" w:hAnsi="Times New Roman" w:cs="Times New Roman"/>
        </w:rPr>
        <w:t xml:space="preserve"> </w:t>
      </w:r>
      <w:r w:rsidR="00435765">
        <w:rPr>
          <w:rFonts w:ascii="Times New Roman" w:hAnsi="Times New Roman" w:cs="Times New Roman"/>
        </w:rPr>
        <w:t>2019 [1] ZLR 256 [H]</w:t>
      </w:r>
      <w:r w:rsidR="00501172">
        <w:rPr>
          <w:rFonts w:ascii="Times New Roman" w:hAnsi="Times New Roman" w:cs="Times New Roman"/>
        </w:rPr>
        <w:t>, AT P 263D</w:t>
      </w:r>
      <w:r w:rsidR="00EC6D5D">
        <w:rPr>
          <w:rFonts w:ascii="Times New Roman" w:hAnsi="Times New Roman" w:cs="Times New Roman"/>
        </w:rPr>
        <w:t>:</w:t>
      </w:r>
    </w:p>
    <w:p w:rsidR="008D209B" w:rsidRDefault="008D209B" w:rsidP="00551DFE">
      <w:pPr>
        <w:spacing w:line="240" w:lineRule="auto"/>
        <w:ind w:left="1440"/>
        <w:jc w:val="both"/>
        <w:rPr>
          <w:rFonts w:ascii="Times New Roman" w:hAnsi="Times New Roman" w:cs="Times New Roman"/>
        </w:rPr>
      </w:pPr>
      <w:r>
        <w:rPr>
          <w:rFonts w:ascii="Times New Roman" w:hAnsi="Times New Roman" w:cs="Times New Roman"/>
        </w:rPr>
        <w:t>“</w:t>
      </w:r>
      <w:r w:rsidRPr="00551DFE">
        <w:rPr>
          <w:rFonts w:ascii="Times New Roman" w:hAnsi="Times New Roman" w:cs="Times New Roman"/>
          <w:sz w:val="22"/>
          <w:szCs w:val="22"/>
        </w:rPr>
        <w:t xml:space="preserve">A creature of statute can only validly do what the enabling statutory </w:t>
      </w:r>
      <w:r w:rsidR="00551DFE" w:rsidRPr="00551DFE">
        <w:rPr>
          <w:rFonts w:ascii="Times New Roman" w:hAnsi="Times New Roman" w:cs="Times New Roman"/>
          <w:sz w:val="22"/>
          <w:szCs w:val="22"/>
        </w:rPr>
        <w:t>framework gives it the capacity to do</w:t>
      </w:r>
      <w:r w:rsidR="00501172">
        <w:rPr>
          <w:rFonts w:ascii="Times New Roman" w:hAnsi="Times New Roman" w:cs="Times New Roman"/>
          <w:sz w:val="22"/>
          <w:szCs w:val="22"/>
        </w:rPr>
        <w:t>. I</w:t>
      </w:r>
      <w:r w:rsidR="00551DFE" w:rsidRPr="00551DFE">
        <w:rPr>
          <w:rFonts w:ascii="Times New Roman" w:hAnsi="Times New Roman" w:cs="Times New Roman"/>
          <w:sz w:val="22"/>
          <w:szCs w:val="22"/>
        </w:rPr>
        <w:t xml:space="preserve">t is unlike a natural person who can exercise discretion, waive rights, be creative or use initiative. </w:t>
      </w:r>
      <w:r w:rsidR="00501172">
        <w:rPr>
          <w:rFonts w:ascii="Times New Roman" w:hAnsi="Times New Roman" w:cs="Times New Roman"/>
          <w:sz w:val="22"/>
          <w:szCs w:val="22"/>
        </w:rPr>
        <w:t>The d</w:t>
      </w:r>
      <w:r w:rsidR="00551DFE" w:rsidRPr="00551DFE">
        <w:rPr>
          <w:rFonts w:ascii="Times New Roman" w:hAnsi="Times New Roman" w:cs="Times New Roman"/>
          <w:sz w:val="22"/>
          <w:szCs w:val="22"/>
        </w:rPr>
        <w:t>efendant is a fictional person which exists only in the eyes of the law. Persons acting for an entity created by statute are limited in the exercise of powers and discretion by the enabling law. In other words, the law prescribes the parameters within which they can act.</w:t>
      </w:r>
      <w:r w:rsidR="00551DFE">
        <w:rPr>
          <w:rFonts w:ascii="Times New Roman" w:hAnsi="Times New Roman" w:cs="Times New Roman"/>
        </w:rPr>
        <w:t>”</w:t>
      </w:r>
    </w:p>
    <w:p w:rsidR="00416381" w:rsidRDefault="001200AB" w:rsidP="00A76236">
      <w:pPr>
        <w:spacing w:line="360" w:lineRule="auto"/>
        <w:ind w:left="720" w:hanging="720"/>
        <w:jc w:val="both"/>
        <w:rPr>
          <w:rFonts w:ascii="Times New Roman" w:hAnsi="Times New Roman" w:cs="Times New Roman"/>
        </w:rPr>
      </w:pPr>
      <w:r>
        <w:rPr>
          <w:rFonts w:ascii="Times New Roman" w:hAnsi="Times New Roman" w:cs="Times New Roman"/>
        </w:rPr>
        <w:t xml:space="preserve"> </w:t>
      </w:r>
    </w:p>
    <w:p w:rsidR="00A16CDD" w:rsidRDefault="001200AB" w:rsidP="00A76236">
      <w:pPr>
        <w:spacing w:line="360" w:lineRule="auto"/>
        <w:ind w:left="720" w:hanging="720"/>
        <w:jc w:val="both"/>
        <w:rPr>
          <w:rFonts w:ascii="Times New Roman" w:hAnsi="Times New Roman" w:cs="Times New Roman"/>
        </w:rPr>
      </w:pPr>
      <w:r>
        <w:rPr>
          <w:rFonts w:ascii="Times New Roman" w:hAnsi="Times New Roman" w:cs="Times New Roman"/>
        </w:rPr>
        <w:t>[</w:t>
      </w:r>
      <w:r w:rsidR="009C586F">
        <w:rPr>
          <w:rFonts w:ascii="Times New Roman" w:hAnsi="Times New Roman" w:cs="Times New Roman"/>
        </w:rPr>
        <w:t>5</w:t>
      </w:r>
      <w:r w:rsidR="00866CBC">
        <w:rPr>
          <w:rFonts w:ascii="Times New Roman" w:hAnsi="Times New Roman" w:cs="Times New Roman"/>
        </w:rPr>
        <w:t>7</w:t>
      </w:r>
      <w:r>
        <w:rPr>
          <w:rFonts w:ascii="Times New Roman" w:hAnsi="Times New Roman" w:cs="Times New Roman"/>
        </w:rPr>
        <w:t>]</w:t>
      </w:r>
      <w:r w:rsidR="00316A1E">
        <w:rPr>
          <w:rFonts w:ascii="Times New Roman" w:hAnsi="Times New Roman" w:cs="Times New Roman"/>
        </w:rPr>
        <w:tab/>
      </w:r>
      <w:r w:rsidR="004E32B3">
        <w:rPr>
          <w:rFonts w:ascii="Times New Roman" w:hAnsi="Times New Roman" w:cs="Times New Roman"/>
        </w:rPr>
        <w:t>T</w:t>
      </w:r>
      <w:r w:rsidR="002E5A8D">
        <w:rPr>
          <w:rFonts w:ascii="Times New Roman" w:hAnsi="Times New Roman" w:cs="Times New Roman"/>
        </w:rPr>
        <w:t xml:space="preserve">he first respondent’s guidelines </w:t>
      </w:r>
      <w:r w:rsidR="004E32B3">
        <w:rPr>
          <w:rFonts w:ascii="Times New Roman" w:hAnsi="Times New Roman" w:cs="Times New Roman"/>
        </w:rPr>
        <w:t xml:space="preserve">on foreign exchange transactions, with the long title and sub-title: </w:t>
      </w:r>
      <w:r w:rsidR="004E32B3" w:rsidRPr="00416381">
        <w:rPr>
          <w:rFonts w:ascii="Times New Roman" w:hAnsi="Times New Roman" w:cs="Times New Roman"/>
          <w:b/>
        </w:rPr>
        <w:t>GUIDELINES TO AUTHORISED DEALERS AND THEIR CLIENTS ON FOREIGN EXCHANGE TRANSACTIONS: Issued in Terms of Section 35(1) of the Exchange Control Regulations: Statutory Instrument 109 of 1996</w:t>
      </w:r>
      <w:r w:rsidR="002D1C0B">
        <w:rPr>
          <w:rFonts w:ascii="Times New Roman" w:hAnsi="Times New Roman" w:cs="Times New Roman"/>
        </w:rPr>
        <w:t xml:space="preserve"> [“the Guidelines”]</w:t>
      </w:r>
      <w:r w:rsidR="004E32B3">
        <w:rPr>
          <w:rFonts w:ascii="Times New Roman" w:hAnsi="Times New Roman" w:cs="Times New Roman"/>
        </w:rPr>
        <w:t>,  among other things, stated in the preamble that th</w:t>
      </w:r>
      <w:r w:rsidR="009C586F">
        <w:rPr>
          <w:rFonts w:ascii="Times New Roman" w:hAnsi="Times New Roman" w:cs="Times New Roman"/>
        </w:rPr>
        <w:t xml:space="preserve">ey </w:t>
      </w:r>
      <w:r w:rsidR="004E32B3">
        <w:rPr>
          <w:rFonts w:ascii="Times New Roman" w:hAnsi="Times New Roman" w:cs="Times New Roman"/>
        </w:rPr>
        <w:t xml:space="preserve">were </w:t>
      </w:r>
      <w:r w:rsidR="00416381">
        <w:rPr>
          <w:rFonts w:ascii="Times New Roman" w:hAnsi="Times New Roman" w:cs="Times New Roman"/>
        </w:rPr>
        <w:t xml:space="preserve">being </w:t>
      </w:r>
      <w:r w:rsidR="004E32B3">
        <w:rPr>
          <w:rFonts w:ascii="Times New Roman" w:hAnsi="Times New Roman" w:cs="Times New Roman"/>
        </w:rPr>
        <w:t>issued to draw attention in convenient f</w:t>
      </w:r>
      <w:r w:rsidR="00416381">
        <w:rPr>
          <w:rFonts w:ascii="Times New Roman" w:hAnsi="Times New Roman" w:cs="Times New Roman"/>
        </w:rPr>
        <w:t>or</w:t>
      </w:r>
      <w:r w:rsidR="004E32B3">
        <w:rPr>
          <w:rFonts w:ascii="Times New Roman" w:hAnsi="Times New Roman" w:cs="Times New Roman"/>
        </w:rPr>
        <w:t>m to the law as contained in the Exchange Control Act [</w:t>
      </w:r>
      <w:r w:rsidR="004E32B3" w:rsidRPr="00D962E3">
        <w:rPr>
          <w:rFonts w:ascii="Times New Roman" w:hAnsi="Times New Roman" w:cs="Times New Roman"/>
          <w:i/>
        </w:rPr>
        <w:t>Chapter 22:05</w:t>
      </w:r>
      <w:r w:rsidR="004E32B3">
        <w:rPr>
          <w:rFonts w:ascii="Times New Roman" w:hAnsi="Times New Roman" w:cs="Times New Roman"/>
        </w:rPr>
        <w:t xml:space="preserve">] and the Foreign Exchange Regulations; that they formed a consolidation of previous </w:t>
      </w:r>
      <w:r w:rsidR="004E32B3">
        <w:rPr>
          <w:rFonts w:ascii="Times New Roman" w:hAnsi="Times New Roman" w:cs="Times New Roman"/>
        </w:rPr>
        <w:lastRenderedPageBreak/>
        <w:t>Foreign Exchange Directives and Circulars</w:t>
      </w:r>
      <w:r w:rsidR="00A16CDD">
        <w:rPr>
          <w:rFonts w:ascii="Times New Roman" w:hAnsi="Times New Roman" w:cs="Times New Roman"/>
        </w:rPr>
        <w:t xml:space="preserve"> issued before April 2025 and that they were meant to provide a convenient and easy to reach set of policy and administrative provisions to aid </w:t>
      </w:r>
      <w:r w:rsidR="00416381">
        <w:rPr>
          <w:rFonts w:ascii="Times New Roman" w:hAnsi="Times New Roman" w:cs="Times New Roman"/>
        </w:rPr>
        <w:t>a</w:t>
      </w:r>
      <w:r w:rsidR="00A16CDD">
        <w:rPr>
          <w:rFonts w:ascii="Times New Roman" w:hAnsi="Times New Roman" w:cs="Times New Roman"/>
        </w:rPr>
        <w:t xml:space="preserve">uthorised </w:t>
      </w:r>
      <w:r w:rsidR="00416381">
        <w:rPr>
          <w:rFonts w:ascii="Times New Roman" w:hAnsi="Times New Roman" w:cs="Times New Roman"/>
        </w:rPr>
        <w:t>d</w:t>
      </w:r>
      <w:r w:rsidR="00A16CDD">
        <w:rPr>
          <w:rFonts w:ascii="Times New Roman" w:hAnsi="Times New Roman" w:cs="Times New Roman"/>
        </w:rPr>
        <w:t>ealers to facilitate foreign exchange transactions and ensure compliance with the regulations.</w:t>
      </w:r>
    </w:p>
    <w:p w:rsidR="007A64E7" w:rsidRDefault="00A16CDD" w:rsidP="00A76236">
      <w:pPr>
        <w:spacing w:line="360" w:lineRule="auto"/>
        <w:ind w:left="720" w:hanging="720"/>
        <w:jc w:val="both"/>
        <w:rPr>
          <w:rFonts w:ascii="Times New Roman" w:hAnsi="Times New Roman" w:cs="Times New Roman"/>
        </w:rPr>
      </w:pPr>
      <w:r>
        <w:rPr>
          <w:rFonts w:ascii="Times New Roman" w:hAnsi="Times New Roman" w:cs="Times New Roman"/>
        </w:rPr>
        <w:t>[</w:t>
      </w:r>
      <w:r w:rsidR="009C586F">
        <w:rPr>
          <w:rFonts w:ascii="Times New Roman" w:hAnsi="Times New Roman" w:cs="Times New Roman"/>
        </w:rPr>
        <w:t>5</w:t>
      </w:r>
      <w:r w:rsidR="00866CBC">
        <w:rPr>
          <w:rFonts w:ascii="Times New Roman" w:hAnsi="Times New Roman" w:cs="Times New Roman"/>
        </w:rPr>
        <w:t>8</w:t>
      </w:r>
      <w:r>
        <w:rPr>
          <w:rFonts w:ascii="Times New Roman" w:hAnsi="Times New Roman" w:cs="Times New Roman"/>
        </w:rPr>
        <w:t>]</w:t>
      </w:r>
      <w:r>
        <w:rPr>
          <w:rFonts w:ascii="Times New Roman" w:hAnsi="Times New Roman" w:cs="Times New Roman"/>
        </w:rPr>
        <w:tab/>
      </w:r>
      <w:r w:rsidR="002D1C0B">
        <w:rPr>
          <w:rFonts w:ascii="Times New Roman" w:hAnsi="Times New Roman" w:cs="Times New Roman"/>
        </w:rPr>
        <w:t xml:space="preserve">Section 5.1.5 of the Guidelines provided that individuals were permitted to import foreign currency into the country through the normal ports of entry which they would </w:t>
      </w:r>
      <w:r w:rsidR="00416381">
        <w:rPr>
          <w:rFonts w:ascii="Times New Roman" w:hAnsi="Times New Roman" w:cs="Times New Roman"/>
        </w:rPr>
        <w:t xml:space="preserve">have to </w:t>
      </w:r>
      <w:r w:rsidR="002D1C0B">
        <w:rPr>
          <w:rFonts w:ascii="Times New Roman" w:hAnsi="Times New Roman" w:cs="Times New Roman"/>
        </w:rPr>
        <w:t xml:space="preserve">declare </w:t>
      </w:r>
      <w:r w:rsidR="007A64E7">
        <w:rPr>
          <w:rFonts w:ascii="Times New Roman" w:hAnsi="Times New Roman" w:cs="Times New Roman"/>
        </w:rPr>
        <w:t>on the ZimRA Form 47 available at th</w:t>
      </w:r>
      <w:r w:rsidR="009C586F">
        <w:rPr>
          <w:rFonts w:ascii="Times New Roman" w:hAnsi="Times New Roman" w:cs="Times New Roman"/>
        </w:rPr>
        <w:t>os</w:t>
      </w:r>
      <w:r w:rsidR="007A64E7">
        <w:rPr>
          <w:rFonts w:ascii="Times New Roman" w:hAnsi="Times New Roman" w:cs="Times New Roman"/>
        </w:rPr>
        <w:t>e ports of entry. For individuals importing cash on behalf of corporates, the cash should be expeditiously deposited into the Foreign Currency Account [FCA]of the respective corporate</w:t>
      </w:r>
      <w:r w:rsidR="009C586F">
        <w:rPr>
          <w:rFonts w:ascii="Times New Roman" w:hAnsi="Times New Roman" w:cs="Times New Roman"/>
        </w:rPr>
        <w:t>s</w:t>
      </w:r>
      <w:r w:rsidR="007A64E7">
        <w:rPr>
          <w:rFonts w:ascii="Times New Roman" w:hAnsi="Times New Roman" w:cs="Times New Roman"/>
        </w:rPr>
        <w:t>, presenting the relevant ZimRA Form 47 to the bank at the time of the deposit, together with the relevant passport pages for the individual importer. It is common cause that the applicant’s deponent complied with all these requirements</w:t>
      </w:r>
      <w:r w:rsidR="00416381">
        <w:rPr>
          <w:rFonts w:ascii="Times New Roman" w:hAnsi="Times New Roman" w:cs="Times New Roman"/>
        </w:rPr>
        <w:t xml:space="preserve"> upon its importation of the deposits in question</w:t>
      </w:r>
      <w:r w:rsidR="007A64E7">
        <w:rPr>
          <w:rFonts w:ascii="Times New Roman" w:hAnsi="Times New Roman" w:cs="Times New Roman"/>
        </w:rPr>
        <w:t>.</w:t>
      </w:r>
    </w:p>
    <w:p w:rsidR="007B4EF6" w:rsidRDefault="007A64E7" w:rsidP="00A76236">
      <w:pPr>
        <w:spacing w:line="360" w:lineRule="auto"/>
        <w:ind w:left="720" w:hanging="720"/>
        <w:jc w:val="both"/>
        <w:rPr>
          <w:rFonts w:ascii="Times New Roman" w:hAnsi="Times New Roman" w:cs="Times New Roman"/>
        </w:rPr>
      </w:pPr>
      <w:r>
        <w:rPr>
          <w:rFonts w:ascii="Times New Roman" w:hAnsi="Times New Roman" w:cs="Times New Roman"/>
        </w:rPr>
        <w:t>[</w:t>
      </w:r>
      <w:r w:rsidR="009C586F">
        <w:rPr>
          <w:rFonts w:ascii="Times New Roman" w:hAnsi="Times New Roman" w:cs="Times New Roman"/>
        </w:rPr>
        <w:t>5</w:t>
      </w:r>
      <w:r w:rsidR="00866CBC">
        <w:rPr>
          <w:rFonts w:ascii="Times New Roman" w:hAnsi="Times New Roman" w:cs="Times New Roman"/>
        </w:rPr>
        <w:t>9</w:t>
      </w:r>
      <w:r>
        <w:rPr>
          <w:rFonts w:ascii="Times New Roman" w:hAnsi="Times New Roman" w:cs="Times New Roman"/>
        </w:rPr>
        <w:t>]</w:t>
      </w:r>
      <w:r>
        <w:rPr>
          <w:rFonts w:ascii="Times New Roman" w:hAnsi="Times New Roman" w:cs="Times New Roman"/>
        </w:rPr>
        <w:tab/>
        <w:t>Section 2.1.3.1 of the Guidelines provided that individuals and corporates could deposit any amount into their deposit</w:t>
      </w:r>
      <w:r w:rsidR="004F2674">
        <w:rPr>
          <w:rFonts w:ascii="Times New Roman" w:hAnsi="Times New Roman" w:cs="Times New Roman"/>
        </w:rPr>
        <w:t xml:space="preserve"> FCAs and that the </w:t>
      </w:r>
      <w:r w:rsidR="00416381" w:rsidRPr="00416381">
        <w:rPr>
          <w:rFonts w:ascii="Times New Roman" w:hAnsi="Times New Roman" w:cs="Times New Roman"/>
          <w:u w:val="single"/>
        </w:rPr>
        <w:t>a</w:t>
      </w:r>
      <w:r w:rsidR="004F2674" w:rsidRPr="00416381">
        <w:rPr>
          <w:rFonts w:ascii="Times New Roman" w:hAnsi="Times New Roman" w:cs="Times New Roman"/>
          <w:u w:val="single"/>
        </w:rPr>
        <w:t xml:space="preserve">uthorised </w:t>
      </w:r>
      <w:r w:rsidR="00416381" w:rsidRPr="00416381">
        <w:rPr>
          <w:rFonts w:ascii="Times New Roman" w:hAnsi="Times New Roman" w:cs="Times New Roman"/>
          <w:u w:val="single"/>
        </w:rPr>
        <w:t>d</w:t>
      </w:r>
      <w:r w:rsidR="007B4EF6" w:rsidRPr="00416381">
        <w:rPr>
          <w:rFonts w:ascii="Times New Roman" w:hAnsi="Times New Roman" w:cs="Times New Roman"/>
          <w:u w:val="single"/>
        </w:rPr>
        <w:t>ealers</w:t>
      </w:r>
      <w:r w:rsidR="007B4EF6">
        <w:rPr>
          <w:rFonts w:ascii="Times New Roman" w:hAnsi="Times New Roman" w:cs="Times New Roman"/>
        </w:rPr>
        <w:t xml:space="preserve"> could use their discretion on the source of such funds before sanctioning such a deposit, especially where large amounts </w:t>
      </w:r>
      <w:r w:rsidR="00416381">
        <w:rPr>
          <w:rFonts w:ascii="Times New Roman" w:hAnsi="Times New Roman" w:cs="Times New Roman"/>
        </w:rPr>
        <w:t>we</w:t>
      </w:r>
      <w:r w:rsidR="007B4EF6">
        <w:rPr>
          <w:rFonts w:ascii="Times New Roman" w:hAnsi="Times New Roman" w:cs="Times New Roman"/>
        </w:rPr>
        <w:t xml:space="preserve">re involved, with the authorised dealers applying their “Know Your Client” [KYC] and Customer Due Diligence [CDC] principles. </w:t>
      </w:r>
    </w:p>
    <w:p w:rsidR="005355D5" w:rsidRDefault="007B4EF6" w:rsidP="005355D5">
      <w:pPr>
        <w:spacing w:line="360" w:lineRule="auto"/>
        <w:ind w:left="720" w:hanging="720"/>
        <w:jc w:val="both"/>
        <w:rPr>
          <w:rFonts w:ascii="Times New Roman" w:hAnsi="Times New Roman" w:cs="Times New Roman"/>
        </w:rPr>
      </w:pPr>
      <w:r>
        <w:rPr>
          <w:rFonts w:ascii="Times New Roman" w:hAnsi="Times New Roman" w:cs="Times New Roman"/>
        </w:rPr>
        <w:t>[</w:t>
      </w:r>
      <w:r w:rsidR="00866CBC">
        <w:rPr>
          <w:rFonts w:ascii="Times New Roman" w:hAnsi="Times New Roman" w:cs="Times New Roman"/>
        </w:rPr>
        <w:t>60</w:t>
      </w:r>
      <w:r>
        <w:rPr>
          <w:rFonts w:ascii="Times New Roman" w:hAnsi="Times New Roman" w:cs="Times New Roman"/>
        </w:rPr>
        <w:t>]</w:t>
      </w:r>
      <w:r>
        <w:rPr>
          <w:rFonts w:ascii="Times New Roman" w:hAnsi="Times New Roman" w:cs="Times New Roman"/>
        </w:rPr>
        <w:tab/>
      </w:r>
      <w:r w:rsidR="00416381">
        <w:rPr>
          <w:rFonts w:ascii="Times New Roman" w:hAnsi="Times New Roman" w:cs="Times New Roman"/>
        </w:rPr>
        <w:t>I</w:t>
      </w:r>
      <w:r>
        <w:rPr>
          <w:rFonts w:ascii="Times New Roman" w:hAnsi="Times New Roman" w:cs="Times New Roman"/>
        </w:rPr>
        <w:t xml:space="preserve">t </w:t>
      </w:r>
      <w:r w:rsidR="00416381">
        <w:rPr>
          <w:rFonts w:ascii="Times New Roman" w:hAnsi="Times New Roman" w:cs="Times New Roman"/>
        </w:rPr>
        <w:t xml:space="preserve">was </w:t>
      </w:r>
      <w:r>
        <w:rPr>
          <w:rFonts w:ascii="Times New Roman" w:hAnsi="Times New Roman" w:cs="Times New Roman"/>
        </w:rPr>
        <w:t>argued that the first respondent was within its limit of authority when it demanded an explanation on “</w:t>
      </w:r>
      <w:r w:rsidRPr="00416381">
        <w:rPr>
          <w:rFonts w:ascii="Times New Roman" w:hAnsi="Times New Roman" w:cs="Times New Roman"/>
          <w:b/>
          <w:i/>
        </w:rPr>
        <w:t>the source of funds</w:t>
      </w:r>
      <w:r>
        <w:rPr>
          <w:rFonts w:ascii="Times New Roman" w:hAnsi="Times New Roman" w:cs="Times New Roman"/>
        </w:rPr>
        <w:t xml:space="preserve">”. However, there are difficulties with this line of argument, one of which is that </w:t>
      </w:r>
      <w:r w:rsidR="00416381">
        <w:rPr>
          <w:rFonts w:ascii="Times New Roman" w:hAnsi="Times New Roman" w:cs="Times New Roman"/>
        </w:rPr>
        <w:t xml:space="preserve">plainly, </w:t>
      </w:r>
      <w:r>
        <w:rPr>
          <w:rFonts w:ascii="Times New Roman" w:hAnsi="Times New Roman" w:cs="Times New Roman"/>
        </w:rPr>
        <w:t xml:space="preserve">the provision </w:t>
      </w:r>
      <w:r w:rsidR="005355D5">
        <w:rPr>
          <w:rFonts w:ascii="Times New Roman" w:hAnsi="Times New Roman" w:cs="Times New Roman"/>
        </w:rPr>
        <w:t xml:space="preserve">in the Guidelines </w:t>
      </w:r>
      <w:r>
        <w:rPr>
          <w:rFonts w:ascii="Times New Roman" w:hAnsi="Times New Roman" w:cs="Times New Roman"/>
        </w:rPr>
        <w:t xml:space="preserve">was aimed at the bank, in this case, the </w:t>
      </w:r>
      <w:r w:rsidR="009C586F">
        <w:rPr>
          <w:rFonts w:ascii="Times New Roman" w:hAnsi="Times New Roman" w:cs="Times New Roman"/>
        </w:rPr>
        <w:t xml:space="preserve">third </w:t>
      </w:r>
      <w:r>
        <w:rPr>
          <w:rFonts w:ascii="Times New Roman" w:hAnsi="Times New Roman" w:cs="Times New Roman"/>
        </w:rPr>
        <w:t xml:space="preserve">respondent. </w:t>
      </w:r>
    </w:p>
    <w:p w:rsidR="005A1DFE" w:rsidRDefault="005355D5" w:rsidP="005355D5">
      <w:pPr>
        <w:spacing w:line="360" w:lineRule="auto"/>
        <w:ind w:left="720" w:hanging="720"/>
        <w:jc w:val="both"/>
        <w:rPr>
          <w:rFonts w:ascii="Times New Roman" w:hAnsi="Times New Roman" w:cs="Times New Roman"/>
        </w:rPr>
      </w:pPr>
      <w:r>
        <w:rPr>
          <w:rFonts w:ascii="Times New Roman" w:hAnsi="Times New Roman" w:cs="Times New Roman"/>
        </w:rPr>
        <w:t>[</w:t>
      </w:r>
      <w:r w:rsidR="00866CBC">
        <w:rPr>
          <w:rFonts w:ascii="Times New Roman" w:hAnsi="Times New Roman" w:cs="Times New Roman"/>
        </w:rPr>
        <w:t>61</w:t>
      </w:r>
      <w:r>
        <w:rPr>
          <w:rFonts w:ascii="Times New Roman" w:hAnsi="Times New Roman" w:cs="Times New Roman"/>
        </w:rPr>
        <w:t>]</w:t>
      </w:r>
      <w:r>
        <w:rPr>
          <w:rFonts w:ascii="Times New Roman" w:hAnsi="Times New Roman" w:cs="Times New Roman"/>
        </w:rPr>
        <w:tab/>
      </w:r>
      <w:r w:rsidR="00416381">
        <w:rPr>
          <w:rFonts w:ascii="Times New Roman" w:hAnsi="Times New Roman" w:cs="Times New Roman"/>
        </w:rPr>
        <w:t>But e</w:t>
      </w:r>
      <w:r w:rsidR="007B4EF6">
        <w:rPr>
          <w:rFonts w:ascii="Times New Roman" w:hAnsi="Times New Roman" w:cs="Times New Roman"/>
        </w:rPr>
        <w:t xml:space="preserve">ven assuming that by virtue of its overarching powers and </w:t>
      </w:r>
      <w:r>
        <w:rPr>
          <w:rFonts w:ascii="Times New Roman" w:hAnsi="Times New Roman" w:cs="Times New Roman"/>
        </w:rPr>
        <w:t xml:space="preserve">its lofty position </w:t>
      </w:r>
      <w:r w:rsidR="00416381">
        <w:rPr>
          <w:rFonts w:ascii="Times New Roman" w:hAnsi="Times New Roman" w:cs="Times New Roman"/>
        </w:rPr>
        <w:t>in financial matters</w:t>
      </w:r>
      <w:r w:rsidR="007B4EF6">
        <w:rPr>
          <w:rFonts w:ascii="Times New Roman" w:hAnsi="Times New Roman" w:cs="Times New Roman"/>
        </w:rPr>
        <w:t xml:space="preserve"> in this country</w:t>
      </w:r>
      <w:r w:rsidR="009C586F">
        <w:rPr>
          <w:rFonts w:ascii="Times New Roman" w:hAnsi="Times New Roman" w:cs="Times New Roman"/>
        </w:rPr>
        <w:t>,</w:t>
      </w:r>
      <w:r w:rsidR="007B4EF6">
        <w:rPr>
          <w:rFonts w:ascii="Times New Roman" w:hAnsi="Times New Roman" w:cs="Times New Roman"/>
        </w:rPr>
        <w:t xml:space="preserve"> the first respondent could require the third respondent </w:t>
      </w:r>
      <w:r>
        <w:rPr>
          <w:rFonts w:ascii="Times New Roman" w:hAnsi="Times New Roman" w:cs="Times New Roman"/>
        </w:rPr>
        <w:t>to demand of the applicant, the source of funds in respect of those deposits, such a stance w</w:t>
      </w:r>
      <w:r w:rsidR="005A1DFE">
        <w:rPr>
          <w:rFonts w:ascii="Times New Roman" w:hAnsi="Times New Roman" w:cs="Times New Roman"/>
        </w:rPr>
        <w:t xml:space="preserve">ould stick out as unreasonable and irrational, not least because of </w:t>
      </w:r>
      <w:r w:rsidR="00C95645">
        <w:rPr>
          <w:rFonts w:ascii="Times New Roman" w:hAnsi="Times New Roman" w:cs="Times New Roman"/>
        </w:rPr>
        <w:t xml:space="preserve">firstly, </w:t>
      </w:r>
      <w:r w:rsidR="005A1DFE">
        <w:rPr>
          <w:rFonts w:ascii="Times New Roman" w:hAnsi="Times New Roman" w:cs="Times New Roman"/>
        </w:rPr>
        <w:t>the documented close contractual relationship and dealings between the parties</w:t>
      </w:r>
      <w:r w:rsidR="00C95645">
        <w:rPr>
          <w:rFonts w:ascii="Times New Roman" w:hAnsi="Times New Roman" w:cs="Times New Roman"/>
        </w:rPr>
        <w:t>. Secondly, t</w:t>
      </w:r>
      <w:r w:rsidR="005A1DFE">
        <w:rPr>
          <w:rFonts w:ascii="Times New Roman" w:hAnsi="Times New Roman" w:cs="Times New Roman"/>
        </w:rPr>
        <w:t>he fact that the first respondent was itself paying millions of dollars to the applicant</w:t>
      </w:r>
      <w:r w:rsidR="00C95645">
        <w:rPr>
          <w:rFonts w:ascii="Times New Roman" w:hAnsi="Times New Roman" w:cs="Times New Roman"/>
        </w:rPr>
        <w:t xml:space="preserve">. </w:t>
      </w:r>
      <w:proofErr w:type="gramStart"/>
      <w:r w:rsidR="00C95645">
        <w:rPr>
          <w:rFonts w:ascii="Times New Roman" w:hAnsi="Times New Roman" w:cs="Times New Roman"/>
        </w:rPr>
        <w:t>Thirdly</w:t>
      </w:r>
      <w:r w:rsidR="00B86CC8">
        <w:rPr>
          <w:rFonts w:ascii="Times New Roman" w:hAnsi="Times New Roman" w:cs="Times New Roman"/>
        </w:rPr>
        <w:t xml:space="preserve">, </w:t>
      </w:r>
      <w:r w:rsidR="005A1DFE">
        <w:rPr>
          <w:rFonts w:ascii="Times New Roman" w:hAnsi="Times New Roman" w:cs="Times New Roman"/>
        </w:rPr>
        <w:t xml:space="preserve">the revolving trade in gold supply and purchase between the applicant and the </w:t>
      </w:r>
      <w:r w:rsidR="009C586F">
        <w:rPr>
          <w:rFonts w:ascii="Times New Roman" w:hAnsi="Times New Roman" w:cs="Times New Roman"/>
        </w:rPr>
        <w:t>second</w:t>
      </w:r>
      <w:r w:rsidR="005A1DFE">
        <w:rPr>
          <w:rFonts w:ascii="Times New Roman" w:hAnsi="Times New Roman" w:cs="Times New Roman"/>
        </w:rPr>
        <w:t xml:space="preserve"> </w:t>
      </w:r>
      <w:r w:rsidR="005A1DFE">
        <w:rPr>
          <w:rFonts w:ascii="Times New Roman" w:hAnsi="Times New Roman" w:cs="Times New Roman"/>
        </w:rPr>
        <w:lastRenderedPageBreak/>
        <w:t>respondent</w:t>
      </w:r>
      <w:r w:rsidR="00B86CC8">
        <w:rPr>
          <w:rFonts w:ascii="Times New Roman" w:hAnsi="Times New Roman" w:cs="Times New Roman"/>
        </w:rPr>
        <w:t>.</w:t>
      </w:r>
      <w:proofErr w:type="gramEnd"/>
      <w:r w:rsidR="00B86CC8">
        <w:rPr>
          <w:rFonts w:ascii="Times New Roman" w:hAnsi="Times New Roman" w:cs="Times New Roman"/>
        </w:rPr>
        <w:t xml:space="preserve"> Fourthly, </w:t>
      </w:r>
      <w:r w:rsidR="008C0744">
        <w:rPr>
          <w:rFonts w:ascii="Times New Roman" w:hAnsi="Times New Roman" w:cs="Times New Roman"/>
        </w:rPr>
        <w:t xml:space="preserve">the fact that in its email of 1 September 2025, the first respondent itself stated with certainty that the cash in question was from a financial institution in Dubai, </w:t>
      </w:r>
      <w:r w:rsidR="009C586F">
        <w:rPr>
          <w:rFonts w:ascii="Times New Roman" w:hAnsi="Times New Roman" w:cs="Times New Roman"/>
        </w:rPr>
        <w:t>meaning that it was already aware of “</w:t>
      </w:r>
      <w:r w:rsidR="009C586F" w:rsidRPr="009C586F">
        <w:rPr>
          <w:rFonts w:ascii="Times New Roman" w:hAnsi="Times New Roman" w:cs="Times New Roman"/>
          <w:b/>
          <w:i/>
        </w:rPr>
        <w:t>the source of funds</w:t>
      </w:r>
      <w:r w:rsidR="009C586F">
        <w:rPr>
          <w:rFonts w:ascii="Times New Roman" w:hAnsi="Times New Roman" w:cs="Times New Roman"/>
        </w:rPr>
        <w:t xml:space="preserve">” </w:t>
      </w:r>
      <w:r w:rsidR="008C0744">
        <w:rPr>
          <w:rFonts w:ascii="Times New Roman" w:hAnsi="Times New Roman" w:cs="Times New Roman"/>
        </w:rPr>
        <w:t>even though it went on to demand proof of withdrawal from there</w:t>
      </w:r>
      <w:r w:rsidR="009C586F">
        <w:rPr>
          <w:rFonts w:ascii="Times New Roman" w:hAnsi="Times New Roman" w:cs="Times New Roman"/>
        </w:rPr>
        <w:t xml:space="preserve"> also</w:t>
      </w:r>
      <w:r w:rsidR="00B86CC8">
        <w:rPr>
          <w:rFonts w:ascii="Times New Roman" w:hAnsi="Times New Roman" w:cs="Times New Roman"/>
        </w:rPr>
        <w:t>. A</w:t>
      </w:r>
      <w:r w:rsidR="005A1DFE">
        <w:rPr>
          <w:rFonts w:ascii="Times New Roman" w:hAnsi="Times New Roman" w:cs="Times New Roman"/>
        </w:rPr>
        <w:t>nd so on</w:t>
      </w:r>
      <w:r w:rsidR="009C586F">
        <w:rPr>
          <w:rFonts w:ascii="Times New Roman" w:hAnsi="Times New Roman" w:cs="Times New Roman"/>
        </w:rPr>
        <w:t xml:space="preserve"> and so forth</w:t>
      </w:r>
      <w:r w:rsidR="005A1DFE">
        <w:rPr>
          <w:rFonts w:ascii="Times New Roman" w:hAnsi="Times New Roman" w:cs="Times New Roman"/>
        </w:rPr>
        <w:t>.</w:t>
      </w:r>
    </w:p>
    <w:p w:rsidR="008C0744" w:rsidRDefault="005A1DFE" w:rsidP="005355D5">
      <w:pPr>
        <w:spacing w:line="360" w:lineRule="auto"/>
        <w:ind w:left="720" w:hanging="720"/>
        <w:jc w:val="both"/>
        <w:rPr>
          <w:rFonts w:ascii="Times New Roman" w:hAnsi="Times New Roman" w:cs="Times New Roman"/>
        </w:rPr>
      </w:pPr>
      <w:r>
        <w:rPr>
          <w:rFonts w:ascii="Times New Roman" w:hAnsi="Times New Roman" w:cs="Times New Roman"/>
        </w:rPr>
        <w:t>[</w:t>
      </w:r>
      <w:r w:rsidR="00866CBC">
        <w:rPr>
          <w:rFonts w:ascii="Times New Roman" w:hAnsi="Times New Roman" w:cs="Times New Roman"/>
        </w:rPr>
        <w:t>62</w:t>
      </w:r>
      <w:r>
        <w:rPr>
          <w:rFonts w:ascii="Times New Roman" w:hAnsi="Times New Roman" w:cs="Times New Roman"/>
        </w:rPr>
        <w:t>]</w:t>
      </w:r>
      <w:r>
        <w:rPr>
          <w:rFonts w:ascii="Times New Roman" w:hAnsi="Times New Roman" w:cs="Times New Roman"/>
        </w:rPr>
        <w:tab/>
        <w:t>One of the respondent’s strong argument</w:t>
      </w:r>
      <w:r w:rsidR="00B86CC8">
        <w:rPr>
          <w:rFonts w:ascii="Times New Roman" w:hAnsi="Times New Roman" w:cs="Times New Roman"/>
        </w:rPr>
        <w:t>s</w:t>
      </w:r>
      <w:r>
        <w:rPr>
          <w:rFonts w:ascii="Times New Roman" w:hAnsi="Times New Roman" w:cs="Times New Roman"/>
        </w:rPr>
        <w:t xml:space="preserve"> was that the long-standing</w:t>
      </w:r>
      <w:r w:rsidR="008C0744">
        <w:rPr>
          <w:rFonts w:ascii="Times New Roman" w:hAnsi="Times New Roman" w:cs="Times New Roman"/>
        </w:rPr>
        <w:t xml:space="preserve"> relationship and past dealings between the parties did not absolve the applicant from complying with the law, particularly the dispensation brought about </w:t>
      </w:r>
      <w:r w:rsidR="00416381">
        <w:rPr>
          <w:rFonts w:ascii="Times New Roman" w:hAnsi="Times New Roman" w:cs="Times New Roman"/>
        </w:rPr>
        <w:t xml:space="preserve">by </w:t>
      </w:r>
      <w:r w:rsidR="008C0744">
        <w:rPr>
          <w:rFonts w:ascii="Times New Roman" w:hAnsi="Times New Roman" w:cs="Times New Roman"/>
        </w:rPr>
        <w:t xml:space="preserve">the Money Laundering Act and </w:t>
      </w:r>
      <w:r w:rsidR="009C586F">
        <w:rPr>
          <w:rFonts w:ascii="Times New Roman" w:hAnsi="Times New Roman" w:cs="Times New Roman"/>
        </w:rPr>
        <w:t xml:space="preserve">the </w:t>
      </w:r>
      <w:r w:rsidR="008C0744">
        <w:rPr>
          <w:rFonts w:ascii="Times New Roman" w:hAnsi="Times New Roman" w:cs="Times New Roman"/>
        </w:rPr>
        <w:t>other kindred statut</w:t>
      </w:r>
      <w:r w:rsidR="00416381">
        <w:rPr>
          <w:rFonts w:ascii="Times New Roman" w:hAnsi="Times New Roman" w:cs="Times New Roman"/>
        </w:rPr>
        <w:t>es</w:t>
      </w:r>
      <w:r w:rsidR="008C0744">
        <w:rPr>
          <w:rFonts w:ascii="Times New Roman" w:hAnsi="Times New Roman" w:cs="Times New Roman"/>
        </w:rPr>
        <w:t>. But apparently, there was no scrupulous observance by the respondents themselves, particularly the first respondent, of the provisions of the Money Laundering Act.</w:t>
      </w:r>
    </w:p>
    <w:p w:rsidR="00D91F84" w:rsidRDefault="008C0744" w:rsidP="005355D5">
      <w:pPr>
        <w:spacing w:line="360" w:lineRule="auto"/>
        <w:ind w:left="720" w:hanging="720"/>
        <w:jc w:val="both"/>
        <w:rPr>
          <w:rFonts w:ascii="Times New Roman" w:hAnsi="Times New Roman" w:cs="Times New Roman"/>
        </w:rPr>
      </w:pPr>
      <w:r>
        <w:rPr>
          <w:rFonts w:ascii="Times New Roman" w:hAnsi="Times New Roman" w:cs="Times New Roman"/>
        </w:rPr>
        <w:t>[</w:t>
      </w:r>
      <w:r w:rsidR="009C586F">
        <w:rPr>
          <w:rFonts w:ascii="Times New Roman" w:hAnsi="Times New Roman" w:cs="Times New Roman"/>
        </w:rPr>
        <w:t>6</w:t>
      </w:r>
      <w:r w:rsidR="00866CBC">
        <w:rPr>
          <w:rFonts w:ascii="Times New Roman" w:hAnsi="Times New Roman" w:cs="Times New Roman"/>
        </w:rPr>
        <w:t>3</w:t>
      </w:r>
      <w:r>
        <w:rPr>
          <w:rFonts w:ascii="Times New Roman" w:hAnsi="Times New Roman" w:cs="Times New Roman"/>
        </w:rPr>
        <w:t>]</w:t>
      </w:r>
      <w:r w:rsidR="00F96655">
        <w:rPr>
          <w:rFonts w:ascii="Times New Roman" w:hAnsi="Times New Roman" w:cs="Times New Roman"/>
        </w:rPr>
        <w:tab/>
      </w:r>
      <w:r w:rsidR="00366CD1">
        <w:rPr>
          <w:rFonts w:ascii="Times New Roman" w:hAnsi="Times New Roman" w:cs="Times New Roman"/>
        </w:rPr>
        <w:t>S</w:t>
      </w:r>
      <w:r w:rsidR="00F96655">
        <w:rPr>
          <w:rFonts w:ascii="Times New Roman" w:hAnsi="Times New Roman" w:cs="Times New Roman"/>
        </w:rPr>
        <w:t xml:space="preserve">ection 30 of the Money </w:t>
      </w:r>
      <w:r w:rsidR="00366CD1">
        <w:rPr>
          <w:rFonts w:ascii="Times New Roman" w:hAnsi="Times New Roman" w:cs="Times New Roman"/>
        </w:rPr>
        <w:t>L</w:t>
      </w:r>
      <w:r w:rsidR="00F96655">
        <w:rPr>
          <w:rFonts w:ascii="Times New Roman" w:hAnsi="Times New Roman" w:cs="Times New Roman"/>
        </w:rPr>
        <w:t>aundering Ac</w:t>
      </w:r>
      <w:r w:rsidR="007223E2">
        <w:rPr>
          <w:rFonts w:ascii="Times New Roman" w:hAnsi="Times New Roman" w:cs="Times New Roman"/>
        </w:rPr>
        <w:t>t</w:t>
      </w:r>
      <w:r w:rsidR="00F96655">
        <w:rPr>
          <w:rFonts w:ascii="Times New Roman" w:hAnsi="Times New Roman" w:cs="Times New Roman"/>
        </w:rPr>
        <w:t xml:space="preserve"> </w:t>
      </w:r>
      <w:r w:rsidR="00366CD1">
        <w:rPr>
          <w:rFonts w:ascii="Times New Roman" w:hAnsi="Times New Roman" w:cs="Times New Roman"/>
        </w:rPr>
        <w:t xml:space="preserve">places an obligation on financial institutions to report suspicious transactions </w:t>
      </w:r>
      <w:r w:rsidR="003374CF">
        <w:rPr>
          <w:rFonts w:ascii="Times New Roman" w:hAnsi="Times New Roman" w:cs="Times New Roman"/>
        </w:rPr>
        <w:t xml:space="preserve">within three [3] days </w:t>
      </w:r>
      <w:r w:rsidR="00366CD1">
        <w:rPr>
          <w:rFonts w:ascii="Times New Roman" w:hAnsi="Times New Roman" w:cs="Times New Roman"/>
        </w:rPr>
        <w:t xml:space="preserve">to the Financial </w:t>
      </w:r>
      <w:r w:rsidR="00866CBC">
        <w:rPr>
          <w:rFonts w:ascii="Times New Roman" w:hAnsi="Times New Roman" w:cs="Times New Roman"/>
        </w:rPr>
        <w:t>Intellige</w:t>
      </w:r>
      <w:r w:rsidR="00366CD1">
        <w:rPr>
          <w:rFonts w:ascii="Times New Roman" w:hAnsi="Times New Roman" w:cs="Times New Roman"/>
        </w:rPr>
        <w:t>nce Unit</w:t>
      </w:r>
      <w:r w:rsidR="003374CF">
        <w:rPr>
          <w:rFonts w:ascii="Times New Roman" w:hAnsi="Times New Roman" w:cs="Times New Roman"/>
        </w:rPr>
        <w:t xml:space="preserve"> [“F</w:t>
      </w:r>
      <w:r w:rsidR="00866CBC">
        <w:rPr>
          <w:rFonts w:ascii="Times New Roman" w:hAnsi="Times New Roman" w:cs="Times New Roman"/>
        </w:rPr>
        <w:t>I</w:t>
      </w:r>
      <w:r w:rsidR="003374CF">
        <w:rPr>
          <w:rFonts w:ascii="Times New Roman" w:hAnsi="Times New Roman" w:cs="Times New Roman"/>
        </w:rPr>
        <w:t>U”]</w:t>
      </w:r>
      <w:r w:rsidR="00366CD1">
        <w:rPr>
          <w:rFonts w:ascii="Times New Roman" w:hAnsi="Times New Roman" w:cs="Times New Roman"/>
        </w:rPr>
        <w:t>, a</w:t>
      </w:r>
      <w:r w:rsidR="003374CF">
        <w:rPr>
          <w:rFonts w:ascii="Times New Roman" w:hAnsi="Times New Roman" w:cs="Times New Roman"/>
        </w:rPr>
        <w:t xml:space="preserve"> statutory body</w:t>
      </w:r>
      <w:r w:rsidR="00D91F84">
        <w:rPr>
          <w:rFonts w:ascii="Times New Roman" w:hAnsi="Times New Roman" w:cs="Times New Roman"/>
        </w:rPr>
        <w:t xml:space="preserve"> </w:t>
      </w:r>
      <w:r w:rsidR="009C586F">
        <w:rPr>
          <w:rFonts w:ascii="Times New Roman" w:hAnsi="Times New Roman" w:cs="Times New Roman"/>
        </w:rPr>
        <w:t xml:space="preserve">housed within </w:t>
      </w:r>
      <w:r w:rsidR="00D91F84">
        <w:rPr>
          <w:rFonts w:ascii="Times New Roman" w:hAnsi="Times New Roman" w:cs="Times New Roman"/>
        </w:rPr>
        <w:t>the first respondent</w:t>
      </w:r>
      <w:r w:rsidR="00E45129">
        <w:rPr>
          <w:rFonts w:ascii="Times New Roman" w:hAnsi="Times New Roman" w:cs="Times New Roman"/>
        </w:rPr>
        <w:t xml:space="preserve"> </w:t>
      </w:r>
      <w:r w:rsidR="009C586F">
        <w:rPr>
          <w:rFonts w:ascii="Times New Roman" w:hAnsi="Times New Roman" w:cs="Times New Roman"/>
        </w:rPr>
        <w:t xml:space="preserve">and </w:t>
      </w:r>
      <w:r w:rsidR="003374CF">
        <w:rPr>
          <w:rFonts w:ascii="Times New Roman" w:hAnsi="Times New Roman" w:cs="Times New Roman"/>
        </w:rPr>
        <w:t xml:space="preserve">previously established </w:t>
      </w:r>
      <w:r w:rsidR="00E45129">
        <w:rPr>
          <w:rFonts w:ascii="Times New Roman" w:hAnsi="Times New Roman" w:cs="Times New Roman"/>
        </w:rPr>
        <w:t>by the</w:t>
      </w:r>
      <w:r w:rsidR="003374CF">
        <w:rPr>
          <w:rFonts w:ascii="Times New Roman" w:hAnsi="Times New Roman" w:cs="Times New Roman"/>
        </w:rPr>
        <w:t xml:space="preserve"> Bank Use Promotion Act [</w:t>
      </w:r>
      <w:r w:rsidR="003374CF" w:rsidRPr="007223E2">
        <w:rPr>
          <w:rFonts w:ascii="Times New Roman" w:hAnsi="Times New Roman" w:cs="Times New Roman"/>
          <w:i/>
        </w:rPr>
        <w:t>Chapter 24:</w:t>
      </w:r>
      <w:r w:rsidR="007223E2" w:rsidRPr="007223E2">
        <w:rPr>
          <w:rFonts w:ascii="Times New Roman" w:hAnsi="Times New Roman" w:cs="Times New Roman"/>
          <w:i/>
        </w:rPr>
        <w:t>24</w:t>
      </w:r>
      <w:r w:rsidR="007223E2">
        <w:rPr>
          <w:rFonts w:ascii="Times New Roman" w:hAnsi="Times New Roman" w:cs="Times New Roman"/>
        </w:rPr>
        <w:t xml:space="preserve">]. </w:t>
      </w:r>
      <w:r w:rsidR="007E7C75">
        <w:rPr>
          <w:rFonts w:ascii="Times New Roman" w:hAnsi="Times New Roman" w:cs="Times New Roman"/>
        </w:rPr>
        <w:t>By virtue of s 3 of the First Schedule to the Money Laundering Act, the first respondent is a “financial institution”.</w:t>
      </w:r>
    </w:p>
    <w:p w:rsidR="00336472" w:rsidRDefault="00D91F84" w:rsidP="005355D5">
      <w:pPr>
        <w:spacing w:line="360" w:lineRule="auto"/>
        <w:ind w:left="720" w:hanging="720"/>
        <w:jc w:val="both"/>
        <w:rPr>
          <w:rFonts w:ascii="Times New Roman" w:hAnsi="Times New Roman" w:cs="Times New Roman"/>
        </w:rPr>
      </w:pPr>
      <w:r>
        <w:rPr>
          <w:rFonts w:ascii="Times New Roman" w:hAnsi="Times New Roman" w:cs="Times New Roman"/>
        </w:rPr>
        <w:t>[</w:t>
      </w:r>
      <w:r w:rsidR="009C586F">
        <w:rPr>
          <w:rFonts w:ascii="Times New Roman" w:hAnsi="Times New Roman" w:cs="Times New Roman"/>
        </w:rPr>
        <w:t>6</w:t>
      </w:r>
      <w:r w:rsidR="00866CBC">
        <w:rPr>
          <w:rFonts w:ascii="Times New Roman" w:hAnsi="Times New Roman" w:cs="Times New Roman"/>
        </w:rPr>
        <w:t>4</w:t>
      </w:r>
      <w:r>
        <w:rPr>
          <w:rFonts w:ascii="Times New Roman" w:hAnsi="Times New Roman" w:cs="Times New Roman"/>
        </w:rPr>
        <w:t>]</w:t>
      </w:r>
      <w:r>
        <w:rPr>
          <w:rFonts w:ascii="Times New Roman" w:hAnsi="Times New Roman" w:cs="Times New Roman"/>
        </w:rPr>
        <w:tab/>
        <w:t xml:space="preserve">In terms of s </w:t>
      </w:r>
      <w:r w:rsidR="00336472">
        <w:rPr>
          <w:rFonts w:ascii="Times New Roman" w:hAnsi="Times New Roman" w:cs="Times New Roman"/>
        </w:rPr>
        <w:t>6B of the Money Laundering Act, the F</w:t>
      </w:r>
      <w:r w:rsidR="00866CBC">
        <w:rPr>
          <w:rFonts w:ascii="Times New Roman" w:hAnsi="Times New Roman" w:cs="Times New Roman"/>
        </w:rPr>
        <w:t>I</w:t>
      </w:r>
      <w:r w:rsidR="00336472">
        <w:rPr>
          <w:rFonts w:ascii="Times New Roman" w:hAnsi="Times New Roman" w:cs="Times New Roman"/>
        </w:rPr>
        <w:t xml:space="preserve">U </w:t>
      </w:r>
      <w:r w:rsidR="00E45129">
        <w:rPr>
          <w:rFonts w:ascii="Times New Roman" w:hAnsi="Times New Roman" w:cs="Times New Roman"/>
        </w:rPr>
        <w:t xml:space="preserve">is reposed with the powers to, among other things, </w:t>
      </w:r>
      <w:r>
        <w:rPr>
          <w:rFonts w:ascii="Times New Roman" w:hAnsi="Times New Roman" w:cs="Times New Roman"/>
        </w:rPr>
        <w:t>r</w:t>
      </w:r>
      <w:r w:rsidR="00E45129">
        <w:rPr>
          <w:rFonts w:ascii="Times New Roman" w:hAnsi="Times New Roman" w:cs="Times New Roman"/>
        </w:rPr>
        <w:t xml:space="preserve">eceive suspicious </w:t>
      </w:r>
      <w:r>
        <w:rPr>
          <w:rFonts w:ascii="Times New Roman" w:hAnsi="Times New Roman" w:cs="Times New Roman"/>
        </w:rPr>
        <w:t>transaction</w:t>
      </w:r>
      <w:r w:rsidR="00336472">
        <w:rPr>
          <w:rFonts w:ascii="Times New Roman" w:hAnsi="Times New Roman" w:cs="Times New Roman"/>
        </w:rPr>
        <w:t xml:space="preserve"> </w:t>
      </w:r>
      <w:r>
        <w:rPr>
          <w:rFonts w:ascii="Times New Roman" w:hAnsi="Times New Roman" w:cs="Times New Roman"/>
        </w:rPr>
        <w:t xml:space="preserve">and cash transaction reports from financial institutions for analysis and </w:t>
      </w:r>
      <w:r w:rsidR="00336472">
        <w:rPr>
          <w:rFonts w:ascii="Times New Roman" w:hAnsi="Times New Roman" w:cs="Times New Roman"/>
        </w:rPr>
        <w:t xml:space="preserve">to </w:t>
      </w:r>
      <w:r>
        <w:rPr>
          <w:rFonts w:ascii="Times New Roman" w:hAnsi="Times New Roman" w:cs="Times New Roman"/>
        </w:rPr>
        <w:t>disseminate the results of such analysis to, among</w:t>
      </w:r>
      <w:r w:rsidR="009C586F">
        <w:rPr>
          <w:rFonts w:ascii="Times New Roman" w:hAnsi="Times New Roman" w:cs="Times New Roman"/>
        </w:rPr>
        <w:t xml:space="preserve"> </w:t>
      </w:r>
      <w:r>
        <w:rPr>
          <w:rFonts w:ascii="Times New Roman" w:hAnsi="Times New Roman" w:cs="Times New Roman"/>
        </w:rPr>
        <w:t>others, law enforcement agencies</w:t>
      </w:r>
      <w:r w:rsidR="00336472">
        <w:rPr>
          <w:rFonts w:ascii="Times New Roman" w:hAnsi="Times New Roman" w:cs="Times New Roman"/>
        </w:rPr>
        <w:t xml:space="preserve"> or other competent authorities for purposes of combating money laundering, related predicate offences and terrorist financing. The F</w:t>
      </w:r>
      <w:r w:rsidR="00866CBC">
        <w:rPr>
          <w:rFonts w:ascii="Times New Roman" w:hAnsi="Times New Roman" w:cs="Times New Roman"/>
        </w:rPr>
        <w:t>I</w:t>
      </w:r>
      <w:r w:rsidR="00336472">
        <w:rPr>
          <w:rFonts w:ascii="Times New Roman" w:hAnsi="Times New Roman" w:cs="Times New Roman"/>
        </w:rPr>
        <w:t>U is also empowered to monitor and ensure compliance with the Act by, among others, financial institutions. In all its operations, and in terms of s 6A[2][f] of the Money Laundering Act, the F</w:t>
      </w:r>
      <w:r w:rsidR="00866CBC">
        <w:rPr>
          <w:rFonts w:ascii="Times New Roman" w:hAnsi="Times New Roman" w:cs="Times New Roman"/>
        </w:rPr>
        <w:t>I</w:t>
      </w:r>
      <w:r w:rsidR="00336472">
        <w:rPr>
          <w:rFonts w:ascii="Times New Roman" w:hAnsi="Times New Roman" w:cs="Times New Roman"/>
        </w:rPr>
        <w:t xml:space="preserve">U, which is headed by a Director-General, acts independently of both the first respondent and the Minister of Finance.  </w:t>
      </w:r>
    </w:p>
    <w:p w:rsidR="000F339C" w:rsidRDefault="00D91F84" w:rsidP="005355D5">
      <w:pPr>
        <w:spacing w:line="360" w:lineRule="auto"/>
        <w:ind w:left="720" w:hanging="720"/>
        <w:jc w:val="both"/>
        <w:rPr>
          <w:rFonts w:ascii="Times New Roman" w:hAnsi="Times New Roman" w:cs="Times New Roman"/>
        </w:rPr>
      </w:pPr>
      <w:r>
        <w:rPr>
          <w:rFonts w:ascii="Times New Roman" w:hAnsi="Times New Roman" w:cs="Times New Roman"/>
        </w:rPr>
        <w:t>[</w:t>
      </w:r>
      <w:r w:rsidR="009C586F">
        <w:rPr>
          <w:rFonts w:ascii="Times New Roman" w:hAnsi="Times New Roman" w:cs="Times New Roman"/>
        </w:rPr>
        <w:t>6</w:t>
      </w:r>
      <w:r w:rsidR="00866CBC">
        <w:rPr>
          <w:rFonts w:ascii="Times New Roman" w:hAnsi="Times New Roman" w:cs="Times New Roman"/>
        </w:rPr>
        <w:t>5</w:t>
      </w:r>
      <w:r>
        <w:rPr>
          <w:rFonts w:ascii="Times New Roman" w:hAnsi="Times New Roman" w:cs="Times New Roman"/>
        </w:rPr>
        <w:t>]</w:t>
      </w:r>
      <w:r>
        <w:rPr>
          <w:rFonts w:ascii="Times New Roman" w:hAnsi="Times New Roman" w:cs="Times New Roman"/>
        </w:rPr>
        <w:tab/>
      </w:r>
      <w:r w:rsidR="00336472">
        <w:rPr>
          <w:rFonts w:ascii="Times New Roman" w:hAnsi="Times New Roman" w:cs="Times New Roman"/>
        </w:rPr>
        <w:t xml:space="preserve">In terms of s 11 of the Money Laundering Act, </w:t>
      </w:r>
      <w:r w:rsidR="000F339C">
        <w:rPr>
          <w:rFonts w:ascii="Times New Roman" w:hAnsi="Times New Roman" w:cs="Times New Roman"/>
        </w:rPr>
        <w:t xml:space="preserve">a person entering Zimbabwe with an amount in </w:t>
      </w:r>
      <w:r w:rsidR="009C586F">
        <w:rPr>
          <w:rFonts w:ascii="Times New Roman" w:hAnsi="Times New Roman" w:cs="Times New Roman"/>
        </w:rPr>
        <w:t xml:space="preserve">the sum </w:t>
      </w:r>
      <w:r w:rsidR="000F339C">
        <w:rPr>
          <w:rFonts w:ascii="Times New Roman" w:hAnsi="Times New Roman" w:cs="Times New Roman"/>
        </w:rPr>
        <w:t xml:space="preserve">of US$15 000 or more, and other specified items, is required to disclose them together their own details, to a ZimRA official who is required, without </w:t>
      </w:r>
      <w:r w:rsidR="000F339C">
        <w:rPr>
          <w:rFonts w:ascii="Times New Roman" w:hAnsi="Times New Roman" w:cs="Times New Roman"/>
        </w:rPr>
        <w:lastRenderedPageBreak/>
        <w:t>delay, in any case by not later than seventy-two [72] hours</w:t>
      </w:r>
      <w:r w:rsidR="00DB73E2">
        <w:rPr>
          <w:rFonts w:ascii="Times New Roman" w:hAnsi="Times New Roman" w:cs="Times New Roman"/>
        </w:rPr>
        <w:t xml:space="preserve">, </w:t>
      </w:r>
      <w:r w:rsidR="000F339C">
        <w:rPr>
          <w:rFonts w:ascii="Times New Roman" w:hAnsi="Times New Roman" w:cs="Times New Roman"/>
        </w:rPr>
        <w:t>submit a copy of the disclosure and the particulars to the F</w:t>
      </w:r>
      <w:r w:rsidR="00866CBC">
        <w:rPr>
          <w:rFonts w:ascii="Times New Roman" w:hAnsi="Times New Roman" w:cs="Times New Roman"/>
        </w:rPr>
        <w:t>I</w:t>
      </w:r>
      <w:r w:rsidR="00DB73E2">
        <w:rPr>
          <w:rFonts w:ascii="Times New Roman" w:hAnsi="Times New Roman" w:cs="Times New Roman"/>
        </w:rPr>
        <w:t>U</w:t>
      </w:r>
      <w:r w:rsidR="000F339C">
        <w:rPr>
          <w:rFonts w:ascii="Times New Roman" w:hAnsi="Times New Roman" w:cs="Times New Roman"/>
        </w:rPr>
        <w:t xml:space="preserve">. </w:t>
      </w:r>
    </w:p>
    <w:p w:rsidR="002414FC" w:rsidRDefault="002414FC" w:rsidP="005355D5">
      <w:pPr>
        <w:spacing w:line="360" w:lineRule="auto"/>
        <w:ind w:left="720" w:hanging="720"/>
        <w:jc w:val="both"/>
        <w:rPr>
          <w:rFonts w:ascii="Times New Roman" w:hAnsi="Times New Roman" w:cs="Times New Roman"/>
        </w:rPr>
      </w:pPr>
      <w:r>
        <w:rPr>
          <w:rFonts w:ascii="Times New Roman" w:hAnsi="Times New Roman" w:cs="Times New Roman"/>
        </w:rPr>
        <w:t>[</w:t>
      </w:r>
      <w:r w:rsidR="00DB73E2">
        <w:rPr>
          <w:rFonts w:ascii="Times New Roman" w:hAnsi="Times New Roman" w:cs="Times New Roman"/>
        </w:rPr>
        <w:t>6</w:t>
      </w:r>
      <w:r w:rsidR="00866CBC">
        <w:rPr>
          <w:rFonts w:ascii="Times New Roman" w:hAnsi="Times New Roman" w:cs="Times New Roman"/>
        </w:rPr>
        <w:t>6</w:t>
      </w:r>
      <w:r>
        <w:rPr>
          <w:rFonts w:ascii="Times New Roman" w:hAnsi="Times New Roman" w:cs="Times New Roman"/>
        </w:rPr>
        <w:t>]</w:t>
      </w:r>
      <w:r>
        <w:rPr>
          <w:rFonts w:ascii="Times New Roman" w:hAnsi="Times New Roman" w:cs="Times New Roman"/>
        </w:rPr>
        <w:tab/>
        <w:t>It is the F</w:t>
      </w:r>
      <w:r w:rsidR="00866CBC">
        <w:rPr>
          <w:rFonts w:ascii="Times New Roman" w:hAnsi="Times New Roman" w:cs="Times New Roman"/>
        </w:rPr>
        <w:t>I</w:t>
      </w:r>
      <w:r>
        <w:rPr>
          <w:rFonts w:ascii="Times New Roman" w:hAnsi="Times New Roman" w:cs="Times New Roman"/>
        </w:rPr>
        <w:t xml:space="preserve">U or ZimRA </w:t>
      </w:r>
      <w:r w:rsidR="00DB73E2">
        <w:rPr>
          <w:rFonts w:ascii="Times New Roman" w:hAnsi="Times New Roman" w:cs="Times New Roman"/>
        </w:rPr>
        <w:t xml:space="preserve">, not the first respondent, </w:t>
      </w:r>
      <w:r>
        <w:rPr>
          <w:rFonts w:ascii="Times New Roman" w:hAnsi="Times New Roman" w:cs="Times New Roman"/>
        </w:rPr>
        <w:t>which, in terms of s 12 of the Money Laundering Act</w:t>
      </w:r>
      <w:r w:rsidR="00DB73E2">
        <w:rPr>
          <w:rFonts w:ascii="Times New Roman" w:hAnsi="Times New Roman" w:cs="Times New Roman"/>
        </w:rPr>
        <w:t xml:space="preserve">, is </w:t>
      </w:r>
      <w:r>
        <w:rPr>
          <w:rFonts w:ascii="Times New Roman" w:hAnsi="Times New Roman" w:cs="Times New Roman"/>
        </w:rPr>
        <w:t>empowered to seize or detain and forfeit, among other things, suspicious currency, but any such seizure shall not exceed a period of seventy-two [72] hours</w:t>
      </w:r>
      <w:r w:rsidR="00DB73E2">
        <w:rPr>
          <w:rFonts w:ascii="Times New Roman" w:hAnsi="Times New Roman" w:cs="Times New Roman"/>
        </w:rPr>
        <w:t>,</w:t>
      </w:r>
      <w:r>
        <w:rPr>
          <w:rFonts w:ascii="Times New Roman" w:hAnsi="Times New Roman" w:cs="Times New Roman"/>
        </w:rPr>
        <w:t xml:space="preserve"> unless a magistrate or justice of the peace orders its continued detention</w:t>
      </w:r>
      <w:r w:rsidR="00DB73E2">
        <w:rPr>
          <w:rFonts w:ascii="Times New Roman" w:hAnsi="Times New Roman" w:cs="Times New Roman"/>
        </w:rPr>
        <w:t>,</w:t>
      </w:r>
      <w:r>
        <w:rPr>
          <w:rFonts w:ascii="Times New Roman" w:hAnsi="Times New Roman" w:cs="Times New Roman"/>
        </w:rPr>
        <w:t xml:space="preserve"> but not for a period exceeding three months from the date of the initial seizure. </w:t>
      </w:r>
    </w:p>
    <w:p w:rsidR="00E95F56" w:rsidRDefault="002414FC" w:rsidP="00E95F56">
      <w:pPr>
        <w:spacing w:line="360" w:lineRule="auto"/>
        <w:ind w:left="720" w:hanging="720"/>
        <w:jc w:val="both"/>
        <w:rPr>
          <w:rFonts w:ascii="Times New Roman" w:hAnsi="Times New Roman" w:cs="Times New Roman"/>
        </w:rPr>
      </w:pPr>
      <w:r>
        <w:rPr>
          <w:rFonts w:ascii="Times New Roman" w:hAnsi="Times New Roman" w:cs="Times New Roman"/>
        </w:rPr>
        <w:t>[</w:t>
      </w:r>
      <w:r w:rsidR="00DB73E2">
        <w:rPr>
          <w:rFonts w:ascii="Times New Roman" w:hAnsi="Times New Roman" w:cs="Times New Roman"/>
        </w:rPr>
        <w:t>6</w:t>
      </w:r>
      <w:r w:rsidR="00866CBC">
        <w:rPr>
          <w:rFonts w:ascii="Times New Roman" w:hAnsi="Times New Roman" w:cs="Times New Roman"/>
        </w:rPr>
        <w:t>7</w:t>
      </w:r>
      <w:r>
        <w:rPr>
          <w:rFonts w:ascii="Times New Roman" w:hAnsi="Times New Roman" w:cs="Times New Roman"/>
        </w:rPr>
        <w:t>]</w:t>
      </w:r>
      <w:r>
        <w:rPr>
          <w:rFonts w:ascii="Times New Roman" w:hAnsi="Times New Roman" w:cs="Times New Roman"/>
        </w:rPr>
        <w:tab/>
      </w:r>
      <w:r w:rsidR="00DB73E2">
        <w:rPr>
          <w:rFonts w:ascii="Times New Roman" w:hAnsi="Times New Roman" w:cs="Times New Roman"/>
        </w:rPr>
        <w:t>As mentioned already, in</w:t>
      </w:r>
      <w:r>
        <w:rPr>
          <w:rFonts w:ascii="Times New Roman" w:hAnsi="Times New Roman" w:cs="Times New Roman"/>
        </w:rPr>
        <w:t xml:space="preserve"> terms of s 30 of the Money Laundering Act, financial institutions, among others, with reasonable grounds to suspect that any property or any transaction is the proceeds of crime or is related or linked to terrorism </w:t>
      </w:r>
      <w:r w:rsidR="00E95F56">
        <w:rPr>
          <w:rFonts w:ascii="Times New Roman" w:hAnsi="Times New Roman" w:cs="Times New Roman"/>
        </w:rPr>
        <w:t>or terrorist acts or by terrorist organisations, are required to promptly submit, in any event by not later than three [3] working days after forming the suspicion, a report to the F</w:t>
      </w:r>
      <w:r w:rsidR="00866CBC">
        <w:rPr>
          <w:rFonts w:ascii="Times New Roman" w:hAnsi="Times New Roman" w:cs="Times New Roman"/>
        </w:rPr>
        <w:t>I</w:t>
      </w:r>
      <w:r w:rsidR="00E95F56">
        <w:rPr>
          <w:rFonts w:ascii="Times New Roman" w:hAnsi="Times New Roman" w:cs="Times New Roman"/>
        </w:rPr>
        <w:t xml:space="preserve">U. Failure to comply is actually a criminal offence. </w:t>
      </w:r>
    </w:p>
    <w:p w:rsidR="00431F43" w:rsidRDefault="00E95F56" w:rsidP="00E95F56">
      <w:pPr>
        <w:spacing w:line="360" w:lineRule="auto"/>
        <w:ind w:left="720" w:hanging="720"/>
        <w:jc w:val="both"/>
        <w:rPr>
          <w:rFonts w:ascii="Times New Roman" w:hAnsi="Times New Roman" w:cs="Times New Roman"/>
        </w:rPr>
      </w:pPr>
      <w:r>
        <w:rPr>
          <w:rFonts w:ascii="Times New Roman" w:hAnsi="Times New Roman" w:cs="Times New Roman"/>
        </w:rPr>
        <w:t>[</w:t>
      </w:r>
      <w:r w:rsidR="00DB73E2">
        <w:rPr>
          <w:rFonts w:ascii="Times New Roman" w:hAnsi="Times New Roman" w:cs="Times New Roman"/>
        </w:rPr>
        <w:t>6</w:t>
      </w:r>
      <w:r w:rsidR="00866CBC">
        <w:rPr>
          <w:rFonts w:ascii="Times New Roman" w:hAnsi="Times New Roman" w:cs="Times New Roman"/>
        </w:rPr>
        <w:t>8</w:t>
      </w:r>
      <w:r>
        <w:rPr>
          <w:rFonts w:ascii="Times New Roman" w:hAnsi="Times New Roman" w:cs="Times New Roman"/>
        </w:rPr>
        <w:t>]</w:t>
      </w:r>
      <w:r>
        <w:rPr>
          <w:rFonts w:ascii="Times New Roman" w:hAnsi="Times New Roman" w:cs="Times New Roman"/>
        </w:rPr>
        <w:tab/>
      </w:r>
      <w:r w:rsidR="00451CE7">
        <w:rPr>
          <w:rFonts w:ascii="Times New Roman" w:hAnsi="Times New Roman" w:cs="Times New Roman"/>
        </w:rPr>
        <w:t>The applicant argues that</w:t>
      </w:r>
      <w:r w:rsidR="00DB73E2">
        <w:rPr>
          <w:rFonts w:ascii="Times New Roman" w:hAnsi="Times New Roman" w:cs="Times New Roman"/>
        </w:rPr>
        <w:t xml:space="preserve">, as an importer of </w:t>
      </w:r>
      <w:r w:rsidR="0034280F">
        <w:rPr>
          <w:rFonts w:ascii="Times New Roman" w:hAnsi="Times New Roman" w:cs="Times New Roman"/>
        </w:rPr>
        <w:t>cash, it</w:t>
      </w:r>
      <w:r w:rsidR="00451CE7">
        <w:rPr>
          <w:rFonts w:ascii="Times New Roman" w:hAnsi="Times New Roman" w:cs="Times New Roman"/>
        </w:rPr>
        <w:t xml:space="preserve"> complied with all such of its obligations as are imposed by s 11 of the Money Laundering Act. Among other things, its deponent made a full disclosure to ZimRA </w:t>
      </w:r>
      <w:r w:rsidR="00B86CC8">
        <w:rPr>
          <w:rFonts w:ascii="Times New Roman" w:hAnsi="Times New Roman" w:cs="Times New Roman"/>
        </w:rPr>
        <w:t>officials o</w:t>
      </w:r>
      <w:r w:rsidR="00451CE7">
        <w:rPr>
          <w:rFonts w:ascii="Times New Roman" w:hAnsi="Times New Roman" w:cs="Times New Roman"/>
        </w:rPr>
        <w:t xml:space="preserve">f the cash on him </w:t>
      </w:r>
      <w:r w:rsidR="00431F43">
        <w:rPr>
          <w:rFonts w:ascii="Times New Roman" w:hAnsi="Times New Roman" w:cs="Times New Roman"/>
        </w:rPr>
        <w:t>by completing and submitting the mandatory Form 47</w:t>
      </w:r>
      <w:r w:rsidR="00363029">
        <w:rPr>
          <w:rFonts w:ascii="Times New Roman" w:hAnsi="Times New Roman" w:cs="Times New Roman"/>
        </w:rPr>
        <w:t>,</w:t>
      </w:r>
      <w:r w:rsidR="00431F43">
        <w:rPr>
          <w:rFonts w:ascii="Times New Roman" w:hAnsi="Times New Roman" w:cs="Times New Roman"/>
        </w:rPr>
        <w:t xml:space="preserve"> t</w:t>
      </w:r>
      <w:r w:rsidR="00451CE7">
        <w:rPr>
          <w:rFonts w:ascii="Times New Roman" w:hAnsi="Times New Roman" w:cs="Times New Roman"/>
        </w:rPr>
        <w:t xml:space="preserve">ogether with copies of the relevant pages </w:t>
      </w:r>
      <w:r w:rsidR="00431F43">
        <w:rPr>
          <w:rFonts w:ascii="Times New Roman" w:hAnsi="Times New Roman" w:cs="Times New Roman"/>
        </w:rPr>
        <w:t>from</w:t>
      </w:r>
      <w:r w:rsidR="00451CE7">
        <w:rPr>
          <w:rFonts w:ascii="Times New Roman" w:hAnsi="Times New Roman" w:cs="Times New Roman"/>
        </w:rPr>
        <w:t xml:space="preserve"> his passport. </w:t>
      </w:r>
      <w:r w:rsidR="00E03B15">
        <w:rPr>
          <w:rFonts w:ascii="Times New Roman" w:hAnsi="Times New Roman" w:cs="Times New Roman"/>
        </w:rPr>
        <w:t>The cash was then promptly deposited into the second respondent’s account with the third respondent in line with the overall agreement between all the parties</w:t>
      </w:r>
      <w:r w:rsidR="00431F43">
        <w:rPr>
          <w:rFonts w:ascii="Times New Roman" w:hAnsi="Times New Roman" w:cs="Times New Roman"/>
        </w:rPr>
        <w:t xml:space="preserve">. </w:t>
      </w:r>
    </w:p>
    <w:p w:rsidR="00AE6064" w:rsidRDefault="00431F43" w:rsidP="00E95F56">
      <w:pPr>
        <w:spacing w:line="360" w:lineRule="auto"/>
        <w:ind w:left="720" w:hanging="720"/>
        <w:jc w:val="both"/>
        <w:rPr>
          <w:rFonts w:ascii="Times New Roman" w:hAnsi="Times New Roman" w:cs="Times New Roman"/>
        </w:rPr>
      </w:pPr>
      <w:r>
        <w:rPr>
          <w:rFonts w:ascii="Times New Roman" w:hAnsi="Times New Roman" w:cs="Times New Roman"/>
        </w:rPr>
        <w:t>[</w:t>
      </w:r>
      <w:r w:rsidR="00363029">
        <w:rPr>
          <w:rFonts w:ascii="Times New Roman" w:hAnsi="Times New Roman" w:cs="Times New Roman"/>
        </w:rPr>
        <w:t>6</w:t>
      </w:r>
      <w:r w:rsidR="00866CBC">
        <w:rPr>
          <w:rFonts w:ascii="Times New Roman" w:hAnsi="Times New Roman" w:cs="Times New Roman"/>
        </w:rPr>
        <w:t>9</w:t>
      </w:r>
      <w:r>
        <w:rPr>
          <w:rFonts w:ascii="Times New Roman" w:hAnsi="Times New Roman" w:cs="Times New Roman"/>
        </w:rPr>
        <w:t>]</w:t>
      </w:r>
      <w:r>
        <w:rPr>
          <w:rFonts w:ascii="Times New Roman" w:hAnsi="Times New Roman" w:cs="Times New Roman"/>
        </w:rPr>
        <w:tab/>
        <w:t>The applicant further points out that i</w:t>
      </w:r>
      <w:r w:rsidR="00451CE7">
        <w:rPr>
          <w:rFonts w:ascii="Times New Roman" w:hAnsi="Times New Roman" w:cs="Times New Roman"/>
        </w:rPr>
        <w:t xml:space="preserve">n contrast, the first respondent complied with none of the obligations imposed by the Money Laundering Act and, among other things, purported to </w:t>
      </w:r>
      <w:r>
        <w:rPr>
          <w:rFonts w:ascii="Times New Roman" w:hAnsi="Times New Roman" w:cs="Times New Roman"/>
        </w:rPr>
        <w:t xml:space="preserve">usurp the functions of the </w:t>
      </w:r>
      <w:r w:rsidR="00451CE7">
        <w:rPr>
          <w:rFonts w:ascii="Times New Roman" w:hAnsi="Times New Roman" w:cs="Times New Roman"/>
        </w:rPr>
        <w:t>F</w:t>
      </w:r>
      <w:r w:rsidR="00866CBC">
        <w:rPr>
          <w:rFonts w:ascii="Times New Roman" w:hAnsi="Times New Roman" w:cs="Times New Roman"/>
        </w:rPr>
        <w:t>I</w:t>
      </w:r>
      <w:r w:rsidR="00AE6064">
        <w:rPr>
          <w:rFonts w:ascii="Times New Roman" w:hAnsi="Times New Roman" w:cs="Times New Roman"/>
        </w:rPr>
        <w:t>U</w:t>
      </w:r>
      <w:r>
        <w:rPr>
          <w:rFonts w:ascii="Times New Roman" w:hAnsi="Times New Roman" w:cs="Times New Roman"/>
        </w:rPr>
        <w:t xml:space="preserve"> through its own FSD, an in-house entity created by the first respondent </w:t>
      </w:r>
      <w:r w:rsidR="00AE6064">
        <w:rPr>
          <w:rFonts w:ascii="Times New Roman" w:hAnsi="Times New Roman" w:cs="Times New Roman"/>
        </w:rPr>
        <w:t>itself.</w:t>
      </w:r>
      <w:r>
        <w:rPr>
          <w:rFonts w:ascii="Times New Roman" w:hAnsi="Times New Roman" w:cs="Times New Roman"/>
        </w:rPr>
        <w:t xml:space="preserve"> The F</w:t>
      </w:r>
      <w:r w:rsidR="00866CBC">
        <w:rPr>
          <w:rFonts w:ascii="Times New Roman" w:hAnsi="Times New Roman" w:cs="Times New Roman"/>
        </w:rPr>
        <w:t>I</w:t>
      </w:r>
      <w:r>
        <w:rPr>
          <w:rFonts w:ascii="Times New Roman" w:hAnsi="Times New Roman" w:cs="Times New Roman"/>
        </w:rPr>
        <w:t xml:space="preserve">U is a creature of statute, albeit housed at the First Respondent. It is different from the FSD. </w:t>
      </w:r>
    </w:p>
    <w:p w:rsidR="00E01C5B" w:rsidRDefault="007E7C75" w:rsidP="00E95F56">
      <w:pPr>
        <w:spacing w:line="360" w:lineRule="auto"/>
        <w:ind w:left="720" w:hanging="720"/>
        <w:jc w:val="both"/>
        <w:rPr>
          <w:rFonts w:ascii="Times New Roman" w:hAnsi="Times New Roman" w:cs="Times New Roman"/>
        </w:rPr>
      </w:pPr>
      <w:r>
        <w:rPr>
          <w:rFonts w:ascii="Times New Roman" w:hAnsi="Times New Roman" w:cs="Times New Roman"/>
        </w:rPr>
        <w:t>[</w:t>
      </w:r>
      <w:r w:rsidR="00B45182">
        <w:rPr>
          <w:rFonts w:ascii="Times New Roman" w:hAnsi="Times New Roman" w:cs="Times New Roman"/>
        </w:rPr>
        <w:t>70</w:t>
      </w:r>
      <w:r>
        <w:rPr>
          <w:rFonts w:ascii="Times New Roman" w:hAnsi="Times New Roman" w:cs="Times New Roman"/>
        </w:rPr>
        <w:t>]</w:t>
      </w:r>
      <w:r>
        <w:rPr>
          <w:rFonts w:ascii="Times New Roman" w:hAnsi="Times New Roman" w:cs="Times New Roman"/>
        </w:rPr>
        <w:tab/>
      </w:r>
      <w:r w:rsidR="001406D5">
        <w:rPr>
          <w:rFonts w:ascii="Times New Roman" w:hAnsi="Times New Roman" w:cs="Times New Roman"/>
        </w:rPr>
        <w:t>On irrationality and arbitrariness, t</w:t>
      </w:r>
      <w:r>
        <w:rPr>
          <w:rFonts w:ascii="Times New Roman" w:hAnsi="Times New Roman" w:cs="Times New Roman"/>
        </w:rPr>
        <w:t xml:space="preserve">he applicant insisted in its </w:t>
      </w:r>
      <w:r w:rsidR="001406D5">
        <w:rPr>
          <w:rFonts w:ascii="Times New Roman" w:hAnsi="Times New Roman" w:cs="Times New Roman"/>
        </w:rPr>
        <w:t>affidavits</w:t>
      </w:r>
      <w:r>
        <w:rPr>
          <w:rFonts w:ascii="Times New Roman" w:hAnsi="Times New Roman" w:cs="Times New Roman"/>
        </w:rPr>
        <w:t xml:space="preserve"> that it has for over two decades operated transparently with the first and second respondents</w:t>
      </w:r>
      <w:r w:rsidR="001406D5">
        <w:rPr>
          <w:rFonts w:ascii="Times New Roman" w:hAnsi="Times New Roman" w:cs="Times New Roman"/>
        </w:rPr>
        <w:t>. A</w:t>
      </w:r>
      <w:r>
        <w:rPr>
          <w:rFonts w:ascii="Times New Roman" w:hAnsi="Times New Roman" w:cs="Times New Roman"/>
        </w:rPr>
        <w:t xml:space="preserve">s a </w:t>
      </w:r>
      <w:r w:rsidRPr="001406D5">
        <w:rPr>
          <w:rFonts w:ascii="Times New Roman" w:hAnsi="Times New Roman" w:cs="Times New Roman"/>
          <w:i/>
        </w:rPr>
        <w:t>peregrinus</w:t>
      </w:r>
      <w:r>
        <w:rPr>
          <w:rFonts w:ascii="Times New Roman" w:hAnsi="Times New Roman" w:cs="Times New Roman"/>
        </w:rPr>
        <w:t xml:space="preserve"> using its </w:t>
      </w:r>
      <w:r w:rsidR="001406D5">
        <w:rPr>
          <w:rFonts w:ascii="Times New Roman" w:hAnsi="Times New Roman" w:cs="Times New Roman"/>
        </w:rPr>
        <w:t xml:space="preserve">own </w:t>
      </w:r>
      <w:r>
        <w:rPr>
          <w:rFonts w:ascii="Times New Roman" w:hAnsi="Times New Roman" w:cs="Times New Roman"/>
        </w:rPr>
        <w:t xml:space="preserve">free funds to fund the first respondent’s cash requirements, </w:t>
      </w:r>
      <w:r w:rsidR="001406D5">
        <w:rPr>
          <w:rFonts w:ascii="Times New Roman" w:hAnsi="Times New Roman" w:cs="Times New Roman"/>
        </w:rPr>
        <w:t xml:space="preserve">it has </w:t>
      </w:r>
      <w:r>
        <w:rPr>
          <w:rFonts w:ascii="Times New Roman" w:hAnsi="Times New Roman" w:cs="Times New Roman"/>
        </w:rPr>
        <w:t>complied scrupulously with the banking laws of this country. At all times</w:t>
      </w:r>
      <w:r w:rsidR="004E0A3C">
        <w:rPr>
          <w:rFonts w:ascii="Times New Roman" w:hAnsi="Times New Roman" w:cs="Times New Roman"/>
        </w:rPr>
        <w:t>,</w:t>
      </w:r>
      <w:r>
        <w:rPr>
          <w:rFonts w:ascii="Times New Roman" w:hAnsi="Times New Roman" w:cs="Times New Roman"/>
        </w:rPr>
        <w:t xml:space="preserve"> the first respondent </w:t>
      </w:r>
      <w:r>
        <w:rPr>
          <w:rFonts w:ascii="Times New Roman" w:hAnsi="Times New Roman" w:cs="Times New Roman"/>
        </w:rPr>
        <w:lastRenderedPageBreak/>
        <w:t xml:space="preserve">would conduct all the necessary due diligence on its operations </w:t>
      </w:r>
      <w:r w:rsidR="001406D5">
        <w:rPr>
          <w:rFonts w:ascii="Times New Roman" w:hAnsi="Times New Roman" w:cs="Times New Roman"/>
        </w:rPr>
        <w:t xml:space="preserve">and </w:t>
      </w:r>
      <w:r w:rsidR="004E0A3C">
        <w:rPr>
          <w:rFonts w:ascii="Times New Roman" w:hAnsi="Times New Roman" w:cs="Times New Roman"/>
        </w:rPr>
        <w:t xml:space="preserve">apply </w:t>
      </w:r>
      <w:r w:rsidR="001406D5">
        <w:rPr>
          <w:rFonts w:ascii="Times New Roman" w:hAnsi="Times New Roman" w:cs="Times New Roman"/>
        </w:rPr>
        <w:t xml:space="preserve">all the </w:t>
      </w:r>
      <w:r>
        <w:rPr>
          <w:rFonts w:ascii="Times New Roman" w:hAnsi="Times New Roman" w:cs="Times New Roman"/>
        </w:rPr>
        <w:t>KYC principles</w:t>
      </w:r>
      <w:r w:rsidR="00E01C5B">
        <w:rPr>
          <w:rFonts w:ascii="Times New Roman" w:hAnsi="Times New Roman" w:cs="Times New Roman"/>
        </w:rPr>
        <w:t xml:space="preserve">, especially given that even as at the time of this application, the first respondent was still paying </w:t>
      </w:r>
      <w:r w:rsidR="001406D5">
        <w:rPr>
          <w:rFonts w:ascii="Times New Roman" w:hAnsi="Times New Roman" w:cs="Times New Roman"/>
        </w:rPr>
        <w:t xml:space="preserve">it </w:t>
      </w:r>
      <w:r w:rsidR="00E01C5B">
        <w:rPr>
          <w:rFonts w:ascii="Times New Roman" w:hAnsi="Times New Roman" w:cs="Times New Roman"/>
        </w:rPr>
        <w:t xml:space="preserve">huge amounts of cash every week. </w:t>
      </w:r>
    </w:p>
    <w:p w:rsidR="00A02978" w:rsidRDefault="00E01C5B" w:rsidP="00E95F56">
      <w:pPr>
        <w:spacing w:line="360" w:lineRule="auto"/>
        <w:ind w:left="720" w:hanging="720"/>
        <w:jc w:val="both"/>
        <w:rPr>
          <w:rFonts w:ascii="Times New Roman" w:hAnsi="Times New Roman" w:cs="Times New Roman"/>
        </w:rPr>
      </w:pPr>
      <w:r>
        <w:rPr>
          <w:rFonts w:ascii="Times New Roman" w:hAnsi="Times New Roman" w:cs="Times New Roman"/>
        </w:rPr>
        <w:t>[</w:t>
      </w:r>
      <w:r w:rsidR="00B45182">
        <w:rPr>
          <w:rFonts w:ascii="Times New Roman" w:hAnsi="Times New Roman" w:cs="Times New Roman"/>
        </w:rPr>
        <w:t>71</w:t>
      </w:r>
      <w:r>
        <w:rPr>
          <w:rFonts w:ascii="Times New Roman" w:hAnsi="Times New Roman" w:cs="Times New Roman"/>
        </w:rPr>
        <w:t>]</w:t>
      </w:r>
      <w:r>
        <w:rPr>
          <w:rFonts w:ascii="Times New Roman" w:hAnsi="Times New Roman" w:cs="Times New Roman"/>
        </w:rPr>
        <w:tab/>
      </w:r>
      <w:r w:rsidR="001406D5">
        <w:rPr>
          <w:rFonts w:ascii="Times New Roman" w:hAnsi="Times New Roman" w:cs="Times New Roman"/>
        </w:rPr>
        <w:t>Furthermore, the applicant made the point that over the years it has actually operated and maintained a cash account directly with the first respondent</w:t>
      </w:r>
      <w:r w:rsidR="0034280F">
        <w:rPr>
          <w:rFonts w:ascii="Times New Roman" w:hAnsi="Times New Roman" w:cs="Times New Roman"/>
        </w:rPr>
        <w:t xml:space="preserve"> itself</w:t>
      </w:r>
      <w:r w:rsidR="004E0A3C">
        <w:rPr>
          <w:rFonts w:ascii="Times New Roman" w:hAnsi="Times New Roman" w:cs="Times New Roman"/>
        </w:rPr>
        <w:t xml:space="preserve">. The first respondent </w:t>
      </w:r>
      <w:r w:rsidR="001406D5">
        <w:rPr>
          <w:rFonts w:ascii="Times New Roman" w:hAnsi="Times New Roman" w:cs="Times New Roman"/>
        </w:rPr>
        <w:t xml:space="preserve">has </w:t>
      </w:r>
      <w:r w:rsidR="004E0A3C">
        <w:rPr>
          <w:rFonts w:ascii="Times New Roman" w:hAnsi="Times New Roman" w:cs="Times New Roman"/>
        </w:rPr>
        <w:t xml:space="preserve">itself </w:t>
      </w:r>
      <w:r w:rsidR="001406D5">
        <w:rPr>
          <w:rFonts w:ascii="Times New Roman" w:hAnsi="Times New Roman" w:cs="Times New Roman"/>
        </w:rPr>
        <w:t xml:space="preserve">been an active participant in transactions </w:t>
      </w:r>
      <w:r w:rsidR="00490212">
        <w:rPr>
          <w:rFonts w:ascii="Times New Roman" w:hAnsi="Times New Roman" w:cs="Times New Roman"/>
        </w:rPr>
        <w:t>involving the importations and handling of cash</w:t>
      </w:r>
      <w:r w:rsidR="00A02978">
        <w:rPr>
          <w:rFonts w:ascii="Times New Roman" w:hAnsi="Times New Roman" w:cs="Times New Roman"/>
        </w:rPr>
        <w:t xml:space="preserve">. </w:t>
      </w:r>
      <w:r w:rsidR="004E0A3C">
        <w:rPr>
          <w:rFonts w:ascii="Times New Roman" w:hAnsi="Times New Roman" w:cs="Times New Roman"/>
        </w:rPr>
        <w:t>I</w:t>
      </w:r>
      <w:r w:rsidR="00A02978">
        <w:rPr>
          <w:rFonts w:ascii="Times New Roman" w:hAnsi="Times New Roman" w:cs="Times New Roman"/>
        </w:rPr>
        <w:t xml:space="preserve">t has paid the applicant handling fees in relation to the supply of cash for the country’s needs. As such, the applicant questions the first respondent’s genuineness in demanding an explanation on the applicant’s source of funds. It ascribes the first respondent’s actions to no more than a clash of personalities between the parties’ principals and nothing related to genuine administrative oversight. The applicant contends further that the scrutiny leading to the embargo of the whole account of the second respondent with the third respondent was over US$7 million </w:t>
      </w:r>
      <w:r w:rsidR="004E0A3C">
        <w:rPr>
          <w:rFonts w:ascii="Times New Roman" w:hAnsi="Times New Roman" w:cs="Times New Roman"/>
        </w:rPr>
        <w:t xml:space="preserve">only </w:t>
      </w:r>
      <w:r w:rsidR="00A02978">
        <w:rPr>
          <w:rFonts w:ascii="Times New Roman" w:hAnsi="Times New Roman" w:cs="Times New Roman"/>
        </w:rPr>
        <w:t>when the total deposits in question amounted to US$12.1 million.</w:t>
      </w:r>
    </w:p>
    <w:p w:rsidR="004E0A3C" w:rsidRDefault="004E0A3C" w:rsidP="00E95F56">
      <w:pPr>
        <w:spacing w:line="360" w:lineRule="auto"/>
        <w:ind w:left="720" w:hanging="720"/>
        <w:jc w:val="both"/>
        <w:rPr>
          <w:rFonts w:ascii="Times New Roman" w:hAnsi="Times New Roman" w:cs="Times New Roman"/>
        </w:rPr>
      </w:pPr>
      <w:r>
        <w:rPr>
          <w:rFonts w:ascii="Times New Roman" w:hAnsi="Times New Roman" w:cs="Times New Roman"/>
        </w:rPr>
        <w:t>[</w:t>
      </w:r>
      <w:r w:rsidR="00B45182">
        <w:rPr>
          <w:rFonts w:ascii="Times New Roman" w:hAnsi="Times New Roman" w:cs="Times New Roman"/>
        </w:rPr>
        <w:t>72</w:t>
      </w:r>
      <w:r>
        <w:rPr>
          <w:rFonts w:ascii="Times New Roman" w:hAnsi="Times New Roman" w:cs="Times New Roman"/>
        </w:rPr>
        <w:t>]</w:t>
      </w:r>
      <w:r>
        <w:rPr>
          <w:rFonts w:ascii="Times New Roman" w:hAnsi="Times New Roman" w:cs="Times New Roman"/>
        </w:rPr>
        <w:tab/>
        <w:t>The applicant’s arguments are cogent. I find that not only did the first respondent breach the Money Laundering act in the respects ventilated, but also that its decision to bloc</w:t>
      </w:r>
      <w:r w:rsidR="00B86CC8">
        <w:rPr>
          <w:rFonts w:ascii="Times New Roman" w:hAnsi="Times New Roman" w:cs="Times New Roman"/>
        </w:rPr>
        <w:t>k</w:t>
      </w:r>
      <w:r>
        <w:rPr>
          <w:rFonts w:ascii="Times New Roman" w:hAnsi="Times New Roman" w:cs="Times New Roman"/>
        </w:rPr>
        <w:t xml:space="preserve"> the account in question was arbitrary and irrational in the light of the situation prevailing on the ground. </w:t>
      </w:r>
    </w:p>
    <w:p w:rsidR="004E0A3C" w:rsidRDefault="004E0A3C" w:rsidP="00E95F56">
      <w:pPr>
        <w:spacing w:line="360" w:lineRule="auto"/>
        <w:ind w:left="720" w:hanging="720"/>
        <w:jc w:val="both"/>
        <w:rPr>
          <w:rFonts w:ascii="Times New Roman" w:hAnsi="Times New Roman" w:cs="Times New Roman"/>
          <w:b/>
        </w:rPr>
      </w:pPr>
    </w:p>
    <w:p w:rsidR="00772606" w:rsidRDefault="00430125" w:rsidP="00E95F56">
      <w:pPr>
        <w:spacing w:line="360" w:lineRule="auto"/>
        <w:ind w:left="720" w:hanging="720"/>
        <w:jc w:val="both"/>
        <w:rPr>
          <w:rFonts w:ascii="Times New Roman" w:hAnsi="Times New Roman" w:cs="Times New Roman"/>
        </w:rPr>
      </w:pPr>
      <w:r>
        <w:rPr>
          <w:rFonts w:ascii="Times New Roman" w:hAnsi="Times New Roman" w:cs="Times New Roman"/>
          <w:b/>
        </w:rPr>
        <w:t>h</w:t>
      </w:r>
      <w:r w:rsidR="00772606">
        <w:rPr>
          <w:rFonts w:ascii="Times New Roman" w:hAnsi="Times New Roman" w:cs="Times New Roman"/>
        </w:rPr>
        <w:tab/>
      </w:r>
      <w:r w:rsidR="00772606" w:rsidRPr="004E0A3C">
        <w:rPr>
          <w:rFonts w:ascii="Times New Roman" w:hAnsi="Times New Roman" w:cs="Times New Roman"/>
          <w:b/>
        </w:rPr>
        <w:t>Disposition</w:t>
      </w:r>
      <w:r w:rsidR="00772606">
        <w:rPr>
          <w:rFonts w:ascii="Times New Roman" w:hAnsi="Times New Roman" w:cs="Times New Roman"/>
        </w:rPr>
        <w:t xml:space="preserve"> </w:t>
      </w:r>
    </w:p>
    <w:p w:rsidR="004E0A3C" w:rsidRDefault="004E0A3C" w:rsidP="004E0A3C">
      <w:pPr>
        <w:spacing w:line="360" w:lineRule="auto"/>
        <w:ind w:left="720" w:hanging="720"/>
        <w:jc w:val="both"/>
        <w:rPr>
          <w:rFonts w:ascii="Times New Roman" w:hAnsi="Times New Roman" w:cs="Times New Roman"/>
        </w:rPr>
      </w:pPr>
      <w:r>
        <w:rPr>
          <w:rFonts w:ascii="Times New Roman" w:hAnsi="Times New Roman" w:cs="Times New Roman"/>
        </w:rPr>
        <w:t>[7</w:t>
      </w:r>
      <w:r w:rsidR="00B45182">
        <w:rPr>
          <w:rFonts w:ascii="Times New Roman" w:hAnsi="Times New Roman" w:cs="Times New Roman"/>
        </w:rPr>
        <w:t>3</w:t>
      </w:r>
      <w:r>
        <w:rPr>
          <w:rFonts w:ascii="Times New Roman" w:hAnsi="Times New Roman" w:cs="Times New Roman"/>
        </w:rPr>
        <w:t>]</w:t>
      </w:r>
      <w:r>
        <w:rPr>
          <w:rFonts w:ascii="Times New Roman" w:hAnsi="Times New Roman" w:cs="Times New Roman"/>
        </w:rPr>
        <w:tab/>
      </w:r>
      <w:r w:rsidR="00772606">
        <w:rPr>
          <w:rFonts w:ascii="Times New Roman" w:hAnsi="Times New Roman" w:cs="Times New Roman"/>
        </w:rPr>
        <w:t>The conduct of the first respondent in freezing the second respondent’s account containing the applicant’s money was done without due process and in contravention of s 3 of AJA and the Money Laundering as analysed above. Furthermore, the relationship between the parties</w:t>
      </w:r>
      <w:r>
        <w:rPr>
          <w:rFonts w:ascii="Times New Roman" w:hAnsi="Times New Roman" w:cs="Times New Roman"/>
        </w:rPr>
        <w:t>, which had e</w:t>
      </w:r>
      <w:r w:rsidR="00772606">
        <w:rPr>
          <w:rFonts w:ascii="Times New Roman" w:hAnsi="Times New Roman" w:cs="Times New Roman"/>
        </w:rPr>
        <w:t>ndur</w:t>
      </w:r>
      <w:r>
        <w:rPr>
          <w:rFonts w:ascii="Times New Roman" w:hAnsi="Times New Roman" w:cs="Times New Roman"/>
        </w:rPr>
        <w:t xml:space="preserve">ed </w:t>
      </w:r>
      <w:r w:rsidR="00772606">
        <w:rPr>
          <w:rFonts w:ascii="Times New Roman" w:hAnsi="Times New Roman" w:cs="Times New Roman"/>
        </w:rPr>
        <w:t xml:space="preserve">for over two decades was such that, contrary to the respondent’s argument </w:t>
      </w:r>
      <w:r>
        <w:rPr>
          <w:rFonts w:ascii="Times New Roman" w:hAnsi="Times New Roman" w:cs="Times New Roman"/>
        </w:rPr>
        <w:t xml:space="preserve">that </w:t>
      </w:r>
      <w:r w:rsidR="00772606">
        <w:rPr>
          <w:rFonts w:ascii="Times New Roman" w:hAnsi="Times New Roman" w:cs="Times New Roman"/>
        </w:rPr>
        <w:t>it is of no moment, was such that the conduct of the first respondent, employing dispassionate and independent callipers</w:t>
      </w:r>
      <w:r>
        <w:rPr>
          <w:rFonts w:ascii="Times New Roman" w:hAnsi="Times New Roman" w:cs="Times New Roman"/>
        </w:rPr>
        <w:t xml:space="preserve">, </w:t>
      </w:r>
      <w:r w:rsidR="00772606">
        <w:rPr>
          <w:rFonts w:ascii="Times New Roman" w:hAnsi="Times New Roman" w:cs="Times New Roman"/>
        </w:rPr>
        <w:t xml:space="preserve">cannot escape condemnation as being irrational and arbitrary. </w:t>
      </w:r>
    </w:p>
    <w:p w:rsidR="00A43B61" w:rsidRDefault="004E0A3C" w:rsidP="004E0A3C">
      <w:pPr>
        <w:spacing w:line="360" w:lineRule="auto"/>
        <w:ind w:left="720" w:hanging="720"/>
        <w:jc w:val="both"/>
        <w:rPr>
          <w:rFonts w:ascii="Times New Roman" w:hAnsi="Times New Roman" w:cs="Times New Roman"/>
        </w:rPr>
      </w:pPr>
      <w:r>
        <w:rPr>
          <w:rFonts w:ascii="Times New Roman" w:hAnsi="Times New Roman" w:cs="Times New Roman"/>
        </w:rPr>
        <w:lastRenderedPageBreak/>
        <w:t>[7</w:t>
      </w:r>
      <w:r w:rsidR="00B45182">
        <w:rPr>
          <w:rFonts w:ascii="Times New Roman" w:hAnsi="Times New Roman" w:cs="Times New Roman"/>
        </w:rPr>
        <w:t>4</w:t>
      </w:r>
      <w:r>
        <w:rPr>
          <w:rFonts w:ascii="Times New Roman" w:hAnsi="Times New Roman" w:cs="Times New Roman"/>
        </w:rPr>
        <w:t xml:space="preserve">] </w:t>
      </w:r>
      <w:r>
        <w:rPr>
          <w:rFonts w:ascii="Times New Roman" w:hAnsi="Times New Roman" w:cs="Times New Roman"/>
        </w:rPr>
        <w:tab/>
      </w:r>
      <w:r w:rsidR="00772606">
        <w:rPr>
          <w:rFonts w:ascii="Times New Roman" w:hAnsi="Times New Roman" w:cs="Times New Roman"/>
        </w:rPr>
        <w:t xml:space="preserve">It is not the finding of this court that because of that relationship the applicant should be treated as an entity above the law or </w:t>
      </w:r>
      <w:r w:rsidR="00A43B61">
        <w:rPr>
          <w:rFonts w:ascii="Times New Roman" w:hAnsi="Times New Roman" w:cs="Times New Roman"/>
        </w:rPr>
        <w:t xml:space="preserve">one excused from compliance with the </w:t>
      </w:r>
      <w:r w:rsidR="00435765">
        <w:rPr>
          <w:rFonts w:ascii="Times New Roman" w:hAnsi="Times New Roman" w:cs="Times New Roman"/>
        </w:rPr>
        <w:t>laws of this country. On the co</w:t>
      </w:r>
      <w:r w:rsidR="00A43B61">
        <w:rPr>
          <w:rFonts w:ascii="Times New Roman" w:hAnsi="Times New Roman" w:cs="Times New Roman"/>
        </w:rPr>
        <w:t>nt</w:t>
      </w:r>
      <w:r w:rsidR="00B45182">
        <w:rPr>
          <w:rFonts w:ascii="Times New Roman" w:hAnsi="Times New Roman" w:cs="Times New Roman"/>
        </w:rPr>
        <w:t>ra</w:t>
      </w:r>
      <w:r w:rsidR="00A43B61">
        <w:rPr>
          <w:rFonts w:ascii="Times New Roman" w:hAnsi="Times New Roman" w:cs="Times New Roman"/>
        </w:rPr>
        <w:t xml:space="preserve">ry, the facts material to this dispute show that the applicant did comply, not only with the statutory regime governing, among other things, the importation of cash into the country, but also </w:t>
      </w:r>
      <w:r>
        <w:rPr>
          <w:rFonts w:ascii="Times New Roman" w:hAnsi="Times New Roman" w:cs="Times New Roman"/>
        </w:rPr>
        <w:t xml:space="preserve">with </w:t>
      </w:r>
      <w:r w:rsidR="00A43B61">
        <w:rPr>
          <w:rFonts w:ascii="Times New Roman" w:hAnsi="Times New Roman" w:cs="Times New Roman"/>
        </w:rPr>
        <w:t>the first respondent’s own Guidelines in regards thereto. Instead, it was the first respondent that did not comply with its obligations under the law.</w:t>
      </w:r>
    </w:p>
    <w:p w:rsidR="00A43B61" w:rsidRDefault="00A43B61" w:rsidP="00A43B61">
      <w:pPr>
        <w:spacing w:line="360" w:lineRule="auto"/>
        <w:ind w:left="720" w:hanging="720"/>
        <w:jc w:val="both"/>
        <w:rPr>
          <w:rFonts w:ascii="Times New Roman" w:hAnsi="Times New Roman" w:cs="Times New Roman"/>
        </w:rPr>
      </w:pPr>
      <w:r>
        <w:rPr>
          <w:rFonts w:ascii="Times New Roman" w:hAnsi="Times New Roman" w:cs="Times New Roman"/>
        </w:rPr>
        <w:t>[</w:t>
      </w:r>
      <w:r w:rsidR="004E0A3C">
        <w:rPr>
          <w:rFonts w:ascii="Times New Roman" w:hAnsi="Times New Roman" w:cs="Times New Roman"/>
        </w:rPr>
        <w:t>7</w:t>
      </w:r>
      <w:r w:rsidR="00B45182">
        <w:rPr>
          <w:rFonts w:ascii="Times New Roman" w:hAnsi="Times New Roman" w:cs="Times New Roman"/>
        </w:rPr>
        <w:t>5</w:t>
      </w:r>
      <w:r>
        <w:rPr>
          <w:rFonts w:ascii="Times New Roman" w:hAnsi="Times New Roman" w:cs="Times New Roman"/>
        </w:rPr>
        <w:t>]</w:t>
      </w:r>
      <w:r>
        <w:rPr>
          <w:rFonts w:ascii="Times New Roman" w:hAnsi="Times New Roman" w:cs="Times New Roman"/>
        </w:rPr>
        <w:tab/>
        <w:t xml:space="preserve">In terms of s 4 of AJA, the court is vested with any array of powers to make appropriate orders where it has been approached by any person who is aggrieved by the failure of an administrative authority to comply with s 3 of the Act. One of such powers is the </w:t>
      </w:r>
      <w:r w:rsidR="004E0A3C">
        <w:rPr>
          <w:rFonts w:ascii="Times New Roman" w:hAnsi="Times New Roman" w:cs="Times New Roman"/>
        </w:rPr>
        <w:t>one</w:t>
      </w:r>
      <w:r>
        <w:rPr>
          <w:rFonts w:ascii="Times New Roman" w:hAnsi="Times New Roman" w:cs="Times New Roman"/>
        </w:rPr>
        <w:t xml:space="preserve"> to set aside the </w:t>
      </w:r>
      <w:r w:rsidR="004E0A3C">
        <w:rPr>
          <w:rFonts w:ascii="Times New Roman" w:hAnsi="Times New Roman" w:cs="Times New Roman"/>
        </w:rPr>
        <w:t xml:space="preserve">impugned </w:t>
      </w:r>
      <w:r>
        <w:rPr>
          <w:rFonts w:ascii="Times New Roman" w:hAnsi="Times New Roman" w:cs="Times New Roman"/>
        </w:rPr>
        <w:t xml:space="preserve">decision. I have already made a finding that the first respondent failed to comply with </w:t>
      </w:r>
      <w:r w:rsidR="00864271">
        <w:rPr>
          <w:rFonts w:ascii="Times New Roman" w:hAnsi="Times New Roman" w:cs="Times New Roman"/>
        </w:rPr>
        <w:t>s 3 of AJA.</w:t>
      </w:r>
      <w:r w:rsidR="003A2400">
        <w:rPr>
          <w:rFonts w:ascii="Times New Roman" w:hAnsi="Times New Roman" w:cs="Times New Roman"/>
        </w:rPr>
        <w:t xml:space="preserve">  </w:t>
      </w:r>
    </w:p>
    <w:p w:rsidR="00864271" w:rsidRDefault="00864271" w:rsidP="00864271">
      <w:pPr>
        <w:spacing w:line="360" w:lineRule="auto"/>
        <w:ind w:left="720" w:hanging="720"/>
        <w:jc w:val="both"/>
        <w:rPr>
          <w:rFonts w:ascii="Times New Roman" w:hAnsi="Times New Roman" w:cs="Times New Roman"/>
        </w:rPr>
      </w:pPr>
      <w:r>
        <w:rPr>
          <w:rFonts w:ascii="Times New Roman" w:hAnsi="Times New Roman" w:cs="Times New Roman"/>
        </w:rPr>
        <w:t>[</w:t>
      </w:r>
      <w:r w:rsidR="003A2400">
        <w:rPr>
          <w:rFonts w:ascii="Times New Roman" w:hAnsi="Times New Roman" w:cs="Times New Roman"/>
        </w:rPr>
        <w:t>7</w:t>
      </w:r>
      <w:r w:rsidR="00B45182">
        <w:rPr>
          <w:rFonts w:ascii="Times New Roman" w:hAnsi="Times New Roman" w:cs="Times New Roman"/>
        </w:rPr>
        <w:t>6</w:t>
      </w:r>
      <w:r>
        <w:rPr>
          <w:rFonts w:ascii="Times New Roman" w:hAnsi="Times New Roman" w:cs="Times New Roman"/>
        </w:rPr>
        <w:t>]</w:t>
      </w:r>
      <w:r>
        <w:rPr>
          <w:rFonts w:ascii="Times New Roman" w:hAnsi="Times New Roman" w:cs="Times New Roman"/>
        </w:rPr>
        <w:tab/>
        <w:t>The applicant is entitled to the substantive relief sought. I have already levelled criticism on the irrelevancy of the declaratory orders prayed for in the draft order. They are unnecessary and tautological. In the exercise of my discretion</w:t>
      </w:r>
      <w:r w:rsidR="00B86CC8">
        <w:rPr>
          <w:rFonts w:ascii="Times New Roman" w:hAnsi="Times New Roman" w:cs="Times New Roman"/>
        </w:rPr>
        <w:t>,</w:t>
      </w:r>
      <w:r>
        <w:rPr>
          <w:rFonts w:ascii="Times New Roman" w:hAnsi="Times New Roman" w:cs="Times New Roman"/>
        </w:rPr>
        <w:t xml:space="preserve"> I shall </w:t>
      </w:r>
      <w:r w:rsidR="00F87B26">
        <w:rPr>
          <w:rFonts w:ascii="Times New Roman" w:hAnsi="Times New Roman" w:cs="Times New Roman"/>
        </w:rPr>
        <w:t>leave them out of the final order.</w:t>
      </w:r>
    </w:p>
    <w:p w:rsidR="009869A8" w:rsidRDefault="00864271" w:rsidP="00864271">
      <w:pPr>
        <w:spacing w:line="360" w:lineRule="auto"/>
        <w:ind w:left="720" w:hanging="720"/>
        <w:jc w:val="both"/>
        <w:rPr>
          <w:rFonts w:ascii="Times New Roman" w:hAnsi="Times New Roman" w:cs="Times New Roman"/>
        </w:rPr>
      </w:pPr>
      <w:r>
        <w:rPr>
          <w:rFonts w:ascii="Times New Roman" w:hAnsi="Times New Roman" w:cs="Times New Roman"/>
        </w:rPr>
        <w:t xml:space="preserve">  [</w:t>
      </w:r>
      <w:r w:rsidR="003A2400">
        <w:rPr>
          <w:rFonts w:ascii="Times New Roman" w:hAnsi="Times New Roman" w:cs="Times New Roman"/>
        </w:rPr>
        <w:t>7</w:t>
      </w:r>
      <w:r w:rsidR="00B45182">
        <w:rPr>
          <w:rFonts w:ascii="Times New Roman" w:hAnsi="Times New Roman" w:cs="Times New Roman"/>
        </w:rPr>
        <w:t>7</w:t>
      </w:r>
      <w:r>
        <w:rPr>
          <w:rFonts w:ascii="Times New Roman" w:hAnsi="Times New Roman" w:cs="Times New Roman"/>
        </w:rPr>
        <w:t>]</w:t>
      </w:r>
      <w:r>
        <w:rPr>
          <w:rFonts w:ascii="Times New Roman" w:hAnsi="Times New Roman" w:cs="Times New Roman"/>
        </w:rPr>
        <w:tab/>
      </w:r>
      <w:r w:rsidR="009869A8">
        <w:rPr>
          <w:rFonts w:ascii="Times New Roman" w:hAnsi="Times New Roman" w:cs="Times New Roman"/>
        </w:rPr>
        <w:t>The respondent sought costs of suit</w:t>
      </w:r>
      <w:r w:rsidR="000F14BA">
        <w:rPr>
          <w:rFonts w:ascii="Times New Roman" w:hAnsi="Times New Roman" w:cs="Times New Roman"/>
        </w:rPr>
        <w:t xml:space="preserve"> on the higher scale of attorney and client </w:t>
      </w:r>
      <w:r w:rsidR="003A2400">
        <w:rPr>
          <w:rFonts w:ascii="Times New Roman" w:hAnsi="Times New Roman" w:cs="Times New Roman"/>
        </w:rPr>
        <w:t xml:space="preserve">against the </w:t>
      </w:r>
      <w:r w:rsidR="00A44BA4">
        <w:rPr>
          <w:rFonts w:ascii="Times New Roman" w:hAnsi="Times New Roman" w:cs="Times New Roman"/>
        </w:rPr>
        <w:t xml:space="preserve">applicant </w:t>
      </w:r>
      <w:r w:rsidR="000F14BA">
        <w:rPr>
          <w:rFonts w:ascii="Times New Roman" w:hAnsi="Times New Roman" w:cs="Times New Roman"/>
        </w:rPr>
        <w:t xml:space="preserve">on the basis that it </w:t>
      </w:r>
      <w:r w:rsidR="00A44BA4">
        <w:rPr>
          <w:rFonts w:ascii="Times New Roman" w:hAnsi="Times New Roman" w:cs="Times New Roman"/>
        </w:rPr>
        <w:t>was</w:t>
      </w:r>
      <w:r w:rsidR="000F14BA">
        <w:rPr>
          <w:rFonts w:ascii="Times New Roman" w:hAnsi="Times New Roman" w:cs="Times New Roman"/>
        </w:rPr>
        <w:t xml:space="preserve"> unnecessarily joined to the </w:t>
      </w:r>
      <w:r w:rsidR="00A44BA4">
        <w:rPr>
          <w:rFonts w:ascii="Times New Roman" w:hAnsi="Times New Roman" w:cs="Times New Roman"/>
        </w:rPr>
        <w:t>proceedings</w:t>
      </w:r>
      <w:r w:rsidR="000F14BA">
        <w:rPr>
          <w:rFonts w:ascii="Times New Roman" w:hAnsi="Times New Roman" w:cs="Times New Roman"/>
        </w:rPr>
        <w:t>.</w:t>
      </w:r>
      <w:r w:rsidR="003A2400">
        <w:rPr>
          <w:rFonts w:ascii="Times New Roman" w:hAnsi="Times New Roman" w:cs="Times New Roman"/>
        </w:rPr>
        <w:t xml:space="preserve"> However, clearly there was no way the applicant could possibly mount a suit such as this without involving the respondent. All the parties are inexorably linked together. It is the respondent’s account that the applicant sought to be unblocked but the amounts in </w:t>
      </w:r>
      <w:r w:rsidR="00977BA7">
        <w:rPr>
          <w:rFonts w:ascii="Times New Roman" w:hAnsi="Times New Roman" w:cs="Times New Roman"/>
        </w:rPr>
        <w:t xml:space="preserve">it </w:t>
      </w:r>
      <w:r w:rsidR="003A2400">
        <w:rPr>
          <w:rFonts w:ascii="Times New Roman" w:hAnsi="Times New Roman" w:cs="Times New Roman"/>
        </w:rPr>
        <w:t>belong</w:t>
      </w:r>
      <w:r w:rsidR="00A57F45">
        <w:rPr>
          <w:rFonts w:ascii="Times New Roman" w:hAnsi="Times New Roman" w:cs="Times New Roman"/>
        </w:rPr>
        <w:t>ed</w:t>
      </w:r>
      <w:r w:rsidR="003A2400">
        <w:rPr>
          <w:rFonts w:ascii="Times New Roman" w:hAnsi="Times New Roman" w:cs="Times New Roman"/>
        </w:rPr>
        <w:t xml:space="preserve"> to the applicant. The respondent was a necessary party to the proceedings. Logically, it should have stayed out of the battle and leave the applicant and the first respondent to slug it out between themselves. However, not only did it make common cause with the first respondent, but also </w:t>
      </w:r>
      <w:r w:rsidR="00977BA7">
        <w:rPr>
          <w:rFonts w:ascii="Times New Roman" w:hAnsi="Times New Roman" w:cs="Times New Roman"/>
        </w:rPr>
        <w:t xml:space="preserve">it </w:t>
      </w:r>
      <w:r w:rsidR="003A2400">
        <w:rPr>
          <w:rFonts w:ascii="Times New Roman" w:hAnsi="Times New Roman" w:cs="Times New Roman"/>
        </w:rPr>
        <w:t>went the full distance in opposing the application in its own right. It has lost.</w:t>
      </w:r>
    </w:p>
    <w:p w:rsidR="00864271" w:rsidRDefault="003A2400" w:rsidP="00864271">
      <w:pPr>
        <w:spacing w:line="360" w:lineRule="auto"/>
        <w:ind w:left="720" w:hanging="720"/>
        <w:jc w:val="both"/>
        <w:rPr>
          <w:rFonts w:ascii="Times New Roman" w:hAnsi="Times New Roman" w:cs="Times New Roman"/>
        </w:rPr>
      </w:pPr>
      <w:r>
        <w:rPr>
          <w:rFonts w:ascii="Times New Roman" w:hAnsi="Times New Roman" w:cs="Times New Roman"/>
        </w:rPr>
        <w:t>[7</w:t>
      </w:r>
      <w:r w:rsidR="00B45182">
        <w:rPr>
          <w:rFonts w:ascii="Times New Roman" w:hAnsi="Times New Roman" w:cs="Times New Roman"/>
        </w:rPr>
        <w:t>8</w:t>
      </w:r>
      <w:r>
        <w:rPr>
          <w:rFonts w:ascii="Times New Roman" w:hAnsi="Times New Roman" w:cs="Times New Roman"/>
        </w:rPr>
        <w:t>]</w:t>
      </w:r>
      <w:r>
        <w:rPr>
          <w:rFonts w:ascii="Times New Roman" w:hAnsi="Times New Roman" w:cs="Times New Roman"/>
        </w:rPr>
        <w:tab/>
      </w:r>
      <w:r w:rsidR="00864271">
        <w:rPr>
          <w:rFonts w:ascii="Times New Roman" w:hAnsi="Times New Roman" w:cs="Times New Roman"/>
        </w:rPr>
        <w:t xml:space="preserve">Costs should follow the result. However, there is no basis for </w:t>
      </w:r>
      <w:r w:rsidR="00F87B26">
        <w:rPr>
          <w:rFonts w:ascii="Times New Roman" w:hAnsi="Times New Roman" w:cs="Times New Roman"/>
        </w:rPr>
        <w:t>them</w:t>
      </w:r>
      <w:r w:rsidR="00864271">
        <w:rPr>
          <w:rFonts w:ascii="Times New Roman" w:hAnsi="Times New Roman" w:cs="Times New Roman"/>
        </w:rPr>
        <w:t xml:space="preserve"> to be awarded on an attorney and client scale as pr</w:t>
      </w:r>
      <w:r w:rsidR="00F87B26">
        <w:rPr>
          <w:rFonts w:ascii="Times New Roman" w:hAnsi="Times New Roman" w:cs="Times New Roman"/>
        </w:rPr>
        <w:t>essed by the applicant</w:t>
      </w:r>
      <w:r w:rsidR="00864271">
        <w:rPr>
          <w:rFonts w:ascii="Times New Roman" w:hAnsi="Times New Roman" w:cs="Times New Roman"/>
        </w:rPr>
        <w:t xml:space="preserve">. Even the irregularity relating to the </w:t>
      </w:r>
      <w:r w:rsidR="00864271">
        <w:rPr>
          <w:rFonts w:ascii="Times New Roman" w:hAnsi="Times New Roman" w:cs="Times New Roman"/>
        </w:rPr>
        <w:lastRenderedPageBreak/>
        <w:t xml:space="preserve">signing of the opposing affidavit, was not such </w:t>
      </w:r>
      <w:r w:rsidR="00F87B26">
        <w:rPr>
          <w:rFonts w:ascii="Times New Roman" w:hAnsi="Times New Roman" w:cs="Times New Roman"/>
        </w:rPr>
        <w:t xml:space="preserve">gross </w:t>
      </w:r>
      <w:r w:rsidR="00864271">
        <w:rPr>
          <w:rFonts w:ascii="Times New Roman" w:hAnsi="Times New Roman" w:cs="Times New Roman"/>
        </w:rPr>
        <w:t>misconduct as would warrant an adverse order of costs beyond the party and party scale. On the merits, it cannot be suggested that the respondents did anything untoward in mounting opposition to the application as to attract a penal order of costs.</w:t>
      </w:r>
      <w:r w:rsidR="00977BA7">
        <w:rPr>
          <w:rFonts w:ascii="Times New Roman" w:hAnsi="Times New Roman" w:cs="Times New Roman"/>
        </w:rPr>
        <w:t xml:space="preserve"> </w:t>
      </w:r>
      <w:r w:rsidR="00A57F45">
        <w:rPr>
          <w:rFonts w:ascii="Times New Roman" w:hAnsi="Times New Roman" w:cs="Times New Roman"/>
        </w:rPr>
        <w:t>On the other hand, t</w:t>
      </w:r>
      <w:r w:rsidR="00977BA7">
        <w:rPr>
          <w:rFonts w:ascii="Times New Roman" w:hAnsi="Times New Roman" w:cs="Times New Roman"/>
        </w:rPr>
        <w:t xml:space="preserve">he second respondent is fortunate that the applicant sought no order of costs against it. </w:t>
      </w:r>
    </w:p>
    <w:p w:rsidR="00864271" w:rsidRDefault="00864271" w:rsidP="00864271">
      <w:pPr>
        <w:spacing w:line="360" w:lineRule="auto"/>
        <w:ind w:left="720" w:hanging="720"/>
        <w:jc w:val="both"/>
        <w:rPr>
          <w:rFonts w:ascii="Times New Roman" w:hAnsi="Times New Roman" w:cs="Times New Roman"/>
        </w:rPr>
      </w:pPr>
      <w:r>
        <w:rPr>
          <w:rFonts w:ascii="Times New Roman" w:hAnsi="Times New Roman" w:cs="Times New Roman"/>
        </w:rPr>
        <w:t>[</w:t>
      </w:r>
      <w:r w:rsidR="00977BA7">
        <w:rPr>
          <w:rFonts w:ascii="Times New Roman" w:hAnsi="Times New Roman" w:cs="Times New Roman"/>
        </w:rPr>
        <w:t>7</w:t>
      </w:r>
      <w:r w:rsidR="00B45182">
        <w:rPr>
          <w:rFonts w:ascii="Times New Roman" w:hAnsi="Times New Roman" w:cs="Times New Roman"/>
        </w:rPr>
        <w:t>9</w:t>
      </w:r>
      <w:r>
        <w:rPr>
          <w:rFonts w:ascii="Times New Roman" w:hAnsi="Times New Roman" w:cs="Times New Roman"/>
        </w:rPr>
        <w:t>]</w:t>
      </w:r>
      <w:r>
        <w:rPr>
          <w:rFonts w:ascii="Times New Roman" w:hAnsi="Times New Roman" w:cs="Times New Roman"/>
        </w:rPr>
        <w:tab/>
        <w:t>In the premises</w:t>
      </w:r>
      <w:r w:rsidR="00977BA7">
        <w:rPr>
          <w:rFonts w:ascii="Times New Roman" w:hAnsi="Times New Roman" w:cs="Times New Roman"/>
        </w:rPr>
        <w:t>,</w:t>
      </w:r>
      <w:r>
        <w:rPr>
          <w:rFonts w:ascii="Times New Roman" w:hAnsi="Times New Roman" w:cs="Times New Roman"/>
        </w:rPr>
        <w:t xml:space="preserve"> the following orders are hereby made:</w:t>
      </w:r>
    </w:p>
    <w:p w:rsidR="00F87B26" w:rsidRDefault="00864271" w:rsidP="00DD72AD">
      <w:pPr>
        <w:spacing w:line="240" w:lineRule="auto"/>
        <w:ind w:left="1440" w:hanging="720"/>
        <w:jc w:val="both"/>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w:t>
      </w:r>
      <w:r>
        <w:rPr>
          <w:rFonts w:ascii="Times New Roman" w:hAnsi="Times New Roman" w:cs="Times New Roman"/>
        </w:rPr>
        <w:tab/>
      </w:r>
      <w:r w:rsidR="00F87B26">
        <w:rPr>
          <w:rFonts w:ascii="Times New Roman" w:hAnsi="Times New Roman" w:cs="Times New Roman"/>
        </w:rPr>
        <w:t>The decision by the first respondent on 25 July 2025 suspending the second respondent’s account number 001206000000 with the third respondent is hereby set aside.</w:t>
      </w:r>
    </w:p>
    <w:p w:rsidR="00F87B26" w:rsidRDefault="00F87B26" w:rsidP="00DD72AD">
      <w:pPr>
        <w:spacing w:line="240" w:lineRule="auto"/>
        <w:ind w:left="1440" w:hanging="720"/>
        <w:jc w:val="both"/>
        <w:rPr>
          <w:rFonts w:ascii="Times New Roman" w:hAnsi="Times New Roman" w:cs="Times New Roman"/>
        </w:rPr>
      </w:pPr>
      <w:r>
        <w:rPr>
          <w:rFonts w:ascii="Times New Roman" w:hAnsi="Times New Roman" w:cs="Times New Roman"/>
        </w:rPr>
        <w:t>ii/</w:t>
      </w:r>
      <w:r>
        <w:rPr>
          <w:rFonts w:ascii="Times New Roman" w:hAnsi="Times New Roman" w:cs="Times New Roman"/>
        </w:rPr>
        <w:tab/>
        <w:t>The costs of this application shall be borne by the first respondent.</w:t>
      </w:r>
    </w:p>
    <w:p w:rsidR="00FD5F16" w:rsidRDefault="00FD5F16" w:rsidP="00DD72AD">
      <w:pPr>
        <w:spacing w:line="240" w:lineRule="auto"/>
        <w:ind w:left="1440" w:hanging="720"/>
        <w:jc w:val="both"/>
        <w:rPr>
          <w:rFonts w:ascii="Times New Roman" w:hAnsi="Times New Roman" w:cs="Times New Roman"/>
        </w:rPr>
      </w:pPr>
    </w:p>
    <w:p w:rsidR="00FD5F16" w:rsidRDefault="00FD5F16" w:rsidP="00435765">
      <w:pPr>
        <w:spacing w:after="0" w:line="240" w:lineRule="auto"/>
        <w:ind w:left="1440" w:hanging="720"/>
        <w:jc w:val="both"/>
        <w:rPr>
          <w:rFonts w:ascii="Times New Roman" w:hAnsi="Times New Roman" w:cs="Times New Roman"/>
        </w:rPr>
      </w:pPr>
      <w:r w:rsidRPr="00726148">
        <w:rPr>
          <w:noProof/>
          <w:lang w:val="en-US"/>
        </w:rPr>
        <w:drawing>
          <wp:inline distT="0" distB="0" distL="0" distR="0" wp14:anchorId="3CF2D644" wp14:editId="4B12CE03">
            <wp:extent cx="996315" cy="436880"/>
            <wp:effectExtent l="0" t="0" r="0" b="1270"/>
            <wp:docPr id="1"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6315" cy="436880"/>
                    </a:xfrm>
                    <a:prstGeom prst="rect">
                      <a:avLst/>
                    </a:prstGeom>
                    <a:noFill/>
                    <a:ln>
                      <a:noFill/>
                    </a:ln>
                  </pic:spPr>
                </pic:pic>
              </a:graphicData>
            </a:graphic>
          </wp:inline>
        </w:drawing>
      </w:r>
    </w:p>
    <w:p w:rsidR="00435765" w:rsidRDefault="00435765" w:rsidP="00435765">
      <w:pPr>
        <w:spacing w:after="0" w:line="240" w:lineRule="auto"/>
        <w:ind w:left="1440" w:hanging="720"/>
        <w:jc w:val="both"/>
        <w:rPr>
          <w:rFonts w:ascii="Times New Roman" w:hAnsi="Times New Roman" w:cs="Times New Roman"/>
        </w:rPr>
      </w:pPr>
      <w:r>
        <w:rPr>
          <w:rFonts w:ascii="Times New Roman" w:hAnsi="Times New Roman" w:cs="Times New Roman"/>
        </w:rPr>
        <w:t>2</w:t>
      </w:r>
      <w:r w:rsidR="00AD32FF">
        <w:rPr>
          <w:rFonts w:ascii="Times New Roman" w:hAnsi="Times New Roman" w:cs="Times New Roman"/>
        </w:rPr>
        <w:t>2</w:t>
      </w:r>
      <w:r>
        <w:rPr>
          <w:rFonts w:ascii="Times New Roman" w:hAnsi="Times New Roman" w:cs="Times New Roman"/>
        </w:rPr>
        <w:t xml:space="preserve"> April 2026</w:t>
      </w:r>
    </w:p>
    <w:p w:rsidR="0084772F" w:rsidRDefault="00FD5F16" w:rsidP="0084772F">
      <w:pPr>
        <w:pStyle w:val="NormalWeb"/>
        <w:spacing w:before="240" w:beforeAutospacing="0" w:after="160" w:afterAutospacing="0" w:line="360" w:lineRule="auto"/>
        <w:ind w:left="720" w:hanging="720"/>
        <w:jc w:val="both"/>
      </w:pPr>
      <w:r>
        <w:tab/>
      </w:r>
      <w:r>
        <w:tab/>
      </w:r>
    </w:p>
    <w:p w:rsidR="00EF0A51" w:rsidRDefault="008B418C" w:rsidP="00EF0A51">
      <w:pPr>
        <w:spacing w:after="0" w:line="240" w:lineRule="auto"/>
        <w:jc w:val="both"/>
        <w:rPr>
          <w:rFonts w:ascii="Times New Roman" w:hAnsi="Times New Roman"/>
          <w:i/>
        </w:rPr>
      </w:pPr>
      <w:r>
        <w:rPr>
          <w:rFonts w:ascii="Times New Roman" w:hAnsi="Times New Roman"/>
          <w:i/>
        </w:rPr>
        <w:t>Titan Law</w:t>
      </w:r>
      <w:r w:rsidR="00EF0A51">
        <w:rPr>
          <w:rFonts w:ascii="Times New Roman" w:hAnsi="Times New Roman"/>
          <w:i/>
        </w:rPr>
        <w:t xml:space="preserve">, </w:t>
      </w:r>
      <w:r w:rsidR="00EF0A51" w:rsidRPr="00521F8B">
        <w:rPr>
          <w:rFonts w:ascii="Times New Roman" w:hAnsi="Times New Roman"/>
        </w:rPr>
        <w:t>legal practitioners</w:t>
      </w:r>
      <w:r w:rsidR="00EF0A51">
        <w:rPr>
          <w:rFonts w:ascii="Times New Roman" w:hAnsi="Times New Roman"/>
        </w:rPr>
        <w:t xml:space="preserve"> for the app</w:t>
      </w:r>
      <w:r w:rsidR="007923E7">
        <w:rPr>
          <w:rFonts w:ascii="Times New Roman" w:hAnsi="Times New Roman"/>
        </w:rPr>
        <w:t>lic</w:t>
      </w:r>
      <w:r w:rsidR="00EF0A51">
        <w:rPr>
          <w:rFonts w:ascii="Times New Roman" w:hAnsi="Times New Roman"/>
        </w:rPr>
        <w:t>ant</w:t>
      </w:r>
      <w:r w:rsidR="007D2EED">
        <w:rPr>
          <w:rFonts w:ascii="Times New Roman" w:hAnsi="Times New Roman"/>
        </w:rPr>
        <w:t xml:space="preserve"> </w:t>
      </w:r>
    </w:p>
    <w:p w:rsidR="00EF0A51" w:rsidRDefault="007D2EED" w:rsidP="00EF0A51">
      <w:pPr>
        <w:spacing w:after="0" w:line="240" w:lineRule="auto"/>
        <w:jc w:val="both"/>
        <w:rPr>
          <w:rFonts w:ascii="Times New Roman" w:hAnsi="Times New Roman"/>
        </w:rPr>
      </w:pPr>
      <w:r>
        <w:rPr>
          <w:rFonts w:ascii="Times New Roman" w:hAnsi="Times New Roman"/>
          <w:i/>
        </w:rPr>
        <w:t>G</w:t>
      </w:r>
      <w:r w:rsidR="008B418C">
        <w:rPr>
          <w:rFonts w:ascii="Times New Roman" w:hAnsi="Times New Roman"/>
          <w:i/>
        </w:rPr>
        <w:t>ambe Law Group</w:t>
      </w:r>
      <w:r w:rsidR="00EF0A51" w:rsidRPr="00521F8B">
        <w:rPr>
          <w:rFonts w:ascii="Times New Roman" w:hAnsi="Times New Roman"/>
        </w:rPr>
        <w:t>,</w:t>
      </w:r>
      <w:r w:rsidR="00EF0A51">
        <w:rPr>
          <w:rFonts w:ascii="Times New Roman" w:hAnsi="Times New Roman"/>
        </w:rPr>
        <w:t xml:space="preserve"> legal practitioners for the respondent</w:t>
      </w:r>
    </w:p>
    <w:p w:rsidR="00B63B25" w:rsidRPr="00E67996" w:rsidRDefault="008B418C" w:rsidP="00977BA7">
      <w:pPr>
        <w:spacing w:after="0" w:line="240" w:lineRule="auto"/>
        <w:jc w:val="both"/>
        <w:rPr>
          <w:rFonts w:ascii="Times New Roman" w:hAnsi="Times New Roman" w:cs="Times New Roman"/>
        </w:rPr>
      </w:pPr>
      <w:r w:rsidRPr="008B418C">
        <w:rPr>
          <w:rFonts w:ascii="Times New Roman" w:hAnsi="Times New Roman"/>
          <w:i/>
        </w:rPr>
        <w:t>Coghlan Welsh &amp; Guest</w:t>
      </w:r>
      <w:r>
        <w:rPr>
          <w:rFonts w:ascii="Times New Roman" w:hAnsi="Times New Roman"/>
        </w:rPr>
        <w:t>, legal practitioners for the second respondent</w:t>
      </w:r>
    </w:p>
    <w:sectPr w:rsidR="00B63B25" w:rsidRPr="00E6799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9F1" w:rsidRDefault="00E879F1" w:rsidP="004D7D3C">
      <w:pPr>
        <w:spacing w:after="0" w:line="240" w:lineRule="auto"/>
      </w:pPr>
      <w:r>
        <w:separator/>
      </w:r>
    </w:p>
  </w:endnote>
  <w:endnote w:type="continuationSeparator" w:id="0">
    <w:p w:rsidR="00E879F1" w:rsidRDefault="00E879F1" w:rsidP="004D7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262096"/>
      <w:docPartObj>
        <w:docPartGallery w:val="Page Numbers (Bottom of Page)"/>
        <w:docPartUnique/>
      </w:docPartObj>
    </w:sdtPr>
    <w:sdtEndPr/>
    <w:sdtContent>
      <w:sdt>
        <w:sdtPr>
          <w:id w:val="-1769616900"/>
          <w:docPartObj>
            <w:docPartGallery w:val="Page Numbers (Top of Page)"/>
            <w:docPartUnique/>
          </w:docPartObj>
        </w:sdtPr>
        <w:sdtEndPr/>
        <w:sdtContent>
          <w:p w:rsidR="002A5130" w:rsidRDefault="002A5130">
            <w:pPr>
              <w:pStyle w:val="Footer"/>
              <w:jc w:val="right"/>
            </w:pPr>
            <w:r>
              <w:t xml:space="preserve">Page </w:t>
            </w:r>
            <w:r>
              <w:rPr>
                <w:b/>
                <w:bCs/>
              </w:rPr>
              <w:fldChar w:fldCharType="begin"/>
            </w:r>
            <w:r>
              <w:rPr>
                <w:b/>
                <w:bCs/>
              </w:rPr>
              <w:instrText xml:space="preserve"> PAGE </w:instrText>
            </w:r>
            <w:r>
              <w:rPr>
                <w:b/>
                <w:bCs/>
              </w:rPr>
              <w:fldChar w:fldCharType="separate"/>
            </w:r>
            <w:r w:rsidR="00DE1587">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DE1587">
              <w:rPr>
                <w:b/>
                <w:bCs/>
                <w:noProof/>
              </w:rPr>
              <w:t>23</w:t>
            </w:r>
            <w:r>
              <w:rPr>
                <w:b/>
                <w:bCs/>
              </w:rPr>
              <w:fldChar w:fldCharType="end"/>
            </w:r>
          </w:p>
        </w:sdtContent>
      </w:sdt>
    </w:sdtContent>
  </w:sdt>
  <w:p w:rsidR="002A5130" w:rsidRDefault="002A51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9F1" w:rsidRDefault="00E879F1" w:rsidP="004D7D3C">
      <w:pPr>
        <w:spacing w:after="0" w:line="240" w:lineRule="auto"/>
      </w:pPr>
      <w:r>
        <w:separator/>
      </w:r>
    </w:p>
  </w:footnote>
  <w:footnote w:type="continuationSeparator" w:id="0">
    <w:p w:rsidR="00E879F1" w:rsidRDefault="00E879F1" w:rsidP="004D7D3C">
      <w:pPr>
        <w:spacing w:after="0" w:line="240" w:lineRule="auto"/>
      </w:pPr>
      <w:r>
        <w:continuationSeparator/>
      </w:r>
    </w:p>
  </w:footnote>
  <w:footnote w:id="1">
    <w:p w:rsidR="0001298B" w:rsidRPr="0001298B" w:rsidRDefault="0001298B">
      <w:pPr>
        <w:pStyle w:val="FootnoteText"/>
        <w:rPr>
          <w:lang w:val="en-US"/>
        </w:rPr>
      </w:pPr>
      <w:r>
        <w:rPr>
          <w:rStyle w:val="FootnoteReference"/>
        </w:rPr>
        <w:footnoteRef/>
      </w:r>
      <w:r>
        <w:t xml:space="preserve"> </w:t>
      </w:r>
      <w:r w:rsidR="005E029F">
        <w:t xml:space="preserve">South </w:t>
      </w:r>
      <w:r>
        <w:rPr>
          <w:lang w:val="en-US"/>
        </w:rPr>
        <w:t>Gauteng</w:t>
      </w:r>
      <w:r w:rsidR="005E029F">
        <w:rPr>
          <w:lang w:val="en-US"/>
        </w:rPr>
        <w:t xml:space="preserve"> High Court, Johannesburg.</w:t>
      </w:r>
      <w:r>
        <w:rPr>
          <w:lang w:val="en-US"/>
        </w:rPr>
        <w:t xml:space="preserve"> </w:t>
      </w:r>
    </w:p>
  </w:footnote>
  <w:footnote w:id="2">
    <w:p w:rsidR="0001298B" w:rsidRPr="0001298B" w:rsidRDefault="0001298B">
      <w:pPr>
        <w:pStyle w:val="FootnoteText"/>
        <w:rPr>
          <w:lang w:val="en-US"/>
        </w:rPr>
      </w:pPr>
      <w:r>
        <w:rPr>
          <w:rStyle w:val="FootnoteReference"/>
        </w:rPr>
        <w:footnoteRef/>
      </w:r>
      <w:r>
        <w:t xml:space="preserve"> </w:t>
      </w:r>
      <w:r w:rsidR="00C25A94">
        <w:rPr>
          <w:lang w:val="en-US"/>
        </w:rPr>
        <w:t>At p</w:t>
      </w:r>
      <w:r>
        <w:rPr>
          <w:lang w:val="en-US"/>
        </w:rPr>
        <w:t>ara 32.</w:t>
      </w:r>
    </w:p>
  </w:footnote>
  <w:footnote w:id="3">
    <w:p w:rsidR="005964A9" w:rsidRPr="005964A9" w:rsidRDefault="005964A9">
      <w:pPr>
        <w:pStyle w:val="FootnoteText"/>
        <w:rPr>
          <w:lang w:val="en-US"/>
        </w:rPr>
      </w:pPr>
      <w:r>
        <w:rPr>
          <w:rStyle w:val="FootnoteReference"/>
        </w:rPr>
        <w:footnoteRef/>
      </w:r>
      <w:r>
        <w:t xml:space="preserve"> </w:t>
      </w:r>
      <w:r>
        <w:rPr>
          <w:lang w:val="en-US"/>
        </w:rPr>
        <w:t xml:space="preserve">At p 2 of the cyclostyled </w:t>
      </w:r>
      <w:r w:rsidRPr="005964A9">
        <w:rPr>
          <w:i/>
          <w:lang w:val="en-US"/>
        </w:rPr>
        <w:t>ex tempore</w:t>
      </w:r>
      <w:r>
        <w:rPr>
          <w:lang w:val="en-US"/>
        </w:rPr>
        <w:t xml:space="preserve"> judgment. </w:t>
      </w:r>
    </w:p>
  </w:footnote>
  <w:footnote w:id="4">
    <w:p w:rsidR="005964A9" w:rsidRPr="005964A9" w:rsidRDefault="005964A9">
      <w:pPr>
        <w:pStyle w:val="FootnoteText"/>
        <w:rPr>
          <w:lang w:val="en-US"/>
        </w:rPr>
      </w:pPr>
      <w:r>
        <w:rPr>
          <w:rStyle w:val="FootnoteReference"/>
        </w:rPr>
        <w:footnoteRef/>
      </w:r>
      <w:r>
        <w:t xml:space="preserve"> </w:t>
      </w:r>
      <w:r w:rsidRPr="005964A9">
        <w:rPr>
          <w:i/>
          <w:lang w:val="en-US"/>
        </w:rPr>
        <w:t>Mandishava v Sithole</w:t>
      </w:r>
      <w:r>
        <w:rPr>
          <w:lang w:val="en-US"/>
        </w:rPr>
        <w:t xml:space="preserve"> HH798-15.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130" w:rsidRDefault="002A5130" w:rsidP="007923E7">
    <w:pPr>
      <w:pStyle w:val="Header"/>
      <w:jc w:val="center"/>
      <w:rPr>
        <w:rFonts w:ascii="Times New Roman" w:hAnsi="Times New Roman" w:cs="Times New Roman"/>
      </w:rPr>
    </w:pPr>
    <w:r>
      <w:rPr>
        <w:rFonts w:ascii="Times New Roman" w:hAnsi="Times New Roman" w:cs="Times New Roman"/>
      </w:rPr>
      <w:t>Al Shams Global Ltd v R</w:t>
    </w:r>
    <w:r w:rsidR="0051646D">
      <w:rPr>
        <w:rFonts w:ascii="Times New Roman" w:hAnsi="Times New Roman" w:cs="Times New Roman"/>
      </w:rPr>
      <w:t xml:space="preserve">eserve </w:t>
    </w:r>
    <w:r>
      <w:rPr>
        <w:rFonts w:ascii="Times New Roman" w:hAnsi="Times New Roman" w:cs="Times New Roman"/>
      </w:rPr>
      <w:t>B</w:t>
    </w:r>
    <w:r w:rsidR="0051646D">
      <w:rPr>
        <w:rFonts w:ascii="Times New Roman" w:hAnsi="Times New Roman" w:cs="Times New Roman"/>
      </w:rPr>
      <w:t xml:space="preserve">ank of </w:t>
    </w:r>
    <w:r>
      <w:rPr>
        <w:rFonts w:ascii="Times New Roman" w:hAnsi="Times New Roman" w:cs="Times New Roman"/>
      </w:rPr>
      <w:t>Z</w:t>
    </w:r>
    <w:r w:rsidR="0051646D">
      <w:rPr>
        <w:rFonts w:ascii="Times New Roman" w:hAnsi="Times New Roman" w:cs="Times New Roman"/>
      </w:rPr>
      <w:t>imbabwe</w:t>
    </w:r>
    <w:r>
      <w:rPr>
        <w:rFonts w:ascii="Times New Roman" w:hAnsi="Times New Roman" w:cs="Times New Roman"/>
      </w:rPr>
      <w:t xml:space="preserve"> &amp; Ors </w:t>
    </w:r>
  </w:p>
  <w:p w:rsidR="002A5130" w:rsidRDefault="002A5130" w:rsidP="007923E7">
    <w:pPr>
      <w:pStyle w:val="Header"/>
      <w:jc w:val="right"/>
      <w:rPr>
        <w:rFonts w:ascii="Times New Roman" w:hAnsi="Times New Roman" w:cs="Times New Roman"/>
      </w:rPr>
    </w:pPr>
    <w:r w:rsidRPr="00E67996">
      <w:rPr>
        <w:rFonts w:ascii="Times New Roman" w:hAnsi="Times New Roman" w:cs="Times New Roman"/>
      </w:rPr>
      <w:t xml:space="preserve">                                                                                                                                                           HH</w:t>
    </w:r>
    <w:r>
      <w:rPr>
        <w:rFonts w:ascii="Times New Roman" w:hAnsi="Times New Roman" w:cs="Times New Roman"/>
      </w:rPr>
      <w:t xml:space="preserve"> </w:t>
    </w:r>
    <w:r w:rsidR="00977BA7">
      <w:rPr>
        <w:rFonts w:ascii="Times New Roman" w:hAnsi="Times New Roman" w:cs="Times New Roman"/>
      </w:rPr>
      <w:t>315</w:t>
    </w:r>
    <w:r w:rsidRPr="00E67996">
      <w:rPr>
        <w:rFonts w:ascii="Times New Roman" w:hAnsi="Times New Roman" w:cs="Times New Roman"/>
      </w:rPr>
      <w:t>-2</w:t>
    </w:r>
    <w:r>
      <w:rPr>
        <w:rFonts w:ascii="Times New Roman" w:hAnsi="Times New Roman" w:cs="Times New Roman"/>
      </w:rPr>
      <w:t>6</w:t>
    </w:r>
  </w:p>
  <w:p w:rsidR="002A5130" w:rsidRDefault="002A5130" w:rsidP="004725C2">
    <w:pPr>
      <w:pStyle w:val="Header"/>
      <w:jc w:val="right"/>
      <w:rPr>
        <w:rFonts w:ascii="Times New Roman" w:hAnsi="Times New Roman" w:cs="Times New Roman"/>
      </w:rPr>
    </w:pPr>
    <w:r>
      <w:rPr>
        <w:rFonts w:ascii="Times New Roman" w:hAnsi="Times New Roman" w:cs="Times New Roman"/>
      </w:rPr>
      <w:t>Case No HCHC 595-</w:t>
    </w:r>
    <w:r w:rsidRPr="00E67996">
      <w:rPr>
        <w:rFonts w:ascii="Times New Roman" w:hAnsi="Times New Roman" w:cs="Times New Roman"/>
      </w:rPr>
      <w:t>2</w:t>
    </w:r>
    <w:r>
      <w:rPr>
        <w:rFonts w:ascii="Times New Roman" w:hAnsi="Times New Roman" w:cs="Times New Roman"/>
      </w:rPr>
      <w:t>5</w:t>
    </w:r>
  </w:p>
  <w:p w:rsidR="002A5130" w:rsidRDefault="002A5130" w:rsidP="004725C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D0044"/>
    <w:multiLevelType w:val="hybridMultilevel"/>
    <w:tmpl w:val="9DCC3514"/>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
    <w:nsid w:val="256B3ED6"/>
    <w:multiLevelType w:val="hybridMultilevel"/>
    <w:tmpl w:val="B50C4526"/>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B290483"/>
    <w:multiLevelType w:val="hybridMultilevel"/>
    <w:tmpl w:val="9E9C2F30"/>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32006E1B"/>
    <w:multiLevelType w:val="multilevel"/>
    <w:tmpl w:val="92541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4F56AC"/>
    <w:multiLevelType w:val="multilevel"/>
    <w:tmpl w:val="820EE9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C9F5DFC"/>
    <w:multiLevelType w:val="multilevel"/>
    <w:tmpl w:val="5BB496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2AF000D"/>
    <w:multiLevelType w:val="hybridMultilevel"/>
    <w:tmpl w:val="AA24961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2"/>
  </w:num>
  <w:num w:numId="5">
    <w:abstractNumId w:val="5"/>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B25"/>
    <w:rsid w:val="0001298B"/>
    <w:rsid w:val="00015CB1"/>
    <w:rsid w:val="00015F7E"/>
    <w:rsid w:val="00017CD8"/>
    <w:rsid w:val="0002430C"/>
    <w:rsid w:val="00025988"/>
    <w:rsid w:val="000303B5"/>
    <w:rsid w:val="000320ED"/>
    <w:rsid w:val="00041625"/>
    <w:rsid w:val="00043A5D"/>
    <w:rsid w:val="00043CC7"/>
    <w:rsid w:val="00051680"/>
    <w:rsid w:val="00053334"/>
    <w:rsid w:val="00057333"/>
    <w:rsid w:val="0006048B"/>
    <w:rsid w:val="000724C1"/>
    <w:rsid w:val="00074DED"/>
    <w:rsid w:val="000821D6"/>
    <w:rsid w:val="0008552E"/>
    <w:rsid w:val="00085966"/>
    <w:rsid w:val="00086DD8"/>
    <w:rsid w:val="0009268A"/>
    <w:rsid w:val="000976CA"/>
    <w:rsid w:val="0009789D"/>
    <w:rsid w:val="000A78B4"/>
    <w:rsid w:val="000A7C4B"/>
    <w:rsid w:val="000B1401"/>
    <w:rsid w:val="000B3289"/>
    <w:rsid w:val="000B3FB5"/>
    <w:rsid w:val="000C3567"/>
    <w:rsid w:val="000D1CAD"/>
    <w:rsid w:val="000D268A"/>
    <w:rsid w:val="000D447B"/>
    <w:rsid w:val="000D6644"/>
    <w:rsid w:val="000D756F"/>
    <w:rsid w:val="000E0745"/>
    <w:rsid w:val="000E2557"/>
    <w:rsid w:val="000E4E7B"/>
    <w:rsid w:val="000E65DE"/>
    <w:rsid w:val="000E6DF8"/>
    <w:rsid w:val="000E7051"/>
    <w:rsid w:val="000F14BA"/>
    <w:rsid w:val="000F339C"/>
    <w:rsid w:val="00105183"/>
    <w:rsid w:val="00107733"/>
    <w:rsid w:val="00111637"/>
    <w:rsid w:val="00112F98"/>
    <w:rsid w:val="0011323C"/>
    <w:rsid w:val="0011584F"/>
    <w:rsid w:val="00116930"/>
    <w:rsid w:val="00117965"/>
    <w:rsid w:val="00117D22"/>
    <w:rsid w:val="001200AB"/>
    <w:rsid w:val="001225F2"/>
    <w:rsid w:val="001252CD"/>
    <w:rsid w:val="00130218"/>
    <w:rsid w:val="0013057F"/>
    <w:rsid w:val="001406D5"/>
    <w:rsid w:val="00141731"/>
    <w:rsid w:val="00153D79"/>
    <w:rsid w:val="001563D7"/>
    <w:rsid w:val="00164B03"/>
    <w:rsid w:val="00181172"/>
    <w:rsid w:val="001812F3"/>
    <w:rsid w:val="00182DA3"/>
    <w:rsid w:val="00183778"/>
    <w:rsid w:val="001854F6"/>
    <w:rsid w:val="001856BE"/>
    <w:rsid w:val="00190AA4"/>
    <w:rsid w:val="00192CD6"/>
    <w:rsid w:val="001A2BC8"/>
    <w:rsid w:val="001B35C8"/>
    <w:rsid w:val="001B76C4"/>
    <w:rsid w:val="001C3BD5"/>
    <w:rsid w:val="001C55E7"/>
    <w:rsid w:val="001C6105"/>
    <w:rsid w:val="001D0E2D"/>
    <w:rsid w:val="001D10DB"/>
    <w:rsid w:val="001D3FCB"/>
    <w:rsid w:val="001D4E4C"/>
    <w:rsid w:val="001E0EF0"/>
    <w:rsid w:val="001E478F"/>
    <w:rsid w:val="001E710A"/>
    <w:rsid w:val="001F3C86"/>
    <w:rsid w:val="00207316"/>
    <w:rsid w:val="00212DD8"/>
    <w:rsid w:val="00213D5F"/>
    <w:rsid w:val="002141E2"/>
    <w:rsid w:val="00215D65"/>
    <w:rsid w:val="00222391"/>
    <w:rsid w:val="00223166"/>
    <w:rsid w:val="00236640"/>
    <w:rsid w:val="002414FC"/>
    <w:rsid w:val="00241A9C"/>
    <w:rsid w:val="00247F97"/>
    <w:rsid w:val="002517D2"/>
    <w:rsid w:val="00252EF1"/>
    <w:rsid w:val="00261692"/>
    <w:rsid w:val="00262AD0"/>
    <w:rsid w:val="002708E8"/>
    <w:rsid w:val="002711B2"/>
    <w:rsid w:val="00271794"/>
    <w:rsid w:val="00273602"/>
    <w:rsid w:val="00275E1E"/>
    <w:rsid w:val="00276A17"/>
    <w:rsid w:val="0027749A"/>
    <w:rsid w:val="0028278E"/>
    <w:rsid w:val="00284D00"/>
    <w:rsid w:val="0028552B"/>
    <w:rsid w:val="0028718D"/>
    <w:rsid w:val="00294306"/>
    <w:rsid w:val="00295CEE"/>
    <w:rsid w:val="002A5130"/>
    <w:rsid w:val="002A5D5C"/>
    <w:rsid w:val="002B08C9"/>
    <w:rsid w:val="002C0D8B"/>
    <w:rsid w:val="002C44BF"/>
    <w:rsid w:val="002C468D"/>
    <w:rsid w:val="002D1C0B"/>
    <w:rsid w:val="002D240F"/>
    <w:rsid w:val="002D551F"/>
    <w:rsid w:val="002D764F"/>
    <w:rsid w:val="002E5589"/>
    <w:rsid w:val="002E5A8D"/>
    <w:rsid w:val="002F2CF0"/>
    <w:rsid w:val="00300005"/>
    <w:rsid w:val="00300BEE"/>
    <w:rsid w:val="00303929"/>
    <w:rsid w:val="00305BF1"/>
    <w:rsid w:val="0031522E"/>
    <w:rsid w:val="00316A1E"/>
    <w:rsid w:val="0032309F"/>
    <w:rsid w:val="00324B4D"/>
    <w:rsid w:val="00324E0E"/>
    <w:rsid w:val="00336472"/>
    <w:rsid w:val="003364EC"/>
    <w:rsid w:val="003374CF"/>
    <w:rsid w:val="003400FF"/>
    <w:rsid w:val="003419FB"/>
    <w:rsid w:val="0034280F"/>
    <w:rsid w:val="00343549"/>
    <w:rsid w:val="00345F42"/>
    <w:rsid w:val="00351B3D"/>
    <w:rsid w:val="00356697"/>
    <w:rsid w:val="003601B9"/>
    <w:rsid w:val="00360513"/>
    <w:rsid w:val="00363029"/>
    <w:rsid w:val="003642C5"/>
    <w:rsid w:val="00366CD1"/>
    <w:rsid w:val="003670E5"/>
    <w:rsid w:val="00371C5C"/>
    <w:rsid w:val="00372CF8"/>
    <w:rsid w:val="00375632"/>
    <w:rsid w:val="00375FB0"/>
    <w:rsid w:val="00380C14"/>
    <w:rsid w:val="00380DAC"/>
    <w:rsid w:val="003828C9"/>
    <w:rsid w:val="00395C3A"/>
    <w:rsid w:val="003A2400"/>
    <w:rsid w:val="003A4948"/>
    <w:rsid w:val="003A7EA0"/>
    <w:rsid w:val="003D1E4F"/>
    <w:rsid w:val="003D2086"/>
    <w:rsid w:val="003E2B94"/>
    <w:rsid w:val="003E39CF"/>
    <w:rsid w:val="003E4A4B"/>
    <w:rsid w:val="003E55E6"/>
    <w:rsid w:val="003E6B1E"/>
    <w:rsid w:val="003F12AB"/>
    <w:rsid w:val="0040138F"/>
    <w:rsid w:val="004048AB"/>
    <w:rsid w:val="00407288"/>
    <w:rsid w:val="00411675"/>
    <w:rsid w:val="00412B98"/>
    <w:rsid w:val="00416381"/>
    <w:rsid w:val="0041710C"/>
    <w:rsid w:val="00417689"/>
    <w:rsid w:val="004204EB"/>
    <w:rsid w:val="00425CBB"/>
    <w:rsid w:val="00430125"/>
    <w:rsid w:val="0043195B"/>
    <w:rsid w:val="00431F43"/>
    <w:rsid w:val="00435765"/>
    <w:rsid w:val="00436019"/>
    <w:rsid w:val="00437535"/>
    <w:rsid w:val="00437610"/>
    <w:rsid w:val="004442C6"/>
    <w:rsid w:val="00444768"/>
    <w:rsid w:val="0045125D"/>
    <w:rsid w:val="00451CE7"/>
    <w:rsid w:val="004647E2"/>
    <w:rsid w:val="004725C2"/>
    <w:rsid w:val="00490212"/>
    <w:rsid w:val="00492E0E"/>
    <w:rsid w:val="004A5078"/>
    <w:rsid w:val="004A59FC"/>
    <w:rsid w:val="004A5D97"/>
    <w:rsid w:val="004A6E22"/>
    <w:rsid w:val="004B0244"/>
    <w:rsid w:val="004D622E"/>
    <w:rsid w:val="004D7B10"/>
    <w:rsid w:val="004D7D3C"/>
    <w:rsid w:val="004E0A3C"/>
    <w:rsid w:val="004E32B3"/>
    <w:rsid w:val="004E4066"/>
    <w:rsid w:val="004E7A30"/>
    <w:rsid w:val="004F09C0"/>
    <w:rsid w:val="004F252C"/>
    <w:rsid w:val="004F2674"/>
    <w:rsid w:val="004F3323"/>
    <w:rsid w:val="004F3A88"/>
    <w:rsid w:val="00501172"/>
    <w:rsid w:val="00501499"/>
    <w:rsid w:val="00504E71"/>
    <w:rsid w:val="0051058B"/>
    <w:rsid w:val="00511A30"/>
    <w:rsid w:val="00512F32"/>
    <w:rsid w:val="00514DAE"/>
    <w:rsid w:val="0051646D"/>
    <w:rsid w:val="00520BB3"/>
    <w:rsid w:val="005261F7"/>
    <w:rsid w:val="005272DF"/>
    <w:rsid w:val="00532814"/>
    <w:rsid w:val="00532FEC"/>
    <w:rsid w:val="005355D5"/>
    <w:rsid w:val="005454E1"/>
    <w:rsid w:val="00551DFE"/>
    <w:rsid w:val="00554C7F"/>
    <w:rsid w:val="0056010E"/>
    <w:rsid w:val="00571870"/>
    <w:rsid w:val="0057213C"/>
    <w:rsid w:val="00572931"/>
    <w:rsid w:val="00573F2B"/>
    <w:rsid w:val="00581102"/>
    <w:rsid w:val="00582391"/>
    <w:rsid w:val="00582966"/>
    <w:rsid w:val="005873B8"/>
    <w:rsid w:val="005907FF"/>
    <w:rsid w:val="005964A9"/>
    <w:rsid w:val="005A1DFE"/>
    <w:rsid w:val="005B0A9E"/>
    <w:rsid w:val="005B4FD0"/>
    <w:rsid w:val="005B6DCE"/>
    <w:rsid w:val="005C7644"/>
    <w:rsid w:val="005D3C35"/>
    <w:rsid w:val="005E029F"/>
    <w:rsid w:val="005E4264"/>
    <w:rsid w:val="005E4D50"/>
    <w:rsid w:val="006212A2"/>
    <w:rsid w:val="006219D6"/>
    <w:rsid w:val="00623089"/>
    <w:rsid w:val="006320DC"/>
    <w:rsid w:val="00636620"/>
    <w:rsid w:val="00636C4A"/>
    <w:rsid w:val="0064237F"/>
    <w:rsid w:val="006469AF"/>
    <w:rsid w:val="006534C5"/>
    <w:rsid w:val="00655D5E"/>
    <w:rsid w:val="0065679B"/>
    <w:rsid w:val="006700EF"/>
    <w:rsid w:val="00672A79"/>
    <w:rsid w:val="006735F8"/>
    <w:rsid w:val="006752A1"/>
    <w:rsid w:val="00675772"/>
    <w:rsid w:val="0068324B"/>
    <w:rsid w:val="00693A54"/>
    <w:rsid w:val="00697FF6"/>
    <w:rsid w:val="006A30CE"/>
    <w:rsid w:val="006A376D"/>
    <w:rsid w:val="006A4CD8"/>
    <w:rsid w:val="006B6B2D"/>
    <w:rsid w:val="006B6B8A"/>
    <w:rsid w:val="006B7BFF"/>
    <w:rsid w:val="006C09FA"/>
    <w:rsid w:val="006C4DF7"/>
    <w:rsid w:val="006D4597"/>
    <w:rsid w:val="006D6E45"/>
    <w:rsid w:val="006E1835"/>
    <w:rsid w:val="006F6EFB"/>
    <w:rsid w:val="0070141A"/>
    <w:rsid w:val="007046CA"/>
    <w:rsid w:val="007115A1"/>
    <w:rsid w:val="0071402A"/>
    <w:rsid w:val="00720D4E"/>
    <w:rsid w:val="00721584"/>
    <w:rsid w:val="007223E2"/>
    <w:rsid w:val="00727D12"/>
    <w:rsid w:val="00730741"/>
    <w:rsid w:val="007309B5"/>
    <w:rsid w:val="00735269"/>
    <w:rsid w:val="00741E78"/>
    <w:rsid w:val="0074246E"/>
    <w:rsid w:val="0075213D"/>
    <w:rsid w:val="007522A7"/>
    <w:rsid w:val="0075244C"/>
    <w:rsid w:val="00752F9E"/>
    <w:rsid w:val="00762F76"/>
    <w:rsid w:val="00772606"/>
    <w:rsid w:val="00782AC8"/>
    <w:rsid w:val="00785D38"/>
    <w:rsid w:val="00790A62"/>
    <w:rsid w:val="007923E7"/>
    <w:rsid w:val="00796EBC"/>
    <w:rsid w:val="007972D8"/>
    <w:rsid w:val="007A387A"/>
    <w:rsid w:val="007A40D1"/>
    <w:rsid w:val="007A64E7"/>
    <w:rsid w:val="007B1B6E"/>
    <w:rsid w:val="007B4A22"/>
    <w:rsid w:val="007B4EF6"/>
    <w:rsid w:val="007B5C0F"/>
    <w:rsid w:val="007C7C14"/>
    <w:rsid w:val="007D2EED"/>
    <w:rsid w:val="007D566B"/>
    <w:rsid w:val="007E0FCD"/>
    <w:rsid w:val="007E3B84"/>
    <w:rsid w:val="007E7C75"/>
    <w:rsid w:val="007F107B"/>
    <w:rsid w:val="007F5D28"/>
    <w:rsid w:val="007F6F21"/>
    <w:rsid w:val="008004E4"/>
    <w:rsid w:val="00800F29"/>
    <w:rsid w:val="0080136D"/>
    <w:rsid w:val="00802AC9"/>
    <w:rsid w:val="00804E68"/>
    <w:rsid w:val="008152E3"/>
    <w:rsid w:val="00824F9D"/>
    <w:rsid w:val="00825680"/>
    <w:rsid w:val="0083262B"/>
    <w:rsid w:val="00836EA2"/>
    <w:rsid w:val="0084487F"/>
    <w:rsid w:val="00846A62"/>
    <w:rsid w:val="00846C75"/>
    <w:rsid w:val="00846E96"/>
    <w:rsid w:val="0084772F"/>
    <w:rsid w:val="008501EE"/>
    <w:rsid w:val="00864271"/>
    <w:rsid w:val="00865910"/>
    <w:rsid w:val="00866CBC"/>
    <w:rsid w:val="00870922"/>
    <w:rsid w:val="00876B64"/>
    <w:rsid w:val="00876F12"/>
    <w:rsid w:val="0087740D"/>
    <w:rsid w:val="00880358"/>
    <w:rsid w:val="00892231"/>
    <w:rsid w:val="008958BC"/>
    <w:rsid w:val="008972A6"/>
    <w:rsid w:val="008979D1"/>
    <w:rsid w:val="008A5659"/>
    <w:rsid w:val="008B1D6F"/>
    <w:rsid w:val="008B418C"/>
    <w:rsid w:val="008C0744"/>
    <w:rsid w:val="008C1EED"/>
    <w:rsid w:val="008C4099"/>
    <w:rsid w:val="008C4FF9"/>
    <w:rsid w:val="008C55D9"/>
    <w:rsid w:val="008D0302"/>
    <w:rsid w:val="008D209B"/>
    <w:rsid w:val="008D21B1"/>
    <w:rsid w:val="008D6527"/>
    <w:rsid w:val="008E2D34"/>
    <w:rsid w:val="008E3E84"/>
    <w:rsid w:val="008E40B2"/>
    <w:rsid w:val="008E5900"/>
    <w:rsid w:val="008E6A14"/>
    <w:rsid w:val="008F35A8"/>
    <w:rsid w:val="008F4CD1"/>
    <w:rsid w:val="008F5BFB"/>
    <w:rsid w:val="008F7521"/>
    <w:rsid w:val="00906A49"/>
    <w:rsid w:val="00911413"/>
    <w:rsid w:val="00912A7B"/>
    <w:rsid w:val="00913E81"/>
    <w:rsid w:val="009151CD"/>
    <w:rsid w:val="009241AD"/>
    <w:rsid w:val="00927082"/>
    <w:rsid w:val="00931032"/>
    <w:rsid w:val="0093197E"/>
    <w:rsid w:val="009376D0"/>
    <w:rsid w:val="00942010"/>
    <w:rsid w:val="0094209E"/>
    <w:rsid w:val="00943422"/>
    <w:rsid w:val="009464AF"/>
    <w:rsid w:val="00953F04"/>
    <w:rsid w:val="0095564E"/>
    <w:rsid w:val="0095606C"/>
    <w:rsid w:val="00961EBB"/>
    <w:rsid w:val="009724F1"/>
    <w:rsid w:val="00977BA7"/>
    <w:rsid w:val="009869A8"/>
    <w:rsid w:val="0099644C"/>
    <w:rsid w:val="00997207"/>
    <w:rsid w:val="009A21F8"/>
    <w:rsid w:val="009B55A6"/>
    <w:rsid w:val="009B7C92"/>
    <w:rsid w:val="009C3F3D"/>
    <w:rsid w:val="009C586F"/>
    <w:rsid w:val="009C6201"/>
    <w:rsid w:val="009C62A2"/>
    <w:rsid w:val="009C6316"/>
    <w:rsid w:val="009C7809"/>
    <w:rsid w:val="009D0DBC"/>
    <w:rsid w:val="009D2972"/>
    <w:rsid w:val="009D624B"/>
    <w:rsid w:val="009D74CF"/>
    <w:rsid w:val="009E5CF4"/>
    <w:rsid w:val="009E7264"/>
    <w:rsid w:val="009F0732"/>
    <w:rsid w:val="009F3ED9"/>
    <w:rsid w:val="009F58E0"/>
    <w:rsid w:val="00A00BC7"/>
    <w:rsid w:val="00A02978"/>
    <w:rsid w:val="00A04AC3"/>
    <w:rsid w:val="00A12841"/>
    <w:rsid w:val="00A166B5"/>
    <w:rsid w:val="00A16B2C"/>
    <w:rsid w:val="00A16CDD"/>
    <w:rsid w:val="00A20EA5"/>
    <w:rsid w:val="00A245AC"/>
    <w:rsid w:val="00A31DB8"/>
    <w:rsid w:val="00A36D4E"/>
    <w:rsid w:val="00A403E2"/>
    <w:rsid w:val="00A43B61"/>
    <w:rsid w:val="00A44BA4"/>
    <w:rsid w:val="00A46EFD"/>
    <w:rsid w:val="00A46F52"/>
    <w:rsid w:val="00A50C3B"/>
    <w:rsid w:val="00A57F45"/>
    <w:rsid w:val="00A63AED"/>
    <w:rsid w:val="00A65AC1"/>
    <w:rsid w:val="00A67D62"/>
    <w:rsid w:val="00A705B0"/>
    <w:rsid w:val="00A726F5"/>
    <w:rsid w:val="00A76236"/>
    <w:rsid w:val="00A762F7"/>
    <w:rsid w:val="00A77398"/>
    <w:rsid w:val="00A80F22"/>
    <w:rsid w:val="00A81E3B"/>
    <w:rsid w:val="00A82F18"/>
    <w:rsid w:val="00A8644B"/>
    <w:rsid w:val="00A86653"/>
    <w:rsid w:val="00A934B4"/>
    <w:rsid w:val="00A95120"/>
    <w:rsid w:val="00A96027"/>
    <w:rsid w:val="00AA364B"/>
    <w:rsid w:val="00AB0D7F"/>
    <w:rsid w:val="00AC095A"/>
    <w:rsid w:val="00AC0D30"/>
    <w:rsid w:val="00AC0E76"/>
    <w:rsid w:val="00AC3FEA"/>
    <w:rsid w:val="00AC537C"/>
    <w:rsid w:val="00AC5B72"/>
    <w:rsid w:val="00AC5FD4"/>
    <w:rsid w:val="00AC6D52"/>
    <w:rsid w:val="00AD02D6"/>
    <w:rsid w:val="00AD0BCD"/>
    <w:rsid w:val="00AD1957"/>
    <w:rsid w:val="00AD2574"/>
    <w:rsid w:val="00AD32FF"/>
    <w:rsid w:val="00AD537D"/>
    <w:rsid w:val="00AD6529"/>
    <w:rsid w:val="00AD6D3B"/>
    <w:rsid w:val="00AE14E1"/>
    <w:rsid w:val="00AE2779"/>
    <w:rsid w:val="00AE5767"/>
    <w:rsid w:val="00AE6064"/>
    <w:rsid w:val="00B03180"/>
    <w:rsid w:val="00B1011F"/>
    <w:rsid w:val="00B108C0"/>
    <w:rsid w:val="00B11C01"/>
    <w:rsid w:val="00B266A5"/>
    <w:rsid w:val="00B26794"/>
    <w:rsid w:val="00B26B21"/>
    <w:rsid w:val="00B30FF5"/>
    <w:rsid w:val="00B3258A"/>
    <w:rsid w:val="00B4007D"/>
    <w:rsid w:val="00B4066B"/>
    <w:rsid w:val="00B40ABB"/>
    <w:rsid w:val="00B42C31"/>
    <w:rsid w:val="00B45182"/>
    <w:rsid w:val="00B4624A"/>
    <w:rsid w:val="00B61E5C"/>
    <w:rsid w:val="00B63B25"/>
    <w:rsid w:val="00B662B8"/>
    <w:rsid w:val="00B726F6"/>
    <w:rsid w:val="00B7450C"/>
    <w:rsid w:val="00B75D46"/>
    <w:rsid w:val="00B81AF3"/>
    <w:rsid w:val="00B81D02"/>
    <w:rsid w:val="00B85294"/>
    <w:rsid w:val="00B86CC8"/>
    <w:rsid w:val="00BA5AA2"/>
    <w:rsid w:val="00BA6B31"/>
    <w:rsid w:val="00BB08C9"/>
    <w:rsid w:val="00BD4862"/>
    <w:rsid w:val="00BE0D51"/>
    <w:rsid w:val="00BE0FC7"/>
    <w:rsid w:val="00BF0C90"/>
    <w:rsid w:val="00BF604A"/>
    <w:rsid w:val="00BF7D70"/>
    <w:rsid w:val="00C13A29"/>
    <w:rsid w:val="00C25A94"/>
    <w:rsid w:val="00C36C72"/>
    <w:rsid w:val="00C4042A"/>
    <w:rsid w:val="00C40D99"/>
    <w:rsid w:val="00C44AE8"/>
    <w:rsid w:val="00C4767E"/>
    <w:rsid w:val="00C50972"/>
    <w:rsid w:val="00C52302"/>
    <w:rsid w:val="00C5350B"/>
    <w:rsid w:val="00C55891"/>
    <w:rsid w:val="00C60115"/>
    <w:rsid w:val="00C62776"/>
    <w:rsid w:val="00C632BE"/>
    <w:rsid w:val="00C72728"/>
    <w:rsid w:val="00C843EB"/>
    <w:rsid w:val="00C90696"/>
    <w:rsid w:val="00C90FF0"/>
    <w:rsid w:val="00C94935"/>
    <w:rsid w:val="00C94DED"/>
    <w:rsid w:val="00C954F1"/>
    <w:rsid w:val="00C95645"/>
    <w:rsid w:val="00C9757F"/>
    <w:rsid w:val="00C97802"/>
    <w:rsid w:val="00CA4D84"/>
    <w:rsid w:val="00CA799B"/>
    <w:rsid w:val="00CB1688"/>
    <w:rsid w:val="00CB4F49"/>
    <w:rsid w:val="00CB5A77"/>
    <w:rsid w:val="00CB5E81"/>
    <w:rsid w:val="00CB6FFA"/>
    <w:rsid w:val="00CC1FE0"/>
    <w:rsid w:val="00CC4DB8"/>
    <w:rsid w:val="00CC70DD"/>
    <w:rsid w:val="00CD2DDC"/>
    <w:rsid w:val="00CD4845"/>
    <w:rsid w:val="00CD5D51"/>
    <w:rsid w:val="00CE08EC"/>
    <w:rsid w:val="00CE0E1A"/>
    <w:rsid w:val="00CE15E0"/>
    <w:rsid w:val="00CE61DA"/>
    <w:rsid w:val="00CF138D"/>
    <w:rsid w:val="00CF550B"/>
    <w:rsid w:val="00D04409"/>
    <w:rsid w:val="00D07A97"/>
    <w:rsid w:val="00D1097D"/>
    <w:rsid w:val="00D14ECD"/>
    <w:rsid w:val="00D20A3D"/>
    <w:rsid w:val="00D21609"/>
    <w:rsid w:val="00D27518"/>
    <w:rsid w:val="00D277FA"/>
    <w:rsid w:val="00D27A80"/>
    <w:rsid w:val="00D3053B"/>
    <w:rsid w:val="00D3781F"/>
    <w:rsid w:val="00D37FC5"/>
    <w:rsid w:val="00D4383B"/>
    <w:rsid w:val="00D57B7E"/>
    <w:rsid w:val="00D63A0A"/>
    <w:rsid w:val="00D76771"/>
    <w:rsid w:val="00D818C2"/>
    <w:rsid w:val="00D84E53"/>
    <w:rsid w:val="00D87D2A"/>
    <w:rsid w:val="00D91F84"/>
    <w:rsid w:val="00D921FB"/>
    <w:rsid w:val="00D944BF"/>
    <w:rsid w:val="00D962E3"/>
    <w:rsid w:val="00DA083A"/>
    <w:rsid w:val="00DA1880"/>
    <w:rsid w:val="00DA294D"/>
    <w:rsid w:val="00DA40E8"/>
    <w:rsid w:val="00DB73E2"/>
    <w:rsid w:val="00DB78AC"/>
    <w:rsid w:val="00DC6074"/>
    <w:rsid w:val="00DC6BC5"/>
    <w:rsid w:val="00DD142F"/>
    <w:rsid w:val="00DD2012"/>
    <w:rsid w:val="00DD72AD"/>
    <w:rsid w:val="00DE07BE"/>
    <w:rsid w:val="00DE1587"/>
    <w:rsid w:val="00DE4600"/>
    <w:rsid w:val="00DF22F0"/>
    <w:rsid w:val="00DF69B7"/>
    <w:rsid w:val="00E01C5B"/>
    <w:rsid w:val="00E01D5D"/>
    <w:rsid w:val="00E0244E"/>
    <w:rsid w:val="00E03B15"/>
    <w:rsid w:val="00E069FD"/>
    <w:rsid w:val="00E06F83"/>
    <w:rsid w:val="00E14163"/>
    <w:rsid w:val="00E244B6"/>
    <w:rsid w:val="00E3042A"/>
    <w:rsid w:val="00E33C14"/>
    <w:rsid w:val="00E344D2"/>
    <w:rsid w:val="00E45129"/>
    <w:rsid w:val="00E50900"/>
    <w:rsid w:val="00E53B96"/>
    <w:rsid w:val="00E54E6C"/>
    <w:rsid w:val="00E6141A"/>
    <w:rsid w:val="00E62352"/>
    <w:rsid w:val="00E62671"/>
    <w:rsid w:val="00E62C42"/>
    <w:rsid w:val="00E652FD"/>
    <w:rsid w:val="00E67996"/>
    <w:rsid w:val="00E72509"/>
    <w:rsid w:val="00E7593B"/>
    <w:rsid w:val="00E879F1"/>
    <w:rsid w:val="00E925F6"/>
    <w:rsid w:val="00E92887"/>
    <w:rsid w:val="00E93614"/>
    <w:rsid w:val="00E95F56"/>
    <w:rsid w:val="00E973EE"/>
    <w:rsid w:val="00E97B77"/>
    <w:rsid w:val="00EA3560"/>
    <w:rsid w:val="00EA623F"/>
    <w:rsid w:val="00EA6BA8"/>
    <w:rsid w:val="00EB5B61"/>
    <w:rsid w:val="00EC24F2"/>
    <w:rsid w:val="00EC459E"/>
    <w:rsid w:val="00EC5B5C"/>
    <w:rsid w:val="00EC6B3F"/>
    <w:rsid w:val="00EC6D5D"/>
    <w:rsid w:val="00ED3185"/>
    <w:rsid w:val="00ED459A"/>
    <w:rsid w:val="00EE02B1"/>
    <w:rsid w:val="00EE0D27"/>
    <w:rsid w:val="00EE49D7"/>
    <w:rsid w:val="00EE4D07"/>
    <w:rsid w:val="00EF0501"/>
    <w:rsid w:val="00EF0A51"/>
    <w:rsid w:val="00EF1670"/>
    <w:rsid w:val="00F11C24"/>
    <w:rsid w:val="00F1206D"/>
    <w:rsid w:val="00F13B4E"/>
    <w:rsid w:val="00F1512A"/>
    <w:rsid w:val="00F17966"/>
    <w:rsid w:val="00F209B7"/>
    <w:rsid w:val="00F22211"/>
    <w:rsid w:val="00F227F4"/>
    <w:rsid w:val="00F22CEA"/>
    <w:rsid w:val="00F33576"/>
    <w:rsid w:val="00F411F8"/>
    <w:rsid w:val="00F422B7"/>
    <w:rsid w:val="00F46128"/>
    <w:rsid w:val="00F51233"/>
    <w:rsid w:val="00F54D42"/>
    <w:rsid w:val="00F6473A"/>
    <w:rsid w:val="00F6798A"/>
    <w:rsid w:val="00F717BF"/>
    <w:rsid w:val="00F71D0C"/>
    <w:rsid w:val="00F76388"/>
    <w:rsid w:val="00F843F1"/>
    <w:rsid w:val="00F85F30"/>
    <w:rsid w:val="00F87B26"/>
    <w:rsid w:val="00F9005A"/>
    <w:rsid w:val="00F91F86"/>
    <w:rsid w:val="00F96655"/>
    <w:rsid w:val="00F972E3"/>
    <w:rsid w:val="00F97732"/>
    <w:rsid w:val="00F977A3"/>
    <w:rsid w:val="00FA3961"/>
    <w:rsid w:val="00FC176C"/>
    <w:rsid w:val="00FC43A2"/>
    <w:rsid w:val="00FC7455"/>
    <w:rsid w:val="00FC74A9"/>
    <w:rsid w:val="00FD373A"/>
    <w:rsid w:val="00FD5D1F"/>
    <w:rsid w:val="00FD5F16"/>
    <w:rsid w:val="00FD76C9"/>
    <w:rsid w:val="00FE0403"/>
    <w:rsid w:val="00FF1FD0"/>
    <w:rsid w:val="00FF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212DD8"/>
    <w:pPr>
      <w:spacing w:after="0" w:line="240" w:lineRule="auto"/>
    </w:pPr>
    <w:rPr>
      <w:rFonts w:ascii="Times New Roman" w:eastAsia="Times New Roman" w:hAnsi="Times New Roman" w:cs="Times New Roman"/>
      <w:kern w:val="0"/>
      <w:sz w:val="20"/>
      <w:szCs w:val="20"/>
      <w:lang w:val="en-ZW" w:eastAsia="en-ZW"/>
      <w14:ligatures w14:val="none"/>
    </w:rPr>
  </w:style>
  <w:style w:type="character" w:customStyle="1" w:styleId="FootnoteTextChar">
    <w:name w:val="Footnote Text Char"/>
    <w:basedOn w:val="DefaultParagraphFont"/>
    <w:link w:val="FootnoteText"/>
    <w:uiPriority w:val="99"/>
    <w:semiHidden/>
    <w:rsid w:val="00212DD8"/>
    <w:rPr>
      <w:rFonts w:ascii="Times New Roman" w:eastAsia="Times New Roman" w:hAnsi="Times New Roman" w:cs="Times New Roman"/>
      <w:kern w:val="0"/>
      <w:sz w:val="20"/>
      <w:szCs w:val="20"/>
      <w:lang w:val="en-ZW" w:eastAsia="en-ZW"/>
      <w14:ligatures w14:val="none"/>
    </w:rPr>
  </w:style>
  <w:style w:type="character" w:styleId="FootnoteReference">
    <w:name w:val="footnote reference"/>
    <w:basedOn w:val="DefaultParagraphFont"/>
    <w:uiPriority w:val="99"/>
    <w:semiHidden/>
    <w:unhideWhenUsed/>
    <w:rsid w:val="00212DD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212DD8"/>
    <w:pPr>
      <w:spacing w:after="0" w:line="240" w:lineRule="auto"/>
    </w:pPr>
    <w:rPr>
      <w:rFonts w:ascii="Times New Roman" w:eastAsia="Times New Roman" w:hAnsi="Times New Roman" w:cs="Times New Roman"/>
      <w:kern w:val="0"/>
      <w:sz w:val="20"/>
      <w:szCs w:val="20"/>
      <w:lang w:val="en-ZW" w:eastAsia="en-ZW"/>
      <w14:ligatures w14:val="none"/>
    </w:rPr>
  </w:style>
  <w:style w:type="character" w:customStyle="1" w:styleId="FootnoteTextChar">
    <w:name w:val="Footnote Text Char"/>
    <w:basedOn w:val="DefaultParagraphFont"/>
    <w:link w:val="FootnoteText"/>
    <w:uiPriority w:val="99"/>
    <w:semiHidden/>
    <w:rsid w:val="00212DD8"/>
    <w:rPr>
      <w:rFonts w:ascii="Times New Roman" w:eastAsia="Times New Roman" w:hAnsi="Times New Roman" w:cs="Times New Roman"/>
      <w:kern w:val="0"/>
      <w:sz w:val="20"/>
      <w:szCs w:val="20"/>
      <w:lang w:val="en-ZW" w:eastAsia="en-ZW"/>
      <w14:ligatures w14:val="none"/>
    </w:rPr>
  </w:style>
  <w:style w:type="character" w:styleId="FootnoteReference">
    <w:name w:val="footnote reference"/>
    <w:basedOn w:val="DefaultParagraphFont"/>
    <w:uiPriority w:val="99"/>
    <w:semiHidden/>
    <w:unhideWhenUsed/>
    <w:rsid w:val="00212D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f4730f-6ff5-4cbd-a8ce-6b69c186e7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B068C8494EC4409DC6C85E0EC74614" ma:contentTypeVersion="10" ma:contentTypeDescription="Create a new document." ma:contentTypeScope="" ma:versionID="acdd9a40a9511c336eaceba600a20bd8">
  <xsd:schema xmlns:xsd="http://www.w3.org/2001/XMLSchema" xmlns:xs="http://www.w3.org/2001/XMLSchema" xmlns:p="http://schemas.microsoft.com/office/2006/metadata/properties" xmlns:ns3="c9f4730f-6ff5-4cbd-a8ce-6b69c186e7cd" targetNamespace="http://schemas.microsoft.com/office/2006/metadata/properties" ma:root="true" ma:fieldsID="9a4612c326d4ab7f806ab6091fb3c007" ns3:_="">
    <xsd:import namespace="c9f4730f-6ff5-4cbd-a8ce-6b69c186e7c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730f-6ff5-4cbd-a8ce-6b69c186e7c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5CC58-09F5-41B7-BE4B-862679A432CB}">
  <ds:schemaRefs>
    <ds:schemaRef ds:uri="http://schemas.microsoft.com/office/2006/metadata/properties"/>
    <ds:schemaRef ds:uri="http://schemas.microsoft.com/office/infopath/2007/PartnerControls"/>
    <ds:schemaRef ds:uri="c9f4730f-6ff5-4cbd-a8ce-6b69c186e7cd"/>
  </ds:schemaRefs>
</ds:datastoreItem>
</file>

<file path=customXml/itemProps2.xml><?xml version="1.0" encoding="utf-8"?>
<ds:datastoreItem xmlns:ds="http://schemas.openxmlformats.org/officeDocument/2006/customXml" ds:itemID="{257BBCA4-D57E-4B78-82BC-2412FC28BAF6}">
  <ds:schemaRefs>
    <ds:schemaRef ds:uri="http://schemas.microsoft.com/sharepoint/v3/contenttype/forms"/>
  </ds:schemaRefs>
</ds:datastoreItem>
</file>

<file path=customXml/itemProps3.xml><?xml version="1.0" encoding="utf-8"?>
<ds:datastoreItem xmlns:ds="http://schemas.openxmlformats.org/officeDocument/2006/customXml" ds:itemID="{389968B8-B701-4F93-B9BE-DD2DE56E3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730f-6ff5-4cbd-a8ce-6b69c186e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6D4A46-FD41-4C7E-8644-8124A44C1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6994</Words>
  <Characters>39866</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MINENHLE  NDEBELE</dc:creator>
  <cp:lastModifiedBy>JSC</cp:lastModifiedBy>
  <cp:revision>2</cp:revision>
  <cp:lastPrinted>2026-04-21T08:02:00Z</cp:lastPrinted>
  <dcterms:created xsi:type="dcterms:W3CDTF">2026-04-23T12:15:00Z</dcterms:created>
  <dcterms:modified xsi:type="dcterms:W3CDTF">2026-04-23T12:15:00Z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0x0101005AB068C8494EC4409DC6C85E0EC74614</vt:lpwstr>
  </property>
</Properties>
</file>