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414D" w:rsidRPr="00D10188" w:rsidRDefault="00C80B6B" w:rsidP="0059414D">
      <w:pPr>
        <w:pStyle w:val="NoSpacing"/>
        <w:jc w:val="both"/>
        <w:rPr>
          <w:b/>
          <w:szCs w:val="24"/>
        </w:rPr>
      </w:pPr>
      <w:r>
        <w:rPr>
          <w:b/>
          <w:szCs w:val="24"/>
        </w:rPr>
        <w:t xml:space="preserve">BISHOP MWEMBE </w:t>
      </w:r>
    </w:p>
    <w:p w:rsidR="0059414D" w:rsidRPr="00D10188" w:rsidRDefault="0059414D" w:rsidP="0059414D">
      <w:pPr>
        <w:pStyle w:val="NoSpacing"/>
        <w:jc w:val="both"/>
        <w:rPr>
          <w:b/>
          <w:szCs w:val="24"/>
        </w:rPr>
      </w:pPr>
    </w:p>
    <w:p w:rsidR="0059414D" w:rsidRPr="00D10188" w:rsidRDefault="0059414D" w:rsidP="0059414D">
      <w:pPr>
        <w:pStyle w:val="NoSpacing"/>
        <w:jc w:val="both"/>
        <w:rPr>
          <w:b/>
          <w:szCs w:val="24"/>
        </w:rPr>
      </w:pPr>
      <w:r w:rsidRPr="00D10188">
        <w:rPr>
          <w:b/>
          <w:szCs w:val="24"/>
        </w:rPr>
        <w:t>Versus</w:t>
      </w:r>
    </w:p>
    <w:p w:rsidR="0059414D" w:rsidRPr="00D10188" w:rsidRDefault="0059414D" w:rsidP="0059414D">
      <w:pPr>
        <w:pStyle w:val="NoSpacing"/>
        <w:jc w:val="both"/>
        <w:rPr>
          <w:b/>
          <w:szCs w:val="24"/>
        </w:rPr>
      </w:pPr>
    </w:p>
    <w:p w:rsidR="0059414D" w:rsidRPr="00D10188" w:rsidRDefault="0059414D" w:rsidP="0059414D">
      <w:pPr>
        <w:pStyle w:val="NoSpacing"/>
        <w:jc w:val="both"/>
        <w:rPr>
          <w:b/>
          <w:szCs w:val="24"/>
        </w:rPr>
      </w:pPr>
      <w:r w:rsidRPr="00D10188">
        <w:rPr>
          <w:b/>
          <w:szCs w:val="24"/>
        </w:rPr>
        <w:t>THE STATE</w:t>
      </w:r>
    </w:p>
    <w:p w:rsidR="0059414D" w:rsidRPr="00D10188" w:rsidRDefault="0059414D" w:rsidP="0059414D">
      <w:pPr>
        <w:pStyle w:val="NoSpacing"/>
        <w:jc w:val="both"/>
        <w:rPr>
          <w:b/>
          <w:szCs w:val="24"/>
        </w:rPr>
      </w:pPr>
    </w:p>
    <w:p w:rsidR="0059414D" w:rsidRPr="00D10188" w:rsidRDefault="0059414D" w:rsidP="0059414D">
      <w:pPr>
        <w:pStyle w:val="NoSpacing"/>
        <w:jc w:val="both"/>
        <w:rPr>
          <w:szCs w:val="24"/>
        </w:rPr>
      </w:pPr>
      <w:r w:rsidRPr="00D10188">
        <w:rPr>
          <w:szCs w:val="24"/>
        </w:rPr>
        <w:t>IN THE HIGH COURT OF ZIMBABWE</w:t>
      </w:r>
    </w:p>
    <w:p w:rsidR="0059414D" w:rsidRPr="00D10188" w:rsidRDefault="00C80B6B" w:rsidP="0059414D">
      <w:pPr>
        <w:pStyle w:val="NoSpacing"/>
        <w:jc w:val="both"/>
        <w:rPr>
          <w:szCs w:val="24"/>
        </w:rPr>
      </w:pPr>
      <w:r>
        <w:rPr>
          <w:szCs w:val="24"/>
        </w:rPr>
        <w:t xml:space="preserve">DUBE-BANDA </w:t>
      </w:r>
      <w:r w:rsidR="0059414D" w:rsidRPr="00D10188">
        <w:rPr>
          <w:szCs w:val="24"/>
        </w:rPr>
        <w:t>J</w:t>
      </w:r>
    </w:p>
    <w:p w:rsidR="0059414D" w:rsidRPr="00D10188" w:rsidRDefault="00C80B6B" w:rsidP="0059414D">
      <w:pPr>
        <w:pStyle w:val="NoSpacing"/>
        <w:jc w:val="both"/>
        <w:rPr>
          <w:szCs w:val="24"/>
        </w:rPr>
      </w:pPr>
      <w:r>
        <w:rPr>
          <w:szCs w:val="24"/>
        </w:rPr>
        <w:t>BULAWAYO 6 MAY 2022 &amp; 12 MAY 2022</w:t>
      </w:r>
    </w:p>
    <w:p w:rsidR="0059414D" w:rsidRPr="00D10188" w:rsidRDefault="0059414D" w:rsidP="0059414D">
      <w:pPr>
        <w:pStyle w:val="NoSpacing"/>
        <w:jc w:val="both"/>
        <w:rPr>
          <w:szCs w:val="24"/>
        </w:rPr>
      </w:pPr>
    </w:p>
    <w:p w:rsidR="0059414D" w:rsidRPr="00D10188" w:rsidRDefault="00917770" w:rsidP="0059414D">
      <w:pPr>
        <w:pStyle w:val="NoSpacing"/>
        <w:jc w:val="both"/>
        <w:rPr>
          <w:b/>
          <w:szCs w:val="24"/>
        </w:rPr>
      </w:pPr>
      <w:r>
        <w:rPr>
          <w:b/>
          <w:szCs w:val="24"/>
        </w:rPr>
        <w:t xml:space="preserve">Application for bail pending trial </w:t>
      </w:r>
    </w:p>
    <w:p w:rsidR="0059414D" w:rsidRPr="00D10188" w:rsidRDefault="0059414D" w:rsidP="0059414D">
      <w:pPr>
        <w:pStyle w:val="NoSpacing"/>
        <w:jc w:val="both"/>
        <w:rPr>
          <w:szCs w:val="24"/>
        </w:rPr>
      </w:pPr>
    </w:p>
    <w:p w:rsidR="0059414D" w:rsidRPr="00D10188" w:rsidRDefault="00917770" w:rsidP="0059414D">
      <w:pPr>
        <w:pStyle w:val="NoSpacing"/>
        <w:jc w:val="both"/>
        <w:rPr>
          <w:szCs w:val="24"/>
        </w:rPr>
      </w:pPr>
      <w:r>
        <w:rPr>
          <w:i/>
          <w:szCs w:val="24"/>
        </w:rPr>
        <w:t xml:space="preserve">T. </w:t>
      </w:r>
      <w:proofErr w:type="spellStart"/>
      <w:r>
        <w:rPr>
          <w:i/>
          <w:szCs w:val="24"/>
        </w:rPr>
        <w:t>Moyo</w:t>
      </w:r>
      <w:proofErr w:type="spellEnd"/>
      <w:r>
        <w:rPr>
          <w:i/>
          <w:szCs w:val="24"/>
        </w:rPr>
        <w:t xml:space="preserve"> </w:t>
      </w:r>
      <w:r w:rsidR="0059414D" w:rsidRPr="00D10188">
        <w:rPr>
          <w:szCs w:val="24"/>
        </w:rPr>
        <w:t>for the applicant</w:t>
      </w:r>
    </w:p>
    <w:p w:rsidR="0059414D" w:rsidRPr="00D10188" w:rsidRDefault="00917770" w:rsidP="0059414D">
      <w:pPr>
        <w:pStyle w:val="NoSpacing"/>
        <w:jc w:val="both"/>
        <w:rPr>
          <w:szCs w:val="24"/>
        </w:rPr>
      </w:pPr>
      <w:r>
        <w:rPr>
          <w:i/>
          <w:szCs w:val="24"/>
        </w:rPr>
        <w:t xml:space="preserve">K.M. </w:t>
      </w:r>
      <w:proofErr w:type="spellStart"/>
      <w:r>
        <w:rPr>
          <w:i/>
          <w:szCs w:val="24"/>
        </w:rPr>
        <w:t>Moyo</w:t>
      </w:r>
      <w:proofErr w:type="spellEnd"/>
      <w:r w:rsidR="0059414D" w:rsidRPr="00D10188">
        <w:rPr>
          <w:szCs w:val="24"/>
        </w:rPr>
        <w:t xml:space="preserve"> for the respondent</w:t>
      </w:r>
    </w:p>
    <w:p w:rsidR="00532604" w:rsidRPr="00532604" w:rsidRDefault="00917770" w:rsidP="00532604">
      <w:pPr>
        <w:rPr>
          <w:b/>
          <w:szCs w:val="24"/>
        </w:rPr>
      </w:pPr>
      <w:r w:rsidRPr="00917770">
        <w:rPr>
          <w:b/>
          <w:szCs w:val="24"/>
        </w:rPr>
        <w:t xml:space="preserve">DUBE-BANDA J </w:t>
      </w:r>
    </w:p>
    <w:p w:rsidR="00532604" w:rsidRPr="00227894" w:rsidRDefault="00532604" w:rsidP="00227894">
      <w:pPr>
        <w:pStyle w:val="ListParagraph"/>
        <w:numPr>
          <w:ilvl w:val="0"/>
          <w:numId w:val="1"/>
        </w:numPr>
        <w:jc w:val="both"/>
        <w:rPr>
          <w:rFonts w:cs="Times New Roman"/>
          <w:b/>
          <w:szCs w:val="24"/>
        </w:rPr>
      </w:pPr>
      <w:r w:rsidRPr="00227894">
        <w:rPr>
          <w:szCs w:val="24"/>
        </w:rPr>
        <w:t xml:space="preserve">This is an application for bail pending trial. Applicant </w:t>
      </w:r>
      <w:r w:rsidR="006462E4" w:rsidRPr="00227894">
        <w:rPr>
          <w:szCs w:val="24"/>
        </w:rPr>
        <w:t xml:space="preserve">is being charged with two counts, in count 1 he is charged with the crime of contravening section 45(1) of the Parks and Wildlife Act [Chapter </w:t>
      </w:r>
      <w:r w:rsidR="00C523CB" w:rsidRPr="00227894">
        <w:rPr>
          <w:szCs w:val="24"/>
        </w:rPr>
        <w:t>20:14) as read with section 128(b) of the same Act. It being alleged that on the 19</w:t>
      </w:r>
      <w:r w:rsidR="00C523CB" w:rsidRPr="00227894">
        <w:rPr>
          <w:szCs w:val="24"/>
          <w:vertAlign w:val="superscript"/>
        </w:rPr>
        <w:t>th</w:t>
      </w:r>
      <w:r w:rsidR="00C523CB" w:rsidRPr="00227894">
        <w:rPr>
          <w:szCs w:val="24"/>
        </w:rPr>
        <w:t xml:space="preserve"> April </w:t>
      </w:r>
      <w:r w:rsidR="00214566" w:rsidRPr="00227894">
        <w:rPr>
          <w:szCs w:val="24"/>
        </w:rPr>
        <w:t>2022</w:t>
      </w:r>
      <w:r w:rsidR="00634244">
        <w:rPr>
          <w:szCs w:val="24"/>
        </w:rPr>
        <w:t>,</w:t>
      </w:r>
      <w:r w:rsidR="00214566" w:rsidRPr="00227894">
        <w:rPr>
          <w:szCs w:val="24"/>
        </w:rPr>
        <w:t xml:space="preserve"> </w:t>
      </w:r>
      <w:r w:rsidR="00634244">
        <w:rPr>
          <w:szCs w:val="24"/>
        </w:rPr>
        <w:t xml:space="preserve">he </w:t>
      </w:r>
      <w:r w:rsidR="00214566" w:rsidRPr="00227894">
        <w:rPr>
          <w:szCs w:val="24"/>
        </w:rPr>
        <w:t>unlawfully had in his possession six pangolin trophy scales weighing 200 grams</w:t>
      </w:r>
      <w:r w:rsidR="00227894" w:rsidRPr="00227894">
        <w:rPr>
          <w:szCs w:val="24"/>
        </w:rPr>
        <w:t xml:space="preserve">. </w:t>
      </w:r>
      <w:r w:rsidR="00214566" w:rsidRPr="00227894">
        <w:rPr>
          <w:szCs w:val="24"/>
        </w:rPr>
        <w:t xml:space="preserve"> </w:t>
      </w:r>
    </w:p>
    <w:p w:rsidR="00227894" w:rsidRDefault="00227894" w:rsidP="00227894">
      <w:pPr>
        <w:pStyle w:val="ListParagraph"/>
        <w:ind w:left="420"/>
        <w:jc w:val="both"/>
        <w:rPr>
          <w:szCs w:val="24"/>
        </w:rPr>
      </w:pPr>
    </w:p>
    <w:p w:rsidR="00A05B9E" w:rsidRPr="00A05B9E" w:rsidRDefault="00227894" w:rsidP="00A05B9E">
      <w:pPr>
        <w:pStyle w:val="ListParagraph"/>
        <w:numPr>
          <w:ilvl w:val="0"/>
          <w:numId w:val="1"/>
        </w:numPr>
        <w:jc w:val="both"/>
        <w:rPr>
          <w:rFonts w:cs="Times New Roman"/>
          <w:b/>
          <w:szCs w:val="24"/>
        </w:rPr>
      </w:pPr>
      <w:r>
        <w:rPr>
          <w:szCs w:val="24"/>
        </w:rPr>
        <w:t>In count 2 he is charged with the crime of contravening section 45(1</w:t>
      </w:r>
      <w:r w:rsidR="00457DE8">
        <w:rPr>
          <w:szCs w:val="24"/>
        </w:rPr>
        <w:t>) (</w:t>
      </w:r>
      <w:r>
        <w:rPr>
          <w:szCs w:val="24"/>
        </w:rPr>
        <w:t xml:space="preserve">b) of the Parks and Wildlife Act [Chapter </w:t>
      </w:r>
      <w:r w:rsidR="00240EF1">
        <w:rPr>
          <w:szCs w:val="24"/>
        </w:rPr>
        <w:t>20:14. It being alleged that on the 19</w:t>
      </w:r>
      <w:r w:rsidR="00240EF1" w:rsidRPr="00240EF1">
        <w:rPr>
          <w:szCs w:val="24"/>
          <w:vertAlign w:val="superscript"/>
        </w:rPr>
        <w:t>th</w:t>
      </w:r>
      <w:r w:rsidR="00240EF1">
        <w:rPr>
          <w:szCs w:val="24"/>
        </w:rPr>
        <w:t xml:space="preserve"> April 2022</w:t>
      </w:r>
      <w:r w:rsidR="00634244">
        <w:rPr>
          <w:szCs w:val="24"/>
        </w:rPr>
        <w:t>,</w:t>
      </w:r>
      <w:r w:rsidR="00240EF1">
        <w:rPr>
          <w:szCs w:val="24"/>
        </w:rPr>
        <w:t xml:space="preserve"> he unlawfully had in his possession two </w:t>
      </w:r>
      <w:r w:rsidR="00C05B11">
        <w:rPr>
          <w:szCs w:val="24"/>
        </w:rPr>
        <w:t>python skins measuring 1</w:t>
      </w:r>
      <w:r w:rsidR="00A42574">
        <w:rPr>
          <w:szCs w:val="24"/>
        </w:rPr>
        <w:t>, 62</w:t>
      </w:r>
      <w:r w:rsidR="00C05B11">
        <w:rPr>
          <w:szCs w:val="24"/>
        </w:rPr>
        <w:t xml:space="preserve"> meters and I</w:t>
      </w:r>
      <w:r w:rsidR="00A42574">
        <w:rPr>
          <w:szCs w:val="24"/>
        </w:rPr>
        <w:t>, 67</w:t>
      </w:r>
      <w:r w:rsidR="00C05B11">
        <w:rPr>
          <w:szCs w:val="24"/>
        </w:rPr>
        <w:t xml:space="preserve"> meters each. </w:t>
      </w:r>
    </w:p>
    <w:p w:rsidR="00A05B9E" w:rsidRPr="00A05B9E" w:rsidRDefault="00A05B9E" w:rsidP="00A05B9E">
      <w:pPr>
        <w:pStyle w:val="ListParagraph"/>
        <w:rPr>
          <w:rFonts w:cs="Times New Roman"/>
          <w:b/>
          <w:szCs w:val="24"/>
        </w:rPr>
      </w:pPr>
    </w:p>
    <w:p w:rsidR="00457DE8" w:rsidRPr="00F86696" w:rsidRDefault="00A05B9E" w:rsidP="00A05B9E">
      <w:pPr>
        <w:pStyle w:val="ListParagraph"/>
        <w:numPr>
          <w:ilvl w:val="0"/>
          <w:numId w:val="1"/>
        </w:numPr>
        <w:jc w:val="both"/>
        <w:rPr>
          <w:rFonts w:cs="Times New Roman"/>
          <w:b/>
          <w:szCs w:val="24"/>
        </w:rPr>
      </w:pPr>
      <w:r w:rsidRPr="00A42574">
        <w:rPr>
          <w:rFonts w:cs="Times New Roman"/>
          <w:szCs w:val="24"/>
        </w:rPr>
        <w:t xml:space="preserve"> In support of his bail application applicant </w:t>
      </w:r>
      <w:r w:rsidR="00A42574" w:rsidRPr="00A42574">
        <w:rPr>
          <w:rFonts w:cs="Times New Roman"/>
          <w:szCs w:val="24"/>
        </w:rPr>
        <w:t>filed a bail statement and a supporting affidavit</w:t>
      </w:r>
      <w:r w:rsidRPr="00A42574">
        <w:rPr>
          <w:rFonts w:cs="Times New Roman"/>
          <w:szCs w:val="24"/>
        </w:rPr>
        <w:t>. In the bail statement he contends that it is in the interests of justice that he be released on bail pending trial</w:t>
      </w:r>
      <w:r w:rsidR="00A42574">
        <w:rPr>
          <w:rFonts w:cs="Times New Roman"/>
          <w:szCs w:val="24"/>
        </w:rPr>
        <w:t xml:space="preserve">. </w:t>
      </w:r>
      <w:r w:rsidR="00E06A7A">
        <w:rPr>
          <w:rFonts w:cs="Times New Roman"/>
          <w:szCs w:val="24"/>
        </w:rPr>
        <w:t>In his supporting affidavit h</w:t>
      </w:r>
      <w:r w:rsidR="00F50A92">
        <w:rPr>
          <w:rFonts w:cs="Times New Roman"/>
          <w:szCs w:val="24"/>
        </w:rPr>
        <w:t xml:space="preserve">e is denying the charges </w:t>
      </w:r>
      <w:r w:rsidR="00981393">
        <w:rPr>
          <w:rFonts w:cs="Times New Roman"/>
          <w:szCs w:val="24"/>
        </w:rPr>
        <w:t xml:space="preserve">he is facing. His defense is that he did not know what was contained in a sack that was on the side of the road near </w:t>
      </w:r>
      <w:r w:rsidR="007B6822">
        <w:rPr>
          <w:rFonts w:cs="Times New Roman"/>
          <w:szCs w:val="24"/>
        </w:rPr>
        <w:t xml:space="preserve">to </w:t>
      </w:r>
      <w:r w:rsidR="00981393">
        <w:rPr>
          <w:rFonts w:cs="Times New Roman"/>
          <w:szCs w:val="24"/>
        </w:rPr>
        <w:t xml:space="preserve">where he was standing </w:t>
      </w:r>
      <w:r w:rsidR="00E57686">
        <w:rPr>
          <w:rFonts w:cs="Times New Roman"/>
          <w:szCs w:val="24"/>
        </w:rPr>
        <w:t xml:space="preserve">because he found it there. </w:t>
      </w:r>
      <w:r w:rsidR="00F86696">
        <w:rPr>
          <w:rFonts w:cs="Times New Roman"/>
          <w:szCs w:val="24"/>
        </w:rPr>
        <w:t xml:space="preserve">He went close to the sack as he suspected that it belonged to a fellow villager who could have been waiting for transport. </w:t>
      </w:r>
    </w:p>
    <w:p w:rsidR="00F86696" w:rsidRPr="00F86696" w:rsidRDefault="00F86696" w:rsidP="00F86696">
      <w:pPr>
        <w:pStyle w:val="ListParagraph"/>
        <w:rPr>
          <w:rFonts w:cs="Times New Roman"/>
          <w:b/>
          <w:szCs w:val="24"/>
        </w:rPr>
      </w:pPr>
    </w:p>
    <w:p w:rsidR="00F86696" w:rsidRDefault="00535654" w:rsidP="00A05B9E">
      <w:pPr>
        <w:pStyle w:val="ListParagraph"/>
        <w:numPr>
          <w:ilvl w:val="0"/>
          <w:numId w:val="1"/>
        </w:numPr>
        <w:jc w:val="both"/>
        <w:rPr>
          <w:rFonts w:cs="Times New Roman"/>
          <w:szCs w:val="24"/>
        </w:rPr>
      </w:pPr>
      <w:r>
        <w:rPr>
          <w:rFonts w:cs="Times New Roman"/>
          <w:szCs w:val="24"/>
        </w:rPr>
        <w:t xml:space="preserve">His evidence is that when he got to </w:t>
      </w:r>
      <w:r w:rsidR="0043117C">
        <w:rPr>
          <w:rFonts w:cs="Times New Roman"/>
          <w:szCs w:val="24"/>
        </w:rPr>
        <w:t xml:space="preserve">the sack, and before he opened </w:t>
      </w:r>
      <w:r>
        <w:rPr>
          <w:rFonts w:cs="Times New Roman"/>
          <w:szCs w:val="24"/>
        </w:rPr>
        <w:t>to see its contents, two men arrived. They introduced th</w:t>
      </w:r>
      <w:r w:rsidR="0043117C">
        <w:rPr>
          <w:rFonts w:cs="Times New Roman"/>
          <w:szCs w:val="24"/>
        </w:rPr>
        <w:t xml:space="preserve">emselves as police officers. They asked to search the sack. He advised the policers </w:t>
      </w:r>
      <w:r w:rsidR="00D44032">
        <w:rPr>
          <w:rFonts w:cs="Times New Roman"/>
          <w:szCs w:val="24"/>
        </w:rPr>
        <w:t xml:space="preserve">that he did not know </w:t>
      </w:r>
      <w:r w:rsidR="00482118">
        <w:rPr>
          <w:rFonts w:cs="Times New Roman"/>
          <w:szCs w:val="24"/>
        </w:rPr>
        <w:t xml:space="preserve">who the owner of the sack was nor its contents. The police officers </w:t>
      </w:r>
      <w:r w:rsidR="006C1906">
        <w:rPr>
          <w:rFonts w:cs="Times New Roman"/>
          <w:szCs w:val="24"/>
        </w:rPr>
        <w:t xml:space="preserve">opened the sack and observed two python skins and scales of </w:t>
      </w:r>
      <w:r w:rsidR="006C1906">
        <w:rPr>
          <w:rFonts w:cs="Times New Roman"/>
          <w:szCs w:val="24"/>
        </w:rPr>
        <w:lastRenderedPageBreak/>
        <w:t xml:space="preserve">pangolins. </w:t>
      </w:r>
      <w:r w:rsidR="002C7CBE">
        <w:rPr>
          <w:rFonts w:cs="Times New Roman"/>
          <w:szCs w:val="24"/>
        </w:rPr>
        <w:t xml:space="preserve">The police accused him of being the owner of the sack, which he denied. He was arrested and forced to confess that it was </w:t>
      </w:r>
      <w:r w:rsidR="006F65DB">
        <w:rPr>
          <w:rFonts w:cs="Times New Roman"/>
          <w:szCs w:val="24"/>
        </w:rPr>
        <w:t xml:space="preserve">his sack. </w:t>
      </w:r>
    </w:p>
    <w:p w:rsidR="006F65DB" w:rsidRPr="006F65DB" w:rsidRDefault="006F65DB" w:rsidP="006F65DB">
      <w:pPr>
        <w:pStyle w:val="ListParagraph"/>
        <w:rPr>
          <w:rFonts w:cs="Times New Roman"/>
          <w:szCs w:val="24"/>
        </w:rPr>
      </w:pPr>
    </w:p>
    <w:p w:rsidR="006F65DB" w:rsidRPr="002F055D" w:rsidRDefault="002F055D" w:rsidP="00A05B9E">
      <w:pPr>
        <w:pStyle w:val="ListParagraph"/>
        <w:numPr>
          <w:ilvl w:val="0"/>
          <w:numId w:val="1"/>
        </w:numPr>
        <w:jc w:val="both"/>
        <w:rPr>
          <w:rFonts w:cs="Times New Roman"/>
          <w:szCs w:val="24"/>
        </w:rPr>
      </w:pPr>
      <w:r w:rsidRPr="002F055D">
        <w:rPr>
          <w:rFonts w:cs="Times New Roman"/>
          <w:szCs w:val="24"/>
        </w:rPr>
        <w:t>The release of the applicant on bail is opposed. It is contended that</w:t>
      </w:r>
      <w:r>
        <w:rPr>
          <w:rFonts w:cs="Times New Roman"/>
          <w:szCs w:val="24"/>
        </w:rPr>
        <w:t xml:space="preserve"> there is a strong </w:t>
      </w:r>
      <w:r w:rsidRPr="0030132C">
        <w:rPr>
          <w:rFonts w:cs="Times New Roman"/>
          <w:i/>
          <w:szCs w:val="24"/>
        </w:rPr>
        <w:t>pr</w:t>
      </w:r>
      <w:r w:rsidR="0030132C" w:rsidRPr="0030132C">
        <w:rPr>
          <w:rFonts w:cs="Times New Roman"/>
          <w:i/>
          <w:szCs w:val="24"/>
        </w:rPr>
        <w:t>i</w:t>
      </w:r>
      <w:r w:rsidRPr="0030132C">
        <w:rPr>
          <w:rFonts w:cs="Times New Roman"/>
          <w:i/>
          <w:szCs w:val="24"/>
        </w:rPr>
        <w:t xml:space="preserve">ma facie </w:t>
      </w:r>
      <w:r>
        <w:rPr>
          <w:rFonts w:cs="Times New Roman"/>
          <w:szCs w:val="24"/>
        </w:rPr>
        <w:t xml:space="preserve">case against him and he is a flight risk. </w:t>
      </w:r>
      <w:r w:rsidR="0030132C">
        <w:rPr>
          <w:rFonts w:cs="Times New Roman"/>
          <w:szCs w:val="24"/>
        </w:rPr>
        <w:t xml:space="preserve">In support of its opposition, respondent contends that applicant was found in possession </w:t>
      </w:r>
      <w:r w:rsidR="006F273D">
        <w:rPr>
          <w:rFonts w:cs="Times New Roman"/>
          <w:szCs w:val="24"/>
        </w:rPr>
        <w:t xml:space="preserve">of a trophy of a specifically protected animal and upon conviction he is likely to get a severe sentence of 9 years and that alone may induce him to abscond and not stand his trial. </w:t>
      </w:r>
      <w:r w:rsidR="00112915">
        <w:rPr>
          <w:rFonts w:cs="Times New Roman"/>
          <w:szCs w:val="24"/>
        </w:rPr>
        <w:t>It is said there is overwhelming evid</w:t>
      </w:r>
      <w:r w:rsidR="00E945FA">
        <w:rPr>
          <w:rFonts w:cs="Times New Roman"/>
          <w:szCs w:val="24"/>
        </w:rPr>
        <w:t>enc</w:t>
      </w:r>
      <w:r w:rsidR="00D8638B">
        <w:rPr>
          <w:rFonts w:cs="Times New Roman"/>
          <w:szCs w:val="24"/>
        </w:rPr>
        <w:t>e against the applicant</w:t>
      </w:r>
      <w:r w:rsidR="00391ECB">
        <w:rPr>
          <w:rFonts w:cs="Times New Roman"/>
          <w:szCs w:val="24"/>
        </w:rPr>
        <w:t xml:space="preserve">. It is contended that in his extra curial statement he admits that he was found in physical possession of the trophy </w:t>
      </w:r>
      <w:r w:rsidR="00780FAC">
        <w:rPr>
          <w:rFonts w:cs="Times New Roman"/>
          <w:szCs w:val="24"/>
        </w:rPr>
        <w:t>and the python skin. It is argued that the State has a strong</w:t>
      </w:r>
      <w:r w:rsidR="00780FAC" w:rsidRPr="00780FAC">
        <w:rPr>
          <w:rFonts w:cs="Times New Roman"/>
          <w:i/>
          <w:szCs w:val="24"/>
        </w:rPr>
        <w:t xml:space="preserve"> prima facie </w:t>
      </w:r>
      <w:r w:rsidR="00780FAC">
        <w:rPr>
          <w:rFonts w:cs="Times New Roman"/>
          <w:szCs w:val="24"/>
        </w:rPr>
        <w:t xml:space="preserve">case against the applicant. </w:t>
      </w:r>
    </w:p>
    <w:p w:rsidR="00E57686" w:rsidRPr="00E57686" w:rsidRDefault="00E57686" w:rsidP="00E57686">
      <w:pPr>
        <w:pStyle w:val="ListParagraph"/>
        <w:rPr>
          <w:rFonts w:cs="Times New Roman"/>
          <w:b/>
          <w:szCs w:val="24"/>
        </w:rPr>
      </w:pPr>
    </w:p>
    <w:p w:rsidR="00E57686" w:rsidRDefault="000330D1" w:rsidP="00A05B9E">
      <w:pPr>
        <w:pStyle w:val="ListParagraph"/>
        <w:numPr>
          <w:ilvl w:val="0"/>
          <w:numId w:val="1"/>
        </w:numPr>
        <w:jc w:val="both"/>
        <w:rPr>
          <w:rFonts w:cs="Times New Roman"/>
          <w:szCs w:val="24"/>
        </w:rPr>
      </w:pPr>
      <w:r w:rsidRPr="000330D1">
        <w:rPr>
          <w:rFonts w:cs="Times New Roman"/>
          <w:szCs w:val="24"/>
        </w:rPr>
        <w:t xml:space="preserve">The </w:t>
      </w:r>
      <w:r>
        <w:rPr>
          <w:rFonts w:cs="Times New Roman"/>
          <w:szCs w:val="24"/>
        </w:rPr>
        <w:t>fundamental principle governing the court’s approach to bail applications</w:t>
      </w:r>
      <w:r w:rsidR="008608E6">
        <w:rPr>
          <w:rFonts w:cs="Times New Roman"/>
          <w:szCs w:val="24"/>
        </w:rPr>
        <w:t xml:space="preserve"> is to uphold the interests of justice. The court must take into account the factors set out in section 117 of the Criminal Procedure and Evidence Act [Chapter 9:07]</w:t>
      </w:r>
      <w:r w:rsidR="000E1577">
        <w:rPr>
          <w:rFonts w:cs="Times New Roman"/>
          <w:szCs w:val="24"/>
        </w:rPr>
        <w:t xml:space="preserve"> and try to strike a balance between the protection of liberty of the individual and the administration of justice. </w:t>
      </w:r>
      <w:r w:rsidR="008D4B0D">
        <w:rPr>
          <w:rFonts w:cs="Times New Roman"/>
          <w:szCs w:val="24"/>
        </w:rPr>
        <w:t xml:space="preserve">In our law persons are presumed innocent until their guilty has been proved. Whenever the interests of justice will not be prejudiced by </w:t>
      </w:r>
      <w:r w:rsidR="00237200">
        <w:rPr>
          <w:rFonts w:cs="Times New Roman"/>
          <w:szCs w:val="24"/>
        </w:rPr>
        <w:t xml:space="preserve">pre-trial release the courts should lean in </w:t>
      </w:r>
      <w:proofErr w:type="spellStart"/>
      <w:r w:rsidR="00237200">
        <w:rPr>
          <w:rFonts w:cs="Times New Roman"/>
          <w:szCs w:val="24"/>
        </w:rPr>
        <w:t>favour</w:t>
      </w:r>
      <w:proofErr w:type="spellEnd"/>
      <w:r w:rsidR="00237200">
        <w:rPr>
          <w:rFonts w:cs="Times New Roman"/>
          <w:szCs w:val="24"/>
        </w:rPr>
        <w:t xml:space="preserve"> of lib</w:t>
      </w:r>
      <w:r w:rsidR="00EF6A1B">
        <w:rPr>
          <w:rFonts w:cs="Times New Roman"/>
          <w:szCs w:val="24"/>
        </w:rPr>
        <w:t>erty and grant release on bail.</w:t>
      </w:r>
      <w:r w:rsidR="00B4593B">
        <w:rPr>
          <w:rFonts w:cs="Times New Roman"/>
          <w:szCs w:val="24"/>
        </w:rPr>
        <w:t xml:space="preserve"> </w:t>
      </w:r>
      <w:r w:rsidR="000E0E72">
        <w:rPr>
          <w:rFonts w:cs="Times New Roman"/>
          <w:szCs w:val="24"/>
        </w:rPr>
        <w:t xml:space="preserve">See: Prof. </w:t>
      </w:r>
      <w:proofErr w:type="spellStart"/>
      <w:r w:rsidR="000E0E72">
        <w:rPr>
          <w:rFonts w:cs="Times New Roman"/>
          <w:szCs w:val="24"/>
        </w:rPr>
        <w:t>Feltoe</w:t>
      </w:r>
      <w:proofErr w:type="spellEnd"/>
      <w:r w:rsidR="000E0E72">
        <w:rPr>
          <w:rFonts w:cs="Times New Roman"/>
          <w:szCs w:val="24"/>
        </w:rPr>
        <w:t xml:space="preserve"> </w:t>
      </w:r>
      <w:r w:rsidR="000E0E72" w:rsidRPr="00B04CD9">
        <w:rPr>
          <w:rFonts w:cs="Times New Roman"/>
          <w:i/>
          <w:szCs w:val="24"/>
        </w:rPr>
        <w:t>Magistrates’ Handbook</w:t>
      </w:r>
      <w:r w:rsidR="000E0E72">
        <w:rPr>
          <w:rFonts w:cs="Times New Roman"/>
          <w:szCs w:val="24"/>
        </w:rPr>
        <w:t xml:space="preserve"> </w:t>
      </w:r>
      <w:r w:rsidR="00B04CD9">
        <w:rPr>
          <w:rFonts w:cs="Times New Roman"/>
          <w:szCs w:val="24"/>
        </w:rPr>
        <w:t>(</w:t>
      </w:r>
      <w:r w:rsidR="000E0E72">
        <w:rPr>
          <w:rFonts w:cs="Times New Roman"/>
          <w:szCs w:val="24"/>
        </w:rPr>
        <w:t xml:space="preserve">Revised </w:t>
      </w:r>
      <w:r w:rsidR="00B04CD9">
        <w:rPr>
          <w:rFonts w:cs="Times New Roman"/>
          <w:szCs w:val="24"/>
        </w:rPr>
        <w:t xml:space="preserve">2021) 76. </w:t>
      </w:r>
    </w:p>
    <w:p w:rsidR="00561996" w:rsidRPr="00561996" w:rsidRDefault="00561996" w:rsidP="00561996">
      <w:pPr>
        <w:pStyle w:val="ListParagraph"/>
        <w:rPr>
          <w:rFonts w:cs="Times New Roman"/>
          <w:szCs w:val="24"/>
        </w:rPr>
      </w:pPr>
    </w:p>
    <w:p w:rsidR="00561996" w:rsidRDefault="00B60CA0" w:rsidP="00A05B9E">
      <w:pPr>
        <w:pStyle w:val="ListParagraph"/>
        <w:numPr>
          <w:ilvl w:val="0"/>
          <w:numId w:val="1"/>
        </w:numPr>
        <w:jc w:val="both"/>
        <w:rPr>
          <w:rFonts w:cs="Times New Roman"/>
          <w:szCs w:val="24"/>
        </w:rPr>
      </w:pPr>
      <w:r>
        <w:rPr>
          <w:rFonts w:cs="Times New Roman"/>
          <w:szCs w:val="24"/>
        </w:rPr>
        <w:t xml:space="preserve">This application is opposed on the grounds that if released on bail, the applicant will abscond and not stand his trial. </w:t>
      </w:r>
      <w:r w:rsidR="007D7ABD">
        <w:rPr>
          <w:rFonts w:cs="Times New Roman"/>
          <w:szCs w:val="24"/>
        </w:rPr>
        <w:t xml:space="preserve">In deciding whether flight is lightly and in the absence of concrete evidence </w:t>
      </w:r>
      <w:r w:rsidR="007F2C6B">
        <w:rPr>
          <w:rFonts w:cs="Times New Roman"/>
          <w:szCs w:val="24"/>
        </w:rPr>
        <w:t xml:space="preserve">of a predisposition to abscond, account must be taken of a number of factors which common experience have shown </w:t>
      </w:r>
      <w:r w:rsidR="00B07F6A">
        <w:rPr>
          <w:rFonts w:cs="Times New Roman"/>
          <w:szCs w:val="24"/>
        </w:rPr>
        <w:t xml:space="preserve">might influence a person either to stand trial or abscond. See: Prof. </w:t>
      </w:r>
      <w:proofErr w:type="spellStart"/>
      <w:r w:rsidR="00B07F6A">
        <w:rPr>
          <w:rFonts w:cs="Times New Roman"/>
          <w:szCs w:val="24"/>
        </w:rPr>
        <w:t>Feltoe</w:t>
      </w:r>
      <w:proofErr w:type="spellEnd"/>
      <w:r w:rsidR="00B07F6A">
        <w:rPr>
          <w:rFonts w:cs="Times New Roman"/>
          <w:szCs w:val="24"/>
        </w:rPr>
        <w:t xml:space="preserve"> </w:t>
      </w:r>
      <w:r w:rsidR="00B07F6A" w:rsidRPr="00B04CD9">
        <w:rPr>
          <w:rFonts w:cs="Times New Roman"/>
          <w:i/>
          <w:szCs w:val="24"/>
        </w:rPr>
        <w:t>Magistrates’ Handbook</w:t>
      </w:r>
      <w:r w:rsidR="00B07F6A">
        <w:rPr>
          <w:rFonts w:cs="Times New Roman"/>
          <w:szCs w:val="24"/>
        </w:rPr>
        <w:t xml:space="preserve"> (Revised 2021) 77. </w:t>
      </w:r>
      <w:r w:rsidR="00561996">
        <w:rPr>
          <w:rFonts w:cs="Times New Roman"/>
          <w:szCs w:val="24"/>
        </w:rPr>
        <w:t xml:space="preserve">When assessing the risk of an applicant for bail </w:t>
      </w:r>
      <w:r w:rsidR="00C742E2">
        <w:rPr>
          <w:rFonts w:cs="Times New Roman"/>
          <w:szCs w:val="24"/>
        </w:rPr>
        <w:t xml:space="preserve">absconding before trial, the court will be guided by the following: </w:t>
      </w:r>
      <w:r w:rsidR="00563E83">
        <w:rPr>
          <w:rFonts w:cs="Times New Roman"/>
          <w:szCs w:val="24"/>
        </w:rPr>
        <w:t xml:space="preserve">the gravity of the charges and the severity of penalties which would be likely to be imposed if convicted; </w:t>
      </w:r>
      <w:r w:rsidR="00101C29">
        <w:rPr>
          <w:rFonts w:cs="Times New Roman"/>
          <w:szCs w:val="24"/>
        </w:rPr>
        <w:t xml:space="preserve">the apparent strength or weakness of the State case; applicant’s ability to flee to a foreign country, whether </w:t>
      </w:r>
      <w:r w:rsidR="00A63F9F">
        <w:rPr>
          <w:rFonts w:cs="Times New Roman"/>
          <w:szCs w:val="24"/>
        </w:rPr>
        <w:t xml:space="preserve">he has contacts in the foreign country who will offer him sanctuary and the absence of extradition facilities in that country; </w:t>
      </w:r>
      <w:r w:rsidR="008079B5">
        <w:rPr>
          <w:rFonts w:cs="Times New Roman"/>
          <w:szCs w:val="24"/>
        </w:rPr>
        <w:t xml:space="preserve">whether he has substantial property holdings in Zimbabwe and his status in Zimbabwe, that might mean he would lose so much if he absconded </w:t>
      </w:r>
      <w:r w:rsidR="00912D5B">
        <w:rPr>
          <w:rFonts w:cs="Times New Roman"/>
          <w:szCs w:val="24"/>
        </w:rPr>
        <w:t xml:space="preserve">that flight is unlikely; whether he has substantial assets abroad; if he was previously released on bail, whether he </w:t>
      </w:r>
      <w:r w:rsidR="00912D5B">
        <w:rPr>
          <w:rFonts w:cs="Times New Roman"/>
          <w:szCs w:val="24"/>
        </w:rPr>
        <w:lastRenderedPageBreak/>
        <w:t xml:space="preserve">breached the bail conditions; and </w:t>
      </w:r>
      <w:r w:rsidR="007C2C9A">
        <w:rPr>
          <w:rFonts w:cs="Times New Roman"/>
          <w:szCs w:val="24"/>
        </w:rPr>
        <w:t xml:space="preserve">the assurance given that he intends to stand trial. </w:t>
      </w:r>
      <w:r w:rsidR="00A63F9F">
        <w:rPr>
          <w:rFonts w:cs="Times New Roman"/>
          <w:szCs w:val="24"/>
        </w:rPr>
        <w:t xml:space="preserve"> </w:t>
      </w:r>
      <w:r w:rsidR="002073EC">
        <w:rPr>
          <w:rFonts w:cs="Times New Roman"/>
          <w:szCs w:val="24"/>
        </w:rPr>
        <w:t xml:space="preserve">See: </w:t>
      </w:r>
      <w:r w:rsidR="006B47FE" w:rsidRPr="00C74A12">
        <w:rPr>
          <w:rFonts w:cs="Times New Roman"/>
          <w:i/>
          <w:szCs w:val="24"/>
        </w:rPr>
        <w:t xml:space="preserve">S v </w:t>
      </w:r>
      <w:proofErr w:type="spellStart"/>
      <w:r w:rsidR="006B47FE" w:rsidRPr="00C74A12">
        <w:rPr>
          <w:rFonts w:cs="Times New Roman"/>
          <w:i/>
          <w:szCs w:val="24"/>
        </w:rPr>
        <w:t>Jongwe</w:t>
      </w:r>
      <w:proofErr w:type="spellEnd"/>
      <w:r w:rsidR="006B47FE">
        <w:rPr>
          <w:rFonts w:cs="Times New Roman"/>
          <w:szCs w:val="24"/>
        </w:rPr>
        <w:t xml:space="preserve"> 2002(2) ZLR 209(S), </w:t>
      </w:r>
      <w:r w:rsidR="006B47FE" w:rsidRPr="00C74A12">
        <w:rPr>
          <w:rFonts w:cs="Times New Roman"/>
          <w:i/>
          <w:szCs w:val="24"/>
        </w:rPr>
        <w:t xml:space="preserve">S v </w:t>
      </w:r>
      <w:proofErr w:type="spellStart"/>
      <w:r w:rsidR="006B47FE" w:rsidRPr="00C74A12">
        <w:rPr>
          <w:rFonts w:cs="Times New Roman"/>
          <w:i/>
          <w:szCs w:val="24"/>
        </w:rPr>
        <w:t>Chiadwa</w:t>
      </w:r>
      <w:proofErr w:type="spellEnd"/>
      <w:r w:rsidR="006B47FE">
        <w:rPr>
          <w:rFonts w:cs="Times New Roman"/>
          <w:szCs w:val="24"/>
        </w:rPr>
        <w:t xml:space="preserve"> 1988(2) ZLR 19 (S), </w:t>
      </w:r>
      <w:proofErr w:type="gramStart"/>
      <w:r w:rsidR="006B47FE" w:rsidRPr="00C74A12">
        <w:rPr>
          <w:rFonts w:cs="Times New Roman"/>
          <w:i/>
          <w:szCs w:val="24"/>
        </w:rPr>
        <w:t>Aitken</w:t>
      </w:r>
      <w:proofErr w:type="gramEnd"/>
      <w:r w:rsidR="006B47FE" w:rsidRPr="00C74A12">
        <w:rPr>
          <w:rFonts w:cs="Times New Roman"/>
          <w:i/>
          <w:szCs w:val="24"/>
        </w:rPr>
        <w:t xml:space="preserve"> &amp; Anor v A-G </w:t>
      </w:r>
      <w:r w:rsidR="006B47FE">
        <w:rPr>
          <w:rFonts w:cs="Times New Roman"/>
          <w:szCs w:val="24"/>
        </w:rPr>
        <w:t>1992(1) ZLR 249 (S)</w:t>
      </w:r>
      <w:r w:rsidR="00C74A12">
        <w:rPr>
          <w:rFonts w:cs="Times New Roman"/>
          <w:szCs w:val="24"/>
        </w:rPr>
        <w:t xml:space="preserve">. </w:t>
      </w:r>
    </w:p>
    <w:p w:rsidR="008D4B0D" w:rsidRPr="008D4B0D" w:rsidRDefault="008D4B0D" w:rsidP="008D4B0D">
      <w:pPr>
        <w:pStyle w:val="ListParagraph"/>
        <w:rPr>
          <w:rFonts w:cs="Times New Roman"/>
          <w:szCs w:val="24"/>
        </w:rPr>
      </w:pPr>
    </w:p>
    <w:p w:rsidR="008D4B0D" w:rsidRDefault="00C81C46" w:rsidP="006F285E">
      <w:pPr>
        <w:pStyle w:val="ListParagraph"/>
        <w:numPr>
          <w:ilvl w:val="0"/>
          <w:numId w:val="1"/>
        </w:numPr>
        <w:jc w:val="both"/>
        <w:rPr>
          <w:rFonts w:cs="Times New Roman"/>
          <w:szCs w:val="24"/>
        </w:rPr>
      </w:pPr>
      <w:r w:rsidRPr="006F285E">
        <w:rPr>
          <w:rFonts w:cs="Times New Roman"/>
          <w:szCs w:val="24"/>
        </w:rPr>
        <w:t xml:space="preserve">In </w:t>
      </w:r>
      <w:proofErr w:type="spellStart"/>
      <w:r w:rsidRPr="006F285E">
        <w:rPr>
          <w:rFonts w:cs="Times New Roman"/>
          <w:i/>
          <w:szCs w:val="24"/>
        </w:rPr>
        <w:t>casu</w:t>
      </w:r>
      <w:proofErr w:type="spellEnd"/>
      <w:r w:rsidRPr="006F285E">
        <w:rPr>
          <w:rFonts w:cs="Times New Roman"/>
          <w:i/>
          <w:szCs w:val="24"/>
        </w:rPr>
        <w:t xml:space="preserve"> </w:t>
      </w:r>
      <w:r w:rsidR="00FD32B7" w:rsidRPr="006F285E">
        <w:rPr>
          <w:rFonts w:cs="Times New Roman"/>
          <w:szCs w:val="24"/>
        </w:rPr>
        <w:t xml:space="preserve">count </w:t>
      </w:r>
      <w:r w:rsidR="00A47ECC" w:rsidRPr="006F285E">
        <w:rPr>
          <w:rFonts w:cs="Times New Roman"/>
          <w:szCs w:val="24"/>
        </w:rPr>
        <w:t xml:space="preserve">1 </w:t>
      </w:r>
      <w:r w:rsidR="00FD32B7" w:rsidRPr="006F285E">
        <w:rPr>
          <w:rFonts w:cs="Times New Roman"/>
          <w:szCs w:val="24"/>
        </w:rPr>
        <w:t xml:space="preserve">is grave </w:t>
      </w:r>
      <w:r w:rsidR="00A47ECC" w:rsidRPr="006F285E">
        <w:rPr>
          <w:rFonts w:cs="Times New Roman"/>
          <w:szCs w:val="24"/>
        </w:rPr>
        <w:t xml:space="preserve">and very serious </w:t>
      </w:r>
      <w:r w:rsidR="00FD32B7" w:rsidRPr="006F285E">
        <w:rPr>
          <w:rFonts w:cs="Times New Roman"/>
          <w:szCs w:val="24"/>
        </w:rPr>
        <w:t xml:space="preserve">and if convicted the applicant will likely be sentenced to a nine year prison term. </w:t>
      </w:r>
      <w:r w:rsidR="001D7AE9" w:rsidRPr="006F285E">
        <w:rPr>
          <w:rFonts w:cs="Times New Roman"/>
          <w:szCs w:val="24"/>
        </w:rPr>
        <w:t xml:space="preserve">This by any standards is a severe penalty. </w:t>
      </w:r>
      <w:r w:rsidR="00E32DDC" w:rsidRPr="006F285E">
        <w:rPr>
          <w:rFonts w:cs="Times New Roman"/>
          <w:szCs w:val="24"/>
        </w:rPr>
        <w:t xml:space="preserve">What remains to be considered is the apparent strength or weakness of the State case. </w:t>
      </w:r>
      <w:r w:rsidR="002B54EE" w:rsidRPr="006F285E">
        <w:rPr>
          <w:rFonts w:cs="Times New Roman"/>
          <w:szCs w:val="24"/>
        </w:rPr>
        <w:t xml:space="preserve">In his evidence he says </w:t>
      </w:r>
      <w:r w:rsidR="00D95C1B" w:rsidRPr="006F285E">
        <w:rPr>
          <w:rFonts w:cs="Times New Roman"/>
          <w:szCs w:val="24"/>
        </w:rPr>
        <w:t xml:space="preserve">the police officers arrested him just before he opened the sack. </w:t>
      </w:r>
      <w:r w:rsidR="0018528F" w:rsidRPr="006F285E">
        <w:rPr>
          <w:rFonts w:cs="Times New Roman"/>
          <w:szCs w:val="24"/>
        </w:rPr>
        <w:t>The respondent contends</w:t>
      </w:r>
      <w:r w:rsidR="00D8467A" w:rsidRPr="006F285E">
        <w:rPr>
          <w:rFonts w:cs="Times New Roman"/>
          <w:szCs w:val="24"/>
        </w:rPr>
        <w:t xml:space="preserve"> that he was in physical control of the sack.</w:t>
      </w:r>
      <w:r w:rsidR="0018528F" w:rsidRPr="006F285E">
        <w:rPr>
          <w:rFonts w:cs="Times New Roman"/>
          <w:szCs w:val="24"/>
        </w:rPr>
        <w:t xml:space="preserve"> </w:t>
      </w:r>
      <w:r w:rsidR="006F285E">
        <w:rPr>
          <w:rFonts w:cs="Times New Roman"/>
          <w:szCs w:val="24"/>
        </w:rPr>
        <w:t xml:space="preserve">This is the sack that contained six pangolin trophy scales and two python skins. </w:t>
      </w:r>
      <w:proofErr w:type="spellStart"/>
      <w:r w:rsidR="00D8467A" w:rsidRPr="006F285E">
        <w:rPr>
          <w:rFonts w:cs="Times New Roman"/>
          <w:szCs w:val="24"/>
        </w:rPr>
        <w:t>Mr</w:t>
      </w:r>
      <w:proofErr w:type="spellEnd"/>
      <w:r w:rsidR="00D8467A" w:rsidRPr="006F285E">
        <w:rPr>
          <w:rFonts w:cs="Times New Roman"/>
          <w:szCs w:val="24"/>
        </w:rPr>
        <w:t xml:space="preserve"> </w:t>
      </w:r>
      <w:proofErr w:type="spellStart"/>
      <w:r w:rsidR="00D8467A" w:rsidRPr="006F285E">
        <w:rPr>
          <w:rFonts w:cs="Times New Roman"/>
          <w:i/>
          <w:szCs w:val="24"/>
        </w:rPr>
        <w:t>Moyo</w:t>
      </w:r>
      <w:proofErr w:type="spellEnd"/>
      <w:r w:rsidR="00D8467A" w:rsidRPr="006F285E">
        <w:rPr>
          <w:rFonts w:cs="Times New Roman"/>
          <w:szCs w:val="24"/>
        </w:rPr>
        <w:t xml:space="preserve"> counsel for the applicant argued that the concept of posse</w:t>
      </w:r>
      <w:r w:rsidR="00F052A0" w:rsidRPr="006F285E">
        <w:rPr>
          <w:rFonts w:cs="Times New Roman"/>
          <w:szCs w:val="24"/>
        </w:rPr>
        <w:t xml:space="preserve">ssion </w:t>
      </w:r>
      <w:r w:rsidR="00566956">
        <w:rPr>
          <w:rFonts w:cs="Times New Roman"/>
          <w:szCs w:val="24"/>
        </w:rPr>
        <w:t>comprises of two elements:</w:t>
      </w:r>
      <w:r w:rsidR="00F052A0" w:rsidRPr="006F285E">
        <w:rPr>
          <w:rFonts w:cs="Times New Roman"/>
          <w:szCs w:val="24"/>
        </w:rPr>
        <w:t xml:space="preserve"> the physical control over the </w:t>
      </w:r>
      <w:r w:rsidR="00F052A0" w:rsidRPr="006F285E">
        <w:rPr>
          <w:rFonts w:cs="Times New Roman"/>
          <w:i/>
          <w:szCs w:val="24"/>
        </w:rPr>
        <w:t>res</w:t>
      </w:r>
      <w:r w:rsidR="00F052A0" w:rsidRPr="006F285E">
        <w:rPr>
          <w:rFonts w:cs="Times New Roman"/>
          <w:szCs w:val="24"/>
        </w:rPr>
        <w:t xml:space="preserve"> in question </w:t>
      </w:r>
      <w:r w:rsidR="0028084E" w:rsidRPr="006F285E">
        <w:rPr>
          <w:rFonts w:cs="Times New Roman"/>
          <w:szCs w:val="24"/>
        </w:rPr>
        <w:t xml:space="preserve">and the element of </w:t>
      </w:r>
      <w:proofErr w:type="spellStart"/>
      <w:r w:rsidR="0028084E" w:rsidRPr="006F285E">
        <w:rPr>
          <w:rFonts w:cs="Times New Roman"/>
          <w:i/>
          <w:szCs w:val="24"/>
        </w:rPr>
        <w:t>anumus</w:t>
      </w:r>
      <w:proofErr w:type="spellEnd"/>
      <w:r w:rsidR="0028084E" w:rsidRPr="006F285E">
        <w:rPr>
          <w:rFonts w:cs="Times New Roman"/>
          <w:szCs w:val="24"/>
        </w:rPr>
        <w:t xml:space="preserve">, i.e. intention to exercise control over the thing. </w:t>
      </w:r>
      <w:r w:rsidR="00E40BF3" w:rsidRPr="006F285E">
        <w:rPr>
          <w:rFonts w:cs="Times New Roman"/>
          <w:szCs w:val="24"/>
        </w:rPr>
        <w:t xml:space="preserve">See: </w:t>
      </w:r>
      <w:r w:rsidR="00E40BF3" w:rsidRPr="006F285E">
        <w:rPr>
          <w:rFonts w:cs="Times New Roman"/>
          <w:i/>
          <w:szCs w:val="24"/>
        </w:rPr>
        <w:t>S v Smith</w:t>
      </w:r>
      <w:r w:rsidR="00E40BF3" w:rsidRPr="006F285E">
        <w:rPr>
          <w:rFonts w:cs="Times New Roman"/>
          <w:szCs w:val="24"/>
        </w:rPr>
        <w:t xml:space="preserve"> 1965 (4) SA 166. </w:t>
      </w:r>
    </w:p>
    <w:p w:rsidR="006F285E" w:rsidRPr="006F285E" w:rsidRDefault="006F285E" w:rsidP="006F285E">
      <w:pPr>
        <w:pStyle w:val="ListParagraph"/>
        <w:rPr>
          <w:rFonts w:cs="Times New Roman"/>
          <w:szCs w:val="24"/>
        </w:rPr>
      </w:pPr>
    </w:p>
    <w:p w:rsidR="006F285E" w:rsidRDefault="006F285E" w:rsidP="006F285E">
      <w:pPr>
        <w:pStyle w:val="ListParagraph"/>
        <w:numPr>
          <w:ilvl w:val="0"/>
          <w:numId w:val="1"/>
        </w:numPr>
        <w:jc w:val="both"/>
        <w:rPr>
          <w:rFonts w:cs="Times New Roman"/>
          <w:szCs w:val="24"/>
        </w:rPr>
      </w:pPr>
      <w:r>
        <w:rPr>
          <w:rFonts w:cs="Times New Roman"/>
          <w:szCs w:val="24"/>
        </w:rPr>
        <w:t xml:space="preserve">According </w:t>
      </w:r>
      <w:r w:rsidR="00661C2D">
        <w:rPr>
          <w:rFonts w:cs="Times New Roman"/>
          <w:szCs w:val="24"/>
        </w:rPr>
        <w:t xml:space="preserve">to facts of this case </w:t>
      </w:r>
      <w:r w:rsidR="00661C2D" w:rsidRPr="00661C2D">
        <w:rPr>
          <w:rFonts w:cs="Times New Roman"/>
          <w:i/>
          <w:szCs w:val="24"/>
        </w:rPr>
        <w:t>prima facie</w:t>
      </w:r>
      <w:r w:rsidR="00661C2D">
        <w:rPr>
          <w:rFonts w:cs="Times New Roman"/>
          <w:szCs w:val="24"/>
        </w:rPr>
        <w:t xml:space="preserve"> applicant</w:t>
      </w:r>
      <w:r>
        <w:rPr>
          <w:rFonts w:cs="Times New Roman"/>
          <w:szCs w:val="24"/>
        </w:rPr>
        <w:t xml:space="preserve"> was in physical control of the sack. </w:t>
      </w:r>
      <w:r w:rsidR="00094ACE">
        <w:rPr>
          <w:rFonts w:cs="Times New Roman"/>
          <w:szCs w:val="24"/>
        </w:rPr>
        <w:t xml:space="preserve">This is the sack that contained six pangolin trophy scales and two python skins. </w:t>
      </w:r>
      <w:r w:rsidR="0094521A">
        <w:rPr>
          <w:rFonts w:cs="Times New Roman"/>
          <w:szCs w:val="24"/>
        </w:rPr>
        <w:t xml:space="preserve">In his unconfirmed warned and cautioned statement applicant </w:t>
      </w:r>
      <w:r w:rsidR="00DA75F1">
        <w:rPr>
          <w:rFonts w:cs="Times New Roman"/>
          <w:szCs w:val="24"/>
        </w:rPr>
        <w:t xml:space="preserve">admits that he was found in possession of two python skins and six pieces of pangolin scales without a permit. </w:t>
      </w:r>
      <w:proofErr w:type="spellStart"/>
      <w:r w:rsidR="002C7F38">
        <w:rPr>
          <w:rFonts w:cs="Times New Roman"/>
          <w:szCs w:val="24"/>
        </w:rPr>
        <w:t>Mr</w:t>
      </w:r>
      <w:proofErr w:type="spellEnd"/>
      <w:r w:rsidR="002C7F38">
        <w:rPr>
          <w:rFonts w:cs="Times New Roman"/>
          <w:szCs w:val="24"/>
        </w:rPr>
        <w:t xml:space="preserve"> </w:t>
      </w:r>
      <w:proofErr w:type="spellStart"/>
      <w:r w:rsidR="002C7F38" w:rsidRPr="002C7F38">
        <w:rPr>
          <w:rFonts w:cs="Times New Roman"/>
          <w:i/>
          <w:szCs w:val="24"/>
        </w:rPr>
        <w:t>Moyo</w:t>
      </w:r>
      <w:proofErr w:type="spellEnd"/>
      <w:r w:rsidR="002C7F38" w:rsidRPr="002C7F38">
        <w:rPr>
          <w:rFonts w:cs="Times New Roman"/>
          <w:i/>
          <w:szCs w:val="24"/>
        </w:rPr>
        <w:t xml:space="preserve"> </w:t>
      </w:r>
      <w:r w:rsidR="002C7F38">
        <w:rPr>
          <w:rFonts w:cs="Times New Roman"/>
          <w:szCs w:val="24"/>
        </w:rPr>
        <w:t xml:space="preserve">argued that such evidence is inadmissible in bail proceedings. </w:t>
      </w:r>
      <w:r w:rsidR="00C80372">
        <w:rPr>
          <w:rFonts w:cs="Times New Roman"/>
          <w:szCs w:val="24"/>
        </w:rPr>
        <w:t xml:space="preserve">It can only be admitted if it meets the requirements of section 256 of the Criminal Procedure and Evidence Act [Chapter 9:07], i.e. if shown that it was made freely and voluntarily. </w:t>
      </w:r>
    </w:p>
    <w:p w:rsidR="00CD66E0" w:rsidRPr="00CD66E0" w:rsidRDefault="00CD66E0" w:rsidP="00CD66E0">
      <w:pPr>
        <w:pStyle w:val="ListParagraph"/>
        <w:rPr>
          <w:rFonts w:cs="Times New Roman"/>
          <w:szCs w:val="24"/>
        </w:rPr>
      </w:pPr>
    </w:p>
    <w:p w:rsidR="00CD66E0" w:rsidRDefault="00CD66E0" w:rsidP="006F285E">
      <w:pPr>
        <w:pStyle w:val="ListParagraph"/>
        <w:numPr>
          <w:ilvl w:val="0"/>
          <w:numId w:val="1"/>
        </w:numPr>
        <w:jc w:val="both"/>
        <w:rPr>
          <w:rFonts w:cs="Times New Roman"/>
          <w:szCs w:val="24"/>
        </w:rPr>
      </w:pPr>
      <w:r>
        <w:rPr>
          <w:rFonts w:cs="Times New Roman"/>
          <w:szCs w:val="24"/>
        </w:rPr>
        <w:t xml:space="preserve">The admissibility of extra-curial statements in criminal trials </w:t>
      </w:r>
      <w:r w:rsidR="00BA1A49">
        <w:rPr>
          <w:rFonts w:cs="Times New Roman"/>
          <w:szCs w:val="24"/>
        </w:rPr>
        <w:t xml:space="preserve">is regulated by section 256 of the CP &amp; A Act. In bail applications, the fact that an extra-curial statement </w:t>
      </w:r>
      <w:r w:rsidR="00BD6AF1">
        <w:rPr>
          <w:rFonts w:cs="Times New Roman"/>
          <w:szCs w:val="24"/>
        </w:rPr>
        <w:t>has not been proved to have been voluntarily made will not lead to its exclusion from the body of evidence, nor will a trial-within-</w:t>
      </w:r>
      <w:r w:rsidR="0090036D">
        <w:rPr>
          <w:rFonts w:cs="Times New Roman"/>
          <w:szCs w:val="24"/>
        </w:rPr>
        <w:t xml:space="preserve">a-trial be held to determine the admissibility of such statement. </w:t>
      </w:r>
      <w:r w:rsidR="00BE3626">
        <w:rPr>
          <w:rFonts w:cs="Times New Roman"/>
          <w:szCs w:val="24"/>
        </w:rPr>
        <w:t xml:space="preserve">The reason for this approach in practice is the high degree of relevance of such statements </w:t>
      </w:r>
      <w:r w:rsidR="00CC5256">
        <w:rPr>
          <w:rFonts w:cs="Times New Roman"/>
          <w:szCs w:val="24"/>
        </w:rPr>
        <w:t xml:space="preserve">to the assessment of bail risks. See: </w:t>
      </w:r>
      <w:r w:rsidR="00BA4F7F">
        <w:rPr>
          <w:rFonts w:cs="Times New Roman"/>
          <w:szCs w:val="24"/>
        </w:rPr>
        <w:t xml:space="preserve">Berg </w:t>
      </w:r>
      <w:r w:rsidR="00BA4F7F" w:rsidRPr="004E0190">
        <w:rPr>
          <w:rFonts w:cs="Times New Roman"/>
          <w:i/>
          <w:szCs w:val="24"/>
        </w:rPr>
        <w:t>Bail a Practitioner’s Guide</w:t>
      </w:r>
      <w:r w:rsidR="00BA4F7F">
        <w:rPr>
          <w:rFonts w:cs="Times New Roman"/>
          <w:szCs w:val="24"/>
        </w:rPr>
        <w:t xml:space="preserve"> (3</w:t>
      </w:r>
      <w:r w:rsidR="00BA4F7F" w:rsidRPr="00BA4F7F">
        <w:rPr>
          <w:rFonts w:cs="Times New Roman"/>
          <w:szCs w:val="24"/>
          <w:vertAlign w:val="superscript"/>
        </w:rPr>
        <w:t>rd</w:t>
      </w:r>
      <w:r w:rsidR="00BA4F7F">
        <w:rPr>
          <w:rFonts w:cs="Times New Roman"/>
          <w:szCs w:val="24"/>
        </w:rPr>
        <w:t xml:space="preserve"> </w:t>
      </w:r>
      <w:proofErr w:type="spellStart"/>
      <w:proofErr w:type="gramStart"/>
      <w:r w:rsidR="00BA4F7F">
        <w:rPr>
          <w:rFonts w:cs="Times New Roman"/>
          <w:szCs w:val="24"/>
        </w:rPr>
        <w:t>ed</w:t>
      </w:r>
      <w:proofErr w:type="spellEnd"/>
      <w:proofErr w:type="gramEnd"/>
      <w:r w:rsidR="00BA4F7F">
        <w:rPr>
          <w:rFonts w:cs="Times New Roman"/>
          <w:szCs w:val="24"/>
        </w:rPr>
        <w:t>)</w:t>
      </w:r>
      <w:r w:rsidR="004E0190">
        <w:rPr>
          <w:rFonts w:cs="Times New Roman"/>
          <w:szCs w:val="24"/>
        </w:rPr>
        <w:t xml:space="preserve"> 121. </w:t>
      </w:r>
      <w:r w:rsidR="00DB27D7">
        <w:rPr>
          <w:rFonts w:cs="Times New Roman"/>
          <w:szCs w:val="24"/>
        </w:rPr>
        <w:t xml:space="preserve">The jurisprudence is that a warned and cautioned statement is admissible in bail proceedings, even if it is unconfirmed. </w:t>
      </w:r>
    </w:p>
    <w:p w:rsidR="002C367E" w:rsidRPr="002C367E" w:rsidRDefault="002C367E" w:rsidP="002C367E">
      <w:pPr>
        <w:pStyle w:val="ListParagraph"/>
        <w:rPr>
          <w:rFonts w:cs="Times New Roman"/>
          <w:szCs w:val="24"/>
        </w:rPr>
      </w:pPr>
    </w:p>
    <w:p w:rsidR="002C367E" w:rsidRDefault="002C367E" w:rsidP="006F285E">
      <w:pPr>
        <w:pStyle w:val="ListParagraph"/>
        <w:numPr>
          <w:ilvl w:val="0"/>
          <w:numId w:val="1"/>
        </w:numPr>
        <w:jc w:val="both"/>
        <w:rPr>
          <w:rFonts w:cs="Times New Roman"/>
          <w:szCs w:val="24"/>
        </w:rPr>
      </w:pPr>
      <w:r>
        <w:rPr>
          <w:rFonts w:cs="Times New Roman"/>
          <w:szCs w:val="24"/>
        </w:rPr>
        <w:t xml:space="preserve">In deciding this bail application I factor into the equation applicants extra-curial statement. </w:t>
      </w:r>
      <w:r w:rsidR="00FA7066">
        <w:rPr>
          <w:rFonts w:cs="Times New Roman"/>
          <w:szCs w:val="24"/>
        </w:rPr>
        <w:t xml:space="preserve">For the purposes of this bail application, I take the view that the State has a strong </w:t>
      </w:r>
      <w:r w:rsidR="00FA7066" w:rsidRPr="000F55F2">
        <w:rPr>
          <w:rFonts w:cs="Times New Roman"/>
          <w:i/>
          <w:szCs w:val="24"/>
        </w:rPr>
        <w:t>prima facie</w:t>
      </w:r>
      <w:r w:rsidR="00FA7066">
        <w:rPr>
          <w:rFonts w:cs="Times New Roman"/>
          <w:szCs w:val="24"/>
        </w:rPr>
        <w:t xml:space="preserve"> case against the applicant. </w:t>
      </w:r>
      <w:r w:rsidR="000F55F2">
        <w:rPr>
          <w:rFonts w:cs="Times New Roman"/>
          <w:szCs w:val="24"/>
        </w:rPr>
        <w:t xml:space="preserve">I say so because the sack containing the offending articles </w:t>
      </w:r>
      <w:r w:rsidR="000F55F2">
        <w:rPr>
          <w:rFonts w:cs="Times New Roman"/>
          <w:szCs w:val="24"/>
        </w:rPr>
        <w:lastRenderedPageBreak/>
        <w:t xml:space="preserve">was found in his physical control, and that in his warned and cautioned statement he admitted having been in possession of the </w:t>
      </w:r>
      <w:r w:rsidR="00805ED7">
        <w:rPr>
          <w:rFonts w:cs="Times New Roman"/>
          <w:szCs w:val="24"/>
        </w:rPr>
        <w:t xml:space="preserve">offending articles without a permit. </w:t>
      </w:r>
    </w:p>
    <w:p w:rsidR="000E6689" w:rsidRPr="000E6689" w:rsidRDefault="000E6689" w:rsidP="000E6689">
      <w:pPr>
        <w:pStyle w:val="ListParagraph"/>
        <w:rPr>
          <w:rFonts w:cs="Times New Roman"/>
          <w:szCs w:val="24"/>
        </w:rPr>
      </w:pPr>
    </w:p>
    <w:p w:rsidR="000E6689" w:rsidRDefault="000E6689" w:rsidP="006F285E">
      <w:pPr>
        <w:pStyle w:val="ListParagraph"/>
        <w:numPr>
          <w:ilvl w:val="0"/>
          <w:numId w:val="1"/>
        </w:numPr>
        <w:jc w:val="both"/>
        <w:rPr>
          <w:rFonts w:cs="Times New Roman"/>
          <w:szCs w:val="24"/>
        </w:rPr>
      </w:pPr>
      <w:r>
        <w:rPr>
          <w:rFonts w:cs="Times New Roman"/>
          <w:szCs w:val="24"/>
        </w:rPr>
        <w:t xml:space="preserve">I have found that the applicant is facing a grave and serious offence and if he is convicted he is likely to be sentenced to a nine year prison term. Further the State has a strong </w:t>
      </w:r>
      <w:r w:rsidRPr="000E6689">
        <w:rPr>
          <w:rFonts w:cs="Times New Roman"/>
          <w:i/>
          <w:szCs w:val="24"/>
        </w:rPr>
        <w:t>prima facie</w:t>
      </w:r>
      <w:r>
        <w:rPr>
          <w:rFonts w:cs="Times New Roman"/>
          <w:szCs w:val="24"/>
        </w:rPr>
        <w:t xml:space="preserve"> case against the applicant. </w:t>
      </w:r>
      <w:r w:rsidR="00D61A53">
        <w:rPr>
          <w:rFonts w:cs="Times New Roman"/>
          <w:szCs w:val="24"/>
        </w:rPr>
        <w:t xml:space="preserve">What exercised my mind is whether such an applicant may be released on bail pending trial? </w:t>
      </w:r>
    </w:p>
    <w:p w:rsidR="000E6689" w:rsidRPr="000E6689" w:rsidRDefault="000E6689" w:rsidP="000E6689">
      <w:pPr>
        <w:pStyle w:val="ListParagraph"/>
        <w:rPr>
          <w:rFonts w:cs="Times New Roman"/>
          <w:szCs w:val="24"/>
        </w:rPr>
      </w:pPr>
    </w:p>
    <w:p w:rsidR="000E6689" w:rsidRDefault="00455B7B" w:rsidP="006F285E">
      <w:pPr>
        <w:pStyle w:val="ListParagraph"/>
        <w:numPr>
          <w:ilvl w:val="0"/>
          <w:numId w:val="1"/>
        </w:numPr>
        <w:jc w:val="both"/>
        <w:rPr>
          <w:rFonts w:cs="Times New Roman"/>
          <w:szCs w:val="24"/>
        </w:rPr>
      </w:pPr>
      <w:proofErr w:type="spellStart"/>
      <w:r>
        <w:rPr>
          <w:rFonts w:cs="Times New Roman"/>
          <w:szCs w:val="24"/>
        </w:rPr>
        <w:t>Mr</w:t>
      </w:r>
      <w:proofErr w:type="spellEnd"/>
      <w:r>
        <w:rPr>
          <w:rFonts w:cs="Times New Roman"/>
          <w:szCs w:val="24"/>
        </w:rPr>
        <w:t xml:space="preserve"> </w:t>
      </w:r>
      <w:proofErr w:type="spellStart"/>
      <w:r w:rsidRPr="00455B7B">
        <w:rPr>
          <w:rFonts w:cs="Times New Roman"/>
          <w:i/>
          <w:szCs w:val="24"/>
        </w:rPr>
        <w:t>Moyo</w:t>
      </w:r>
      <w:proofErr w:type="spellEnd"/>
      <w:r w:rsidRPr="00455B7B">
        <w:rPr>
          <w:rFonts w:cs="Times New Roman"/>
          <w:i/>
          <w:szCs w:val="24"/>
        </w:rPr>
        <w:t xml:space="preserve"> </w:t>
      </w:r>
      <w:r>
        <w:rPr>
          <w:rFonts w:cs="Times New Roman"/>
          <w:szCs w:val="24"/>
        </w:rPr>
        <w:t xml:space="preserve">argued that there is no chance of applicant absconding and evading his trial. This argument is anchored on the following: that he is 28 years old; </w:t>
      </w:r>
      <w:r w:rsidR="00853975">
        <w:rPr>
          <w:rFonts w:cs="Times New Roman"/>
          <w:szCs w:val="24"/>
        </w:rPr>
        <w:t xml:space="preserve">married to two wives, he is an unsophisticated villager; he is a traditional man; </w:t>
      </w:r>
      <w:r w:rsidR="00C2278D">
        <w:rPr>
          <w:rFonts w:cs="Times New Roman"/>
          <w:szCs w:val="24"/>
        </w:rPr>
        <w:t xml:space="preserve">he has no means to uproot himself from Zimbabwe and establish himself in another country; he has no contacts in any other country who may give him </w:t>
      </w:r>
      <w:r w:rsidR="001E33EF">
        <w:rPr>
          <w:rFonts w:cs="Times New Roman"/>
          <w:szCs w:val="24"/>
        </w:rPr>
        <w:t>sanctuary; he has no passport nor</w:t>
      </w:r>
      <w:r w:rsidR="00C2278D">
        <w:rPr>
          <w:rFonts w:cs="Times New Roman"/>
          <w:szCs w:val="24"/>
        </w:rPr>
        <w:t xml:space="preserve"> any other travel document; </w:t>
      </w:r>
      <w:r w:rsidR="002249E9">
        <w:rPr>
          <w:rFonts w:cs="Times New Roman"/>
          <w:szCs w:val="24"/>
        </w:rPr>
        <w:t xml:space="preserve">and at arrest he co-operated with the police. </w:t>
      </w:r>
      <w:r w:rsidR="006F6C51">
        <w:rPr>
          <w:rFonts w:cs="Times New Roman"/>
          <w:szCs w:val="24"/>
        </w:rPr>
        <w:t>On the facts of this case t</w:t>
      </w:r>
      <w:r w:rsidR="008440A7">
        <w:rPr>
          <w:rFonts w:cs="Times New Roman"/>
          <w:szCs w:val="24"/>
        </w:rPr>
        <w:t>hese facts</w:t>
      </w:r>
      <w:r w:rsidR="00F4259C">
        <w:rPr>
          <w:rFonts w:cs="Times New Roman"/>
          <w:szCs w:val="24"/>
        </w:rPr>
        <w:t xml:space="preserve"> presents a weighty co</w:t>
      </w:r>
      <w:r w:rsidR="008440A7">
        <w:rPr>
          <w:rFonts w:cs="Times New Roman"/>
          <w:szCs w:val="24"/>
        </w:rPr>
        <w:t xml:space="preserve">nsideration in </w:t>
      </w:r>
      <w:proofErr w:type="spellStart"/>
      <w:r w:rsidR="008440A7">
        <w:rPr>
          <w:rFonts w:cs="Times New Roman"/>
          <w:szCs w:val="24"/>
        </w:rPr>
        <w:t>favour</w:t>
      </w:r>
      <w:proofErr w:type="spellEnd"/>
      <w:r w:rsidR="008440A7">
        <w:rPr>
          <w:rFonts w:cs="Times New Roman"/>
          <w:szCs w:val="24"/>
        </w:rPr>
        <w:t xml:space="preserve"> of granting bail. </w:t>
      </w:r>
    </w:p>
    <w:p w:rsidR="00507843" w:rsidRPr="00507843" w:rsidRDefault="00507843" w:rsidP="00507843">
      <w:pPr>
        <w:pStyle w:val="ListParagraph"/>
        <w:rPr>
          <w:rFonts w:cs="Times New Roman"/>
          <w:szCs w:val="24"/>
        </w:rPr>
      </w:pPr>
    </w:p>
    <w:p w:rsidR="00507843" w:rsidRDefault="00904821" w:rsidP="006F285E">
      <w:pPr>
        <w:pStyle w:val="ListParagraph"/>
        <w:numPr>
          <w:ilvl w:val="0"/>
          <w:numId w:val="1"/>
        </w:numPr>
        <w:jc w:val="both"/>
        <w:rPr>
          <w:rFonts w:cs="Times New Roman"/>
          <w:szCs w:val="24"/>
        </w:rPr>
      </w:pPr>
      <w:r>
        <w:rPr>
          <w:rFonts w:cs="Times New Roman"/>
          <w:szCs w:val="24"/>
        </w:rPr>
        <w:t xml:space="preserve">In </w:t>
      </w:r>
      <w:proofErr w:type="spellStart"/>
      <w:r w:rsidRPr="00232E7E">
        <w:rPr>
          <w:rFonts w:cs="Times New Roman"/>
          <w:i/>
          <w:szCs w:val="24"/>
        </w:rPr>
        <w:t>casu</w:t>
      </w:r>
      <w:proofErr w:type="spellEnd"/>
      <w:r>
        <w:rPr>
          <w:rFonts w:cs="Times New Roman"/>
          <w:szCs w:val="24"/>
        </w:rPr>
        <w:t xml:space="preserve"> the only factors that might stand between the applic</w:t>
      </w:r>
      <w:r w:rsidR="001661FC">
        <w:rPr>
          <w:rFonts w:cs="Times New Roman"/>
          <w:szCs w:val="24"/>
        </w:rPr>
        <w:t>ant and release on bail are the</w:t>
      </w:r>
      <w:r>
        <w:rPr>
          <w:rFonts w:cs="Times New Roman"/>
          <w:szCs w:val="24"/>
        </w:rPr>
        <w:t xml:space="preserve"> </w:t>
      </w:r>
      <w:r w:rsidR="009E4C6F">
        <w:rPr>
          <w:rFonts w:cs="Times New Roman"/>
          <w:szCs w:val="24"/>
        </w:rPr>
        <w:t xml:space="preserve">gravity of the charges and the severity of penalties which would likely be imposed if convicted, </w:t>
      </w:r>
      <w:r w:rsidR="00232E7E">
        <w:rPr>
          <w:rFonts w:cs="Times New Roman"/>
          <w:szCs w:val="24"/>
        </w:rPr>
        <w:t>and t</w:t>
      </w:r>
      <w:r w:rsidR="00445DD1">
        <w:rPr>
          <w:rFonts w:cs="Times New Roman"/>
          <w:szCs w:val="24"/>
        </w:rPr>
        <w:t>he apparent strength</w:t>
      </w:r>
      <w:r w:rsidR="00232E7E">
        <w:rPr>
          <w:rFonts w:cs="Times New Roman"/>
          <w:szCs w:val="24"/>
        </w:rPr>
        <w:t xml:space="preserve"> of the State case. </w:t>
      </w:r>
      <w:r w:rsidR="00865CEF">
        <w:rPr>
          <w:rFonts w:cs="Times New Roman"/>
          <w:szCs w:val="24"/>
        </w:rPr>
        <w:t xml:space="preserve">All the remaining factors </w:t>
      </w:r>
      <w:r w:rsidR="00BE0A21">
        <w:rPr>
          <w:rFonts w:cs="Times New Roman"/>
          <w:szCs w:val="24"/>
        </w:rPr>
        <w:t xml:space="preserve">mentioned </w:t>
      </w:r>
      <w:r w:rsidR="00BE0A21" w:rsidRPr="00BE0A21">
        <w:rPr>
          <w:rFonts w:cs="Times New Roman"/>
          <w:i/>
          <w:szCs w:val="24"/>
        </w:rPr>
        <w:t xml:space="preserve">supra </w:t>
      </w:r>
      <w:r w:rsidR="00865CEF">
        <w:rPr>
          <w:rFonts w:cs="Times New Roman"/>
          <w:szCs w:val="24"/>
        </w:rPr>
        <w:t xml:space="preserve">applicable in assessing the risk of </w:t>
      </w:r>
      <w:proofErr w:type="spellStart"/>
      <w:r w:rsidR="00865CEF">
        <w:rPr>
          <w:rFonts w:cs="Times New Roman"/>
          <w:szCs w:val="24"/>
        </w:rPr>
        <w:t>abscondment</w:t>
      </w:r>
      <w:proofErr w:type="spellEnd"/>
      <w:r w:rsidR="00865CEF">
        <w:rPr>
          <w:rFonts w:cs="Times New Roman"/>
          <w:szCs w:val="24"/>
        </w:rPr>
        <w:t xml:space="preserve"> </w:t>
      </w:r>
      <w:r w:rsidR="00BE0A21">
        <w:rPr>
          <w:rFonts w:cs="Times New Roman"/>
          <w:szCs w:val="24"/>
        </w:rPr>
        <w:t xml:space="preserve">support release on bail. </w:t>
      </w:r>
      <w:r w:rsidR="00763FDC">
        <w:rPr>
          <w:rFonts w:cs="Times New Roman"/>
          <w:szCs w:val="24"/>
        </w:rPr>
        <w:t>In</w:t>
      </w:r>
      <w:r w:rsidR="00763FDC" w:rsidRPr="006709B4">
        <w:rPr>
          <w:rFonts w:cs="Times New Roman"/>
          <w:i/>
          <w:szCs w:val="24"/>
        </w:rPr>
        <w:t xml:space="preserve"> S v </w:t>
      </w:r>
      <w:proofErr w:type="spellStart"/>
      <w:r w:rsidR="00763FDC" w:rsidRPr="006709B4">
        <w:rPr>
          <w:rFonts w:cs="Times New Roman"/>
          <w:i/>
          <w:szCs w:val="24"/>
        </w:rPr>
        <w:t>Madzokere</w:t>
      </w:r>
      <w:proofErr w:type="spellEnd"/>
      <w:r w:rsidR="00763FDC" w:rsidRPr="006709B4">
        <w:rPr>
          <w:rFonts w:cs="Times New Roman"/>
          <w:i/>
          <w:szCs w:val="24"/>
        </w:rPr>
        <w:t xml:space="preserve"> &amp; </w:t>
      </w:r>
      <w:proofErr w:type="spellStart"/>
      <w:r w:rsidR="00763FDC" w:rsidRPr="006709B4">
        <w:rPr>
          <w:rFonts w:cs="Times New Roman"/>
          <w:i/>
          <w:szCs w:val="24"/>
        </w:rPr>
        <w:t>Ors</w:t>
      </w:r>
      <w:proofErr w:type="spellEnd"/>
      <w:r w:rsidR="00763FDC" w:rsidRPr="006709B4">
        <w:rPr>
          <w:rFonts w:cs="Times New Roman"/>
          <w:i/>
          <w:szCs w:val="24"/>
        </w:rPr>
        <w:t xml:space="preserve"> </w:t>
      </w:r>
      <w:r w:rsidR="00763FDC">
        <w:rPr>
          <w:rFonts w:cs="Times New Roman"/>
          <w:szCs w:val="24"/>
        </w:rPr>
        <w:t xml:space="preserve">2011 (2) ZLR 1 (H) the court said the seriousness of the charge an applicant is facing is not on its own enough to refuse bail. </w:t>
      </w:r>
    </w:p>
    <w:p w:rsidR="00750200" w:rsidRPr="00750200" w:rsidRDefault="00750200" w:rsidP="00750200">
      <w:pPr>
        <w:pStyle w:val="ListParagraph"/>
        <w:rPr>
          <w:rFonts w:cs="Times New Roman"/>
          <w:szCs w:val="24"/>
        </w:rPr>
      </w:pPr>
    </w:p>
    <w:p w:rsidR="00670E98" w:rsidRPr="00670E98" w:rsidRDefault="00197F5F" w:rsidP="00670E98">
      <w:pPr>
        <w:pStyle w:val="ListParagraph"/>
        <w:numPr>
          <w:ilvl w:val="0"/>
          <w:numId w:val="1"/>
        </w:numPr>
        <w:spacing w:after="0"/>
        <w:jc w:val="both"/>
        <w:rPr>
          <w:szCs w:val="24"/>
        </w:rPr>
      </w:pPr>
      <w:r>
        <w:rPr>
          <w:szCs w:val="24"/>
        </w:rPr>
        <w:t xml:space="preserve">Pre-trial incarceration cannot be used </w:t>
      </w:r>
      <w:r w:rsidRPr="00762993">
        <w:rPr>
          <w:szCs w:val="24"/>
        </w:rPr>
        <w:t>anticipatory punishment</w:t>
      </w:r>
      <w:r>
        <w:rPr>
          <w:szCs w:val="24"/>
        </w:rPr>
        <w:t>. If he is guilty he would be punished when convicted and</w:t>
      </w:r>
      <w:r w:rsidR="00CB54C8">
        <w:rPr>
          <w:szCs w:val="24"/>
        </w:rPr>
        <w:t xml:space="preserve"> sentenced in terms of the law. </w:t>
      </w:r>
      <w:r w:rsidR="00507843">
        <w:rPr>
          <w:szCs w:val="24"/>
        </w:rPr>
        <w:t>In</w:t>
      </w:r>
      <w:r w:rsidR="00670E98" w:rsidRPr="00670E98">
        <w:rPr>
          <w:i/>
          <w:szCs w:val="24"/>
        </w:rPr>
        <w:t xml:space="preserve"> S v Acheson</w:t>
      </w:r>
      <w:r w:rsidR="00670E98">
        <w:t xml:space="preserve"> 1991 (2) SA 805 (Nm) at 822 A – B, at para [14].</w:t>
      </w:r>
      <w:r w:rsidR="00670E98" w:rsidRPr="00CC3D9E">
        <w:t xml:space="preserve"> </w:t>
      </w:r>
      <w:r w:rsidR="00670E98" w:rsidRPr="00670E98">
        <w:rPr>
          <w:szCs w:val="24"/>
        </w:rPr>
        <w:t>Mahomed J said the following:</w:t>
      </w:r>
    </w:p>
    <w:p w:rsidR="00670E98" w:rsidRPr="00762993" w:rsidRDefault="00670E98" w:rsidP="00CB54C8">
      <w:pPr>
        <w:spacing w:after="0" w:line="276" w:lineRule="auto"/>
        <w:ind w:left="1440" w:hanging="720"/>
        <w:jc w:val="both"/>
        <w:rPr>
          <w:szCs w:val="24"/>
        </w:rPr>
      </w:pPr>
      <w:r w:rsidRPr="00762993">
        <w:rPr>
          <w:szCs w:val="24"/>
        </w:rPr>
        <w:tab/>
        <w:t>An accused person cannot be kept in detention pending his trial as a form of anticipatory punishment.  The presumption of the law is that he is innocent until his guilt has been established in Court.  The Court will therefore ordinarily grant bail to an accused person unless this is likely to</w:t>
      </w:r>
      <w:r w:rsidR="00445DD1">
        <w:rPr>
          <w:szCs w:val="24"/>
        </w:rPr>
        <w:t xml:space="preserve"> prejudice the ends of justice.</w:t>
      </w:r>
    </w:p>
    <w:p w:rsidR="00F836BD" w:rsidRDefault="00B95F56" w:rsidP="00261433">
      <w:pPr>
        <w:pStyle w:val="ListParagraph"/>
        <w:numPr>
          <w:ilvl w:val="0"/>
          <w:numId w:val="1"/>
        </w:numPr>
        <w:spacing w:after="0"/>
        <w:jc w:val="both"/>
        <w:rPr>
          <w:szCs w:val="24"/>
        </w:rPr>
      </w:pPr>
      <w:r w:rsidRPr="00B95F56">
        <w:rPr>
          <w:szCs w:val="24"/>
        </w:rPr>
        <w:t xml:space="preserve">A decision to refuse bail must not be taken lightly. </w:t>
      </w:r>
      <w:r w:rsidR="00556370">
        <w:rPr>
          <w:szCs w:val="24"/>
        </w:rPr>
        <w:t xml:space="preserve">In appropriate cases the presumption of innocence </w:t>
      </w:r>
      <w:r w:rsidR="00A80276">
        <w:rPr>
          <w:szCs w:val="24"/>
        </w:rPr>
        <w:t xml:space="preserve">might operate in </w:t>
      </w:r>
      <w:proofErr w:type="spellStart"/>
      <w:r w:rsidR="00A80276">
        <w:rPr>
          <w:szCs w:val="24"/>
        </w:rPr>
        <w:t>favour</w:t>
      </w:r>
      <w:proofErr w:type="spellEnd"/>
      <w:r w:rsidR="00A80276">
        <w:rPr>
          <w:szCs w:val="24"/>
        </w:rPr>
        <w:t xml:space="preserve"> of bail even where there is a stro</w:t>
      </w:r>
      <w:r w:rsidR="00B705AB">
        <w:rPr>
          <w:szCs w:val="24"/>
        </w:rPr>
        <w:t xml:space="preserve">ng </w:t>
      </w:r>
      <w:r w:rsidR="00B705AB" w:rsidRPr="00B705AB">
        <w:rPr>
          <w:i/>
          <w:szCs w:val="24"/>
        </w:rPr>
        <w:t>prima facie</w:t>
      </w:r>
      <w:r w:rsidR="00B705AB">
        <w:rPr>
          <w:szCs w:val="24"/>
        </w:rPr>
        <w:t xml:space="preserve"> case against applicant. </w:t>
      </w:r>
      <w:r w:rsidR="00221414">
        <w:rPr>
          <w:szCs w:val="24"/>
        </w:rPr>
        <w:t xml:space="preserve">Each case should be considered on its merits. </w:t>
      </w:r>
      <w:r w:rsidR="00197E3C">
        <w:rPr>
          <w:szCs w:val="24"/>
        </w:rPr>
        <w:t>The main purpose of pre-</w:t>
      </w:r>
      <w:r w:rsidR="00197E3C">
        <w:rPr>
          <w:szCs w:val="24"/>
        </w:rPr>
        <w:lastRenderedPageBreak/>
        <w:t xml:space="preserve">trial detention </w:t>
      </w:r>
      <w:r w:rsidR="00CB2A8A">
        <w:rPr>
          <w:szCs w:val="24"/>
        </w:rPr>
        <w:t xml:space="preserve">is to secure his presence in order that he may be tried. </w:t>
      </w:r>
      <w:r w:rsidR="00221414">
        <w:rPr>
          <w:szCs w:val="24"/>
        </w:rPr>
        <w:t xml:space="preserve">The facts of this case do now indicate that applicant may abscond and not stand his trial. </w:t>
      </w:r>
      <w:r w:rsidR="006673C3">
        <w:rPr>
          <w:szCs w:val="24"/>
        </w:rPr>
        <w:t>The facts of this case increase</w:t>
      </w:r>
      <w:r w:rsidR="006673C3" w:rsidRPr="006673C3">
        <w:rPr>
          <w:szCs w:val="24"/>
        </w:rPr>
        <w:t xml:space="preserve"> my confidence that he would stand trial if he were to be released on bail.</w:t>
      </w:r>
      <w:r w:rsidR="00297D30">
        <w:rPr>
          <w:szCs w:val="24"/>
        </w:rPr>
        <w:t xml:space="preserve"> </w:t>
      </w:r>
      <w:r w:rsidR="0054301B">
        <w:rPr>
          <w:szCs w:val="24"/>
        </w:rPr>
        <w:t xml:space="preserve">The court should always grant bail where </w:t>
      </w:r>
      <w:r w:rsidR="00A8618F">
        <w:rPr>
          <w:szCs w:val="24"/>
        </w:rPr>
        <w:t xml:space="preserve">possible and should lean in </w:t>
      </w:r>
      <w:proofErr w:type="spellStart"/>
      <w:r w:rsidR="00A8618F">
        <w:rPr>
          <w:szCs w:val="24"/>
        </w:rPr>
        <w:t>favour</w:t>
      </w:r>
      <w:proofErr w:type="spellEnd"/>
      <w:r w:rsidR="00A8618F">
        <w:rPr>
          <w:szCs w:val="24"/>
        </w:rPr>
        <w:t xml:space="preserve"> of the liberty of the accused provided that the interests of justice </w:t>
      </w:r>
      <w:r w:rsidR="00DE3CBB">
        <w:rPr>
          <w:szCs w:val="24"/>
        </w:rPr>
        <w:t xml:space="preserve">will not be prejudiced. </w:t>
      </w:r>
    </w:p>
    <w:p w:rsidR="00261433" w:rsidRPr="00261433" w:rsidRDefault="00261433" w:rsidP="00261433">
      <w:pPr>
        <w:pStyle w:val="ListParagraph"/>
        <w:spacing w:after="0"/>
        <w:ind w:left="420"/>
        <w:jc w:val="both"/>
        <w:rPr>
          <w:szCs w:val="24"/>
        </w:rPr>
      </w:pPr>
    </w:p>
    <w:p w:rsidR="00197E3C" w:rsidRDefault="00197E3C" w:rsidP="00197E3C">
      <w:pPr>
        <w:pStyle w:val="ListParagraph"/>
        <w:numPr>
          <w:ilvl w:val="0"/>
          <w:numId w:val="1"/>
        </w:numPr>
        <w:spacing w:after="0"/>
        <w:jc w:val="both"/>
        <w:rPr>
          <w:szCs w:val="24"/>
        </w:rPr>
      </w:pPr>
      <w:r w:rsidRPr="00F836BD">
        <w:rPr>
          <w:szCs w:val="24"/>
        </w:rPr>
        <w:t>Therefore, upon careful consideration of all the facts and the circumstances based on the evidence on record pertaining to the case herein, weighing up the interests of justice against the right of the accused to his perso</w:t>
      </w:r>
      <w:r>
        <w:rPr>
          <w:szCs w:val="24"/>
        </w:rPr>
        <w:t>nal freedom</w:t>
      </w:r>
      <w:r w:rsidRPr="00F836BD">
        <w:rPr>
          <w:szCs w:val="24"/>
        </w:rPr>
        <w:t xml:space="preserve">, I am satisfied that interests of justice permit his release on bail pending trial. There is no likelihood that he will attempt to evade his trial.  </w:t>
      </w:r>
      <w:r w:rsidR="004C4222">
        <w:rPr>
          <w:szCs w:val="24"/>
        </w:rPr>
        <w:t xml:space="preserve">In the circumstances applicant is released on bail pending trial.  </w:t>
      </w:r>
    </w:p>
    <w:p w:rsidR="00750200" w:rsidRDefault="00750200" w:rsidP="00197E3C">
      <w:pPr>
        <w:pStyle w:val="ListParagraph"/>
        <w:ind w:left="420"/>
        <w:jc w:val="both"/>
        <w:rPr>
          <w:rFonts w:cs="Times New Roman"/>
          <w:szCs w:val="24"/>
        </w:rPr>
      </w:pPr>
    </w:p>
    <w:p w:rsidR="00AC06F7" w:rsidRDefault="006262B2" w:rsidP="004A4D1A">
      <w:pPr>
        <w:pStyle w:val="ListParagraph"/>
        <w:ind w:left="840" w:firstLine="300"/>
        <w:jc w:val="both"/>
        <w:rPr>
          <w:rFonts w:cs="Times New Roman"/>
          <w:szCs w:val="24"/>
        </w:rPr>
      </w:pPr>
      <w:r>
        <w:rPr>
          <w:rFonts w:cs="Times New Roman"/>
          <w:szCs w:val="24"/>
        </w:rPr>
        <w:t xml:space="preserve">In the result, applicant is released on bail </w:t>
      </w:r>
      <w:r w:rsidR="00322581">
        <w:rPr>
          <w:rFonts w:cs="Times New Roman"/>
          <w:szCs w:val="24"/>
        </w:rPr>
        <w:t xml:space="preserve">on </w:t>
      </w:r>
      <w:r>
        <w:rPr>
          <w:rFonts w:cs="Times New Roman"/>
          <w:szCs w:val="24"/>
        </w:rPr>
        <w:t>the following conditions:</w:t>
      </w:r>
    </w:p>
    <w:p w:rsidR="006262B2" w:rsidRPr="006262B2" w:rsidRDefault="006262B2" w:rsidP="006262B2">
      <w:pPr>
        <w:pStyle w:val="ListParagraph"/>
        <w:rPr>
          <w:rFonts w:cs="Times New Roman"/>
          <w:szCs w:val="24"/>
        </w:rPr>
      </w:pPr>
    </w:p>
    <w:p w:rsidR="006262B2" w:rsidRDefault="006262B2" w:rsidP="006262B2">
      <w:pPr>
        <w:pStyle w:val="ListParagraph"/>
        <w:numPr>
          <w:ilvl w:val="0"/>
          <w:numId w:val="2"/>
        </w:numPr>
        <w:jc w:val="both"/>
        <w:rPr>
          <w:rFonts w:cs="Times New Roman"/>
          <w:szCs w:val="24"/>
        </w:rPr>
      </w:pPr>
      <w:r>
        <w:rPr>
          <w:rFonts w:cs="Times New Roman"/>
          <w:szCs w:val="24"/>
        </w:rPr>
        <w:t xml:space="preserve">That </w:t>
      </w:r>
      <w:r w:rsidR="00C25307">
        <w:rPr>
          <w:rFonts w:cs="Times New Roman"/>
          <w:szCs w:val="24"/>
        </w:rPr>
        <w:t>he deposit a sum of RTGS20 000. 00 with the Registrar of the High Court, Bulawayo.</w:t>
      </w:r>
    </w:p>
    <w:p w:rsidR="00C25307" w:rsidRDefault="00695931" w:rsidP="006262B2">
      <w:pPr>
        <w:pStyle w:val="ListParagraph"/>
        <w:numPr>
          <w:ilvl w:val="0"/>
          <w:numId w:val="2"/>
        </w:numPr>
        <w:jc w:val="both"/>
        <w:rPr>
          <w:rFonts w:cs="Times New Roman"/>
          <w:szCs w:val="24"/>
        </w:rPr>
      </w:pPr>
      <w:r>
        <w:rPr>
          <w:rFonts w:cs="Times New Roman"/>
          <w:szCs w:val="24"/>
        </w:rPr>
        <w:t xml:space="preserve">That he resides at his own homestead at </w:t>
      </w:r>
      <w:proofErr w:type="spellStart"/>
      <w:r>
        <w:rPr>
          <w:rFonts w:cs="Times New Roman"/>
          <w:szCs w:val="24"/>
        </w:rPr>
        <w:t>Chibondo</w:t>
      </w:r>
      <w:proofErr w:type="spellEnd"/>
      <w:r>
        <w:rPr>
          <w:rFonts w:cs="Times New Roman"/>
          <w:szCs w:val="24"/>
        </w:rPr>
        <w:t xml:space="preserve"> village, Chief </w:t>
      </w:r>
      <w:proofErr w:type="spellStart"/>
      <w:r>
        <w:rPr>
          <w:rFonts w:cs="Times New Roman"/>
          <w:szCs w:val="24"/>
        </w:rPr>
        <w:t>Binga</w:t>
      </w:r>
      <w:proofErr w:type="spellEnd"/>
      <w:r>
        <w:rPr>
          <w:rFonts w:cs="Times New Roman"/>
          <w:szCs w:val="24"/>
        </w:rPr>
        <w:t xml:space="preserve"> until the finalization of this matter. </w:t>
      </w:r>
    </w:p>
    <w:p w:rsidR="00695931" w:rsidRDefault="009F1A6F" w:rsidP="006262B2">
      <w:pPr>
        <w:pStyle w:val="ListParagraph"/>
        <w:numPr>
          <w:ilvl w:val="0"/>
          <w:numId w:val="2"/>
        </w:numPr>
        <w:jc w:val="both"/>
        <w:rPr>
          <w:rFonts w:cs="Times New Roman"/>
          <w:szCs w:val="24"/>
        </w:rPr>
      </w:pPr>
      <w:r>
        <w:rPr>
          <w:rFonts w:cs="Times New Roman"/>
          <w:szCs w:val="24"/>
        </w:rPr>
        <w:t xml:space="preserve">That he reports once every Fridays between the hours of 6:00 hours and 18 hours at Zimbabwe Republic Police, </w:t>
      </w:r>
      <w:proofErr w:type="spellStart"/>
      <w:r>
        <w:rPr>
          <w:rFonts w:cs="Times New Roman"/>
          <w:szCs w:val="24"/>
        </w:rPr>
        <w:t>Binga</w:t>
      </w:r>
      <w:proofErr w:type="spellEnd"/>
      <w:r>
        <w:rPr>
          <w:rFonts w:cs="Times New Roman"/>
          <w:szCs w:val="24"/>
        </w:rPr>
        <w:t xml:space="preserve">. </w:t>
      </w:r>
    </w:p>
    <w:p w:rsidR="0008611D" w:rsidRDefault="0008611D" w:rsidP="006262B2">
      <w:pPr>
        <w:pStyle w:val="ListParagraph"/>
        <w:numPr>
          <w:ilvl w:val="0"/>
          <w:numId w:val="2"/>
        </w:numPr>
        <w:jc w:val="both"/>
        <w:rPr>
          <w:rFonts w:cs="Times New Roman"/>
          <w:szCs w:val="24"/>
        </w:rPr>
      </w:pPr>
      <w:r>
        <w:rPr>
          <w:rFonts w:cs="Times New Roman"/>
          <w:szCs w:val="24"/>
        </w:rPr>
        <w:t xml:space="preserve">That he does not interfere with witnesses or investigations of this matter. </w:t>
      </w:r>
    </w:p>
    <w:p w:rsidR="00AC06F7" w:rsidRDefault="00AC06F7" w:rsidP="00AC06F7">
      <w:pPr>
        <w:pStyle w:val="ListParagraph"/>
        <w:ind w:left="420"/>
        <w:jc w:val="both"/>
        <w:rPr>
          <w:rFonts w:cs="Times New Roman"/>
          <w:szCs w:val="24"/>
        </w:rPr>
      </w:pPr>
    </w:p>
    <w:p w:rsidR="004A4D1A" w:rsidRDefault="004A4D1A" w:rsidP="00AC06F7">
      <w:pPr>
        <w:pStyle w:val="ListParagraph"/>
        <w:ind w:left="420"/>
        <w:jc w:val="both"/>
        <w:rPr>
          <w:rFonts w:cs="Times New Roman"/>
          <w:szCs w:val="24"/>
        </w:rPr>
      </w:pPr>
    </w:p>
    <w:p w:rsidR="005968E9" w:rsidRDefault="00642615" w:rsidP="005968E9">
      <w:pPr>
        <w:pStyle w:val="ListParagraph"/>
        <w:spacing w:line="240" w:lineRule="auto"/>
        <w:ind w:left="420"/>
        <w:jc w:val="both"/>
        <w:rPr>
          <w:rFonts w:cs="Times New Roman"/>
          <w:szCs w:val="24"/>
        </w:rPr>
      </w:pPr>
      <w:proofErr w:type="spellStart"/>
      <w:r w:rsidRPr="00642615">
        <w:rPr>
          <w:rFonts w:cs="Times New Roman"/>
          <w:i/>
          <w:szCs w:val="24"/>
        </w:rPr>
        <w:t>Ncube</w:t>
      </w:r>
      <w:proofErr w:type="spellEnd"/>
      <w:r w:rsidRPr="00642615">
        <w:rPr>
          <w:rFonts w:cs="Times New Roman"/>
          <w:i/>
          <w:szCs w:val="24"/>
        </w:rPr>
        <w:t xml:space="preserve"> Attorneys</w:t>
      </w:r>
      <w:r>
        <w:rPr>
          <w:rFonts w:cs="Times New Roman"/>
          <w:szCs w:val="24"/>
        </w:rPr>
        <w:t xml:space="preserve"> applicant’s legal practitioners </w:t>
      </w:r>
    </w:p>
    <w:p w:rsidR="005968E9" w:rsidRPr="005968E9" w:rsidRDefault="005968E9" w:rsidP="005968E9">
      <w:pPr>
        <w:pStyle w:val="ListParagraph"/>
        <w:spacing w:line="240" w:lineRule="auto"/>
        <w:ind w:left="420"/>
        <w:jc w:val="both"/>
        <w:rPr>
          <w:rFonts w:cs="Times New Roman"/>
          <w:szCs w:val="24"/>
        </w:rPr>
      </w:pPr>
      <w:r w:rsidRPr="005968E9">
        <w:rPr>
          <w:rFonts w:cs="Times New Roman"/>
          <w:i/>
          <w:iCs/>
          <w:szCs w:val="24"/>
        </w:rPr>
        <w:t>National Prosecuting Authority</w:t>
      </w:r>
      <w:r w:rsidRPr="005968E9">
        <w:rPr>
          <w:rFonts w:cs="Times New Roman"/>
          <w:szCs w:val="24"/>
        </w:rPr>
        <w:t>, respondent’s legal practitioners</w:t>
      </w:r>
    </w:p>
    <w:p w:rsidR="005968E9" w:rsidRPr="006F285E" w:rsidRDefault="005968E9" w:rsidP="00AC06F7">
      <w:pPr>
        <w:pStyle w:val="ListParagraph"/>
        <w:ind w:left="420"/>
        <w:jc w:val="both"/>
        <w:rPr>
          <w:rFonts w:cs="Times New Roman"/>
          <w:szCs w:val="24"/>
        </w:rPr>
      </w:pPr>
      <w:bookmarkStart w:id="0" w:name="_GoBack"/>
      <w:bookmarkEnd w:id="0"/>
    </w:p>
    <w:sectPr w:rsidR="005968E9" w:rsidRPr="006F285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401B" w:rsidRDefault="00BB401B" w:rsidP="00670E98">
      <w:pPr>
        <w:spacing w:before="0" w:after="0" w:line="240" w:lineRule="auto"/>
      </w:pPr>
      <w:r>
        <w:separator/>
      </w:r>
    </w:p>
  </w:endnote>
  <w:endnote w:type="continuationSeparator" w:id="0">
    <w:p w:rsidR="00BB401B" w:rsidRDefault="00BB401B" w:rsidP="00670E9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401B" w:rsidRDefault="00BB401B" w:rsidP="00670E98">
      <w:pPr>
        <w:spacing w:before="0" w:after="0" w:line="240" w:lineRule="auto"/>
      </w:pPr>
      <w:r>
        <w:separator/>
      </w:r>
    </w:p>
  </w:footnote>
  <w:footnote w:type="continuationSeparator" w:id="0">
    <w:p w:rsidR="00BB401B" w:rsidRDefault="00BB401B" w:rsidP="00670E98">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5251861"/>
      <w:docPartObj>
        <w:docPartGallery w:val="Page Numbers (Top of Page)"/>
        <w:docPartUnique/>
      </w:docPartObj>
    </w:sdtPr>
    <w:sdtEndPr>
      <w:rPr>
        <w:noProof/>
      </w:rPr>
    </w:sdtEndPr>
    <w:sdtContent>
      <w:p w:rsidR="001A428F" w:rsidRDefault="001A428F" w:rsidP="001A428F">
        <w:pPr>
          <w:pStyle w:val="NoSpacing"/>
          <w:jc w:val="right"/>
          <w:rPr>
            <w:noProof/>
          </w:rPr>
        </w:pPr>
        <w:r>
          <w:fldChar w:fldCharType="begin"/>
        </w:r>
        <w:r>
          <w:instrText xml:space="preserve"> PAGE   \* MERGEFORMAT </w:instrText>
        </w:r>
        <w:r>
          <w:fldChar w:fldCharType="separate"/>
        </w:r>
        <w:r w:rsidR="00966D34">
          <w:rPr>
            <w:noProof/>
          </w:rPr>
          <w:t>5</w:t>
        </w:r>
        <w:r>
          <w:rPr>
            <w:noProof/>
          </w:rPr>
          <w:fldChar w:fldCharType="end"/>
        </w:r>
      </w:p>
      <w:p w:rsidR="001A428F" w:rsidRDefault="001A428F" w:rsidP="001A428F">
        <w:pPr>
          <w:pStyle w:val="NoSpacing"/>
          <w:jc w:val="right"/>
          <w:rPr>
            <w:noProof/>
          </w:rPr>
        </w:pPr>
        <w:r>
          <w:rPr>
            <w:noProof/>
          </w:rPr>
          <w:t>HB</w:t>
        </w:r>
        <w:r w:rsidR="00EC1770">
          <w:rPr>
            <w:noProof/>
          </w:rPr>
          <w:t xml:space="preserve"> 121/22</w:t>
        </w:r>
      </w:p>
      <w:p w:rsidR="001A428F" w:rsidRDefault="001A428F" w:rsidP="001A428F">
        <w:pPr>
          <w:pStyle w:val="NoSpacing"/>
          <w:jc w:val="right"/>
          <w:rPr>
            <w:noProof/>
          </w:rPr>
        </w:pPr>
        <w:r>
          <w:rPr>
            <w:noProof/>
          </w:rPr>
          <w:t>HCB 159/22</w:t>
        </w:r>
      </w:p>
      <w:p w:rsidR="001A428F" w:rsidRDefault="001A428F" w:rsidP="001A428F">
        <w:pPr>
          <w:pStyle w:val="NoSpacing"/>
          <w:jc w:val="right"/>
        </w:pPr>
        <w:r>
          <w:rPr>
            <w:noProof/>
          </w:rPr>
          <w:t>XREF CRB BNG 102/22</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357F0"/>
    <w:multiLevelType w:val="hybridMultilevel"/>
    <w:tmpl w:val="CB4E24B2"/>
    <w:lvl w:ilvl="0" w:tplc="651AF814">
      <w:start w:val="1"/>
      <w:numFmt w:val="decimal"/>
      <w:lvlText w:val="%1."/>
      <w:lvlJc w:val="left"/>
      <w:pPr>
        <w:ind w:left="420" w:hanging="360"/>
      </w:pPr>
      <w:rPr>
        <w:rFonts w:cstheme="minorBidi" w:hint="default"/>
        <w:b w:val="0"/>
      </w:rPr>
    </w:lvl>
    <w:lvl w:ilvl="1" w:tplc="30090019" w:tentative="1">
      <w:start w:val="1"/>
      <w:numFmt w:val="lowerLetter"/>
      <w:lvlText w:val="%2."/>
      <w:lvlJc w:val="left"/>
      <w:pPr>
        <w:ind w:left="1140" w:hanging="360"/>
      </w:pPr>
    </w:lvl>
    <w:lvl w:ilvl="2" w:tplc="3009001B" w:tentative="1">
      <w:start w:val="1"/>
      <w:numFmt w:val="lowerRoman"/>
      <w:lvlText w:val="%3."/>
      <w:lvlJc w:val="right"/>
      <w:pPr>
        <w:ind w:left="1860" w:hanging="180"/>
      </w:pPr>
    </w:lvl>
    <w:lvl w:ilvl="3" w:tplc="3009000F" w:tentative="1">
      <w:start w:val="1"/>
      <w:numFmt w:val="decimal"/>
      <w:lvlText w:val="%4."/>
      <w:lvlJc w:val="left"/>
      <w:pPr>
        <w:ind w:left="2580" w:hanging="360"/>
      </w:pPr>
    </w:lvl>
    <w:lvl w:ilvl="4" w:tplc="30090019" w:tentative="1">
      <w:start w:val="1"/>
      <w:numFmt w:val="lowerLetter"/>
      <w:lvlText w:val="%5."/>
      <w:lvlJc w:val="left"/>
      <w:pPr>
        <w:ind w:left="3300" w:hanging="360"/>
      </w:pPr>
    </w:lvl>
    <w:lvl w:ilvl="5" w:tplc="3009001B" w:tentative="1">
      <w:start w:val="1"/>
      <w:numFmt w:val="lowerRoman"/>
      <w:lvlText w:val="%6."/>
      <w:lvlJc w:val="right"/>
      <w:pPr>
        <w:ind w:left="4020" w:hanging="180"/>
      </w:pPr>
    </w:lvl>
    <w:lvl w:ilvl="6" w:tplc="3009000F" w:tentative="1">
      <w:start w:val="1"/>
      <w:numFmt w:val="decimal"/>
      <w:lvlText w:val="%7."/>
      <w:lvlJc w:val="left"/>
      <w:pPr>
        <w:ind w:left="4740" w:hanging="360"/>
      </w:pPr>
    </w:lvl>
    <w:lvl w:ilvl="7" w:tplc="30090019" w:tentative="1">
      <w:start w:val="1"/>
      <w:numFmt w:val="lowerLetter"/>
      <w:lvlText w:val="%8."/>
      <w:lvlJc w:val="left"/>
      <w:pPr>
        <w:ind w:left="5460" w:hanging="360"/>
      </w:pPr>
    </w:lvl>
    <w:lvl w:ilvl="8" w:tplc="3009001B" w:tentative="1">
      <w:start w:val="1"/>
      <w:numFmt w:val="lowerRoman"/>
      <w:lvlText w:val="%9."/>
      <w:lvlJc w:val="right"/>
      <w:pPr>
        <w:ind w:left="6180" w:hanging="180"/>
      </w:pPr>
    </w:lvl>
  </w:abstractNum>
  <w:abstractNum w:abstractNumId="1" w15:restartNumberingAfterBreak="0">
    <w:nsid w:val="7CCE38A3"/>
    <w:multiLevelType w:val="hybridMultilevel"/>
    <w:tmpl w:val="36BE7A04"/>
    <w:lvl w:ilvl="0" w:tplc="6ECAC034">
      <w:start w:val="1"/>
      <w:numFmt w:val="lowerRoman"/>
      <w:lvlText w:val="%1."/>
      <w:lvlJc w:val="left"/>
      <w:pPr>
        <w:ind w:left="1140" w:hanging="720"/>
      </w:pPr>
      <w:rPr>
        <w:rFonts w:hint="default"/>
      </w:rPr>
    </w:lvl>
    <w:lvl w:ilvl="1" w:tplc="30090019" w:tentative="1">
      <w:start w:val="1"/>
      <w:numFmt w:val="lowerLetter"/>
      <w:lvlText w:val="%2."/>
      <w:lvlJc w:val="left"/>
      <w:pPr>
        <w:ind w:left="1500" w:hanging="360"/>
      </w:pPr>
    </w:lvl>
    <w:lvl w:ilvl="2" w:tplc="3009001B" w:tentative="1">
      <w:start w:val="1"/>
      <w:numFmt w:val="lowerRoman"/>
      <w:lvlText w:val="%3."/>
      <w:lvlJc w:val="right"/>
      <w:pPr>
        <w:ind w:left="2220" w:hanging="180"/>
      </w:pPr>
    </w:lvl>
    <w:lvl w:ilvl="3" w:tplc="3009000F" w:tentative="1">
      <w:start w:val="1"/>
      <w:numFmt w:val="decimal"/>
      <w:lvlText w:val="%4."/>
      <w:lvlJc w:val="left"/>
      <w:pPr>
        <w:ind w:left="2940" w:hanging="360"/>
      </w:pPr>
    </w:lvl>
    <w:lvl w:ilvl="4" w:tplc="30090019" w:tentative="1">
      <w:start w:val="1"/>
      <w:numFmt w:val="lowerLetter"/>
      <w:lvlText w:val="%5."/>
      <w:lvlJc w:val="left"/>
      <w:pPr>
        <w:ind w:left="3660" w:hanging="360"/>
      </w:pPr>
    </w:lvl>
    <w:lvl w:ilvl="5" w:tplc="3009001B" w:tentative="1">
      <w:start w:val="1"/>
      <w:numFmt w:val="lowerRoman"/>
      <w:lvlText w:val="%6."/>
      <w:lvlJc w:val="right"/>
      <w:pPr>
        <w:ind w:left="4380" w:hanging="180"/>
      </w:pPr>
    </w:lvl>
    <w:lvl w:ilvl="6" w:tplc="3009000F" w:tentative="1">
      <w:start w:val="1"/>
      <w:numFmt w:val="decimal"/>
      <w:lvlText w:val="%7."/>
      <w:lvlJc w:val="left"/>
      <w:pPr>
        <w:ind w:left="5100" w:hanging="360"/>
      </w:pPr>
    </w:lvl>
    <w:lvl w:ilvl="7" w:tplc="30090019" w:tentative="1">
      <w:start w:val="1"/>
      <w:numFmt w:val="lowerLetter"/>
      <w:lvlText w:val="%8."/>
      <w:lvlJc w:val="left"/>
      <w:pPr>
        <w:ind w:left="5820" w:hanging="360"/>
      </w:pPr>
    </w:lvl>
    <w:lvl w:ilvl="8" w:tplc="3009001B" w:tentative="1">
      <w:start w:val="1"/>
      <w:numFmt w:val="lowerRoman"/>
      <w:lvlText w:val="%9."/>
      <w:lvlJc w:val="right"/>
      <w:pPr>
        <w:ind w:left="65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5A4"/>
    <w:rsid w:val="000330D1"/>
    <w:rsid w:val="00075293"/>
    <w:rsid w:val="0008611D"/>
    <w:rsid w:val="00094ACE"/>
    <w:rsid w:val="000E0E72"/>
    <w:rsid w:val="000E1577"/>
    <w:rsid w:val="000E6689"/>
    <w:rsid w:val="000F3F0A"/>
    <w:rsid w:val="000F55F2"/>
    <w:rsid w:val="00101C29"/>
    <w:rsid w:val="00112915"/>
    <w:rsid w:val="00150FD9"/>
    <w:rsid w:val="001661FC"/>
    <w:rsid w:val="0018528F"/>
    <w:rsid w:val="00197E3C"/>
    <w:rsid w:val="00197F5F"/>
    <w:rsid w:val="001A428F"/>
    <w:rsid w:val="001D7AE9"/>
    <w:rsid w:val="001E33EF"/>
    <w:rsid w:val="002073EC"/>
    <w:rsid w:val="00214566"/>
    <w:rsid w:val="00221414"/>
    <w:rsid w:val="002249E9"/>
    <w:rsid w:val="00227894"/>
    <w:rsid w:val="00232E7E"/>
    <w:rsid w:val="00237200"/>
    <w:rsid w:val="00240EF1"/>
    <w:rsid w:val="00261433"/>
    <w:rsid w:val="0028084E"/>
    <w:rsid w:val="00295D81"/>
    <w:rsid w:val="00297D30"/>
    <w:rsid w:val="002B54EE"/>
    <w:rsid w:val="002C367E"/>
    <w:rsid w:val="002C7CBE"/>
    <w:rsid w:val="002C7F38"/>
    <w:rsid w:val="002F055D"/>
    <w:rsid w:val="0030132C"/>
    <w:rsid w:val="00322581"/>
    <w:rsid w:val="00391ECB"/>
    <w:rsid w:val="003975A4"/>
    <w:rsid w:val="0043117C"/>
    <w:rsid w:val="00445DD1"/>
    <w:rsid w:val="00455B7B"/>
    <w:rsid w:val="00457DE8"/>
    <w:rsid w:val="00482118"/>
    <w:rsid w:val="00496D4D"/>
    <w:rsid w:val="004A4D1A"/>
    <w:rsid w:val="004C4222"/>
    <w:rsid w:val="004E0190"/>
    <w:rsid w:val="00507843"/>
    <w:rsid w:val="00532604"/>
    <w:rsid w:val="00535654"/>
    <w:rsid w:val="0054301B"/>
    <w:rsid w:val="00556370"/>
    <w:rsid w:val="00561996"/>
    <w:rsid w:val="00563E83"/>
    <w:rsid w:val="00566956"/>
    <w:rsid w:val="00583144"/>
    <w:rsid w:val="0059414D"/>
    <w:rsid w:val="005968E9"/>
    <w:rsid w:val="006262B2"/>
    <w:rsid w:val="00634244"/>
    <w:rsid w:val="00642615"/>
    <w:rsid w:val="006462E4"/>
    <w:rsid w:val="00661C2D"/>
    <w:rsid w:val="006673C3"/>
    <w:rsid w:val="006709B4"/>
    <w:rsid w:val="00670E98"/>
    <w:rsid w:val="00695931"/>
    <w:rsid w:val="006B0A1A"/>
    <w:rsid w:val="006B47FE"/>
    <w:rsid w:val="006C1906"/>
    <w:rsid w:val="006F273D"/>
    <w:rsid w:val="006F285E"/>
    <w:rsid w:val="006F65DB"/>
    <w:rsid w:val="006F6C51"/>
    <w:rsid w:val="00750200"/>
    <w:rsid w:val="00763FDC"/>
    <w:rsid w:val="007800C8"/>
    <w:rsid w:val="00780FAC"/>
    <w:rsid w:val="007B6822"/>
    <w:rsid w:val="007C2C9A"/>
    <w:rsid w:val="007D7ABD"/>
    <w:rsid w:val="007F2C6B"/>
    <w:rsid w:val="00805ED7"/>
    <w:rsid w:val="008079B5"/>
    <w:rsid w:val="0081378D"/>
    <w:rsid w:val="008440A7"/>
    <w:rsid w:val="00853975"/>
    <w:rsid w:val="008608E6"/>
    <w:rsid w:val="00865CEF"/>
    <w:rsid w:val="008D4B0D"/>
    <w:rsid w:val="0090036D"/>
    <w:rsid w:val="00904821"/>
    <w:rsid w:val="00912D5B"/>
    <w:rsid w:val="00917770"/>
    <w:rsid w:val="0094521A"/>
    <w:rsid w:val="00966D34"/>
    <w:rsid w:val="00981393"/>
    <w:rsid w:val="009C3790"/>
    <w:rsid w:val="009E4C6F"/>
    <w:rsid w:val="009F1A6F"/>
    <w:rsid w:val="00A05B9E"/>
    <w:rsid w:val="00A42574"/>
    <w:rsid w:val="00A47ECC"/>
    <w:rsid w:val="00A63F9F"/>
    <w:rsid w:val="00A80276"/>
    <w:rsid w:val="00A8618F"/>
    <w:rsid w:val="00AC06F7"/>
    <w:rsid w:val="00AC629B"/>
    <w:rsid w:val="00B04CD9"/>
    <w:rsid w:val="00B07F6A"/>
    <w:rsid w:val="00B4593B"/>
    <w:rsid w:val="00B579E9"/>
    <w:rsid w:val="00B60CA0"/>
    <w:rsid w:val="00B705AB"/>
    <w:rsid w:val="00B95F56"/>
    <w:rsid w:val="00BA1A49"/>
    <w:rsid w:val="00BA4F7F"/>
    <w:rsid w:val="00BB401B"/>
    <w:rsid w:val="00BC54B1"/>
    <w:rsid w:val="00BD6AF1"/>
    <w:rsid w:val="00BE0A21"/>
    <w:rsid w:val="00BE3626"/>
    <w:rsid w:val="00C05B11"/>
    <w:rsid w:val="00C2278D"/>
    <w:rsid w:val="00C25307"/>
    <w:rsid w:val="00C523CB"/>
    <w:rsid w:val="00C742E2"/>
    <w:rsid w:val="00C74A12"/>
    <w:rsid w:val="00C80372"/>
    <w:rsid w:val="00C80B6B"/>
    <w:rsid w:val="00C81C46"/>
    <w:rsid w:val="00CB2A8A"/>
    <w:rsid w:val="00CB4B8F"/>
    <w:rsid w:val="00CB54C8"/>
    <w:rsid w:val="00CC5256"/>
    <w:rsid w:val="00CD66E0"/>
    <w:rsid w:val="00CE5B4B"/>
    <w:rsid w:val="00D44032"/>
    <w:rsid w:val="00D61A53"/>
    <w:rsid w:val="00D8467A"/>
    <w:rsid w:val="00D8638B"/>
    <w:rsid w:val="00D9561D"/>
    <w:rsid w:val="00D95C1B"/>
    <w:rsid w:val="00DA75F1"/>
    <w:rsid w:val="00DB27D7"/>
    <w:rsid w:val="00DD72E3"/>
    <w:rsid w:val="00DE3CBB"/>
    <w:rsid w:val="00E06A7A"/>
    <w:rsid w:val="00E32DDC"/>
    <w:rsid w:val="00E40BF3"/>
    <w:rsid w:val="00E57686"/>
    <w:rsid w:val="00E85590"/>
    <w:rsid w:val="00E945FA"/>
    <w:rsid w:val="00EC1770"/>
    <w:rsid w:val="00EF6A1B"/>
    <w:rsid w:val="00F052A0"/>
    <w:rsid w:val="00F4259C"/>
    <w:rsid w:val="00F50A92"/>
    <w:rsid w:val="00F836BD"/>
    <w:rsid w:val="00F86696"/>
    <w:rsid w:val="00F9108F"/>
    <w:rsid w:val="00FA7066"/>
    <w:rsid w:val="00FD32B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AF21E5-6B57-4884-BBFD-71B1F8A73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14D"/>
    <w:pPr>
      <w:spacing w:before="100" w:beforeAutospacing="1" w:after="100" w:afterAutospacing="1" w:line="360" w:lineRule="auto"/>
    </w:pPr>
    <w:rPr>
      <w:rFonts w:ascii="Times New Roman" w:hAnsi="Times New Roman"/>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9414D"/>
    <w:pPr>
      <w:keepLines/>
      <w:spacing w:before="100" w:beforeAutospacing="1" w:after="100" w:afterAutospacing="1" w:line="240" w:lineRule="auto"/>
      <w:contextualSpacing/>
    </w:pPr>
    <w:rPr>
      <w:rFonts w:ascii="Times New Roman" w:hAnsi="Times New Roman"/>
      <w:sz w:val="24"/>
      <w:lang w:val="en-US"/>
    </w:rPr>
  </w:style>
  <w:style w:type="paragraph" w:customStyle="1" w:styleId="Default">
    <w:name w:val="Default"/>
    <w:rsid w:val="0053260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532604"/>
    <w:pPr>
      <w:ind w:left="720"/>
      <w:contextualSpacing/>
    </w:pPr>
  </w:style>
  <w:style w:type="paragraph" w:styleId="FootnoteText">
    <w:name w:val="footnote text"/>
    <w:basedOn w:val="Normal"/>
    <w:link w:val="FootnoteTextChar"/>
    <w:uiPriority w:val="99"/>
    <w:semiHidden/>
    <w:unhideWhenUsed/>
    <w:rsid w:val="00670E98"/>
    <w:pPr>
      <w:spacing w:before="0" w:beforeAutospacing="0" w:after="0" w:afterAutospacing="0" w:line="240" w:lineRule="auto"/>
    </w:pPr>
    <w:rPr>
      <w:rFonts w:asciiTheme="minorHAnsi" w:eastAsia="Times New Roman" w:hAnsiTheme="minorHAnsi" w:cs="Times New Roman"/>
      <w:sz w:val="20"/>
      <w:szCs w:val="20"/>
      <w:lang w:val="en-ZA"/>
    </w:rPr>
  </w:style>
  <w:style w:type="character" w:customStyle="1" w:styleId="FootnoteTextChar">
    <w:name w:val="Footnote Text Char"/>
    <w:basedOn w:val="DefaultParagraphFont"/>
    <w:link w:val="FootnoteText"/>
    <w:uiPriority w:val="99"/>
    <w:semiHidden/>
    <w:rsid w:val="00670E98"/>
    <w:rPr>
      <w:rFonts w:eastAsia="Times New Roman" w:cs="Times New Roman"/>
      <w:sz w:val="20"/>
      <w:szCs w:val="20"/>
      <w:lang w:val="en-ZA"/>
    </w:rPr>
  </w:style>
  <w:style w:type="character" w:styleId="FootnoteReference">
    <w:name w:val="footnote reference"/>
    <w:basedOn w:val="DefaultParagraphFont"/>
    <w:uiPriority w:val="99"/>
    <w:semiHidden/>
    <w:unhideWhenUsed/>
    <w:rsid w:val="00670E98"/>
    <w:rPr>
      <w:rFonts w:cs="Times New Roman"/>
      <w:vertAlign w:val="superscript"/>
    </w:rPr>
  </w:style>
  <w:style w:type="paragraph" w:styleId="Header">
    <w:name w:val="header"/>
    <w:basedOn w:val="Normal"/>
    <w:link w:val="HeaderChar"/>
    <w:uiPriority w:val="99"/>
    <w:unhideWhenUsed/>
    <w:rsid w:val="001A428F"/>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A428F"/>
    <w:rPr>
      <w:rFonts w:ascii="Times New Roman" w:hAnsi="Times New Roman"/>
      <w:sz w:val="24"/>
      <w:lang w:val="en-US"/>
    </w:rPr>
  </w:style>
  <w:style w:type="paragraph" w:styleId="Footer">
    <w:name w:val="footer"/>
    <w:basedOn w:val="Normal"/>
    <w:link w:val="FooterChar"/>
    <w:uiPriority w:val="99"/>
    <w:unhideWhenUsed/>
    <w:rsid w:val="001A428F"/>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A428F"/>
    <w:rPr>
      <w:rFonts w:ascii="Times New Roman" w:hAnsi="Times New Roman"/>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5</Pages>
  <Words>1614</Words>
  <Characters>9202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10795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USR</cp:lastModifiedBy>
  <cp:revision>30</cp:revision>
  <dcterms:created xsi:type="dcterms:W3CDTF">2022-05-08T10:44:00Z</dcterms:created>
  <dcterms:modified xsi:type="dcterms:W3CDTF">2022-05-11T08:26:00Z</dcterms:modified>
</cp:coreProperties>
</file>