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E12E3" w14:textId="4F358B25" w:rsidR="006C4596" w:rsidRPr="009B5AE2" w:rsidRDefault="006C4596">
      <w:pPr>
        <w:rPr>
          <w:rFonts w:ascii="Times New Roman" w:hAnsi="Times New Roman" w:cs="Times New Roman"/>
          <w:sz w:val="24"/>
          <w:szCs w:val="24"/>
        </w:rPr>
      </w:pPr>
      <w:r w:rsidRPr="009B5AE2">
        <w:rPr>
          <w:rFonts w:ascii="Times New Roman" w:hAnsi="Times New Roman" w:cs="Times New Roman"/>
          <w:b/>
          <w:sz w:val="24"/>
          <w:szCs w:val="24"/>
          <w:u w:val="single"/>
        </w:rPr>
        <w:t>REPORTABLE</w:t>
      </w:r>
      <w:r w:rsidRPr="009B5AE2">
        <w:rPr>
          <w:rFonts w:ascii="Times New Roman" w:hAnsi="Times New Roman" w:cs="Times New Roman"/>
          <w:sz w:val="24"/>
          <w:szCs w:val="24"/>
        </w:rPr>
        <w:tab/>
      </w:r>
      <w:r w:rsidR="00880FEB">
        <w:rPr>
          <w:rFonts w:ascii="Times New Roman" w:hAnsi="Times New Roman" w:cs="Times New Roman"/>
          <w:b/>
          <w:sz w:val="24"/>
          <w:szCs w:val="24"/>
        </w:rPr>
        <w:t>(106</w:t>
      </w:r>
      <w:r w:rsidRPr="009B5AE2">
        <w:rPr>
          <w:rFonts w:ascii="Times New Roman" w:hAnsi="Times New Roman" w:cs="Times New Roman"/>
          <w:b/>
          <w:sz w:val="24"/>
          <w:szCs w:val="24"/>
        </w:rPr>
        <w:t xml:space="preserve">) </w:t>
      </w:r>
    </w:p>
    <w:p w14:paraId="00377EA3" w14:textId="77777777" w:rsidR="006C4596" w:rsidRPr="009B5AE2" w:rsidRDefault="008811C2">
      <w:pPr>
        <w:rPr>
          <w:rFonts w:ascii="Times New Roman" w:hAnsi="Times New Roman" w:cs="Times New Roman"/>
          <w:sz w:val="24"/>
          <w:szCs w:val="24"/>
        </w:rPr>
      </w:pPr>
      <w:r w:rsidRPr="009B5AE2">
        <w:rPr>
          <w:rFonts w:ascii="Times New Roman" w:hAnsi="Times New Roman" w:cs="Times New Roman"/>
          <w:sz w:val="24"/>
          <w:szCs w:val="24"/>
        </w:rPr>
        <w:t xml:space="preserve">  </w:t>
      </w:r>
    </w:p>
    <w:p w14:paraId="6C01E377" w14:textId="77777777" w:rsidR="00B1006D" w:rsidRPr="009B5AE2" w:rsidRDefault="006C4596" w:rsidP="006C4596">
      <w:pPr>
        <w:spacing w:after="0" w:line="240" w:lineRule="auto"/>
        <w:jc w:val="center"/>
        <w:rPr>
          <w:rFonts w:ascii="Times New Roman" w:hAnsi="Times New Roman" w:cs="Times New Roman"/>
          <w:b/>
          <w:sz w:val="24"/>
          <w:szCs w:val="24"/>
        </w:rPr>
      </w:pPr>
      <w:r w:rsidRPr="009B5AE2">
        <w:rPr>
          <w:rFonts w:ascii="Times New Roman" w:hAnsi="Times New Roman" w:cs="Times New Roman"/>
          <w:b/>
          <w:sz w:val="24"/>
          <w:szCs w:val="24"/>
        </w:rPr>
        <w:t xml:space="preserve">MARIAN     </w:t>
      </w:r>
      <w:r w:rsidR="00B1006D" w:rsidRPr="009B5AE2">
        <w:rPr>
          <w:rFonts w:ascii="Times New Roman" w:hAnsi="Times New Roman" w:cs="Times New Roman"/>
          <w:b/>
          <w:sz w:val="24"/>
          <w:szCs w:val="24"/>
        </w:rPr>
        <w:t>CHOMBO</w:t>
      </w:r>
    </w:p>
    <w:p w14:paraId="1F804B8A" w14:textId="77777777" w:rsidR="00B1006D" w:rsidRPr="009B5AE2" w:rsidRDefault="006C4596" w:rsidP="006C4596">
      <w:pPr>
        <w:spacing w:after="0" w:line="240" w:lineRule="auto"/>
        <w:jc w:val="center"/>
        <w:rPr>
          <w:rFonts w:ascii="Times New Roman" w:hAnsi="Times New Roman" w:cs="Times New Roman"/>
          <w:sz w:val="24"/>
          <w:szCs w:val="24"/>
        </w:rPr>
      </w:pPr>
      <w:r w:rsidRPr="009B5AE2">
        <w:rPr>
          <w:rFonts w:ascii="Times New Roman" w:hAnsi="Times New Roman" w:cs="Times New Roman"/>
          <w:sz w:val="24"/>
          <w:szCs w:val="24"/>
        </w:rPr>
        <w:t>v</w:t>
      </w:r>
    </w:p>
    <w:p w14:paraId="17DEA003" w14:textId="77777777" w:rsidR="008811C2" w:rsidRPr="009B5AE2" w:rsidRDefault="006C4596" w:rsidP="006C4596">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r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THE     </w:t>
      </w:r>
      <w:r w:rsidR="008811C2"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PARTNERS </w:t>
      </w:r>
      <w:r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w:t>
      </w:r>
      <w:r w:rsidR="008811C2"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FOR </w:t>
      </w:r>
      <w:r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w:t>
      </w:r>
      <w:r w:rsidR="008811C2"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THE </w:t>
      </w:r>
      <w:r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w:t>
      </w:r>
      <w:r w:rsidR="008811C2"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TIME </w:t>
      </w:r>
      <w:r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w:t>
      </w:r>
      <w:r w:rsidR="008811C2"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BEING </w:t>
      </w:r>
      <w:r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w:t>
      </w:r>
      <w:r w:rsidR="008811C2"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OF </w:t>
      </w:r>
      <w:r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MTETWA     </w:t>
      </w:r>
      <w:r w:rsidR="008811C2"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&amp; NYAMBIRAI </w:t>
      </w:r>
      <w:r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w:t>
      </w:r>
      <w:r w:rsidR="008811C2"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LEGAL </w:t>
      </w:r>
      <w:r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w:t>
      </w:r>
      <w:r w:rsidR="008811C2" w:rsidRPr="009B5AE2">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PRACTITIONERS</w:t>
      </w:r>
    </w:p>
    <w:p w14:paraId="52AD5361" w14:textId="77777777" w:rsidR="006C4596" w:rsidRPr="009B5AE2" w:rsidRDefault="006C4596" w:rsidP="008811C2">
      <w:pPr>
        <w:pBdr>
          <w:top w:val="nil"/>
          <w:left w:val="nil"/>
          <w:bottom w:val="nil"/>
          <w:right w:val="nil"/>
          <w:between w:val="nil"/>
          <w:bar w:val="nil"/>
        </w:pBdr>
        <w:spacing w:after="0" w:line="48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p>
    <w:p w14:paraId="5E64843B" w14:textId="77777777" w:rsidR="008811C2" w:rsidRPr="009B5AE2" w:rsidRDefault="008811C2" w:rsidP="006C4596">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pPr>
      <w:r w:rsidRPr="009B5AE2">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SUPREME COURT OF ZIMBABWE</w:t>
      </w:r>
    </w:p>
    <w:p w14:paraId="5131BD06" w14:textId="77777777" w:rsidR="008811C2" w:rsidRPr="009B5AE2" w:rsidRDefault="008811C2" w:rsidP="006C4596">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r w:rsidRPr="009B5AE2">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GUVAVA JA</w:t>
      </w:r>
      <w:r w:rsidR="00DF3E00" w:rsidRPr="009B5AE2">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w:t>
      </w:r>
      <w:r w:rsidRPr="009B5AE2">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UCHENA JA &amp; MWAYERA JA</w:t>
      </w:r>
    </w:p>
    <w:p w14:paraId="7C2D771A" w14:textId="3C35BE86" w:rsidR="008811C2" w:rsidRPr="009B5AE2" w:rsidRDefault="00DF3E00" w:rsidP="006C4596">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r w:rsidRPr="009B5AE2">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HARARE: </w:t>
      </w:r>
      <w:r w:rsidR="008811C2" w:rsidRPr="009B5AE2">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30 MAY 2025 </w:t>
      </w:r>
      <w:r w:rsidRPr="009B5AE2">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&amp;</w:t>
      </w:r>
      <w:r w:rsidR="00991F00" w:rsidRPr="009B5AE2">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r w:rsidR="00FA452E">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18</w:t>
      </w:r>
      <w:r w:rsidR="003869ED">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NOVEMBER</w:t>
      </w:r>
      <w:r w:rsidR="008811C2" w:rsidRPr="009B5AE2">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2025</w:t>
      </w:r>
    </w:p>
    <w:p w14:paraId="773F1E2C" w14:textId="77777777" w:rsidR="00DF3E00" w:rsidRPr="009B5AE2" w:rsidRDefault="00DF3E00" w:rsidP="00DF3E00">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p>
    <w:p w14:paraId="4B757665" w14:textId="77777777" w:rsidR="00DF3E00" w:rsidRPr="009B5AE2" w:rsidRDefault="00DF3E00" w:rsidP="00DF3E00">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p>
    <w:p w14:paraId="744BD6A2" w14:textId="77777777" w:rsidR="008811C2" w:rsidRPr="009B5AE2" w:rsidRDefault="008811C2" w:rsidP="00DF3E00">
      <w:pPr>
        <w:pBdr>
          <w:top w:val="nil"/>
          <w:left w:val="nil"/>
          <w:bottom w:val="nil"/>
          <w:right w:val="nil"/>
          <w:between w:val="nil"/>
          <w:bar w:val="nil"/>
        </w:pBdr>
        <w:spacing w:after="0" w:line="480" w:lineRule="auto"/>
        <w:jc w:val="both"/>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pPr>
      <w:r w:rsidRPr="009B5AE2">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J</w:t>
      </w:r>
      <w:r w:rsidR="00497ABB" w:rsidRPr="009B5AE2">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w:t>
      </w:r>
      <w:r w:rsidRPr="009B5AE2">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 xml:space="preserve"> Dondo</w:t>
      </w:r>
      <w:r w:rsidRPr="009B5AE2">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for the appellant</w:t>
      </w:r>
    </w:p>
    <w:p w14:paraId="1C75EBCE" w14:textId="77777777" w:rsidR="008811C2" w:rsidRPr="009B5AE2" w:rsidRDefault="008811C2" w:rsidP="00DF3E00">
      <w:pPr>
        <w:pBdr>
          <w:top w:val="nil"/>
          <w:left w:val="nil"/>
          <w:bottom w:val="nil"/>
          <w:right w:val="nil"/>
          <w:between w:val="nil"/>
          <w:bar w:val="nil"/>
        </w:pBdr>
        <w:spacing w:after="0" w:line="480" w:lineRule="auto"/>
        <w:jc w:val="both"/>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sidRPr="009B5AE2">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T</w:t>
      </w:r>
      <w:r w:rsidR="00497ABB" w:rsidRPr="009B5AE2">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w:t>
      </w:r>
      <w:r w:rsidRPr="009B5AE2">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 xml:space="preserve"> R</w:t>
      </w:r>
      <w:r w:rsidR="00497ABB" w:rsidRPr="009B5AE2">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w:t>
      </w:r>
      <w:r w:rsidRPr="009B5AE2">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 xml:space="preserve"> Mafukidze </w:t>
      </w:r>
      <w:r w:rsidRPr="009B5AE2">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with</w:t>
      </w:r>
      <w:r w:rsidRPr="009B5AE2">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 xml:space="preserve"> H</w:t>
      </w:r>
      <w:r w:rsidR="00497ABB" w:rsidRPr="009B5AE2">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w:t>
      </w:r>
      <w:r w:rsidRPr="009B5AE2">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 xml:space="preserve"> Nkomo</w:t>
      </w:r>
      <w:r w:rsidRPr="009B5AE2">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 for the respondent </w:t>
      </w:r>
    </w:p>
    <w:p w14:paraId="72E4077D" w14:textId="77777777" w:rsidR="008811C2" w:rsidRPr="009B5AE2" w:rsidRDefault="008811C2" w:rsidP="008811C2">
      <w:pPr>
        <w:spacing w:after="0" w:line="480" w:lineRule="auto"/>
        <w:rPr>
          <w:rFonts w:ascii="Times New Roman" w:eastAsia="Calibri" w:hAnsi="Times New Roman" w:cs="Times New Roman"/>
          <w:b/>
          <w:sz w:val="24"/>
          <w:szCs w:val="24"/>
          <w:u w:val="single"/>
        </w:rPr>
      </w:pPr>
    </w:p>
    <w:p w14:paraId="31003575" w14:textId="77777777" w:rsidR="00405D10" w:rsidRPr="009B5AE2" w:rsidRDefault="008811C2" w:rsidP="00DF3E00">
      <w:pPr>
        <w:spacing w:after="0" w:line="480" w:lineRule="auto"/>
        <w:jc w:val="both"/>
        <w:rPr>
          <w:rFonts w:ascii="Times New Roman" w:eastAsia="Arial Unicode MS" w:hAnsi="Times New Roman" w:cs="Times New Roman"/>
          <w:b/>
          <w:bCs/>
          <w:sz w:val="24"/>
          <w:szCs w:val="24"/>
          <w:bdr w:val="nil"/>
        </w:rPr>
      </w:pPr>
      <w:r w:rsidRPr="009B5AE2">
        <w:rPr>
          <w:rFonts w:ascii="Times New Roman" w:eastAsia="Arial Unicode MS" w:hAnsi="Times New Roman" w:cs="Times New Roman"/>
          <w:b/>
          <w:bCs/>
          <w:sz w:val="24"/>
          <w:szCs w:val="24"/>
          <w:bdr w:val="nil"/>
          <w:lang w:val="de-DE"/>
        </w:rPr>
        <w:t>UCHENA</w:t>
      </w:r>
      <w:r w:rsidRPr="009B5AE2">
        <w:rPr>
          <w:rFonts w:ascii="Times New Roman" w:eastAsia="Arial Unicode MS" w:hAnsi="Times New Roman" w:cs="Times New Roman"/>
          <w:b/>
          <w:bCs/>
          <w:sz w:val="24"/>
          <w:szCs w:val="24"/>
          <w:bdr w:val="nil"/>
        </w:rPr>
        <w:t xml:space="preserve"> JA: </w:t>
      </w:r>
    </w:p>
    <w:p w14:paraId="700F8478" w14:textId="3BFEC7B4" w:rsidR="008811C2" w:rsidRPr="009B5AE2" w:rsidRDefault="00DF3E00" w:rsidP="00DF3E00">
      <w:pPr>
        <w:spacing w:after="0" w:line="480" w:lineRule="auto"/>
        <w:ind w:left="567" w:hanging="567"/>
        <w:jc w:val="both"/>
        <w:rPr>
          <w:rFonts w:ascii="Times New Roman" w:eastAsia="Arial Unicode MS" w:hAnsi="Times New Roman" w:cs="Times New Roman"/>
          <w:bCs/>
          <w:sz w:val="24"/>
          <w:szCs w:val="24"/>
          <w:bdr w:val="nil"/>
        </w:rPr>
      </w:pPr>
      <w:r w:rsidRPr="009B5AE2">
        <w:rPr>
          <w:rFonts w:ascii="Times New Roman" w:eastAsia="Arial Unicode MS" w:hAnsi="Times New Roman" w:cs="Times New Roman"/>
          <w:bCs/>
          <w:sz w:val="24"/>
          <w:szCs w:val="24"/>
          <w:bdr w:val="nil"/>
        </w:rPr>
        <w:t xml:space="preserve">[1]    </w:t>
      </w:r>
      <w:r w:rsidRPr="009B5AE2">
        <w:rPr>
          <w:rFonts w:ascii="Times New Roman" w:eastAsia="Arial Unicode MS" w:hAnsi="Times New Roman" w:cs="Times New Roman"/>
          <w:bCs/>
          <w:sz w:val="24"/>
          <w:szCs w:val="24"/>
          <w:bdr w:val="nil"/>
        </w:rPr>
        <w:tab/>
      </w:r>
      <w:r w:rsidR="008811C2" w:rsidRPr="009B5AE2">
        <w:rPr>
          <w:rFonts w:ascii="Times New Roman" w:eastAsia="Arial Unicode MS" w:hAnsi="Times New Roman" w:cs="Times New Roman"/>
          <w:bCs/>
          <w:sz w:val="24"/>
          <w:szCs w:val="24"/>
          <w:bdr w:val="nil"/>
        </w:rPr>
        <w:t>This is an appeal against the</w:t>
      </w:r>
      <w:r w:rsidR="005C4733">
        <w:rPr>
          <w:rFonts w:ascii="Times New Roman" w:eastAsia="Arial Unicode MS" w:hAnsi="Times New Roman" w:cs="Times New Roman"/>
          <w:bCs/>
          <w:sz w:val="24"/>
          <w:szCs w:val="24"/>
          <w:bdr w:val="nil"/>
        </w:rPr>
        <w:t xml:space="preserve"> whole</w:t>
      </w:r>
      <w:r w:rsidR="008811C2" w:rsidRPr="009B5AE2">
        <w:rPr>
          <w:rFonts w:ascii="Times New Roman" w:eastAsia="Arial Unicode MS" w:hAnsi="Times New Roman" w:cs="Times New Roman"/>
          <w:bCs/>
          <w:sz w:val="24"/>
          <w:szCs w:val="24"/>
          <w:bdr w:val="nil"/>
        </w:rPr>
        <w:t xml:space="preserve"> judgment of the High Court of Zimbabwe sitting at Harare handed down on 15 January 2025 in case number HCH 402/24, under judgment number HH 27/25</w:t>
      </w:r>
      <w:r w:rsidR="00405D10" w:rsidRPr="009B5AE2">
        <w:rPr>
          <w:rFonts w:ascii="Times New Roman" w:eastAsia="Arial Unicode MS" w:hAnsi="Times New Roman" w:cs="Times New Roman"/>
          <w:bCs/>
          <w:sz w:val="24"/>
          <w:szCs w:val="24"/>
          <w:bdr w:val="nil"/>
        </w:rPr>
        <w:t xml:space="preserve"> in which</w:t>
      </w:r>
      <w:r w:rsidR="008811C2" w:rsidRPr="009B5AE2">
        <w:rPr>
          <w:rFonts w:ascii="Times New Roman" w:eastAsia="Arial Unicode MS" w:hAnsi="Times New Roman" w:cs="Times New Roman"/>
          <w:b/>
          <w:bCs/>
          <w:sz w:val="24"/>
          <w:szCs w:val="24"/>
          <w:bdr w:val="nil"/>
        </w:rPr>
        <w:t xml:space="preserve"> </w:t>
      </w:r>
      <w:r w:rsidR="00405D10" w:rsidRPr="00D57321">
        <w:rPr>
          <w:rFonts w:ascii="Times New Roman" w:eastAsia="Arial Unicode MS" w:hAnsi="Times New Roman" w:cs="Times New Roman"/>
          <w:bCs/>
          <w:sz w:val="24"/>
          <w:szCs w:val="24"/>
          <w:bdr w:val="nil"/>
        </w:rPr>
        <w:t>t</w:t>
      </w:r>
      <w:r w:rsidR="008811C2" w:rsidRPr="009B5AE2">
        <w:rPr>
          <w:rFonts w:ascii="Times New Roman" w:eastAsia="Arial Unicode MS" w:hAnsi="Times New Roman" w:cs="Times New Roman"/>
          <w:bCs/>
          <w:sz w:val="24"/>
          <w:szCs w:val="24"/>
          <w:bdr w:val="nil"/>
        </w:rPr>
        <w:t xml:space="preserve">he court </w:t>
      </w:r>
      <w:r w:rsidR="008811C2" w:rsidRPr="009B5AE2">
        <w:rPr>
          <w:rFonts w:ascii="Times New Roman" w:eastAsia="Arial Unicode MS" w:hAnsi="Times New Roman" w:cs="Times New Roman"/>
          <w:bCs/>
          <w:i/>
          <w:sz w:val="24"/>
          <w:szCs w:val="24"/>
          <w:bdr w:val="nil"/>
        </w:rPr>
        <w:t>a quo</w:t>
      </w:r>
      <w:r w:rsidR="008811C2" w:rsidRPr="009B5AE2">
        <w:rPr>
          <w:rFonts w:ascii="Times New Roman" w:eastAsia="Arial Unicode MS" w:hAnsi="Times New Roman" w:cs="Times New Roman"/>
          <w:bCs/>
          <w:sz w:val="24"/>
          <w:szCs w:val="24"/>
          <w:bdr w:val="nil"/>
        </w:rPr>
        <w:t xml:space="preserve"> granted the respondent’s claim in the sum of </w:t>
      </w:r>
      <w:r w:rsidR="00C03094">
        <w:rPr>
          <w:rFonts w:ascii="Times New Roman" w:eastAsia="Arial Unicode MS" w:hAnsi="Times New Roman" w:cs="Times New Roman"/>
          <w:bCs/>
          <w:sz w:val="24"/>
          <w:szCs w:val="24"/>
          <w:bdr w:val="nil"/>
        </w:rPr>
        <w:t xml:space="preserve">                  </w:t>
      </w:r>
      <w:r w:rsidR="008811C2" w:rsidRPr="009B5AE2">
        <w:rPr>
          <w:rFonts w:ascii="Times New Roman" w:eastAsia="Arial Unicode MS" w:hAnsi="Times New Roman" w:cs="Times New Roman"/>
          <w:bCs/>
          <w:sz w:val="24"/>
          <w:szCs w:val="24"/>
          <w:bdr w:val="nil"/>
        </w:rPr>
        <w:t xml:space="preserve">US$100 000 </w:t>
      </w:r>
      <w:r w:rsidR="00405D10" w:rsidRPr="009B5AE2">
        <w:rPr>
          <w:rFonts w:ascii="Times New Roman" w:eastAsia="Arial Unicode MS" w:hAnsi="Times New Roman" w:cs="Times New Roman"/>
          <w:bCs/>
          <w:sz w:val="24"/>
          <w:szCs w:val="24"/>
          <w:bdr w:val="nil"/>
        </w:rPr>
        <w:t>being</w:t>
      </w:r>
      <w:r w:rsidR="008811C2" w:rsidRPr="009B5AE2">
        <w:rPr>
          <w:rFonts w:ascii="Times New Roman" w:eastAsia="Arial Unicode MS" w:hAnsi="Times New Roman" w:cs="Times New Roman"/>
          <w:bCs/>
          <w:sz w:val="24"/>
          <w:szCs w:val="24"/>
          <w:bdr w:val="nil"/>
        </w:rPr>
        <w:t xml:space="preserve"> legal fees </w:t>
      </w:r>
      <w:r w:rsidR="00405D10" w:rsidRPr="009B5AE2">
        <w:rPr>
          <w:rFonts w:ascii="Times New Roman" w:eastAsia="Arial Unicode MS" w:hAnsi="Times New Roman" w:cs="Times New Roman"/>
          <w:bCs/>
          <w:sz w:val="24"/>
          <w:szCs w:val="24"/>
          <w:bdr w:val="nil"/>
        </w:rPr>
        <w:t xml:space="preserve">for </w:t>
      </w:r>
      <w:r w:rsidR="00661153">
        <w:rPr>
          <w:rFonts w:ascii="Times New Roman" w:eastAsia="Arial Unicode MS" w:hAnsi="Times New Roman" w:cs="Times New Roman"/>
          <w:bCs/>
          <w:sz w:val="24"/>
          <w:szCs w:val="24"/>
          <w:bdr w:val="nil"/>
        </w:rPr>
        <w:t xml:space="preserve">the </w:t>
      </w:r>
      <w:r w:rsidR="00405D10" w:rsidRPr="009B5AE2">
        <w:rPr>
          <w:rFonts w:ascii="Times New Roman" w:eastAsia="Arial Unicode MS" w:hAnsi="Times New Roman" w:cs="Times New Roman"/>
          <w:bCs/>
          <w:sz w:val="24"/>
          <w:szCs w:val="24"/>
          <w:bdr w:val="nil"/>
        </w:rPr>
        <w:t>legal representation</w:t>
      </w:r>
      <w:r w:rsidR="00661153">
        <w:rPr>
          <w:rFonts w:ascii="Times New Roman" w:eastAsia="Arial Unicode MS" w:hAnsi="Times New Roman" w:cs="Times New Roman"/>
          <w:bCs/>
          <w:sz w:val="24"/>
          <w:szCs w:val="24"/>
          <w:bdr w:val="nil"/>
        </w:rPr>
        <w:t xml:space="preserve"> rendered</w:t>
      </w:r>
      <w:r w:rsidR="00405D10" w:rsidRPr="009B5AE2">
        <w:rPr>
          <w:rFonts w:ascii="Times New Roman" w:eastAsia="Arial Unicode MS" w:hAnsi="Times New Roman" w:cs="Times New Roman"/>
          <w:bCs/>
          <w:sz w:val="24"/>
          <w:szCs w:val="24"/>
          <w:bdr w:val="nil"/>
        </w:rPr>
        <w:t xml:space="preserve"> by</w:t>
      </w:r>
      <w:r w:rsidR="008811C2" w:rsidRPr="009B5AE2">
        <w:rPr>
          <w:rFonts w:ascii="Times New Roman" w:eastAsia="Arial Unicode MS" w:hAnsi="Times New Roman" w:cs="Times New Roman"/>
          <w:bCs/>
          <w:sz w:val="24"/>
          <w:szCs w:val="24"/>
          <w:bdr w:val="nil"/>
        </w:rPr>
        <w:t xml:space="preserve"> the </w:t>
      </w:r>
      <w:r w:rsidR="00405D10" w:rsidRPr="009B5AE2">
        <w:rPr>
          <w:rFonts w:ascii="Times New Roman" w:eastAsia="Arial Unicode MS" w:hAnsi="Times New Roman" w:cs="Times New Roman"/>
          <w:bCs/>
          <w:sz w:val="24"/>
          <w:szCs w:val="24"/>
          <w:bdr w:val="nil"/>
        </w:rPr>
        <w:t>respondent</w:t>
      </w:r>
      <w:r w:rsidR="00661153">
        <w:rPr>
          <w:rFonts w:ascii="Times New Roman" w:eastAsia="Arial Unicode MS" w:hAnsi="Times New Roman" w:cs="Times New Roman"/>
          <w:bCs/>
          <w:sz w:val="24"/>
          <w:szCs w:val="24"/>
          <w:bdr w:val="nil"/>
        </w:rPr>
        <w:t xml:space="preserve"> to the appellant</w:t>
      </w:r>
      <w:r w:rsidR="008811C2" w:rsidRPr="009B5AE2">
        <w:rPr>
          <w:rFonts w:ascii="Times New Roman" w:eastAsia="Arial Unicode MS" w:hAnsi="Times New Roman" w:cs="Times New Roman"/>
          <w:bCs/>
          <w:sz w:val="24"/>
          <w:szCs w:val="24"/>
          <w:bdr w:val="nil"/>
        </w:rPr>
        <w:t>.</w:t>
      </w:r>
      <w:r w:rsidR="008811C2" w:rsidRPr="009B5AE2">
        <w:rPr>
          <w:rFonts w:ascii="Times New Roman" w:eastAsia="Arial Unicode MS" w:hAnsi="Times New Roman" w:cs="Times New Roman"/>
          <w:b/>
          <w:bCs/>
          <w:sz w:val="24"/>
          <w:szCs w:val="24"/>
          <w:bdr w:val="nil"/>
        </w:rPr>
        <w:t xml:space="preserve"> </w:t>
      </w:r>
    </w:p>
    <w:p w14:paraId="1E59EDED" w14:textId="77777777" w:rsidR="008811C2" w:rsidRPr="009B5AE2" w:rsidRDefault="008811C2" w:rsidP="00027935">
      <w:pPr>
        <w:spacing w:after="0" w:line="240" w:lineRule="auto"/>
        <w:jc w:val="both"/>
        <w:rPr>
          <w:rFonts w:ascii="Times New Roman" w:eastAsia="Calibri" w:hAnsi="Times New Roman" w:cs="Times New Roman"/>
          <w:sz w:val="24"/>
          <w:szCs w:val="24"/>
        </w:rPr>
      </w:pPr>
    </w:p>
    <w:p w14:paraId="7B095A29" w14:textId="77777777" w:rsidR="008811C2" w:rsidRPr="009B5AE2" w:rsidRDefault="00405D10" w:rsidP="008811C2">
      <w:pPr>
        <w:spacing w:after="0" w:line="360" w:lineRule="auto"/>
        <w:rPr>
          <w:rFonts w:ascii="Times New Roman" w:eastAsia="Calibri" w:hAnsi="Times New Roman" w:cs="Times New Roman"/>
          <w:b/>
          <w:sz w:val="24"/>
          <w:szCs w:val="24"/>
          <w:u w:val="single"/>
        </w:rPr>
      </w:pPr>
      <w:r w:rsidRPr="009B5AE2">
        <w:rPr>
          <w:rFonts w:ascii="Times New Roman" w:eastAsia="Calibri" w:hAnsi="Times New Roman" w:cs="Times New Roman"/>
          <w:b/>
          <w:sz w:val="24"/>
          <w:szCs w:val="24"/>
          <w:u w:val="single"/>
        </w:rPr>
        <w:t>B</w:t>
      </w:r>
      <w:r w:rsidR="008811C2" w:rsidRPr="009B5AE2">
        <w:rPr>
          <w:rFonts w:ascii="Times New Roman" w:eastAsia="Calibri" w:hAnsi="Times New Roman" w:cs="Times New Roman"/>
          <w:b/>
          <w:sz w:val="24"/>
          <w:szCs w:val="24"/>
          <w:u w:val="single"/>
        </w:rPr>
        <w:t>ACKGROUND FACTS</w:t>
      </w:r>
    </w:p>
    <w:p w14:paraId="30D4D886" w14:textId="2C91E8C3" w:rsidR="00405D10" w:rsidRPr="009B5AE2" w:rsidRDefault="00405D10" w:rsidP="00027935">
      <w:pPr>
        <w:spacing w:after="0" w:line="480" w:lineRule="auto"/>
        <w:ind w:left="567" w:hanging="567"/>
        <w:jc w:val="both"/>
        <w:rPr>
          <w:rFonts w:ascii="Times New Roman" w:eastAsia="Calibri" w:hAnsi="Times New Roman" w:cs="Times New Roman"/>
          <w:sz w:val="24"/>
          <w:szCs w:val="24"/>
        </w:rPr>
      </w:pPr>
      <w:r w:rsidRPr="009B5AE2">
        <w:rPr>
          <w:rFonts w:ascii="Times New Roman" w:eastAsia="Calibri" w:hAnsi="Times New Roman" w:cs="Times New Roman"/>
          <w:sz w:val="24"/>
          <w:szCs w:val="24"/>
        </w:rPr>
        <w:t xml:space="preserve">[2] </w:t>
      </w:r>
      <w:r w:rsidR="00027935" w:rsidRPr="009B5AE2">
        <w:rPr>
          <w:rFonts w:ascii="Times New Roman" w:eastAsia="Calibri" w:hAnsi="Times New Roman" w:cs="Times New Roman"/>
          <w:sz w:val="24"/>
          <w:szCs w:val="24"/>
        </w:rPr>
        <w:t xml:space="preserve">   </w:t>
      </w:r>
      <w:r w:rsidR="00027935" w:rsidRPr="009B5AE2">
        <w:rPr>
          <w:rFonts w:ascii="Times New Roman" w:eastAsia="Calibri" w:hAnsi="Times New Roman" w:cs="Times New Roman"/>
          <w:sz w:val="24"/>
          <w:szCs w:val="24"/>
        </w:rPr>
        <w:tab/>
      </w:r>
      <w:r w:rsidR="008811C2" w:rsidRPr="009B5AE2">
        <w:rPr>
          <w:rFonts w:ascii="Times New Roman" w:eastAsia="Calibri" w:hAnsi="Times New Roman" w:cs="Times New Roman"/>
          <w:sz w:val="24"/>
          <w:szCs w:val="24"/>
        </w:rPr>
        <w:t xml:space="preserve">The appellant is a female adult </w:t>
      </w:r>
      <w:r w:rsidR="00A5456F">
        <w:rPr>
          <w:rFonts w:ascii="Times New Roman" w:eastAsia="Calibri" w:hAnsi="Times New Roman" w:cs="Times New Roman"/>
          <w:sz w:val="24"/>
          <w:szCs w:val="24"/>
        </w:rPr>
        <w:t>who engaged the services of</w:t>
      </w:r>
      <w:r w:rsidR="008811C2" w:rsidRPr="009B5AE2">
        <w:rPr>
          <w:rFonts w:ascii="Times New Roman" w:eastAsia="Calibri" w:hAnsi="Times New Roman" w:cs="Times New Roman"/>
          <w:sz w:val="24"/>
          <w:szCs w:val="24"/>
        </w:rPr>
        <w:t xml:space="preserve"> the respondent a firm of legal practitioners</w:t>
      </w:r>
      <w:r w:rsidR="00D57321">
        <w:rPr>
          <w:rFonts w:ascii="Times New Roman" w:eastAsia="Calibri" w:hAnsi="Times New Roman" w:cs="Times New Roman"/>
          <w:sz w:val="24"/>
          <w:szCs w:val="24"/>
        </w:rPr>
        <w:t xml:space="preserve"> to represent her in her divorce case before the Hi</w:t>
      </w:r>
      <w:r w:rsidR="00880FEB">
        <w:rPr>
          <w:rFonts w:ascii="Times New Roman" w:eastAsia="Calibri" w:hAnsi="Times New Roman" w:cs="Times New Roman"/>
          <w:sz w:val="24"/>
          <w:szCs w:val="24"/>
        </w:rPr>
        <w:t xml:space="preserve">gh Court and the Supreme Court.  </w:t>
      </w:r>
      <w:r w:rsidR="00D57321">
        <w:rPr>
          <w:rFonts w:ascii="Times New Roman" w:eastAsia="Calibri" w:hAnsi="Times New Roman" w:cs="Times New Roman"/>
          <w:sz w:val="24"/>
          <w:szCs w:val="24"/>
        </w:rPr>
        <w:t>The respondent is a</w:t>
      </w:r>
      <w:r w:rsidR="008811C2" w:rsidRPr="009B5AE2">
        <w:rPr>
          <w:rFonts w:ascii="Times New Roman" w:eastAsia="Calibri" w:hAnsi="Times New Roman" w:cs="Times New Roman"/>
          <w:sz w:val="24"/>
          <w:szCs w:val="24"/>
        </w:rPr>
        <w:t xml:space="preserve"> registered</w:t>
      </w:r>
      <w:r w:rsidR="00D57321">
        <w:rPr>
          <w:rFonts w:ascii="Times New Roman" w:eastAsia="Calibri" w:hAnsi="Times New Roman" w:cs="Times New Roman"/>
          <w:sz w:val="24"/>
          <w:szCs w:val="24"/>
        </w:rPr>
        <w:t xml:space="preserve"> firm of legal practitioners registered</w:t>
      </w:r>
      <w:r w:rsidR="008811C2" w:rsidRPr="009B5AE2">
        <w:rPr>
          <w:rFonts w:ascii="Times New Roman" w:eastAsia="Calibri" w:hAnsi="Times New Roman" w:cs="Times New Roman"/>
          <w:sz w:val="24"/>
          <w:szCs w:val="24"/>
        </w:rPr>
        <w:t xml:space="preserve"> with the Law Society of Zimbabwe. </w:t>
      </w:r>
    </w:p>
    <w:p w14:paraId="70834972" w14:textId="77777777" w:rsidR="0050138B" w:rsidRPr="009B5AE2" w:rsidRDefault="0050138B" w:rsidP="0050138B">
      <w:pPr>
        <w:spacing w:after="0" w:line="240" w:lineRule="auto"/>
        <w:jc w:val="both"/>
        <w:rPr>
          <w:rFonts w:ascii="Times New Roman" w:eastAsia="Calibri" w:hAnsi="Times New Roman" w:cs="Times New Roman"/>
          <w:sz w:val="24"/>
          <w:szCs w:val="24"/>
        </w:rPr>
      </w:pPr>
    </w:p>
    <w:p w14:paraId="77A5802A" w14:textId="246463D7" w:rsidR="008811C2" w:rsidRPr="009B5AE2" w:rsidRDefault="00405D10" w:rsidP="0050138B">
      <w:pPr>
        <w:spacing w:after="0" w:line="480" w:lineRule="auto"/>
        <w:ind w:left="567" w:hanging="567"/>
        <w:jc w:val="both"/>
        <w:rPr>
          <w:rFonts w:ascii="Times New Roman" w:eastAsia="Calibri" w:hAnsi="Times New Roman" w:cs="Times New Roman"/>
          <w:sz w:val="24"/>
          <w:szCs w:val="24"/>
        </w:rPr>
      </w:pPr>
      <w:r w:rsidRPr="009B5AE2">
        <w:rPr>
          <w:rFonts w:ascii="Times New Roman" w:eastAsia="Calibri" w:hAnsi="Times New Roman" w:cs="Times New Roman"/>
          <w:sz w:val="24"/>
          <w:szCs w:val="24"/>
        </w:rPr>
        <w:t xml:space="preserve">[3] </w:t>
      </w:r>
      <w:r w:rsidR="0050138B" w:rsidRPr="009B5AE2">
        <w:rPr>
          <w:rFonts w:ascii="Times New Roman" w:eastAsia="Calibri" w:hAnsi="Times New Roman" w:cs="Times New Roman"/>
          <w:sz w:val="24"/>
          <w:szCs w:val="24"/>
        </w:rPr>
        <w:t xml:space="preserve">   </w:t>
      </w:r>
      <w:r w:rsidR="0050138B" w:rsidRPr="009B5AE2">
        <w:rPr>
          <w:rFonts w:ascii="Times New Roman" w:eastAsia="Calibri" w:hAnsi="Times New Roman" w:cs="Times New Roman"/>
          <w:sz w:val="24"/>
          <w:szCs w:val="24"/>
        </w:rPr>
        <w:tab/>
      </w:r>
      <w:r w:rsidR="00A87430" w:rsidRPr="009B5AE2">
        <w:rPr>
          <w:rFonts w:ascii="Times New Roman" w:eastAsia="Calibri" w:hAnsi="Times New Roman" w:cs="Times New Roman"/>
          <w:sz w:val="24"/>
          <w:szCs w:val="24"/>
        </w:rPr>
        <w:t>On 17 June 2011</w:t>
      </w:r>
      <w:r w:rsidR="008811C2" w:rsidRPr="009B5AE2">
        <w:rPr>
          <w:rFonts w:ascii="Times New Roman" w:eastAsia="Calibri" w:hAnsi="Times New Roman" w:cs="Times New Roman"/>
          <w:sz w:val="24"/>
          <w:szCs w:val="24"/>
        </w:rPr>
        <w:t xml:space="preserve">, the appellant engaged the respondent to represent her in her acrimonious divorce proceedings before the </w:t>
      </w:r>
      <w:r w:rsidR="00B15F0C" w:rsidRPr="009B5AE2">
        <w:rPr>
          <w:rFonts w:ascii="Times New Roman" w:eastAsia="Calibri" w:hAnsi="Times New Roman" w:cs="Times New Roman"/>
          <w:sz w:val="24"/>
          <w:szCs w:val="24"/>
        </w:rPr>
        <w:t>High Court in HCH</w:t>
      </w:r>
      <w:r w:rsidR="00AA2EE7" w:rsidRPr="009B5AE2">
        <w:rPr>
          <w:rFonts w:ascii="Times New Roman" w:eastAsia="Calibri" w:hAnsi="Times New Roman" w:cs="Times New Roman"/>
          <w:sz w:val="24"/>
          <w:szCs w:val="24"/>
        </w:rPr>
        <w:t xml:space="preserve"> 4409/09.</w:t>
      </w:r>
      <w:r w:rsidR="00565A21" w:rsidRPr="009B5AE2">
        <w:rPr>
          <w:rFonts w:ascii="Times New Roman" w:eastAsia="Calibri" w:hAnsi="Times New Roman" w:cs="Times New Roman"/>
          <w:sz w:val="24"/>
          <w:szCs w:val="24"/>
        </w:rPr>
        <w:t xml:space="preserve">  </w:t>
      </w:r>
      <w:r w:rsidR="008811C2" w:rsidRPr="009B5AE2">
        <w:rPr>
          <w:rFonts w:ascii="Times New Roman" w:eastAsia="Calibri" w:hAnsi="Times New Roman" w:cs="Times New Roman"/>
          <w:sz w:val="24"/>
          <w:szCs w:val="24"/>
        </w:rPr>
        <w:t xml:space="preserve">The </w:t>
      </w:r>
      <w:r w:rsidR="008811C2" w:rsidRPr="009B5AE2">
        <w:rPr>
          <w:rFonts w:ascii="Times New Roman" w:eastAsia="Calibri" w:hAnsi="Times New Roman" w:cs="Times New Roman"/>
          <w:sz w:val="24"/>
          <w:szCs w:val="24"/>
        </w:rPr>
        <w:lastRenderedPageBreak/>
        <w:t xml:space="preserve">respondent, through Mrs Mtetwa, took over the </w:t>
      </w:r>
      <w:r w:rsidRPr="009B5AE2">
        <w:rPr>
          <w:rFonts w:ascii="Times New Roman" w:eastAsia="Calibri" w:hAnsi="Times New Roman" w:cs="Times New Roman"/>
          <w:sz w:val="24"/>
          <w:szCs w:val="24"/>
        </w:rPr>
        <w:t>divorce case</w:t>
      </w:r>
      <w:r w:rsidR="008811C2" w:rsidRPr="009B5AE2">
        <w:rPr>
          <w:rFonts w:ascii="Times New Roman" w:eastAsia="Calibri" w:hAnsi="Times New Roman" w:cs="Times New Roman"/>
          <w:sz w:val="24"/>
          <w:szCs w:val="24"/>
        </w:rPr>
        <w:t xml:space="preserve"> and assumed agency on behalf of the appellant. </w:t>
      </w:r>
      <w:r w:rsidR="00565A21" w:rsidRPr="009B5AE2">
        <w:rPr>
          <w:rFonts w:ascii="Times New Roman" w:eastAsia="Calibri" w:hAnsi="Times New Roman" w:cs="Times New Roman"/>
          <w:sz w:val="24"/>
          <w:szCs w:val="24"/>
        </w:rPr>
        <w:t xml:space="preserve"> </w:t>
      </w:r>
      <w:r w:rsidR="008811C2" w:rsidRPr="009B5AE2">
        <w:rPr>
          <w:rFonts w:ascii="Times New Roman" w:eastAsia="Calibri" w:hAnsi="Times New Roman" w:cs="Times New Roman"/>
          <w:sz w:val="24"/>
          <w:szCs w:val="24"/>
        </w:rPr>
        <w:t xml:space="preserve"> </w:t>
      </w:r>
    </w:p>
    <w:p w14:paraId="749B3CEE" w14:textId="77777777" w:rsidR="00880FEB" w:rsidRDefault="00880FEB" w:rsidP="00880FEB">
      <w:pPr>
        <w:spacing w:after="0" w:line="240" w:lineRule="auto"/>
        <w:ind w:left="567" w:hanging="567"/>
        <w:jc w:val="both"/>
        <w:rPr>
          <w:rFonts w:ascii="Times New Roman" w:eastAsia="Calibri" w:hAnsi="Times New Roman" w:cs="Times New Roman"/>
          <w:sz w:val="24"/>
          <w:szCs w:val="24"/>
        </w:rPr>
      </w:pPr>
    </w:p>
    <w:p w14:paraId="2332BEE0" w14:textId="6365D2CA" w:rsidR="00564E6E" w:rsidRDefault="00DD0B89" w:rsidP="00301A7B">
      <w:pPr>
        <w:spacing w:after="0" w:line="480" w:lineRule="auto"/>
        <w:ind w:left="567" w:hanging="567"/>
        <w:jc w:val="both"/>
        <w:rPr>
          <w:rFonts w:ascii="Times New Roman" w:eastAsia="Calibri" w:hAnsi="Times New Roman" w:cs="Times New Roman"/>
          <w:sz w:val="24"/>
          <w:szCs w:val="24"/>
        </w:rPr>
      </w:pPr>
      <w:r w:rsidRPr="009B5AE2">
        <w:rPr>
          <w:rFonts w:ascii="Times New Roman" w:eastAsia="Calibri" w:hAnsi="Times New Roman" w:cs="Times New Roman"/>
          <w:sz w:val="24"/>
          <w:szCs w:val="24"/>
        </w:rPr>
        <w:t xml:space="preserve">[4] </w:t>
      </w:r>
      <w:r w:rsidR="00301A7B" w:rsidRPr="009B5AE2">
        <w:rPr>
          <w:rFonts w:ascii="Times New Roman" w:eastAsia="Calibri" w:hAnsi="Times New Roman" w:cs="Times New Roman"/>
          <w:sz w:val="24"/>
          <w:szCs w:val="24"/>
        </w:rPr>
        <w:t xml:space="preserve">  </w:t>
      </w:r>
      <w:r w:rsidR="00301A7B" w:rsidRPr="009B5AE2">
        <w:rPr>
          <w:rFonts w:ascii="Times New Roman" w:eastAsia="Calibri" w:hAnsi="Times New Roman" w:cs="Times New Roman"/>
          <w:sz w:val="24"/>
          <w:szCs w:val="24"/>
        </w:rPr>
        <w:tab/>
      </w:r>
      <w:r w:rsidR="00B15F0C" w:rsidRPr="009B5AE2">
        <w:rPr>
          <w:rFonts w:ascii="Times New Roman" w:eastAsia="Calibri" w:hAnsi="Times New Roman" w:cs="Times New Roman"/>
          <w:sz w:val="24"/>
          <w:szCs w:val="24"/>
        </w:rPr>
        <w:t>On</w:t>
      </w:r>
      <w:r w:rsidR="00DF3CE1" w:rsidRPr="009B5AE2">
        <w:rPr>
          <w:rFonts w:ascii="Times New Roman" w:eastAsiaTheme="minorEastAsia" w:hAnsi="Times New Roman" w:cs="Times New Roman"/>
          <w:sz w:val="24"/>
          <w:szCs w:val="24"/>
        </w:rPr>
        <w:t xml:space="preserve"> 2 September</w:t>
      </w:r>
      <w:r w:rsidR="00DF3CE1" w:rsidRPr="009B5AE2">
        <w:rPr>
          <w:rFonts w:ascii="Times New Roman" w:eastAsia="Calibri" w:hAnsi="Times New Roman" w:cs="Times New Roman"/>
          <w:sz w:val="24"/>
          <w:szCs w:val="24"/>
        </w:rPr>
        <w:t xml:space="preserve"> </w:t>
      </w:r>
      <w:r w:rsidR="00B15F0C" w:rsidRPr="009B5AE2">
        <w:rPr>
          <w:rFonts w:ascii="Times New Roman" w:eastAsia="Calibri" w:hAnsi="Times New Roman" w:cs="Times New Roman"/>
          <w:sz w:val="24"/>
          <w:szCs w:val="24"/>
        </w:rPr>
        <w:t>2014 the parties signed a Deed of Settlement in which the appellant acknowledged being indebted to the respondent</w:t>
      </w:r>
      <w:r w:rsidR="00301A7B" w:rsidRPr="009B5AE2">
        <w:rPr>
          <w:rFonts w:ascii="Times New Roman" w:eastAsia="Calibri" w:hAnsi="Times New Roman" w:cs="Times New Roman"/>
          <w:sz w:val="24"/>
          <w:szCs w:val="24"/>
        </w:rPr>
        <w:t xml:space="preserve"> </w:t>
      </w:r>
      <w:r w:rsidR="002C2E25" w:rsidRPr="009B5AE2">
        <w:rPr>
          <w:rFonts w:ascii="Times New Roman" w:eastAsia="Calibri" w:hAnsi="Times New Roman" w:cs="Times New Roman"/>
          <w:sz w:val="24"/>
          <w:szCs w:val="24"/>
        </w:rPr>
        <w:t xml:space="preserve">in the sum of US$ 100, 000-00.  </w:t>
      </w:r>
      <w:r w:rsidR="00A87430" w:rsidRPr="009B5AE2">
        <w:rPr>
          <w:rFonts w:ascii="Times New Roman" w:eastAsia="Calibri" w:hAnsi="Times New Roman" w:cs="Times New Roman"/>
          <w:sz w:val="24"/>
          <w:szCs w:val="24"/>
        </w:rPr>
        <w:t>In its declaration t</w:t>
      </w:r>
      <w:r w:rsidR="00B15F0C" w:rsidRPr="009B5AE2">
        <w:rPr>
          <w:rFonts w:ascii="Times New Roman" w:eastAsia="Calibri" w:hAnsi="Times New Roman" w:cs="Times New Roman"/>
          <w:sz w:val="24"/>
          <w:szCs w:val="24"/>
        </w:rPr>
        <w:t>he respondent alleges that i</w:t>
      </w:r>
      <w:r w:rsidR="008811C2" w:rsidRPr="009B5AE2">
        <w:rPr>
          <w:rFonts w:ascii="Times New Roman" w:eastAsia="Calibri" w:hAnsi="Times New Roman" w:cs="Times New Roman"/>
          <w:sz w:val="24"/>
          <w:szCs w:val="24"/>
        </w:rPr>
        <w:t xml:space="preserve">n December 2022, the respondent raised a legal fees invoice </w:t>
      </w:r>
      <w:r w:rsidRPr="009B5AE2">
        <w:rPr>
          <w:rFonts w:ascii="Times New Roman" w:eastAsia="Calibri" w:hAnsi="Times New Roman" w:cs="Times New Roman"/>
          <w:sz w:val="24"/>
          <w:szCs w:val="24"/>
        </w:rPr>
        <w:t>after</w:t>
      </w:r>
      <w:r w:rsidR="008811C2" w:rsidRPr="009B5AE2">
        <w:rPr>
          <w:rFonts w:ascii="Times New Roman" w:eastAsia="Calibri" w:hAnsi="Times New Roman" w:cs="Times New Roman"/>
          <w:sz w:val="24"/>
          <w:szCs w:val="24"/>
        </w:rPr>
        <w:t xml:space="preserve"> which parties allegedly settled on an amount of US$100 000</w:t>
      </w:r>
      <w:r w:rsidR="00B15F0C" w:rsidRPr="009B5AE2">
        <w:rPr>
          <w:rFonts w:ascii="Times New Roman" w:eastAsia="Calibri" w:hAnsi="Times New Roman" w:cs="Times New Roman"/>
          <w:sz w:val="24"/>
          <w:szCs w:val="24"/>
        </w:rPr>
        <w:t>-00</w:t>
      </w:r>
      <w:r w:rsidR="00351736">
        <w:rPr>
          <w:rFonts w:ascii="Times New Roman" w:eastAsia="Calibri" w:hAnsi="Times New Roman" w:cs="Times New Roman"/>
          <w:sz w:val="24"/>
          <w:szCs w:val="24"/>
        </w:rPr>
        <w:t xml:space="preserve"> which the appellant did not pay</w:t>
      </w:r>
      <w:r w:rsidR="008811C2" w:rsidRPr="009B5AE2">
        <w:rPr>
          <w:rFonts w:ascii="Times New Roman" w:eastAsia="Calibri" w:hAnsi="Times New Roman" w:cs="Times New Roman"/>
          <w:sz w:val="24"/>
          <w:szCs w:val="24"/>
        </w:rPr>
        <w:t>.</w:t>
      </w:r>
      <w:r w:rsidR="00A87430" w:rsidRPr="009B5AE2">
        <w:rPr>
          <w:rFonts w:ascii="Times New Roman" w:eastAsia="Calibri" w:hAnsi="Times New Roman" w:cs="Times New Roman"/>
          <w:sz w:val="24"/>
          <w:szCs w:val="24"/>
        </w:rPr>
        <w:t xml:space="preserve"> </w:t>
      </w:r>
      <w:r w:rsidR="00301A7B" w:rsidRPr="009B5AE2">
        <w:rPr>
          <w:rFonts w:ascii="Times New Roman" w:eastAsia="Calibri" w:hAnsi="Times New Roman" w:cs="Times New Roman"/>
          <w:sz w:val="24"/>
          <w:szCs w:val="24"/>
        </w:rPr>
        <w:t xml:space="preserve"> </w:t>
      </w:r>
    </w:p>
    <w:p w14:paraId="38601374" w14:textId="77777777" w:rsidR="00D11EBD" w:rsidRDefault="00D11EBD" w:rsidP="00F40051">
      <w:pPr>
        <w:spacing w:after="0" w:line="240" w:lineRule="auto"/>
        <w:ind w:left="567" w:hanging="567"/>
        <w:jc w:val="both"/>
        <w:rPr>
          <w:rFonts w:ascii="Times New Roman" w:eastAsia="Calibri" w:hAnsi="Times New Roman" w:cs="Times New Roman"/>
          <w:sz w:val="24"/>
          <w:szCs w:val="24"/>
        </w:rPr>
      </w:pPr>
    </w:p>
    <w:p w14:paraId="22B15C64" w14:textId="77777777" w:rsidR="00351736" w:rsidRPr="009B5AE2" w:rsidRDefault="00902492" w:rsidP="00351736">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D11EBD" w:rsidRPr="009B5AE2">
        <w:rPr>
          <w:rFonts w:ascii="Times New Roman" w:eastAsia="Calibri" w:hAnsi="Times New Roman" w:cs="Times New Roman"/>
          <w:sz w:val="24"/>
          <w:szCs w:val="24"/>
        </w:rPr>
        <w:tab/>
      </w:r>
      <w:r w:rsidR="00351736" w:rsidRPr="009B5AE2">
        <w:rPr>
          <w:rFonts w:ascii="Times New Roman" w:eastAsia="Calibri" w:hAnsi="Times New Roman" w:cs="Times New Roman"/>
          <w:sz w:val="24"/>
          <w:szCs w:val="24"/>
        </w:rPr>
        <w:t xml:space="preserve">As a result, in January 2024, the respondent issued summons in the court </w:t>
      </w:r>
      <w:r w:rsidR="00351736" w:rsidRPr="009B5AE2">
        <w:rPr>
          <w:rFonts w:ascii="Times New Roman" w:eastAsia="Calibri" w:hAnsi="Times New Roman" w:cs="Times New Roman"/>
          <w:i/>
          <w:iCs/>
          <w:sz w:val="24"/>
          <w:szCs w:val="24"/>
        </w:rPr>
        <w:t xml:space="preserve">a quo </w:t>
      </w:r>
      <w:r w:rsidR="00351736" w:rsidRPr="009B5AE2">
        <w:rPr>
          <w:rFonts w:ascii="Times New Roman" w:eastAsia="Calibri" w:hAnsi="Times New Roman" w:cs="Times New Roman"/>
          <w:sz w:val="24"/>
          <w:szCs w:val="24"/>
        </w:rPr>
        <w:t>claiming the sum of US$100 000-00.</w:t>
      </w:r>
    </w:p>
    <w:p w14:paraId="739DA968" w14:textId="77777777" w:rsidR="00351736" w:rsidRDefault="00351736" w:rsidP="00F40051">
      <w:pPr>
        <w:spacing w:after="0" w:line="240" w:lineRule="auto"/>
        <w:jc w:val="both"/>
        <w:rPr>
          <w:rFonts w:ascii="Times New Roman" w:eastAsia="Calibri" w:hAnsi="Times New Roman" w:cs="Times New Roman"/>
          <w:sz w:val="24"/>
          <w:szCs w:val="24"/>
        </w:rPr>
      </w:pPr>
    </w:p>
    <w:p w14:paraId="50182C59" w14:textId="6C53349C" w:rsidR="00D11EBD" w:rsidRDefault="00351736" w:rsidP="00D11EBD">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[6]   </w:t>
      </w:r>
      <w:r w:rsidR="00D11EBD">
        <w:rPr>
          <w:rFonts w:ascii="Times New Roman" w:eastAsia="Calibri" w:hAnsi="Times New Roman" w:cs="Times New Roman"/>
          <w:sz w:val="24"/>
          <w:szCs w:val="24"/>
        </w:rPr>
        <w:t>In response</w:t>
      </w:r>
      <w:r w:rsidR="00D11EBD" w:rsidRPr="009B5AE2">
        <w:rPr>
          <w:rFonts w:ascii="Times New Roman" w:eastAsia="Calibri" w:hAnsi="Times New Roman" w:cs="Times New Roman"/>
          <w:sz w:val="24"/>
          <w:szCs w:val="24"/>
        </w:rPr>
        <w:t xml:space="preserve"> to the summons, the appellant requested </w:t>
      </w:r>
      <w:r w:rsidR="00902492">
        <w:rPr>
          <w:rFonts w:ascii="Times New Roman" w:eastAsia="Calibri" w:hAnsi="Times New Roman" w:cs="Times New Roman"/>
          <w:sz w:val="24"/>
          <w:szCs w:val="24"/>
        </w:rPr>
        <w:t xml:space="preserve">for </w:t>
      </w:r>
      <w:r w:rsidR="00D11EBD" w:rsidRPr="009B5AE2">
        <w:rPr>
          <w:rFonts w:ascii="Times New Roman" w:eastAsia="Calibri" w:hAnsi="Times New Roman" w:cs="Times New Roman"/>
          <w:sz w:val="24"/>
          <w:szCs w:val="24"/>
        </w:rPr>
        <w:t xml:space="preserve">further particulars on whether or not the appellant had made an undertaking in writing to pay the debt.  She also queried how Mr </w:t>
      </w:r>
      <w:r w:rsidR="00D11EBD" w:rsidRPr="009B5AE2">
        <w:rPr>
          <w:rFonts w:ascii="Times New Roman" w:eastAsia="Calibri" w:hAnsi="Times New Roman" w:cs="Times New Roman"/>
          <w:iCs/>
          <w:sz w:val="24"/>
          <w:szCs w:val="24"/>
        </w:rPr>
        <w:t>Jamu</w:t>
      </w:r>
      <w:r w:rsidR="00D11EBD" w:rsidRPr="009B5AE2">
        <w:rPr>
          <w:rFonts w:ascii="Times New Roman" w:eastAsia="Calibri" w:hAnsi="Times New Roman" w:cs="Times New Roman"/>
          <w:sz w:val="24"/>
          <w:szCs w:val="24"/>
        </w:rPr>
        <w:t xml:space="preserve"> had been involved in the agreement to pay the debt. </w:t>
      </w:r>
    </w:p>
    <w:p w14:paraId="731BF267" w14:textId="77777777" w:rsidR="00942738" w:rsidRDefault="00942738" w:rsidP="00F40051">
      <w:pPr>
        <w:spacing w:after="0" w:line="240" w:lineRule="auto"/>
        <w:ind w:left="567" w:hanging="567"/>
        <w:jc w:val="both"/>
        <w:rPr>
          <w:rFonts w:ascii="Times New Roman" w:eastAsia="Calibri" w:hAnsi="Times New Roman" w:cs="Times New Roman"/>
          <w:sz w:val="24"/>
          <w:szCs w:val="24"/>
        </w:rPr>
      </w:pPr>
    </w:p>
    <w:p w14:paraId="122F3FD9" w14:textId="1B2FB59F" w:rsidR="00942738" w:rsidRDefault="00942738" w:rsidP="00D11EBD">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   </w:t>
      </w:r>
      <w:r w:rsidRPr="009B5AE2">
        <w:rPr>
          <w:rFonts w:ascii="Times New Roman" w:eastAsia="Calibri" w:hAnsi="Times New Roman" w:cs="Times New Roman"/>
          <w:sz w:val="24"/>
          <w:szCs w:val="24"/>
        </w:rPr>
        <w:tab/>
        <w:t xml:space="preserve">In its further particulars, the respondent </w:t>
      </w:r>
      <w:r w:rsidR="00C16E6C">
        <w:rPr>
          <w:rFonts w:ascii="Times New Roman" w:eastAsia="Calibri" w:hAnsi="Times New Roman" w:cs="Times New Roman"/>
          <w:sz w:val="24"/>
          <w:szCs w:val="24"/>
        </w:rPr>
        <w:t>alleged</w:t>
      </w:r>
      <w:r w:rsidRPr="009B5AE2">
        <w:rPr>
          <w:rFonts w:ascii="Times New Roman" w:eastAsia="Calibri" w:hAnsi="Times New Roman" w:cs="Times New Roman"/>
          <w:sz w:val="24"/>
          <w:szCs w:val="24"/>
        </w:rPr>
        <w:t xml:space="preserve"> that the 2022 undertaking to pay the claimed amounts was oral and that the appellant had agreed to give to the respondent immovable properties in Chishawasha Hills</w:t>
      </w:r>
      <w:r>
        <w:rPr>
          <w:rFonts w:ascii="Times New Roman" w:eastAsia="Calibri" w:hAnsi="Times New Roman" w:cs="Times New Roman"/>
          <w:sz w:val="24"/>
          <w:szCs w:val="24"/>
        </w:rPr>
        <w:t xml:space="preserve"> </w:t>
      </w:r>
      <w:r w:rsidRPr="009B5AE2">
        <w:rPr>
          <w:rFonts w:ascii="Times New Roman" w:eastAsia="Calibri" w:hAnsi="Times New Roman" w:cs="Times New Roman"/>
          <w:sz w:val="24"/>
          <w:szCs w:val="24"/>
        </w:rPr>
        <w:t>or sell</w:t>
      </w:r>
      <w:r>
        <w:rPr>
          <w:rFonts w:ascii="Times New Roman" w:eastAsia="Calibri" w:hAnsi="Times New Roman" w:cs="Times New Roman"/>
          <w:sz w:val="24"/>
          <w:szCs w:val="24"/>
        </w:rPr>
        <w:t xml:space="preserve"> them</w:t>
      </w:r>
      <w:r w:rsidRPr="009B5AE2">
        <w:rPr>
          <w:rFonts w:ascii="Times New Roman" w:eastAsia="Calibri" w:hAnsi="Times New Roman" w:cs="Times New Roman"/>
          <w:sz w:val="24"/>
          <w:szCs w:val="24"/>
        </w:rPr>
        <w:t xml:space="preserve"> to satisfy the debt, but it turned out that the properties did not exist.  </w:t>
      </w:r>
      <w:r>
        <w:rPr>
          <w:rFonts w:ascii="Times New Roman" w:eastAsia="Calibri" w:hAnsi="Times New Roman" w:cs="Times New Roman"/>
          <w:sz w:val="24"/>
          <w:szCs w:val="24"/>
        </w:rPr>
        <w:t>In explaining how Mr Jamu was involved t</w:t>
      </w:r>
      <w:r w:rsidRPr="009B5AE2">
        <w:rPr>
          <w:rFonts w:ascii="Times New Roman" w:eastAsia="Calibri" w:hAnsi="Times New Roman" w:cs="Times New Roman"/>
          <w:sz w:val="24"/>
          <w:szCs w:val="24"/>
        </w:rPr>
        <w:t xml:space="preserve">he respondent </w:t>
      </w:r>
      <w:r>
        <w:rPr>
          <w:rFonts w:ascii="Times New Roman" w:eastAsia="Calibri" w:hAnsi="Times New Roman" w:cs="Times New Roman"/>
          <w:sz w:val="24"/>
          <w:szCs w:val="24"/>
        </w:rPr>
        <w:t>stated</w:t>
      </w:r>
      <w:r w:rsidRPr="009B5AE2">
        <w:rPr>
          <w:rFonts w:ascii="Times New Roman" w:eastAsia="Calibri" w:hAnsi="Times New Roman" w:cs="Times New Roman"/>
          <w:sz w:val="24"/>
          <w:szCs w:val="24"/>
        </w:rPr>
        <w:t xml:space="preserve"> that the appellant tried to pay the debt using the Lake </w:t>
      </w:r>
      <w:proofErr w:type="spellStart"/>
      <w:r w:rsidRPr="009B5AE2">
        <w:rPr>
          <w:rFonts w:ascii="Times New Roman" w:eastAsia="Calibri" w:hAnsi="Times New Roman" w:cs="Times New Roman"/>
          <w:sz w:val="24"/>
          <w:szCs w:val="24"/>
        </w:rPr>
        <w:t>Chivero</w:t>
      </w:r>
      <w:proofErr w:type="spellEnd"/>
      <w:r w:rsidRPr="009B5AE2">
        <w:rPr>
          <w:rFonts w:ascii="Times New Roman" w:eastAsia="Calibri" w:hAnsi="Times New Roman" w:cs="Times New Roman"/>
          <w:sz w:val="24"/>
          <w:szCs w:val="24"/>
        </w:rPr>
        <w:t xml:space="preserve"> stands which Mr </w:t>
      </w:r>
      <w:r w:rsidRPr="009B5AE2">
        <w:rPr>
          <w:rFonts w:ascii="Times New Roman" w:eastAsia="Calibri" w:hAnsi="Times New Roman" w:cs="Times New Roman"/>
          <w:iCs/>
          <w:sz w:val="24"/>
          <w:szCs w:val="24"/>
        </w:rPr>
        <w:t>Jamu</w:t>
      </w:r>
      <w:r w:rsidRPr="009B5AE2">
        <w:rPr>
          <w:rFonts w:ascii="Times New Roman" w:eastAsia="Calibri" w:hAnsi="Times New Roman" w:cs="Times New Roman"/>
          <w:sz w:val="24"/>
          <w:szCs w:val="24"/>
        </w:rPr>
        <w:t xml:space="preserve"> was developing and selling on behalf of the appellant, but it also turned out that the sa</w:t>
      </w:r>
      <w:r w:rsidR="00F40051">
        <w:rPr>
          <w:rFonts w:ascii="Times New Roman" w:eastAsia="Calibri" w:hAnsi="Times New Roman" w:cs="Times New Roman"/>
          <w:sz w:val="24"/>
          <w:szCs w:val="24"/>
        </w:rPr>
        <w:t xml:space="preserve">me had not been fully serviced.  </w:t>
      </w:r>
    </w:p>
    <w:p w14:paraId="312E3A61" w14:textId="77777777" w:rsidR="00351736" w:rsidRDefault="00351736" w:rsidP="00F40051">
      <w:pPr>
        <w:spacing w:after="0" w:line="240" w:lineRule="auto"/>
        <w:ind w:left="567" w:hanging="567"/>
        <w:jc w:val="both"/>
        <w:rPr>
          <w:rFonts w:ascii="Times New Roman" w:eastAsia="Calibri" w:hAnsi="Times New Roman" w:cs="Times New Roman"/>
          <w:sz w:val="24"/>
          <w:szCs w:val="24"/>
        </w:rPr>
      </w:pPr>
    </w:p>
    <w:p w14:paraId="58D720F5" w14:textId="0B0E71E8" w:rsidR="00D11EBD" w:rsidRDefault="00F40051" w:rsidP="00F40051">
      <w:pPr>
        <w:tabs>
          <w:tab w:val="left" w:pos="1590"/>
        </w:tabs>
        <w:spacing w:after="0" w:line="24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p>
    <w:p w14:paraId="6CD15557" w14:textId="2CE6C0D7" w:rsidR="00C20D37" w:rsidRPr="00F40051" w:rsidRDefault="00D11EBD" w:rsidP="00F40051">
      <w:pPr>
        <w:spacing w:after="0" w:line="480" w:lineRule="auto"/>
        <w:ind w:left="567" w:hanging="567"/>
        <w:jc w:val="both"/>
        <w:rPr>
          <w:rFonts w:ascii="Times New Roman" w:eastAsia="Calibri" w:hAnsi="Times New Roman" w:cs="Times New Roman"/>
          <w:b/>
          <w:sz w:val="24"/>
          <w:szCs w:val="24"/>
          <w:u w:val="single"/>
        </w:rPr>
      </w:pPr>
      <w:r w:rsidRPr="00F40051">
        <w:rPr>
          <w:rFonts w:ascii="Times New Roman" w:eastAsia="Calibri" w:hAnsi="Times New Roman" w:cs="Times New Roman"/>
          <w:b/>
          <w:sz w:val="24"/>
          <w:szCs w:val="24"/>
          <w:u w:val="single"/>
        </w:rPr>
        <w:t>PROCEEDINGS BEFORE THE COURT A QUO</w:t>
      </w:r>
    </w:p>
    <w:p w14:paraId="33C43852" w14:textId="11516E65" w:rsidR="00637F32" w:rsidRPr="009B5AE2" w:rsidRDefault="00902492" w:rsidP="00637F32">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A5456F">
        <w:rPr>
          <w:rFonts w:ascii="Times New Roman" w:eastAsia="Calibri" w:hAnsi="Times New Roman" w:cs="Times New Roman"/>
          <w:sz w:val="24"/>
          <w:szCs w:val="24"/>
        </w:rPr>
        <w:t>8</w:t>
      </w:r>
      <w:r w:rsidR="00C20D37" w:rsidRPr="009B5AE2">
        <w:rPr>
          <w:rFonts w:ascii="Times New Roman" w:eastAsia="Calibri" w:hAnsi="Times New Roman" w:cs="Times New Roman"/>
          <w:sz w:val="24"/>
          <w:szCs w:val="24"/>
        </w:rPr>
        <w:t xml:space="preserve">]  </w:t>
      </w:r>
      <w:r w:rsidR="00F40051">
        <w:rPr>
          <w:rFonts w:ascii="Times New Roman" w:eastAsia="Calibri" w:hAnsi="Times New Roman" w:cs="Times New Roman"/>
          <w:sz w:val="24"/>
          <w:szCs w:val="24"/>
        </w:rPr>
        <w:tab/>
      </w:r>
      <w:r w:rsidR="00942738">
        <w:rPr>
          <w:rFonts w:ascii="Times New Roman" w:eastAsia="Calibri" w:hAnsi="Times New Roman" w:cs="Times New Roman"/>
          <w:sz w:val="24"/>
          <w:szCs w:val="24"/>
        </w:rPr>
        <w:t>The respondent</w:t>
      </w:r>
      <w:r w:rsidR="00637F32" w:rsidRPr="009B5AE2">
        <w:rPr>
          <w:rFonts w:ascii="Times New Roman" w:eastAsia="Calibri" w:hAnsi="Times New Roman" w:cs="Times New Roman"/>
          <w:sz w:val="24"/>
          <w:szCs w:val="24"/>
        </w:rPr>
        <w:t xml:space="preserve"> led evidence from Mrs </w:t>
      </w:r>
      <w:r w:rsidR="00637F32" w:rsidRPr="009B5AE2">
        <w:rPr>
          <w:rFonts w:ascii="Times New Roman" w:eastAsia="Calibri" w:hAnsi="Times New Roman" w:cs="Times New Roman"/>
          <w:iCs/>
          <w:sz w:val="24"/>
          <w:szCs w:val="24"/>
        </w:rPr>
        <w:t>Mtetwa</w:t>
      </w:r>
      <w:r w:rsidR="00637F32" w:rsidRPr="009B5AE2">
        <w:rPr>
          <w:rFonts w:ascii="Times New Roman" w:eastAsia="Calibri" w:hAnsi="Times New Roman" w:cs="Times New Roman"/>
          <w:sz w:val="24"/>
          <w:szCs w:val="24"/>
        </w:rPr>
        <w:t xml:space="preserve"> who outlined the steps she took to protect the appellant’s interest’s including retrieving the appellant’s file from the Registrar of </w:t>
      </w:r>
      <w:r w:rsidR="00637F32" w:rsidRPr="009B5AE2">
        <w:rPr>
          <w:rFonts w:ascii="Times New Roman" w:eastAsia="Calibri" w:hAnsi="Times New Roman" w:cs="Times New Roman"/>
          <w:sz w:val="24"/>
          <w:szCs w:val="24"/>
        </w:rPr>
        <w:lastRenderedPageBreak/>
        <w:t xml:space="preserve">the court </w:t>
      </w:r>
      <w:r w:rsidR="00637F32" w:rsidRPr="009B5AE2">
        <w:rPr>
          <w:rFonts w:ascii="Times New Roman" w:eastAsia="Calibri" w:hAnsi="Times New Roman" w:cs="Times New Roman"/>
          <w:i/>
          <w:iCs/>
          <w:sz w:val="24"/>
          <w:szCs w:val="24"/>
        </w:rPr>
        <w:t xml:space="preserve">a quo </w:t>
      </w:r>
      <w:r w:rsidR="00637F32" w:rsidRPr="009B5AE2">
        <w:rPr>
          <w:rFonts w:ascii="Times New Roman" w:eastAsia="Calibri" w:hAnsi="Times New Roman" w:cs="Times New Roman"/>
          <w:sz w:val="24"/>
          <w:szCs w:val="24"/>
        </w:rPr>
        <w:t>when the appellant’s former legal practitioner refused to avail the same to her because the appellant had not paid lega</w:t>
      </w:r>
      <w:r w:rsidR="00F40051">
        <w:rPr>
          <w:rFonts w:ascii="Times New Roman" w:eastAsia="Calibri" w:hAnsi="Times New Roman" w:cs="Times New Roman"/>
          <w:sz w:val="24"/>
          <w:szCs w:val="24"/>
        </w:rPr>
        <w:t xml:space="preserve">l fees of US$11 775.74 to him.  </w:t>
      </w:r>
      <w:r w:rsidR="00637F32" w:rsidRPr="009B5AE2">
        <w:rPr>
          <w:rFonts w:ascii="Times New Roman" w:eastAsia="Calibri" w:hAnsi="Times New Roman" w:cs="Times New Roman"/>
          <w:sz w:val="24"/>
          <w:szCs w:val="24"/>
        </w:rPr>
        <w:t>She averred that she attended several pre-trial conferences ev</w:t>
      </w:r>
      <w:r w:rsidR="00F40051">
        <w:rPr>
          <w:rFonts w:ascii="Times New Roman" w:eastAsia="Calibri" w:hAnsi="Times New Roman" w:cs="Times New Roman"/>
          <w:sz w:val="24"/>
          <w:szCs w:val="24"/>
        </w:rPr>
        <w:t xml:space="preserve">en in the appellant’s absence.  </w:t>
      </w:r>
      <w:r w:rsidR="00637F32" w:rsidRPr="009B5AE2">
        <w:rPr>
          <w:rFonts w:ascii="Times New Roman" w:eastAsia="Calibri" w:hAnsi="Times New Roman" w:cs="Times New Roman"/>
          <w:sz w:val="24"/>
          <w:szCs w:val="24"/>
        </w:rPr>
        <w:t>She also stated that she had filed sever</w:t>
      </w:r>
      <w:r w:rsidR="00F40051">
        <w:rPr>
          <w:rFonts w:ascii="Times New Roman" w:eastAsia="Calibri" w:hAnsi="Times New Roman" w:cs="Times New Roman"/>
          <w:sz w:val="24"/>
          <w:szCs w:val="24"/>
        </w:rPr>
        <w:t xml:space="preserve">al interlocutory applications.  </w:t>
      </w:r>
      <w:r w:rsidR="00637F32" w:rsidRPr="009B5AE2">
        <w:rPr>
          <w:rFonts w:ascii="Times New Roman" w:eastAsia="Calibri" w:hAnsi="Times New Roman" w:cs="Times New Roman"/>
          <w:sz w:val="24"/>
          <w:szCs w:val="24"/>
        </w:rPr>
        <w:t>She further averred that the divorce was toxic, complex and acrimonious, which resulted in the respondent engaging the services of an advocate</w:t>
      </w:r>
      <w:r w:rsidR="00637F32" w:rsidRPr="009B5AE2">
        <w:rPr>
          <w:rFonts w:ascii="Times New Roman" w:eastAsia="Calibri" w:hAnsi="Times New Roman" w:cs="Times New Roman"/>
          <w:b/>
          <w:sz w:val="24"/>
          <w:szCs w:val="24"/>
        </w:rPr>
        <w:t xml:space="preserve"> </w:t>
      </w:r>
      <w:r w:rsidR="00637F32" w:rsidRPr="009B5AE2">
        <w:rPr>
          <w:rFonts w:ascii="Times New Roman" w:eastAsia="Calibri" w:hAnsi="Times New Roman" w:cs="Times New Roman"/>
          <w:sz w:val="24"/>
          <w:szCs w:val="24"/>
        </w:rPr>
        <w:t>to ensure impartiality during settlement negotiations.</w:t>
      </w:r>
      <w:r w:rsidR="00F40051">
        <w:rPr>
          <w:rFonts w:ascii="Times New Roman" w:eastAsia="Calibri" w:hAnsi="Times New Roman" w:cs="Times New Roman"/>
          <w:b/>
          <w:sz w:val="24"/>
          <w:szCs w:val="24"/>
        </w:rPr>
        <w:t xml:space="preserve">             </w:t>
      </w:r>
      <w:r w:rsidR="00637F32" w:rsidRPr="009B5AE2">
        <w:rPr>
          <w:rFonts w:ascii="Times New Roman" w:eastAsia="Calibri" w:hAnsi="Times New Roman" w:cs="Times New Roman"/>
          <w:sz w:val="24"/>
          <w:szCs w:val="24"/>
        </w:rPr>
        <w:t>Mrs</w:t>
      </w:r>
      <w:r w:rsidR="00637F32" w:rsidRPr="009B5AE2">
        <w:rPr>
          <w:rFonts w:ascii="Times New Roman" w:eastAsia="Calibri" w:hAnsi="Times New Roman" w:cs="Times New Roman"/>
          <w:b/>
          <w:sz w:val="24"/>
          <w:szCs w:val="24"/>
        </w:rPr>
        <w:t xml:space="preserve"> </w:t>
      </w:r>
      <w:r w:rsidR="00637F32" w:rsidRPr="009B5AE2">
        <w:rPr>
          <w:rFonts w:ascii="Times New Roman" w:eastAsia="Calibri" w:hAnsi="Times New Roman" w:cs="Times New Roman"/>
          <w:iCs/>
          <w:sz w:val="24"/>
          <w:szCs w:val="24"/>
        </w:rPr>
        <w:t>Mtetwa</w:t>
      </w:r>
      <w:r w:rsidR="00637F32" w:rsidRPr="009B5AE2">
        <w:rPr>
          <w:rFonts w:ascii="Times New Roman" w:eastAsia="Calibri" w:hAnsi="Times New Roman" w:cs="Times New Roman"/>
          <w:i/>
          <w:iCs/>
          <w:sz w:val="24"/>
          <w:szCs w:val="24"/>
        </w:rPr>
        <w:t xml:space="preserve"> </w:t>
      </w:r>
      <w:r w:rsidR="00637F32" w:rsidRPr="009B5AE2">
        <w:rPr>
          <w:rFonts w:ascii="Times New Roman" w:eastAsia="Calibri" w:hAnsi="Times New Roman" w:cs="Times New Roman"/>
          <w:sz w:val="24"/>
          <w:szCs w:val="24"/>
        </w:rPr>
        <w:t>further stated that she had represented the appellant in an application</w:t>
      </w:r>
      <w:r w:rsidR="00637F32">
        <w:rPr>
          <w:rFonts w:ascii="Times New Roman" w:eastAsia="Calibri" w:hAnsi="Times New Roman" w:cs="Times New Roman"/>
          <w:sz w:val="24"/>
          <w:szCs w:val="24"/>
        </w:rPr>
        <w:t xml:space="preserve"> for execution pending appeal.  </w:t>
      </w:r>
      <w:r w:rsidR="00637F32" w:rsidRPr="009B5AE2">
        <w:rPr>
          <w:rFonts w:ascii="Times New Roman" w:eastAsia="Calibri" w:hAnsi="Times New Roman" w:cs="Times New Roman"/>
          <w:sz w:val="24"/>
          <w:szCs w:val="24"/>
        </w:rPr>
        <w:t xml:space="preserve">She </w:t>
      </w:r>
      <w:r w:rsidR="006F727E">
        <w:rPr>
          <w:rFonts w:ascii="Times New Roman" w:eastAsia="Calibri" w:hAnsi="Times New Roman" w:cs="Times New Roman"/>
          <w:sz w:val="24"/>
          <w:szCs w:val="24"/>
        </w:rPr>
        <w:t>further stated that</w:t>
      </w:r>
      <w:r w:rsidR="00637F32" w:rsidRPr="009B5AE2">
        <w:rPr>
          <w:rFonts w:ascii="Times New Roman" w:eastAsia="Calibri" w:hAnsi="Times New Roman" w:cs="Times New Roman"/>
          <w:sz w:val="24"/>
          <w:szCs w:val="24"/>
        </w:rPr>
        <w:t xml:space="preserve"> she represented the appellant in the Supreme Court.  She </w:t>
      </w:r>
      <w:r w:rsidR="006F727E">
        <w:rPr>
          <w:rFonts w:ascii="Times New Roman" w:eastAsia="Calibri" w:hAnsi="Times New Roman" w:cs="Times New Roman"/>
          <w:sz w:val="24"/>
          <w:szCs w:val="24"/>
        </w:rPr>
        <w:t xml:space="preserve">told the Court </w:t>
      </w:r>
      <w:r w:rsidR="006F727E" w:rsidRPr="006F727E">
        <w:rPr>
          <w:rFonts w:ascii="Times New Roman" w:eastAsia="Calibri" w:hAnsi="Times New Roman" w:cs="Times New Roman"/>
          <w:i/>
          <w:sz w:val="24"/>
          <w:szCs w:val="24"/>
        </w:rPr>
        <w:t>a quo</w:t>
      </w:r>
      <w:r w:rsidR="00637F32" w:rsidRPr="009B5AE2">
        <w:rPr>
          <w:rFonts w:ascii="Times New Roman" w:eastAsia="Calibri" w:hAnsi="Times New Roman" w:cs="Times New Roman"/>
          <w:sz w:val="24"/>
          <w:szCs w:val="24"/>
        </w:rPr>
        <w:t xml:space="preserve"> that because the appellant’s file disappeared before the trial was concluded, she successfully applied for a determination of the appeal on the available record.  She submitted that the fee of US$100 000 was justified as the appellant’s case was complex and the value of the estate involved justified such costs.</w:t>
      </w:r>
    </w:p>
    <w:p w14:paraId="71B12423" w14:textId="5F8C5A1E" w:rsidR="00637F32" w:rsidRDefault="00637F32" w:rsidP="00F40051">
      <w:pPr>
        <w:spacing w:after="0" w:line="240" w:lineRule="auto"/>
        <w:jc w:val="both"/>
        <w:rPr>
          <w:rFonts w:ascii="Times New Roman" w:eastAsia="Calibri" w:hAnsi="Times New Roman" w:cs="Times New Roman"/>
          <w:sz w:val="24"/>
          <w:szCs w:val="24"/>
        </w:rPr>
      </w:pPr>
    </w:p>
    <w:p w14:paraId="68F423A7" w14:textId="3A89A17A" w:rsidR="00D11EBD" w:rsidRDefault="00BA65DC" w:rsidP="00D11EBD">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827551">
        <w:rPr>
          <w:rFonts w:ascii="Times New Roman" w:eastAsia="Calibri" w:hAnsi="Times New Roman" w:cs="Times New Roman"/>
          <w:sz w:val="24"/>
          <w:szCs w:val="24"/>
        </w:rPr>
        <w:t>9</w:t>
      </w:r>
      <w:r>
        <w:rPr>
          <w:rFonts w:ascii="Times New Roman" w:eastAsia="Calibri" w:hAnsi="Times New Roman" w:cs="Times New Roman"/>
          <w:sz w:val="24"/>
          <w:szCs w:val="24"/>
        </w:rPr>
        <w:t xml:space="preserve">]    </w:t>
      </w:r>
      <w:r w:rsidR="00D11EBD" w:rsidRPr="009B5AE2">
        <w:rPr>
          <w:rFonts w:ascii="Times New Roman" w:eastAsia="Calibri" w:hAnsi="Times New Roman" w:cs="Times New Roman"/>
          <w:sz w:val="24"/>
          <w:szCs w:val="24"/>
        </w:rPr>
        <w:t xml:space="preserve">In </w:t>
      </w:r>
      <w:r>
        <w:rPr>
          <w:rFonts w:ascii="Times New Roman" w:eastAsia="Calibri" w:hAnsi="Times New Roman" w:cs="Times New Roman"/>
          <w:sz w:val="24"/>
          <w:szCs w:val="24"/>
        </w:rPr>
        <w:t>explaining how t</w:t>
      </w:r>
      <w:r w:rsidR="00D11EBD" w:rsidRPr="009B5AE2">
        <w:rPr>
          <w:rFonts w:ascii="Times New Roman" w:eastAsia="Calibri" w:hAnsi="Times New Roman" w:cs="Times New Roman"/>
          <w:sz w:val="24"/>
          <w:szCs w:val="24"/>
        </w:rPr>
        <w:t>he</w:t>
      </w:r>
      <w:r>
        <w:rPr>
          <w:rFonts w:ascii="Times New Roman" w:eastAsia="Calibri" w:hAnsi="Times New Roman" w:cs="Times New Roman"/>
          <w:sz w:val="24"/>
          <w:szCs w:val="24"/>
        </w:rPr>
        <w:t xml:space="preserve"> </w:t>
      </w:r>
      <w:r w:rsidR="00827551">
        <w:rPr>
          <w:rFonts w:ascii="Times New Roman" w:eastAsia="Calibri" w:hAnsi="Times New Roman" w:cs="Times New Roman"/>
          <w:sz w:val="24"/>
          <w:szCs w:val="24"/>
        </w:rPr>
        <w:t>Acknowledgement of Debt</w:t>
      </w:r>
      <w:r>
        <w:rPr>
          <w:rFonts w:ascii="Times New Roman" w:eastAsia="Calibri" w:hAnsi="Times New Roman" w:cs="Times New Roman"/>
          <w:sz w:val="24"/>
          <w:szCs w:val="24"/>
        </w:rPr>
        <w:t xml:space="preserve"> was entered into,</w:t>
      </w:r>
      <w:r w:rsidR="00D11EBD" w:rsidRPr="009B5AE2">
        <w:rPr>
          <w:rFonts w:ascii="Times New Roman" w:eastAsia="Calibri" w:hAnsi="Times New Roman" w:cs="Times New Roman"/>
          <w:sz w:val="24"/>
          <w:szCs w:val="24"/>
        </w:rPr>
        <w:t xml:space="preserve"> Mrs Mtetwa told the Court that their Managing Partner a Mrs </w:t>
      </w:r>
      <w:proofErr w:type="spellStart"/>
      <w:r w:rsidR="00D11EBD" w:rsidRPr="009B5AE2">
        <w:rPr>
          <w:rFonts w:ascii="Times New Roman" w:eastAsia="Calibri" w:hAnsi="Times New Roman" w:cs="Times New Roman"/>
          <w:sz w:val="24"/>
          <w:szCs w:val="24"/>
        </w:rPr>
        <w:t>M</w:t>
      </w:r>
      <w:r w:rsidR="002E4C07">
        <w:rPr>
          <w:rFonts w:ascii="Times New Roman" w:eastAsia="Calibri" w:hAnsi="Times New Roman" w:cs="Times New Roman"/>
          <w:sz w:val="24"/>
          <w:szCs w:val="24"/>
        </w:rPr>
        <w:t>a</w:t>
      </w:r>
      <w:r w:rsidR="00D11EBD" w:rsidRPr="009B5AE2">
        <w:rPr>
          <w:rFonts w:ascii="Times New Roman" w:eastAsia="Calibri" w:hAnsi="Times New Roman" w:cs="Times New Roman"/>
          <w:sz w:val="24"/>
          <w:szCs w:val="24"/>
        </w:rPr>
        <w:t>tshiya</w:t>
      </w:r>
      <w:proofErr w:type="spellEnd"/>
      <w:r w:rsidR="00D11EBD" w:rsidRPr="009B5AE2">
        <w:rPr>
          <w:rFonts w:ascii="Times New Roman" w:eastAsia="Calibri" w:hAnsi="Times New Roman" w:cs="Times New Roman"/>
          <w:sz w:val="24"/>
          <w:szCs w:val="24"/>
        </w:rPr>
        <w:t xml:space="preserve"> had initially charged US</w:t>
      </w:r>
      <w:r w:rsidR="00827551">
        <w:rPr>
          <w:rFonts w:ascii="Times New Roman" w:eastAsia="Calibri" w:hAnsi="Times New Roman" w:cs="Times New Roman"/>
          <w:sz w:val="24"/>
          <w:szCs w:val="24"/>
        </w:rPr>
        <w:t>$</w:t>
      </w:r>
      <w:r w:rsidR="00D11EBD" w:rsidRPr="009B5AE2">
        <w:rPr>
          <w:rFonts w:ascii="Times New Roman" w:eastAsia="Calibri" w:hAnsi="Times New Roman" w:cs="Times New Roman"/>
          <w:sz w:val="24"/>
          <w:szCs w:val="24"/>
        </w:rPr>
        <w:t>400 000-00 which she negotiated down with the appel</w:t>
      </w:r>
      <w:r>
        <w:rPr>
          <w:rFonts w:ascii="Times New Roman" w:eastAsia="Calibri" w:hAnsi="Times New Roman" w:cs="Times New Roman"/>
          <w:sz w:val="24"/>
          <w:szCs w:val="24"/>
        </w:rPr>
        <w:t xml:space="preserve">lant to </w:t>
      </w:r>
      <w:r w:rsidR="00D11EBD" w:rsidRPr="009B5AE2">
        <w:rPr>
          <w:rFonts w:ascii="Times New Roman" w:eastAsia="Calibri" w:hAnsi="Times New Roman" w:cs="Times New Roman"/>
          <w:sz w:val="24"/>
          <w:szCs w:val="24"/>
        </w:rPr>
        <w:t xml:space="preserve">US$ 200 000-00 which the appellant had accepted.  </w:t>
      </w:r>
      <w:r w:rsidR="00D11EBD">
        <w:rPr>
          <w:rFonts w:ascii="Times New Roman" w:eastAsia="Calibri" w:hAnsi="Times New Roman" w:cs="Times New Roman"/>
          <w:sz w:val="24"/>
          <w:szCs w:val="24"/>
        </w:rPr>
        <w:t>She (Mrs M</w:t>
      </w:r>
      <w:r w:rsidR="00D11EBD" w:rsidRPr="009B5AE2">
        <w:rPr>
          <w:rFonts w:ascii="Times New Roman" w:eastAsia="Calibri" w:hAnsi="Times New Roman" w:cs="Times New Roman"/>
          <w:sz w:val="24"/>
          <w:szCs w:val="24"/>
        </w:rPr>
        <w:t xml:space="preserve">tetwa) however felt the US$ 200 000-00 was too much and asked the appellant what amount </w:t>
      </w:r>
      <w:r w:rsidR="00F40051">
        <w:rPr>
          <w:rFonts w:ascii="Times New Roman" w:eastAsia="Calibri" w:hAnsi="Times New Roman" w:cs="Times New Roman"/>
          <w:sz w:val="24"/>
          <w:szCs w:val="24"/>
        </w:rPr>
        <w:t xml:space="preserve">she would be comfortable with.  </w:t>
      </w:r>
      <w:r w:rsidR="00D11EBD" w:rsidRPr="009B5AE2">
        <w:rPr>
          <w:rFonts w:ascii="Times New Roman" w:eastAsia="Calibri" w:hAnsi="Times New Roman" w:cs="Times New Roman"/>
          <w:sz w:val="24"/>
          <w:szCs w:val="24"/>
        </w:rPr>
        <w:t>She told the Court that the appellant agreed to pay legal fees in the sum of US$100 000-00.  She further told the Court that the appellant then signed an acknowledgment of debt on 2 September 2014.</w:t>
      </w:r>
    </w:p>
    <w:p w14:paraId="736ED7E7" w14:textId="77777777" w:rsidR="00BA65DC" w:rsidRDefault="00BA65DC" w:rsidP="00F40051">
      <w:pPr>
        <w:spacing w:after="0" w:line="240" w:lineRule="auto"/>
        <w:ind w:left="567" w:hanging="567"/>
        <w:jc w:val="both"/>
        <w:rPr>
          <w:rFonts w:ascii="Times New Roman" w:eastAsia="Calibri" w:hAnsi="Times New Roman" w:cs="Times New Roman"/>
          <w:sz w:val="24"/>
          <w:szCs w:val="24"/>
        </w:rPr>
      </w:pPr>
    </w:p>
    <w:p w14:paraId="35C3CCC3" w14:textId="17E8B236" w:rsidR="003916F0" w:rsidRPr="009B5AE2" w:rsidRDefault="00902492" w:rsidP="00C20D37">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827551">
        <w:rPr>
          <w:rFonts w:ascii="Times New Roman" w:eastAsia="Calibri" w:hAnsi="Times New Roman" w:cs="Times New Roman"/>
          <w:sz w:val="24"/>
          <w:szCs w:val="24"/>
        </w:rPr>
        <w:t>10</w:t>
      </w:r>
      <w:r>
        <w:rPr>
          <w:rFonts w:ascii="Times New Roman" w:eastAsia="Calibri" w:hAnsi="Times New Roman" w:cs="Times New Roman"/>
          <w:sz w:val="24"/>
          <w:szCs w:val="24"/>
        </w:rPr>
        <w:t xml:space="preserve">] </w:t>
      </w:r>
      <w:r w:rsidR="00A649F2">
        <w:rPr>
          <w:rFonts w:ascii="Times New Roman" w:eastAsia="Calibri" w:hAnsi="Times New Roman" w:cs="Times New Roman"/>
          <w:sz w:val="24"/>
          <w:szCs w:val="24"/>
        </w:rPr>
        <w:t>Under cross examination Mrs M</w:t>
      </w:r>
      <w:r w:rsidR="00A24404" w:rsidRPr="009B5AE2">
        <w:rPr>
          <w:rFonts w:ascii="Times New Roman" w:eastAsia="Calibri" w:hAnsi="Times New Roman" w:cs="Times New Roman"/>
          <w:sz w:val="24"/>
          <w:szCs w:val="24"/>
        </w:rPr>
        <w:t xml:space="preserve">tetwa clarified that the negotiations between </w:t>
      </w:r>
      <w:r w:rsidR="00C20D37" w:rsidRPr="009B5AE2">
        <w:rPr>
          <w:rFonts w:ascii="Times New Roman" w:eastAsia="Calibri" w:hAnsi="Times New Roman" w:cs="Times New Roman"/>
          <w:sz w:val="24"/>
          <w:szCs w:val="24"/>
        </w:rPr>
        <w:t xml:space="preserve">                          </w:t>
      </w:r>
      <w:r w:rsidR="00A24404" w:rsidRPr="009B5AE2">
        <w:rPr>
          <w:rFonts w:ascii="Times New Roman" w:eastAsia="Calibri" w:hAnsi="Times New Roman" w:cs="Times New Roman"/>
          <w:sz w:val="24"/>
          <w:szCs w:val="24"/>
        </w:rPr>
        <w:t xml:space="preserve">Mrs </w:t>
      </w:r>
      <w:proofErr w:type="spellStart"/>
      <w:r w:rsidR="00A24404" w:rsidRPr="009B5AE2">
        <w:rPr>
          <w:rFonts w:ascii="Times New Roman" w:eastAsia="Calibri" w:hAnsi="Times New Roman" w:cs="Times New Roman"/>
          <w:sz w:val="24"/>
          <w:szCs w:val="24"/>
        </w:rPr>
        <w:t>M</w:t>
      </w:r>
      <w:r w:rsidR="004B40A7">
        <w:rPr>
          <w:rFonts w:ascii="Times New Roman" w:eastAsia="Calibri" w:hAnsi="Times New Roman" w:cs="Times New Roman"/>
          <w:sz w:val="24"/>
          <w:szCs w:val="24"/>
        </w:rPr>
        <w:t>a</w:t>
      </w:r>
      <w:r w:rsidR="00A24404" w:rsidRPr="009B5AE2">
        <w:rPr>
          <w:rFonts w:ascii="Times New Roman" w:eastAsia="Calibri" w:hAnsi="Times New Roman" w:cs="Times New Roman"/>
          <w:sz w:val="24"/>
          <w:szCs w:val="24"/>
        </w:rPr>
        <w:t>tshiya</w:t>
      </w:r>
      <w:proofErr w:type="spellEnd"/>
      <w:r w:rsidR="00A24404" w:rsidRPr="009B5AE2">
        <w:rPr>
          <w:rFonts w:ascii="Times New Roman" w:eastAsia="Calibri" w:hAnsi="Times New Roman" w:cs="Times New Roman"/>
          <w:sz w:val="24"/>
          <w:szCs w:val="24"/>
        </w:rPr>
        <w:t xml:space="preserve"> and the appellant took place in 2014 and led to the </w:t>
      </w:r>
      <w:r w:rsidR="004B40A7">
        <w:rPr>
          <w:rFonts w:ascii="Times New Roman" w:eastAsia="Calibri" w:hAnsi="Times New Roman" w:cs="Times New Roman"/>
          <w:sz w:val="24"/>
          <w:szCs w:val="24"/>
        </w:rPr>
        <w:t>a</w:t>
      </w:r>
      <w:r w:rsidR="00A24404" w:rsidRPr="009B5AE2">
        <w:rPr>
          <w:rFonts w:ascii="Times New Roman" w:eastAsia="Calibri" w:hAnsi="Times New Roman" w:cs="Times New Roman"/>
          <w:sz w:val="24"/>
          <w:szCs w:val="24"/>
        </w:rPr>
        <w:t xml:space="preserve">cknowledgment </w:t>
      </w:r>
      <w:r w:rsidR="00C20D37" w:rsidRPr="009B5AE2">
        <w:rPr>
          <w:rFonts w:ascii="Times New Roman" w:eastAsia="Calibri" w:hAnsi="Times New Roman" w:cs="Times New Roman"/>
          <w:sz w:val="24"/>
          <w:szCs w:val="24"/>
        </w:rPr>
        <w:t xml:space="preserve">of </w:t>
      </w:r>
      <w:r w:rsidR="004B40A7">
        <w:rPr>
          <w:rFonts w:ascii="Times New Roman" w:eastAsia="Calibri" w:hAnsi="Times New Roman" w:cs="Times New Roman"/>
          <w:sz w:val="24"/>
          <w:szCs w:val="24"/>
        </w:rPr>
        <w:t>d</w:t>
      </w:r>
      <w:r w:rsidR="00F40051">
        <w:rPr>
          <w:rFonts w:ascii="Times New Roman" w:eastAsia="Calibri" w:hAnsi="Times New Roman" w:cs="Times New Roman"/>
          <w:sz w:val="24"/>
          <w:szCs w:val="24"/>
        </w:rPr>
        <w:t xml:space="preserve">ebt dated 2 September 2014.  </w:t>
      </w:r>
      <w:r w:rsidR="00A24404" w:rsidRPr="009B5AE2">
        <w:rPr>
          <w:rFonts w:ascii="Times New Roman" w:eastAsia="Calibri" w:hAnsi="Times New Roman" w:cs="Times New Roman"/>
          <w:sz w:val="24"/>
          <w:szCs w:val="24"/>
        </w:rPr>
        <w:t>This contradicts and rectifies the</w:t>
      </w:r>
      <w:r w:rsidR="006C0FEC">
        <w:rPr>
          <w:rFonts w:ascii="Times New Roman" w:eastAsia="Calibri" w:hAnsi="Times New Roman" w:cs="Times New Roman"/>
          <w:sz w:val="24"/>
          <w:szCs w:val="24"/>
        </w:rPr>
        <w:t xml:space="preserve"> respondent’s</w:t>
      </w:r>
      <w:r w:rsidR="00A24404" w:rsidRPr="009B5AE2">
        <w:rPr>
          <w:rFonts w:ascii="Times New Roman" w:eastAsia="Calibri" w:hAnsi="Times New Roman" w:cs="Times New Roman"/>
          <w:sz w:val="24"/>
          <w:szCs w:val="24"/>
        </w:rPr>
        <w:t xml:space="preserve"> declaration as</w:t>
      </w:r>
      <w:r w:rsidR="006C0FEC">
        <w:rPr>
          <w:rFonts w:ascii="Times New Roman" w:eastAsia="Calibri" w:hAnsi="Times New Roman" w:cs="Times New Roman"/>
          <w:sz w:val="24"/>
          <w:szCs w:val="24"/>
        </w:rPr>
        <w:t xml:space="preserve"> </w:t>
      </w:r>
      <w:r w:rsidR="00A24404" w:rsidRPr="009B5AE2">
        <w:rPr>
          <w:rFonts w:ascii="Times New Roman" w:eastAsia="Calibri" w:hAnsi="Times New Roman" w:cs="Times New Roman"/>
          <w:sz w:val="24"/>
          <w:szCs w:val="24"/>
        </w:rPr>
        <w:t xml:space="preserve">Mrs Mtetwa further stated that she has to date not charged for legal fees due after the </w:t>
      </w:r>
      <w:r w:rsidR="004B40A7">
        <w:rPr>
          <w:rFonts w:ascii="Times New Roman" w:eastAsia="Calibri" w:hAnsi="Times New Roman" w:cs="Times New Roman"/>
          <w:sz w:val="24"/>
          <w:szCs w:val="24"/>
        </w:rPr>
        <w:lastRenderedPageBreak/>
        <w:t>a</w:t>
      </w:r>
      <w:r w:rsidR="00A24404" w:rsidRPr="009B5AE2">
        <w:rPr>
          <w:rFonts w:ascii="Times New Roman" w:eastAsia="Calibri" w:hAnsi="Times New Roman" w:cs="Times New Roman"/>
          <w:sz w:val="24"/>
          <w:szCs w:val="24"/>
        </w:rPr>
        <w:t xml:space="preserve">cknowledgment of </w:t>
      </w:r>
      <w:r w:rsidR="004B40A7">
        <w:rPr>
          <w:rFonts w:ascii="Times New Roman" w:eastAsia="Calibri" w:hAnsi="Times New Roman" w:cs="Times New Roman"/>
          <w:sz w:val="24"/>
          <w:szCs w:val="24"/>
        </w:rPr>
        <w:t>d</w:t>
      </w:r>
      <w:r w:rsidR="00A24404" w:rsidRPr="009B5AE2">
        <w:rPr>
          <w:rFonts w:ascii="Times New Roman" w:eastAsia="Calibri" w:hAnsi="Times New Roman" w:cs="Times New Roman"/>
          <w:sz w:val="24"/>
          <w:szCs w:val="24"/>
        </w:rPr>
        <w:t xml:space="preserve">ebt dated 2 September 2014 as she continued to render legal services to the appellant up to 2018. </w:t>
      </w:r>
      <w:r w:rsidR="008811C2" w:rsidRPr="009B5AE2">
        <w:rPr>
          <w:rFonts w:ascii="Times New Roman" w:eastAsia="Calibri" w:hAnsi="Times New Roman" w:cs="Times New Roman"/>
          <w:sz w:val="24"/>
          <w:szCs w:val="24"/>
        </w:rPr>
        <w:t xml:space="preserve"> </w:t>
      </w:r>
    </w:p>
    <w:p w14:paraId="33932CE2" w14:textId="77777777" w:rsidR="00862C71" w:rsidRPr="009B5AE2" w:rsidRDefault="00862C71" w:rsidP="00862C71">
      <w:pPr>
        <w:spacing w:after="0" w:line="240" w:lineRule="auto"/>
        <w:jc w:val="both"/>
        <w:rPr>
          <w:rFonts w:ascii="Times New Roman" w:eastAsia="Calibri" w:hAnsi="Times New Roman" w:cs="Times New Roman"/>
          <w:sz w:val="24"/>
          <w:szCs w:val="24"/>
        </w:rPr>
      </w:pPr>
    </w:p>
    <w:p w14:paraId="2993F388" w14:textId="26C2E999" w:rsidR="008811C2" w:rsidRPr="009B5AE2" w:rsidRDefault="003916F0" w:rsidP="00827551">
      <w:pPr>
        <w:spacing w:after="0" w:line="480" w:lineRule="auto"/>
        <w:ind w:left="567" w:hanging="567"/>
        <w:jc w:val="both"/>
        <w:rPr>
          <w:rFonts w:ascii="Times New Roman" w:eastAsia="Calibri" w:hAnsi="Times New Roman" w:cs="Times New Roman"/>
          <w:sz w:val="24"/>
          <w:szCs w:val="24"/>
        </w:rPr>
      </w:pPr>
      <w:r w:rsidRPr="009B5AE2">
        <w:rPr>
          <w:rFonts w:ascii="Times New Roman" w:eastAsia="Calibri" w:hAnsi="Times New Roman" w:cs="Times New Roman"/>
          <w:sz w:val="24"/>
          <w:szCs w:val="24"/>
        </w:rPr>
        <w:t>[</w:t>
      </w:r>
      <w:r w:rsidR="00BA65DC">
        <w:rPr>
          <w:rFonts w:ascii="Times New Roman" w:eastAsia="Calibri" w:hAnsi="Times New Roman" w:cs="Times New Roman"/>
          <w:sz w:val="24"/>
          <w:szCs w:val="24"/>
        </w:rPr>
        <w:t>1</w:t>
      </w:r>
      <w:r w:rsidR="00827551">
        <w:rPr>
          <w:rFonts w:ascii="Times New Roman" w:eastAsia="Calibri" w:hAnsi="Times New Roman" w:cs="Times New Roman"/>
          <w:sz w:val="24"/>
          <w:szCs w:val="24"/>
        </w:rPr>
        <w:t>1</w:t>
      </w:r>
      <w:r w:rsidRPr="009B5AE2">
        <w:rPr>
          <w:rFonts w:ascii="Times New Roman" w:eastAsia="Calibri" w:hAnsi="Times New Roman" w:cs="Times New Roman"/>
          <w:sz w:val="24"/>
          <w:szCs w:val="24"/>
        </w:rPr>
        <w:t xml:space="preserve">] </w:t>
      </w:r>
      <w:r w:rsidR="00942738">
        <w:rPr>
          <w:rFonts w:ascii="Times New Roman" w:eastAsia="Calibri" w:hAnsi="Times New Roman" w:cs="Times New Roman"/>
          <w:sz w:val="24"/>
          <w:szCs w:val="24"/>
        </w:rPr>
        <w:t xml:space="preserve">She told the Court that </w:t>
      </w:r>
      <w:r w:rsidR="001C0A70" w:rsidRPr="009B5AE2">
        <w:rPr>
          <w:rFonts w:ascii="Times New Roman" w:eastAsia="Calibri" w:hAnsi="Times New Roman" w:cs="Times New Roman"/>
          <w:sz w:val="24"/>
          <w:szCs w:val="24"/>
        </w:rPr>
        <w:t xml:space="preserve">the appellant continued to accept her liability for the </w:t>
      </w:r>
      <w:r w:rsidR="00F40051">
        <w:rPr>
          <w:rFonts w:ascii="Times New Roman" w:eastAsia="Calibri" w:hAnsi="Times New Roman" w:cs="Times New Roman"/>
          <w:sz w:val="24"/>
          <w:szCs w:val="24"/>
        </w:rPr>
        <w:t xml:space="preserve">                            </w:t>
      </w:r>
      <w:r w:rsidR="001C0A70" w:rsidRPr="009B5AE2">
        <w:rPr>
          <w:rFonts w:ascii="Times New Roman" w:eastAsia="Calibri" w:hAnsi="Times New Roman" w:cs="Times New Roman"/>
          <w:sz w:val="24"/>
          <w:szCs w:val="24"/>
        </w:rPr>
        <w:t xml:space="preserve">US$100 000-00 up </w:t>
      </w:r>
      <w:r w:rsidR="00637740" w:rsidRPr="009B5AE2">
        <w:rPr>
          <w:rFonts w:ascii="Times New Roman" w:eastAsia="Calibri" w:hAnsi="Times New Roman" w:cs="Times New Roman"/>
          <w:sz w:val="24"/>
          <w:szCs w:val="24"/>
        </w:rPr>
        <w:t xml:space="preserve">to </w:t>
      </w:r>
      <w:r w:rsidR="001C0A70" w:rsidRPr="009B5AE2">
        <w:rPr>
          <w:rFonts w:ascii="Times New Roman" w:eastAsia="Calibri" w:hAnsi="Times New Roman" w:cs="Times New Roman"/>
          <w:sz w:val="24"/>
          <w:szCs w:val="24"/>
        </w:rPr>
        <w:t xml:space="preserve">25 January 2024 when her son Ignatius Chombo Junior paid </w:t>
      </w:r>
      <w:r w:rsidR="00F40051">
        <w:rPr>
          <w:rFonts w:ascii="Times New Roman" w:eastAsia="Calibri" w:hAnsi="Times New Roman" w:cs="Times New Roman"/>
          <w:sz w:val="24"/>
          <w:szCs w:val="24"/>
        </w:rPr>
        <w:t xml:space="preserve">               </w:t>
      </w:r>
      <w:r w:rsidR="001C0A70" w:rsidRPr="009B5AE2">
        <w:rPr>
          <w:rFonts w:ascii="Times New Roman" w:eastAsia="Calibri" w:hAnsi="Times New Roman" w:cs="Times New Roman"/>
          <w:sz w:val="24"/>
          <w:szCs w:val="24"/>
        </w:rPr>
        <w:t>US$2 360 into Mhishi Nkomo Leg</w:t>
      </w:r>
      <w:r w:rsidR="006A1316" w:rsidRPr="009B5AE2">
        <w:rPr>
          <w:rFonts w:ascii="Times New Roman" w:eastAsia="Calibri" w:hAnsi="Times New Roman" w:cs="Times New Roman"/>
          <w:sz w:val="24"/>
          <w:szCs w:val="24"/>
        </w:rPr>
        <w:t>al Practi</w:t>
      </w:r>
      <w:r w:rsidR="002C2E25" w:rsidRPr="009B5AE2">
        <w:rPr>
          <w:rFonts w:ascii="Times New Roman" w:eastAsia="Calibri" w:hAnsi="Times New Roman" w:cs="Times New Roman"/>
          <w:sz w:val="24"/>
          <w:szCs w:val="24"/>
        </w:rPr>
        <w:t>ti</w:t>
      </w:r>
      <w:r w:rsidR="002F2DE3">
        <w:rPr>
          <w:rFonts w:ascii="Times New Roman" w:eastAsia="Calibri" w:hAnsi="Times New Roman" w:cs="Times New Roman"/>
          <w:sz w:val="24"/>
          <w:szCs w:val="24"/>
        </w:rPr>
        <w:t>oner</w:t>
      </w:r>
      <w:r w:rsidR="006A1316" w:rsidRPr="009B5AE2">
        <w:rPr>
          <w:rFonts w:ascii="Times New Roman" w:eastAsia="Calibri" w:hAnsi="Times New Roman" w:cs="Times New Roman"/>
          <w:sz w:val="24"/>
          <w:szCs w:val="24"/>
        </w:rPr>
        <w:t>s</w:t>
      </w:r>
      <w:r w:rsidR="002F2DE3">
        <w:rPr>
          <w:rFonts w:ascii="Times New Roman" w:eastAsia="Calibri" w:hAnsi="Times New Roman" w:cs="Times New Roman"/>
          <w:sz w:val="24"/>
          <w:szCs w:val="24"/>
        </w:rPr>
        <w:t xml:space="preserve">, the respondent’s Legal </w:t>
      </w:r>
      <w:r w:rsidR="00A83BE8">
        <w:rPr>
          <w:rFonts w:ascii="Times New Roman" w:eastAsia="Calibri" w:hAnsi="Times New Roman" w:cs="Times New Roman"/>
          <w:sz w:val="24"/>
          <w:szCs w:val="24"/>
        </w:rPr>
        <w:t xml:space="preserve">Practitioners’ Nostro Account.  </w:t>
      </w:r>
      <w:r w:rsidR="001C0A70" w:rsidRPr="009B5AE2">
        <w:rPr>
          <w:rFonts w:ascii="Times New Roman" w:eastAsia="Calibri" w:hAnsi="Times New Roman" w:cs="Times New Roman"/>
          <w:sz w:val="24"/>
          <w:szCs w:val="24"/>
        </w:rPr>
        <w:t xml:space="preserve">Mrs Mtetwa testified on the </w:t>
      </w:r>
      <w:r w:rsidR="00DD7B09" w:rsidRPr="009B5AE2">
        <w:rPr>
          <w:rFonts w:ascii="Times New Roman" w:eastAsia="Calibri" w:hAnsi="Times New Roman" w:cs="Times New Roman"/>
          <w:sz w:val="24"/>
          <w:szCs w:val="24"/>
        </w:rPr>
        <w:t xml:space="preserve">appellant’s </w:t>
      </w:r>
      <w:r w:rsidR="001C0A70" w:rsidRPr="009B5AE2">
        <w:rPr>
          <w:rFonts w:ascii="Times New Roman" w:eastAsia="Calibri" w:hAnsi="Times New Roman" w:cs="Times New Roman"/>
          <w:sz w:val="24"/>
          <w:szCs w:val="24"/>
        </w:rPr>
        <w:t>various promises to pay and the involvement of a Mr Jamu who was developing stands for the appellant and Ignatius the appellant’s son through whom the a</w:t>
      </w:r>
      <w:r w:rsidR="006A1316" w:rsidRPr="009B5AE2">
        <w:rPr>
          <w:rFonts w:ascii="Times New Roman" w:eastAsia="Calibri" w:hAnsi="Times New Roman" w:cs="Times New Roman"/>
          <w:sz w:val="24"/>
          <w:szCs w:val="24"/>
        </w:rPr>
        <w:t xml:space="preserve">ppellant communicated with her.  </w:t>
      </w:r>
      <w:r w:rsidR="001C0A70" w:rsidRPr="009B5AE2">
        <w:rPr>
          <w:rFonts w:ascii="Times New Roman" w:eastAsia="Calibri" w:hAnsi="Times New Roman" w:cs="Times New Roman"/>
          <w:sz w:val="24"/>
          <w:szCs w:val="24"/>
        </w:rPr>
        <w:t>The promises did not lead to any payment being made until after the issuance of summons</w:t>
      </w:r>
      <w:r w:rsidR="00637740" w:rsidRPr="009B5AE2">
        <w:rPr>
          <w:rFonts w:ascii="Times New Roman" w:eastAsia="Calibri" w:hAnsi="Times New Roman" w:cs="Times New Roman"/>
          <w:sz w:val="24"/>
          <w:szCs w:val="24"/>
        </w:rPr>
        <w:t>.</w:t>
      </w:r>
      <w:r w:rsidR="00984FCE" w:rsidRPr="009B5AE2">
        <w:rPr>
          <w:rFonts w:ascii="Times New Roman" w:eastAsia="Calibri" w:hAnsi="Times New Roman" w:cs="Times New Roman"/>
          <w:sz w:val="24"/>
          <w:szCs w:val="24"/>
        </w:rPr>
        <w:t xml:space="preserve">   </w:t>
      </w:r>
      <w:r w:rsidR="00984FCE" w:rsidRPr="009B5AE2">
        <w:rPr>
          <w:rFonts w:ascii="Times New Roman" w:eastAsia="Calibri" w:hAnsi="Times New Roman" w:cs="Times New Roman"/>
          <w:sz w:val="24"/>
          <w:szCs w:val="24"/>
        </w:rPr>
        <w:tab/>
      </w:r>
      <w:r w:rsidR="008811C2" w:rsidRPr="009B5AE2">
        <w:rPr>
          <w:rFonts w:ascii="Times New Roman" w:eastAsia="Calibri" w:hAnsi="Times New Roman" w:cs="Times New Roman"/>
          <w:sz w:val="24"/>
          <w:szCs w:val="24"/>
        </w:rPr>
        <w:t xml:space="preserve"> </w:t>
      </w:r>
      <w:r w:rsidR="00984FCE" w:rsidRPr="009B5AE2">
        <w:rPr>
          <w:rFonts w:ascii="Times New Roman" w:eastAsia="Calibri" w:hAnsi="Times New Roman" w:cs="Times New Roman"/>
          <w:sz w:val="24"/>
          <w:szCs w:val="24"/>
        </w:rPr>
        <w:t xml:space="preserve"> </w:t>
      </w:r>
      <w:r w:rsidR="00937FF8" w:rsidRPr="009B5AE2">
        <w:rPr>
          <w:rFonts w:ascii="Times New Roman" w:eastAsia="Calibri" w:hAnsi="Times New Roman" w:cs="Times New Roman"/>
          <w:sz w:val="24"/>
          <w:szCs w:val="24"/>
        </w:rPr>
        <w:t xml:space="preserve">  </w:t>
      </w:r>
    </w:p>
    <w:p w14:paraId="2BF27D87" w14:textId="77777777" w:rsidR="008811C2" w:rsidRPr="009B5AE2" w:rsidRDefault="008811C2" w:rsidP="00937FF8">
      <w:pPr>
        <w:spacing w:after="0" w:line="240" w:lineRule="auto"/>
        <w:ind w:firstLine="720"/>
        <w:jc w:val="both"/>
        <w:rPr>
          <w:rFonts w:ascii="Times New Roman" w:eastAsia="Calibri" w:hAnsi="Times New Roman" w:cs="Times New Roman"/>
          <w:sz w:val="24"/>
          <w:szCs w:val="24"/>
        </w:rPr>
      </w:pPr>
    </w:p>
    <w:p w14:paraId="4C7AB114" w14:textId="344817A6" w:rsidR="00023E64" w:rsidRDefault="00D85A7C" w:rsidP="00937FF8">
      <w:pPr>
        <w:spacing w:after="0" w:line="480" w:lineRule="auto"/>
        <w:ind w:left="567" w:hanging="567"/>
        <w:jc w:val="both"/>
        <w:rPr>
          <w:rFonts w:ascii="Times New Roman" w:eastAsia="Calibri" w:hAnsi="Times New Roman" w:cs="Times New Roman"/>
          <w:sz w:val="24"/>
          <w:szCs w:val="24"/>
        </w:rPr>
      </w:pPr>
      <w:r w:rsidRPr="009B5AE2">
        <w:rPr>
          <w:rFonts w:ascii="Times New Roman" w:eastAsia="Calibri" w:hAnsi="Times New Roman" w:cs="Times New Roman"/>
          <w:iCs/>
          <w:sz w:val="24"/>
          <w:szCs w:val="24"/>
        </w:rPr>
        <w:t>[</w:t>
      </w:r>
      <w:r w:rsidR="00F40051">
        <w:rPr>
          <w:rFonts w:ascii="Times New Roman" w:eastAsia="Calibri" w:hAnsi="Times New Roman" w:cs="Times New Roman"/>
          <w:iCs/>
          <w:sz w:val="24"/>
          <w:szCs w:val="24"/>
        </w:rPr>
        <w:t>12</w:t>
      </w:r>
      <w:r w:rsidR="00937FF8" w:rsidRPr="009B5AE2">
        <w:rPr>
          <w:rFonts w:ascii="Times New Roman" w:eastAsia="Calibri" w:hAnsi="Times New Roman" w:cs="Times New Roman"/>
          <w:iCs/>
          <w:sz w:val="24"/>
          <w:szCs w:val="24"/>
        </w:rPr>
        <w:t xml:space="preserve">] </w:t>
      </w:r>
      <w:r w:rsidR="00937FF8" w:rsidRPr="009B5AE2">
        <w:rPr>
          <w:rFonts w:ascii="Times New Roman" w:eastAsia="Calibri" w:hAnsi="Times New Roman" w:cs="Times New Roman"/>
          <w:iCs/>
          <w:sz w:val="24"/>
          <w:szCs w:val="24"/>
        </w:rPr>
        <w:tab/>
      </w:r>
      <w:r w:rsidR="008811C2" w:rsidRPr="009B5AE2">
        <w:rPr>
          <w:rFonts w:ascii="Times New Roman" w:eastAsia="Calibri" w:hAnsi="Times New Roman" w:cs="Times New Roman"/>
          <w:i/>
          <w:iCs/>
          <w:sz w:val="24"/>
          <w:szCs w:val="24"/>
        </w:rPr>
        <w:t>Per contra</w:t>
      </w:r>
      <w:r w:rsidR="008811C2" w:rsidRPr="009B5AE2">
        <w:rPr>
          <w:rFonts w:ascii="Times New Roman" w:eastAsia="Calibri" w:hAnsi="Times New Roman" w:cs="Times New Roman"/>
          <w:sz w:val="24"/>
          <w:szCs w:val="24"/>
        </w:rPr>
        <w:t xml:space="preserve">, </w:t>
      </w:r>
      <w:r w:rsidR="00902492">
        <w:rPr>
          <w:rFonts w:ascii="Times New Roman" w:eastAsia="Calibri" w:hAnsi="Times New Roman" w:cs="Times New Roman"/>
          <w:sz w:val="24"/>
          <w:szCs w:val="24"/>
        </w:rPr>
        <w:t xml:space="preserve">Mrs Chombo </w:t>
      </w:r>
      <w:r w:rsidR="008811C2" w:rsidRPr="009B5AE2">
        <w:rPr>
          <w:rFonts w:ascii="Times New Roman" w:eastAsia="Calibri" w:hAnsi="Times New Roman" w:cs="Times New Roman"/>
          <w:sz w:val="24"/>
          <w:szCs w:val="24"/>
        </w:rPr>
        <w:t xml:space="preserve">the appellant </w:t>
      </w:r>
      <w:r w:rsidR="00C0266F">
        <w:rPr>
          <w:rFonts w:ascii="Times New Roman" w:eastAsia="Calibri" w:hAnsi="Times New Roman" w:cs="Times New Roman"/>
          <w:sz w:val="24"/>
          <w:szCs w:val="24"/>
        </w:rPr>
        <w:t>in her evidence stated</w:t>
      </w:r>
      <w:r w:rsidR="008811C2" w:rsidRPr="009B5AE2">
        <w:rPr>
          <w:rFonts w:ascii="Times New Roman" w:eastAsia="Calibri" w:hAnsi="Times New Roman" w:cs="Times New Roman"/>
          <w:sz w:val="24"/>
          <w:szCs w:val="24"/>
        </w:rPr>
        <w:t xml:space="preserve"> that the fee of US$100 000 was too excessive, unquantified and untaxed. </w:t>
      </w:r>
      <w:r w:rsidR="00937FF8" w:rsidRPr="009B5AE2">
        <w:rPr>
          <w:rFonts w:ascii="Times New Roman" w:eastAsia="Calibri" w:hAnsi="Times New Roman" w:cs="Times New Roman"/>
          <w:sz w:val="24"/>
          <w:szCs w:val="24"/>
        </w:rPr>
        <w:t xml:space="preserve"> </w:t>
      </w:r>
      <w:r w:rsidR="008811C2" w:rsidRPr="009B5AE2">
        <w:rPr>
          <w:rFonts w:ascii="Times New Roman" w:eastAsia="Calibri" w:hAnsi="Times New Roman" w:cs="Times New Roman"/>
          <w:sz w:val="24"/>
          <w:szCs w:val="24"/>
        </w:rPr>
        <w:t>She argued that Mr Jamu</w:t>
      </w:r>
      <w:r w:rsidR="008811C2" w:rsidRPr="009B5AE2">
        <w:rPr>
          <w:rFonts w:ascii="Times New Roman" w:eastAsia="Calibri" w:hAnsi="Times New Roman" w:cs="Times New Roman"/>
          <w:i/>
          <w:sz w:val="24"/>
          <w:szCs w:val="24"/>
        </w:rPr>
        <w:t xml:space="preserve"> </w:t>
      </w:r>
      <w:r w:rsidR="008811C2" w:rsidRPr="009B5AE2">
        <w:rPr>
          <w:rFonts w:ascii="Times New Roman" w:eastAsia="Calibri" w:hAnsi="Times New Roman" w:cs="Times New Roman"/>
          <w:sz w:val="24"/>
          <w:szCs w:val="24"/>
        </w:rPr>
        <w:t>was not her agent who could admit liability and underta</w:t>
      </w:r>
      <w:r w:rsidR="00E92286" w:rsidRPr="009B5AE2">
        <w:rPr>
          <w:rFonts w:ascii="Times New Roman" w:eastAsia="Calibri" w:hAnsi="Times New Roman" w:cs="Times New Roman"/>
          <w:sz w:val="24"/>
          <w:szCs w:val="24"/>
        </w:rPr>
        <w:t xml:space="preserve">ke to pay the debt in question.  </w:t>
      </w:r>
      <w:r w:rsidR="00023E64" w:rsidRPr="009B5AE2">
        <w:rPr>
          <w:rFonts w:ascii="Times New Roman" w:eastAsia="Calibri" w:hAnsi="Times New Roman" w:cs="Times New Roman"/>
          <w:sz w:val="24"/>
          <w:szCs w:val="24"/>
        </w:rPr>
        <w:t>She admitted that she received legal representation</w:t>
      </w:r>
      <w:r w:rsidR="00023E64">
        <w:rPr>
          <w:rFonts w:ascii="Times New Roman" w:eastAsia="Calibri" w:hAnsi="Times New Roman" w:cs="Times New Roman"/>
          <w:sz w:val="24"/>
          <w:szCs w:val="24"/>
        </w:rPr>
        <w:t xml:space="preserve"> from the respondent</w:t>
      </w:r>
      <w:r w:rsidR="00023E64" w:rsidRPr="009B5AE2">
        <w:rPr>
          <w:rFonts w:ascii="Times New Roman" w:eastAsia="Calibri" w:hAnsi="Times New Roman" w:cs="Times New Roman"/>
          <w:sz w:val="24"/>
          <w:szCs w:val="24"/>
        </w:rPr>
        <w:t>.  She averred that she had tried to settle the debt through immovable properties received as part of the divorce</w:t>
      </w:r>
      <w:r w:rsidR="00023E64">
        <w:rPr>
          <w:rFonts w:ascii="Times New Roman" w:eastAsia="Calibri" w:hAnsi="Times New Roman" w:cs="Times New Roman"/>
          <w:sz w:val="24"/>
          <w:szCs w:val="24"/>
        </w:rPr>
        <w:t xml:space="preserve"> settlement</w:t>
      </w:r>
      <w:r w:rsidR="00023E64" w:rsidRPr="009B5AE2">
        <w:rPr>
          <w:rFonts w:ascii="Times New Roman" w:eastAsia="Calibri" w:hAnsi="Times New Roman" w:cs="Times New Roman"/>
          <w:sz w:val="24"/>
          <w:szCs w:val="24"/>
        </w:rPr>
        <w:t xml:space="preserve">, but realised that the properties either did not exist or were not fully serviced. </w:t>
      </w:r>
      <w:r w:rsidR="00023E64">
        <w:rPr>
          <w:rFonts w:ascii="Times New Roman" w:eastAsia="Calibri" w:hAnsi="Times New Roman" w:cs="Times New Roman"/>
          <w:sz w:val="24"/>
          <w:szCs w:val="24"/>
        </w:rPr>
        <w:t xml:space="preserve"> </w:t>
      </w:r>
      <w:r w:rsidR="00023E64" w:rsidRPr="009B5AE2">
        <w:rPr>
          <w:rFonts w:ascii="Times New Roman" w:eastAsia="Calibri" w:hAnsi="Times New Roman" w:cs="Times New Roman"/>
          <w:sz w:val="24"/>
          <w:szCs w:val="24"/>
        </w:rPr>
        <w:t xml:space="preserve">The appellant </w:t>
      </w:r>
      <w:r w:rsidR="00023E64">
        <w:rPr>
          <w:rFonts w:ascii="Times New Roman" w:eastAsia="Calibri" w:hAnsi="Times New Roman" w:cs="Times New Roman"/>
          <w:sz w:val="24"/>
          <w:szCs w:val="24"/>
        </w:rPr>
        <w:t xml:space="preserve">told the Court </w:t>
      </w:r>
      <w:r w:rsidR="00023E64" w:rsidRPr="00023E64">
        <w:rPr>
          <w:rFonts w:ascii="Times New Roman" w:eastAsia="Calibri" w:hAnsi="Times New Roman" w:cs="Times New Roman"/>
          <w:i/>
          <w:sz w:val="24"/>
          <w:szCs w:val="24"/>
        </w:rPr>
        <w:t>a quo</w:t>
      </w:r>
      <w:r w:rsidR="00023E64" w:rsidRPr="009B5AE2">
        <w:rPr>
          <w:rFonts w:ascii="Times New Roman" w:eastAsia="Calibri" w:hAnsi="Times New Roman" w:cs="Times New Roman"/>
          <w:sz w:val="24"/>
          <w:szCs w:val="24"/>
        </w:rPr>
        <w:t xml:space="preserve"> that she paid US$2 360 into the respondent’s</w:t>
      </w:r>
      <w:r w:rsidR="00023E64">
        <w:rPr>
          <w:rFonts w:ascii="Times New Roman" w:eastAsia="Calibri" w:hAnsi="Times New Roman" w:cs="Times New Roman"/>
          <w:sz w:val="24"/>
          <w:szCs w:val="24"/>
        </w:rPr>
        <w:t xml:space="preserve"> legal practitioner’s </w:t>
      </w:r>
      <w:r w:rsidR="00023E64" w:rsidRPr="009B5AE2">
        <w:rPr>
          <w:rFonts w:ascii="Times New Roman" w:eastAsia="Calibri" w:hAnsi="Times New Roman" w:cs="Times New Roman"/>
          <w:sz w:val="24"/>
          <w:szCs w:val="24"/>
        </w:rPr>
        <w:t>bank account to open negotiations for a reduced fee</w:t>
      </w:r>
      <w:r w:rsidR="00023E64">
        <w:rPr>
          <w:rFonts w:ascii="Times New Roman" w:eastAsia="Calibri" w:hAnsi="Times New Roman" w:cs="Times New Roman"/>
          <w:sz w:val="24"/>
          <w:szCs w:val="24"/>
        </w:rPr>
        <w:t xml:space="preserve"> and t</w:t>
      </w:r>
      <w:r w:rsidR="00023E64" w:rsidRPr="009B5AE2">
        <w:rPr>
          <w:rFonts w:ascii="Times New Roman" w:eastAsia="Calibri" w:hAnsi="Times New Roman" w:cs="Times New Roman"/>
          <w:sz w:val="24"/>
          <w:szCs w:val="24"/>
        </w:rPr>
        <w:t>hat</w:t>
      </w:r>
      <w:r w:rsidR="00023E64">
        <w:rPr>
          <w:rFonts w:ascii="Times New Roman" w:eastAsia="Calibri" w:hAnsi="Times New Roman" w:cs="Times New Roman"/>
          <w:sz w:val="24"/>
          <w:szCs w:val="24"/>
        </w:rPr>
        <w:t xml:space="preserve"> the</w:t>
      </w:r>
      <w:r w:rsidR="00023E64" w:rsidRPr="009B5AE2">
        <w:rPr>
          <w:rFonts w:ascii="Times New Roman" w:eastAsia="Calibri" w:hAnsi="Times New Roman" w:cs="Times New Roman"/>
          <w:sz w:val="24"/>
          <w:szCs w:val="24"/>
        </w:rPr>
        <w:t xml:space="preserve"> payment reduced he</w:t>
      </w:r>
      <w:r w:rsidR="00023E64">
        <w:rPr>
          <w:rFonts w:ascii="Times New Roman" w:eastAsia="Calibri" w:hAnsi="Times New Roman" w:cs="Times New Roman"/>
          <w:sz w:val="24"/>
          <w:szCs w:val="24"/>
        </w:rPr>
        <w:t>r</w:t>
      </w:r>
      <w:r w:rsidR="00023E64" w:rsidRPr="009B5AE2">
        <w:rPr>
          <w:rFonts w:ascii="Times New Roman" w:eastAsia="Calibri" w:hAnsi="Times New Roman" w:cs="Times New Roman"/>
          <w:sz w:val="24"/>
          <w:szCs w:val="24"/>
        </w:rPr>
        <w:t xml:space="preserve"> indebtedness to the respondent.</w:t>
      </w:r>
    </w:p>
    <w:p w14:paraId="7CB6CCB3" w14:textId="77777777" w:rsidR="00023E64" w:rsidRDefault="00023E64" w:rsidP="00F40051">
      <w:pPr>
        <w:spacing w:after="0" w:line="240" w:lineRule="auto"/>
        <w:ind w:left="567" w:hanging="567"/>
        <w:jc w:val="both"/>
        <w:rPr>
          <w:rFonts w:ascii="Times New Roman" w:eastAsia="Calibri" w:hAnsi="Times New Roman" w:cs="Times New Roman"/>
          <w:sz w:val="24"/>
          <w:szCs w:val="24"/>
        </w:rPr>
      </w:pPr>
    </w:p>
    <w:p w14:paraId="25D0420F" w14:textId="76B10411" w:rsidR="001D0063" w:rsidRDefault="00F40051" w:rsidP="00E92286">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[13] </w:t>
      </w:r>
      <w:r>
        <w:rPr>
          <w:rFonts w:ascii="Times New Roman" w:eastAsia="Calibri" w:hAnsi="Times New Roman" w:cs="Times New Roman"/>
          <w:sz w:val="24"/>
          <w:szCs w:val="24"/>
        </w:rPr>
        <w:tab/>
      </w:r>
      <w:r w:rsidR="001D0063" w:rsidRPr="009B5AE2">
        <w:rPr>
          <w:rFonts w:ascii="Times New Roman" w:eastAsia="Calibri" w:hAnsi="Times New Roman" w:cs="Times New Roman"/>
          <w:sz w:val="24"/>
          <w:szCs w:val="24"/>
        </w:rPr>
        <w:t>During cross examination and questions in clarification by the Court the appellant was asked about the issue</w:t>
      </w:r>
      <w:r w:rsidR="008511B0">
        <w:rPr>
          <w:rFonts w:ascii="Times New Roman" w:eastAsia="Calibri" w:hAnsi="Times New Roman" w:cs="Times New Roman"/>
          <w:sz w:val="24"/>
          <w:szCs w:val="24"/>
        </w:rPr>
        <w:t>s</w:t>
      </w:r>
      <w:r w:rsidR="001D0063" w:rsidRPr="009B5AE2">
        <w:rPr>
          <w:rFonts w:ascii="Times New Roman" w:eastAsia="Calibri" w:hAnsi="Times New Roman" w:cs="Times New Roman"/>
          <w:sz w:val="24"/>
          <w:szCs w:val="24"/>
        </w:rPr>
        <w:t xml:space="preserve"> of presc</w:t>
      </w:r>
      <w:r w:rsidR="005A35A5" w:rsidRPr="009B5AE2">
        <w:rPr>
          <w:rFonts w:ascii="Times New Roman" w:eastAsia="Calibri" w:hAnsi="Times New Roman" w:cs="Times New Roman"/>
          <w:sz w:val="24"/>
          <w:szCs w:val="24"/>
        </w:rPr>
        <w:t>ription and the effect of Statutory Instrument 33 of 2019 which had been earlier alluded to in the appellant’s summary of evidence.</w:t>
      </w:r>
      <w:r w:rsidR="00A83BE8">
        <w:rPr>
          <w:rFonts w:ascii="Times New Roman" w:eastAsia="Calibri" w:hAnsi="Times New Roman" w:cs="Times New Roman"/>
          <w:sz w:val="24"/>
          <w:szCs w:val="24"/>
        </w:rPr>
        <w:t xml:space="preserve">  </w:t>
      </w:r>
      <w:r w:rsidR="00E77810">
        <w:rPr>
          <w:rFonts w:ascii="Times New Roman" w:eastAsia="Calibri" w:hAnsi="Times New Roman" w:cs="Times New Roman"/>
          <w:sz w:val="24"/>
          <w:szCs w:val="24"/>
        </w:rPr>
        <w:t>She</w:t>
      </w:r>
      <w:r w:rsidR="008E36E1">
        <w:rPr>
          <w:rFonts w:ascii="Times New Roman" w:eastAsia="Calibri" w:hAnsi="Times New Roman" w:cs="Times New Roman"/>
          <w:sz w:val="24"/>
          <w:szCs w:val="24"/>
        </w:rPr>
        <w:t>,</w:t>
      </w:r>
      <w:r w:rsidR="00E77810">
        <w:rPr>
          <w:rFonts w:ascii="Times New Roman" w:eastAsia="Calibri" w:hAnsi="Times New Roman" w:cs="Times New Roman"/>
          <w:sz w:val="24"/>
          <w:szCs w:val="24"/>
        </w:rPr>
        <w:t xml:space="preserve"> in response</w:t>
      </w:r>
      <w:r w:rsidR="000A22AA">
        <w:rPr>
          <w:rFonts w:ascii="Times New Roman" w:eastAsia="Calibri" w:hAnsi="Times New Roman" w:cs="Times New Roman"/>
          <w:sz w:val="24"/>
          <w:szCs w:val="24"/>
        </w:rPr>
        <w:t>,</w:t>
      </w:r>
      <w:r w:rsidR="00E77810">
        <w:rPr>
          <w:rFonts w:ascii="Times New Roman" w:eastAsia="Calibri" w:hAnsi="Times New Roman" w:cs="Times New Roman"/>
          <w:sz w:val="24"/>
          <w:szCs w:val="24"/>
        </w:rPr>
        <w:t xml:space="preserve"> stated that she does not inten</w:t>
      </w:r>
      <w:r w:rsidR="00C72832">
        <w:rPr>
          <w:rFonts w:ascii="Times New Roman" w:eastAsia="Calibri" w:hAnsi="Times New Roman" w:cs="Times New Roman"/>
          <w:sz w:val="24"/>
          <w:szCs w:val="24"/>
        </w:rPr>
        <w:t>d</w:t>
      </w:r>
      <w:r w:rsidR="00E77810">
        <w:rPr>
          <w:rFonts w:ascii="Times New Roman" w:eastAsia="Calibri" w:hAnsi="Times New Roman" w:cs="Times New Roman"/>
          <w:sz w:val="24"/>
          <w:szCs w:val="24"/>
        </w:rPr>
        <w:t xml:space="preserve"> to rely on prescription as she wants to pay </w:t>
      </w:r>
      <w:r w:rsidR="00A83BE8">
        <w:rPr>
          <w:rFonts w:ascii="Times New Roman" w:eastAsia="Calibri" w:hAnsi="Times New Roman" w:cs="Times New Roman"/>
          <w:sz w:val="24"/>
          <w:szCs w:val="24"/>
        </w:rPr>
        <w:t xml:space="preserve">                  </w:t>
      </w:r>
      <w:r w:rsidR="00E77810">
        <w:rPr>
          <w:rFonts w:ascii="Times New Roman" w:eastAsia="Calibri" w:hAnsi="Times New Roman" w:cs="Times New Roman"/>
          <w:sz w:val="24"/>
          <w:szCs w:val="24"/>
        </w:rPr>
        <w:t>Mrs Mtetwa for repres</w:t>
      </w:r>
      <w:r w:rsidR="00A83BE8">
        <w:rPr>
          <w:rFonts w:ascii="Times New Roman" w:eastAsia="Calibri" w:hAnsi="Times New Roman" w:cs="Times New Roman"/>
          <w:sz w:val="24"/>
          <w:szCs w:val="24"/>
        </w:rPr>
        <w:t xml:space="preserve">enting her in her divorce case.  </w:t>
      </w:r>
      <w:r w:rsidR="00E77810">
        <w:rPr>
          <w:rFonts w:ascii="Times New Roman" w:eastAsia="Calibri" w:hAnsi="Times New Roman" w:cs="Times New Roman"/>
          <w:sz w:val="24"/>
          <w:szCs w:val="24"/>
        </w:rPr>
        <w:t>She added that all she was asking for was a reduction of the fees charged</w:t>
      </w:r>
      <w:r w:rsidR="00954D83">
        <w:rPr>
          <w:rFonts w:ascii="Times New Roman" w:eastAsia="Calibri" w:hAnsi="Times New Roman" w:cs="Times New Roman"/>
          <w:sz w:val="24"/>
          <w:szCs w:val="24"/>
        </w:rPr>
        <w:t xml:space="preserve">. </w:t>
      </w:r>
      <w:r w:rsidR="00A83BE8">
        <w:rPr>
          <w:rFonts w:ascii="Times New Roman" w:eastAsia="Calibri" w:hAnsi="Times New Roman" w:cs="Times New Roman"/>
          <w:sz w:val="24"/>
          <w:szCs w:val="24"/>
        </w:rPr>
        <w:t xml:space="preserve"> </w:t>
      </w:r>
      <w:r w:rsidR="00954D83">
        <w:rPr>
          <w:rFonts w:ascii="Times New Roman" w:eastAsia="Calibri" w:hAnsi="Times New Roman" w:cs="Times New Roman"/>
          <w:sz w:val="24"/>
          <w:szCs w:val="24"/>
        </w:rPr>
        <w:t xml:space="preserve">She further stated that she paid US$2360-00 </w:t>
      </w:r>
      <w:r w:rsidR="00954D83">
        <w:rPr>
          <w:rFonts w:ascii="Times New Roman" w:eastAsia="Calibri" w:hAnsi="Times New Roman" w:cs="Times New Roman"/>
          <w:sz w:val="24"/>
          <w:szCs w:val="24"/>
        </w:rPr>
        <w:lastRenderedPageBreak/>
        <w:t xml:space="preserve">after the issuance of summons to the respondent’s legal practitioners to enable her to negotiate for the reduction of the fees as </w:t>
      </w:r>
      <w:r w:rsidR="00B51EBC">
        <w:rPr>
          <w:rFonts w:ascii="Times New Roman" w:eastAsia="Calibri" w:hAnsi="Times New Roman" w:cs="Times New Roman"/>
          <w:sz w:val="24"/>
          <w:szCs w:val="24"/>
        </w:rPr>
        <w:t>she alleged Mrs Mtetwa had told her to pay something before the</w:t>
      </w:r>
      <w:r w:rsidR="00F42A3A">
        <w:rPr>
          <w:rFonts w:ascii="Times New Roman" w:eastAsia="Calibri" w:hAnsi="Times New Roman" w:cs="Times New Roman"/>
          <w:sz w:val="24"/>
          <w:szCs w:val="24"/>
        </w:rPr>
        <w:t>y could negotiate the reduction</w:t>
      </w:r>
      <w:r w:rsidR="00B51EBC">
        <w:rPr>
          <w:rFonts w:ascii="Times New Roman" w:eastAsia="Calibri" w:hAnsi="Times New Roman" w:cs="Times New Roman"/>
          <w:sz w:val="24"/>
          <w:szCs w:val="24"/>
        </w:rPr>
        <w:t xml:space="preserve"> of</w:t>
      </w:r>
      <w:r w:rsidR="00F42A3A">
        <w:rPr>
          <w:rFonts w:ascii="Times New Roman" w:eastAsia="Calibri" w:hAnsi="Times New Roman" w:cs="Times New Roman"/>
          <w:sz w:val="24"/>
          <w:szCs w:val="24"/>
        </w:rPr>
        <w:t xml:space="preserve"> the</w:t>
      </w:r>
      <w:r w:rsidR="00B51EBC">
        <w:rPr>
          <w:rFonts w:ascii="Times New Roman" w:eastAsia="Calibri" w:hAnsi="Times New Roman" w:cs="Times New Roman"/>
          <w:sz w:val="24"/>
          <w:szCs w:val="24"/>
        </w:rPr>
        <w:t xml:space="preserve"> US$100 000-00</w:t>
      </w:r>
      <w:r w:rsidR="00F42A3A">
        <w:rPr>
          <w:rFonts w:ascii="Times New Roman" w:eastAsia="Calibri" w:hAnsi="Times New Roman" w:cs="Times New Roman"/>
          <w:sz w:val="24"/>
          <w:szCs w:val="24"/>
        </w:rPr>
        <w:t xml:space="preserve"> fees </w:t>
      </w:r>
      <w:r w:rsidR="00B51EBC">
        <w:rPr>
          <w:rFonts w:ascii="Times New Roman" w:eastAsia="Calibri" w:hAnsi="Times New Roman" w:cs="Times New Roman"/>
          <w:sz w:val="24"/>
          <w:szCs w:val="24"/>
        </w:rPr>
        <w:t>c</w:t>
      </w:r>
      <w:r w:rsidR="00F42A3A">
        <w:rPr>
          <w:rFonts w:ascii="Times New Roman" w:eastAsia="Calibri" w:hAnsi="Times New Roman" w:cs="Times New Roman"/>
          <w:sz w:val="24"/>
          <w:szCs w:val="24"/>
        </w:rPr>
        <w:t>harged and acknowledged by her on 2 September 2014.</w:t>
      </w:r>
    </w:p>
    <w:p w14:paraId="3014D5E3" w14:textId="77777777" w:rsidR="00285530" w:rsidRDefault="00285530" w:rsidP="00F40051">
      <w:pPr>
        <w:spacing w:after="0" w:line="240" w:lineRule="auto"/>
        <w:ind w:left="567" w:hanging="567"/>
        <w:jc w:val="both"/>
        <w:rPr>
          <w:rFonts w:ascii="Times New Roman" w:eastAsia="Calibri" w:hAnsi="Times New Roman" w:cs="Times New Roman"/>
          <w:sz w:val="24"/>
          <w:szCs w:val="24"/>
        </w:rPr>
      </w:pPr>
    </w:p>
    <w:p w14:paraId="068ED1D7" w14:textId="7B154513" w:rsidR="00285530" w:rsidRDefault="00F40051" w:rsidP="00CD5E36">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[14</w:t>
      </w:r>
      <w:r w:rsidR="00285530">
        <w:rPr>
          <w:rFonts w:ascii="Times New Roman" w:eastAsia="Calibri" w:hAnsi="Times New Roman" w:cs="Times New Roman"/>
          <w:sz w:val="24"/>
          <w:szCs w:val="24"/>
        </w:rPr>
        <w:t xml:space="preserve">] Mr </w:t>
      </w:r>
      <w:r w:rsidR="00285530" w:rsidRPr="00EB6F80">
        <w:rPr>
          <w:rFonts w:ascii="Times New Roman" w:eastAsia="Calibri" w:hAnsi="Times New Roman" w:cs="Times New Roman"/>
          <w:i/>
          <w:sz w:val="24"/>
          <w:szCs w:val="24"/>
        </w:rPr>
        <w:t>Dondo</w:t>
      </w:r>
      <w:r w:rsidR="00EB6F80">
        <w:rPr>
          <w:rFonts w:ascii="Times New Roman" w:eastAsia="Calibri" w:hAnsi="Times New Roman" w:cs="Times New Roman"/>
          <w:i/>
          <w:sz w:val="24"/>
          <w:szCs w:val="24"/>
        </w:rPr>
        <w:t>,</w:t>
      </w:r>
      <w:r w:rsidR="00285530">
        <w:rPr>
          <w:rFonts w:ascii="Times New Roman" w:eastAsia="Calibri" w:hAnsi="Times New Roman" w:cs="Times New Roman"/>
          <w:sz w:val="24"/>
          <w:szCs w:val="24"/>
        </w:rPr>
        <w:t xml:space="preserve"> </w:t>
      </w:r>
      <w:r w:rsidR="007B66E0">
        <w:rPr>
          <w:rFonts w:ascii="Times New Roman" w:eastAsia="Calibri" w:hAnsi="Times New Roman" w:cs="Times New Roman"/>
          <w:sz w:val="24"/>
          <w:szCs w:val="24"/>
        </w:rPr>
        <w:t xml:space="preserve">counsel </w:t>
      </w:r>
      <w:r w:rsidR="00285530">
        <w:rPr>
          <w:rFonts w:ascii="Times New Roman" w:eastAsia="Calibri" w:hAnsi="Times New Roman" w:cs="Times New Roman"/>
          <w:sz w:val="24"/>
          <w:szCs w:val="24"/>
        </w:rPr>
        <w:t>for the appellant i</w:t>
      </w:r>
      <w:r w:rsidR="00285530" w:rsidRPr="009B5AE2">
        <w:rPr>
          <w:rFonts w:ascii="Times New Roman" w:eastAsia="Calibri" w:hAnsi="Times New Roman" w:cs="Times New Roman"/>
          <w:sz w:val="24"/>
          <w:szCs w:val="24"/>
        </w:rPr>
        <w:t>n h</w:t>
      </w:r>
      <w:r w:rsidR="00285530">
        <w:rPr>
          <w:rFonts w:ascii="Times New Roman" w:eastAsia="Calibri" w:hAnsi="Times New Roman" w:cs="Times New Roman"/>
          <w:sz w:val="24"/>
          <w:szCs w:val="24"/>
        </w:rPr>
        <w:t>is</w:t>
      </w:r>
      <w:r w:rsidR="00285530" w:rsidRPr="009B5AE2">
        <w:rPr>
          <w:rFonts w:ascii="Times New Roman" w:eastAsia="Calibri" w:hAnsi="Times New Roman" w:cs="Times New Roman"/>
          <w:sz w:val="24"/>
          <w:szCs w:val="24"/>
        </w:rPr>
        <w:t xml:space="preserve"> closing submissions, argued that the</w:t>
      </w:r>
      <w:r w:rsidR="00420113">
        <w:rPr>
          <w:rFonts w:ascii="Times New Roman" w:eastAsia="Calibri" w:hAnsi="Times New Roman" w:cs="Times New Roman"/>
          <w:sz w:val="24"/>
          <w:szCs w:val="24"/>
        </w:rPr>
        <w:t xml:space="preserve"> respondent’s</w:t>
      </w:r>
      <w:r w:rsidR="00285530" w:rsidRPr="009B5AE2">
        <w:rPr>
          <w:rFonts w:ascii="Times New Roman" w:eastAsia="Calibri" w:hAnsi="Times New Roman" w:cs="Times New Roman"/>
          <w:sz w:val="24"/>
          <w:szCs w:val="24"/>
        </w:rPr>
        <w:t xml:space="preserve"> claim had prescribed.  </w:t>
      </w:r>
      <w:r w:rsidR="00420113">
        <w:rPr>
          <w:rFonts w:ascii="Times New Roman" w:eastAsia="Calibri" w:hAnsi="Times New Roman" w:cs="Times New Roman"/>
          <w:sz w:val="24"/>
          <w:szCs w:val="24"/>
        </w:rPr>
        <w:t>He</w:t>
      </w:r>
      <w:r w:rsidR="00285530" w:rsidRPr="009B5AE2">
        <w:rPr>
          <w:rFonts w:ascii="Times New Roman" w:eastAsia="Calibri" w:hAnsi="Times New Roman" w:cs="Times New Roman"/>
          <w:sz w:val="24"/>
          <w:szCs w:val="24"/>
        </w:rPr>
        <w:t xml:space="preserve"> further argued that, in any event, the debt was payable in local currency as is provided by s 22 (1) (d) of the Finance Act No. 2 of 2019.  </w:t>
      </w:r>
    </w:p>
    <w:p w14:paraId="59122D6B" w14:textId="77777777" w:rsidR="00CD5E36" w:rsidRPr="009B5AE2" w:rsidRDefault="00CD5E36" w:rsidP="00CD5E36">
      <w:pPr>
        <w:spacing w:after="0" w:line="240" w:lineRule="auto"/>
        <w:ind w:left="567" w:hanging="567"/>
        <w:jc w:val="both"/>
        <w:rPr>
          <w:rFonts w:ascii="Times New Roman" w:eastAsia="Calibri" w:hAnsi="Times New Roman" w:cs="Times New Roman"/>
          <w:sz w:val="24"/>
          <w:szCs w:val="24"/>
        </w:rPr>
      </w:pPr>
    </w:p>
    <w:p w14:paraId="4182FCE3" w14:textId="77777777" w:rsidR="008811C2" w:rsidRPr="009B5AE2" w:rsidRDefault="008811C2" w:rsidP="00CD5E36">
      <w:pPr>
        <w:spacing w:after="0" w:line="240" w:lineRule="auto"/>
        <w:jc w:val="both"/>
        <w:rPr>
          <w:rFonts w:ascii="Times New Roman" w:eastAsia="Calibri" w:hAnsi="Times New Roman" w:cs="Times New Roman"/>
          <w:sz w:val="24"/>
          <w:szCs w:val="24"/>
        </w:rPr>
      </w:pPr>
    </w:p>
    <w:p w14:paraId="592C5639" w14:textId="77777777" w:rsidR="008811C2" w:rsidRPr="009B5AE2" w:rsidRDefault="008811C2" w:rsidP="00D25D20">
      <w:pPr>
        <w:spacing w:after="0" w:line="480" w:lineRule="auto"/>
        <w:jc w:val="both"/>
        <w:rPr>
          <w:rFonts w:ascii="Times New Roman" w:eastAsia="Calibri" w:hAnsi="Times New Roman" w:cs="Times New Roman"/>
          <w:b/>
          <w:i/>
          <w:iCs/>
          <w:sz w:val="24"/>
          <w:szCs w:val="24"/>
          <w:u w:val="single"/>
        </w:rPr>
      </w:pPr>
      <w:r w:rsidRPr="009B5AE2">
        <w:rPr>
          <w:rFonts w:ascii="Times New Roman" w:eastAsia="Calibri" w:hAnsi="Times New Roman" w:cs="Times New Roman"/>
          <w:b/>
          <w:sz w:val="24"/>
          <w:szCs w:val="24"/>
          <w:u w:val="single"/>
        </w:rPr>
        <w:t xml:space="preserve">DETERMINATION OF THE COURT </w:t>
      </w:r>
      <w:r w:rsidRPr="009B5AE2">
        <w:rPr>
          <w:rFonts w:ascii="Times New Roman" w:eastAsia="Calibri" w:hAnsi="Times New Roman" w:cs="Times New Roman"/>
          <w:b/>
          <w:i/>
          <w:iCs/>
          <w:sz w:val="24"/>
          <w:szCs w:val="24"/>
          <w:u w:val="single"/>
        </w:rPr>
        <w:t>A QUO</w:t>
      </w:r>
    </w:p>
    <w:p w14:paraId="14F4A6AC" w14:textId="66A45A8C" w:rsidR="008811C2" w:rsidRPr="009B5AE2" w:rsidRDefault="00670C2B" w:rsidP="000142CE">
      <w:pPr>
        <w:spacing w:after="0" w:line="480" w:lineRule="auto"/>
        <w:ind w:left="567" w:hanging="567"/>
        <w:jc w:val="both"/>
        <w:rPr>
          <w:rFonts w:ascii="Times New Roman" w:eastAsia="Calibri" w:hAnsi="Times New Roman" w:cs="Times New Roman"/>
          <w:sz w:val="24"/>
          <w:szCs w:val="24"/>
        </w:rPr>
      </w:pPr>
      <w:r w:rsidRPr="009B5AE2">
        <w:rPr>
          <w:rFonts w:ascii="Times New Roman" w:eastAsia="Calibri" w:hAnsi="Times New Roman" w:cs="Times New Roman"/>
          <w:sz w:val="24"/>
          <w:szCs w:val="24"/>
        </w:rPr>
        <w:t>[</w:t>
      </w:r>
      <w:r w:rsidR="00033020" w:rsidRPr="009B5AE2">
        <w:rPr>
          <w:rFonts w:ascii="Times New Roman" w:eastAsia="Calibri" w:hAnsi="Times New Roman" w:cs="Times New Roman"/>
          <w:sz w:val="24"/>
          <w:szCs w:val="24"/>
        </w:rPr>
        <w:t>1</w:t>
      </w:r>
      <w:r w:rsidR="00CD5E36">
        <w:rPr>
          <w:rFonts w:ascii="Times New Roman" w:eastAsia="Calibri" w:hAnsi="Times New Roman" w:cs="Times New Roman"/>
          <w:sz w:val="24"/>
          <w:szCs w:val="24"/>
        </w:rPr>
        <w:t>5</w:t>
      </w:r>
      <w:r w:rsidR="000142CE" w:rsidRPr="009B5AE2">
        <w:rPr>
          <w:rFonts w:ascii="Times New Roman" w:eastAsia="Calibri" w:hAnsi="Times New Roman" w:cs="Times New Roman"/>
          <w:sz w:val="24"/>
          <w:szCs w:val="24"/>
        </w:rPr>
        <w:t xml:space="preserve">]  </w:t>
      </w:r>
      <w:r w:rsidR="000142CE" w:rsidRPr="009B5AE2">
        <w:rPr>
          <w:rFonts w:ascii="Times New Roman" w:eastAsia="Calibri" w:hAnsi="Times New Roman" w:cs="Times New Roman"/>
          <w:sz w:val="24"/>
          <w:szCs w:val="24"/>
        </w:rPr>
        <w:tab/>
      </w:r>
      <w:r w:rsidR="008811C2" w:rsidRPr="009B5AE2">
        <w:rPr>
          <w:rFonts w:ascii="Times New Roman" w:eastAsia="Calibri" w:hAnsi="Times New Roman" w:cs="Times New Roman"/>
          <w:sz w:val="24"/>
          <w:szCs w:val="24"/>
        </w:rPr>
        <w:t xml:space="preserve">The court </w:t>
      </w:r>
      <w:r w:rsidR="008811C2" w:rsidRPr="009B5AE2">
        <w:rPr>
          <w:rFonts w:ascii="Times New Roman" w:eastAsia="Calibri" w:hAnsi="Times New Roman" w:cs="Times New Roman"/>
          <w:i/>
          <w:iCs/>
          <w:sz w:val="24"/>
          <w:szCs w:val="24"/>
        </w:rPr>
        <w:t xml:space="preserve">a quo </w:t>
      </w:r>
      <w:r w:rsidR="008811C2" w:rsidRPr="009B5AE2">
        <w:rPr>
          <w:rFonts w:ascii="Times New Roman" w:eastAsia="Calibri" w:hAnsi="Times New Roman" w:cs="Times New Roman"/>
          <w:sz w:val="24"/>
          <w:szCs w:val="24"/>
        </w:rPr>
        <w:t xml:space="preserve">found that the </w:t>
      </w:r>
      <w:r w:rsidR="008811C2" w:rsidRPr="009B5AE2">
        <w:rPr>
          <w:rFonts w:ascii="Times New Roman" w:eastAsia="Calibri" w:hAnsi="Times New Roman" w:cs="Times New Roman"/>
          <w:i/>
          <w:iCs/>
          <w:sz w:val="24"/>
          <w:szCs w:val="24"/>
        </w:rPr>
        <w:t xml:space="preserve">caveat </w:t>
      </w:r>
      <w:proofErr w:type="spellStart"/>
      <w:r w:rsidR="008811C2" w:rsidRPr="009B5AE2">
        <w:rPr>
          <w:rFonts w:ascii="Times New Roman" w:eastAsia="Calibri" w:hAnsi="Times New Roman" w:cs="Times New Roman"/>
          <w:i/>
          <w:iCs/>
          <w:sz w:val="24"/>
          <w:szCs w:val="24"/>
        </w:rPr>
        <w:t>subscripto</w:t>
      </w:r>
      <w:proofErr w:type="spellEnd"/>
      <w:r w:rsidR="008811C2" w:rsidRPr="009B5AE2">
        <w:rPr>
          <w:rFonts w:ascii="Times New Roman" w:eastAsia="Calibri" w:hAnsi="Times New Roman" w:cs="Times New Roman"/>
          <w:i/>
          <w:iCs/>
          <w:sz w:val="24"/>
          <w:szCs w:val="24"/>
        </w:rPr>
        <w:t xml:space="preserve"> </w:t>
      </w:r>
      <w:r w:rsidR="008811C2" w:rsidRPr="009B5AE2">
        <w:rPr>
          <w:rFonts w:ascii="Times New Roman" w:eastAsia="Calibri" w:hAnsi="Times New Roman" w:cs="Times New Roman"/>
          <w:sz w:val="24"/>
          <w:szCs w:val="24"/>
        </w:rPr>
        <w:t xml:space="preserve">rule precluded the appellant from disassociating herself </w:t>
      </w:r>
      <w:r w:rsidR="0024126B">
        <w:rPr>
          <w:rFonts w:ascii="Times New Roman" w:eastAsia="Calibri" w:hAnsi="Times New Roman" w:cs="Times New Roman"/>
          <w:sz w:val="24"/>
          <w:szCs w:val="24"/>
        </w:rPr>
        <w:t>from</w:t>
      </w:r>
      <w:r w:rsidR="008811C2" w:rsidRPr="009B5AE2">
        <w:rPr>
          <w:rFonts w:ascii="Times New Roman" w:eastAsia="Calibri" w:hAnsi="Times New Roman" w:cs="Times New Roman"/>
          <w:sz w:val="24"/>
          <w:szCs w:val="24"/>
        </w:rPr>
        <w:t xml:space="preserve"> the debt in question as she duly signed the acknowledgment of debt unless she could prove misrepresentation, fraud or undue influence. </w:t>
      </w:r>
      <w:r w:rsidR="00A07F0B" w:rsidRPr="009B5AE2">
        <w:rPr>
          <w:rFonts w:ascii="Times New Roman" w:eastAsia="Calibri" w:hAnsi="Times New Roman" w:cs="Times New Roman"/>
          <w:sz w:val="24"/>
          <w:szCs w:val="24"/>
        </w:rPr>
        <w:t xml:space="preserve"> </w:t>
      </w:r>
      <w:r w:rsidR="008811C2" w:rsidRPr="009B5AE2">
        <w:rPr>
          <w:rFonts w:ascii="Times New Roman" w:eastAsia="Calibri" w:hAnsi="Times New Roman" w:cs="Times New Roman"/>
          <w:sz w:val="24"/>
          <w:szCs w:val="24"/>
        </w:rPr>
        <w:t xml:space="preserve">The court </w:t>
      </w:r>
      <w:r w:rsidR="00A07F0B" w:rsidRPr="009B5AE2">
        <w:rPr>
          <w:rFonts w:ascii="Times New Roman" w:eastAsia="Calibri" w:hAnsi="Times New Roman" w:cs="Times New Roman"/>
          <w:sz w:val="24"/>
          <w:szCs w:val="24"/>
        </w:rPr>
        <w:t xml:space="preserve">           </w:t>
      </w:r>
      <w:r w:rsidR="008811C2" w:rsidRPr="009B5AE2">
        <w:rPr>
          <w:rFonts w:ascii="Times New Roman" w:eastAsia="Calibri" w:hAnsi="Times New Roman" w:cs="Times New Roman"/>
          <w:i/>
          <w:iCs/>
          <w:sz w:val="24"/>
          <w:szCs w:val="24"/>
        </w:rPr>
        <w:t xml:space="preserve">a quo </w:t>
      </w:r>
      <w:r w:rsidR="008811C2" w:rsidRPr="009B5AE2">
        <w:rPr>
          <w:rFonts w:ascii="Times New Roman" w:eastAsia="Calibri" w:hAnsi="Times New Roman" w:cs="Times New Roman"/>
          <w:sz w:val="24"/>
          <w:szCs w:val="24"/>
        </w:rPr>
        <w:t xml:space="preserve">further found that the appellant’s argument that the fees were excessive was not persuasive since the respondent had clearly outlined the legal services rendered. </w:t>
      </w:r>
      <w:r w:rsidR="00A07F0B" w:rsidRPr="009B5AE2">
        <w:rPr>
          <w:rFonts w:ascii="Times New Roman" w:eastAsia="Calibri" w:hAnsi="Times New Roman" w:cs="Times New Roman"/>
          <w:sz w:val="24"/>
          <w:szCs w:val="24"/>
        </w:rPr>
        <w:t xml:space="preserve"> </w:t>
      </w:r>
      <w:r w:rsidR="008811C2" w:rsidRPr="009B5AE2">
        <w:rPr>
          <w:rFonts w:ascii="Times New Roman" w:eastAsia="Calibri" w:hAnsi="Times New Roman" w:cs="Times New Roman"/>
          <w:sz w:val="24"/>
          <w:szCs w:val="24"/>
        </w:rPr>
        <w:t>The court further held that the issue</w:t>
      </w:r>
      <w:r w:rsidR="000B6D7F">
        <w:rPr>
          <w:rFonts w:ascii="Times New Roman" w:eastAsia="Calibri" w:hAnsi="Times New Roman" w:cs="Times New Roman"/>
          <w:sz w:val="24"/>
          <w:szCs w:val="24"/>
        </w:rPr>
        <w:t>s</w:t>
      </w:r>
      <w:r w:rsidR="008811C2" w:rsidRPr="009B5AE2">
        <w:rPr>
          <w:rFonts w:ascii="Times New Roman" w:eastAsia="Calibri" w:hAnsi="Times New Roman" w:cs="Times New Roman"/>
          <w:sz w:val="24"/>
          <w:szCs w:val="24"/>
        </w:rPr>
        <w:t xml:space="preserve"> of prescription</w:t>
      </w:r>
      <w:r w:rsidR="000B6D7F">
        <w:rPr>
          <w:rFonts w:ascii="Times New Roman" w:eastAsia="Calibri" w:hAnsi="Times New Roman" w:cs="Times New Roman"/>
          <w:sz w:val="24"/>
          <w:szCs w:val="24"/>
        </w:rPr>
        <w:t xml:space="preserve"> and the effect of S. I. 33 of 2019</w:t>
      </w:r>
      <w:r w:rsidR="008811C2" w:rsidRPr="009B5AE2">
        <w:rPr>
          <w:rFonts w:ascii="Times New Roman" w:eastAsia="Calibri" w:hAnsi="Times New Roman" w:cs="Times New Roman"/>
          <w:sz w:val="24"/>
          <w:szCs w:val="24"/>
        </w:rPr>
        <w:t xml:space="preserve"> w</w:t>
      </w:r>
      <w:r w:rsidR="000B6D7F">
        <w:rPr>
          <w:rFonts w:ascii="Times New Roman" w:eastAsia="Calibri" w:hAnsi="Times New Roman" w:cs="Times New Roman"/>
          <w:sz w:val="24"/>
          <w:szCs w:val="24"/>
        </w:rPr>
        <w:t>ere</w:t>
      </w:r>
      <w:r w:rsidR="008811C2" w:rsidRPr="009B5AE2">
        <w:rPr>
          <w:rFonts w:ascii="Times New Roman" w:eastAsia="Calibri" w:hAnsi="Times New Roman" w:cs="Times New Roman"/>
          <w:sz w:val="24"/>
          <w:szCs w:val="24"/>
        </w:rPr>
        <w:t xml:space="preserve"> not pleaded but w</w:t>
      </w:r>
      <w:r w:rsidR="000B6D7F">
        <w:rPr>
          <w:rFonts w:ascii="Times New Roman" w:eastAsia="Calibri" w:hAnsi="Times New Roman" w:cs="Times New Roman"/>
          <w:sz w:val="24"/>
          <w:szCs w:val="24"/>
        </w:rPr>
        <w:t>ere</w:t>
      </w:r>
      <w:r w:rsidR="008811C2" w:rsidRPr="009B5AE2">
        <w:rPr>
          <w:rFonts w:ascii="Times New Roman" w:eastAsia="Calibri" w:hAnsi="Times New Roman" w:cs="Times New Roman"/>
          <w:sz w:val="24"/>
          <w:szCs w:val="24"/>
        </w:rPr>
        <w:t xml:space="preserve"> only raised in the appellant’s closing submissions, and as such, the defence could not be entertained without the leave of the court. </w:t>
      </w:r>
      <w:r w:rsidR="00A07F0B" w:rsidRPr="009B5AE2">
        <w:rPr>
          <w:rFonts w:ascii="Times New Roman" w:eastAsia="Calibri" w:hAnsi="Times New Roman" w:cs="Times New Roman"/>
          <w:sz w:val="24"/>
          <w:szCs w:val="24"/>
        </w:rPr>
        <w:t xml:space="preserve"> </w:t>
      </w:r>
      <w:r w:rsidR="008811C2" w:rsidRPr="009B5AE2">
        <w:rPr>
          <w:rFonts w:ascii="Times New Roman" w:eastAsia="Calibri" w:hAnsi="Times New Roman" w:cs="Times New Roman"/>
          <w:sz w:val="24"/>
          <w:szCs w:val="24"/>
        </w:rPr>
        <w:t>The court held that the purpose of closing submissions was not to introduce new defences but to give a summary of evidence,</w:t>
      </w:r>
      <w:r w:rsidR="00033020" w:rsidRPr="009B5AE2">
        <w:rPr>
          <w:rFonts w:ascii="Times New Roman" w:eastAsia="Calibri" w:hAnsi="Times New Roman" w:cs="Times New Roman"/>
          <w:sz w:val="24"/>
          <w:szCs w:val="24"/>
        </w:rPr>
        <w:t xml:space="preserve"> </w:t>
      </w:r>
      <w:r w:rsidR="00E06DB1">
        <w:rPr>
          <w:rFonts w:ascii="Times New Roman" w:eastAsia="Calibri" w:hAnsi="Times New Roman" w:cs="Times New Roman"/>
          <w:sz w:val="24"/>
          <w:szCs w:val="24"/>
        </w:rPr>
        <w:t xml:space="preserve">led by the parties </w:t>
      </w:r>
      <w:r w:rsidR="00033020" w:rsidRPr="009B5AE2">
        <w:rPr>
          <w:rFonts w:ascii="Times New Roman" w:eastAsia="Calibri" w:hAnsi="Times New Roman" w:cs="Times New Roman"/>
          <w:sz w:val="24"/>
          <w:szCs w:val="24"/>
        </w:rPr>
        <w:t>and the application of the law to it.</w:t>
      </w:r>
      <w:r w:rsidR="003F7375" w:rsidRPr="009B5AE2">
        <w:rPr>
          <w:rFonts w:ascii="Times New Roman" w:eastAsia="Calibri" w:hAnsi="Times New Roman" w:cs="Times New Roman"/>
          <w:sz w:val="24"/>
          <w:szCs w:val="24"/>
        </w:rPr>
        <w:t xml:space="preserve">  </w:t>
      </w:r>
      <w:r w:rsidR="00033020" w:rsidRPr="009B5AE2">
        <w:rPr>
          <w:rFonts w:ascii="Times New Roman" w:eastAsia="Calibri" w:hAnsi="Times New Roman" w:cs="Times New Roman"/>
          <w:sz w:val="24"/>
          <w:szCs w:val="24"/>
        </w:rPr>
        <w:t>It the</w:t>
      </w:r>
      <w:r w:rsidR="00E8776F">
        <w:rPr>
          <w:rFonts w:ascii="Times New Roman" w:eastAsia="Calibri" w:hAnsi="Times New Roman" w:cs="Times New Roman"/>
          <w:sz w:val="24"/>
          <w:szCs w:val="24"/>
        </w:rPr>
        <w:t xml:space="preserve">refore, </w:t>
      </w:r>
      <w:r w:rsidR="00033020" w:rsidRPr="009B5AE2">
        <w:rPr>
          <w:rFonts w:ascii="Times New Roman" w:eastAsia="Calibri" w:hAnsi="Times New Roman" w:cs="Times New Roman"/>
          <w:sz w:val="24"/>
          <w:szCs w:val="24"/>
        </w:rPr>
        <w:t>held that</w:t>
      </w:r>
      <w:r w:rsidR="008811C2" w:rsidRPr="009B5AE2">
        <w:rPr>
          <w:rFonts w:ascii="Times New Roman" w:eastAsia="Calibri" w:hAnsi="Times New Roman" w:cs="Times New Roman"/>
          <w:sz w:val="24"/>
          <w:szCs w:val="24"/>
        </w:rPr>
        <w:t>, the defences of prescription and the introduction of S</w:t>
      </w:r>
      <w:r w:rsidR="0000226C">
        <w:rPr>
          <w:rFonts w:ascii="Times New Roman" w:eastAsia="Calibri" w:hAnsi="Times New Roman" w:cs="Times New Roman"/>
          <w:sz w:val="24"/>
          <w:szCs w:val="24"/>
        </w:rPr>
        <w:t>.</w:t>
      </w:r>
      <w:r w:rsidR="008811C2" w:rsidRPr="009B5AE2">
        <w:rPr>
          <w:rFonts w:ascii="Times New Roman" w:eastAsia="Calibri" w:hAnsi="Times New Roman" w:cs="Times New Roman"/>
          <w:sz w:val="24"/>
          <w:szCs w:val="24"/>
        </w:rPr>
        <w:t>I</w:t>
      </w:r>
      <w:r w:rsidR="0000226C">
        <w:rPr>
          <w:rFonts w:ascii="Times New Roman" w:eastAsia="Calibri" w:hAnsi="Times New Roman" w:cs="Times New Roman"/>
          <w:sz w:val="24"/>
          <w:szCs w:val="24"/>
        </w:rPr>
        <w:t>.</w:t>
      </w:r>
      <w:r w:rsidR="008811C2" w:rsidRPr="009B5AE2">
        <w:rPr>
          <w:rFonts w:ascii="Times New Roman" w:eastAsia="Calibri" w:hAnsi="Times New Roman" w:cs="Times New Roman"/>
          <w:sz w:val="24"/>
          <w:szCs w:val="24"/>
        </w:rPr>
        <w:t xml:space="preserve"> 33 of </w:t>
      </w:r>
      <w:r w:rsidR="00472B5E" w:rsidRPr="009B5AE2">
        <w:rPr>
          <w:rFonts w:ascii="Times New Roman" w:eastAsia="Calibri" w:hAnsi="Times New Roman" w:cs="Times New Roman"/>
          <w:sz w:val="24"/>
          <w:szCs w:val="24"/>
        </w:rPr>
        <w:t>2</w:t>
      </w:r>
      <w:r w:rsidR="00CD5E36">
        <w:rPr>
          <w:rFonts w:ascii="Times New Roman" w:eastAsia="Calibri" w:hAnsi="Times New Roman" w:cs="Times New Roman"/>
          <w:sz w:val="24"/>
          <w:szCs w:val="24"/>
        </w:rPr>
        <w:t xml:space="preserve">019 were not properly pleaded.  </w:t>
      </w:r>
      <w:r w:rsidR="00143928" w:rsidRPr="009B5AE2">
        <w:rPr>
          <w:rFonts w:ascii="Times New Roman" w:eastAsia="Calibri" w:hAnsi="Times New Roman" w:cs="Times New Roman"/>
          <w:sz w:val="24"/>
          <w:szCs w:val="24"/>
        </w:rPr>
        <w:t>Accordingly</w:t>
      </w:r>
      <w:r w:rsidR="008811C2" w:rsidRPr="009B5AE2">
        <w:rPr>
          <w:rFonts w:ascii="Times New Roman" w:eastAsia="Calibri" w:hAnsi="Times New Roman" w:cs="Times New Roman"/>
          <w:sz w:val="24"/>
          <w:szCs w:val="24"/>
        </w:rPr>
        <w:t xml:space="preserve">, the </w:t>
      </w:r>
      <w:r w:rsidR="00143928" w:rsidRPr="009B5AE2">
        <w:rPr>
          <w:rFonts w:ascii="Times New Roman" w:eastAsia="Calibri" w:hAnsi="Times New Roman" w:cs="Times New Roman"/>
          <w:sz w:val="24"/>
          <w:szCs w:val="24"/>
        </w:rPr>
        <w:t>C</w:t>
      </w:r>
      <w:r w:rsidR="008811C2" w:rsidRPr="009B5AE2">
        <w:rPr>
          <w:rFonts w:ascii="Times New Roman" w:eastAsia="Calibri" w:hAnsi="Times New Roman" w:cs="Times New Roman"/>
          <w:sz w:val="24"/>
          <w:szCs w:val="24"/>
        </w:rPr>
        <w:t>ourt</w:t>
      </w:r>
      <w:r w:rsidR="00143928" w:rsidRPr="009B5AE2">
        <w:rPr>
          <w:rFonts w:ascii="Times New Roman" w:eastAsia="Calibri" w:hAnsi="Times New Roman" w:cs="Times New Roman"/>
          <w:sz w:val="24"/>
          <w:szCs w:val="24"/>
        </w:rPr>
        <w:t xml:space="preserve"> </w:t>
      </w:r>
      <w:r w:rsidR="00143928" w:rsidRPr="009B5AE2">
        <w:rPr>
          <w:rFonts w:ascii="Times New Roman" w:eastAsia="Calibri" w:hAnsi="Times New Roman" w:cs="Times New Roman"/>
          <w:i/>
          <w:sz w:val="24"/>
          <w:szCs w:val="24"/>
        </w:rPr>
        <w:t>a quo</w:t>
      </w:r>
      <w:r w:rsidR="008811C2" w:rsidRPr="009B5AE2">
        <w:rPr>
          <w:rFonts w:ascii="Times New Roman" w:eastAsia="Calibri" w:hAnsi="Times New Roman" w:cs="Times New Roman"/>
          <w:sz w:val="24"/>
          <w:szCs w:val="24"/>
        </w:rPr>
        <w:t xml:space="preserve"> held that the respondent had proved its case on a balance of probabilities and ordered the appellant to pay the claimed sums and interest at the prescribed rate of interest and cost</w:t>
      </w:r>
      <w:r w:rsidR="00143928" w:rsidRPr="009B5AE2">
        <w:rPr>
          <w:rFonts w:ascii="Times New Roman" w:eastAsia="Calibri" w:hAnsi="Times New Roman" w:cs="Times New Roman"/>
          <w:sz w:val="24"/>
          <w:szCs w:val="24"/>
        </w:rPr>
        <w:t>s</w:t>
      </w:r>
      <w:r w:rsidR="008811C2" w:rsidRPr="009B5AE2">
        <w:rPr>
          <w:rFonts w:ascii="Times New Roman" w:eastAsia="Calibri" w:hAnsi="Times New Roman" w:cs="Times New Roman"/>
          <w:sz w:val="24"/>
          <w:szCs w:val="24"/>
        </w:rPr>
        <w:t xml:space="preserve"> of suit.</w:t>
      </w:r>
    </w:p>
    <w:p w14:paraId="08AABF6C" w14:textId="77777777" w:rsidR="008811C2" w:rsidRPr="009B5AE2" w:rsidRDefault="008811C2" w:rsidP="00A139FA">
      <w:pPr>
        <w:spacing w:after="0" w:line="240" w:lineRule="auto"/>
        <w:jc w:val="both"/>
        <w:rPr>
          <w:rFonts w:ascii="Times New Roman" w:eastAsia="Calibri" w:hAnsi="Times New Roman" w:cs="Times New Roman"/>
          <w:b/>
          <w:sz w:val="24"/>
          <w:szCs w:val="24"/>
        </w:rPr>
      </w:pPr>
    </w:p>
    <w:p w14:paraId="1CBB037D" w14:textId="06A69A7A" w:rsidR="008811C2" w:rsidRPr="009B5AE2" w:rsidRDefault="0017065F" w:rsidP="00A139FA">
      <w:pPr>
        <w:spacing w:after="0" w:line="480" w:lineRule="auto"/>
        <w:ind w:left="567" w:hanging="567"/>
        <w:jc w:val="both"/>
        <w:rPr>
          <w:rFonts w:ascii="Times New Roman" w:eastAsia="Calibri" w:hAnsi="Times New Roman" w:cs="Times New Roman"/>
          <w:sz w:val="24"/>
          <w:szCs w:val="24"/>
        </w:rPr>
      </w:pPr>
      <w:r w:rsidRPr="009B5AE2">
        <w:rPr>
          <w:rFonts w:ascii="Times New Roman" w:eastAsia="Calibri" w:hAnsi="Times New Roman" w:cs="Times New Roman"/>
          <w:sz w:val="24"/>
          <w:szCs w:val="24"/>
        </w:rPr>
        <w:t xml:space="preserve"> </w:t>
      </w:r>
      <w:r w:rsidR="005C2BE5" w:rsidRPr="009B5AE2">
        <w:rPr>
          <w:rFonts w:ascii="Times New Roman" w:eastAsia="Calibri" w:hAnsi="Times New Roman" w:cs="Times New Roman"/>
          <w:sz w:val="24"/>
          <w:szCs w:val="24"/>
        </w:rPr>
        <w:t>[1</w:t>
      </w:r>
      <w:r w:rsidR="00CD5E36">
        <w:rPr>
          <w:rFonts w:ascii="Times New Roman" w:eastAsia="Calibri" w:hAnsi="Times New Roman" w:cs="Times New Roman"/>
          <w:sz w:val="24"/>
          <w:szCs w:val="24"/>
        </w:rPr>
        <w:t>6</w:t>
      </w:r>
      <w:r w:rsidR="005C2BE5" w:rsidRPr="009B5AE2">
        <w:rPr>
          <w:rFonts w:ascii="Times New Roman" w:eastAsia="Calibri" w:hAnsi="Times New Roman" w:cs="Times New Roman"/>
          <w:sz w:val="24"/>
          <w:szCs w:val="24"/>
        </w:rPr>
        <w:t xml:space="preserve">]   </w:t>
      </w:r>
      <w:r w:rsidR="002B7ADF" w:rsidRPr="009B5AE2">
        <w:rPr>
          <w:rFonts w:ascii="Times New Roman" w:eastAsia="Calibri" w:hAnsi="Times New Roman" w:cs="Times New Roman"/>
          <w:sz w:val="24"/>
          <w:szCs w:val="24"/>
        </w:rPr>
        <w:t>Aggrieved t</w:t>
      </w:r>
      <w:r w:rsidR="008811C2" w:rsidRPr="009B5AE2">
        <w:rPr>
          <w:rFonts w:ascii="Times New Roman" w:eastAsia="Calibri" w:hAnsi="Times New Roman" w:cs="Times New Roman"/>
          <w:sz w:val="24"/>
          <w:szCs w:val="24"/>
        </w:rPr>
        <w:t xml:space="preserve">he appellant </w:t>
      </w:r>
      <w:r w:rsidR="002B7ADF" w:rsidRPr="009B5AE2">
        <w:rPr>
          <w:rFonts w:ascii="Times New Roman" w:eastAsia="Calibri" w:hAnsi="Times New Roman" w:cs="Times New Roman"/>
          <w:sz w:val="24"/>
          <w:szCs w:val="24"/>
        </w:rPr>
        <w:t>appealed to this Court on the following</w:t>
      </w:r>
      <w:r w:rsidR="008811C2" w:rsidRPr="009B5AE2">
        <w:rPr>
          <w:rFonts w:ascii="Times New Roman" w:eastAsia="Calibri" w:hAnsi="Times New Roman" w:cs="Times New Roman"/>
          <w:sz w:val="24"/>
          <w:szCs w:val="24"/>
        </w:rPr>
        <w:t xml:space="preserve"> seven grounds</w:t>
      </w:r>
      <w:r w:rsidR="002B7ADF" w:rsidRPr="009B5AE2">
        <w:rPr>
          <w:rFonts w:ascii="Times New Roman" w:eastAsia="Calibri" w:hAnsi="Times New Roman" w:cs="Times New Roman"/>
          <w:sz w:val="24"/>
          <w:szCs w:val="24"/>
        </w:rPr>
        <w:t>.</w:t>
      </w:r>
    </w:p>
    <w:p w14:paraId="4D819C4A" w14:textId="77777777" w:rsidR="00A139FA" w:rsidRPr="009B5AE2" w:rsidRDefault="00A139FA" w:rsidP="00A139FA">
      <w:pPr>
        <w:spacing w:after="0" w:line="240" w:lineRule="auto"/>
        <w:jc w:val="both"/>
        <w:rPr>
          <w:rFonts w:ascii="Times New Roman" w:eastAsia="Calibri" w:hAnsi="Times New Roman" w:cs="Times New Roman"/>
          <w:b/>
          <w:bCs/>
          <w:sz w:val="24"/>
          <w:szCs w:val="24"/>
        </w:rPr>
      </w:pPr>
    </w:p>
    <w:p w14:paraId="0055A079" w14:textId="77777777" w:rsidR="008811C2" w:rsidRPr="009B5AE2" w:rsidRDefault="008811C2" w:rsidP="008811C2">
      <w:pPr>
        <w:spacing w:after="0" w:line="480" w:lineRule="auto"/>
        <w:jc w:val="both"/>
        <w:rPr>
          <w:rFonts w:ascii="Times New Roman" w:eastAsia="Calibri" w:hAnsi="Times New Roman" w:cs="Times New Roman"/>
          <w:b/>
          <w:bCs/>
          <w:sz w:val="24"/>
          <w:szCs w:val="24"/>
          <w:u w:val="single"/>
        </w:rPr>
      </w:pPr>
      <w:r w:rsidRPr="009B5AE2">
        <w:rPr>
          <w:rFonts w:ascii="Times New Roman" w:eastAsia="Calibri" w:hAnsi="Times New Roman" w:cs="Times New Roman"/>
          <w:b/>
          <w:bCs/>
          <w:sz w:val="24"/>
          <w:szCs w:val="24"/>
          <w:u w:val="single"/>
        </w:rPr>
        <w:t>GROUNDS OF APPEAL</w:t>
      </w:r>
    </w:p>
    <w:p w14:paraId="6FF9F069" w14:textId="77777777" w:rsidR="008811C2" w:rsidRPr="009B5AE2" w:rsidRDefault="008811C2" w:rsidP="00245074">
      <w:pPr>
        <w:numPr>
          <w:ilvl w:val="0"/>
          <w:numId w:val="5"/>
        </w:numPr>
        <w:spacing w:after="5" w:line="480" w:lineRule="auto"/>
        <w:ind w:right="29" w:hanging="294"/>
        <w:contextualSpacing/>
        <w:jc w:val="both"/>
        <w:rPr>
          <w:rFonts w:ascii="Times New Roman" w:eastAsiaTheme="minorEastAsia" w:hAnsi="Times New Roman" w:cs="Times New Roman"/>
          <w:sz w:val="24"/>
          <w:szCs w:val="24"/>
        </w:rPr>
      </w:pPr>
      <w:r w:rsidRPr="009B5AE2">
        <w:rPr>
          <w:rFonts w:ascii="Times New Roman" w:eastAsiaTheme="minorEastAsia" w:hAnsi="Times New Roman" w:cs="Times New Roman"/>
          <w:sz w:val="24"/>
          <w:szCs w:val="24"/>
        </w:rPr>
        <w:t xml:space="preserve">The court </w:t>
      </w:r>
      <w:r w:rsidRPr="009B5AE2">
        <w:rPr>
          <w:rFonts w:ascii="Times New Roman" w:eastAsiaTheme="minorEastAsia" w:hAnsi="Times New Roman" w:cs="Times New Roman"/>
          <w:i/>
          <w:sz w:val="24"/>
          <w:szCs w:val="24"/>
        </w:rPr>
        <w:t>a quo</w:t>
      </w:r>
      <w:r w:rsidRPr="009B5AE2">
        <w:rPr>
          <w:rFonts w:ascii="Times New Roman" w:eastAsiaTheme="minorEastAsia" w:hAnsi="Times New Roman" w:cs="Times New Roman"/>
          <w:sz w:val="24"/>
          <w:szCs w:val="24"/>
        </w:rPr>
        <w:t xml:space="preserve"> grossly erred and misdirected itself by basing its finding on the grounds that the appellant’s defen</w:t>
      </w:r>
      <w:r w:rsidR="00DF3CE1" w:rsidRPr="009B5AE2">
        <w:rPr>
          <w:rFonts w:ascii="Times New Roman" w:eastAsiaTheme="minorEastAsia" w:hAnsi="Times New Roman" w:cs="Times New Roman"/>
          <w:sz w:val="24"/>
          <w:szCs w:val="24"/>
        </w:rPr>
        <w:t>c</w:t>
      </w:r>
      <w:r w:rsidRPr="009B5AE2">
        <w:rPr>
          <w:rFonts w:ascii="Times New Roman" w:eastAsiaTheme="minorEastAsia" w:hAnsi="Times New Roman" w:cs="Times New Roman"/>
          <w:sz w:val="24"/>
          <w:szCs w:val="24"/>
        </w:rPr>
        <w:t>es of prescription and the effect of SI 33/19 were improperly raised for the first time in closing submissions when the record shows that the defen</w:t>
      </w:r>
      <w:r w:rsidR="00D85A7C" w:rsidRPr="009B5AE2">
        <w:rPr>
          <w:rFonts w:ascii="Times New Roman" w:eastAsiaTheme="minorEastAsia" w:hAnsi="Times New Roman" w:cs="Times New Roman"/>
          <w:sz w:val="24"/>
          <w:szCs w:val="24"/>
        </w:rPr>
        <w:t>c</w:t>
      </w:r>
      <w:r w:rsidRPr="009B5AE2">
        <w:rPr>
          <w:rFonts w:ascii="Times New Roman" w:eastAsiaTheme="minorEastAsia" w:hAnsi="Times New Roman" w:cs="Times New Roman"/>
          <w:sz w:val="24"/>
          <w:szCs w:val="24"/>
        </w:rPr>
        <w:t>es were raised properly in appellant’s summary of evidence and throughout the trial.</w:t>
      </w:r>
    </w:p>
    <w:p w14:paraId="6288DDA9" w14:textId="77777777" w:rsidR="008811C2" w:rsidRPr="009B5AE2" w:rsidRDefault="008811C2" w:rsidP="00245074">
      <w:pPr>
        <w:numPr>
          <w:ilvl w:val="0"/>
          <w:numId w:val="5"/>
        </w:numPr>
        <w:spacing w:after="5" w:line="480" w:lineRule="auto"/>
        <w:ind w:right="29" w:hanging="294"/>
        <w:contextualSpacing/>
        <w:jc w:val="both"/>
        <w:rPr>
          <w:rFonts w:ascii="Times New Roman" w:eastAsiaTheme="minorEastAsia" w:hAnsi="Times New Roman" w:cs="Times New Roman"/>
          <w:sz w:val="24"/>
          <w:szCs w:val="24"/>
        </w:rPr>
      </w:pPr>
      <w:r w:rsidRPr="009B5AE2">
        <w:rPr>
          <w:rFonts w:ascii="Times New Roman" w:eastAsiaTheme="minorEastAsia" w:hAnsi="Times New Roman" w:cs="Times New Roman"/>
          <w:sz w:val="24"/>
          <w:szCs w:val="24"/>
        </w:rPr>
        <w:t xml:space="preserve">The court </w:t>
      </w:r>
      <w:r w:rsidRPr="009B5AE2">
        <w:rPr>
          <w:rFonts w:ascii="Times New Roman" w:eastAsiaTheme="minorEastAsia" w:hAnsi="Times New Roman" w:cs="Times New Roman"/>
          <w:i/>
          <w:sz w:val="24"/>
          <w:szCs w:val="24"/>
        </w:rPr>
        <w:t>a quo</w:t>
      </w:r>
      <w:r w:rsidRPr="009B5AE2">
        <w:rPr>
          <w:rFonts w:ascii="Times New Roman" w:eastAsiaTheme="minorEastAsia" w:hAnsi="Times New Roman" w:cs="Times New Roman"/>
          <w:sz w:val="24"/>
          <w:szCs w:val="24"/>
        </w:rPr>
        <w:t xml:space="preserve"> improperly ignored that respondent’s cause of action pleaded in the Summons and Declaration did not require the appellant to specially raise the defen</w:t>
      </w:r>
      <w:r w:rsidR="00DF3CE1" w:rsidRPr="009B5AE2">
        <w:rPr>
          <w:rFonts w:ascii="Times New Roman" w:eastAsiaTheme="minorEastAsia" w:hAnsi="Times New Roman" w:cs="Times New Roman"/>
          <w:sz w:val="24"/>
          <w:szCs w:val="24"/>
        </w:rPr>
        <w:t>c</w:t>
      </w:r>
      <w:r w:rsidRPr="009B5AE2">
        <w:rPr>
          <w:rFonts w:ascii="Times New Roman" w:eastAsiaTheme="minorEastAsia" w:hAnsi="Times New Roman" w:cs="Times New Roman"/>
          <w:sz w:val="24"/>
          <w:szCs w:val="24"/>
        </w:rPr>
        <w:t>e of prescription and the effect of SI 33/19 in the appellant’s plea filed on record.</w:t>
      </w:r>
    </w:p>
    <w:p w14:paraId="37AC8BD0" w14:textId="77777777" w:rsidR="008811C2" w:rsidRPr="009B5AE2" w:rsidRDefault="008811C2" w:rsidP="00245074">
      <w:pPr>
        <w:numPr>
          <w:ilvl w:val="0"/>
          <w:numId w:val="5"/>
        </w:numPr>
        <w:spacing w:after="5" w:line="480" w:lineRule="auto"/>
        <w:ind w:right="29" w:hanging="294"/>
        <w:contextualSpacing/>
        <w:jc w:val="both"/>
        <w:rPr>
          <w:rFonts w:ascii="Times New Roman" w:eastAsiaTheme="minorEastAsia" w:hAnsi="Times New Roman" w:cs="Times New Roman"/>
          <w:sz w:val="24"/>
          <w:szCs w:val="24"/>
        </w:rPr>
      </w:pPr>
      <w:r w:rsidRPr="009B5AE2">
        <w:rPr>
          <w:rFonts w:ascii="Times New Roman" w:eastAsiaTheme="minorEastAsia" w:hAnsi="Times New Roman" w:cs="Times New Roman"/>
          <w:sz w:val="24"/>
          <w:szCs w:val="24"/>
        </w:rPr>
        <w:t xml:space="preserve">The court </w:t>
      </w:r>
      <w:r w:rsidRPr="009B5AE2">
        <w:rPr>
          <w:rFonts w:ascii="Times New Roman" w:eastAsiaTheme="minorEastAsia" w:hAnsi="Times New Roman" w:cs="Times New Roman"/>
          <w:i/>
          <w:sz w:val="24"/>
          <w:szCs w:val="24"/>
        </w:rPr>
        <w:t>a quo</w:t>
      </w:r>
      <w:r w:rsidRPr="009B5AE2">
        <w:rPr>
          <w:rFonts w:ascii="Times New Roman" w:eastAsiaTheme="minorEastAsia" w:hAnsi="Times New Roman" w:cs="Times New Roman"/>
          <w:sz w:val="24"/>
          <w:szCs w:val="24"/>
        </w:rPr>
        <w:t xml:space="preserve"> grossly erred and misdirected itself by failing to appreciate that the respondent’s evidence as adduced was not in sync with respondent’s cause of action as pleaded.</w:t>
      </w:r>
    </w:p>
    <w:p w14:paraId="717C8838" w14:textId="77777777" w:rsidR="008811C2" w:rsidRPr="009B5AE2" w:rsidRDefault="008811C2" w:rsidP="00245074">
      <w:pPr>
        <w:numPr>
          <w:ilvl w:val="0"/>
          <w:numId w:val="5"/>
        </w:numPr>
        <w:spacing w:after="5" w:line="480" w:lineRule="auto"/>
        <w:ind w:right="29" w:hanging="294"/>
        <w:contextualSpacing/>
        <w:jc w:val="both"/>
        <w:rPr>
          <w:rFonts w:ascii="Times New Roman" w:eastAsiaTheme="minorEastAsia" w:hAnsi="Times New Roman" w:cs="Times New Roman"/>
          <w:sz w:val="24"/>
          <w:szCs w:val="24"/>
        </w:rPr>
      </w:pPr>
      <w:r w:rsidRPr="009B5AE2">
        <w:rPr>
          <w:rFonts w:ascii="Times New Roman" w:eastAsiaTheme="minorEastAsia" w:hAnsi="Times New Roman" w:cs="Times New Roman"/>
          <w:sz w:val="24"/>
          <w:szCs w:val="24"/>
        </w:rPr>
        <w:t xml:space="preserve">The court </w:t>
      </w:r>
      <w:r w:rsidRPr="009B5AE2">
        <w:rPr>
          <w:rFonts w:ascii="Times New Roman" w:eastAsiaTheme="minorEastAsia" w:hAnsi="Times New Roman" w:cs="Times New Roman"/>
          <w:i/>
          <w:sz w:val="24"/>
          <w:szCs w:val="24"/>
        </w:rPr>
        <w:t>a quo</w:t>
      </w:r>
      <w:r w:rsidRPr="009B5AE2">
        <w:rPr>
          <w:rFonts w:ascii="Times New Roman" w:eastAsiaTheme="minorEastAsia" w:hAnsi="Times New Roman" w:cs="Times New Roman"/>
          <w:sz w:val="24"/>
          <w:szCs w:val="24"/>
        </w:rPr>
        <w:t>’s finding that appellant approbated and reprobated by shifting positions at different stages of the proceedings is not supportable on the evidence on record.</w:t>
      </w:r>
    </w:p>
    <w:p w14:paraId="5182CE7E" w14:textId="77777777" w:rsidR="008811C2" w:rsidRPr="009B5AE2" w:rsidRDefault="008811C2" w:rsidP="00245074">
      <w:pPr>
        <w:numPr>
          <w:ilvl w:val="0"/>
          <w:numId w:val="5"/>
        </w:numPr>
        <w:spacing w:after="5" w:line="480" w:lineRule="auto"/>
        <w:ind w:right="29" w:hanging="294"/>
        <w:contextualSpacing/>
        <w:jc w:val="both"/>
        <w:rPr>
          <w:rFonts w:ascii="Times New Roman" w:eastAsiaTheme="minorEastAsia" w:hAnsi="Times New Roman" w:cs="Times New Roman"/>
          <w:sz w:val="24"/>
          <w:szCs w:val="24"/>
        </w:rPr>
      </w:pPr>
      <w:r w:rsidRPr="009B5AE2">
        <w:rPr>
          <w:rFonts w:ascii="Times New Roman" w:eastAsiaTheme="minorEastAsia" w:hAnsi="Times New Roman" w:cs="Times New Roman"/>
          <w:sz w:val="24"/>
          <w:szCs w:val="24"/>
        </w:rPr>
        <w:t xml:space="preserve">The failure by the court </w:t>
      </w:r>
      <w:r w:rsidRPr="009B5AE2">
        <w:rPr>
          <w:rFonts w:ascii="Times New Roman" w:eastAsiaTheme="minorEastAsia" w:hAnsi="Times New Roman" w:cs="Times New Roman"/>
          <w:i/>
          <w:sz w:val="24"/>
          <w:szCs w:val="24"/>
        </w:rPr>
        <w:t>a quo</w:t>
      </w:r>
      <w:r w:rsidRPr="009B5AE2">
        <w:rPr>
          <w:rFonts w:ascii="Times New Roman" w:eastAsiaTheme="minorEastAsia" w:hAnsi="Times New Roman" w:cs="Times New Roman"/>
          <w:sz w:val="24"/>
          <w:szCs w:val="24"/>
        </w:rPr>
        <w:t xml:space="preserve"> to find that the respondent’s cause of action relied upon in evidence had long prescribed h</w:t>
      </w:r>
      <w:r w:rsidR="00DF3CE1" w:rsidRPr="009B5AE2">
        <w:rPr>
          <w:rFonts w:ascii="Times New Roman" w:eastAsiaTheme="minorEastAsia" w:hAnsi="Times New Roman" w:cs="Times New Roman"/>
          <w:sz w:val="24"/>
          <w:szCs w:val="24"/>
        </w:rPr>
        <w:t>aving regard to the provisions of</w:t>
      </w:r>
      <w:r w:rsidR="00D25D20" w:rsidRPr="009B5AE2">
        <w:rPr>
          <w:rFonts w:ascii="Times New Roman" w:eastAsiaTheme="minorEastAsia" w:hAnsi="Times New Roman" w:cs="Times New Roman"/>
          <w:sz w:val="24"/>
          <w:szCs w:val="24"/>
        </w:rPr>
        <w:t xml:space="preserve"> s</w:t>
      </w:r>
      <w:r w:rsidRPr="009B5AE2">
        <w:rPr>
          <w:rFonts w:ascii="Times New Roman" w:eastAsiaTheme="minorEastAsia" w:hAnsi="Times New Roman" w:cs="Times New Roman"/>
          <w:sz w:val="24"/>
          <w:szCs w:val="24"/>
        </w:rPr>
        <w:t xml:space="preserve"> 15 (d) and 16 of the Prescription Act [</w:t>
      </w:r>
      <w:r w:rsidRPr="009B5AE2">
        <w:rPr>
          <w:rFonts w:ascii="Times New Roman" w:eastAsiaTheme="minorEastAsia" w:hAnsi="Times New Roman" w:cs="Times New Roman"/>
          <w:i/>
          <w:sz w:val="24"/>
          <w:szCs w:val="24"/>
        </w:rPr>
        <w:t>Chapter 8:11</w:t>
      </w:r>
      <w:r w:rsidRPr="009B5AE2">
        <w:rPr>
          <w:rFonts w:ascii="Times New Roman" w:eastAsiaTheme="minorEastAsia" w:hAnsi="Times New Roman" w:cs="Times New Roman"/>
          <w:sz w:val="24"/>
          <w:szCs w:val="24"/>
        </w:rPr>
        <w:t>] was a gross misdirection which a reasonable tribunal would not have arrived at.</w:t>
      </w:r>
    </w:p>
    <w:p w14:paraId="2238A53F" w14:textId="77777777" w:rsidR="008811C2" w:rsidRPr="009B5AE2" w:rsidRDefault="008811C2" w:rsidP="00245074">
      <w:pPr>
        <w:numPr>
          <w:ilvl w:val="0"/>
          <w:numId w:val="5"/>
        </w:numPr>
        <w:spacing w:after="5" w:line="480" w:lineRule="auto"/>
        <w:ind w:right="29" w:hanging="294"/>
        <w:contextualSpacing/>
        <w:jc w:val="both"/>
        <w:rPr>
          <w:rFonts w:ascii="Times New Roman" w:eastAsiaTheme="minorEastAsia" w:hAnsi="Times New Roman" w:cs="Times New Roman"/>
          <w:sz w:val="24"/>
          <w:szCs w:val="24"/>
        </w:rPr>
      </w:pPr>
      <w:r w:rsidRPr="009B5AE2">
        <w:rPr>
          <w:rFonts w:ascii="Times New Roman" w:eastAsiaTheme="minorEastAsia" w:hAnsi="Times New Roman" w:cs="Times New Roman"/>
          <w:sz w:val="24"/>
          <w:szCs w:val="24"/>
        </w:rPr>
        <w:t xml:space="preserve">The court </w:t>
      </w:r>
      <w:r w:rsidRPr="009B5AE2">
        <w:rPr>
          <w:rFonts w:ascii="Times New Roman" w:eastAsiaTheme="minorEastAsia" w:hAnsi="Times New Roman" w:cs="Times New Roman"/>
          <w:i/>
          <w:sz w:val="24"/>
          <w:szCs w:val="24"/>
        </w:rPr>
        <w:t>a quo</w:t>
      </w:r>
      <w:r w:rsidRPr="009B5AE2">
        <w:rPr>
          <w:rFonts w:ascii="Times New Roman" w:eastAsiaTheme="minorEastAsia" w:hAnsi="Times New Roman" w:cs="Times New Roman"/>
          <w:sz w:val="24"/>
          <w:szCs w:val="24"/>
        </w:rPr>
        <w:t xml:space="preserve"> grossly erred and misdirected itself by failing to appreciate that the basis of the court’s finding and reliance on the acknowledgment</w:t>
      </w:r>
      <w:r w:rsidR="00CA1513" w:rsidRPr="009B5AE2">
        <w:rPr>
          <w:rFonts w:ascii="Times New Roman" w:eastAsiaTheme="minorEastAsia" w:hAnsi="Times New Roman" w:cs="Times New Roman"/>
          <w:sz w:val="24"/>
          <w:szCs w:val="24"/>
        </w:rPr>
        <w:t xml:space="preserve"> of debt</w:t>
      </w:r>
      <w:r w:rsidRPr="009B5AE2">
        <w:rPr>
          <w:rFonts w:ascii="Times New Roman" w:eastAsiaTheme="minorEastAsia" w:hAnsi="Times New Roman" w:cs="Times New Roman"/>
          <w:sz w:val="24"/>
          <w:szCs w:val="24"/>
        </w:rPr>
        <w:t xml:space="preserve"> signed on </w:t>
      </w:r>
      <w:r w:rsidR="006D6D09" w:rsidRPr="009B5AE2">
        <w:rPr>
          <w:rFonts w:ascii="Times New Roman" w:eastAsiaTheme="minorEastAsia" w:hAnsi="Times New Roman" w:cs="Times New Roman"/>
          <w:sz w:val="24"/>
          <w:szCs w:val="24"/>
        </w:rPr>
        <w:t xml:space="preserve">            </w:t>
      </w:r>
      <w:r w:rsidRPr="009B5AE2">
        <w:rPr>
          <w:rFonts w:ascii="Times New Roman" w:eastAsiaTheme="minorEastAsia" w:hAnsi="Times New Roman" w:cs="Times New Roman"/>
          <w:sz w:val="24"/>
          <w:szCs w:val="24"/>
        </w:rPr>
        <w:t>2 September 2014 meant that the respondent’s case was affected by the provisions of SI 33/19 with the result that at the worst appellant would have only been liable to the respondent to the tune of ZWL 100 000.00</w:t>
      </w:r>
    </w:p>
    <w:p w14:paraId="722823D2" w14:textId="77777777" w:rsidR="008811C2" w:rsidRPr="009B5AE2" w:rsidRDefault="008811C2" w:rsidP="00245074">
      <w:pPr>
        <w:numPr>
          <w:ilvl w:val="0"/>
          <w:numId w:val="5"/>
        </w:numPr>
        <w:spacing w:after="5" w:line="480" w:lineRule="auto"/>
        <w:ind w:right="29" w:hanging="294"/>
        <w:contextualSpacing/>
        <w:jc w:val="both"/>
        <w:rPr>
          <w:rFonts w:ascii="Times New Roman" w:eastAsiaTheme="minorEastAsia" w:hAnsi="Times New Roman" w:cs="Times New Roman"/>
          <w:sz w:val="24"/>
          <w:szCs w:val="24"/>
        </w:rPr>
      </w:pPr>
      <w:r w:rsidRPr="009B5AE2">
        <w:rPr>
          <w:rFonts w:ascii="Times New Roman" w:eastAsiaTheme="minorEastAsia" w:hAnsi="Times New Roman" w:cs="Times New Roman"/>
          <w:sz w:val="24"/>
          <w:szCs w:val="24"/>
        </w:rPr>
        <w:t xml:space="preserve">The court </w:t>
      </w:r>
      <w:r w:rsidRPr="009B5AE2">
        <w:rPr>
          <w:rFonts w:ascii="Times New Roman" w:eastAsiaTheme="minorEastAsia" w:hAnsi="Times New Roman" w:cs="Times New Roman"/>
          <w:i/>
          <w:sz w:val="24"/>
          <w:szCs w:val="24"/>
        </w:rPr>
        <w:t>a quo</w:t>
      </w:r>
      <w:r w:rsidRPr="009B5AE2">
        <w:rPr>
          <w:rFonts w:ascii="Times New Roman" w:eastAsiaTheme="minorEastAsia" w:hAnsi="Times New Roman" w:cs="Times New Roman"/>
          <w:sz w:val="24"/>
          <w:szCs w:val="24"/>
        </w:rPr>
        <w:t xml:space="preserve"> erred and misdirected itself by allowing respondent’s unquantified and untaxed claim which was unreasonably excessive.</w:t>
      </w:r>
    </w:p>
    <w:p w14:paraId="08F32980" w14:textId="77777777" w:rsidR="008811C2" w:rsidRPr="009B5AE2" w:rsidRDefault="008811C2" w:rsidP="002E2D2F">
      <w:pPr>
        <w:spacing w:after="0" w:line="240" w:lineRule="auto"/>
        <w:jc w:val="both"/>
        <w:rPr>
          <w:rFonts w:ascii="Times New Roman" w:eastAsia="Calibri" w:hAnsi="Times New Roman" w:cs="Times New Roman"/>
          <w:b/>
          <w:sz w:val="24"/>
          <w:szCs w:val="24"/>
        </w:rPr>
      </w:pPr>
    </w:p>
    <w:p w14:paraId="738BD0DD" w14:textId="77777777" w:rsidR="008811C2" w:rsidRPr="009B5AE2" w:rsidRDefault="008811C2" w:rsidP="008811C2">
      <w:pPr>
        <w:spacing w:after="0" w:line="480" w:lineRule="auto"/>
        <w:jc w:val="both"/>
        <w:rPr>
          <w:rFonts w:ascii="Times New Roman" w:eastAsia="Calibri" w:hAnsi="Times New Roman" w:cs="Times New Roman"/>
          <w:b/>
          <w:sz w:val="24"/>
          <w:szCs w:val="24"/>
        </w:rPr>
      </w:pPr>
      <w:r w:rsidRPr="009B5AE2">
        <w:rPr>
          <w:rFonts w:ascii="Times New Roman" w:eastAsia="Calibri" w:hAnsi="Times New Roman" w:cs="Times New Roman"/>
          <w:b/>
          <w:sz w:val="24"/>
          <w:szCs w:val="24"/>
          <w:u w:val="single"/>
        </w:rPr>
        <w:lastRenderedPageBreak/>
        <w:t>THE APPELLANT'S SUBMISSIONS</w:t>
      </w:r>
      <w:r w:rsidR="008960AE" w:rsidRPr="009B5AE2">
        <w:rPr>
          <w:rFonts w:ascii="Times New Roman" w:eastAsia="Calibri" w:hAnsi="Times New Roman" w:cs="Times New Roman"/>
          <w:b/>
          <w:sz w:val="24"/>
          <w:szCs w:val="24"/>
          <w:u w:val="single"/>
        </w:rPr>
        <w:t xml:space="preserve"> BEFORE THIS COURT</w:t>
      </w:r>
    </w:p>
    <w:p w14:paraId="55D8A56C" w14:textId="12C4ABE8" w:rsidR="008811C2" w:rsidRPr="009B5AE2" w:rsidRDefault="008960AE" w:rsidP="001B0889">
      <w:pPr>
        <w:spacing w:after="0" w:line="480" w:lineRule="auto"/>
        <w:ind w:left="567" w:hanging="567"/>
        <w:jc w:val="both"/>
        <w:rPr>
          <w:rFonts w:ascii="Times New Roman" w:hAnsi="Times New Roman" w:cs="Times New Roman"/>
          <w:iCs/>
          <w:sz w:val="24"/>
          <w:szCs w:val="24"/>
        </w:rPr>
      </w:pPr>
      <w:r w:rsidRPr="009B5AE2">
        <w:rPr>
          <w:rFonts w:ascii="Times New Roman" w:eastAsia="Calibri" w:hAnsi="Times New Roman" w:cs="Times New Roman"/>
          <w:sz w:val="24"/>
          <w:szCs w:val="24"/>
        </w:rPr>
        <w:t>[1</w:t>
      </w:r>
      <w:r w:rsidR="00CD5E36">
        <w:rPr>
          <w:rFonts w:ascii="Times New Roman" w:eastAsia="Calibri" w:hAnsi="Times New Roman" w:cs="Times New Roman"/>
          <w:sz w:val="24"/>
          <w:szCs w:val="24"/>
        </w:rPr>
        <w:t xml:space="preserve">7] </w:t>
      </w:r>
      <w:r w:rsidR="00CD5E36">
        <w:rPr>
          <w:rFonts w:ascii="Times New Roman" w:eastAsia="Calibri" w:hAnsi="Times New Roman" w:cs="Times New Roman"/>
          <w:sz w:val="24"/>
          <w:szCs w:val="24"/>
        </w:rPr>
        <w:tab/>
      </w:r>
      <w:r w:rsidR="008811C2" w:rsidRPr="009B5AE2">
        <w:rPr>
          <w:rFonts w:ascii="Times New Roman" w:eastAsia="Calibri" w:hAnsi="Times New Roman" w:cs="Times New Roman"/>
          <w:sz w:val="24"/>
          <w:szCs w:val="24"/>
        </w:rPr>
        <w:t>At the hearing of the appeal,</w:t>
      </w:r>
      <w:r w:rsidR="008811C2" w:rsidRPr="009B5AE2">
        <w:rPr>
          <w:rFonts w:ascii="Times New Roman" w:eastAsia="Calibri" w:hAnsi="Times New Roman" w:cs="Times New Roman"/>
          <w:i/>
          <w:sz w:val="24"/>
          <w:szCs w:val="24"/>
        </w:rPr>
        <w:t xml:space="preserve"> </w:t>
      </w:r>
      <w:r w:rsidR="008811C2" w:rsidRPr="009B5AE2">
        <w:rPr>
          <w:rFonts w:ascii="Times New Roman" w:eastAsia="Calibri" w:hAnsi="Times New Roman" w:cs="Times New Roman"/>
          <w:iCs/>
          <w:sz w:val="24"/>
          <w:szCs w:val="24"/>
        </w:rPr>
        <w:t>Mr</w:t>
      </w:r>
      <w:r w:rsidR="008811C2" w:rsidRPr="009B5AE2">
        <w:rPr>
          <w:rFonts w:ascii="Times New Roman" w:eastAsia="Calibri" w:hAnsi="Times New Roman" w:cs="Times New Roman"/>
          <w:i/>
          <w:sz w:val="24"/>
          <w:szCs w:val="24"/>
        </w:rPr>
        <w:t xml:space="preserve"> Dondo </w:t>
      </w:r>
      <w:r w:rsidR="008811C2" w:rsidRPr="009B5AE2">
        <w:rPr>
          <w:rFonts w:ascii="Times New Roman" w:eastAsia="Calibri" w:hAnsi="Times New Roman" w:cs="Times New Roman"/>
          <w:sz w:val="24"/>
          <w:szCs w:val="24"/>
        </w:rPr>
        <w:t xml:space="preserve">for the appellant, </w:t>
      </w:r>
      <w:r w:rsidRPr="009B5AE2">
        <w:rPr>
          <w:rFonts w:ascii="Times New Roman" w:eastAsia="Calibri" w:hAnsi="Times New Roman" w:cs="Times New Roman"/>
          <w:sz w:val="24"/>
          <w:szCs w:val="24"/>
        </w:rPr>
        <w:t>submitted</w:t>
      </w:r>
      <w:r w:rsidR="008811C2" w:rsidRPr="009B5AE2">
        <w:rPr>
          <w:rFonts w:ascii="Times New Roman" w:hAnsi="Times New Roman" w:cs="Times New Roman"/>
          <w:iCs/>
          <w:sz w:val="24"/>
          <w:szCs w:val="24"/>
        </w:rPr>
        <w:t xml:space="preserve"> that the court </w:t>
      </w:r>
      <w:r w:rsidR="008811C2" w:rsidRPr="009B5AE2">
        <w:rPr>
          <w:rFonts w:ascii="Times New Roman" w:hAnsi="Times New Roman" w:cs="Times New Roman"/>
          <w:i/>
          <w:iCs/>
          <w:sz w:val="24"/>
          <w:szCs w:val="24"/>
        </w:rPr>
        <w:t>a quo</w:t>
      </w:r>
      <w:r w:rsidR="008811C2" w:rsidRPr="009B5AE2">
        <w:rPr>
          <w:rFonts w:ascii="Times New Roman" w:hAnsi="Times New Roman" w:cs="Times New Roman"/>
          <w:iCs/>
          <w:sz w:val="24"/>
          <w:szCs w:val="24"/>
        </w:rPr>
        <w:t xml:space="preserve"> erred in granting an order in favour of the respondent and holding that the defences of prescription </w:t>
      </w:r>
      <w:r w:rsidR="00CD5E36">
        <w:rPr>
          <w:rFonts w:ascii="Times New Roman" w:hAnsi="Times New Roman" w:cs="Times New Roman"/>
          <w:iCs/>
          <w:sz w:val="24"/>
          <w:szCs w:val="24"/>
        </w:rPr>
        <w:t>and the application of S</w:t>
      </w:r>
      <w:r w:rsidR="0000226C">
        <w:rPr>
          <w:rFonts w:ascii="Times New Roman" w:hAnsi="Times New Roman" w:cs="Times New Roman"/>
          <w:iCs/>
          <w:sz w:val="24"/>
          <w:szCs w:val="24"/>
        </w:rPr>
        <w:t>.</w:t>
      </w:r>
      <w:r w:rsidR="00CD5E36">
        <w:rPr>
          <w:rFonts w:ascii="Times New Roman" w:hAnsi="Times New Roman" w:cs="Times New Roman"/>
          <w:iCs/>
          <w:sz w:val="24"/>
          <w:szCs w:val="24"/>
        </w:rPr>
        <w:t>I</w:t>
      </w:r>
      <w:r w:rsidR="0000226C">
        <w:rPr>
          <w:rFonts w:ascii="Times New Roman" w:hAnsi="Times New Roman" w:cs="Times New Roman"/>
          <w:iCs/>
          <w:sz w:val="24"/>
          <w:szCs w:val="24"/>
        </w:rPr>
        <w:t>.</w:t>
      </w:r>
      <w:r w:rsidR="00CD5E36">
        <w:rPr>
          <w:rFonts w:ascii="Times New Roman" w:hAnsi="Times New Roman" w:cs="Times New Roman"/>
          <w:iCs/>
          <w:sz w:val="24"/>
          <w:szCs w:val="24"/>
        </w:rPr>
        <w:t xml:space="preserve"> 33 of </w:t>
      </w:r>
      <w:r w:rsidR="008811C2" w:rsidRPr="009B5AE2">
        <w:rPr>
          <w:rFonts w:ascii="Times New Roman" w:hAnsi="Times New Roman" w:cs="Times New Roman"/>
          <w:iCs/>
          <w:sz w:val="24"/>
          <w:szCs w:val="24"/>
        </w:rPr>
        <w:t xml:space="preserve">2019 were not properly raised in the pleadings but in the appellant’s closing submissions. </w:t>
      </w:r>
      <w:r w:rsidR="00E74232">
        <w:rPr>
          <w:rFonts w:ascii="Times New Roman" w:hAnsi="Times New Roman" w:cs="Times New Roman"/>
          <w:iCs/>
          <w:sz w:val="24"/>
          <w:szCs w:val="24"/>
        </w:rPr>
        <w:t xml:space="preserve"> </w:t>
      </w:r>
      <w:r w:rsidR="008811C2" w:rsidRPr="009B5AE2">
        <w:rPr>
          <w:rFonts w:ascii="Times New Roman" w:hAnsi="Times New Roman" w:cs="Times New Roman"/>
          <w:iCs/>
          <w:sz w:val="24"/>
          <w:szCs w:val="24"/>
        </w:rPr>
        <w:t>He argued that these defences did not arise at the beginning because the respondent’s summons did not highlight that the claim arose from an acknowledgement of debt signed in 2014, but sometime in</w:t>
      </w:r>
      <w:r w:rsidR="008F1722" w:rsidRPr="009B5AE2">
        <w:rPr>
          <w:rFonts w:ascii="Times New Roman" w:hAnsi="Times New Roman" w:cs="Times New Roman"/>
          <w:iCs/>
          <w:sz w:val="24"/>
          <w:szCs w:val="24"/>
        </w:rPr>
        <w:t xml:space="preserve"> December</w:t>
      </w:r>
      <w:r w:rsidR="008811C2" w:rsidRPr="009B5AE2">
        <w:rPr>
          <w:rFonts w:ascii="Times New Roman" w:hAnsi="Times New Roman" w:cs="Times New Roman"/>
          <w:iCs/>
          <w:sz w:val="24"/>
          <w:szCs w:val="24"/>
        </w:rPr>
        <w:t xml:space="preserve"> 2022. </w:t>
      </w:r>
    </w:p>
    <w:p w14:paraId="734EF2E1" w14:textId="77777777" w:rsidR="001B0889" w:rsidRPr="009B5AE2" w:rsidRDefault="001B0889" w:rsidP="001B0889">
      <w:pPr>
        <w:spacing w:after="0" w:line="240" w:lineRule="auto"/>
        <w:jc w:val="both"/>
        <w:rPr>
          <w:rFonts w:ascii="Times New Roman" w:hAnsi="Times New Roman" w:cs="Times New Roman"/>
          <w:iCs/>
          <w:sz w:val="24"/>
          <w:szCs w:val="24"/>
        </w:rPr>
      </w:pPr>
    </w:p>
    <w:p w14:paraId="36C888FE" w14:textId="3FC913F3" w:rsidR="00DA0257" w:rsidRPr="009B5AE2" w:rsidRDefault="008960AE" w:rsidP="001B0889">
      <w:pPr>
        <w:spacing w:after="0" w:line="480" w:lineRule="auto"/>
        <w:ind w:left="567" w:hanging="567"/>
        <w:jc w:val="both"/>
        <w:rPr>
          <w:rFonts w:ascii="Times New Roman" w:hAnsi="Times New Roman" w:cs="Times New Roman"/>
          <w:iCs/>
          <w:sz w:val="24"/>
          <w:szCs w:val="24"/>
        </w:rPr>
      </w:pPr>
      <w:r w:rsidRPr="009B5AE2">
        <w:rPr>
          <w:rFonts w:ascii="Times New Roman" w:hAnsi="Times New Roman" w:cs="Times New Roman"/>
          <w:iCs/>
          <w:sz w:val="24"/>
          <w:szCs w:val="24"/>
        </w:rPr>
        <w:t>[1</w:t>
      </w:r>
      <w:r w:rsidR="00CD5E36">
        <w:rPr>
          <w:rFonts w:ascii="Times New Roman" w:hAnsi="Times New Roman" w:cs="Times New Roman"/>
          <w:iCs/>
          <w:sz w:val="24"/>
          <w:szCs w:val="24"/>
        </w:rPr>
        <w:t xml:space="preserve">8]  </w:t>
      </w:r>
      <w:r w:rsidR="00CD5E36">
        <w:rPr>
          <w:rFonts w:ascii="Times New Roman" w:hAnsi="Times New Roman" w:cs="Times New Roman"/>
          <w:iCs/>
          <w:sz w:val="24"/>
          <w:szCs w:val="24"/>
        </w:rPr>
        <w:tab/>
      </w:r>
      <w:r w:rsidR="008811C2" w:rsidRPr="009B5AE2">
        <w:rPr>
          <w:rFonts w:ascii="Times New Roman" w:hAnsi="Times New Roman" w:cs="Times New Roman"/>
          <w:iCs/>
          <w:sz w:val="24"/>
          <w:szCs w:val="24"/>
        </w:rPr>
        <w:t>The Court enquired from counsel on the effect of the payment of US$2 360 made by the appellant to the respondent</w:t>
      </w:r>
      <w:r w:rsidR="005C77A4" w:rsidRPr="009B5AE2">
        <w:rPr>
          <w:rFonts w:ascii="Times New Roman" w:hAnsi="Times New Roman" w:cs="Times New Roman"/>
          <w:iCs/>
          <w:sz w:val="24"/>
          <w:szCs w:val="24"/>
        </w:rPr>
        <w:t xml:space="preserve"> on the issue of prescription</w:t>
      </w:r>
      <w:r w:rsidR="008811C2" w:rsidRPr="009B5AE2">
        <w:rPr>
          <w:rFonts w:ascii="Times New Roman" w:hAnsi="Times New Roman" w:cs="Times New Roman"/>
          <w:iCs/>
          <w:sz w:val="24"/>
          <w:szCs w:val="24"/>
        </w:rPr>
        <w:t xml:space="preserve">. </w:t>
      </w:r>
      <w:r w:rsidR="001B0889" w:rsidRPr="009B5AE2">
        <w:rPr>
          <w:rFonts w:ascii="Times New Roman" w:hAnsi="Times New Roman" w:cs="Times New Roman"/>
          <w:iCs/>
          <w:sz w:val="24"/>
          <w:szCs w:val="24"/>
        </w:rPr>
        <w:t xml:space="preserve"> </w:t>
      </w:r>
      <w:r w:rsidR="008811C2" w:rsidRPr="009B5AE2">
        <w:rPr>
          <w:rFonts w:ascii="Times New Roman" w:hAnsi="Times New Roman" w:cs="Times New Roman"/>
          <w:iCs/>
          <w:sz w:val="24"/>
          <w:szCs w:val="24"/>
        </w:rPr>
        <w:t xml:space="preserve">In response, </w:t>
      </w:r>
      <w:r w:rsidR="005C77A4" w:rsidRPr="009B5AE2">
        <w:rPr>
          <w:rFonts w:ascii="Times New Roman" w:hAnsi="Times New Roman" w:cs="Times New Roman"/>
          <w:iCs/>
          <w:sz w:val="24"/>
          <w:szCs w:val="24"/>
        </w:rPr>
        <w:t>Mr</w:t>
      </w:r>
      <w:r w:rsidR="005C77A4" w:rsidRPr="009B5AE2">
        <w:rPr>
          <w:rFonts w:ascii="Times New Roman" w:hAnsi="Times New Roman" w:cs="Times New Roman"/>
          <w:i/>
          <w:iCs/>
          <w:sz w:val="24"/>
          <w:szCs w:val="24"/>
        </w:rPr>
        <w:t xml:space="preserve"> Dondo,</w:t>
      </w:r>
      <w:r w:rsidR="008811C2" w:rsidRPr="009B5AE2">
        <w:rPr>
          <w:rFonts w:ascii="Times New Roman" w:hAnsi="Times New Roman" w:cs="Times New Roman"/>
          <w:iCs/>
          <w:sz w:val="24"/>
          <w:szCs w:val="24"/>
        </w:rPr>
        <w:t xml:space="preserve"> conceded that </w:t>
      </w:r>
      <w:r w:rsidR="005C77A4" w:rsidRPr="009B5AE2">
        <w:rPr>
          <w:rFonts w:ascii="Times New Roman" w:hAnsi="Times New Roman" w:cs="Times New Roman"/>
          <w:iCs/>
          <w:sz w:val="24"/>
          <w:szCs w:val="24"/>
        </w:rPr>
        <w:t>the</w:t>
      </w:r>
      <w:r w:rsidR="008811C2" w:rsidRPr="009B5AE2">
        <w:rPr>
          <w:rFonts w:ascii="Times New Roman" w:hAnsi="Times New Roman" w:cs="Times New Roman"/>
          <w:iCs/>
          <w:sz w:val="24"/>
          <w:szCs w:val="24"/>
        </w:rPr>
        <w:t xml:space="preserve"> payment had the effect of interrupting prescription. </w:t>
      </w:r>
      <w:r w:rsidR="001B0889" w:rsidRPr="009B5AE2">
        <w:rPr>
          <w:rFonts w:ascii="Times New Roman" w:hAnsi="Times New Roman" w:cs="Times New Roman"/>
          <w:iCs/>
          <w:sz w:val="24"/>
          <w:szCs w:val="24"/>
        </w:rPr>
        <w:t xml:space="preserve"> </w:t>
      </w:r>
      <w:r w:rsidR="008811C2" w:rsidRPr="009B5AE2">
        <w:rPr>
          <w:rFonts w:ascii="Times New Roman" w:hAnsi="Times New Roman" w:cs="Times New Roman"/>
          <w:iCs/>
          <w:sz w:val="24"/>
          <w:szCs w:val="24"/>
        </w:rPr>
        <w:t xml:space="preserve">He further </w:t>
      </w:r>
      <w:r w:rsidR="009F72C8" w:rsidRPr="009B5AE2">
        <w:rPr>
          <w:rFonts w:ascii="Times New Roman" w:hAnsi="Times New Roman" w:cs="Times New Roman"/>
          <w:iCs/>
          <w:sz w:val="24"/>
          <w:szCs w:val="24"/>
        </w:rPr>
        <w:t>agreed that in her</w:t>
      </w:r>
      <w:r w:rsidR="004D1F0F">
        <w:rPr>
          <w:rFonts w:ascii="Times New Roman" w:hAnsi="Times New Roman" w:cs="Times New Roman"/>
          <w:iCs/>
          <w:sz w:val="24"/>
          <w:szCs w:val="24"/>
        </w:rPr>
        <w:t>,</w:t>
      </w:r>
      <w:r w:rsidR="009F72C8" w:rsidRPr="009B5AE2">
        <w:rPr>
          <w:rFonts w:ascii="Times New Roman" w:hAnsi="Times New Roman" w:cs="Times New Roman"/>
          <w:iCs/>
          <w:sz w:val="24"/>
          <w:szCs w:val="24"/>
        </w:rPr>
        <w:t xml:space="preserve"> evidence</w:t>
      </w:r>
      <w:r w:rsidR="008811C2" w:rsidRPr="009B5AE2">
        <w:rPr>
          <w:rFonts w:ascii="Times New Roman" w:hAnsi="Times New Roman" w:cs="Times New Roman"/>
          <w:iCs/>
          <w:sz w:val="24"/>
          <w:szCs w:val="24"/>
        </w:rPr>
        <w:t xml:space="preserve"> the appellant</w:t>
      </w:r>
      <w:r w:rsidR="009F72C8" w:rsidRPr="009B5AE2">
        <w:rPr>
          <w:rFonts w:ascii="Times New Roman" w:hAnsi="Times New Roman" w:cs="Times New Roman"/>
          <w:iCs/>
          <w:sz w:val="24"/>
          <w:szCs w:val="24"/>
        </w:rPr>
        <w:t xml:space="preserve"> stated that she</w:t>
      </w:r>
      <w:r w:rsidR="008811C2" w:rsidRPr="009B5AE2">
        <w:rPr>
          <w:rFonts w:ascii="Times New Roman" w:hAnsi="Times New Roman" w:cs="Times New Roman"/>
          <w:iCs/>
          <w:sz w:val="24"/>
          <w:szCs w:val="24"/>
        </w:rPr>
        <w:t xml:space="preserve"> still wanted to pay the respondent for the services rendered to her, but not in the sum of US$100 000, which was </w:t>
      </w:r>
      <w:r w:rsidR="00F64D02">
        <w:rPr>
          <w:rFonts w:ascii="Times New Roman" w:hAnsi="Times New Roman" w:cs="Times New Roman"/>
          <w:iCs/>
          <w:sz w:val="24"/>
          <w:szCs w:val="24"/>
        </w:rPr>
        <w:t>excessive taking into account the services rendered</w:t>
      </w:r>
      <w:r w:rsidR="00E74232">
        <w:rPr>
          <w:rFonts w:ascii="Times New Roman" w:hAnsi="Times New Roman" w:cs="Times New Roman"/>
          <w:iCs/>
          <w:sz w:val="24"/>
          <w:szCs w:val="24"/>
        </w:rPr>
        <w:t xml:space="preserve">.  </w:t>
      </w:r>
      <w:r w:rsidR="008811C2" w:rsidRPr="009B5AE2">
        <w:rPr>
          <w:rFonts w:ascii="Times New Roman" w:hAnsi="Times New Roman" w:cs="Times New Roman"/>
          <w:iCs/>
          <w:sz w:val="24"/>
          <w:szCs w:val="24"/>
        </w:rPr>
        <w:t xml:space="preserve">He argued that the amount paid was paid as a way of opening negotiations on what was reasonable legal costs, as the respondent had requested that the appellant pay some money so that the parties may have a discussion on what was reasonable and due for the legal services rendered. </w:t>
      </w:r>
    </w:p>
    <w:p w14:paraId="463C3770" w14:textId="77777777" w:rsidR="001B0889" w:rsidRPr="009B5AE2" w:rsidRDefault="001B0889" w:rsidP="001B0889">
      <w:pPr>
        <w:spacing w:after="0" w:line="240" w:lineRule="auto"/>
        <w:jc w:val="both"/>
        <w:rPr>
          <w:rFonts w:ascii="Times New Roman" w:hAnsi="Times New Roman" w:cs="Times New Roman"/>
          <w:iCs/>
          <w:sz w:val="24"/>
          <w:szCs w:val="24"/>
        </w:rPr>
      </w:pPr>
    </w:p>
    <w:p w14:paraId="2596C201" w14:textId="4B273BE3" w:rsidR="00BC4206" w:rsidRDefault="00DA0257" w:rsidP="007F3FB1">
      <w:pPr>
        <w:spacing w:line="480" w:lineRule="auto"/>
        <w:ind w:left="567" w:hanging="567"/>
        <w:jc w:val="both"/>
        <w:rPr>
          <w:rFonts w:ascii="Times New Roman" w:hAnsi="Times New Roman" w:cs="Times New Roman"/>
          <w:iCs/>
          <w:sz w:val="24"/>
          <w:szCs w:val="24"/>
        </w:rPr>
      </w:pPr>
      <w:r w:rsidRPr="009B5AE2">
        <w:rPr>
          <w:rFonts w:ascii="Times New Roman" w:hAnsi="Times New Roman" w:cs="Times New Roman"/>
          <w:iCs/>
          <w:sz w:val="24"/>
          <w:szCs w:val="24"/>
        </w:rPr>
        <w:t>[1</w:t>
      </w:r>
      <w:r w:rsidR="00CD5E36">
        <w:rPr>
          <w:rFonts w:ascii="Times New Roman" w:hAnsi="Times New Roman" w:cs="Times New Roman"/>
          <w:iCs/>
          <w:sz w:val="24"/>
          <w:szCs w:val="24"/>
        </w:rPr>
        <w:t xml:space="preserve">9]  </w:t>
      </w:r>
      <w:r w:rsidR="00CD5E36">
        <w:rPr>
          <w:rFonts w:ascii="Times New Roman" w:hAnsi="Times New Roman" w:cs="Times New Roman"/>
          <w:iCs/>
          <w:sz w:val="24"/>
          <w:szCs w:val="24"/>
        </w:rPr>
        <w:tab/>
      </w:r>
      <w:r w:rsidR="008811C2" w:rsidRPr="009B5AE2">
        <w:rPr>
          <w:rFonts w:ascii="Times New Roman" w:hAnsi="Times New Roman" w:cs="Times New Roman"/>
          <w:iCs/>
          <w:sz w:val="24"/>
          <w:szCs w:val="24"/>
        </w:rPr>
        <w:t xml:space="preserve">The Court further enquired from counsel on whether or not the acknowledgment of debt had a condition that the appellant should pay some money so that the US$100 000 may be reduced. </w:t>
      </w:r>
      <w:r w:rsidR="001B0889" w:rsidRPr="009B5AE2">
        <w:rPr>
          <w:rFonts w:ascii="Times New Roman" w:hAnsi="Times New Roman" w:cs="Times New Roman"/>
          <w:iCs/>
          <w:sz w:val="24"/>
          <w:szCs w:val="24"/>
        </w:rPr>
        <w:t xml:space="preserve"> </w:t>
      </w:r>
      <w:r w:rsidR="008811C2" w:rsidRPr="009B5AE2">
        <w:rPr>
          <w:rFonts w:ascii="Times New Roman" w:hAnsi="Times New Roman" w:cs="Times New Roman"/>
          <w:iCs/>
          <w:sz w:val="24"/>
          <w:szCs w:val="24"/>
        </w:rPr>
        <w:t xml:space="preserve">In response, counsel conceded that there was no such condition and </w:t>
      </w:r>
      <w:r w:rsidR="001B0889" w:rsidRPr="009B5AE2">
        <w:rPr>
          <w:rFonts w:ascii="Times New Roman" w:hAnsi="Times New Roman" w:cs="Times New Roman"/>
          <w:iCs/>
          <w:sz w:val="24"/>
          <w:szCs w:val="24"/>
        </w:rPr>
        <w:t xml:space="preserve">                </w:t>
      </w:r>
      <w:r w:rsidR="008811C2" w:rsidRPr="009B5AE2">
        <w:rPr>
          <w:rFonts w:ascii="Times New Roman" w:hAnsi="Times New Roman" w:cs="Times New Roman"/>
          <w:iCs/>
          <w:sz w:val="24"/>
          <w:szCs w:val="24"/>
        </w:rPr>
        <w:t>US$100 000 was the amount agreed between the parties as legal fees.</w:t>
      </w:r>
      <w:r w:rsidR="007F3FB1">
        <w:rPr>
          <w:rFonts w:ascii="Times New Roman" w:hAnsi="Times New Roman" w:cs="Times New Roman"/>
          <w:iCs/>
          <w:sz w:val="24"/>
          <w:szCs w:val="24"/>
        </w:rPr>
        <w:t xml:space="preserve"> </w:t>
      </w:r>
    </w:p>
    <w:p w14:paraId="7E882D90" w14:textId="485A74FC" w:rsidR="008811C2" w:rsidRPr="009B5AE2" w:rsidRDefault="00BC4206" w:rsidP="007F3FB1">
      <w:pPr>
        <w:spacing w:line="48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t xml:space="preserve">         </w:t>
      </w:r>
      <w:r w:rsidR="007F3FB1">
        <w:rPr>
          <w:rFonts w:ascii="Times New Roman" w:hAnsi="Times New Roman" w:cs="Times New Roman"/>
          <w:iCs/>
          <w:sz w:val="24"/>
          <w:szCs w:val="24"/>
        </w:rPr>
        <w:t>In respect of the application of Statutory Instrument 33 of 2019 to the debt</w:t>
      </w:r>
      <w:r w:rsidR="004D1F0F">
        <w:rPr>
          <w:rFonts w:ascii="Times New Roman" w:hAnsi="Times New Roman" w:cs="Times New Roman"/>
          <w:iCs/>
          <w:sz w:val="24"/>
          <w:szCs w:val="24"/>
        </w:rPr>
        <w:t>,</w:t>
      </w:r>
      <w:r w:rsidR="007F3FB1">
        <w:rPr>
          <w:rFonts w:ascii="Times New Roman" w:hAnsi="Times New Roman" w:cs="Times New Roman"/>
          <w:iCs/>
          <w:sz w:val="24"/>
          <w:szCs w:val="24"/>
        </w:rPr>
        <w:t xml:space="preserve"> </w:t>
      </w:r>
      <w:r w:rsidR="004D1F0F">
        <w:rPr>
          <w:rFonts w:ascii="Times New Roman" w:hAnsi="Times New Roman" w:cs="Times New Roman"/>
          <w:iCs/>
          <w:sz w:val="24"/>
          <w:szCs w:val="24"/>
        </w:rPr>
        <w:t>Counsel</w:t>
      </w:r>
      <w:r w:rsidR="007F3FB1">
        <w:rPr>
          <w:rFonts w:ascii="Times New Roman" w:hAnsi="Times New Roman" w:cs="Times New Roman"/>
          <w:iCs/>
          <w:sz w:val="24"/>
          <w:szCs w:val="24"/>
        </w:rPr>
        <w:t xml:space="preserve"> submitted that this was a point of law whic</w:t>
      </w:r>
      <w:r w:rsidR="00E74232">
        <w:rPr>
          <w:rFonts w:ascii="Times New Roman" w:hAnsi="Times New Roman" w:cs="Times New Roman"/>
          <w:iCs/>
          <w:sz w:val="24"/>
          <w:szCs w:val="24"/>
        </w:rPr>
        <w:t xml:space="preserve">h could be raised at any stage.  </w:t>
      </w:r>
      <w:r w:rsidR="007F3FB1">
        <w:rPr>
          <w:rFonts w:ascii="Times New Roman" w:hAnsi="Times New Roman" w:cs="Times New Roman"/>
          <w:iCs/>
          <w:sz w:val="24"/>
          <w:szCs w:val="24"/>
        </w:rPr>
        <w:t xml:space="preserve">Relying on </w:t>
      </w:r>
      <w:r w:rsidR="007F3FB1" w:rsidRPr="009B5AE2">
        <w:rPr>
          <w:rFonts w:ascii="Times New Roman" w:eastAsia="Calibri" w:hAnsi="Times New Roman" w:cs="Times New Roman"/>
          <w:i/>
          <w:iCs/>
          <w:sz w:val="24"/>
          <w:szCs w:val="24"/>
        </w:rPr>
        <w:t xml:space="preserve">Zambezi Gas Zimbabwe (Pvt) Ltd </w:t>
      </w:r>
      <w:r w:rsidR="007F3FB1" w:rsidRPr="009B5AE2">
        <w:rPr>
          <w:rFonts w:ascii="Times New Roman" w:eastAsia="Calibri" w:hAnsi="Times New Roman" w:cs="Times New Roman"/>
          <w:sz w:val="24"/>
          <w:szCs w:val="24"/>
        </w:rPr>
        <w:t xml:space="preserve">v </w:t>
      </w:r>
      <w:r w:rsidR="007F3FB1" w:rsidRPr="009B5AE2">
        <w:rPr>
          <w:rFonts w:ascii="Times New Roman" w:eastAsia="Calibri" w:hAnsi="Times New Roman" w:cs="Times New Roman"/>
          <w:i/>
          <w:iCs/>
          <w:sz w:val="24"/>
          <w:szCs w:val="24"/>
        </w:rPr>
        <w:t>N.R. Barber (Pvt) Ltd &amp; Anor 20</w:t>
      </w:r>
      <w:r w:rsidR="007F3FB1" w:rsidRPr="009B5AE2">
        <w:rPr>
          <w:rFonts w:ascii="Times New Roman" w:eastAsia="Calibri" w:hAnsi="Times New Roman" w:cs="Times New Roman"/>
          <w:sz w:val="24"/>
          <w:szCs w:val="24"/>
        </w:rPr>
        <w:t xml:space="preserve">20 (1) ZLR 138 at </w:t>
      </w:r>
      <w:r w:rsidR="007F3FB1" w:rsidRPr="009B5AE2">
        <w:rPr>
          <w:rFonts w:ascii="Times New Roman" w:eastAsia="Calibri" w:hAnsi="Times New Roman" w:cs="Times New Roman"/>
          <w:sz w:val="24"/>
          <w:szCs w:val="24"/>
        </w:rPr>
        <w:lastRenderedPageBreak/>
        <w:t>p 144E-F</w:t>
      </w:r>
      <w:r w:rsidR="007F3FB1">
        <w:rPr>
          <w:rFonts w:ascii="Times New Roman" w:hAnsi="Times New Roman" w:cs="Times New Roman"/>
          <w:iCs/>
          <w:sz w:val="24"/>
          <w:szCs w:val="24"/>
        </w:rPr>
        <w:t xml:space="preserve"> he submitted further that as the acknowledgment of debt was signed in 20</w:t>
      </w:r>
      <w:r w:rsidR="00BC06D0">
        <w:rPr>
          <w:rFonts w:ascii="Times New Roman" w:hAnsi="Times New Roman" w:cs="Times New Roman"/>
          <w:iCs/>
          <w:sz w:val="24"/>
          <w:szCs w:val="24"/>
        </w:rPr>
        <w:t>1</w:t>
      </w:r>
      <w:r w:rsidR="007F3FB1">
        <w:rPr>
          <w:rFonts w:ascii="Times New Roman" w:hAnsi="Times New Roman" w:cs="Times New Roman"/>
          <w:iCs/>
          <w:sz w:val="24"/>
          <w:szCs w:val="24"/>
        </w:rPr>
        <w:t>4 the amount agreed upon has to be paid in local currency at the rate of 1US$ to 1RTGS$.</w:t>
      </w:r>
    </w:p>
    <w:p w14:paraId="78ACFA17" w14:textId="77777777" w:rsidR="00E74232" w:rsidRDefault="00E74232" w:rsidP="00E74232">
      <w:pPr>
        <w:spacing w:after="0" w:line="240" w:lineRule="auto"/>
        <w:jc w:val="both"/>
        <w:rPr>
          <w:rFonts w:ascii="Times New Roman" w:eastAsia="Calibri" w:hAnsi="Times New Roman" w:cs="Times New Roman"/>
          <w:b/>
          <w:sz w:val="24"/>
          <w:szCs w:val="24"/>
          <w:u w:val="single"/>
        </w:rPr>
      </w:pPr>
    </w:p>
    <w:p w14:paraId="4948F5FB" w14:textId="77777777" w:rsidR="008811C2" w:rsidRPr="009B5AE2" w:rsidRDefault="008811C2" w:rsidP="008811C2">
      <w:pPr>
        <w:spacing w:after="0" w:line="480" w:lineRule="auto"/>
        <w:jc w:val="both"/>
        <w:rPr>
          <w:rFonts w:ascii="Times New Roman" w:eastAsia="Calibri" w:hAnsi="Times New Roman" w:cs="Times New Roman"/>
          <w:b/>
          <w:sz w:val="24"/>
          <w:szCs w:val="24"/>
        </w:rPr>
      </w:pPr>
      <w:r w:rsidRPr="009B5AE2">
        <w:rPr>
          <w:rFonts w:ascii="Times New Roman" w:eastAsia="Calibri" w:hAnsi="Times New Roman" w:cs="Times New Roman"/>
          <w:b/>
          <w:sz w:val="24"/>
          <w:szCs w:val="24"/>
          <w:u w:val="single"/>
        </w:rPr>
        <w:t>THE</w:t>
      </w:r>
      <w:r w:rsidR="00DA0257" w:rsidRPr="009B5AE2">
        <w:rPr>
          <w:rFonts w:ascii="Times New Roman" w:eastAsia="Calibri" w:hAnsi="Times New Roman" w:cs="Times New Roman"/>
          <w:b/>
          <w:sz w:val="24"/>
          <w:szCs w:val="24"/>
          <w:u w:val="single"/>
        </w:rPr>
        <w:t xml:space="preserve"> </w:t>
      </w:r>
      <w:r w:rsidRPr="009B5AE2">
        <w:rPr>
          <w:rFonts w:ascii="Times New Roman" w:eastAsia="Calibri" w:hAnsi="Times New Roman" w:cs="Times New Roman"/>
          <w:b/>
          <w:sz w:val="24"/>
          <w:szCs w:val="24"/>
          <w:u w:val="single"/>
        </w:rPr>
        <w:t>RESPONDENT’S SUBMISSIONS</w:t>
      </w:r>
      <w:r w:rsidR="00DA0257" w:rsidRPr="009B5AE2">
        <w:rPr>
          <w:rFonts w:ascii="Times New Roman" w:eastAsia="Calibri" w:hAnsi="Times New Roman" w:cs="Times New Roman"/>
          <w:b/>
          <w:sz w:val="24"/>
          <w:szCs w:val="24"/>
          <w:u w:val="single"/>
        </w:rPr>
        <w:t xml:space="preserve"> BEFORE THIS COURT</w:t>
      </w:r>
    </w:p>
    <w:p w14:paraId="0F118404" w14:textId="400D6972" w:rsidR="008811C2" w:rsidRPr="009B5AE2" w:rsidRDefault="00DA0257" w:rsidP="00CA1BFA">
      <w:pPr>
        <w:spacing w:after="0" w:line="480" w:lineRule="auto"/>
        <w:ind w:left="567" w:hanging="567"/>
        <w:jc w:val="both"/>
        <w:rPr>
          <w:rFonts w:ascii="Times New Roman" w:hAnsi="Times New Roman" w:cs="Times New Roman"/>
          <w:iCs/>
          <w:sz w:val="24"/>
          <w:szCs w:val="24"/>
        </w:rPr>
      </w:pPr>
      <w:r w:rsidRPr="009B5AE2">
        <w:rPr>
          <w:rFonts w:ascii="Times New Roman" w:hAnsi="Times New Roman" w:cs="Times New Roman"/>
          <w:iCs/>
          <w:sz w:val="24"/>
          <w:szCs w:val="24"/>
        </w:rPr>
        <w:t>[</w:t>
      </w:r>
      <w:r w:rsidR="00CD5E36">
        <w:rPr>
          <w:rFonts w:ascii="Times New Roman" w:hAnsi="Times New Roman" w:cs="Times New Roman"/>
          <w:iCs/>
          <w:sz w:val="24"/>
          <w:szCs w:val="24"/>
        </w:rPr>
        <w:t>20</w:t>
      </w:r>
      <w:r w:rsidRPr="009B5AE2">
        <w:rPr>
          <w:rFonts w:ascii="Times New Roman" w:hAnsi="Times New Roman" w:cs="Times New Roman"/>
          <w:iCs/>
          <w:sz w:val="24"/>
          <w:szCs w:val="24"/>
        </w:rPr>
        <w:t xml:space="preserve">]   </w:t>
      </w:r>
      <w:r w:rsidR="008811C2" w:rsidRPr="009B5AE2">
        <w:rPr>
          <w:rFonts w:ascii="Times New Roman" w:hAnsi="Times New Roman" w:cs="Times New Roman"/>
          <w:iCs/>
          <w:sz w:val="24"/>
          <w:szCs w:val="24"/>
        </w:rPr>
        <w:t xml:space="preserve">On the other hand, </w:t>
      </w:r>
      <w:r w:rsidR="008811C2" w:rsidRPr="009B5AE2">
        <w:rPr>
          <w:rFonts w:ascii="Times New Roman" w:hAnsi="Times New Roman" w:cs="Times New Roman"/>
          <w:sz w:val="24"/>
          <w:szCs w:val="24"/>
        </w:rPr>
        <w:t>Mr</w:t>
      </w:r>
      <w:r w:rsidR="008811C2" w:rsidRPr="009B5AE2">
        <w:rPr>
          <w:rFonts w:ascii="Times New Roman" w:hAnsi="Times New Roman" w:cs="Times New Roman"/>
          <w:i/>
          <w:iCs/>
          <w:sz w:val="24"/>
          <w:szCs w:val="24"/>
        </w:rPr>
        <w:t xml:space="preserve"> Mafukidze,</w:t>
      </w:r>
      <w:r w:rsidR="008811C2" w:rsidRPr="009B5AE2">
        <w:rPr>
          <w:rFonts w:ascii="Times New Roman" w:hAnsi="Times New Roman" w:cs="Times New Roman"/>
          <w:iCs/>
          <w:sz w:val="24"/>
          <w:szCs w:val="24"/>
        </w:rPr>
        <w:t xml:space="preserve"> counsel for the respondent, argued</w:t>
      </w:r>
      <w:r w:rsidR="00D94451" w:rsidRPr="009B5AE2">
        <w:rPr>
          <w:rFonts w:ascii="Times New Roman" w:hAnsi="Times New Roman" w:cs="Times New Roman"/>
          <w:iCs/>
          <w:sz w:val="24"/>
          <w:szCs w:val="24"/>
        </w:rPr>
        <w:t xml:space="preserve"> that the appeal was </w:t>
      </w:r>
      <w:r w:rsidR="00BC06D0">
        <w:rPr>
          <w:rFonts w:ascii="Times New Roman" w:hAnsi="Times New Roman" w:cs="Times New Roman"/>
          <w:iCs/>
          <w:sz w:val="24"/>
          <w:szCs w:val="24"/>
        </w:rPr>
        <w:t xml:space="preserve">without </w:t>
      </w:r>
      <w:r w:rsidR="00D94451" w:rsidRPr="009B5AE2">
        <w:rPr>
          <w:rFonts w:ascii="Times New Roman" w:hAnsi="Times New Roman" w:cs="Times New Roman"/>
          <w:iCs/>
          <w:sz w:val="24"/>
          <w:szCs w:val="24"/>
        </w:rPr>
        <w:t xml:space="preserve">merit.  </w:t>
      </w:r>
      <w:r w:rsidR="008811C2" w:rsidRPr="009B5AE2">
        <w:rPr>
          <w:rFonts w:ascii="Times New Roman" w:hAnsi="Times New Roman" w:cs="Times New Roman"/>
          <w:iCs/>
          <w:sz w:val="24"/>
          <w:szCs w:val="24"/>
        </w:rPr>
        <w:t xml:space="preserve">In motivating his argument, he submitted that the appellant had sought dismissal of the respondent’s claim in the court </w:t>
      </w:r>
      <w:r w:rsidR="008811C2" w:rsidRPr="009B5AE2">
        <w:rPr>
          <w:rFonts w:ascii="Times New Roman" w:hAnsi="Times New Roman" w:cs="Times New Roman"/>
          <w:i/>
          <w:iCs/>
          <w:sz w:val="24"/>
          <w:szCs w:val="24"/>
        </w:rPr>
        <w:t>a quo</w:t>
      </w:r>
      <w:r w:rsidR="008811C2" w:rsidRPr="009B5AE2">
        <w:rPr>
          <w:rFonts w:ascii="Times New Roman" w:hAnsi="Times New Roman" w:cs="Times New Roman"/>
          <w:iCs/>
          <w:sz w:val="24"/>
          <w:szCs w:val="24"/>
        </w:rPr>
        <w:t>, notwithstanding that the appellant had acknowledged being indebted to the respondent and offered to pay US$50 000</w:t>
      </w:r>
      <w:r w:rsidR="00924B54" w:rsidRPr="009B5AE2">
        <w:rPr>
          <w:rFonts w:ascii="Times New Roman" w:hAnsi="Times New Roman" w:cs="Times New Roman"/>
          <w:iCs/>
          <w:sz w:val="24"/>
          <w:szCs w:val="24"/>
        </w:rPr>
        <w:t>-00</w:t>
      </w:r>
      <w:r w:rsidR="008811C2" w:rsidRPr="009B5AE2">
        <w:rPr>
          <w:rFonts w:ascii="Times New Roman" w:hAnsi="Times New Roman" w:cs="Times New Roman"/>
          <w:iCs/>
          <w:sz w:val="24"/>
          <w:szCs w:val="24"/>
        </w:rPr>
        <w:t xml:space="preserve"> in full and final settlement. </w:t>
      </w:r>
      <w:r w:rsidR="00D94451" w:rsidRPr="009B5AE2">
        <w:rPr>
          <w:rFonts w:ascii="Times New Roman" w:hAnsi="Times New Roman" w:cs="Times New Roman"/>
          <w:iCs/>
          <w:sz w:val="24"/>
          <w:szCs w:val="24"/>
        </w:rPr>
        <w:t xml:space="preserve"> </w:t>
      </w:r>
      <w:r w:rsidR="008811C2" w:rsidRPr="009B5AE2">
        <w:rPr>
          <w:rFonts w:ascii="Times New Roman" w:hAnsi="Times New Roman" w:cs="Times New Roman"/>
          <w:iCs/>
          <w:sz w:val="24"/>
          <w:szCs w:val="24"/>
        </w:rPr>
        <w:t xml:space="preserve">Counsel argued that if the appeal was </w:t>
      </w:r>
      <w:r w:rsidR="008811C2" w:rsidRPr="009B5AE2">
        <w:rPr>
          <w:rFonts w:ascii="Times New Roman" w:hAnsi="Times New Roman" w:cs="Times New Roman"/>
          <w:i/>
          <w:sz w:val="24"/>
          <w:szCs w:val="24"/>
        </w:rPr>
        <w:t>bona fide</w:t>
      </w:r>
      <w:r w:rsidR="008811C2" w:rsidRPr="009B5AE2">
        <w:rPr>
          <w:rFonts w:ascii="Times New Roman" w:hAnsi="Times New Roman" w:cs="Times New Roman"/>
          <w:iCs/>
          <w:sz w:val="24"/>
          <w:szCs w:val="24"/>
        </w:rPr>
        <w:t xml:space="preserve">, the appellant would have </w:t>
      </w:r>
      <w:r w:rsidR="006D741F">
        <w:rPr>
          <w:rFonts w:ascii="Times New Roman" w:hAnsi="Times New Roman" w:cs="Times New Roman"/>
          <w:iCs/>
          <w:sz w:val="24"/>
          <w:szCs w:val="24"/>
        </w:rPr>
        <w:t>appealed against the</w:t>
      </w:r>
      <w:r w:rsidR="008811C2" w:rsidRPr="009B5AE2">
        <w:rPr>
          <w:rFonts w:ascii="Times New Roman" w:hAnsi="Times New Roman" w:cs="Times New Roman"/>
          <w:iCs/>
          <w:sz w:val="24"/>
          <w:szCs w:val="24"/>
        </w:rPr>
        <w:t xml:space="preserve"> balance after deducting the US$50 000</w:t>
      </w:r>
      <w:r w:rsidR="00924B54" w:rsidRPr="009B5AE2">
        <w:rPr>
          <w:rFonts w:ascii="Times New Roman" w:hAnsi="Times New Roman" w:cs="Times New Roman"/>
          <w:iCs/>
          <w:sz w:val="24"/>
          <w:szCs w:val="24"/>
        </w:rPr>
        <w:t>-00</w:t>
      </w:r>
      <w:r w:rsidR="008811C2" w:rsidRPr="009B5AE2">
        <w:rPr>
          <w:rFonts w:ascii="Times New Roman" w:hAnsi="Times New Roman" w:cs="Times New Roman"/>
          <w:iCs/>
          <w:sz w:val="24"/>
          <w:szCs w:val="24"/>
        </w:rPr>
        <w:t>, which she had no problem</w:t>
      </w:r>
      <w:r w:rsidR="00E84EB7" w:rsidRPr="009B5AE2">
        <w:rPr>
          <w:rFonts w:ascii="Times New Roman" w:hAnsi="Times New Roman" w:cs="Times New Roman"/>
          <w:iCs/>
          <w:sz w:val="24"/>
          <w:szCs w:val="24"/>
        </w:rPr>
        <w:t xml:space="preserve"> in</w:t>
      </w:r>
      <w:r w:rsidR="008811C2" w:rsidRPr="009B5AE2">
        <w:rPr>
          <w:rFonts w:ascii="Times New Roman" w:hAnsi="Times New Roman" w:cs="Times New Roman"/>
          <w:iCs/>
          <w:sz w:val="24"/>
          <w:szCs w:val="24"/>
        </w:rPr>
        <w:t xml:space="preserve"> paying, instead of praying for an alternative order dismissing the whole of the respondent’s claim. </w:t>
      </w:r>
      <w:r w:rsidR="00E74232">
        <w:rPr>
          <w:rFonts w:ascii="Times New Roman" w:hAnsi="Times New Roman" w:cs="Times New Roman"/>
          <w:iCs/>
          <w:sz w:val="24"/>
          <w:szCs w:val="24"/>
        </w:rPr>
        <w:t xml:space="preserve"> </w:t>
      </w:r>
      <w:r w:rsidR="008811C2" w:rsidRPr="009B5AE2">
        <w:rPr>
          <w:rFonts w:ascii="Times New Roman" w:hAnsi="Times New Roman" w:cs="Times New Roman"/>
          <w:iCs/>
          <w:sz w:val="24"/>
          <w:szCs w:val="24"/>
        </w:rPr>
        <w:t xml:space="preserve">Counsel argued that the defence of prescription does not arise in the present </w:t>
      </w:r>
      <w:r w:rsidR="00E61CD2" w:rsidRPr="009B5AE2">
        <w:rPr>
          <w:rFonts w:ascii="Times New Roman" w:hAnsi="Times New Roman" w:cs="Times New Roman"/>
          <w:iCs/>
          <w:sz w:val="24"/>
          <w:szCs w:val="24"/>
        </w:rPr>
        <w:t>case</w:t>
      </w:r>
      <w:r w:rsidR="008811C2" w:rsidRPr="009B5AE2">
        <w:rPr>
          <w:rFonts w:ascii="Times New Roman" w:hAnsi="Times New Roman" w:cs="Times New Roman"/>
          <w:iCs/>
          <w:sz w:val="24"/>
          <w:szCs w:val="24"/>
        </w:rPr>
        <w:t xml:space="preserve"> as the </w:t>
      </w:r>
      <w:r w:rsidR="00E61CD2" w:rsidRPr="009B5AE2">
        <w:rPr>
          <w:rFonts w:ascii="Times New Roman" w:hAnsi="Times New Roman" w:cs="Times New Roman"/>
          <w:iCs/>
          <w:sz w:val="24"/>
          <w:szCs w:val="24"/>
        </w:rPr>
        <w:t>case</w:t>
      </w:r>
      <w:r w:rsidR="008811C2" w:rsidRPr="009B5AE2">
        <w:rPr>
          <w:rFonts w:ascii="Times New Roman" w:hAnsi="Times New Roman" w:cs="Times New Roman"/>
          <w:iCs/>
          <w:sz w:val="24"/>
          <w:szCs w:val="24"/>
        </w:rPr>
        <w:t xml:space="preserve"> between the parties was ongoing. </w:t>
      </w:r>
      <w:r w:rsidR="00D94451" w:rsidRPr="009B5AE2">
        <w:rPr>
          <w:rFonts w:ascii="Times New Roman" w:hAnsi="Times New Roman" w:cs="Times New Roman"/>
          <w:iCs/>
          <w:sz w:val="24"/>
          <w:szCs w:val="24"/>
        </w:rPr>
        <w:t xml:space="preserve"> </w:t>
      </w:r>
      <w:r w:rsidR="008811C2" w:rsidRPr="009B5AE2">
        <w:rPr>
          <w:rFonts w:ascii="Times New Roman" w:hAnsi="Times New Roman" w:cs="Times New Roman"/>
          <w:iCs/>
          <w:sz w:val="24"/>
          <w:szCs w:val="24"/>
        </w:rPr>
        <w:t xml:space="preserve">He argued that parties had always been in constant communication since 2014 when the acknowledgment of debt was signed, which resulted in the respondent trying to sell stands through Mr </w:t>
      </w:r>
      <w:r w:rsidR="008811C2" w:rsidRPr="009B5AE2">
        <w:rPr>
          <w:rFonts w:ascii="Times New Roman" w:hAnsi="Times New Roman" w:cs="Times New Roman"/>
          <w:sz w:val="24"/>
          <w:szCs w:val="24"/>
        </w:rPr>
        <w:t>Jamu</w:t>
      </w:r>
      <w:r w:rsidR="008811C2" w:rsidRPr="009B5AE2">
        <w:rPr>
          <w:rFonts w:ascii="Times New Roman" w:hAnsi="Times New Roman" w:cs="Times New Roman"/>
          <w:iCs/>
          <w:sz w:val="24"/>
          <w:szCs w:val="24"/>
        </w:rPr>
        <w:t xml:space="preserve"> to satisfy her indebtedness to the respondent and later paid US$2 360 as part payment. </w:t>
      </w:r>
    </w:p>
    <w:p w14:paraId="2E023B29" w14:textId="77777777" w:rsidR="00CA1BFA" w:rsidRPr="009B5AE2" w:rsidRDefault="00CA1BFA" w:rsidP="00CA1BFA">
      <w:pPr>
        <w:spacing w:after="0" w:line="240" w:lineRule="auto"/>
        <w:jc w:val="both"/>
        <w:rPr>
          <w:rFonts w:ascii="Times New Roman" w:hAnsi="Times New Roman" w:cs="Times New Roman"/>
          <w:iCs/>
          <w:sz w:val="24"/>
          <w:szCs w:val="24"/>
        </w:rPr>
      </w:pPr>
    </w:p>
    <w:p w14:paraId="26A46618" w14:textId="095CB1EE" w:rsidR="008811C2" w:rsidRPr="009B5AE2" w:rsidRDefault="00DA0257" w:rsidP="00CA1BFA">
      <w:pPr>
        <w:spacing w:line="480" w:lineRule="auto"/>
        <w:ind w:left="567" w:hanging="567"/>
        <w:jc w:val="both"/>
        <w:rPr>
          <w:rFonts w:ascii="Times New Roman" w:hAnsi="Times New Roman" w:cs="Times New Roman"/>
          <w:iCs/>
          <w:sz w:val="24"/>
          <w:szCs w:val="24"/>
        </w:rPr>
      </w:pPr>
      <w:r w:rsidRPr="009B5AE2">
        <w:rPr>
          <w:rFonts w:ascii="Times New Roman" w:hAnsi="Times New Roman" w:cs="Times New Roman"/>
          <w:iCs/>
          <w:sz w:val="24"/>
          <w:szCs w:val="24"/>
        </w:rPr>
        <w:t>[</w:t>
      </w:r>
      <w:r w:rsidR="00CD5E36">
        <w:rPr>
          <w:rFonts w:ascii="Times New Roman" w:hAnsi="Times New Roman" w:cs="Times New Roman"/>
          <w:iCs/>
          <w:sz w:val="24"/>
          <w:szCs w:val="24"/>
        </w:rPr>
        <w:t>21</w:t>
      </w:r>
      <w:r w:rsidR="00CA1BFA" w:rsidRPr="009B5AE2">
        <w:rPr>
          <w:rFonts w:ascii="Times New Roman" w:hAnsi="Times New Roman" w:cs="Times New Roman"/>
          <w:iCs/>
          <w:sz w:val="24"/>
          <w:szCs w:val="24"/>
        </w:rPr>
        <w:t xml:space="preserve">]  </w:t>
      </w:r>
      <w:r w:rsidR="00CA1BFA" w:rsidRPr="009B5AE2">
        <w:rPr>
          <w:rFonts w:ascii="Times New Roman" w:hAnsi="Times New Roman" w:cs="Times New Roman"/>
          <w:iCs/>
          <w:sz w:val="24"/>
          <w:szCs w:val="24"/>
        </w:rPr>
        <w:tab/>
      </w:r>
      <w:r w:rsidR="008811C2" w:rsidRPr="009B5AE2">
        <w:rPr>
          <w:rFonts w:ascii="Times New Roman" w:hAnsi="Times New Roman" w:cs="Times New Roman"/>
          <w:iCs/>
          <w:sz w:val="24"/>
          <w:szCs w:val="24"/>
        </w:rPr>
        <w:t xml:space="preserve">He </w:t>
      </w:r>
      <w:r w:rsidRPr="009B5AE2">
        <w:rPr>
          <w:rFonts w:ascii="Times New Roman" w:hAnsi="Times New Roman" w:cs="Times New Roman"/>
          <w:iCs/>
          <w:sz w:val="24"/>
          <w:szCs w:val="24"/>
        </w:rPr>
        <w:t>further submitted</w:t>
      </w:r>
      <w:r w:rsidR="008811C2" w:rsidRPr="009B5AE2">
        <w:rPr>
          <w:rFonts w:ascii="Times New Roman" w:hAnsi="Times New Roman" w:cs="Times New Roman"/>
          <w:iCs/>
          <w:sz w:val="24"/>
          <w:szCs w:val="24"/>
        </w:rPr>
        <w:t xml:space="preserve"> that the summary of evidence was not a</w:t>
      </w:r>
      <w:r w:rsidRPr="009B5AE2">
        <w:rPr>
          <w:rFonts w:ascii="Times New Roman" w:hAnsi="Times New Roman" w:cs="Times New Roman"/>
          <w:iCs/>
          <w:sz w:val="24"/>
          <w:szCs w:val="24"/>
        </w:rPr>
        <w:t xml:space="preserve"> </w:t>
      </w:r>
      <w:r w:rsidR="008811C2" w:rsidRPr="009B5AE2">
        <w:rPr>
          <w:rFonts w:ascii="Times New Roman" w:hAnsi="Times New Roman" w:cs="Times New Roman"/>
          <w:iCs/>
          <w:sz w:val="24"/>
          <w:szCs w:val="24"/>
        </w:rPr>
        <w:t>p</w:t>
      </w:r>
      <w:r w:rsidRPr="009B5AE2">
        <w:rPr>
          <w:rFonts w:ascii="Times New Roman" w:hAnsi="Times New Roman" w:cs="Times New Roman"/>
          <w:iCs/>
          <w:sz w:val="24"/>
          <w:szCs w:val="24"/>
        </w:rPr>
        <w:t>l</w:t>
      </w:r>
      <w:r w:rsidR="008811C2" w:rsidRPr="009B5AE2">
        <w:rPr>
          <w:rFonts w:ascii="Times New Roman" w:hAnsi="Times New Roman" w:cs="Times New Roman"/>
          <w:iCs/>
          <w:sz w:val="24"/>
          <w:szCs w:val="24"/>
        </w:rPr>
        <w:t xml:space="preserve">ea and as such, the appellant had failed to adhere to the rules of court, which mandated her to raise </w:t>
      </w:r>
      <w:r w:rsidR="00EF0308" w:rsidRPr="009B5AE2">
        <w:rPr>
          <w:rFonts w:ascii="Times New Roman" w:hAnsi="Times New Roman" w:cs="Times New Roman"/>
          <w:iCs/>
          <w:sz w:val="24"/>
          <w:szCs w:val="24"/>
        </w:rPr>
        <w:t>a</w:t>
      </w:r>
      <w:r w:rsidR="00E74232">
        <w:rPr>
          <w:rFonts w:ascii="Times New Roman" w:hAnsi="Times New Roman" w:cs="Times New Roman"/>
          <w:iCs/>
          <w:sz w:val="24"/>
          <w:szCs w:val="24"/>
        </w:rPr>
        <w:t xml:space="preserve"> special plea of prescription.  </w:t>
      </w:r>
      <w:r w:rsidR="008811C2" w:rsidRPr="009B5AE2">
        <w:rPr>
          <w:rFonts w:ascii="Times New Roman" w:hAnsi="Times New Roman" w:cs="Times New Roman"/>
          <w:iCs/>
          <w:sz w:val="24"/>
          <w:szCs w:val="24"/>
        </w:rPr>
        <w:t xml:space="preserve">He also argued that once it was proved that the amount was agreed between the parties, then there was no need for taxation. </w:t>
      </w:r>
      <w:r w:rsidR="00EF0308" w:rsidRPr="009B5AE2">
        <w:rPr>
          <w:rFonts w:ascii="Times New Roman" w:hAnsi="Times New Roman" w:cs="Times New Roman"/>
          <w:iCs/>
          <w:sz w:val="24"/>
          <w:szCs w:val="24"/>
        </w:rPr>
        <w:t xml:space="preserve"> </w:t>
      </w:r>
      <w:r w:rsidR="008811C2" w:rsidRPr="009B5AE2">
        <w:rPr>
          <w:rFonts w:ascii="Times New Roman" w:hAnsi="Times New Roman" w:cs="Times New Roman"/>
          <w:iCs/>
          <w:sz w:val="24"/>
          <w:szCs w:val="24"/>
        </w:rPr>
        <w:t xml:space="preserve">He argued that if the appellant wanted the bill of costs to be taxed, she ought to have raised a special plea of taxation and that was not done. </w:t>
      </w:r>
      <w:r w:rsidR="00EF0308" w:rsidRPr="009B5AE2">
        <w:rPr>
          <w:rFonts w:ascii="Times New Roman" w:hAnsi="Times New Roman" w:cs="Times New Roman"/>
          <w:iCs/>
          <w:sz w:val="24"/>
          <w:szCs w:val="24"/>
        </w:rPr>
        <w:t xml:space="preserve"> </w:t>
      </w:r>
      <w:r w:rsidR="008811C2" w:rsidRPr="009B5AE2">
        <w:rPr>
          <w:rFonts w:ascii="Times New Roman" w:hAnsi="Times New Roman" w:cs="Times New Roman"/>
          <w:iCs/>
          <w:sz w:val="24"/>
          <w:szCs w:val="24"/>
        </w:rPr>
        <w:t>With regards to the application of S</w:t>
      </w:r>
      <w:r w:rsidR="0000226C">
        <w:rPr>
          <w:rFonts w:ascii="Times New Roman" w:hAnsi="Times New Roman" w:cs="Times New Roman"/>
          <w:iCs/>
          <w:sz w:val="24"/>
          <w:szCs w:val="24"/>
        </w:rPr>
        <w:t>.</w:t>
      </w:r>
      <w:r w:rsidR="008811C2" w:rsidRPr="009B5AE2">
        <w:rPr>
          <w:rFonts w:ascii="Times New Roman" w:hAnsi="Times New Roman" w:cs="Times New Roman"/>
          <w:iCs/>
          <w:sz w:val="24"/>
          <w:szCs w:val="24"/>
        </w:rPr>
        <w:t>I</w:t>
      </w:r>
      <w:r w:rsidR="0000226C">
        <w:rPr>
          <w:rFonts w:ascii="Times New Roman" w:hAnsi="Times New Roman" w:cs="Times New Roman"/>
          <w:iCs/>
          <w:sz w:val="24"/>
          <w:szCs w:val="24"/>
        </w:rPr>
        <w:t>.</w:t>
      </w:r>
      <w:r w:rsidR="008811C2" w:rsidRPr="009B5AE2">
        <w:rPr>
          <w:rFonts w:ascii="Times New Roman" w:hAnsi="Times New Roman" w:cs="Times New Roman"/>
          <w:iCs/>
          <w:sz w:val="24"/>
          <w:szCs w:val="24"/>
        </w:rPr>
        <w:t xml:space="preserve"> 33 of 2019, counsel</w:t>
      </w:r>
      <w:r w:rsidR="00D90B0C">
        <w:rPr>
          <w:rFonts w:ascii="Times New Roman" w:hAnsi="Times New Roman" w:cs="Times New Roman"/>
          <w:iCs/>
          <w:sz w:val="24"/>
          <w:szCs w:val="24"/>
        </w:rPr>
        <w:t xml:space="preserve"> without citing any authorities to that effect,</w:t>
      </w:r>
      <w:r w:rsidR="008811C2" w:rsidRPr="009B5AE2">
        <w:rPr>
          <w:rFonts w:ascii="Times New Roman" w:hAnsi="Times New Roman" w:cs="Times New Roman"/>
          <w:iCs/>
          <w:sz w:val="24"/>
          <w:szCs w:val="24"/>
        </w:rPr>
        <w:t xml:space="preserve"> argued that the court </w:t>
      </w:r>
      <w:r w:rsidR="008811C2" w:rsidRPr="009B5AE2">
        <w:rPr>
          <w:rFonts w:ascii="Times New Roman" w:hAnsi="Times New Roman" w:cs="Times New Roman"/>
          <w:i/>
          <w:iCs/>
          <w:sz w:val="24"/>
          <w:szCs w:val="24"/>
        </w:rPr>
        <w:t>a quo</w:t>
      </w:r>
      <w:r w:rsidR="008811C2" w:rsidRPr="009B5AE2">
        <w:rPr>
          <w:rFonts w:ascii="Times New Roman" w:hAnsi="Times New Roman" w:cs="Times New Roman"/>
          <w:iCs/>
          <w:sz w:val="24"/>
          <w:szCs w:val="24"/>
        </w:rPr>
        <w:t xml:space="preserve"> was correct in granting an order for payment of US$100 000 or equivalent at the interbank rate on the day of </w:t>
      </w:r>
      <w:r w:rsidR="008811C2" w:rsidRPr="009B5AE2">
        <w:rPr>
          <w:rFonts w:ascii="Times New Roman" w:hAnsi="Times New Roman" w:cs="Times New Roman"/>
          <w:iCs/>
          <w:sz w:val="24"/>
          <w:szCs w:val="24"/>
        </w:rPr>
        <w:lastRenderedPageBreak/>
        <w:t xml:space="preserve">payment. </w:t>
      </w:r>
      <w:r w:rsidR="00EF0308" w:rsidRPr="009B5AE2">
        <w:rPr>
          <w:rFonts w:ascii="Times New Roman" w:hAnsi="Times New Roman" w:cs="Times New Roman"/>
          <w:iCs/>
          <w:sz w:val="24"/>
          <w:szCs w:val="24"/>
        </w:rPr>
        <w:t xml:space="preserve"> </w:t>
      </w:r>
      <w:r w:rsidR="008811C2" w:rsidRPr="009B5AE2">
        <w:rPr>
          <w:rFonts w:ascii="Times New Roman" w:hAnsi="Times New Roman" w:cs="Times New Roman"/>
          <w:iCs/>
          <w:sz w:val="24"/>
          <w:szCs w:val="24"/>
        </w:rPr>
        <w:t xml:space="preserve">Counsel argued that the present appeal was launched to delay payment of the amounts claimed and, as such, he prayed for costs </w:t>
      </w:r>
      <w:r w:rsidR="00BC06D0">
        <w:rPr>
          <w:rFonts w:ascii="Times New Roman" w:hAnsi="Times New Roman" w:cs="Times New Roman"/>
          <w:iCs/>
          <w:sz w:val="24"/>
          <w:szCs w:val="24"/>
        </w:rPr>
        <w:t>on</w:t>
      </w:r>
      <w:r w:rsidR="008811C2" w:rsidRPr="009B5AE2">
        <w:rPr>
          <w:rFonts w:ascii="Times New Roman" w:hAnsi="Times New Roman" w:cs="Times New Roman"/>
          <w:iCs/>
          <w:sz w:val="24"/>
          <w:szCs w:val="24"/>
        </w:rPr>
        <w:t xml:space="preserve"> a punitive scale.</w:t>
      </w:r>
    </w:p>
    <w:p w14:paraId="0BED642A" w14:textId="77777777" w:rsidR="008811C2" w:rsidRPr="009B5AE2" w:rsidRDefault="008811C2" w:rsidP="00CE7550">
      <w:pPr>
        <w:spacing w:after="0" w:line="240" w:lineRule="auto"/>
        <w:jc w:val="both"/>
        <w:rPr>
          <w:rFonts w:ascii="Times New Roman" w:eastAsia="Calibri" w:hAnsi="Times New Roman" w:cs="Times New Roman"/>
          <w:sz w:val="24"/>
          <w:szCs w:val="24"/>
        </w:rPr>
      </w:pPr>
    </w:p>
    <w:p w14:paraId="2D2850A3" w14:textId="77777777" w:rsidR="008811C2" w:rsidRPr="009B5AE2" w:rsidRDefault="008811C2" w:rsidP="008811C2">
      <w:pPr>
        <w:spacing w:after="0" w:line="480" w:lineRule="auto"/>
        <w:jc w:val="both"/>
        <w:rPr>
          <w:rFonts w:ascii="Times New Roman" w:eastAsia="Calibri" w:hAnsi="Times New Roman" w:cs="Times New Roman"/>
          <w:b/>
          <w:bCs/>
          <w:sz w:val="24"/>
          <w:szCs w:val="24"/>
          <w:u w:val="single"/>
        </w:rPr>
      </w:pPr>
      <w:r w:rsidRPr="009B5AE2">
        <w:rPr>
          <w:rFonts w:ascii="Times New Roman" w:eastAsia="Calibri" w:hAnsi="Times New Roman" w:cs="Times New Roman"/>
          <w:b/>
          <w:bCs/>
          <w:sz w:val="24"/>
          <w:szCs w:val="24"/>
          <w:u w:val="single"/>
        </w:rPr>
        <w:t xml:space="preserve">ISSUES FOR DETERMINATION </w:t>
      </w:r>
    </w:p>
    <w:p w14:paraId="7EAA4B96" w14:textId="3DB24025" w:rsidR="008811C2" w:rsidRPr="009B5AE2" w:rsidRDefault="007A37F4" w:rsidP="00EF0308">
      <w:pPr>
        <w:spacing w:after="0" w:line="480" w:lineRule="auto"/>
        <w:ind w:left="567" w:hanging="567"/>
        <w:jc w:val="both"/>
        <w:rPr>
          <w:rFonts w:ascii="Times New Roman" w:eastAsia="Calibri" w:hAnsi="Times New Roman" w:cs="Times New Roman"/>
          <w:bCs/>
          <w:sz w:val="24"/>
          <w:szCs w:val="24"/>
        </w:rPr>
      </w:pPr>
      <w:r w:rsidRPr="009B5AE2">
        <w:rPr>
          <w:rFonts w:ascii="Times New Roman" w:eastAsia="Calibri" w:hAnsi="Times New Roman" w:cs="Times New Roman"/>
          <w:bCs/>
          <w:sz w:val="24"/>
          <w:szCs w:val="24"/>
        </w:rPr>
        <w:t>[</w:t>
      </w:r>
      <w:r w:rsidR="00CE7550">
        <w:rPr>
          <w:rFonts w:ascii="Times New Roman" w:eastAsia="Calibri" w:hAnsi="Times New Roman" w:cs="Times New Roman"/>
          <w:bCs/>
          <w:sz w:val="24"/>
          <w:szCs w:val="24"/>
        </w:rPr>
        <w:t>22</w:t>
      </w:r>
      <w:r w:rsidRPr="009B5AE2">
        <w:rPr>
          <w:rFonts w:ascii="Times New Roman" w:eastAsia="Calibri" w:hAnsi="Times New Roman" w:cs="Times New Roman"/>
          <w:bCs/>
          <w:sz w:val="24"/>
          <w:szCs w:val="24"/>
        </w:rPr>
        <w:t>]   Although the appellant</w:t>
      </w:r>
      <w:r w:rsidR="008811C2" w:rsidRPr="009B5AE2">
        <w:rPr>
          <w:rFonts w:ascii="Times New Roman" w:eastAsia="Calibri" w:hAnsi="Times New Roman" w:cs="Times New Roman"/>
          <w:bCs/>
          <w:sz w:val="24"/>
          <w:szCs w:val="24"/>
        </w:rPr>
        <w:t xml:space="preserve"> raised seven grounds of appeal</w:t>
      </w:r>
      <w:r w:rsidR="00EC539D" w:rsidRPr="009B5AE2">
        <w:rPr>
          <w:rFonts w:ascii="Times New Roman" w:eastAsia="Calibri" w:hAnsi="Times New Roman" w:cs="Times New Roman"/>
          <w:bCs/>
          <w:sz w:val="24"/>
          <w:szCs w:val="24"/>
        </w:rPr>
        <w:t>,</w:t>
      </w:r>
      <w:r w:rsidR="008811C2" w:rsidRPr="009B5AE2">
        <w:rPr>
          <w:rFonts w:ascii="Times New Roman" w:eastAsia="Calibri" w:hAnsi="Times New Roman" w:cs="Times New Roman"/>
          <w:bCs/>
          <w:sz w:val="24"/>
          <w:szCs w:val="24"/>
        </w:rPr>
        <w:t xml:space="preserve"> the grounds raise three issues for determination, namely:</w:t>
      </w:r>
    </w:p>
    <w:p w14:paraId="6622B98B" w14:textId="018E84A8" w:rsidR="008811C2" w:rsidRPr="009B5AE2" w:rsidRDefault="008811C2" w:rsidP="00DB3EEB">
      <w:pPr>
        <w:pStyle w:val="ListParagraph"/>
        <w:numPr>
          <w:ilvl w:val="0"/>
          <w:numId w:val="2"/>
        </w:numPr>
        <w:spacing w:after="0" w:line="480" w:lineRule="auto"/>
        <w:ind w:left="1418" w:hanging="284"/>
        <w:jc w:val="both"/>
        <w:rPr>
          <w:rFonts w:ascii="Times New Roman" w:eastAsia="Calibri" w:hAnsi="Times New Roman" w:cs="Times New Roman"/>
          <w:sz w:val="24"/>
          <w:szCs w:val="24"/>
        </w:rPr>
      </w:pPr>
      <w:r w:rsidRPr="009B5AE2">
        <w:rPr>
          <w:rFonts w:ascii="Times New Roman" w:eastAsia="Calibri" w:hAnsi="Times New Roman" w:cs="Times New Roman"/>
          <w:sz w:val="24"/>
          <w:szCs w:val="24"/>
        </w:rPr>
        <w:t xml:space="preserve">Whether or not the </w:t>
      </w:r>
      <w:proofErr w:type="spellStart"/>
      <w:r w:rsidRPr="009B5AE2">
        <w:rPr>
          <w:rFonts w:ascii="Times New Roman" w:eastAsia="Calibri" w:hAnsi="Times New Roman" w:cs="Times New Roman"/>
          <w:sz w:val="24"/>
          <w:szCs w:val="24"/>
        </w:rPr>
        <w:t>defences</w:t>
      </w:r>
      <w:proofErr w:type="spellEnd"/>
      <w:r w:rsidRPr="009B5AE2">
        <w:rPr>
          <w:rFonts w:ascii="Times New Roman" w:eastAsia="Calibri" w:hAnsi="Times New Roman" w:cs="Times New Roman"/>
          <w:sz w:val="24"/>
          <w:szCs w:val="24"/>
        </w:rPr>
        <w:t xml:space="preserve"> of prescription and application of S</w:t>
      </w:r>
      <w:r w:rsidR="0000226C">
        <w:rPr>
          <w:rFonts w:ascii="Times New Roman" w:eastAsia="Calibri" w:hAnsi="Times New Roman" w:cs="Times New Roman"/>
          <w:sz w:val="24"/>
          <w:szCs w:val="24"/>
        </w:rPr>
        <w:t>.</w:t>
      </w:r>
      <w:r w:rsidRPr="009B5AE2">
        <w:rPr>
          <w:rFonts w:ascii="Times New Roman" w:eastAsia="Calibri" w:hAnsi="Times New Roman" w:cs="Times New Roman"/>
          <w:sz w:val="24"/>
          <w:szCs w:val="24"/>
        </w:rPr>
        <w:t>I</w:t>
      </w:r>
      <w:r w:rsidR="0000226C">
        <w:rPr>
          <w:rFonts w:ascii="Times New Roman" w:eastAsia="Calibri" w:hAnsi="Times New Roman" w:cs="Times New Roman"/>
          <w:sz w:val="24"/>
          <w:szCs w:val="24"/>
        </w:rPr>
        <w:t>.</w:t>
      </w:r>
      <w:r w:rsidRPr="009B5AE2">
        <w:rPr>
          <w:rFonts w:ascii="Times New Roman" w:eastAsia="Calibri" w:hAnsi="Times New Roman" w:cs="Times New Roman"/>
          <w:sz w:val="24"/>
          <w:szCs w:val="24"/>
        </w:rPr>
        <w:t xml:space="preserve"> 33 of 2019 were properly raised. </w:t>
      </w:r>
    </w:p>
    <w:p w14:paraId="5D34F3AB" w14:textId="77777777" w:rsidR="008811C2" w:rsidRPr="009B5AE2" w:rsidRDefault="008811C2" w:rsidP="00DB3EEB">
      <w:pPr>
        <w:pStyle w:val="ListParagraph"/>
        <w:numPr>
          <w:ilvl w:val="0"/>
          <w:numId w:val="2"/>
        </w:numPr>
        <w:spacing w:after="0" w:line="480" w:lineRule="auto"/>
        <w:ind w:left="1418" w:hanging="284"/>
        <w:jc w:val="both"/>
        <w:rPr>
          <w:rFonts w:ascii="Times New Roman" w:eastAsia="Calibri" w:hAnsi="Times New Roman" w:cs="Times New Roman"/>
          <w:sz w:val="24"/>
          <w:szCs w:val="24"/>
        </w:rPr>
      </w:pPr>
      <w:r w:rsidRPr="009B5AE2">
        <w:rPr>
          <w:rFonts w:ascii="Times New Roman" w:eastAsia="Calibri" w:hAnsi="Times New Roman" w:cs="Times New Roman"/>
          <w:sz w:val="24"/>
          <w:szCs w:val="24"/>
        </w:rPr>
        <w:t xml:space="preserve">Whether or not the evidence adduced by the respondent proved the claim before the court </w:t>
      </w:r>
      <w:r w:rsidRPr="009B5AE2">
        <w:rPr>
          <w:rFonts w:ascii="Times New Roman" w:eastAsia="Calibri" w:hAnsi="Times New Roman" w:cs="Times New Roman"/>
          <w:i/>
          <w:iCs/>
          <w:sz w:val="24"/>
          <w:szCs w:val="24"/>
        </w:rPr>
        <w:t>a quo</w:t>
      </w:r>
      <w:r w:rsidRPr="009B5AE2">
        <w:rPr>
          <w:rFonts w:ascii="Times New Roman" w:eastAsia="Calibri" w:hAnsi="Times New Roman" w:cs="Times New Roman"/>
          <w:sz w:val="24"/>
          <w:szCs w:val="24"/>
        </w:rPr>
        <w:t xml:space="preserve"> in light of allegations of prescription.</w:t>
      </w:r>
    </w:p>
    <w:p w14:paraId="5374CFB8" w14:textId="02851C07" w:rsidR="008811C2" w:rsidRPr="009B5AE2" w:rsidRDefault="008811C2" w:rsidP="008811C2">
      <w:pPr>
        <w:pStyle w:val="ListParagraph"/>
        <w:numPr>
          <w:ilvl w:val="0"/>
          <w:numId w:val="2"/>
        </w:numPr>
        <w:spacing w:after="0" w:line="480" w:lineRule="auto"/>
        <w:ind w:firstLine="414"/>
        <w:jc w:val="both"/>
        <w:rPr>
          <w:rFonts w:ascii="Times New Roman" w:eastAsia="Calibri" w:hAnsi="Times New Roman" w:cs="Times New Roman"/>
          <w:sz w:val="24"/>
          <w:szCs w:val="24"/>
        </w:rPr>
      </w:pPr>
      <w:r w:rsidRPr="009B5AE2">
        <w:rPr>
          <w:rFonts w:ascii="Times New Roman" w:eastAsia="Calibri" w:hAnsi="Times New Roman" w:cs="Times New Roman"/>
          <w:sz w:val="24"/>
          <w:szCs w:val="24"/>
        </w:rPr>
        <w:t>Whether or not the debt in question was affected by S</w:t>
      </w:r>
      <w:r w:rsidR="0000226C">
        <w:rPr>
          <w:rFonts w:ascii="Times New Roman" w:eastAsia="Calibri" w:hAnsi="Times New Roman" w:cs="Times New Roman"/>
          <w:sz w:val="24"/>
          <w:szCs w:val="24"/>
        </w:rPr>
        <w:t>.</w:t>
      </w:r>
      <w:r w:rsidRPr="009B5AE2">
        <w:rPr>
          <w:rFonts w:ascii="Times New Roman" w:eastAsia="Calibri" w:hAnsi="Times New Roman" w:cs="Times New Roman"/>
          <w:sz w:val="24"/>
          <w:szCs w:val="24"/>
        </w:rPr>
        <w:t>I</w:t>
      </w:r>
      <w:r w:rsidR="0000226C">
        <w:rPr>
          <w:rFonts w:ascii="Times New Roman" w:eastAsia="Calibri" w:hAnsi="Times New Roman" w:cs="Times New Roman"/>
          <w:sz w:val="24"/>
          <w:szCs w:val="24"/>
        </w:rPr>
        <w:t>.</w:t>
      </w:r>
      <w:r w:rsidRPr="009B5AE2">
        <w:rPr>
          <w:rFonts w:ascii="Times New Roman" w:eastAsia="Calibri" w:hAnsi="Times New Roman" w:cs="Times New Roman"/>
          <w:sz w:val="24"/>
          <w:szCs w:val="24"/>
        </w:rPr>
        <w:t xml:space="preserve"> 33 of 2019. </w:t>
      </w:r>
    </w:p>
    <w:p w14:paraId="4351B590" w14:textId="77777777" w:rsidR="00DB3EEB" w:rsidRPr="009B5AE2" w:rsidRDefault="00DB3EEB" w:rsidP="00DB3EEB">
      <w:pPr>
        <w:pStyle w:val="ListParagraph"/>
        <w:spacing w:after="0" w:line="240" w:lineRule="auto"/>
        <w:ind w:left="1134"/>
        <w:jc w:val="both"/>
        <w:rPr>
          <w:rFonts w:ascii="Times New Roman" w:eastAsia="Calibri" w:hAnsi="Times New Roman" w:cs="Times New Roman"/>
          <w:sz w:val="24"/>
          <w:szCs w:val="24"/>
        </w:rPr>
      </w:pPr>
    </w:p>
    <w:p w14:paraId="30AF287C" w14:textId="77777777" w:rsidR="008811C2" w:rsidRPr="009B5AE2" w:rsidRDefault="008811C2" w:rsidP="008811C2">
      <w:pPr>
        <w:spacing w:after="0" w:line="480" w:lineRule="auto"/>
        <w:jc w:val="both"/>
        <w:rPr>
          <w:rFonts w:ascii="Times New Roman" w:eastAsia="Calibri" w:hAnsi="Times New Roman" w:cs="Times New Roman"/>
          <w:b/>
          <w:sz w:val="24"/>
          <w:szCs w:val="24"/>
          <w:u w:val="single"/>
        </w:rPr>
      </w:pPr>
      <w:r w:rsidRPr="009B5AE2">
        <w:rPr>
          <w:rFonts w:ascii="Times New Roman" w:eastAsia="Calibri" w:hAnsi="Times New Roman" w:cs="Times New Roman"/>
          <w:b/>
          <w:bCs/>
          <w:sz w:val="24"/>
          <w:szCs w:val="24"/>
          <w:u w:val="single"/>
        </w:rPr>
        <w:t xml:space="preserve">APPLICATION OF THE LAW TO THE FACTS </w:t>
      </w:r>
    </w:p>
    <w:p w14:paraId="4AB0E859" w14:textId="1B00CCEB" w:rsidR="008811C2" w:rsidRPr="009B5AE2" w:rsidRDefault="008811C2" w:rsidP="004E1370">
      <w:pPr>
        <w:pStyle w:val="ListParagraph"/>
        <w:numPr>
          <w:ilvl w:val="0"/>
          <w:numId w:val="3"/>
        </w:numPr>
        <w:spacing w:after="0" w:line="240" w:lineRule="auto"/>
        <w:ind w:left="284" w:hanging="284"/>
        <w:jc w:val="both"/>
        <w:rPr>
          <w:rFonts w:ascii="Times New Roman" w:eastAsia="Calibri" w:hAnsi="Times New Roman" w:cs="Times New Roman"/>
          <w:b/>
          <w:sz w:val="24"/>
          <w:szCs w:val="24"/>
        </w:rPr>
      </w:pPr>
      <w:r w:rsidRPr="009B5AE2">
        <w:rPr>
          <w:rFonts w:ascii="Times New Roman" w:eastAsia="Calibri" w:hAnsi="Times New Roman" w:cs="Times New Roman"/>
          <w:b/>
          <w:bCs/>
          <w:sz w:val="24"/>
          <w:szCs w:val="24"/>
        </w:rPr>
        <w:t xml:space="preserve">Whether or not the </w:t>
      </w:r>
      <w:proofErr w:type="spellStart"/>
      <w:r w:rsidRPr="009B5AE2">
        <w:rPr>
          <w:rFonts w:ascii="Times New Roman" w:eastAsia="Calibri" w:hAnsi="Times New Roman" w:cs="Times New Roman"/>
          <w:b/>
          <w:bCs/>
          <w:sz w:val="24"/>
          <w:szCs w:val="24"/>
        </w:rPr>
        <w:t>defences</w:t>
      </w:r>
      <w:proofErr w:type="spellEnd"/>
      <w:r w:rsidRPr="009B5AE2">
        <w:rPr>
          <w:rFonts w:ascii="Times New Roman" w:eastAsia="Calibri" w:hAnsi="Times New Roman" w:cs="Times New Roman"/>
          <w:b/>
          <w:bCs/>
          <w:sz w:val="24"/>
          <w:szCs w:val="24"/>
        </w:rPr>
        <w:t xml:space="preserve"> of prescription and application of S</w:t>
      </w:r>
      <w:r w:rsidR="0000226C">
        <w:rPr>
          <w:rFonts w:ascii="Times New Roman" w:eastAsia="Calibri" w:hAnsi="Times New Roman" w:cs="Times New Roman"/>
          <w:b/>
          <w:bCs/>
          <w:sz w:val="24"/>
          <w:szCs w:val="24"/>
        </w:rPr>
        <w:t>.</w:t>
      </w:r>
      <w:r w:rsidRPr="009B5AE2">
        <w:rPr>
          <w:rFonts w:ascii="Times New Roman" w:eastAsia="Calibri" w:hAnsi="Times New Roman" w:cs="Times New Roman"/>
          <w:b/>
          <w:bCs/>
          <w:sz w:val="24"/>
          <w:szCs w:val="24"/>
        </w:rPr>
        <w:t>I</w:t>
      </w:r>
      <w:r w:rsidR="0000226C">
        <w:rPr>
          <w:rFonts w:ascii="Times New Roman" w:eastAsia="Calibri" w:hAnsi="Times New Roman" w:cs="Times New Roman"/>
          <w:b/>
          <w:bCs/>
          <w:sz w:val="24"/>
          <w:szCs w:val="24"/>
        </w:rPr>
        <w:t>.</w:t>
      </w:r>
      <w:r w:rsidRPr="009B5AE2">
        <w:rPr>
          <w:rFonts w:ascii="Times New Roman" w:eastAsia="Calibri" w:hAnsi="Times New Roman" w:cs="Times New Roman"/>
          <w:b/>
          <w:bCs/>
          <w:sz w:val="24"/>
          <w:szCs w:val="24"/>
        </w:rPr>
        <w:t xml:space="preserve"> 33 of 2019 were properly raised. </w:t>
      </w:r>
    </w:p>
    <w:p w14:paraId="7FCE8D39" w14:textId="77777777" w:rsidR="004E1370" w:rsidRPr="009B5AE2" w:rsidRDefault="004E1370" w:rsidP="004E1370">
      <w:pPr>
        <w:pStyle w:val="ListParagraph"/>
        <w:spacing w:after="0" w:line="240" w:lineRule="auto"/>
        <w:ind w:left="284"/>
        <w:jc w:val="both"/>
        <w:rPr>
          <w:rFonts w:ascii="Times New Roman" w:eastAsia="Calibri" w:hAnsi="Times New Roman" w:cs="Times New Roman"/>
          <w:b/>
          <w:sz w:val="24"/>
          <w:szCs w:val="24"/>
        </w:rPr>
      </w:pPr>
    </w:p>
    <w:p w14:paraId="7C44EC82" w14:textId="1A8716BA" w:rsidR="00165F67" w:rsidRPr="009B5AE2" w:rsidRDefault="00165F67" w:rsidP="00165F67">
      <w:pPr>
        <w:spacing w:after="0" w:line="480" w:lineRule="auto"/>
        <w:ind w:left="567" w:hanging="567"/>
        <w:jc w:val="both"/>
        <w:rPr>
          <w:rFonts w:ascii="Times New Roman" w:eastAsia="Calibri" w:hAnsi="Times New Roman" w:cs="Times New Roman"/>
          <w:sz w:val="24"/>
          <w:szCs w:val="24"/>
        </w:rPr>
      </w:pPr>
      <w:r w:rsidRPr="009B5AE2">
        <w:rPr>
          <w:rFonts w:ascii="Times New Roman" w:eastAsia="Calibri" w:hAnsi="Times New Roman" w:cs="Times New Roman"/>
          <w:sz w:val="24"/>
          <w:szCs w:val="24"/>
        </w:rPr>
        <w:t>[2</w:t>
      </w:r>
      <w:r w:rsidR="00CE7550">
        <w:rPr>
          <w:rFonts w:ascii="Times New Roman" w:eastAsia="Calibri" w:hAnsi="Times New Roman" w:cs="Times New Roman"/>
          <w:sz w:val="24"/>
          <w:szCs w:val="24"/>
        </w:rPr>
        <w:t>3</w:t>
      </w:r>
      <w:r w:rsidRPr="009B5AE2">
        <w:rPr>
          <w:rFonts w:ascii="Times New Roman" w:eastAsia="Calibri" w:hAnsi="Times New Roman" w:cs="Times New Roman"/>
          <w:sz w:val="24"/>
          <w:szCs w:val="24"/>
        </w:rPr>
        <w:t>]   In the first and second grounds of appeal, the appellant</w:t>
      </w:r>
      <w:r w:rsidR="00D169A2">
        <w:rPr>
          <w:rFonts w:ascii="Times New Roman" w:eastAsia="Calibri" w:hAnsi="Times New Roman" w:cs="Times New Roman"/>
          <w:sz w:val="24"/>
          <w:szCs w:val="24"/>
        </w:rPr>
        <w:t>’s counsel</w:t>
      </w:r>
      <w:r w:rsidRPr="009B5AE2">
        <w:rPr>
          <w:rFonts w:ascii="Times New Roman" w:eastAsia="Calibri" w:hAnsi="Times New Roman" w:cs="Times New Roman"/>
          <w:sz w:val="24"/>
          <w:szCs w:val="24"/>
        </w:rPr>
        <w:t xml:space="preserve"> </w:t>
      </w:r>
      <w:r>
        <w:rPr>
          <w:rFonts w:ascii="Times New Roman" w:eastAsia="Calibri" w:hAnsi="Times New Roman" w:cs="Times New Roman"/>
          <w:sz w:val="24"/>
          <w:szCs w:val="24"/>
        </w:rPr>
        <w:t>raised the issue that</w:t>
      </w:r>
      <w:r w:rsidRPr="009B5AE2">
        <w:rPr>
          <w:rFonts w:ascii="Times New Roman" w:eastAsia="Calibri" w:hAnsi="Times New Roman" w:cs="Times New Roman"/>
          <w:sz w:val="24"/>
          <w:szCs w:val="24"/>
        </w:rPr>
        <w:t xml:space="preserve"> the court </w:t>
      </w:r>
      <w:r w:rsidRPr="009B5AE2">
        <w:rPr>
          <w:rFonts w:ascii="Times New Roman" w:eastAsia="Calibri" w:hAnsi="Times New Roman" w:cs="Times New Roman"/>
          <w:i/>
          <w:iCs/>
          <w:sz w:val="24"/>
          <w:szCs w:val="24"/>
        </w:rPr>
        <w:t xml:space="preserve">a quo </w:t>
      </w:r>
      <w:r w:rsidRPr="009B5AE2">
        <w:rPr>
          <w:rFonts w:ascii="Times New Roman" w:eastAsia="Calibri" w:hAnsi="Times New Roman" w:cs="Times New Roman"/>
          <w:sz w:val="24"/>
          <w:szCs w:val="24"/>
        </w:rPr>
        <w:t>erred in finding that the defences of prescription and application of S</w:t>
      </w:r>
      <w:r w:rsidR="0000226C">
        <w:rPr>
          <w:rFonts w:ascii="Times New Roman" w:eastAsia="Calibri" w:hAnsi="Times New Roman" w:cs="Times New Roman"/>
          <w:sz w:val="24"/>
          <w:szCs w:val="24"/>
        </w:rPr>
        <w:t>.</w:t>
      </w:r>
      <w:r w:rsidRPr="009B5AE2">
        <w:rPr>
          <w:rFonts w:ascii="Times New Roman" w:eastAsia="Calibri" w:hAnsi="Times New Roman" w:cs="Times New Roman"/>
          <w:sz w:val="24"/>
          <w:szCs w:val="24"/>
        </w:rPr>
        <w:t>I</w:t>
      </w:r>
      <w:r w:rsidR="0000226C">
        <w:rPr>
          <w:rFonts w:ascii="Times New Roman" w:eastAsia="Calibri" w:hAnsi="Times New Roman" w:cs="Times New Roman"/>
          <w:sz w:val="24"/>
          <w:szCs w:val="24"/>
        </w:rPr>
        <w:t>.</w:t>
      </w:r>
      <w:r w:rsidRPr="009B5AE2">
        <w:rPr>
          <w:rFonts w:ascii="Times New Roman" w:eastAsia="Calibri" w:hAnsi="Times New Roman" w:cs="Times New Roman"/>
          <w:sz w:val="24"/>
          <w:szCs w:val="24"/>
        </w:rPr>
        <w:t xml:space="preserve"> 33 of 2019 were improperly raised.  The appellant argued that she raised both pleas in her summary of evidence, in</w:t>
      </w:r>
      <w:r w:rsidR="00FF1CD7">
        <w:rPr>
          <w:rFonts w:ascii="Times New Roman" w:eastAsia="Calibri" w:hAnsi="Times New Roman" w:cs="Times New Roman"/>
          <w:sz w:val="24"/>
          <w:szCs w:val="24"/>
        </w:rPr>
        <w:t xml:space="preserve"> evidence during</w:t>
      </w:r>
      <w:r w:rsidRPr="009B5AE2">
        <w:rPr>
          <w:rFonts w:ascii="Times New Roman" w:eastAsia="Calibri" w:hAnsi="Times New Roman" w:cs="Times New Roman"/>
          <w:sz w:val="24"/>
          <w:szCs w:val="24"/>
        </w:rPr>
        <w:t xml:space="preserve"> the trial and</w:t>
      </w:r>
      <w:r w:rsidR="00FF1CD7">
        <w:rPr>
          <w:rFonts w:ascii="Times New Roman" w:eastAsia="Calibri" w:hAnsi="Times New Roman" w:cs="Times New Roman"/>
          <w:sz w:val="24"/>
          <w:szCs w:val="24"/>
        </w:rPr>
        <w:t xml:space="preserve"> in</w:t>
      </w:r>
      <w:r w:rsidR="00CE7550">
        <w:rPr>
          <w:rFonts w:ascii="Times New Roman" w:eastAsia="Calibri" w:hAnsi="Times New Roman" w:cs="Times New Roman"/>
          <w:sz w:val="24"/>
          <w:szCs w:val="24"/>
        </w:rPr>
        <w:t xml:space="preserve"> closing submissions.  </w:t>
      </w:r>
      <w:r w:rsidR="00AE5438">
        <w:rPr>
          <w:rFonts w:ascii="Times New Roman" w:eastAsia="Calibri" w:hAnsi="Times New Roman" w:cs="Times New Roman"/>
          <w:sz w:val="24"/>
          <w:szCs w:val="24"/>
        </w:rPr>
        <w:t>The record of proce</w:t>
      </w:r>
      <w:r w:rsidR="006C363B">
        <w:rPr>
          <w:rFonts w:ascii="Times New Roman" w:eastAsia="Calibri" w:hAnsi="Times New Roman" w:cs="Times New Roman"/>
          <w:sz w:val="24"/>
          <w:szCs w:val="24"/>
        </w:rPr>
        <w:t>e</w:t>
      </w:r>
      <w:r w:rsidR="00AE5438">
        <w:rPr>
          <w:rFonts w:ascii="Times New Roman" w:eastAsia="Calibri" w:hAnsi="Times New Roman" w:cs="Times New Roman"/>
          <w:sz w:val="24"/>
          <w:szCs w:val="24"/>
        </w:rPr>
        <w:t xml:space="preserve">dings confirms that the appellant raised these issues at the stated stages of the proceedings </w:t>
      </w:r>
      <w:r w:rsidR="00AE5438" w:rsidRPr="00D169A2">
        <w:rPr>
          <w:rFonts w:ascii="Times New Roman" w:eastAsia="Calibri" w:hAnsi="Times New Roman" w:cs="Times New Roman"/>
          <w:i/>
          <w:sz w:val="24"/>
          <w:szCs w:val="24"/>
        </w:rPr>
        <w:t>a quo</w:t>
      </w:r>
      <w:r w:rsidR="00AE5438">
        <w:rPr>
          <w:rFonts w:ascii="Times New Roman" w:eastAsia="Calibri" w:hAnsi="Times New Roman" w:cs="Times New Roman"/>
          <w:sz w:val="24"/>
          <w:szCs w:val="24"/>
        </w:rPr>
        <w:t>.</w:t>
      </w:r>
    </w:p>
    <w:p w14:paraId="7B321F30" w14:textId="77777777" w:rsidR="00165F67" w:rsidRPr="009B5AE2" w:rsidRDefault="00165F67" w:rsidP="00165F67">
      <w:pPr>
        <w:spacing w:after="0" w:line="240" w:lineRule="auto"/>
        <w:ind w:left="567" w:hanging="567"/>
        <w:jc w:val="both"/>
        <w:rPr>
          <w:rFonts w:ascii="Times New Roman" w:eastAsia="Calibri" w:hAnsi="Times New Roman" w:cs="Times New Roman"/>
          <w:sz w:val="24"/>
          <w:szCs w:val="24"/>
        </w:rPr>
      </w:pPr>
    </w:p>
    <w:p w14:paraId="4CE36282" w14:textId="77B2CD9D" w:rsidR="00165F67" w:rsidRPr="009B5AE2" w:rsidRDefault="00165F67" w:rsidP="00165F67">
      <w:pPr>
        <w:spacing w:after="0" w:line="480" w:lineRule="auto"/>
        <w:ind w:left="567" w:hanging="567"/>
        <w:jc w:val="both"/>
        <w:rPr>
          <w:rFonts w:ascii="Times New Roman" w:eastAsia="Calibri" w:hAnsi="Times New Roman" w:cs="Times New Roman"/>
          <w:sz w:val="24"/>
          <w:szCs w:val="24"/>
        </w:rPr>
      </w:pPr>
      <w:r w:rsidRPr="009B5AE2">
        <w:rPr>
          <w:rFonts w:ascii="Times New Roman" w:eastAsia="Calibri" w:hAnsi="Times New Roman" w:cs="Times New Roman"/>
          <w:iCs/>
          <w:sz w:val="24"/>
          <w:szCs w:val="24"/>
        </w:rPr>
        <w:t>[2</w:t>
      </w:r>
      <w:r w:rsidR="00817FAC">
        <w:rPr>
          <w:rFonts w:ascii="Times New Roman" w:eastAsia="Calibri" w:hAnsi="Times New Roman" w:cs="Times New Roman"/>
          <w:iCs/>
          <w:sz w:val="24"/>
          <w:szCs w:val="24"/>
        </w:rPr>
        <w:t>4</w:t>
      </w:r>
      <w:r w:rsidRPr="009B5AE2">
        <w:rPr>
          <w:rFonts w:ascii="Times New Roman" w:eastAsia="Calibri" w:hAnsi="Times New Roman" w:cs="Times New Roman"/>
          <w:iCs/>
          <w:sz w:val="24"/>
          <w:szCs w:val="24"/>
        </w:rPr>
        <w:t>]</w:t>
      </w:r>
      <w:r w:rsidR="004D7530">
        <w:rPr>
          <w:rFonts w:ascii="Times New Roman" w:eastAsia="Calibri" w:hAnsi="Times New Roman" w:cs="Times New Roman"/>
          <w:i/>
          <w:iCs/>
          <w:sz w:val="24"/>
          <w:szCs w:val="24"/>
        </w:rPr>
        <w:t xml:space="preserve"> </w:t>
      </w:r>
      <w:r w:rsidR="004D7530">
        <w:rPr>
          <w:rFonts w:ascii="Times New Roman" w:eastAsia="Calibri" w:hAnsi="Times New Roman" w:cs="Times New Roman"/>
          <w:i/>
          <w:iCs/>
          <w:sz w:val="24"/>
          <w:szCs w:val="24"/>
        </w:rPr>
        <w:tab/>
      </w:r>
      <w:r w:rsidRPr="009B5AE2">
        <w:rPr>
          <w:rFonts w:ascii="Times New Roman" w:eastAsia="Calibri" w:hAnsi="Times New Roman" w:cs="Times New Roman"/>
          <w:i/>
          <w:iCs/>
          <w:sz w:val="24"/>
          <w:szCs w:val="24"/>
        </w:rPr>
        <w:t>Per contra</w:t>
      </w:r>
      <w:r w:rsidRPr="009B5AE2">
        <w:rPr>
          <w:rFonts w:ascii="Times New Roman" w:eastAsia="Calibri" w:hAnsi="Times New Roman" w:cs="Times New Roman"/>
          <w:sz w:val="24"/>
          <w:szCs w:val="24"/>
        </w:rPr>
        <w:t>,</w:t>
      </w:r>
      <w:r w:rsidR="00D169A2">
        <w:rPr>
          <w:rFonts w:ascii="Times New Roman" w:eastAsia="Calibri" w:hAnsi="Times New Roman" w:cs="Times New Roman"/>
          <w:sz w:val="24"/>
          <w:szCs w:val="24"/>
        </w:rPr>
        <w:t xml:space="preserve"> counsel for</w:t>
      </w:r>
      <w:r w:rsidRPr="009B5AE2">
        <w:rPr>
          <w:rFonts w:ascii="Times New Roman" w:eastAsia="Calibri" w:hAnsi="Times New Roman" w:cs="Times New Roman"/>
          <w:sz w:val="24"/>
          <w:szCs w:val="24"/>
        </w:rPr>
        <w:t xml:space="preserve"> the respondent argue</w:t>
      </w:r>
      <w:r w:rsidR="00D169A2">
        <w:rPr>
          <w:rFonts w:ascii="Times New Roman" w:eastAsia="Calibri" w:hAnsi="Times New Roman" w:cs="Times New Roman"/>
          <w:sz w:val="24"/>
          <w:szCs w:val="24"/>
        </w:rPr>
        <w:t>d</w:t>
      </w:r>
      <w:r w:rsidRPr="009B5AE2">
        <w:rPr>
          <w:rFonts w:ascii="Times New Roman" w:eastAsia="Calibri" w:hAnsi="Times New Roman" w:cs="Times New Roman"/>
          <w:sz w:val="24"/>
          <w:szCs w:val="24"/>
        </w:rPr>
        <w:t xml:space="preserve"> that the argument</w:t>
      </w:r>
      <w:r w:rsidR="00D169A2">
        <w:rPr>
          <w:rFonts w:ascii="Times New Roman" w:eastAsia="Calibri" w:hAnsi="Times New Roman" w:cs="Times New Roman"/>
          <w:sz w:val="24"/>
          <w:szCs w:val="24"/>
        </w:rPr>
        <w:t>s</w:t>
      </w:r>
      <w:r w:rsidRPr="009B5AE2">
        <w:rPr>
          <w:rFonts w:ascii="Times New Roman" w:eastAsia="Calibri" w:hAnsi="Times New Roman" w:cs="Times New Roman"/>
          <w:sz w:val="24"/>
          <w:szCs w:val="24"/>
        </w:rPr>
        <w:t xml:space="preserve"> on prescription </w:t>
      </w:r>
      <w:r w:rsidR="00D169A2">
        <w:rPr>
          <w:rFonts w:ascii="Times New Roman" w:eastAsia="Calibri" w:hAnsi="Times New Roman" w:cs="Times New Roman"/>
          <w:sz w:val="24"/>
          <w:szCs w:val="24"/>
        </w:rPr>
        <w:t>are without</w:t>
      </w:r>
      <w:r w:rsidRPr="009B5AE2">
        <w:rPr>
          <w:rFonts w:ascii="Times New Roman" w:eastAsia="Calibri" w:hAnsi="Times New Roman" w:cs="Times New Roman"/>
          <w:sz w:val="24"/>
          <w:szCs w:val="24"/>
        </w:rPr>
        <w:t xml:space="preserve"> merit because </w:t>
      </w:r>
      <w:r w:rsidR="00D169A2">
        <w:rPr>
          <w:rFonts w:ascii="Times New Roman" w:eastAsia="Calibri" w:hAnsi="Times New Roman" w:cs="Times New Roman"/>
          <w:sz w:val="24"/>
          <w:szCs w:val="24"/>
        </w:rPr>
        <w:t>prescription</w:t>
      </w:r>
      <w:r w:rsidRPr="009B5AE2">
        <w:rPr>
          <w:rFonts w:ascii="Times New Roman" w:eastAsia="Calibri" w:hAnsi="Times New Roman" w:cs="Times New Roman"/>
          <w:sz w:val="24"/>
          <w:szCs w:val="24"/>
        </w:rPr>
        <w:t xml:space="preserve"> was not pleaded in the court </w:t>
      </w:r>
      <w:r w:rsidRPr="009B5AE2">
        <w:rPr>
          <w:rFonts w:ascii="Times New Roman" w:eastAsia="Calibri" w:hAnsi="Times New Roman" w:cs="Times New Roman"/>
          <w:i/>
          <w:iCs/>
          <w:sz w:val="24"/>
          <w:szCs w:val="24"/>
        </w:rPr>
        <w:t xml:space="preserve">a quo </w:t>
      </w:r>
      <w:r w:rsidRPr="009B5AE2">
        <w:rPr>
          <w:rFonts w:ascii="Times New Roman" w:eastAsia="Calibri" w:hAnsi="Times New Roman" w:cs="Times New Roman"/>
          <w:sz w:val="24"/>
          <w:szCs w:val="24"/>
        </w:rPr>
        <w:t xml:space="preserve">by way of a special plea or with the leave of the court </w:t>
      </w:r>
      <w:r w:rsidRPr="009B5AE2">
        <w:rPr>
          <w:rFonts w:ascii="Times New Roman" w:eastAsia="Calibri" w:hAnsi="Times New Roman" w:cs="Times New Roman"/>
          <w:i/>
          <w:iCs/>
          <w:sz w:val="24"/>
          <w:szCs w:val="24"/>
        </w:rPr>
        <w:t>a quo</w:t>
      </w:r>
      <w:r w:rsidR="00D169A2">
        <w:rPr>
          <w:rFonts w:ascii="Times New Roman" w:eastAsia="Calibri" w:hAnsi="Times New Roman" w:cs="Times New Roman"/>
          <w:sz w:val="24"/>
          <w:szCs w:val="24"/>
        </w:rPr>
        <w:t>.  H</w:t>
      </w:r>
      <w:r w:rsidRPr="009B5AE2">
        <w:rPr>
          <w:rFonts w:ascii="Times New Roman" w:eastAsia="Calibri" w:hAnsi="Times New Roman" w:cs="Times New Roman"/>
          <w:sz w:val="24"/>
          <w:szCs w:val="24"/>
        </w:rPr>
        <w:t>e further argue</w:t>
      </w:r>
      <w:r w:rsidR="00D169A2">
        <w:rPr>
          <w:rFonts w:ascii="Times New Roman" w:eastAsia="Calibri" w:hAnsi="Times New Roman" w:cs="Times New Roman"/>
          <w:sz w:val="24"/>
          <w:szCs w:val="24"/>
        </w:rPr>
        <w:t>d</w:t>
      </w:r>
      <w:r w:rsidRPr="009B5AE2">
        <w:rPr>
          <w:rFonts w:ascii="Times New Roman" w:eastAsia="Calibri" w:hAnsi="Times New Roman" w:cs="Times New Roman"/>
          <w:sz w:val="24"/>
          <w:szCs w:val="24"/>
        </w:rPr>
        <w:t xml:space="preserve"> that prescription and the application of S</w:t>
      </w:r>
      <w:r w:rsidR="0000226C">
        <w:rPr>
          <w:rFonts w:ascii="Times New Roman" w:eastAsia="Calibri" w:hAnsi="Times New Roman" w:cs="Times New Roman"/>
          <w:sz w:val="24"/>
          <w:szCs w:val="24"/>
        </w:rPr>
        <w:t>.</w:t>
      </w:r>
      <w:r w:rsidRPr="009B5AE2">
        <w:rPr>
          <w:rFonts w:ascii="Times New Roman" w:eastAsia="Calibri" w:hAnsi="Times New Roman" w:cs="Times New Roman"/>
          <w:sz w:val="24"/>
          <w:szCs w:val="24"/>
        </w:rPr>
        <w:t>I</w:t>
      </w:r>
      <w:r w:rsidR="0000226C">
        <w:rPr>
          <w:rFonts w:ascii="Times New Roman" w:eastAsia="Calibri" w:hAnsi="Times New Roman" w:cs="Times New Roman"/>
          <w:sz w:val="24"/>
          <w:szCs w:val="24"/>
        </w:rPr>
        <w:t>.</w:t>
      </w:r>
      <w:r w:rsidRPr="009B5AE2">
        <w:rPr>
          <w:rFonts w:ascii="Times New Roman" w:eastAsia="Calibri" w:hAnsi="Times New Roman" w:cs="Times New Roman"/>
          <w:sz w:val="24"/>
          <w:szCs w:val="24"/>
        </w:rPr>
        <w:t xml:space="preserve"> 33 of 2019 are not issues that were referred to trial when the parties agreed on th</w:t>
      </w:r>
      <w:r w:rsidR="00544A0F">
        <w:rPr>
          <w:rFonts w:ascii="Times New Roman" w:eastAsia="Calibri" w:hAnsi="Times New Roman" w:cs="Times New Roman"/>
          <w:sz w:val="24"/>
          <w:szCs w:val="24"/>
        </w:rPr>
        <w:t xml:space="preserve">e pre-trial conference minute.  </w:t>
      </w:r>
      <w:r w:rsidRPr="009B5AE2">
        <w:rPr>
          <w:rFonts w:ascii="Times New Roman" w:eastAsia="Calibri" w:hAnsi="Times New Roman" w:cs="Times New Roman"/>
          <w:sz w:val="24"/>
          <w:szCs w:val="24"/>
        </w:rPr>
        <w:t xml:space="preserve">The respondent further argues that the court </w:t>
      </w:r>
      <w:r w:rsidRPr="009B5AE2">
        <w:rPr>
          <w:rFonts w:ascii="Times New Roman" w:eastAsia="Calibri" w:hAnsi="Times New Roman" w:cs="Times New Roman"/>
          <w:sz w:val="24"/>
          <w:szCs w:val="24"/>
        </w:rPr>
        <w:lastRenderedPageBreak/>
        <w:t xml:space="preserve">exercised its discretion in refusing to entertain the issues of prescription, and the application of s 4 (1) (d) of Statutory Instrument 33 of 2019, and such discretion cannot be interfered with. </w:t>
      </w:r>
    </w:p>
    <w:p w14:paraId="4A46E89F" w14:textId="77777777" w:rsidR="00165F67" w:rsidRPr="009B5AE2" w:rsidRDefault="00165F67" w:rsidP="00165F67">
      <w:pPr>
        <w:spacing w:after="0" w:line="240" w:lineRule="auto"/>
        <w:jc w:val="both"/>
        <w:rPr>
          <w:rFonts w:ascii="Times New Roman" w:eastAsia="Calibri" w:hAnsi="Times New Roman" w:cs="Times New Roman"/>
          <w:sz w:val="24"/>
          <w:szCs w:val="24"/>
        </w:rPr>
      </w:pPr>
      <w:bookmarkStart w:id="0" w:name="_Hlk203142025"/>
    </w:p>
    <w:p w14:paraId="1D56FBF9" w14:textId="5C12960A" w:rsidR="00165F67" w:rsidRPr="009B5AE2" w:rsidRDefault="00165F67" w:rsidP="00165F67">
      <w:pPr>
        <w:spacing w:after="0" w:line="480" w:lineRule="auto"/>
        <w:ind w:left="567" w:hanging="567"/>
        <w:jc w:val="both"/>
        <w:rPr>
          <w:rFonts w:ascii="Times New Roman" w:eastAsia="Calibri" w:hAnsi="Times New Roman" w:cs="Times New Roman"/>
          <w:sz w:val="24"/>
          <w:szCs w:val="24"/>
        </w:rPr>
      </w:pPr>
      <w:r w:rsidRPr="009B5AE2">
        <w:rPr>
          <w:rFonts w:ascii="Times New Roman" w:eastAsia="Calibri" w:hAnsi="Times New Roman" w:cs="Times New Roman"/>
          <w:sz w:val="24"/>
          <w:szCs w:val="24"/>
        </w:rPr>
        <w:t>[2</w:t>
      </w:r>
      <w:r w:rsidR="0002258C">
        <w:rPr>
          <w:rFonts w:ascii="Times New Roman" w:eastAsia="Calibri" w:hAnsi="Times New Roman" w:cs="Times New Roman"/>
          <w:sz w:val="24"/>
          <w:szCs w:val="24"/>
        </w:rPr>
        <w:t>5</w:t>
      </w:r>
      <w:r w:rsidRPr="009B5AE2">
        <w:rPr>
          <w:rFonts w:ascii="Times New Roman" w:eastAsia="Calibri" w:hAnsi="Times New Roman" w:cs="Times New Roman"/>
          <w:sz w:val="24"/>
          <w:szCs w:val="24"/>
        </w:rPr>
        <w:t xml:space="preserve">]   A reading of the documents filed of record establishes that the appellant raised the issue of prescription in her summary of evidence, at trial and in her closing submissions. </w:t>
      </w:r>
      <w:bookmarkEnd w:id="0"/>
      <w:r w:rsidRPr="009B5AE2">
        <w:rPr>
          <w:rFonts w:ascii="Times New Roman" w:eastAsia="Calibri" w:hAnsi="Times New Roman" w:cs="Times New Roman"/>
          <w:sz w:val="24"/>
          <w:szCs w:val="24"/>
        </w:rPr>
        <w:t xml:space="preserve"> In the case of </w:t>
      </w:r>
      <w:r w:rsidRPr="009B5AE2">
        <w:rPr>
          <w:rFonts w:ascii="Times New Roman" w:eastAsia="Calibri" w:hAnsi="Times New Roman" w:cs="Times New Roman"/>
          <w:i/>
          <w:iCs/>
          <w:sz w:val="24"/>
          <w:szCs w:val="24"/>
        </w:rPr>
        <w:t xml:space="preserve">El Elion Investments (Pvt) Ltd </w:t>
      </w:r>
      <w:r w:rsidRPr="009B5AE2">
        <w:rPr>
          <w:rFonts w:ascii="Times New Roman" w:eastAsia="Calibri" w:hAnsi="Times New Roman" w:cs="Times New Roman"/>
          <w:sz w:val="24"/>
          <w:szCs w:val="24"/>
        </w:rPr>
        <w:t xml:space="preserve">v </w:t>
      </w:r>
      <w:r w:rsidRPr="009B5AE2">
        <w:rPr>
          <w:rFonts w:ascii="Times New Roman" w:eastAsia="Calibri" w:hAnsi="Times New Roman" w:cs="Times New Roman"/>
          <w:i/>
          <w:iCs/>
          <w:sz w:val="24"/>
          <w:szCs w:val="24"/>
        </w:rPr>
        <w:t xml:space="preserve">Auction City (Pvt) Ltd </w:t>
      </w:r>
      <w:r w:rsidR="008517E8">
        <w:rPr>
          <w:rFonts w:ascii="Times New Roman" w:eastAsia="Calibri" w:hAnsi="Times New Roman" w:cs="Times New Roman"/>
          <w:iCs/>
          <w:sz w:val="24"/>
          <w:szCs w:val="24"/>
        </w:rPr>
        <w:t>2016</w:t>
      </w:r>
      <w:r w:rsidR="002D4C21">
        <w:rPr>
          <w:rFonts w:ascii="Times New Roman" w:eastAsia="Calibri" w:hAnsi="Times New Roman" w:cs="Times New Roman"/>
          <w:iCs/>
          <w:sz w:val="24"/>
          <w:szCs w:val="24"/>
        </w:rPr>
        <w:t xml:space="preserve"> (1)</w:t>
      </w:r>
      <w:r w:rsidR="008517E8">
        <w:rPr>
          <w:rFonts w:ascii="Times New Roman" w:eastAsia="Calibri" w:hAnsi="Times New Roman" w:cs="Times New Roman"/>
          <w:iCs/>
          <w:sz w:val="24"/>
          <w:szCs w:val="24"/>
        </w:rPr>
        <w:t xml:space="preserve"> ZLR 289 </w:t>
      </w:r>
      <w:r w:rsidR="002D4C21">
        <w:rPr>
          <w:rFonts w:ascii="Times New Roman" w:eastAsia="Calibri" w:hAnsi="Times New Roman" w:cs="Times New Roman"/>
          <w:iCs/>
          <w:sz w:val="24"/>
          <w:szCs w:val="24"/>
        </w:rPr>
        <w:t xml:space="preserve">(S) </w:t>
      </w:r>
      <w:r w:rsidR="008517E8">
        <w:rPr>
          <w:rFonts w:ascii="Times New Roman" w:eastAsia="Calibri" w:hAnsi="Times New Roman" w:cs="Times New Roman"/>
          <w:iCs/>
          <w:sz w:val="24"/>
          <w:szCs w:val="24"/>
        </w:rPr>
        <w:t>at 293B-G</w:t>
      </w:r>
      <w:r w:rsidRPr="009B5AE2">
        <w:rPr>
          <w:rFonts w:ascii="Times New Roman" w:eastAsia="Calibri" w:hAnsi="Times New Roman" w:cs="Times New Roman"/>
          <w:sz w:val="24"/>
          <w:szCs w:val="24"/>
        </w:rPr>
        <w:t xml:space="preserve">, it was stated as follows in relation to whether or not closing submissions are pleadings: </w:t>
      </w:r>
    </w:p>
    <w:p w14:paraId="2D0D3BA0" w14:textId="271A6313" w:rsidR="00165F67" w:rsidRPr="009B5AE2" w:rsidRDefault="00165F67" w:rsidP="00165F67">
      <w:pPr>
        <w:spacing w:after="0" w:line="240" w:lineRule="auto"/>
        <w:ind w:left="1134"/>
        <w:jc w:val="both"/>
        <w:rPr>
          <w:rFonts w:ascii="Times New Roman" w:eastAsia="Calibri" w:hAnsi="Times New Roman" w:cs="Times New Roman"/>
          <w:sz w:val="24"/>
          <w:szCs w:val="24"/>
        </w:rPr>
      </w:pPr>
      <w:r w:rsidRPr="009B5AE2">
        <w:rPr>
          <w:rFonts w:ascii="Times New Roman" w:eastAsia="Calibri" w:hAnsi="Times New Roman" w:cs="Times New Roman"/>
          <w:iCs/>
          <w:sz w:val="24"/>
          <w:szCs w:val="24"/>
        </w:rPr>
        <w:t xml:space="preserve">“Miss </w:t>
      </w:r>
      <w:r w:rsidRPr="008517E8">
        <w:rPr>
          <w:rFonts w:ascii="Times New Roman" w:eastAsia="Calibri" w:hAnsi="Times New Roman" w:cs="Times New Roman"/>
          <w:i/>
          <w:iCs/>
          <w:sz w:val="24"/>
          <w:szCs w:val="24"/>
        </w:rPr>
        <w:t>Mahere</w:t>
      </w:r>
      <w:r w:rsidRPr="009B5AE2">
        <w:rPr>
          <w:rFonts w:ascii="Times New Roman" w:eastAsia="Calibri" w:hAnsi="Times New Roman" w:cs="Times New Roman"/>
          <w:iCs/>
          <w:sz w:val="24"/>
          <w:szCs w:val="24"/>
        </w:rPr>
        <w:t xml:space="preserve"> in response while admitting that the appellant dealt with the contractual penalties issue in its closing submissions submitted that a closing submission is not part of th</w:t>
      </w:r>
      <w:r w:rsidR="0002258C">
        <w:rPr>
          <w:rFonts w:ascii="Times New Roman" w:eastAsia="Calibri" w:hAnsi="Times New Roman" w:cs="Times New Roman"/>
          <w:iCs/>
          <w:sz w:val="24"/>
          <w:szCs w:val="24"/>
        </w:rPr>
        <w:t xml:space="preserve">e parties’ pleadings.  I agree.  </w:t>
      </w:r>
      <w:r w:rsidRPr="009B5AE2">
        <w:rPr>
          <w:rFonts w:ascii="Times New Roman" w:eastAsia="Calibri" w:hAnsi="Times New Roman" w:cs="Times New Roman"/>
          <w:iCs/>
          <w:sz w:val="24"/>
          <w:szCs w:val="24"/>
        </w:rPr>
        <w:t xml:space="preserve">A closing submission made at the end of a trial on an issue not pleaded </w:t>
      </w:r>
      <w:r w:rsidRPr="009B5AE2">
        <w:rPr>
          <w:rFonts w:ascii="Times New Roman" w:eastAsia="Calibri" w:hAnsi="Times New Roman" w:cs="Times New Roman"/>
          <w:b/>
          <w:iCs/>
          <w:sz w:val="24"/>
          <w:szCs w:val="24"/>
        </w:rPr>
        <w:t>or canvassed in evidence does not constitute a pleading or evidence on that issue.</w:t>
      </w:r>
      <w:r w:rsidRPr="009B5AE2">
        <w:rPr>
          <w:rFonts w:ascii="Times New Roman" w:eastAsia="Calibri" w:hAnsi="Times New Roman" w:cs="Times New Roman"/>
          <w:iCs/>
          <w:sz w:val="24"/>
          <w:szCs w:val="24"/>
        </w:rPr>
        <w:t xml:space="preserve">  Where the issue has to be pleaded the comment on it in closing submissions does not cure the need for it to be pleaded.  Closing submissions are not pleadings. W</w:t>
      </w:r>
      <w:r w:rsidRPr="009B5AE2">
        <w:rPr>
          <w:rFonts w:ascii="Times New Roman" w:eastAsia="Calibri" w:hAnsi="Times New Roman" w:cs="Times New Roman"/>
          <w:iCs/>
          <w:smallCaps/>
          <w:sz w:val="24"/>
          <w:szCs w:val="24"/>
        </w:rPr>
        <w:t>essels</w:t>
      </w:r>
      <w:r w:rsidRPr="009B5AE2">
        <w:rPr>
          <w:rFonts w:ascii="Times New Roman" w:eastAsia="Calibri" w:hAnsi="Times New Roman" w:cs="Times New Roman"/>
          <w:iCs/>
          <w:sz w:val="24"/>
          <w:szCs w:val="24"/>
        </w:rPr>
        <w:t xml:space="preserve"> J in </w:t>
      </w:r>
      <w:r w:rsidRPr="009B5AE2">
        <w:rPr>
          <w:rFonts w:ascii="Times New Roman" w:eastAsia="Calibri" w:hAnsi="Times New Roman" w:cs="Times New Roman"/>
          <w:i/>
          <w:iCs/>
          <w:sz w:val="24"/>
          <w:szCs w:val="24"/>
        </w:rPr>
        <w:t xml:space="preserve">Benson &amp; Simpson </w:t>
      </w:r>
      <w:r w:rsidRPr="009B5AE2">
        <w:rPr>
          <w:rFonts w:ascii="Times New Roman" w:eastAsia="Calibri" w:hAnsi="Times New Roman" w:cs="Times New Roman"/>
          <w:iCs/>
          <w:sz w:val="24"/>
          <w:szCs w:val="24"/>
        </w:rPr>
        <w:t>v</w:t>
      </w:r>
      <w:r w:rsidRPr="009B5AE2">
        <w:rPr>
          <w:rFonts w:ascii="Times New Roman" w:eastAsia="Calibri" w:hAnsi="Times New Roman" w:cs="Times New Roman"/>
          <w:i/>
          <w:iCs/>
          <w:sz w:val="24"/>
          <w:szCs w:val="24"/>
        </w:rPr>
        <w:t xml:space="preserve"> Robinson</w:t>
      </w:r>
      <w:r w:rsidRPr="009B5AE2">
        <w:rPr>
          <w:rFonts w:ascii="Times New Roman" w:eastAsia="Calibri" w:hAnsi="Times New Roman" w:cs="Times New Roman"/>
          <w:iCs/>
          <w:sz w:val="24"/>
          <w:szCs w:val="24"/>
        </w:rPr>
        <w:t xml:space="preserve"> 1917 WLD 126 commented on pleadings as follows: </w:t>
      </w:r>
    </w:p>
    <w:p w14:paraId="6FB53D7E" w14:textId="77777777" w:rsidR="00165F67" w:rsidRPr="009B5AE2" w:rsidRDefault="00165F67" w:rsidP="00165F67">
      <w:pPr>
        <w:spacing w:after="0" w:line="240" w:lineRule="auto"/>
        <w:ind w:left="1134"/>
        <w:jc w:val="both"/>
        <w:rPr>
          <w:rFonts w:ascii="Times New Roman" w:eastAsia="Calibri" w:hAnsi="Times New Roman" w:cs="Times New Roman"/>
          <w:sz w:val="24"/>
          <w:szCs w:val="24"/>
        </w:rPr>
      </w:pPr>
    </w:p>
    <w:p w14:paraId="1704F8D9" w14:textId="77777777" w:rsidR="00165F67" w:rsidRPr="009B5AE2" w:rsidRDefault="00165F67" w:rsidP="00165F67">
      <w:pPr>
        <w:spacing w:after="0" w:line="240" w:lineRule="auto"/>
        <w:ind w:left="1701"/>
        <w:jc w:val="both"/>
        <w:rPr>
          <w:rFonts w:ascii="Times New Roman" w:eastAsia="Calibri" w:hAnsi="Times New Roman" w:cs="Times New Roman"/>
          <w:sz w:val="24"/>
          <w:szCs w:val="24"/>
        </w:rPr>
      </w:pPr>
      <w:r w:rsidRPr="009B5AE2">
        <w:rPr>
          <w:rFonts w:ascii="Times New Roman" w:eastAsia="Calibri" w:hAnsi="Times New Roman" w:cs="Times New Roman"/>
          <w:iCs/>
          <w:sz w:val="24"/>
          <w:szCs w:val="24"/>
        </w:rPr>
        <w:t xml:space="preserve">‘The Plaintiff shall state in concise terms what facts he intends to rely on and to prove and the Defendant shall do the same so that on the day of trial neither party shall be taken by surprise and that it may not be necessary to have the case adjourned, thereby causing wasted expense to both litigants.’ (Emphasis added) </w:t>
      </w:r>
    </w:p>
    <w:p w14:paraId="34CB49DD" w14:textId="77777777" w:rsidR="00165F67" w:rsidRPr="009B5AE2" w:rsidRDefault="00165F67" w:rsidP="00165F67">
      <w:pPr>
        <w:spacing w:after="0" w:line="240" w:lineRule="auto"/>
        <w:ind w:left="1418" w:hanging="284"/>
        <w:jc w:val="both"/>
        <w:rPr>
          <w:rFonts w:ascii="Times New Roman" w:eastAsia="Calibri" w:hAnsi="Times New Roman" w:cs="Times New Roman"/>
          <w:iCs/>
          <w:sz w:val="24"/>
          <w:szCs w:val="24"/>
        </w:rPr>
      </w:pPr>
    </w:p>
    <w:p w14:paraId="75DD837D" w14:textId="77777777" w:rsidR="00165F67" w:rsidRPr="009B5AE2" w:rsidRDefault="00165F67" w:rsidP="00165F67">
      <w:pPr>
        <w:spacing w:after="0" w:line="240" w:lineRule="auto"/>
        <w:ind w:left="1134"/>
        <w:jc w:val="both"/>
        <w:rPr>
          <w:rFonts w:ascii="Times New Roman" w:eastAsia="Calibri" w:hAnsi="Times New Roman" w:cs="Times New Roman"/>
          <w:sz w:val="24"/>
          <w:szCs w:val="24"/>
        </w:rPr>
      </w:pPr>
      <w:r w:rsidRPr="009B5AE2">
        <w:rPr>
          <w:rFonts w:ascii="Times New Roman" w:eastAsia="Calibri" w:hAnsi="Times New Roman" w:cs="Times New Roman"/>
          <w:iCs/>
          <w:sz w:val="24"/>
          <w:szCs w:val="24"/>
        </w:rPr>
        <w:t xml:space="preserve">The same point was made in </w:t>
      </w:r>
      <w:r w:rsidRPr="009B5AE2">
        <w:rPr>
          <w:rFonts w:ascii="Times New Roman" w:eastAsia="Calibri" w:hAnsi="Times New Roman" w:cs="Times New Roman"/>
          <w:i/>
          <w:iCs/>
          <w:sz w:val="24"/>
          <w:szCs w:val="24"/>
        </w:rPr>
        <w:t xml:space="preserve">Trope </w:t>
      </w:r>
      <w:r w:rsidRPr="009B5AE2">
        <w:rPr>
          <w:rFonts w:ascii="Times New Roman" w:eastAsia="Calibri" w:hAnsi="Times New Roman" w:cs="Times New Roman"/>
          <w:iCs/>
          <w:sz w:val="24"/>
          <w:szCs w:val="24"/>
        </w:rPr>
        <w:t xml:space="preserve">v </w:t>
      </w:r>
      <w:r w:rsidRPr="009B5AE2">
        <w:rPr>
          <w:rFonts w:ascii="Times New Roman" w:eastAsia="Calibri" w:hAnsi="Times New Roman" w:cs="Times New Roman"/>
          <w:i/>
          <w:iCs/>
          <w:sz w:val="24"/>
          <w:szCs w:val="24"/>
        </w:rPr>
        <w:t>South African Reserve Bank</w:t>
      </w:r>
      <w:r w:rsidRPr="009B5AE2">
        <w:rPr>
          <w:rFonts w:ascii="Times New Roman" w:eastAsia="Calibri" w:hAnsi="Times New Roman" w:cs="Times New Roman"/>
          <w:iCs/>
          <w:sz w:val="24"/>
          <w:szCs w:val="24"/>
        </w:rPr>
        <w:t xml:space="preserve"> 1992 (3) SA 208 (T) at p 210G-H where </w:t>
      </w:r>
      <w:r w:rsidRPr="009B5AE2">
        <w:rPr>
          <w:rFonts w:ascii="Times New Roman" w:eastAsia="Calibri" w:hAnsi="Times New Roman" w:cs="Times New Roman"/>
          <w:iCs/>
          <w:smallCaps/>
          <w:sz w:val="24"/>
          <w:szCs w:val="24"/>
        </w:rPr>
        <w:t xml:space="preserve">mc </w:t>
      </w:r>
      <w:proofErr w:type="spellStart"/>
      <w:r w:rsidRPr="009B5AE2">
        <w:rPr>
          <w:rFonts w:ascii="Times New Roman" w:eastAsia="Calibri" w:hAnsi="Times New Roman" w:cs="Times New Roman"/>
          <w:iCs/>
          <w:smallCaps/>
          <w:sz w:val="24"/>
          <w:szCs w:val="24"/>
        </w:rPr>
        <w:t>creath</w:t>
      </w:r>
      <w:proofErr w:type="spellEnd"/>
      <w:r w:rsidRPr="009B5AE2">
        <w:rPr>
          <w:rFonts w:ascii="Times New Roman" w:eastAsia="Calibri" w:hAnsi="Times New Roman" w:cs="Times New Roman"/>
          <w:iCs/>
          <w:sz w:val="24"/>
          <w:szCs w:val="24"/>
        </w:rPr>
        <w:t xml:space="preserve"> J said; </w:t>
      </w:r>
    </w:p>
    <w:p w14:paraId="4E0A5B4E" w14:textId="77777777" w:rsidR="00165F67" w:rsidRPr="009B5AE2" w:rsidRDefault="00165F67" w:rsidP="00165F67">
      <w:pPr>
        <w:spacing w:after="0" w:line="240" w:lineRule="auto"/>
        <w:ind w:left="1440"/>
        <w:jc w:val="both"/>
        <w:rPr>
          <w:rFonts w:ascii="Times New Roman" w:eastAsia="Calibri" w:hAnsi="Times New Roman" w:cs="Times New Roman"/>
          <w:iCs/>
          <w:sz w:val="24"/>
          <w:szCs w:val="24"/>
        </w:rPr>
      </w:pPr>
    </w:p>
    <w:p w14:paraId="7E5D93C7" w14:textId="77777777" w:rsidR="00165F67" w:rsidRPr="009B5AE2" w:rsidRDefault="00165F67" w:rsidP="00165F67">
      <w:pPr>
        <w:spacing w:after="0" w:line="240" w:lineRule="auto"/>
        <w:ind w:left="1701"/>
        <w:jc w:val="both"/>
        <w:rPr>
          <w:rFonts w:ascii="Times New Roman" w:eastAsia="Calibri" w:hAnsi="Times New Roman" w:cs="Times New Roman"/>
          <w:iCs/>
          <w:sz w:val="24"/>
          <w:szCs w:val="24"/>
        </w:rPr>
      </w:pPr>
      <w:r w:rsidRPr="009B5AE2">
        <w:rPr>
          <w:rFonts w:ascii="Times New Roman" w:eastAsia="Calibri" w:hAnsi="Times New Roman" w:cs="Times New Roman"/>
          <w:iCs/>
          <w:sz w:val="24"/>
          <w:szCs w:val="24"/>
        </w:rPr>
        <w:t xml:space="preserve">‘It is of course a basic principle that particulars of a claim should be so phrased that a defendant may reasonably and fairly be required to plead thereto.  This must be seen against the background of the further requirement that the object of pleadings is to enable each side to come to trial prepared to meet the case of the other and not to be taken by surprise.  Pleadings must therefore be lucid and logical and in an intelligible form; the cause of action or defence must appear clearly from the factual allegations made. (Harms Civil Procedure in the Supreme Court) at 263-4.’ </w:t>
      </w:r>
    </w:p>
    <w:p w14:paraId="66FB2E54" w14:textId="77777777" w:rsidR="00165F67" w:rsidRPr="009B5AE2" w:rsidRDefault="00165F67" w:rsidP="00165F67">
      <w:pPr>
        <w:spacing w:after="0" w:line="240" w:lineRule="auto"/>
        <w:ind w:left="720"/>
        <w:jc w:val="both"/>
        <w:rPr>
          <w:rFonts w:ascii="Times New Roman" w:eastAsia="Calibri" w:hAnsi="Times New Roman" w:cs="Times New Roman"/>
          <w:sz w:val="24"/>
          <w:szCs w:val="24"/>
        </w:rPr>
      </w:pPr>
    </w:p>
    <w:p w14:paraId="4D2D423A" w14:textId="40DB34AE" w:rsidR="00165F67" w:rsidRPr="009B5AE2" w:rsidRDefault="00165F67" w:rsidP="00165F67">
      <w:pPr>
        <w:spacing w:after="0" w:line="240" w:lineRule="auto"/>
        <w:ind w:left="1134"/>
        <w:jc w:val="both"/>
        <w:rPr>
          <w:rFonts w:ascii="Times New Roman" w:eastAsia="Calibri" w:hAnsi="Times New Roman" w:cs="Times New Roman"/>
          <w:bCs/>
          <w:sz w:val="24"/>
          <w:szCs w:val="24"/>
        </w:rPr>
      </w:pPr>
      <w:r w:rsidRPr="009B5AE2">
        <w:rPr>
          <w:rFonts w:ascii="Times New Roman" w:eastAsia="Calibri" w:hAnsi="Times New Roman" w:cs="Times New Roman"/>
          <w:iCs/>
          <w:sz w:val="24"/>
          <w:szCs w:val="24"/>
        </w:rPr>
        <w:t xml:space="preserve"> A party is therefore required through pleadings to place on record its case or defence before the trial starts.  This is especially so when a party intends to rely on </w:t>
      </w:r>
      <w:r w:rsidR="00544A0F">
        <w:rPr>
          <w:rFonts w:ascii="Times New Roman" w:eastAsia="Calibri" w:hAnsi="Times New Roman" w:cs="Times New Roman"/>
          <w:iCs/>
          <w:sz w:val="24"/>
          <w:szCs w:val="24"/>
        </w:rPr>
        <w:t>issues which have to be proved.</w:t>
      </w:r>
      <w:r w:rsidRPr="009B5AE2">
        <w:rPr>
          <w:rFonts w:ascii="Times New Roman" w:eastAsia="Calibri" w:hAnsi="Times New Roman" w:cs="Times New Roman"/>
          <w:iCs/>
          <w:sz w:val="24"/>
          <w:szCs w:val="24"/>
        </w:rPr>
        <w:t xml:space="preserve">” </w:t>
      </w:r>
    </w:p>
    <w:p w14:paraId="5C52929F" w14:textId="77777777" w:rsidR="00165F67" w:rsidRPr="009B5AE2" w:rsidRDefault="00165F67" w:rsidP="00165F67">
      <w:pPr>
        <w:spacing w:after="0" w:line="240" w:lineRule="auto"/>
        <w:jc w:val="both"/>
        <w:rPr>
          <w:rFonts w:ascii="Times New Roman" w:eastAsia="Calibri" w:hAnsi="Times New Roman" w:cs="Times New Roman"/>
          <w:iCs/>
          <w:sz w:val="24"/>
          <w:szCs w:val="24"/>
        </w:rPr>
      </w:pPr>
    </w:p>
    <w:p w14:paraId="13AA0315" w14:textId="77777777" w:rsidR="00165F67" w:rsidRDefault="00165F67" w:rsidP="0002258C">
      <w:pPr>
        <w:pStyle w:val="NormalWeb"/>
        <w:shd w:val="clear" w:color="auto" w:fill="FFFFFF"/>
        <w:spacing w:after="0" w:line="240" w:lineRule="auto"/>
        <w:jc w:val="both"/>
        <w:rPr>
          <w:rFonts w:eastAsia="Calibri"/>
        </w:rPr>
      </w:pPr>
    </w:p>
    <w:p w14:paraId="5BFCAE30" w14:textId="25C9A73C" w:rsidR="00D02844" w:rsidRPr="00DB43E8" w:rsidRDefault="00D02844" w:rsidP="00FA11BC">
      <w:pPr>
        <w:pStyle w:val="NormalWeb"/>
        <w:shd w:val="clear" w:color="auto" w:fill="FFFFFF"/>
        <w:spacing w:after="0" w:line="480" w:lineRule="auto"/>
        <w:ind w:left="567" w:hanging="567"/>
        <w:jc w:val="both"/>
      </w:pPr>
      <w:r>
        <w:rPr>
          <w:rFonts w:eastAsia="Calibri"/>
        </w:rPr>
        <w:lastRenderedPageBreak/>
        <w:t>[2</w:t>
      </w:r>
      <w:r w:rsidR="0002258C">
        <w:rPr>
          <w:rFonts w:eastAsia="Calibri"/>
        </w:rPr>
        <w:t>6</w:t>
      </w:r>
      <w:r w:rsidR="00296472">
        <w:rPr>
          <w:rFonts w:eastAsia="Calibri"/>
        </w:rPr>
        <w:t xml:space="preserve">] </w:t>
      </w:r>
      <w:r w:rsidR="00296472">
        <w:rPr>
          <w:rFonts w:eastAsia="Calibri"/>
        </w:rPr>
        <w:tab/>
      </w:r>
      <w:r w:rsidRPr="00DB43E8">
        <w:t xml:space="preserve">Prescription is, by its very nature, a special </w:t>
      </w:r>
      <w:proofErr w:type="spellStart"/>
      <w:r w:rsidRPr="00DB43E8">
        <w:t>defence</w:t>
      </w:r>
      <w:proofErr w:type="spellEnd"/>
      <w:r w:rsidRPr="00DB43E8">
        <w:t xml:space="preserve"> which must be specifically and distinctly plea</w:t>
      </w:r>
      <w:r>
        <w:t>d</w:t>
      </w:r>
      <w:r w:rsidR="0002258C">
        <w:t xml:space="preserve">ed as a special plea.  </w:t>
      </w:r>
      <w:r w:rsidRPr="00DB43E8">
        <w:t>Given that it goes to the roo</w:t>
      </w:r>
      <w:r w:rsidR="005F3F73">
        <w:t>t</w:t>
      </w:r>
      <w:r w:rsidRPr="00DB43E8">
        <w:t xml:space="preserve"> of a claim’s enforceability, it must be consciously and formally raised by the party seeking to rely on it.</w:t>
      </w:r>
      <w:r>
        <w:t xml:space="preserve"> </w:t>
      </w:r>
      <w:r w:rsidR="004041A3">
        <w:t xml:space="preserve"> </w:t>
      </w:r>
      <w:r>
        <w:t>In</w:t>
      </w:r>
      <w:r w:rsidRPr="00DB43E8">
        <w:t xml:space="preserve"> </w:t>
      </w:r>
      <w:r w:rsidR="005F3F73">
        <w:t xml:space="preserve">(1) </w:t>
      </w:r>
      <w:r w:rsidRPr="00DB43E8">
        <w:rPr>
          <w:i/>
          <w:iCs/>
        </w:rPr>
        <w:t xml:space="preserve">Brooker </w:t>
      </w:r>
      <w:r w:rsidRPr="00DB43E8">
        <w:rPr>
          <w:iCs/>
        </w:rPr>
        <w:t>v</w:t>
      </w:r>
      <w:r w:rsidRPr="00DB43E8">
        <w:rPr>
          <w:i/>
          <w:iCs/>
        </w:rPr>
        <w:t xml:space="preserve"> </w:t>
      </w:r>
      <w:proofErr w:type="spellStart"/>
      <w:r w:rsidRPr="00DB43E8">
        <w:rPr>
          <w:i/>
          <w:iCs/>
        </w:rPr>
        <w:t>Mudhanda</w:t>
      </w:r>
      <w:proofErr w:type="spellEnd"/>
      <w:r w:rsidRPr="00DB43E8">
        <w:rPr>
          <w:i/>
          <w:iCs/>
        </w:rPr>
        <w:t xml:space="preserve"> &amp; Anor: </w:t>
      </w:r>
      <w:r w:rsidR="005F3F73">
        <w:rPr>
          <w:iCs/>
        </w:rPr>
        <w:t xml:space="preserve">(2) </w:t>
      </w:r>
      <w:r w:rsidRPr="00DB43E8">
        <w:rPr>
          <w:i/>
          <w:iCs/>
        </w:rPr>
        <w:t>Pea</w:t>
      </w:r>
      <w:r w:rsidR="002D4C21">
        <w:rPr>
          <w:i/>
          <w:iCs/>
        </w:rPr>
        <w:t>rc</w:t>
      </w:r>
      <w:r w:rsidRPr="00DB43E8">
        <w:rPr>
          <w:i/>
          <w:iCs/>
        </w:rPr>
        <w:t xml:space="preserve">e </w:t>
      </w:r>
      <w:r w:rsidR="005F3F73" w:rsidRPr="005F3F73">
        <w:rPr>
          <w:iCs/>
        </w:rPr>
        <w:t>v</w:t>
      </w:r>
      <w:r w:rsidR="005F3F73">
        <w:rPr>
          <w:i/>
          <w:iCs/>
        </w:rPr>
        <w:t xml:space="preserve"> </w:t>
      </w:r>
      <w:proofErr w:type="spellStart"/>
      <w:r w:rsidRPr="00DB43E8">
        <w:rPr>
          <w:i/>
          <w:iCs/>
        </w:rPr>
        <w:t>Mudhanda</w:t>
      </w:r>
      <w:proofErr w:type="spellEnd"/>
      <w:r w:rsidRPr="00DB43E8">
        <w:rPr>
          <w:i/>
          <w:iCs/>
        </w:rPr>
        <w:t xml:space="preserve"> &amp; Anor</w:t>
      </w:r>
      <w:r w:rsidRPr="00DB43E8">
        <w:t> 2018</w:t>
      </w:r>
      <w:r w:rsidR="005F3F73">
        <w:t xml:space="preserve"> </w:t>
      </w:r>
      <w:r w:rsidRPr="00DB43E8">
        <w:t>(1) ZLR 33,</w:t>
      </w:r>
      <w:r w:rsidR="005F3F73">
        <w:t xml:space="preserve"> </w:t>
      </w:r>
      <w:r w:rsidR="002D4C21">
        <w:t xml:space="preserve">(S) </w:t>
      </w:r>
      <w:r w:rsidR="005F3F73">
        <w:t>at</w:t>
      </w:r>
      <w:r w:rsidRPr="00DB43E8">
        <w:t xml:space="preserve"> 38</w:t>
      </w:r>
      <w:r w:rsidR="00296472">
        <w:t xml:space="preserve"> </w:t>
      </w:r>
      <w:r w:rsidRPr="00DB43E8">
        <w:t>F-G</w:t>
      </w:r>
      <w:r>
        <w:t xml:space="preserve">, the Supreme Court </w:t>
      </w:r>
      <w:r w:rsidR="008A4E43">
        <w:t>said</w:t>
      </w:r>
      <w:r w:rsidRPr="00DB43E8">
        <w:t>:</w:t>
      </w:r>
    </w:p>
    <w:p w14:paraId="07B35762" w14:textId="638C1110" w:rsidR="00D02844" w:rsidRPr="00DB43E8" w:rsidRDefault="00D02844" w:rsidP="00FA11BC">
      <w:pPr>
        <w:pStyle w:val="NormalWeb"/>
        <w:shd w:val="clear" w:color="auto" w:fill="FFFFFF"/>
        <w:spacing w:after="0" w:line="240" w:lineRule="auto"/>
        <w:ind w:left="1134"/>
        <w:jc w:val="both"/>
      </w:pPr>
      <w:r w:rsidRPr="00DB43E8">
        <w:t xml:space="preserve">“The </w:t>
      </w:r>
      <w:proofErr w:type="spellStart"/>
      <w:r w:rsidRPr="00DB43E8">
        <w:t>defence</w:t>
      </w:r>
      <w:proofErr w:type="spellEnd"/>
      <w:r w:rsidRPr="00DB43E8">
        <w:t xml:space="preserve"> of prescription should not be raised by way of exception bu</w:t>
      </w:r>
      <w:r w:rsidR="0002258C">
        <w:t xml:space="preserve">t must be specifically pleaded.  </w:t>
      </w:r>
      <w:r w:rsidRPr="00DB43E8">
        <w:t xml:space="preserve">The plea must set out sufficient facts to show on what the </w:t>
      </w:r>
      <w:proofErr w:type="spellStart"/>
      <w:r w:rsidRPr="00DB43E8">
        <w:t>defence</w:t>
      </w:r>
      <w:proofErr w:type="spellEnd"/>
      <w:r w:rsidRPr="00DB43E8">
        <w:t xml:space="preserve"> is based. </w:t>
      </w:r>
      <w:r w:rsidR="0002258C">
        <w:t xml:space="preserve"> </w:t>
      </w:r>
      <w:r w:rsidRPr="00DB43E8">
        <w:t xml:space="preserve">However, due to its nature, the plea of prescription </w:t>
      </w:r>
      <w:r w:rsidR="0002258C">
        <w:t xml:space="preserve">is a special plea.  </w:t>
      </w:r>
      <w:r w:rsidR="0085187C">
        <w:t>Such a plea a</w:t>
      </w:r>
      <w:r w:rsidRPr="00DB43E8">
        <w:t>s provided fo</w:t>
      </w:r>
      <w:r w:rsidR="0002258C">
        <w:t xml:space="preserve">r in the High Court Rules 1971.  </w:t>
      </w:r>
      <w:r w:rsidRPr="00DB43E8">
        <w:t>Order 21, r 137 specifies the manner in which a party wishing to rely on a special plea may raise such.”</w:t>
      </w:r>
    </w:p>
    <w:p w14:paraId="0F182434" w14:textId="77777777" w:rsidR="00296472" w:rsidRDefault="00296472" w:rsidP="00296472">
      <w:pPr>
        <w:spacing w:after="0" w:line="240" w:lineRule="auto"/>
        <w:jc w:val="both"/>
        <w:rPr>
          <w:rFonts w:ascii="Times New Roman" w:hAnsi="Times New Roman" w:cs="Times New Roman"/>
          <w:sz w:val="24"/>
          <w:szCs w:val="24"/>
        </w:rPr>
      </w:pPr>
    </w:p>
    <w:p w14:paraId="0C3F8418" w14:textId="77777777" w:rsidR="00296472" w:rsidRDefault="00296472" w:rsidP="00296472">
      <w:pPr>
        <w:spacing w:after="0" w:line="240" w:lineRule="auto"/>
        <w:ind w:left="567" w:hanging="567"/>
        <w:jc w:val="both"/>
        <w:rPr>
          <w:rFonts w:ascii="Times New Roman" w:hAnsi="Times New Roman" w:cs="Times New Roman"/>
          <w:sz w:val="24"/>
          <w:szCs w:val="24"/>
        </w:rPr>
      </w:pPr>
    </w:p>
    <w:p w14:paraId="62E13E5D" w14:textId="38914FCE" w:rsidR="00D02844" w:rsidRPr="000D08E4" w:rsidRDefault="005F3F73" w:rsidP="00FA11BC">
      <w:pPr>
        <w:spacing w:after="0" w:line="480" w:lineRule="auto"/>
        <w:ind w:left="567" w:hanging="567"/>
        <w:jc w:val="both"/>
        <w:rPr>
          <w:rFonts w:ascii="Times New Roman" w:eastAsia="Times New Roman" w:hAnsi="Times New Roman" w:cs="Times New Roman"/>
          <w:sz w:val="24"/>
          <w:szCs w:val="24"/>
          <w:lang w:eastAsia="en-ZW"/>
        </w:rPr>
      </w:pPr>
      <w:r>
        <w:rPr>
          <w:rFonts w:ascii="Times New Roman" w:hAnsi="Times New Roman" w:cs="Times New Roman"/>
          <w:sz w:val="24"/>
          <w:szCs w:val="24"/>
        </w:rPr>
        <w:t>[2</w:t>
      </w:r>
      <w:r w:rsidR="0002258C">
        <w:rPr>
          <w:rFonts w:ascii="Times New Roman" w:hAnsi="Times New Roman" w:cs="Times New Roman"/>
          <w:sz w:val="24"/>
          <w:szCs w:val="24"/>
        </w:rPr>
        <w:t xml:space="preserve">7] </w:t>
      </w:r>
      <w:r w:rsidR="0002258C">
        <w:rPr>
          <w:rFonts w:ascii="Times New Roman" w:hAnsi="Times New Roman" w:cs="Times New Roman"/>
          <w:sz w:val="24"/>
          <w:szCs w:val="24"/>
        </w:rPr>
        <w:tab/>
      </w:r>
      <w:r w:rsidR="00D02844">
        <w:rPr>
          <w:rFonts w:ascii="Times New Roman" w:hAnsi="Times New Roman" w:cs="Times New Roman"/>
          <w:sz w:val="24"/>
          <w:szCs w:val="24"/>
        </w:rPr>
        <w:t xml:space="preserve">Rule 42 of the High Court Rules, 2021 </w:t>
      </w:r>
      <w:r w:rsidR="00D02844" w:rsidRPr="000D08E4">
        <w:rPr>
          <w:rFonts w:ascii="Times New Roman" w:eastAsia="Times New Roman" w:hAnsi="Times New Roman" w:cs="Times New Roman"/>
          <w:sz w:val="24"/>
          <w:szCs w:val="24"/>
          <w:lang w:eastAsia="en-ZW"/>
        </w:rPr>
        <w:t>establishes the procedural framework governing exceptions, special pleas, and related applications, u</w:t>
      </w:r>
      <w:r w:rsidR="00D02844">
        <w:rPr>
          <w:rFonts w:ascii="Times New Roman" w:eastAsia="Times New Roman" w:hAnsi="Times New Roman" w:cs="Times New Roman"/>
          <w:sz w:val="24"/>
          <w:szCs w:val="24"/>
          <w:lang w:eastAsia="en-ZW"/>
        </w:rPr>
        <w:t xml:space="preserve">nderscoring that a special plea, such as prescription, </w:t>
      </w:r>
      <w:r w:rsidR="00D02844" w:rsidRPr="000D08E4">
        <w:rPr>
          <w:rFonts w:ascii="Times New Roman" w:eastAsia="Times New Roman" w:hAnsi="Times New Roman" w:cs="Times New Roman"/>
          <w:sz w:val="24"/>
          <w:szCs w:val="24"/>
          <w:lang w:eastAsia="en-ZW"/>
        </w:rPr>
        <w:t xml:space="preserve">must be raised formally, precisely, and at the </w:t>
      </w:r>
      <w:r w:rsidR="00314B85">
        <w:rPr>
          <w:rFonts w:ascii="Times New Roman" w:eastAsia="Times New Roman" w:hAnsi="Times New Roman" w:cs="Times New Roman"/>
          <w:sz w:val="24"/>
          <w:szCs w:val="24"/>
          <w:lang w:eastAsia="en-ZW"/>
        </w:rPr>
        <w:t>appropriate</w:t>
      </w:r>
      <w:r w:rsidR="00D02844" w:rsidRPr="000D08E4">
        <w:rPr>
          <w:rFonts w:ascii="Times New Roman" w:eastAsia="Times New Roman" w:hAnsi="Times New Roman" w:cs="Times New Roman"/>
          <w:sz w:val="24"/>
          <w:szCs w:val="24"/>
          <w:lang w:eastAsia="en-ZW"/>
        </w:rPr>
        <w:t xml:space="preserve"> stage of proceedings. </w:t>
      </w:r>
      <w:r w:rsidR="00296472">
        <w:rPr>
          <w:rFonts w:ascii="Times New Roman" w:eastAsia="Times New Roman" w:hAnsi="Times New Roman" w:cs="Times New Roman"/>
          <w:sz w:val="24"/>
          <w:szCs w:val="24"/>
          <w:lang w:eastAsia="en-ZW"/>
        </w:rPr>
        <w:t xml:space="preserve"> </w:t>
      </w:r>
      <w:r w:rsidR="00D02844">
        <w:rPr>
          <w:rFonts w:ascii="Times New Roman" w:eastAsia="Times New Roman" w:hAnsi="Times New Roman" w:cs="Times New Roman"/>
          <w:sz w:val="24"/>
          <w:szCs w:val="24"/>
          <w:lang w:eastAsia="en-ZW"/>
        </w:rPr>
        <w:t xml:space="preserve">Subrule 6 </w:t>
      </w:r>
      <w:r w:rsidR="00314B85">
        <w:rPr>
          <w:rFonts w:ascii="Times New Roman" w:eastAsia="Times New Roman" w:hAnsi="Times New Roman" w:cs="Times New Roman"/>
          <w:sz w:val="24"/>
          <w:szCs w:val="24"/>
          <w:lang w:eastAsia="en-ZW"/>
        </w:rPr>
        <w:t>r</w:t>
      </w:r>
      <w:r w:rsidR="00D02844" w:rsidRPr="000D08E4">
        <w:rPr>
          <w:rFonts w:ascii="Times New Roman" w:eastAsia="Times New Roman" w:hAnsi="Times New Roman" w:cs="Times New Roman"/>
          <w:sz w:val="24"/>
          <w:szCs w:val="24"/>
          <w:lang w:eastAsia="en-ZW"/>
        </w:rPr>
        <w:t>e</w:t>
      </w:r>
      <w:r w:rsidR="00314B85">
        <w:rPr>
          <w:rFonts w:ascii="Times New Roman" w:eastAsia="Times New Roman" w:hAnsi="Times New Roman" w:cs="Times New Roman"/>
          <w:sz w:val="24"/>
          <w:szCs w:val="24"/>
          <w:lang w:eastAsia="en-ZW"/>
        </w:rPr>
        <w:t>quires</w:t>
      </w:r>
      <w:r w:rsidR="00D02844" w:rsidRPr="000D08E4">
        <w:rPr>
          <w:rFonts w:ascii="Times New Roman" w:eastAsia="Times New Roman" w:hAnsi="Times New Roman" w:cs="Times New Roman"/>
          <w:sz w:val="24"/>
          <w:szCs w:val="24"/>
          <w:lang w:eastAsia="en-ZW"/>
        </w:rPr>
        <w:t xml:space="preserve"> that the grounds of a special plea be clearly and concisely stated</w:t>
      </w:r>
      <w:r w:rsidR="00D02844">
        <w:rPr>
          <w:rFonts w:ascii="Times New Roman" w:eastAsia="Times New Roman" w:hAnsi="Times New Roman" w:cs="Times New Roman"/>
          <w:sz w:val="24"/>
          <w:szCs w:val="24"/>
          <w:lang w:eastAsia="en-ZW"/>
        </w:rPr>
        <w:t>.</w:t>
      </w:r>
      <w:r w:rsidR="00296472">
        <w:rPr>
          <w:rFonts w:ascii="Times New Roman" w:eastAsia="Times New Roman" w:hAnsi="Times New Roman" w:cs="Times New Roman"/>
          <w:sz w:val="24"/>
          <w:szCs w:val="24"/>
          <w:lang w:eastAsia="en-ZW"/>
        </w:rPr>
        <w:t xml:space="preserve">  </w:t>
      </w:r>
      <w:r w:rsidR="00314B85">
        <w:rPr>
          <w:rFonts w:ascii="Times New Roman" w:eastAsia="Times New Roman" w:hAnsi="Times New Roman" w:cs="Times New Roman"/>
          <w:sz w:val="24"/>
          <w:szCs w:val="24"/>
          <w:lang w:eastAsia="en-ZW"/>
        </w:rPr>
        <w:t>In terms of</w:t>
      </w:r>
      <w:r w:rsidR="00D02844" w:rsidRPr="000D08E4">
        <w:rPr>
          <w:rFonts w:ascii="Times New Roman" w:eastAsia="Times New Roman" w:hAnsi="Times New Roman" w:cs="Times New Roman"/>
          <w:sz w:val="24"/>
          <w:szCs w:val="24"/>
          <w:lang w:eastAsia="en-ZW"/>
        </w:rPr>
        <w:t xml:space="preserve"> subrule (1)</w:t>
      </w:r>
      <w:r w:rsidR="00314B85">
        <w:rPr>
          <w:rFonts w:ascii="Times New Roman" w:eastAsia="Times New Roman" w:hAnsi="Times New Roman" w:cs="Times New Roman"/>
          <w:sz w:val="24"/>
          <w:szCs w:val="24"/>
          <w:lang w:eastAsia="en-ZW"/>
        </w:rPr>
        <w:t xml:space="preserve"> </w:t>
      </w:r>
      <w:r w:rsidR="00D02844" w:rsidRPr="000D08E4">
        <w:rPr>
          <w:rFonts w:ascii="Times New Roman" w:eastAsia="Times New Roman" w:hAnsi="Times New Roman" w:cs="Times New Roman"/>
          <w:sz w:val="24"/>
          <w:szCs w:val="24"/>
          <w:lang w:eastAsia="en-ZW"/>
        </w:rPr>
        <w:t>(a), a special plea is a plea in bar or abatement that raises a substantive issue capable of disposing of the case without addressing the merits.</w:t>
      </w:r>
      <w:r w:rsidR="00296472">
        <w:rPr>
          <w:rFonts w:ascii="Times New Roman" w:eastAsia="Times New Roman" w:hAnsi="Times New Roman" w:cs="Times New Roman"/>
          <w:sz w:val="24"/>
          <w:szCs w:val="24"/>
          <w:lang w:eastAsia="en-ZW"/>
        </w:rPr>
        <w:t xml:space="preserve">  </w:t>
      </w:r>
      <w:r w:rsidR="00D02844">
        <w:rPr>
          <w:rFonts w:ascii="Times New Roman" w:eastAsia="Times New Roman" w:hAnsi="Times New Roman" w:cs="Times New Roman"/>
          <w:sz w:val="24"/>
          <w:szCs w:val="24"/>
          <w:lang w:eastAsia="en-ZW"/>
        </w:rPr>
        <w:t>S</w:t>
      </w:r>
      <w:r w:rsidR="00D02844" w:rsidRPr="000D08E4">
        <w:rPr>
          <w:rFonts w:ascii="Times New Roman" w:eastAsia="Times New Roman" w:hAnsi="Times New Roman" w:cs="Times New Roman"/>
          <w:sz w:val="24"/>
          <w:szCs w:val="24"/>
          <w:lang w:eastAsia="en-ZW"/>
        </w:rPr>
        <w:t>ubrule (8) requires that it be accompanied by heads of argument, demonstrating that such a plea is not a mere procedural formality but a substantive legal defence requiring reasoned support.</w:t>
      </w:r>
    </w:p>
    <w:p w14:paraId="20A85885" w14:textId="18724CA7" w:rsidR="00D02844" w:rsidRPr="00A027D1" w:rsidRDefault="00314B85" w:rsidP="00FA11BC">
      <w:pPr>
        <w:spacing w:before="100" w:beforeAutospacing="1" w:after="0" w:line="480" w:lineRule="auto"/>
        <w:ind w:left="567" w:hanging="567"/>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[2</w:t>
      </w:r>
      <w:r w:rsidR="0002258C">
        <w:rPr>
          <w:rFonts w:ascii="Times New Roman" w:eastAsia="Times New Roman" w:hAnsi="Times New Roman" w:cs="Times New Roman"/>
          <w:sz w:val="24"/>
          <w:szCs w:val="24"/>
          <w:lang w:eastAsia="en-ZW"/>
        </w:rPr>
        <w:t>8</w:t>
      </w:r>
      <w:r w:rsidR="00296472">
        <w:rPr>
          <w:rFonts w:ascii="Times New Roman" w:eastAsia="Times New Roman" w:hAnsi="Times New Roman" w:cs="Times New Roman"/>
          <w:sz w:val="24"/>
          <w:szCs w:val="24"/>
          <w:lang w:eastAsia="en-ZW"/>
        </w:rPr>
        <w:t xml:space="preserve">] </w:t>
      </w:r>
      <w:r w:rsidR="00296472">
        <w:rPr>
          <w:rFonts w:ascii="Times New Roman" w:eastAsia="Times New Roman" w:hAnsi="Times New Roman" w:cs="Times New Roman"/>
          <w:sz w:val="24"/>
          <w:szCs w:val="24"/>
          <w:lang w:eastAsia="en-ZW"/>
        </w:rPr>
        <w:tab/>
        <w:t>In essence, r</w:t>
      </w:r>
      <w:r w:rsidR="00D02844" w:rsidRPr="000D08E4">
        <w:rPr>
          <w:rFonts w:ascii="Times New Roman" w:eastAsia="Times New Roman" w:hAnsi="Times New Roman" w:cs="Times New Roman"/>
          <w:sz w:val="24"/>
          <w:szCs w:val="24"/>
          <w:lang w:eastAsia="en-ZW"/>
        </w:rPr>
        <w:t xml:space="preserve"> 42 affirms that a specia</w:t>
      </w:r>
      <w:r w:rsidR="00D02844">
        <w:rPr>
          <w:rFonts w:ascii="Times New Roman" w:eastAsia="Times New Roman" w:hAnsi="Times New Roman" w:cs="Times New Roman"/>
          <w:sz w:val="24"/>
          <w:szCs w:val="24"/>
          <w:lang w:eastAsia="en-ZW"/>
        </w:rPr>
        <w:t>l plea must be formally pleaded and not casually raised</w:t>
      </w:r>
      <w:r w:rsidR="00D02844" w:rsidRPr="000D08E4">
        <w:rPr>
          <w:rFonts w:ascii="Times New Roman" w:eastAsia="Times New Roman" w:hAnsi="Times New Roman" w:cs="Times New Roman"/>
          <w:sz w:val="24"/>
          <w:szCs w:val="24"/>
          <w:lang w:eastAsia="en-ZW"/>
        </w:rPr>
        <w:t xml:space="preserve">. </w:t>
      </w:r>
      <w:r w:rsidR="00296472">
        <w:rPr>
          <w:rFonts w:ascii="Times New Roman" w:eastAsia="Times New Roman" w:hAnsi="Times New Roman" w:cs="Times New Roman"/>
          <w:sz w:val="24"/>
          <w:szCs w:val="24"/>
          <w:lang w:eastAsia="en-ZW"/>
        </w:rPr>
        <w:t xml:space="preserve"> </w:t>
      </w:r>
      <w:r w:rsidR="00D02844" w:rsidRPr="00F21772">
        <w:rPr>
          <w:rFonts w:ascii="Times New Roman" w:hAnsi="Times New Roman"/>
          <w:sz w:val="24"/>
          <w:szCs w:val="24"/>
        </w:rPr>
        <w:t>While prescription is ordinarily required to be pleaded as a special plea, the law recognises that, being a matter that touches the very enforceability of a claim, it may nevertheless be raised at any stage of the proceedings</w:t>
      </w:r>
      <w:r w:rsidR="00D02844">
        <w:rPr>
          <w:rFonts w:ascii="Times New Roman" w:hAnsi="Times New Roman"/>
          <w:sz w:val="24"/>
          <w:szCs w:val="24"/>
        </w:rPr>
        <w:t xml:space="preserve">. </w:t>
      </w:r>
      <w:r w:rsidR="00296472">
        <w:rPr>
          <w:rFonts w:ascii="Times New Roman" w:hAnsi="Times New Roman"/>
          <w:sz w:val="24"/>
          <w:szCs w:val="24"/>
        </w:rPr>
        <w:t xml:space="preserve"> </w:t>
      </w:r>
      <w:r w:rsidR="00D02844" w:rsidRPr="00374CE4">
        <w:rPr>
          <w:rFonts w:ascii="Times New Roman" w:hAnsi="Times New Roman"/>
          <w:sz w:val="24"/>
          <w:szCs w:val="24"/>
        </w:rPr>
        <w:t>Section 20 of the Prescription Act [</w:t>
      </w:r>
      <w:r w:rsidR="00D02844" w:rsidRPr="00374CE4">
        <w:rPr>
          <w:rFonts w:ascii="Times New Roman" w:hAnsi="Times New Roman"/>
          <w:i/>
          <w:sz w:val="24"/>
          <w:szCs w:val="24"/>
        </w:rPr>
        <w:t>Chapter 8:11</w:t>
      </w:r>
      <w:r w:rsidR="00D02844">
        <w:rPr>
          <w:rFonts w:ascii="Times New Roman" w:hAnsi="Times New Roman"/>
          <w:sz w:val="24"/>
          <w:szCs w:val="24"/>
        </w:rPr>
        <w:t xml:space="preserve">] reinforces this principle by </w:t>
      </w:r>
      <w:r>
        <w:rPr>
          <w:rFonts w:ascii="Times New Roman" w:hAnsi="Times New Roman"/>
          <w:sz w:val="24"/>
          <w:szCs w:val="24"/>
        </w:rPr>
        <w:t>providi</w:t>
      </w:r>
      <w:r w:rsidR="00A027D1">
        <w:rPr>
          <w:rFonts w:ascii="Times New Roman" w:hAnsi="Times New Roman"/>
          <w:sz w:val="24"/>
          <w:szCs w:val="24"/>
        </w:rPr>
        <w:t>ng</w:t>
      </w:r>
      <w:r w:rsidR="00D02844">
        <w:rPr>
          <w:rFonts w:ascii="Times New Roman" w:hAnsi="Times New Roman"/>
          <w:sz w:val="24"/>
          <w:szCs w:val="24"/>
        </w:rPr>
        <w:t xml:space="preserve"> that</w:t>
      </w:r>
      <w:r w:rsidR="00D02844" w:rsidRPr="00374CE4">
        <w:rPr>
          <w:rFonts w:ascii="Times New Roman" w:hAnsi="Times New Roman"/>
          <w:sz w:val="24"/>
          <w:szCs w:val="24"/>
        </w:rPr>
        <w:t>:</w:t>
      </w:r>
    </w:p>
    <w:p w14:paraId="7558A148" w14:textId="620BCD5B" w:rsidR="00D02844" w:rsidRPr="004041A3" w:rsidRDefault="00F35805" w:rsidP="004041A3">
      <w:pPr>
        <w:spacing w:after="0" w:line="240" w:lineRule="auto"/>
        <w:ind w:firstLine="1134"/>
        <w:jc w:val="both"/>
        <w:rPr>
          <w:rFonts w:ascii="Times New Roman" w:hAnsi="Times New Roman"/>
          <w:sz w:val="24"/>
          <w:szCs w:val="24"/>
        </w:rPr>
      </w:pPr>
      <w:r w:rsidRPr="004041A3">
        <w:rPr>
          <w:rFonts w:ascii="Times New Roman" w:hAnsi="Times New Roman"/>
          <w:sz w:val="24"/>
          <w:szCs w:val="24"/>
        </w:rPr>
        <w:t xml:space="preserve">“(1) </w:t>
      </w:r>
      <w:r w:rsidR="00D02844" w:rsidRPr="004041A3">
        <w:rPr>
          <w:rFonts w:ascii="Times New Roman" w:hAnsi="Times New Roman"/>
          <w:sz w:val="24"/>
          <w:szCs w:val="24"/>
        </w:rPr>
        <w:t>No court shall of its own motion take notice of prescription</w:t>
      </w:r>
      <w:r w:rsidR="0008738D">
        <w:rPr>
          <w:rFonts w:ascii="Times New Roman" w:hAnsi="Times New Roman"/>
          <w:sz w:val="24"/>
          <w:szCs w:val="24"/>
        </w:rPr>
        <w:t>.</w:t>
      </w:r>
    </w:p>
    <w:p w14:paraId="6430457C" w14:textId="1E2394C3" w:rsidR="00D02844" w:rsidRPr="004041A3" w:rsidRDefault="00D02844" w:rsidP="004041A3">
      <w:pPr>
        <w:pStyle w:val="ListParagraph"/>
        <w:numPr>
          <w:ilvl w:val="0"/>
          <w:numId w:val="12"/>
        </w:numPr>
        <w:tabs>
          <w:tab w:val="left" w:pos="1530"/>
        </w:tabs>
        <w:spacing w:after="0" w:line="240" w:lineRule="auto"/>
        <w:ind w:left="1560" w:hanging="284"/>
        <w:jc w:val="both"/>
        <w:rPr>
          <w:rFonts w:ascii="Times New Roman" w:hAnsi="Times New Roman"/>
          <w:sz w:val="24"/>
          <w:szCs w:val="24"/>
        </w:rPr>
      </w:pPr>
      <w:r w:rsidRPr="004041A3">
        <w:rPr>
          <w:rFonts w:ascii="Times New Roman" w:hAnsi="Times New Roman"/>
          <w:sz w:val="24"/>
          <w:szCs w:val="24"/>
        </w:rPr>
        <w:t>A party to litigation who invokes prescription shall do so in the relevant documents filed of record in the proceedings;</w:t>
      </w:r>
    </w:p>
    <w:p w14:paraId="2AE6897A" w14:textId="715ACDBD" w:rsidR="00D02844" w:rsidRDefault="00D02844" w:rsidP="0008738D">
      <w:pPr>
        <w:pStyle w:val="ListParagraph"/>
        <w:spacing w:after="0" w:line="240" w:lineRule="auto"/>
        <w:ind w:left="1843"/>
        <w:jc w:val="both"/>
        <w:rPr>
          <w:rFonts w:ascii="Times New Roman" w:hAnsi="Times New Roman"/>
          <w:sz w:val="24"/>
          <w:szCs w:val="24"/>
        </w:rPr>
      </w:pPr>
      <w:r w:rsidRPr="00C23E63">
        <w:rPr>
          <w:rFonts w:ascii="Times New Roman" w:hAnsi="Times New Roman"/>
          <w:sz w:val="24"/>
          <w:szCs w:val="24"/>
        </w:rPr>
        <w:lastRenderedPageBreak/>
        <w:t>Provided that a court may allow prescription to be raised at any stage o</w:t>
      </w:r>
      <w:r>
        <w:rPr>
          <w:rFonts w:ascii="Times New Roman" w:hAnsi="Times New Roman"/>
          <w:sz w:val="24"/>
          <w:szCs w:val="24"/>
        </w:rPr>
        <w:t>f the proceedings.</w:t>
      </w:r>
      <w:r w:rsidR="00F35805">
        <w:rPr>
          <w:rFonts w:ascii="Times New Roman" w:hAnsi="Times New Roman"/>
          <w:sz w:val="24"/>
          <w:szCs w:val="24"/>
        </w:rPr>
        <w:t>”</w:t>
      </w:r>
    </w:p>
    <w:p w14:paraId="368E1F82" w14:textId="77777777" w:rsidR="00296472" w:rsidRDefault="00296472" w:rsidP="00296472">
      <w:pPr>
        <w:tabs>
          <w:tab w:val="left" w:pos="1530"/>
        </w:tabs>
        <w:spacing w:after="0" w:line="240" w:lineRule="auto"/>
        <w:ind w:left="567"/>
        <w:jc w:val="both"/>
        <w:rPr>
          <w:rFonts w:ascii="Times New Roman" w:hAnsi="Times New Roman"/>
          <w:sz w:val="24"/>
          <w:szCs w:val="24"/>
        </w:rPr>
      </w:pPr>
    </w:p>
    <w:p w14:paraId="6934E895" w14:textId="3553F6D1" w:rsidR="00D02844" w:rsidRPr="004D5463" w:rsidRDefault="00D02844" w:rsidP="0002258C">
      <w:pPr>
        <w:tabs>
          <w:tab w:val="left" w:pos="1530"/>
        </w:tabs>
        <w:spacing w:after="0" w:line="480" w:lineRule="auto"/>
        <w:ind w:left="567"/>
        <w:jc w:val="both"/>
        <w:rPr>
          <w:rFonts w:ascii="Times New Roman" w:hAnsi="Times New Roman" w:cs="Times New Roman"/>
          <w:sz w:val="24"/>
          <w:szCs w:val="24"/>
        </w:rPr>
      </w:pPr>
      <w:r w:rsidRPr="004D5463">
        <w:rPr>
          <w:rFonts w:ascii="Times New Roman" w:hAnsi="Times New Roman"/>
          <w:sz w:val="24"/>
          <w:szCs w:val="24"/>
        </w:rPr>
        <w:t xml:space="preserve">In </w:t>
      </w:r>
      <w:proofErr w:type="spellStart"/>
      <w:r w:rsidRPr="004D5463">
        <w:rPr>
          <w:rFonts w:ascii="Times New Roman" w:hAnsi="Times New Roman"/>
          <w:i/>
          <w:sz w:val="24"/>
          <w:szCs w:val="24"/>
        </w:rPr>
        <w:t>Nyahuye</w:t>
      </w:r>
      <w:proofErr w:type="spellEnd"/>
      <w:r w:rsidRPr="004D5463">
        <w:rPr>
          <w:rFonts w:ascii="Times New Roman" w:hAnsi="Times New Roman"/>
          <w:i/>
          <w:sz w:val="24"/>
          <w:szCs w:val="24"/>
        </w:rPr>
        <w:t xml:space="preserve"> </w:t>
      </w:r>
      <w:r w:rsidRPr="004D5463">
        <w:rPr>
          <w:rFonts w:ascii="Times New Roman" w:hAnsi="Times New Roman"/>
          <w:sz w:val="24"/>
          <w:szCs w:val="24"/>
        </w:rPr>
        <w:t>v</w:t>
      </w:r>
      <w:r w:rsidRPr="004D5463">
        <w:rPr>
          <w:rFonts w:ascii="Times New Roman" w:hAnsi="Times New Roman"/>
          <w:i/>
          <w:sz w:val="24"/>
          <w:szCs w:val="24"/>
        </w:rPr>
        <w:t xml:space="preserve"> Leo </w:t>
      </w:r>
      <w:r>
        <w:rPr>
          <w:rFonts w:ascii="Times New Roman" w:hAnsi="Times New Roman"/>
          <w:i/>
          <w:sz w:val="24"/>
          <w:szCs w:val="24"/>
        </w:rPr>
        <w:t>Electrical</w:t>
      </w:r>
      <w:r w:rsidRPr="004D5463">
        <w:rPr>
          <w:rFonts w:ascii="Times New Roman" w:hAnsi="Times New Roman"/>
          <w:i/>
          <w:sz w:val="24"/>
          <w:szCs w:val="24"/>
        </w:rPr>
        <w:t xml:space="preserve"> (Pvt) Ltd &amp; Anor</w:t>
      </w:r>
      <w:r w:rsidR="00FA11BC">
        <w:rPr>
          <w:rFonts w:ascii="Times New Roman" w:hAnsi="Times New Roman"/>
          <w:sz w:val="24"/>
          <w:szCs w:val="24"/>
        </w:rPr>
        <w:t xml:space="preserve"> SC 11/23, at p</w:t>
      </w:r>
      <w:r w:rsidRPr="004D5463">
        <w:rPr>
          <w:rFonts w:ascii="Times New Roman" w:hAnsi="Times New Roman"/>
          <w:sz w:val="24"/>
          <w:szCs w:val="24"/>
        </w:rPr>
        <w:t xml:space="preserve"> 7, the </w:t>
      </w:r>
      <w:r>
        <w:rPr>
          <w:rFonts w:ascii="Times New Roman" w:hAnsi="Times New Roman"/>
          <w:sz w:val="24"/>
          <w:szCs w:val="24"/>
        </w:rPr>
        <w:t>C</w:t>
      </w:r>
      <w:r w:rsidRPr="004D5463">
        <w:rPr>
          <w:rFonts w:ascii="Times New Roman" w:hAnsi="Times New Roman"/>
          <w:sz w:val="24"/>
          <w:szCs w:val="24"/>
        </w:rPr>
        <w:t>ourt observed that:</w:t>
      </w:r>
    </w:p>
    <w:p w14:paraId="2DCB7F1C" w14:textId="6AFAFC39" w:rsidR="00D02844" w:rsidRPr="004D5463" w:rsidRDefault="00D02844" w:rsidP="00FA11BC">
      <w:pPr>
        <w:spacing w:after="0" w:line="240" w:lineRule="auto"/>
        <w:ind w:left="1134"/>
        <w:jc w:val="both"/>
        <w:rPr>
          <w:rFonts w:ascii="Times New Roman" w:hAnsi="Times New Roman"/>
          <w:sz w:val="24"/>
          <w:szCs w:val="24"/>
        </w:rPr>
      </w:pPr>
      <w:r w:rsidRPr="004D5463">
        <w:rPr>
          <w:rFonts w:ascii="Times New Roman" w:hAnsi="Times New Roman"/>
          <w:sz w:val="24"/>
          <w:szCs w:val="24"/>
        </w:rPr>
        <w:t xml:space="preserve">“Contrary to Mr </w:t>
      </w:r>
      <w:r w:rsidRPr="004D5463">
        <w:rPr>
          <w:rFonts w:ascii="Times New Roman" w:hAnsi="Times New Roman"/>
          <w:i/>
          <w:sz w:val="24"/>
          <w:szCs w:val="24"/>
        </w:rPr>
        <w:t>Goba</w:t>
      </w:r>
      <w:r w:rsidRPr="004D5463">
        <w:rPr>
          <w:rFonts w:ascii="Times New Roman" w:hAnsi="Times New Roman"/>
          <w:sz w:val="24"/>
          <w:szCs w:val="24"/>
        </w:rPr>
        <w:t xml:space="preserve">’s criticism of the court </w:t>
      </w:r>
      <w:r w:rsidRPr="004D5463">
        <w:rPr>
          <w:rFonts w:ascii="Times New Roman" w:hAnsi="Times New Roman"/>
          <w:i/>
          <w:sz w:val="24"/>
          <w:szCs w:val="24"/>
        </w:rPr>
        <w:t>a quo</w:t>
      </w:r>
      <w:r w:rsidRPr="004D5463">
        <w:rPr>
          <w:rFonts w:ascii="Times New Roman" w:hAnsi="Times New Roman"/>
          <w:sz w:val="24"/>
          <w:szCs w:val="24"/>
        </w:rPr>
        <w:t xml:space="preserve">, the Act prohibits the court to raise prescription </w:t>
      </w:r>
      <w:proofErr w:type="spellStart"/>
      <w:r w:rsidRPr="004D5463">
        <w:rPr>
          <w:rFonts w:ascii="Times New Roman" w:hAnsi="Times New Roman"/>
          <w:i/>
          <w:sz w:val="24"/>
          <w:szCs w:val="24"/>
        </w:rPr>
        <w:t>meru</w:t>
      </w:r>
      <w:proofErr w:type="spellEnd"/>
      <w:r w:rsidRPr="004D5463">
        <w:rPr>
          <w:rFonts w:ascii="Times New Roman" w:hAnsi="Times New Roman"/>
          <w:i/>
          <w:sz w:val="24"/>
          <w:szCs w:val="24"/>
        </w:rPr>
        <w:t xml:space="preserve"> moto.</w:t>
      </w:r>
      <w:r w:rsidR="00FA11BC">
        <w:rPr>
          <w:rFonts w:ascii="Times New Roman" w:hAnsi="Times New Roman"/>
          <w:sz w:val="24"/>
          <w:szCs w:val="24"/>
        </w:rPr>
        <w:t xml:space="preserve">  </w:t>
      </w:r>
      <w:r w:rsidRPr="00E0347B">
        <w:rPr>
          <w:rFonts w:ascii="Times New Roman" w:hAnsi="Times New Roman"/>
          <w:b/>
          <w:sz w:val="24"/>
          <w:szCs w:val="24"/>
        </w:rPr>
        <w:t>Prescription must be pleaded or raised in the papers before the court</w:t>
      </w:r>
      <w:r w:rsidRPr="004D5463">
        <w:rPr>
          <w:rFonts w:ascii="Times New Roman" w:hAnsi="Times New Roman"/>
          <w:sz w:val="24"/>
          <w:szCs w:val="24"/>
        </w:rPr>
        <w:t xml:space="preserve">. </w:t>
      </w:r>
      <w:r w:rsidR="00FA11BC">
        <w:rPr>
          <w:rFonts w:ascii="Times New Roman" w:hAnsi="Times New Roman"/>
          <w:sz w:val="24"/>
          <w:szCs w:val="24"/>
        </w:rPr>
        <w:t xml:space="preserve"> </w:t>
      </w:r>
      <w:r w:rsidRPr="00CB1887">
        <w:rPr>
          <w:rFonts w:ascii="Times New Roman" w:hAnsi="Times New Roman"/>
          <w:b/>
          <w:sz w:val="24"/>
          <w:szCs w:val="24"/>
        </w:rPr>
        <w:t>However, the proviso to subsection 2 of s 20 of the Act empowers the court, at its own discretion, to allow prescription to be raised at any stage of the proceedings.</w:t>
      </w:r>
      <w:r w:rsidRPr="008523F5">
        <w:rPr>
          <w:rFonts w:ascii="Times New Roman" w:hAnsi="Times New Roman"/>
          <w:i/>
          <w:sz w:val="24"/>
          <w:szCs w:val="24"/>
        </w:rPr>
        <w:t>”</w:t>
      </w:r>
      <w:r>
        <w:rPr>
          <w:rFonts w:ascii="Times New Roman" w:hAnsi="Times New Roman"/>
          <w:sz w:val="24"/>
          <w:szCs w:val="24"/>
        </w:rPr>
        <w:t>(</w:t>
      </w:r>
      <w:r w:rsidR="00FC4D00">
        <w:rPr>
          <w:rFonts w:ascii="Times New Roman" w:hAnsi="Times New Roman"/>
          <w:sz w:val="24"/>
          <w:szCs w:val="24"/>
        </w:rPr>
        <w:t>E</w:t>
      </w:r>
      <w:r w:rsidRPr="00E0347B">
        <w:rPr>
          <w:rFonts w:ascii="Times New Roman" w:hAnsi="Times New Roman"/>
          <w:i/>
          <w:sz w:val="24"/>
          <w:szCs w:val="24"/>
        </w:rPr>
        <w:t>mphasis added</w:t>
      </w:r>
      <w:r>
        <w:rPr>
          <w:rFonts w:ascii="Times New Roman" w:hAnsi="Times New Roman"/>
          <w:sz w:val="24"/>
          <w:szCs w:val="24"/>
        </w:rPr>
        <w:t>)</w:t>
      </w:r>
    </w:p>
    <w:p w14:paraId="72D82CFC" w14:textId="77777777" w:rsidR="00D02844" w:rsidRPr="004D5463" w:rsidRDefault="00D02844" w:rsidP="00FA11BC">
      <w:pPr>
        <w:spacing w:after="0" w:line="240" w:lineRule="auto"/>
        <w:ind w:left="360"/>
        <w:jc w:val="both"/>
        <w:rPr>
          <w:rFonts w:ascii="Times New Roman" w:hAnsi="Times New Roman"/>
          <w:sz w:val="24"/>
          <w:szCs w:val="24"/>
        </w:rPr>
      </w:pPr>
    </w:p>
    <w:p w14:paraId="5312FB57" w14:textId="77777777" w:rsidR="00FA11BC" w:rsidRDefault="00FA11BC" w:rsidP="0002258C">
      <w:pPr>
        <w:spacing w:after="0" w:line="240" w:lineRule="auto"/>
        <w:ind w:left="567" w:hanging="567"/>
        <w:jc w:val="both"/>
        <w:rPr>
          <w:rFonts w:ascii="Times New Roman" w:hAnsi="Times New Roman" w:cs="Times New Roman"/>
          <w:sz w:val="24"/>
          <w:szCs w:val="24"/>
        </w:rPr>
      </w:pPr>
    </w:p>
    <w:p w14:paraId="6A42BB40" w14:textId="4CD56F82" w:rsidR="00D02844" w:rsidRDefault="00FC4D00" w:rsidP="00FA11BC">
      <w:p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[2</w:t>
      </w:r>
      <w:r w:rsidR="0002258C">
        <w:rPr>
          <w:rFonts w:ascii="Times New Roman" w:hAnsi="Times New Roman" w:cs="Times New Roman"/>
          <w:sz w:val="24"/>
          <w:szCs w:val="24"/>
        </w:rPr>
        <w:t>9</w:t>
      </w:r>
      <w:r w:rsidR="00FA11BC">
        <w:rPr>
          <w:rFonts w:ascii="Times New Roman" w:hAnsi="Times New Roman" w:cs="Times New Roman"/>
          <w:sz w:val="24"/>
          <w:szCs w:val="24"/>
        </w:rPr>
        <w:t xml:space="preserve">] </w:t>
      </w:r>
      <w:r w:rsidR="00FA11BC">
        <w:rPr>
          <w:rFonts w:ascii="Times New Roman" w:hAnsi="Times New Roman" w:cs="Times New Roman"/>
          <w:sz w:val="24"/>
          <w:szCs w:val="24"/>
        </w:rPr>
        <w:tab/>
      </w:r>
      <w:r w:rsidR="00D02844" w:rsidRPr="004D5463">
        <w:rPr>
          <w:rFonts w:ascii="Times New Roman" w:hAnsi="Times New Roman" w:cs="Times New Roman"/>
          <w:sz w:val="24"/>
          <w:szCs w:val="24"/>
        </w:rPr>
        <w:t xml:space="preserve">To specifically plead prescription entails that a respondent formally raises it as a special defence in their pleadings, asserting that </w:t>
      </w:r>
      <w:r w:rsidR="00D02844" w:rsidRPr="00DC3909">
        <w:rPr>
          <w:rFonts w:ascii="Times New Roman" w:hAnsi="Times New Roman" w:cs="Times New Roman"/>
          <w:sz w:val="24"/>
          <w:szCs w:val="24"/>
        </w:rPr>
        <w:t xml:space="preserve">the applicant’s claim is barred due to the passage of a prescribed statutory period. </w:t>
      </w:r>
      <w:r w:rsidR="00FA11BC">
        <w:rPr>
          <w:rFonts w:ascii="Times New Roman" w:hAnsi="Times New Roman" w:cs="Times New Roman"/>
          <w:sz w:val="24"/>
          <w:szCs w:val="24"/>
        </w:rPr>
        <w:t xml:space="preserve"> </w:t>
      </w:r>
      <w:r w:rsidR="00D02844" w:rsidRPr="00DC3909">
        <w:rPr>
          <w:rFonts w:ascii="Times New Roman" w:hAnsi="Times New Roman" w:cs="Times New Roman"/>
          <w:sz w:val="24"/>
          <w:szCs w:val="24"/>
        </w:rPr>
        <w:t xml:space="preserve">This must be done with clarity and precision, as prescription is not automatically applied by the court; it must be invoked by the party relying on it. </w:t>
      </w:r>
    </w:p>
    <w:p w14:paraId="1D168242" w14:textId="7DB681A8" w:rsidR="00D02844" w:rsidRPr="00DC3909" w:rsidRDefault="00D02844" w:rsidP="00FA11BC">
      <w:pPr>
        <w:spacing w:before="100" w:beforeAutospacing="1" w:after="0" w:line="480" w:lineRule="auto"/>
        <w:ind w:left="567"/>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Therefore, </w:t>
      </w:r>
      <w:r w:rsidRPr="00DC3909">
        <w:rPr>
          <w:rFonts w:ascii="Times New Roman" w:eastAsia="Times New Roman" w:hAnsi="Times New Roman" w:cs="Times New Roman"/>
          <w:sz w:val="24"/>
          <w:szCs w:val="24"/>
          <w:lang w:eastAsia="en-ZW"/>
        </w:rPr>
        <w:t>the crucial requirement in</w:t>
      </w:r>
      <w:r>
        <w:rPr>
          <w:rFonts w:ascii="Times New Roman" w:eastAsia="Times New Roman" w:hAnsi="Times New Roman" w:cs="Times New Roman"/>
          <w:sz w:val="24"/>
          <w:szCs w:val="24"/>
          <w:lang w:eastAsia="en-ZW"/>
        </w:rPr>
        <w:t xml:space="preserve"> reliance on a special defence</w:t>
      </w:r>
      <w:r w:rsidRPr="00DC3909">
        <w:rPr>
          <w:rFonts w:ascii="Times New Roman" w:eastAsia="Times New Roman" w:hAnsi="Times New Roman" w:cs="Times New Roman"/>
          <w:sz w:val="24"/>
          <w:szCs w:val="24"/>
          <w:lang w:eastAsia="en-ZW"/>
        </w:rPr>
        <w:t xml:space="preserve"> is that the defence must be expressly raised, clearly articulated, and substantiated with sufficient evidence. The mere assertion of a legal bar, without proper pleading</w:t>
      </w:r>
      <w:r w:rsidR="00246342">
        <w:rPr>
          <w:rFonts w:ascii="Times New Roman" w:eastAsia="Times New Roman" w:hAnsi="Times New Roman" w:cs="Times New Roman"/>
          <w:sz w:val="24"/>
          <w:szCs w:val="24"/>
          <w:lang w:eastAsia="en-ZW"/>
        </w:rPr>
        <w:t>s</w:t>
      </w:r>
      <w:r w:rsidRPr="00DC3909">
        <w:rPr>
          <w:rFonts w:ascii="Times New Roman" w:eastAsia="Times New Roman" w:hAnsi="Times New Roman" w:cs="Times New Roman"/>
          <w:sz w:val="24"/>
          <w:szCs w:val="24"/>
          <w:lang w:eastAsia="en-ZW"/>
        </w:rPr>
        <w:t xml:space="preserve"> and evidentiary support, is insufficient to invoke the court’s consideration.</w:t>
      </w:r>
      <w:r>
        <w:rPr>
          <w:rFonts w:ascii="Times New Roman" w:eastAsia="Times New Roman" w:hAnsi="Times New Roman" w:cs="Times New Roman"/>
          <w:sz w:val="24"/>
          <w:szCs w:val="24"/>
          <w:lang w:eastAsia="en-ZW"/>
        </w:rPr>
        <w:t xml:space="preserve"> </w:t>
      </w:r>
      <w:r w:rsidR="00FA11BC">
        <w:rPr>
          <w:rFonts w:ascii="Times New Roman" w:eastAsia="Times New Roman" w:hAnsi="Times New Roman" w:cs="Times New Roman"/>
          <w:sz w:val="24"/>
          <w:szCs w:val="24"/>
          <w:lang w:eastAsia="en-ZW"/>
        </w:rPr>
        <w:t xml:space="preserve"> </w:t>
      </w:r>
      <w:r w:rsidRPr="00DC3909">
        <w:rPr>
          <w:rFonts w:ascii="Times New Roman" w:hAnsi="Times New Roman"/>
          <w:sz w:val="24"/>
          <w:szCs w:val="24"/>
        </w:rPr>
        <w:t xml:space="preserve">In </w:t>
      </w:r>
      <w:proofErr w:type="spellStart"/>
      <w:r w:rsidRPr="00DC3909">
        <w:rPr>
          <w:rFonts w:ascii="Times New Roman" w:hAnsi="Times New Roman"/>
          <w:i/>
          <w:sz w:val="24"/>
          <w:szCs w:val="24"/>
        </w:rPr>
        <w:t>Dengezi</w:t>
      </w:r>
      <w:proofErr w:type="spellEnd"/>
      <w:r w:rsidRPr="00DC3909">
        <w:rPr>
          <w:rFonts w:ascii="Times New Roman" w:hAnsi="Times New Roman"/>
          <w:i/>
          <w:sz w:val="24"/>
          <w:szCs w:val="24"/>
        </w:rPr>
        <w:t xml:space="preserve"> </w:t>
      </w:r>
      <w:r w:rsidRPr="00DC3909">
        <w:rPr>
          <w:rFonts w:ascii="Times New Roman" w:hAnsi="Times New Roman"/>
          <w:sz w:val="24"/>
          <w:szCs w:val="24"/>
        </w:rPr>
        <w:t>v</w:t>
      </w:r>
      <w:r w:rsidRPr="00DC3909">
        <w:rPr>
          <w:rFonts w:ascii="Times New Roman" w:hAnsi="Times New Roman"/>
          <w:i/>
          <w:sz w:val="24"/>
          <w:szCs w:val="24"/>
        </w:rPr>
        <w:t xml:space="preserve"> </w:t>
      </w:r>
      <w:proofErr w:type="spellStart"/>
      <w:r w:rsidRPr="00DC3909">
        <w:rPr>
          <w:rFonts w:ascii="Times New Roman" w:hAnsi="Times New Roman"/>
          <w:i/>
          <w:sz w:val="24"/>
          <w:szCs w:val="24"/>
        </w:rPr>
        <w:t>Nyamururu</w:t>
      </w:r>
      <w:proofErr w:type="spellEnd"/>
      <w:r w:rsidRPr="00DC3909">
        <w:rPr>
          <w:rFonts w:ascii="Times New Roman" w:hAnsi="Times New Roman"/>
          <w:i/>
          <w:sz w:val="24"/>
          <w:szCs w:val="24"/>
        </w:rPr>
        <w:t xml:space="preserve"> &amp; Ors</w:t>
      </w:r>
      <w:r w:rsidR="00FA11BC">
        <w:rPr>
          <w:rFonts w:ascii="Times New Roman" w:hAnsi="Times New Roman"/>
          <w:sz w:val="24"/>
          <w:szCs w:val="24"/>
        </w:rPr>
        <w:t xml:space="preserve">                   CCZ 13/</w:t>
      </w:r>
      <w:r w:rsidRPr="00DC3909">
        <w:rPr>
          <w:rFonts w:ascii="Times New Roman" w:hAnsi="Times New Roman"/>
          <w:sz w:val="24"/>
          <w:szCs w:val="24"/>
        </w:rPr>
        <w:t xml:space="preserve">23, </w:t>
      </w:r>
      <w:r w:rsidR="00FA11BC" w:rsidRPr="00FA11BC">
        <w:rPr>
          <w:rFonts w:ascii="Times New Roman" w:hAnsi="Times New Roman"/>
          <w:smallCaps/>
          <w:sz w:val="24"/>
          <w:szCs w:val="24"/>
        </w:rPr>
        <w:t>G</w:t>
      </w:r>
      <w:r w:rsidR="00FA11BC" w:rsidRPr="00FA11BC">
        <w:rPr>
          <w:rFonts w:ascii="Times New Roman" w:hAnsi="Times New Roman"/>
          <w:smallCaps/>
          <w:sz w:val="20"/>
          <w:szCs w:val="24"/>
        </w:rPr>
        <w:t>ARWE</w:t>
      </w:r>
      <w:r w:rsidR="00FA11BC" w:rsidRPr="00FA11BC">
        <w:rPr>
          <w:rFonts w:ascii="Times New Roman" w:hAnsi="Times New Roman"/>
          <w:smallCaps/>
          <w:sz w:val="24"/>
          <w:szCs w:val="24"/>
        </w:rPr>
        <w:t xml:space="preserve"> J</w:t>
      </w:r>
      <w:r w:rsidRPr="00DC3909">
        <w:rPr>
          <w:rFonts w:ascii="Times New Roman" w:hAnsi="Times New Roman"/>
          <w:sz w:val="24"/>
          <w:szCs w:val="24"/>
        </w:rPr>
        <w:t>CC observed:</w:t>
      </w:r>
    </w:p>
    <w:p w14:paraId="6FE61CED" w14:textId="5A6DD59C" w:rsidR="00FA11BC" w:rsidRDefault="00D02844" w:rsidP="0002258C">
      <w:pPr>
        <w:spacing w:after="0" w:line="240" w:lineRule="auto"/>
        <w:ind w:left="1134"/>
        <w:jc w:val="both"/>
        <w:rPr>
          <w:rFonts w:ascii="Times New Roman" w:hAnsi="Times New Roman" w:cs="Times New Roman"/>
          <w:sz w:val="24"/>
          <w:szCs w:val="24"/>
        </w:rPr>
      </w:pPr>
      <w:r w:rsidRPr="00785573">
        <w:rPr>
          <w:rFonts w:ascii="Times New Roman" w:hAnsi="Times New Roman" w:cs="Times New Roman"/>
          <w:color w:val="212529"/>
          <w:sz w:val="24"/>
          <w:szCs w:val="24"/>
          <w:shd w:val="clear" w:color="auto" w:fill="FFFFFF"/>
        </w:rPr>
        <w:t>“In light of the above, the defence of prescription has to be specifically pleaded and properly established by evidence. Indeed the Prescription Act itself provides, in s 20, that the defence of prescription must be specifically pleaded. In </w:t>
      </w:r>
      <w:r w:rsidRPr="00785573">
        <w:rPr>
          <w:rFonts w:ascii="Times New Roman" w:hAnsi="Times New Roman" w:cs="Times New Roman"/>
          <w:i/>
          <w:iCs/>
          <w:color w:val="212529"/>
          <w:sz w:val="24"/>
          <w:szCs w:val="24"/>
          <w:shd w:val="clear" w:color="auto" w:fill="FFFFFF"/>
        </w:rPr>
        <w:t>casu</w:t>
      </w:r>
      <w:r w:rsidRPr="00785573">
        <w:rPr>
          <w:rFonts w:ascii="Times New Roman" w:hAnsi="Times New Roman" w:cs="Times New Roman"/>
          <w:color w:val="212529"/>
          <w:sz w:val="24"/>
          <w:szCs w:val="24"/>
          <w:shd w:val="clear" w:color="auto" w:fill="FFFFFF"/>
        </w:rPr>
        <w:t>, it is evident that the defence of prescription was not specifically pleaded.”</w:t>
      </w:r>
    </w:p>
    <w:p w14:paraId="42A8B30A" w14:textId="77777777" w:rsidR="00FA11BC" w:rsidRPr="00FA11BC" w:rsidRDefault="00FA11BC" w:rsidP="00FA11BC">
      <w:pPr>
        <w:tabs>
          <w:tab w:val="left" w:pos="1530"/>
        </w:tabs>
        <w:spacing w:after="0" w:line="240" w:lineRule="auto"/>
        <w:ind w:left="1134"/>
        <w:jc w:val="both"/>
        <w:rPr>
          <w:rFonts w:ascii="Times New Roman" w:hAnsi="Times New Roman" w:cs="Times New Roman"/>
          <w:sz w:val="24"/>
          <w:szCs w:val="24"/>
        </w:rPr>
      </w:pPr>
    </w:p>
    <w:p w14:paraId="42EC9813" w14:textId="3B4B8C91" w:rsidR="00D02844" w:rsidRPr="00DC3909" w:rsidRDefault="0002258C" w:rsidP="00FA11BC">
      <w:pPr>
        <w:spacing w:before="100" w:beforeAutospacing="1" w:after="100" w:afterAutospacing="1" w:line="480" w:lineRule="auto"/>
        <w:ind w:left="567" w:hanging="567"/>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[30</w:t>
      </w:r>
      <w:r w:rsidR="00FA11BC">
        <w:rPr>
          <w:rFonts w:ascii="Times New Roman" w:eastAsia="Times New Roman" w:hAnsi="Times New Roman" w:cs="Times New Roman"/>
          <w:sz w:val="24"/>
          <w:szCs w:val="24"/>
          <w:lang w:eastAsia="en-ZW"/>
        </w:rPr>
        <w:t xml:space="preserve">] </w:t>
      </w:r>
      <w:r w:rsidR="00FA11BC">
        <w:rPr>
          <w:rFonts w:ascii="Times New Roman" w:eastAsia="Times New Roman" w:hAnsi="Times New Roman" w:cs="Times New Roman"/>
          <w:sz w:val="24"/>
          <w:szCs w:val="24"/>
          <w:lang w:eastAsia="en-ZW"/>
        </w:rPr>
        <w:tab/>
      </w:r>
      <w:r w:rsidR="002D6B12">
        <w:rPr>
          <w:rFonts w:ascii="Times New Roman" w:eastAsia="Times New Roman" w:hAnsi="Times New Roman" w:cs="Times New Roman"/>
          <w:sz w:val="24"/>
          <w:szCs w:val="24"/>
          <w:lang w:eastAsia="en-ZW"/>
        </w:rPr>
        <w:t>In view of the above</w:t>
      </w:r>
      <w:r w:rsidR="001B5033">
        <w:rPr>
          <w:rFonts w:ascii="Times New Roman" w:eastAsia="Times New Roman" w:hAnsi="Times New Roman" w:cs="Times New Roman"/>
          <w:sz w:val="24"/>
          <w:szCs w:val="24"/>
          <w:lang w:eastAsia="en-ZW"/>
        </w:rPr>
        <w:t>,</w:t>
      </w:r>
      <w:r w:rsidR="002D6B12">
        <w:rPr>
          <w:rFonts w:ascii="Times New Roman" w:eastAsia="Times New Roman" w:hAnsi="Times New Roman" w:cs="Times New Roman"/>
          <w:sz w:val="24"/>
          <w:szCs w:val="24"/>
          <w:lang w:eastAsia="en-ZW"/>
        </w:rPr>
        <w:t xml:space="preserve"> the</w:t>
      </w:r>
      <w:r w:rsidR="00D02844" w:rsidRPr="00DC3909">
        <w:rPr>
          <w:rFonts w:ascii="Times New Roman" w:eastAsia="Times New Roman" w:hAnsi="Times New Roman" w:cs="Times New Roman"/>
          <w:sz w:val="24"/>
          <w:szCs w:val="24"/>
          <w:lang w:eastAsia="en-ZW"/>
        </w:rPr>
        <w:t xml:space="preserve"> summary of evidence</w:t>
      </w:r>
      <w:r w:rsidR="002D6B12">
        <w:rPr>
          <w:rFonts w:ascii="Times New Roman" w:eastAsia="Times New Roman" w:hAnsi="Times New Roman" w:cs="Times New Roman"/>
          <w:sz w:val="24"/>
          <w:szCs w:val="24"/>
          <w:lang w:eastAsia="en-ZW"/>
        </w:rPr>
        <w:t xml:space="preserve"> relied on by the appellant </w:t>
      </w:r>
      <w:r w:rsidR="002D6B12" w:rsidRPr="008D2888">
        <w:rPr>
          <w:rFonts w:ascii="Times New Roman" w:eastAsia="Times New Roman" w:hAnsi="Times New Roman" w:cs="Times New Roman"/>
          <w:i/>
          <w:sz w:val="24"/>
          <w:szCs w:val="24"/>
          <w:lang w:eastAsia="en-ZW"/>
        </w:rPr>
        <w:t>a quo,</w:t>
      </w:r>
      <w:r w:rsidR="00D02844" w:rsidRPr="00DC3909">
        <w:rPr>
          <w:rFonts w:ascii="Times New Roman" w:eastAsia="Times New Roman" w:hAnsi="Times New Roman" w:cs="Times New Roman"/>
          <w:sz w:val="24"/>
          <w:szCs w:val="24"/>
          <w:lang w:eastAsia="en-ZW"/>
        </w:rPr>
        <w:t xml:space="preserve"> is a </w:t>
      </w:r>
      <w:r w:rsidR="00D02844">
        <w:rPr>
          <w:rFonts w:ascii="Times New Roman" w:eastAsia="Times New Roman" w:hAnsi="Times New Roman" w:cs="Times New Roman"/>
          <w:sz w:val="24"/>
          <w:szCs w:val="24"/>
          <w:lang w:eastAsia="en-ZW"/>
        </w:rPr>
        <w:t>document</w:t>
      </w:r>
      <w:r w:rsidR="00D02844" w:rsidRPr="00DC3909">
        <w:rPr>
          <w:rFonts w:ascii="Times New Roman" w:eastAsia="Times New Roman" w:hAnsi="Times New Roman" w:cs="Times New Roman"/>
          <w:sz w:val="24"/>
          <w:szCs w:val="24"/>
          <w:lang w:eastAsia="en-ZW"/>
        </w:rPr>
        <w:t xml:space="preserve"> employed to outline the evidence a party intends to rely upon at trial. </w:t>
      </w:r>
      <w:r w:rsidR="00FA11BC">
        <w:rPr>
          <w:rFonts w:ascii="Times New Roman" w:eastAsia="Times New Roman" w:hAnsi="Times New Roman" w:cs="Times New Roman"/>
          <w:sz w:val="24"/>
          <w:szCs w:val="24"/>
          <w:lang w:eastAsia="en-ZW"/>
        </w:rPr>
        <w:t xml:space="preserve"> </w:t>
      </w:r>
      <w:r w:rsidR="00D02844" w:rsidRPr="00DC3909">
        <w:rPr>
          <w:rFonts w:ascii="Times New Roman" w:eastAsia="Times New Roman" w:hAnsi="Times New Roman" w:cs="Times New Roman"/>
          <w:sz w:val="24"/>
          <w:szCs w:val="24"/>
          <w:lang w:eastAsia="en-ZW"/>
        </w:rPr>
        <w:t>Its primary purpose is to inform the court and the opposing party of the anticipated factual and documentary material,</w:t>
      </w:r>
      <w:r w:rsidR="008D2888">
        <w:rPr>
          <w:rFonts w:ascii="Times New Roman" w:eastAsia="Times New Roman" w:hAnsi="Times New Roman" w:cs="Times New Roman"/>
          <w:sz w:val="24"/>
          <w:szCs w:val="24"/>
          <w:lang w:eastAsia="en-ZW"/>
        </w:rPr>
        <w:t xml:space="preserve"> a party will rely on at trial</w:t>
      </w:r>
      <w:r w:rsidR="00D02844" w:rsidRPr="00DC3909">
        <w:rPr>
          <w:rFonts w:ascii="Times New Roman" w:eastAsia="Times New Roman" w:hAnsi="Times New Roman" w:cs="Times New Roman"/>
          <w:sz w:val="24"/>
          <w:szCs w:val="24"/>
          <w:lang w:eastAsia="en-ZW"/>
        </w:rPr>
        <w:t xml:space="preserve"> thereby enab</w:t>
      </w:r>
      <w:r w:rsidR="00D02844">
        <w:rPr>
          <w:rFonts w:ascii="Times New Roman" w:eastAsia="Times New Roman" w:hAnsi="Times New Roman" w:cs="Times New Roman"/>
          <w:sz w:val="24"/>
          <w:szCs w:val="24"/>
          <w:lang w:eastAsia="en-ZW"/>
        </w:rPr>
        <w:t xml:space="preserve">ling efficient case management and trial </w:t>
      </w:r>
      <w:r w:rsidR="00D02844" w:rsidRPr="00DC3909">
        <w:rPr>
          <w:rFonts w:ascii="Times New Roman" w:eastAsia="Times New Roman" w:hAnsi="Times New Roman" w:cs="Times New Roman"/>
          <w:sz w:val="24"/>
          <w:szCs w:val="24"/>
          <w:lang w:eastAsia="en-ZW"/>
        </w:rPr>
        <w:t xml:space="preserve">preparation. </w:t>
      </w:r>
      <w:r w:rsidR="00FA11BC">
        <w:rPr>
          <w:rFonts w:ascii="Times New Roman" w:eastAsia="Times New Roman" w:hAnsi="Times New Roman" w:cs="Times New Roman"/>
          <w:sz w:val="24"/>
          <w:szCs w:val="24"/>
          <w:lang w:eastAsia="en-ZW"/>
        </w:rPr>
        <w:t xml:space="preserve"> </w:t>
      </w:r>
      <w:r w:rsidR="00D02844" w:rsidRPr="00DC3909">
        <w:rPr>
          <w:rFonts w:ascii="Times New Roman" w:eastAsia="Times New Roman" w:hAnsi="Times New Roman" w:cs="Times New Roman"/>
          <w:sz w:val="24"/>
          <w:szCs w:val="24"/>
          <w:lang w:eastAsia="en-ZW"/>
        </w:rPr>
        <w:t>It is inherently preparatory</w:t>
      </w:r>
      <w:r w:rsidR="002E4C07">
        <w:rPr>
          <w:rFonts w:ascii="Times New Roman" w:eastAsia="Times New Roman" w:hAnsi="Times New Roman" w:cs="Times New Roman"/>
          <w:sz w:val="24"/>
          <w:szCs w:val="24"/>
          <w:lang w:eastAsia="en-ZW"/>
        </w:rPr>
        <w:t xml:space="preserve"> for trial</w:t>
      </w:r>
      <w:r w:rsidR="00D02844" w:rsidRPr="00DC3909">
        <w:rPr>
          <w:rFonts w:ascii="Times New Roman" w:eastAsia="Times New Roman" w:hAnsi="Times New Roman" w:cs="Times New Roman"/>
          <w:sz w:val="24"/>
          <w:szCs w:val="24"/>
          <w:lang w:eastAsia="en-ZW"/>
        </w:rPr>
        <w:t xml:space="preserve">, serving as an aide to the pleadings rather than </w:t>
      </w:r>
      <w:r w:rsidR="00835BF4">
        <w:rPr>
          <w:rFonts w:ascii="Times New Roman" w:eastAsia="Times New Roman" w:hAnsi="Times New Roman" w:cs="Times New Roman"/>
          <w:sz w:val="24"/>
          <w:szCs w:val="24"/>
          <w:lang w:eastAsia="en-ZW"/>
        </w:rPr>
        <w:t>their</w:t>
      </w:r>
      <w:r w:rsidR="00D02844" w:rsidRPr="00DC3909">
        <w:rPr>
          <w:rFonts w:ascii="Times New Roman" w:eastAsia="Times New Roman" w:hAnsi="Times New Roman" w:cs="Times New Roman"/>
          <w:sz w:val="24"/>
          <w:szCs w:val="24"/>
          <w:lang w:eastAsia="en-ZW"/>
        </w:rPr>
        <w:t xml:space="preserve"> substitute.</w:t>
      </w:r>
    </w:p>
    <w:p w14:paraId="0992F084" w14:textId="29BA2CF9" w:rsidR="00D02844" w:rsidRPr="00DC3909" w:rsidRDefault="00D5227D" w:rsidP="00FA11BC">
      <w:pPr>
        <w:spacing w:before="100" w:beforeAutospacing="1" w:after="100" w:afterAutospacing="1" w:line="480" w:lineRule="auto"/>
        <w:ind w:left="567" w:hanging="567"/>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lastRenderedPageBreak/>
        <w:t>[31</w:t>
      </w:r>
      <w:r w:rsidR="00FA11BC">
        <w:rPr>
          <w:rFonts w:ascii="Times New Roman" w:eastAsia="Times New Roman" w:hAnsi="Times New Roman" w:cs="Times New Roman"/>
          <w:sz w:val="24"/>
          <w:szCs w:val="24"/>
          <w:lang w:eastAsia="en-ZW"/>
        </w:rPr>
        <w:t xml:space="preserve">] </w:t>
      </w:r>
      <w:r w:rsidR="00FA11BC">
        <w:rPr>
          <w:rFonts w:ascii="Times New Roman" w:eastAsia="Times New Roman" w:hAnsi="Times New Roman" w:cs="Times New Roman"/>
          <w:sz w:val="24"/>
          <w:szCs w:val="24"/>
          <w:lang w:eastAsia="en-ZW"/>
        </w:rPr>
        <w:tab/>
      </w:r>
      <w:r w:rsidR="00D02844">
        <w:rPr>
          <w:rFonts w:ascii="Times New Roman" w:eastAsia="Times New Roman" w:hAnsi="Times New Roman" w:cs="Times New Roman"/>
          <w:sz w:val="24"/>
          <w:szCs w:val="24"/>
          <w:lang w:eastAsia="en-ZW"/>
        </w:rPr>
        <w:t xml:space="preserve">In contrast, pleadings, </w:t>
      </w:r>
      <w:r w:rsidR="00D02844" w:rsidRPr="00DC3909">
        <w:rPr>
          <w:rFonts w:ascii="Times New Roman" w:eastAsia="Times New Roman" w:hAnsi="Times New Roman" w:cs="Times New Roman"/>
          <w:sz w:val="24"/>
          <w:szCs w:val="24"/>
          <w:lang w:eastAsia="en-ZW"/>
        </w:rPr>
        <w:t>including the summons, declaration, plea, rep</w:t>
      </w:r>
      <w:r w:rsidR="00D02844">
        <w:rPr>
          <w:rFonts w:ascii="Times New Roman" w:eastAsia="Times New Roman" w:hAnsi="Times New Roman" w:cs="Times New Roman"/>
          <w:sz w:val="24"/>
          <w:szCs w:val="24"/>
          <w:lang w:eastAsia="en-ZW"/>
        </w:rPr>
        <w:t xml:space="preserve">lication, and any special pleas, </w:t>
      </w:r>
      <w:r w:rsidR="00D02844" w:rsidRPr="00DC3909">
        <w:rPr>
          <w:rFonts w:ascii="Times New Roman" w:eastAsia="Times New Roman" w:hAnsi="Times New Roman" w:cs="Times New Roman"/>
          <w:sz w:val="24"/>
          <w:szCs w:val="24"/>
          <w:lang w:eastAsia="en-ZW"/>
        </w:rPr>
        <w:t xml:space="preserve">define the procedural framework of the dispute. </w:t>
      </w:r>
      <w:r w:rsidR="00FA11BC">
        <w:rPr>
          <w:rFonts w:ascii="Times New Roman" w:eastAsia="Times New Roman" w:hAnsi="Times New Roman" w:cs="Times New Roman"/>
          <w:sz w:val="24"/>
          <w:szCs w:val="24"/>
          <w:lang w:eastAsia="en-ZW"/>
        </w:rPr>
        <w:t xml:space="preserve"> </w:t>
      </w:r>
      <w:r w:rsidR="00D02844" w:rsidRPr="00DC3909">
        <w:rPr>
          <w:rFonts w:ascii="Times New Roman" w:eastAsia="Times New Roman" w:hAnsi="Times New Roman" w:cs="Times New Roman"/>
          <w:sz w:val="24"/>
          <w:szCs w:val="24"/>
          <w:lang w:eastAsia="en-ZW"/>
        </w:rPr>
        <w:t xml:space="preserve">They set out the claims, defences, and issues to be adjudicated, thereby providing both notice to the opposing party and guidance to the court on the matters in contention. </w:t>
      </w:r>
      <w:r w:rsidR="00FA11BC">
        <w:rPr>
          <w:rFonts w:ascii="Times New Roman" w:eastAsia="Times New Roman" w:hAnsi="Times New Roman" w:cs="Times New Roman"/>
          <w:sz w:val="24"/>
          <w:szCs w:val="24"/>
          <w:lang w:eastAsia="en-ZW"/>
        </w:rPr>
        <w:t xml:space="preserve"> </w:t>
      </w:r>
      <w:r w:rsidR="00D02844" w:rsidRPr="00DC3909">
        <w:rPr>
          <w:rFonts w:ascii="Times New Roman" w:eastAsia="Times New Roman" w:hAnsi="Times New Roman" w:cs="Times New Roman"/>
          <w:sz w:val="24"/>
          <w:szCs w:val="24"/>
          <w:lang w:eastAsia="en-ZW"/>
        </w:rPr>
        <w:t>A summary of evidence does not perform this function.</w:t>
      </w:r>
      <w:r w:rsidR="00FA11BC">
        <w:rPr>
          <w:rFonts w:ascii="Times New Roman" w:eastAsia="Times New Roman" w:hAnsi="Times New Roman" w:cs="Times New Roman"/>
          <w:sz w:val="24"/>
          <w:szCs w:val="24"/>
          <w:lang w:eastAsia="en-ZW"/>
        </w:rPr>
        <w:t xml:space="preserve"> </w:t>
      </w:r>
      <w:r w:rsidR="00D02844" w:rsidRPr="00DC3909">
        <w:rPr>
          <w:rFonts w:ascii="Times New Roman" w:eastAsia="Times New Roman" w:hAnsi="Times New Roman" w:cs="Times New Roman"/>
          <w:sz w:val="24"/>
          <w:szCs w:val="24"/>
          <w:lang w:eastAsia="en-ZW"/>
        </w:rPr>
        <w:t xml:space="preserve"> It does not assert legal rights or defences, and it cannot formally introduce new cau</w:t>
      </w:r>
      <w:r>
        <w:rPr>
          <w:rFonts w:ascii="Times New Roman" w:eastAsia="Times New Roman" w:hAnsi="Times New Roman" w:cs="Times New Roman"/>
          <w:sz w:val="24"/>
          <w:szCs w:val="24"/>
          <w:lang w:eastAsia="en-ZW"/>
        </w:rPr>
        <w:t xml:space="preserve">ses of action or special pleas.  </w:t>
      </w:r>
      <w:r w:rsidR="00D02844" w:rsidRPr="00DC3909">
        <w:rPr>
          <w:rFonts w:ascii="Times New Roman" w:eastAsia="Times New Roman" w:hAnsi="Times New Roman" w:cs="Times New Roman"/>
          <w:sz w:val="24"/>
          <w:szCs w:val="24"/>
          <w:lang w:eastAsia="en-ZW"/>
        </w:rPr>
        <w:t>I</w:t>
      </w:r>
      <w:r w:rsidR="00D02844">
        <w:rPr>
          <w:rFonts w:ascii="Times New Roman" w:eastAsia="Times New Roman" w:hAnsi="Times New Roman" w:cs="Times New Roman"/>
          <w:sz w:val="24"/>
          <w:szCs w:val="24"/>
          <w:lang w:eastAsia="en-ZW"/>
        </w:rPr>
        <w:t>n essence, it is not a pleading.</w:t>
      </w:r>
    </w:p>
    <w:p w14:paraId="6521A2BC" w14:textId="7667381A" w:rsidR="00D02844" w:rsidRDefault="003C5B8E" w:rsidP="00FA11BC">
      <w:pPr>
        <w:spacing w:before="100" w:beforeAutospacing="1" w:after="100" w:afterAutospacing="1" w:line="480" w:lineRule="auto"/>
        <w:ind w:left="567" w:hanging="567"/>
        <w:jc w:val="both"/>
        <w:rPr>
          <w:rFonts w:ascii="Times New Roman" w:hAnsi="Times New Roman" w:cs="Times New Roman"/>
          <w:sz w:val="24"/>
        </w:rPr>
      </w:pPr>
      <w:r>
        <w:rPr>
          <w:rFonts w:ascii="Times New Roman" w:eastAsia="Times New Roman" w:hAnsi="Times New Roman" w:cs="Times New Roman"/>
          <w:sz w:val="24"/>
          <w:szCs w:val="24"/>
          <w:lang w:eastAsia="en-ZW"/>
        </w:rPr>
        <w:t>[</w:t>
      </w:r>
      <w:r w:rsidR="00D5227D">
        <w:rPr>
          <w:rFonts w:ascii="Times New Roman" w:eastAsia="Times New Roman" w:hAnsi="Times New Roman" w:cs="Times New Roman"/>
          <w:sz w:val="24"/>
          <w:szCs w:val="24"/>
          <w:lang w:eastAsia="en-ZW"/>
        </w:rPr>
        <w:t>32</w:t>
      </w:r>
      <w:r w:rsidR="00FA11BC">
        <w:rPr>
          <w:rFonts w:ascii="Times New Roman" w:eastAsia="Times New Roman" w:hAnsi="Times New Roman" w:cs="Times New Roman"/>
          <w:sz w:val="24"/>
          <w:szCs w:val="24"/>
          <w:lang w:eastAsia="en-ZW"/>
        </w:rPr>
        <w:t xml:space="preserve">] </w:t>
      </w:r>
      <w:r w:rsidR="00FA11BC">
        <w:rPr>
          <w:rFonts w:ascii="Times New Roman" w:eastAsia="Times New Roman" w:hAnsi="Times New Roman" w:cs="Times New Roman"/>
          <w:sz w:val="24"/>
          <w:szCs w:val="24"/>
          <w:lang w:eastAsia="en-ZW"/>
        </w:rPr>
        <w:tab/>
      </w:r>
      <w:r w:rsidR="00D02844" w:rsidRPr="00DC3909">
        <w:rPr>
          <w:rFonts w:ascii="Times New Roman" w:eastAsia="Times New Roman" w:hAnsi="Times New Roman" w:cs="Times New Roman"/>
          <w:sz w:val="24"/>
          <w:szCs w:val="24"/>
          <w:lang w:eastAsia="en-ZW"/>
        </w:rPr>
        <w:t xml:space="preserve">Given that a special plea </w:t>
      </w:r>
      <w:r w:rsidR="00D02844" w:rsidRPr="00DC3909">
        <w:rPr>
          <w:rFonts w:ascii="Times New Roman" w:eastAsia="Times New Roman" w:hAnsi="Times New Roman" w:cs="Times New Roman"/>
          <w:sz w:val="24"/>
          <w:lang w:eastAsia="en-ZW"/>
        </w:rPr>
        <w:t xml:space="preserve">of prescription must be specifically pleaded and substantiated with evidence, it cannot be raised for the first time in a summary of evidence. </w:t>
      </w:r>
      <w:r w:rsidR="00FA11BC">
        <w:rPr>
          <w:rFonts w:ascii="Times New Roman" w:eastAsia="Times New Roman" w:hAnsi="Times New Roman" w:cs="Times New Roman"/>
          <w:sz w:val="24"/>
          <w:lang w:eastAsia="en-ZW"/>
        </w:rPr>
        <w:t xml:space="preserve"> </w:t>
      </w:r>
      <w:r w:rsidR="0008738D">
        <w:rPr>
          <w:rFonts w:ascii="Times New Roman" w:eastAsia="Times New Roman" w:hAnsi="Times New Roman" w:cs="Times New Roman"/>
          <w:sz w:val="24"/>
          <w:lang w:eastAsia="en-ZW"/>
        </w:rPr>
        <w:t xml:space="preserve">                     </w:t>
      </w:r>
      <w:r w:rsidR="00D02844" w:rsidRPr="00DC3909">
        <w:rPr>
          <w:rFonts w:ascii="Times New Roman" w:eastAsia="Times New Roman" w:hAnsi="Times New Roman" w:cs="Times New Roman"/>
          <w:sz w:val="24"/>
          <w:lang w:eastAsia="en-ZW"/>
        </w:rPr>
        <w:t>Sect</w:t>
      </w:r>
      <w:r w:rsidR="00D02844" w:rsidRPr="000C66C5">
        <w:rPr>
          <w:rFonts w:ascii="Times New Roman" w:eastAsia="Times New Roman" w:hAnsi="Times New Roman" w:cs="Times New Roman"/>
          <w:sz w:val="24"/>
          <w:lang w:eastAsia="en-ZW"/>
        </w:rPr>
        <w:t xml:space="preserve">ion 20 of the Prescription Act makes it clear that prescription must be raised </w:t>
      </w:r>
      <w:r w:rsidR="00D02844" w:rsidRPr="00DC3909">
        <w:rPr>
          <w:rFonts w:ascii="Times New Roman" w:eastAsia="Times New Roman" w:hAnsi="Times New Roman" w:cs="Times New Roman"/>
          <w:sz w:val="24"/>
          <w:lang w:eastAsia="en-ZW"/>
        </w:rPr>
        <w:t>in the rele</w:t>
      </w:r>
      <w:r w:rsidR="00FA11BC">
        <w:rPr>
          <w:rFonts w:ascii="Times New Roman" w:eastAsia="Times New Roman" w:hAnsi="Times New Roman" w:cs="Times New Roman"/>
          <w:sz w:val="24"/>
          <w:lang w:eastAsia="en-ZW"/>
        </w:rPr>
        <w:t xml:space="preserve">vant pleadings filed of record.  </w:t>
      </w:r>
      <w:r w:rsidR="00D02844" w:rsidRPr="000C66C5">
        <w:rPr>
          <w:rFonts w:ascii="Times New Roman" w:hAnsi="Times New Roman" w:cs="Times New Roman"/>
          <w:sz w:val="24"/>
        </w:rPr>
        <w:t>Had it been permissible to raise prescription in any court document, there would have been no need to emphasise pleadings.</w:t>
      </w:r>
    </w:p>
    <w:p w14:paraId="54AFFE92" w14:textId="58AB9D2E" w:rsidR="00D02844" w:rsidRPr="00520389" w:rsidRDefault="00D02844" w:rsidP="00FA11BC">
      <w:pPr>
        <w:spacing w:before="100" w:beforeAutospacing="1" w:after="100" w:afterAutospacing="1" w:line="480" w:lineRule="auto"/>
        <w:ind w:left="567"/>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purpose of raising a special plea</w:t>
      </w:r>
      <w:r w:rsidRPr="00723AE7">
        <w:rPr>
          <w:rFonts w:ascii="Times New Roman" w:eastAsia="Times New Roman" w:hAnsi="Times New Roman" w:cs="Times New Roman"/>
          <w:sz w:val="24"/>
          <w:szCs w:val="24"/>
          <w:lang w:eastAsia="en-ZW"/>
        </w:rPr>
        <w:t xml:space="preserve"> is to introduce a</w:t>
      </w:r>
      <w:r w:rsidR="00520389">
        <w:rPr>
          <w:rFonts w:ascii="Times New Roman" w:eastAsia="Times New Roman" w:hAnsi="Times New Roman" w:cs="Times New Roman"/>
          <w:sz w:val="24"/>
          <w:szCs w:val="24"/>
          <w:lang w:eastAsia="en-ZW"/>
        </w:rPr>
        <w:t>n issue</w:t>
      </w:r>
      <w:r w:rsidRPr="00723AE7">
        <w:rPr>
          <w:rFonts w:ascii="Times New Roman" w:eastAsia="Times New Roman" w:hAnsi="Times New Roman" w:cs="Times New Roman"/>
          <w:sz w:val="24"/>
          <w:szCs w:val="24"/>
          <w:lang w:eastAsia="en-ZW"/>
        </w:rPr>
        <w:t xml:space="preserve"> which, if established, may dispose of the case without going into the merits. </w:t>
      </w:r>
      <w:r w:rsidR="00FA11BC">
        <w:rPr>
          <w:rFonts w:ascii="Times New Roman" w:eastAsia="Times New Roman" w:hAnsi="Times New Roman" w:cs="Times New Roman"/>
          <w:sz w:val="24"/>
          <w:szCs w:val="24"/>
          <w:lang w:eastAsia="en-ZW"/>
        </w:rPr>
        <w:t xml:space="preserve"> </w:t>
      </w:r>
      <w:r w:rsidRPr="00723AE7">
        <w:rPr>
          <w:rFonts w:ascii="Times New Roman" w:eastAsia="Times New Roman" w:hAnsi="Times New Roman" w:cs="Times New Roman"/>
          <w:sz w:val="24"/>
          <w:szCs w:val="24"/>
          <w:lang w:eastAsia="en-ZW"/>
        </w:rPr>
        <w:t>Pleadings, such as a plea, replication, or a claim in reconvention, are the only proper</w:t>
      </w:r>
      <w:r>
        <w:rPr>
          <w:rFonts w:ascii="Times New Roman" w:eastAsia="Times New Roman" w:hAnsi="Times New Roman" w:cs="Times New Roman"/>
          <w:sz w:val="24"/>
          <w:szCs w:val="24"/>
          <w:lang w:eastAsia="en-ZW"/>
        </w:rPr>
        <w:t xml:space="preserve"> vehicles for this.</w:t>
      </w:r>
      <w:r w:rsidR="00FA11BC">
        <w:rPr>
          <w:rFonts w:ascii="Times New Roman" w:eastAsia="Times New Roman" w:hAnsi="Times New Roman" w:cs="Times New Roman"/>
          <w:sz w:val="24"/>
          <w:szCs w:val="24"/>
          <w:lang w:eastAsia="en-ZW"/>
        </w:rPr>
        <w:t xml:space="preserve"> </w:t>
      </w:r>
      <w:r>
        <w:rPr>
          <w:rFonts w:ascii="Times New Roman" w:eastAsia="Times New Roman" w:hAnsi="Times New Roman" w:cs="Times New Roman"/>
          <w:sz w:val="24"/>
          <w:szCs w:val="24"/>
          <w:lang w:eastAsia="en-ZW"/>
        </w:rPr>
        <w:t xml:space="preserve"> </w:t>
      </w:r>
      <w:r w:rsidRPr="00DC3909">
        <w:rPr>
          <w:rFonts w:ascii="Times New Roman" w:eastAsia="Times New Roman" w:hAnsi="Times New Roman" w:cs="Times New Roman"/>
          <w:sz w:val="24"/>
          <w:szCs w:val="24"/>
          <w:lang w:eastAsia="en-ZW"/>
        </w:rPr>
        <w:t xml:space="preserve">However, a summary of evidence may support or elaborate upon a prescription plea already properly pleaded. For example, it may detail the factual basis for the plea, such as the dates on which the cause of action arose, evidence of acknowledgment, or other matters relevant to the computation of the prescriptive period. </w:t>
      </w:r>
      <w:r w:rsidR="00FA11BC">
        <w:rPr>
          <w:rFonts w:ascii="Times New Roman" w:eastAsia="Times New Roman" w:hAnsi="Times New Roman" w:cs="Times New Roman"/>
          <w:sz w:val="24"/>
          <w:szCs w:val="24"/>
          <w:lang w:eastAsia="en-ZW"/>
        </w:rPr>
        <w:t xml:space="preserve"> </w:t>
      </w:r>
      <w:r w:rsidRPr="00DC3909">
        <w:rPr>
          <w:rFonts w:ascii="Times New Roman" w:eastAsia="Times New Roman" w:hAnsi="Times New Roman" w:cs="Times New Roman"/>
          <w:sz w:val="24"/>
          <w:szCs w:val="24"/>
          <w:lang w:eastAsia="en-ZW"/>
        </w:rPr>
        <w:t>It cannot, however,</w:t>
      </w:r>
      <w:r w:rsidR="000403B4">
        <w:rPr>
          <w:rFonts w:ascii="Times New Roman" w:eastAsia="Times New Roman" w:hAnsi="Times New Roman" w:cs="Times New Roman"/>
          <w:sz w:val="24"/>
          <w:szCs w:val="24"/>
          <w:lang w:eastAsia="en-ZW"/>
        </w:rPr>
        <w:t xml:space="preserve"> itself</w:t>
      </w:r>
      <w:r w:rsidRPr="00DC3909">
        <w:rPr>
          <w:rFonts w:ascii="Times New Roman" w:eastAsia="Times New Roman" w:hAnsi="Times New Roman" w:cs="Times New Roman"/>
          <w:sz w:val="24"/>
          <w:szCs w:val="24"/>
          <w:lang w:eastAsia="en-ZW"/>
        </w:rPr>
        <w:t xml:space="preserve"> introduce the defence, as this would circumvent the procedural requirement of formal pleading</w:t>
      </w:r>
      <w:r w:rsidR="000403B4">
        <w:rPr>
          <w:rFonts w:ascii="Times New Roman" w:eastAsia="Times New Roman" w:hAnsi="Times New Roman" w:cs="Times New Roman"/>
          <w:sz w:val="24"/>
          <w:szCs w:val="24"/>
          <w:lang w:eastAsia="en-ZW"/>
        </w:rPr>
        <w:t>s</w:t>
      </w:r>
      <w:r w:rsidRPr="00DC3909">
        <w:rPr>
          <w:rFonts w:ascii="Times New Roman" w:eastAsia="Times New Roman" w:hAnsi="Times New Roman" w:cs="Times New Roman"/>
          <w:sz w:val="24"/>
          <w:szCs w:val="24"/>
          <w:lang w:eastAsia="en-ZW"/>
        </w:rPr>
        <w:t xml:space="preserve"> and deprive the opposing party of the opportunity to respond.</w:t>
      </w:r>
      <w:r w:rsidR="00D5227D">
        <w:rPr>
          <w:rFonts w:ascii="Times New Roman" w:eastAsia="Times New Roman" w:hAnsi="Times New Roman" w:cs="Times New Roman"/>
          <w:sz w:val="24"/>
          <w:szCs w:val="24"/>
          <w:lang w:eastAsia="en-ZW"/>
        </w:rPr>
        <w:t xml:space="preserve">  </w:t>
      </w:r>
      <w:r w:rsidR="00520389">
        <w:rPr>
          <w:rFonts w:ascii="Times New Roman" w:eastAsia="Times New Roman" w:hAnsi="Times New Roman" w:cs="Times New Roman"/>
          <w:sz w:val="24"/>
          <w:szCs w:val="24"/>
          <w:lang w:eastAsia="en-ZW"/>
        </w:rPr>
        <w:t xml:space="preserve">The Court </w:t>
      </w:r>
      <w:r w:rsidR="00520389" w:rsidRPr="00520389">
        <w:rPr>
          <w:rFonts w:ascii="Times New Roman" w:eastAsia="Times New Roman" w:hAnsi="Times New Roman" w:cs="Times New Roman"/>
          <w:i/>
          <w:sz w:val="24"/>
          <w:szCs w:val="24"/>
          <w:lang w:eastAsia="en-ZW"/>
        </w:rPr>
        <w:t>a quo</w:t>
      </w:r>
      <w:r w:rsidR="00520389">
        <w:rPr>
          <w:rFonts w:ascii="Times New Roman" w:eastAsia="Times New Roman" w:hAnsi="Times New Roman" w:cs="Times New Roman"/>
          <w:i/>
          <w:sz w:val="24"/>
          <w:szCs w:val="24"/>
          <w:lang w:eastAsia="en-ZW"/>
        </w:rPr>
        <w:t xml:space="preserve"> </w:t>
      </w:r>
      <w:r w:rsidR="00F703E1">
        <w:rPr>
          <w:rFonts w:ascii="Times New Roman" w:eastAsia="Times New Roman" w:hAnsi="Times New Roman" w:cs="Times New Roman"/>
          <w:sz w:val="24"/>
          <w:szCs w:val="24"/>
          <w:lang w:eastAsia="en-ZW"/>
        </w:rPr>
        <w:t>t</w:t>
      </w:r>
      <w:r w:rsidR="00520389">
        <w:rPr>
          <w:rFonts w:ascii="Times New Roman" w:eastAsia="Times New Roman" w:hAnsi="Times New Roman" w:cs="Times New Roman"/>
          <w:sz w:val="24"/>
          <w:szCs w:val="24"/>
          <w:lang w:eastAsia="en-ZW"/>
        </w:rPr>
        <w:t>herefore correctly decline to determine the issue of prescription.</w:t>
      </w:r>
    </w:p>
    <w:p w14:paraId="419B6C28" w14:textId="4FC15539" w:rsidR="00165F67" w:rsidRDefault="004D7530" w:rsidP="00FA11BC">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iCs/>
          <w:sz w:val="24"/>
          <w:szCs w:val="24"/>
        </w:rPr>
        <w:t>[3</w:t>
      </w:r>
      <w:r w:rsidR="00D5227D">
        <w:rPr>
          <w:rFonts w:ascii="Times New Roman" w:eastAsia="Calibri" w:hAnsi="Times New Roman" w:cs="Times New Roman"/>
          <w:iCs/>
          <w:sz w:val="24"/>
          <w:szCs w:val="24"/>
        </w:rPr>
        <w:t>3</w:t>
      </w:r>
      <w:r w:rsidR="00FA11BC">
        <w:rPr>
          <w:rFonts w:ascii="Times New Roman" w:eastAsia="Calibri" w:hAnsi="Times New Roman" w:cs="Times New Roman"/>
          <w:iCs/>
          <w:sz w:val="24"/>
          <w:szCs w:val="24"/>
        </w:rPr>
        <w:t xml:space="preserve">] </w:t>
      </w:r>
      <w:r w:rsidR="00FA11BC">
        <w:rPr>
          <w:rFonts w:ascii="Times New Roman" w:eastAsia="Calibri" w:hAnsi="Times New Roman" w:cs="Times New Roman"/>
          <w:iCs/>
          <w:sz w:val="24"/>
          <w:szCs w:val="24"/>
        </w:rPr>
        <w:tab/>
      </w:r>
      <w:r w:rsidR="00BF361F">
        <w:rPr>
          <w:rFonts w:ascii="Times New Roman" w:eastAsia="Calibri" w:hAnsi="Times New Roman" w:cs="Times New Roman"/>
          <w:iCs/>
          <w:sz w:val="24"/>
          <w:szCs w:val="24"/>
        </w:rPr>
        <w:t xml:space="preserve">However the issue of the currency of payment as provided in s 4 (1) (d) of Statutory Instrument 33 of 2019 as substituted by s 22 (1) (d) of the Finance Act No 2 of 2019, is </w:t>
      </w:r>
      <w:r w:rsidR="00BF361F">
        <w:rPr>
          <w:rFonts w:ascii="Times New Roman" w:eastAsia="Calibri" w:hAnsi="Times New Roman" w:cs="Times New Roman"/>
          <w:iCs/>
          <w:sz w:val="24"/>
          <w:szCs w:val="24"/>
        </w:rPr>
        <w:lastRenderedPageBreak/>
        <w:t>an ordinary point of law, which</w:t>
      </w:r>
      <w:r w:rsidR="00D5227D">
        <w:rPr>
          <w:rFonts w:ascii="Times New Roman" w:eastAsia="Calibri" w:hAnsi="Times New Roman" w:cs="Times New Roman"/>
          <w:iCs/>
          <w:sz w:val="24"/>
          <w:szCs w:val="24"/>
        </w:rPr>
        <w:t xml:space="preserve"> need not be specially pleaded.  </w:t>
      </w:r>
      <w:r w:rsidR="00BF361F">
        <w:rPr>
          <w:rFonts w:ascii="Times New Roman" w:eastAsia="Calibri" w:hAnsi="Times New Roman" w:cs="Times New Roman"/>
          <w:iCs/>
          <w:sz w:val="24"/>
          <w:szCs w:val="24"/>
        </w:rPr>
        <w:t>It can be raised at any stage of the proceedings and even on appeal</w:t>
      </w:r>
      <w:r w:rsidR="00FA11BC">
        <w:rPr>
          <w:rFonts w:ascii="Times New Roman" w:eastAsia="Calibri" w:hAnsi="Times New Roman" w:cs="Times New Roman"/>
          <w:sz w:val="24"/>
          <w:szCs w:val="24"/>
        </w:rPr>
        <w:t>.</w:t>
      </w:r>
    </w:p>
    <w:p w14:paraId="1EC42D64" w14:textId="77777777" w:rsidR="00FA11BC" w:rsidRDefault="00FA11BC" w:rsidP="00FA11BC">
      <w:pPr>
        <w:spacing w:after="0" w:line="240" w:lineRule="auto"/>
        <w:ind w:left="567" w:hanging="567"/>
        <w:jc w:val="both"/>
        <w:rPr>
          <w:rFonts w:ascii="Times New Roman" w:eastAsia="Calibri" w:hAnsi="Times New Roman" w:cs="Times New Roman"/>
          <w:sz w:val="24"/>
          <w:szCs w:val="24"/>
        </w:rPr>
      </w:pPr>
    </w:p>
    <w:p w14:paraId="7021C68C" w14:textId="6548D226" w:rsidR="008811C2" w:rsidRPr="009B5AE2" w:rsidRDefault="004D7530" w:rsidP="0008738D">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D5227D">
        <w:rPr>
          <w:rFonts w:ascii="Times New Roman" w:eastAsia="Calibri" w:hAnsi="Times New Roman" w:cs="Times New Roman"/>
          <w:sz w:val="24"/>
          <w:szCs w:val="24"/>
        </w:rPr>
        <w:t>4</w:t>
      </w:r>
      <w:r w:rsidR="00FA11BC">
        <w:rPr>
          <w:rFonts w:ascii="Times New Roman" w:eastAsia="Calibri" w:hAnsi="Times New Roman" w:cs="Times New Roman"/>
          <w:sz w:val="24"/>
          <w:szCs w:val="24"/>
        </w:rPr>
        <w:t xml:space="preserve">]  </w:t>
      </w:r>
      <w:r w:rsidR="00FA11BC">
        <w:rPr>
          <w:rFonts w:ascii="Times New Roman" w:eastAsia="Calibri" w:hAnsi="Times New Roman" w:cs="Times New Roman"/>
          <w:sz w:val="24"/>
          <w:szCs w:val="24"/>
        </w:rPr>
        <w:tab/>
      </w:r>
      <w:r w:rsidR="008811C2" w:rsidRPr="009B5AE2">
        <w:rPr>
          <w:rFonts w:ascii="Times New Roman" w:eastAsia="Calibri" w:hAnsi="Times New Roman" w:cs="Times New Roman"/>
          <w:sz w:val="24"/>
          <w:szCs w:val="24"/>
        </w:rPr>
        <w:t xml:space="preserve">In the </w:t>
      </w:r>
      <w:r w:rsidR="008811C2" w:rsidRPr="009B5AE2">
        <w:rPr>
          <w:rFonts w:ascii="Times New Roman" w:eastAsia="Calibri" w:hAnsi="Times New Roman" w:cs="Times New Roman"/>
          <w:i/>
          <w:iCs/>
          <w:sz w:val="24"/>
          <w:szCs w:val="24"/>
        </w:rPr>
        <w:t xml:space="preserve">El Elion </w:t>
      </w:r>
      <w:r w:rsidR="008811C2" w:rsidRPr="009B5AE2">
        <w:rPr>
          <w:rFonts w:ascii="Times New Roman" w:eastAsia="Calibri" w:hAnsi="Times New Roman" w:cs="Times New Roman"/>
          <w:sz w:val="24"/>
          <w:szCs w:val="24"/>
        </w:rPr>
        <w:t xml:space="preserve">case </w:t>
      </w:r>
      <w:r w:rsidR="008811C2" w:rsidRPr="009B5AE2">
        <w:rPr>
          <w:rFonts w:ascii="Times New Roman" w:eastAsia="Calibri" w:hAnsi="Times New Roman" w:cs="Times New Roman"/>
          <w:i/>
          <w:iCs/>
          <w:sz w:val="24"/>
          <w:szCs w:val="24"/>
        </w:rPr>
        <w:t>supra</w:t>
      </w:r>
      <w:r w:rsidR="008811C2" w:rsidRPr="009B5AE2">
        <w:rPr>
          <w:rFonts w:ascii="Times New Roman" w:eastAsia="Calibri" w:hAnsi="Times New Roman" w:cs="Times New Roman"/>
          <w:sz w:val="24"/>
          <w:szCs w:val="24"/>
        </w:rPr>
        <w:t xml:space="preserve">, the Court further noted that: </w:t>
      </w:r>
    </w:p>
    <w:p w14:paraId="3228A17E" w14:textId="61FDCD90" w:rsidR="00281C9F" w:rsidRPr="0008738D" w:rsidRDefault="008811C2" w:rsidP="0008738D">
      <w:pPr>
        <w:spacing w:after="0" w:line="240" w:lineRule="auto"/>
        <w:ind w:left="1134"/>
        <w:jc w:val="both"/>
        <w:rPr>
          <w:rFonts w:ascii="Times New Roman" w:eastAsia="Calibri" w:hAnsi="Times New Roman" w:cs="Times New Roman"/>
          <w:sz w:val="24"/>
          <w:szCs w:val="24"/>
        </w:rPr>
      </w:pPr>
      <w:r w:rsidRPr="009B5AE2">
        <w:rPr>
          <w:rFonts w:ascii="Times New Roman" w:eastAsia="Calibri" w:hAnsi="Times New Roman" w:cs="Times New Roman"/>
          <w:iCs/>
          <w:sz w:val="24"/>
          <w:szCs w:val="24"/>
        </w:rPr>
        <w:t xml:space="preserve">“It is accepted that a point of law can be raised at any stage of the process even on appeal. </w:t>
      </w:r>
      <w:r w:rsidR="00281C9F" w:rsidRPr="009B5AE2">
        <w:rPr>
          <w:rFonts w:ascii="Times New Roman" w:eastAsia="Calibri" w:hAnsi="Times New Roman" w:cs="Times New Roman"/>
          <w:iCs/>
          <w:sz w:val="24"/>
          <w:szCs w:val="24"/>
        </w:rPr>
        <w:t xml:space="preserve"> </w:t>
      </w:r>
      <w:r w:rsidRPr="009B5AE2">
        <w:rPr>
          <w:rFonts w:ascii="Times New Roman" w:eastAsia="Calibri" w:hAnsi="Times New Roman" w:cs="Times New Roman"/>
          <w:iCs/>
          <w:sz w:val="24"/>
          <w:szCs w:val="24"/>
        </w:rPr>
        <w:t xml:space="preserve">The law on the raising of points of law for the first time on appeal is clear and has been articulated in a plethora of cases. </w:t>
      </w:r>
      <w:r w:rsidR="00281C9F" w:rsidRPr="009B5AE2">
        <w:rPr>
          <w:rFonts w:ascii="Times New Roman" w:eastAsia="Calibri" w:hAnsi="Times New Roman" w:cs="Times New Roman"/>
          <w:iCs/>
          <w:sz w:val="24"/>
          <w:szCs w:val="24"/>
        </w:rPr>
        <w:t xml:space="preserve"> </w:t>
      </w:r>
      <w:r w:rsidRPr="009B5AE2">
        <w:rPr>
          <w:rFonts w:ascii="Times New Roman" w:eastAsia="Calibri" w:hAnsi="Times New Roman" w:cs="Times New Roman"/>
          <w:iCs/>
          <w:sz w:val="24"/>
          <w:szCs w:val="24"/>
        </w:rPr>
        <w:t xml:space="preserve">In </w:t>
      </w:r>
      <w:proofErr w:type="spellStart"/>
      <w:r w:rsidRPr="009B5AE2">
        <w:rPr>
          <w:rFonts w:ascii="Times New Roman" w:eastAsia="Calibri" w:hAnsi="Times New Roman" w:cs="Times New Roman"/>
          <w:i/>
          <w:iCs/>
          <w:sz w:val="24"/>
          <w:szCs w:val="24"/>
        </w:rPr>
        <w:t>Muchakata</w:t>
      </w:r>
      <w:proofErr w:type="spellEnd"/>
      <w:r w:rsidRPr="009B5AE2">
        <w:rPr>
          <w:rFonts w:ascii="Times New Roman" w:eastAsia="Calibri" w:hAnsi="Times New Roman" w:cs="Times New Roman"/>
          <w:i/>
          <w:iCs/>
          <w:sz w:val="24"/>
          <w:szCs w:val="24"/>
        </w:rPr>
        <w:t xml:space="preserve"> </w:t>
      </w:r>
      <w:r w:rsidRPr="009B5AE2">
        <w:rPr>
          <w:rFonts w:ascii="Times New Roman" w:eastAsia="Calibri" w:hAnsi="Times New Roman" w:cs="Times New Roman"/>
          <w:iCs/>
          <w:sz w:val="24"/>
          <w:szCs w:val="24"/>
        </w:rPr>
        <w:t>v</w:t>
      </w:r>
      <w:r w:rsidRPr="009B5AE2">
        <w:rPr>
          <w:rFonts w:ascii="Times New Roman" w:eastAsia="Calibri" w:hAnsi="Times New Roman" w:cs="Times New Roman"/>
          <w:i/>
          <w:iCs/>
          <w:sz w:val="24"/>
          <w:szCs w:val="24"/>
        </w:rPr>
        <w:t xml:space="preserve"> </w:t>
      </w:r>
      <w:proofErr w:type="spellStart"/>
      <w:r w:rsidRPr="009B5AE2">
        <w:rPr>
          <w:rFonts w:ascii="Times New Roman" w:eastAsia="Calibri" w:hAnsi="Times New Roman" w:cs="Times New Roman"/>
          <w:i/>
          <w:iCs/>
          <w:sz w:val="24"/>
          <w:szCs w:val="24"/>
        </w:rPr>
        <w:t>Netherburn</w:t>
      </w:r>
      <w:proofErr w:type="spellEnd"/>
      <w:r w:rsidRPr="009B5AE2">
        <w:rPr>
          <w:rFonts w:ascii="Times New Roman" w:eastAsia="Calibri" w:hAnsi="Times New Roman" w:cs="Times New Roman"/>
          <w:i/>
          <w:iCs/>
          <w:sz w:val="24"/>
          <w:szCs w:val="24"/>
        </w:rPr>
        <w:t xml:space="preserve"> Mine</w:t>
      </w:r>
      <w:r w:rsidRPr="009B5AE2">
        <w:rPr>
          <w:rFonts w:ascii="Times New Roman" w:eastAsia="Calibri" w:hAnsi="Times New Roman" w:cs="Times New Roman"/>
          <w:iCs/>
          <w:sz w:val="24"/>
          <w:szCs w:val="24"/>
        </w:rPr>
        <w:t xml:space="preserve"> 1996 (1) 153 (S) at p 157A </w:t>
      </w:r>
      <w:proofErr w:type="spellStart"/>
      <w:r w:rsidRPr="009B5AE2">
        <w:rPr>
          <w:rFonts w:ascii="Times New Roman" w:eastAsia="Calibri" w:hAnsi="Times New Roman" w:cs="Times New Roman"/>
          <w:iCs/>
          <w:sz w:val="24"/>
          <w:szCs w:val="24"/>
        </w:rPr>
        <w:t>K</w:t>
      </w:r>
      <w:r w:rsidR="00281C9F" w:rsidRPr="009B5AE2">
        <w:rPr>
          <w:rFonts w:ascii="Times New Roman" w:eastAsia="Calibri" w:hAnsi="Times New Roman" w:cs="Times New Roman"/>
          <w:iCs/>
          <w:smallCaps/>
          <w:sz w:val="24"/>
          <w:szCs w:val="24"/>
        </w:rPr>
        <w:t>orsah</w:t>
      </w:r>
      <w:proofErr w:type="spellEnd"/>
      <w:r w:rsidRPr="009B5AE2">
        <w:rPr>
          <w:rFonts w:ascii="Times New Roman" w:eastAsia="Calibri" w:hAnsi="Times New Roman" w:cs="Times New Roman"/>
          <w:iCs/>
          <w:sz w:val="24"/>
          <w:szCs w:val="24"/>
        </w:rPr>
        <w:t xml:space="preserve"> JA said; </w:t>
      </w:r>
    </w:p>
    <w:p w14:paraId="35B2EA2D" w14:textId="77777777" w:rsidR="00D5227D" w:rsidRDefault="00D5227D" w:rsidP="00D5227D">
      <w:pPr>
        <w:spacing w:after="0" w:line="240" w:lineRule="auto"/>
        <w:ind w:left="1701"/>
        <w:jc w:val="both"/>
        <w:rPr>
          <w:rFonts w:ascii="Times New Roman" w:eastAsia="Calibri" w:hAnsi="Times New Roman" w:cs="Times New Roman"/>
          <w:iCs/>
          <w:sz w:val="24"/>
          <w:szCs w:val="24"/>
        </w:rPr>
      </w:pPr>
    </w:p>
    <w:p w14:paraId="5BC83756" w14:textId="77777777" w:rsidR="008811C2" w:rsidRPr="009B5AE2" w:rsidRDefault="008811C2" w:rsidP="00281C9F">
      <w:pPr>
        <w:spacing w:after="0" w:line="240" w:lineRule="auto"/>
        <w:ind w:left="1701"/>
        <w:jc w:val="both"/>
        <w:rPr>
          <w:rFonts w:ascii="Times New Roman" w:eastAsia="Calibri" w:hAnsi="Times New Roman" w:cs="Times New Roman"/>
          <w:iCs/>
          <w:sz w:val="24"/>
          <w:szCs w:val="24"/>
        </w:rPr>
      </w:pPr>
      <w:r w:rsidRPr="009B5AE2">
        <w:rPr>
          <w:rFonts w:ascii="Times New Roman" w:eastAsia="Calibri" w:hAnsi="Times New Roman" w:cs="Times New Roman"/>
          <w:iCs/>
          <w:sz w:val="24"/>
          <w:szCs w:val="24"/>
        </w:rPr>
        <w:t xml:space="preserve">‘Provided it is not one which is required by a definitive law to be specially pleaded a point of law, which goes to the root of the matter, may be raised at any time, even for the first time on appeal, if its consideration involves no unfairness to the party against whom it is directed: </w:t>
      </w:r>
      <w:proofErr w:type="spellStart"/>
      <w:r w:rsidRPr="009B5AE2">
        <w:rPr>
          <w:rFonts w:ascii="Times New Roman" w:eastAsia="Calibri" w:hAnsi="Times New Roman" w:cs="Times New Roman"/>
          <w:i/>
          <w:iCs/>
          <w:sz w:val="24"/>
          <w:szCs w:val="24"/>
        </w:rPr>
        <w:t>Morobane</w:t>
      </w:r>
      <w:proofErr w:type="spellEnd"/>
      <w:r w:rsidRPr="009B5AE2">
        <w:rPr>
          <w:rFonts w:ascii="Times New Roman" w:eastAsia="Calibri" w:hAnsi="Times New Roman" w:cs="Times New Roman"/>
          <w:i/>
          <w:iCs/>
          <w:sz w:val="24"/>
          <w:szCs w:val="24"/>
        </w:rPr>
        <w:t xml:space="preserve"> </w:t>
      </w:r>
      <w:r w:rsidRPr="009B5AE2">
        <w:rPr>
          <w:rFonts w:ascii="Times New Roman" w:eastAsia="Calibri" w:hAnsi="Times New Roman" w:cs="Times New Roman"/>
          <w:iCs/>
          <w:sz w:val="24"/>
          <w:szCs w:val="24"/>
        </w:rPr>
        <w:t>v</w:t>
      </w:r>
      <w:r w:rsidRPr="009B5AE2">
        <w:rPr>
          <w:rFonts w:ascii="Times New Roman" w:eastAsia="Calibri" w:hAnsi="Times New Roman" w:cs="Times New Roman"/>
          <w:i/>
          <w:iCs/>
          <w:sz w:val="24"/>
          <w:szCs w:val="24"/>
        </w:rPr>
        <w:t xml:space="preserve"> Bateman</w:t>
      </w:r>
      <w:r w:rsidRPr="009B5AE2">
        <w:rPr>
          <w:rFonts w:ascii="Times New Roman" w:eastAsia="Calibri" w:hAnsi="Times New Roman" w:cs="Times New Roman"/>
          <w:iCs/>
          <w:sz w:val="24"/>
          <w:szCs w:val="24"/>
        </w:rPr>
        <w:t xml:space="preserve"> 1918 460; </w:t>
      </w:r>
      <w:r w:rsidRPr="009B5AE2">
        <w:rPr>
          <w:rFonts w:ascii="Times New Roman" w:eastAsia="Calibri" w:hAnsi="Times New Roman" w:cs="Times New Roman"/>
          <w:i/>
          <w:iCs/>
          <w:sz w:val="24"/>
          <w:szCs w:val="24"/>
        </w:rPr>
        <w:t xml:space="preserve">Paddock Motors (PTY) Ltd </w:t>
      </w:r>
      <w:r w:rsidRPr="009B5AE2">
        <w:rPr>
          <w:rFonts w:ascii="Times New Roman" w:eastAsia="Calibri" w:hAnsi="Times New Roman" w:cs="Times New Roman"/>
          <w:iCs/>
          <w:sz w:val="24"/>
          <w:szCs w:val="24"/>
        </w:rPr>
        <w:t>v</w:t>
      </w:r>
      <w:r w:rsidRPr="009B5AE2">
        <w:rPr>
          <w:rFonts w:ascii="Times New Roman" w:eastAsia="Calibri" w:hAnsi="Times New Roman" w:cs="Times New Roman"/>
          <w:i/>
          <w:iCs/>
          <w:sz w:val="24"/>
          <w:szCs w:val="24"/>
        </w:rPr>
        <w:t xml:space="preserve"> </w:t>
      </w:r>
      <w:proofErr w:type="spellStart"/>
      <w:r w:rsidRPr="009B5AE2">
        <w:rPr>
          <w:rFonts w:ascii="Times New Roman" w:eastAsia="Calibri" w:hAnsi="Times New Roman" w:cs="Times New Roman"/>
          <w:i/>
          <w:iCs/>
          <w:sz w:val="24"/>
          <w:szCs w:val="24"/>
        </w:rPr>
        <w:t>Igesund</w:t>
      </w:r>
      <w:proofErr w:type="spellEnd"/>
      <w:r w:rsidRPr="009B5AE2">
        <w:rPr>
          <w:rFonts w:ascii="Times New Roman" w:eastAsia="Calibri" w:hAnsi="Times New Roman" w:cs="Times New Roman"/>
          <w:iCs/>
          <w:sz w:val="24"/>
          <w:szCs w:val="24"/>
        </w:rPr>
        <w:t xml:space="preserve"> 1976 (3) SA 16 (A) at </w:t>
      </w:r>
      <w:r w:rsidR="00281C9F" w:rsidRPr="009B5AE2">
        <w:rPr>
          <w:rFonts w:ascii="Times New Roman" w:eastAsia="Calibri" w:hAnsi="Times New Roman" w:cs="Times New Roman"/>
          <w:iCs/>
          <w:sz w:val="24"/>
          <w:szCs w:val="24"/>
        </w:rPr>
        <w:t xml:space="preserve">               </w:t>
      </w:r>
      <w:r w:rsidR="00607777" w:rsidRPr="009B5AE2">
        <w:rPr>
          <w:rFonts w:ascii="Times New Roman" w:eastAsia="Calibri" w:hAnsi="Times New Roman" w:cs="Times New Roman"/>
          <w:iCs/>
          <w:sz w:val="24"/>
          <w:szCs w:val="24"/>
        </w:rPr>
        <w:t>23D-G.’”</w:t>
      </w:r>
    </w:p>
    <w:p w14:paraId="2AFFD2E8" w14:textId="77777777" w:rsidR="00B96582" w:rsidRPr="009B5AE2" w:rsidRDefault="00B96582" w:rsidP="00281C9F">
      <w:pPr>
        <w:spacing w:after="0" w:line="240" w:lineRule="auto"/>
        <w:ind w:left="1701"/>
        <w:jc w:val="both"/>
        <w:rPr>
          <w:rFonts w:ascii="Times New Roman" w:eastAsia="Calibri" w:hAnsi="Times New Roman" w:cs="Times New Roman"/>
          <w:iCs/>
          <w:sz w:val="24"/>
          <w:szCs w:val="24"/>
        </w:rPr>
      </w:pPr>
    </w:p>
    <w:p w14:paraId="4703649A" w14:textId="7115D27A" w:rsidR="005531E7" w:rsidRPr="009B5AE2" w:rsidRDefault="005531E7" w:rsidP="005F60C3">
      <w:pPr>
        <w:spacing w:after="0" w:line="240" w:lineRule="auto"/>
        <w:jc w:val="both"/>
        <w:rPr>
          <w:rFonts w:ascii="Times New Roman" w:eastAsia="Calibri" w:hAnsi="Times New Roman" w:cs="Times New Roman"/>
          <w:sz w:val="24"/>
          <w:szCs w:val="24"/>
        </w:rPr>
      </w:pPr>
    </w:p>
    <w:p w14:paraId="683738F1" w14:textId="0EBAB5CD" w:rsidR="008811C2" w:rsidRPr="009B5AE2" w:rsidRDefault="00493BDD" w:rsidP="00000423">
      <w:pPr>
        <w:spacing w:after="0" w:line="480" w:lineRule="auto"/>
        <w:ind w:left="567" w:hanging="567"/>
        <w:jc w:val="both"/>
        <w:rPr>
          <w:rFonts w:ascii="Times New Roman" w:eastAsia="Calibri" w:hAnsi="Times New Roman" w:cs="Times New Roman"/>
          <w:sz w:val="24"/>
          <w:szCs w:val="24"/>
        </w:rPr>
      </w:pPr>
      <w:r w:rsidRPr="009B5AE2">
        <w:rPr>
          <w:rFonts w:ascii="Times New Roman" w:eastAsia="Calibri" w:hAnsi="Times New Roman" w:cs="Times New Roman"/>
          <w:sz w:val="24"/>
          <w:szCs w:val="24"/>
        </w:rPr>
        <w:t>[</w:t>
      </w:r>
      <w:r w:rsidR="004D7530">
        <w:rPr>
          <w:rFonts w:ascii="Times New Roman" w:eastAsia="Calibri" w:hAnsi="Times New Roman" w:cs="Times New Roman"/>
          <w:sz w:val="24"/>
          <w:szCs w:val="24"/>
        </w:rPr>
        <w:t>3</w:t>
      </w:r>
      <w:r w:rsidR="00D5227D">
        <w:rPr>
          <w:rFonts w:ascii="Times New Roman" w:eastAsia="Calibri" w:hAnsi="Times New Roman" w:cs="Times New Roman"/>
          <w:sz w:val="24"/>
          <w:szCs w:val="24"/>
        </w:rPr>
        <w:t>5</w:t>
      </w:r>
      <w:r w:rsidR="00FA11BC">
        <w:rPr>
          <w:rFonts w:ascii="Times New Roman" w:eastAsia="Calibri" w:hAnsi="Times New Roman" w:cs="Times New Roman"/>
          <w:sz w:val="24"/>
          <w:szCs w:val="24"/>
        </w:rPr>
        <w:t xml:space="preserve">]  </w:t>
      </w:r>
      <w:r w:rsidR="00FA11BC">
        <w:rPr>
          <w:rFonts w:ascii="Times New Roman" w:eastAsia="Calibri" w:hAnsi="Times New Roman" w:cs="Times New Roman"/>
          <w:sz w:val="24"/>
          <w:szCs w:val="24"/>
        </w:rPr>
        <w:tab/>
      </w:r>
      <w:r w:rsidR="003E058A">
        <w:rPr>
          <w:rFonts w:ascii="Times New Roman" w:eastAsia="Calibri" w:hAnsi="Times New Roman" w:cs="Times New Roman"/>
          <w:sz w:val="24"/>
          <w:szCs w:val="24"/>
        </w:rPr>
        <w:t>T</w:t>
      </w:r>
      <w:r w:rsidR="008811C2" w:rsidRPr="009B5AE2">
        <w:rPr>
          <w:rFonts w:ascii="Times New Roman" w:eastAsia="Calibri" w:hAnsi="Times New Roman" w:cs="Times New Roman"/>
          <w:sz w:val="24"/>
          <w:szCs w:val="24"/>
        </w:rPr>
        <w:t xml:space="preserve">he court </w:t>
      </w:r>
      <w:r w:rsidR="008811C2" w:rsidRPr="009B5AE2">
        <w:rPr>
          <w:rFonts w:ascii="Times New Roman" w:eastAsia="Calibri" w:hAnsi="Times New Roman" w:cs="Times New Roman"/>
          <w:i/>
          <w:iCs/>
          <w:sz w:val="24"/>
          <w:szCs w:val="24"/>
        </w:rPr>
        <w:t xml:space="preserve">a quo </w:t>
      </w:r>
      <w:r w:rsidR="003E058A">
        <w:rPr>
          <w:rFonts w:ascii="Times New Roman" w:eastAsia="Calibri" w:hAnsi="Times New Roman" w:cs="Times New Roman"/>
          <w:iCs/>
          <w:sz w:val="24"/>
          <w:szCs w:val="24"/>
        </w:rPr>
        <w:t xml:space="preserve">therefore </w:t>
      </w:r>
      <w:r w:rsidR="008811C2" w:rsidRPr="009B5AE2">
        <w:rPr>
          <w:rFonts w:ascii="Times New Roman" w:eastAsia="Calibri" w:hAnsi="Times New Roman" w:cs="Times New Roman"/>
          <w:sz w:val="24"/>
          <w:szCs w:val="24"/>
        </w:rPr>
        <w:t xml:space="preserve">erred in failing to </w:t>
      </w:r>
      <w:r w:rsidR="001D4BA9">
        <w:rPr>
          <w:rFonts w:ascii="Times New Roman" w:eastAsia="Calibri" w:hAnsi="Times New Roman" w:cs="Times New Roman"/>
          <w:sz w:val="24"/>
          <w:szCs w:val="24"/>
        </w:rPr>
        <w:t>take into consideration a</w:t>
      </w:r>
      <w:r w:rsidR="008811C2" w:rsidRPr="009B5AE2">
        <w:rPr>
          <w:rFonts w:ascii="Times New Roman" w:eastAsia="Calibri" w:hAnsi="Times New Roman" w:cs="Times New Roman"/>
          <w:sz w:val="24"/>
          <w:szCs w:val="24"/>
        </w:rPr>
        <w:t xml:space="preserve"> point o</w:t>
      </w:r>
      <w:r w:rsidR="00000423" w:rsidRPr="009B5AE2">
        <w:rPr>
          <w:rFonts w:ascii="Times New Roman" w:eastAsia="Calibri" w:hAnsi="Times New Roman" w:cs="Times New Roman"/>
          <w:sz w:val="24"/>
          <w:szCs w:val="24"/>
        </w:rPr>
        <w:t xml:space="preserve">f law raised by the </w:t>
      </w:r>
      <w:r w:rsidR="00D33867">
        <w:rPr>
          <w:rFonts w:ascii="Times New Roman" w:eastAsia="Calibri" w:hAnsi="Times New Roman" w:cs="Times New Roman"/>
          <w:sz w:val="24"/>
          <w:szCs w:val="24"/>
        </w:rPr>
        <w:t>appellant</w:t>
      </w:r>
      <w:r w:rsidR="001D4BA9">
        <w:rPr>
          <w:rFonts w:ascii="Times New Roman" w:eastAsia="Calibri" w:hAnsi="Times New Roman" w:cs="Times New Roman"/>
          <w:sz w:val="24"/>
          <w:szCs w:val="24"/>
        </w:rPr>
        <w:t xml:space="preserve"> in its summary of evidence, in evidence and closing submissions</w:t>
      </w:r>
      <w:r w:rsidR="003E058A">
        <w:rPr>
          <w:rFonts w:ascii="Times New Roman" w:eastAsia="Calibri" w:hAnsi="Times New Roman" w:cs="Times New Roman"/>
          <w:sz w:val="24"/>
          <w:szCs w:val="24"/>
        </w:rPr>
        <w:t xml:space="preserve"> in respect of the currency of payment</w:t>
      </w:r>
      <w:r w:rsidR="00000423" w:rsidRPr="009B5AE2">
        <w:rPr>
          <w:rFonts w:ascii="Times New Roman" w:eastAsia="Calibri" w:hAnsi="Times New Roman" w:cs="Times New Roman"/>
          <w:sz w:val="24"/>
          <w:szCs w:val="24"/>
        </w:rPr>
        <w:t xml:space="preserve">.  </w:t>
      </w:r>
      <w:r w:rsidR="008811C2" w:rsidRPr="009B5AE2">
        <w:rPr>
          <w:rFonts w:ascii="Times New Roman" w:eastAsia="Calibri" w:hAnsi="Times New Roman" w:cs="Times New Roman"/>
          <w:sz w:val="24"/>
          <w:szCs w:val="24"/>
        </w:rPr>
        <w:t xml:space="preserve">The court </w:t>
      </w:r>
      <w:r w:rsidR="008811C2" w:rsidRPr="009B5AE2">
        <w:rPr>
          <w:rFonts w:ascii="Times New Roman" w:eastAsia="Calibri" w:hAnsi="Times New Roman" w:cs="Times New Roman"/>
          <w:i/>
          <w:iCs/>
          <w:sz w:val="24"/>
          <w:szCs w:val="24"/>
        </w:rPr>
        <w:t xml:space="preserve">a quo </w:t>
      </w:r>
      <w:r w:rsidR="008811C2" w:rsidRPr="009B5AE2">
        <w:rPr>
          <w:rFonts w:ascii="Times New Roman" w:eastAsia="Calibri" w:hAnsi="Times New Roman" w:cs="Times New Roman"/>
          <w:sz w:val="24"/>
          <w:szCs w:val="24"/>
        </w:rPr>
        <w:t xml:space="preserve">ought to have made a determination on the currency in which </w:t>
      </w:r>
      <w:r w:rsidR="00000423" w:rsidRPr="009B5AE2">
        <w:rPr>
          <w:rFonts w:ascii="Times New Roman" w:eastAsia="Calibri" w:hAnsi="Times New Roman" w:cs="Times New Roman"/>
          <w:sz w:val="24"/>
          <w:szCs w:val="24"/>
        </w:rPr>
        <w:t xml:space="preserve">the debt was to be </w:t>
      </w:r>
      <w:r w:rsidR="00D33867">
        <w:rPr>
          <w:rFonts w:ascii="Times New Roman" w:eastAsia="Calibri" w:hAnsi="Times New Roman" w:cs="Times New Roman"/>
          <w:sz w:val="24"/>
          <w:szCs w:val="24"/>
        </w:rPr>
        <w:t>paid</w:t>
      </w:r>
      <w:r w:rsidR="00000423" w:rsidRPr="009B5AE2">
        <w:rPr>
          <w:rFonts w:ascii="Times New Roman" w:eastAsia="Calibri" w:hAnsi="Times New Roman" w:cs="Times New Roman"/>
          <w:sz w:val="24"/>
          <w:szCs w:val="24"/>
        </w:rPr>
        <w:t xml:space="preserve">.  </w:t>
      </w:r>
      <w:r w:rsidR="008811C2" w:rsidRPr="009B5AE2">
        <w:rPr>
          <w:rFonts w:ascii="Times New Roman" w:eastAsia="Calibri" w:hAnsi="Times New Roman" w:cs="Times New Roman"/>
          <w:sz w:val="24"/>
          <w:szCs w:val="24"/>
        </w:rPr>
        <w:t xml:space="preserve">It was </w:t>
      </w:r>
      <w:r w:rsidR="00D33867">
        <w:rPr>
          <w:rFonts w:ascii="Times New Roman" w:eastAsia="Calibri" w:hAnsi="Times New Roman" w:cs="Times New Roman"/>
          <w:sz w:val="24"/>
          <w:szCs w:val="24"/>
        </w:rPr>
        <w:t xml:space="preserve">therefore </w:t>
      </w:r>
      <w:r w:rsidR="008811C2" w:rsidRPr="009B5AE2">
        <w:rPr>
          <w:rFonts w:ascii="Times New Roman" w:eastAsia="Calibri" w:hAnsi="Times New Roman" w:cs="Times New Roman"/>
          <w:sz w:val="24"/>
          <w:szCs w:val="24"/>
        </w:rPr>
        <w:t xml:space="preserve">a misdirection on the part of the court </w:t>
      </w:r>
      <w:r w:rsidR="008811C2" w:rsidRPr="009B5AE2">
        <w:rPr>
          <w:rFonts w:ascii="Times New Roman" w:eastAsia="Calibri" w:hAnsi="Times New Roman" w:cs="Times New Roman"/>
          <w:i/>
          <w:iCs/>
          <w:sz w:val="24"/>
          <w:szCs w:val="24"/>
        </w:rPr>
        <w:t xml:space="preserve">a quo </w:t>
      </w:r>
      <w:r w:rsidR="008811C2" w:rsidRPr="009B5AE2">
        <w:rPr>
          <w:rFonts w:ascii="Times New Roman" w:eastAsia="Calibri" w:hAnsi="Times New Roman" w:cs="Times New Roman"/>
          <w:sz w:val="24"/>
          <w:szCs w:val="24"/>
        </w:rPr>
        <w:t xml:space="preserve">not to </w:t>
      </w:r>
      <w:r w:rsidR="003E058A">
        <w:rPr>
          <w:rFonts w:ascii="Times New Roman" w:eastAsia="Calibri" w:hAnsi="Times New Roman" w:cs="Times New Roman"/>
          <w:sz w:val="24"/>
          <w:szCs w:val="24"/>
        </w:rPr>
        <w:t>determine the issue of the currency of payment.</w:t>
      </w:r>
      <w:r w:rsidR="008811C2" w:rsidRPr="009B5AE2">
        <w:rPr>
          <w:rFonts w:ascii="Times New Roman" w:eastAsia="Calibri" w:hAnsi="Times New Roman" w:cs="Times New Roman"/>
          <w:sz w:val="24"/>
          <w:szCs w:val="24"/>
        </w:rPr>
        <w:t xml:space="preserve"> </w:t>
      </w:r>
    </w:p>
    <w:p w14:paraId="70B6F221" w14:textId="77777777" w:rsidR="00FA11BC" w:rsidRPr="00FA11BC" w:rsidRDefault="00FA11BC" w:rsidP="00FA11BC">
      <w:pPr>
        <w:pStyle w:val="ListParagraph"/>
        <w:spacing w:after="0" w:line="240" w:lineRule="auto"/>
        <w:ind w:left="284"/>
        <w:jc w:val="both"/>
        <w:rPr>
          <w:rFonts w:ascii="Times New Roman" w:eastAsia="Calibri" w:hAnsi="Times New Roman" w:cs="Times New Roman"/>
          <w:sz w:val="24"/>
          <w:szCs w:val="24"/>
        </w:rPr>
      </w:pPr>
    </w:p>
    <w:p w14:paraId="29905CF4" w14:textId="77777777" w:rsidR="008811C2" w:rsidRPr="009B5AE2" w:rsidRDefault="008811C2" w:rsidP="00FD03BB">
      <w:pPr>
        <w:pStyle w:val="ListParagraph"/>
        <w:numPr>
          <w:ilvl w:val="0"/>
          <w:numId w:val="3"/>
        </w:numPr>
        <w:spacing w:after="0" w:line="240" w:lineRule="auto"/>
        <w:ind w:left="284" w:hanging="284"/>
        <w:jc w:val="both"/>
        <w:rPr>
          <w:rFonts w:ascii="Times New Roman" w:eastAsia="Calibri" w:hAnsi="Times New Roman" w:cs="Times New Roman"/>
          <w:sz w:val="24"/>
          <w:szCs w:val="24"/>
        </w:rPr>
      </w:pPr>
      <w:r w:rsidRPr="009B5AE2">
        <w:rPr>
          <w:rFonts w:ascii="Times New Roman" w:eastAsia="Calibri" w:hAnsi="Times New Roman" w:cs="Times New Roman"/>
          <w:b/>
          <w:bCs/>
          <w:sz w:val="24"/>
          <w:szCs w:val="24"/>
        </w:rPr>
        <w:t xml:space="preserve">Whether or not the evidence adduced by the respondent proved the claim before the court </w:t>
      </w:r>
      <w:r w:rsidRPr="009B5AE2">
        <w:rPr>
          <w:rFonts w:ascii="Times New Roman" w:eastAsia="Calibri" w:hAnsi="Times New Roman" w:cs="Times New Roman"/>
          <w:b/>
          <w:bCs/>
          <w:i/>
          <w:iCs/>
          <w:sz w:val="24"/>
          <w:szCs w:val="24"/>
        </w:rPr>
        <w:t>a quo</w:t>
      </w:r>
      <w:r w:rsidRPr="009B5AE2">
        <w:rPr>
          <w:rFonts w:ascii="Times New Roman" w:eastAsia="Calibri" w:hAnsi="Times New Roman" w:cs="Times New Roman"/>
          <w:bCs/>
          <w:sz w:val="24"/>
          <w:szCs w:val="24"/>
        </w:rPr>
        <w:t xml:space="preserve"> </w:t>
      </w:r>
      <w:r w:rsidRPr="009B5AE2">
        <w:rPr>
          <w:rFonts w:ascii="Times New Roman" w:eastAsia="Calibri" w:hAnsi="Times New Roman" w:cs="Times New Roman"/>
          <w:b/>
          <w:bCs/>
          <w:sz w:val="24"/>
          <w:szCs w:val="24"/>
        </w:rPr>
        <w:t>in light of allegations of prescription.</w:t>
      </w:r>
    </w:p>
    <w:p w14:paraId="224AC998" w14:textId="77777777" w:rsidR="00FD03BB" w:rsidRPr="009B5AE2" w:rsidRDefault="00FD03BB" w:rsidP="00FD03BB">
      <w:pPr>
        <w:pStyle w:val="ListParagraph"/>
        <w:spacing w:after="0" w:line="240" w:lineRule="auto"/>
        <w:ind w:left="284"/>
        <w:jc w:val="both"/>
        <w:rPr>
          <w:rFonts w:ascii="Times New Roman" w:eastAsia="Calibri" w:hAnsi="Times New Roman" w:cs="Times New Roman"/>
          <w:sz w:val="24"/>
          <w:szCs w:val="24"/>
        </w:rPr>
      </w:pPr>
    </w:p>
    <w:p w14:paraId="30BF175E" w14:textId="040370CD" w:rsidR="008811C2" w:rsidRPr="009B5AE2" w:rsidRDefault="00493BDD" w:rsidP="006E3041">
      <w:pPr>
        <w:spacing w:after="0" w:line="480" w:lineRule="auto"/>
        <w:ind w:left="567" w:hanging="567"/>
        <w:jc w:val="both"/>
        <w:rPr>
          <w:rFonts w:ascii="Times New Roman" w:eastAsia="Calibri" w:hAnsi="Times New Roman" w:cs="Times New Roman"/>
          <w:sz w:val="24"/>
          <w:szCs w:val="24"/>
        </w:rPr>
      </w:pPr>
      <w:r w:rsidRPr="009B5AE2">
        <w:rPr>
          <w:rFonts w:ascii="Times New Roman" w:eastAsia="Calibri" w:hAnsi="Times New Roman" w:cs="Times New Roman"/>
          <w:sz w:val="24"/>
          <w:szCs w:val="24"/>
        </w:rPr>
        <w:t>[</w:t>
      </w:r>
      <w:r w:rsidR="004D7530">
        <w:rPr>
          <w:rFonts w:ascii="Times New Roman" w:eastAsia="Calibri" w:hAnsi="Times New Roman" w:cs="Times New Roman"/>
          <w:sz w:val="24"/>
          <w:szCs w:val="24"/>
        </w:rPr>
        <w:t>3</w:t>
      </w:r>
      <w:r w:rsidR="00D5227D">
        <w:rPr>
          <w:rFonts w:ascii="Times New Roman" w:eastAsia="Calibri" w:hAnsi="Times New Roman" w:cs="Times New Roman"/>
          <w:sz w:val="24"/>
          <w:szCs w:val="24"/>
        </w:rPr>
        <w:t>6</w:t>
      </w:r>
      <w:r w:rsidR="00135DFD" w:rsidRPr="009B5AE2">
        <w:rPr>
          <w:rFonts w:ascii="Times New Roman" w:eastAsia="Calibri" w:hAnsi="Times New Roman" w:cs="Times New Roman"/>
          <w:sz w:val="24"/>
          <w:szCs w:val="24"/>
        </w:rPr>
        <w:t xml:space="preserve">] </w:t>
      </w:r>
      <w:r w:rsidR="00135DFD" w:rsidRPr="009B5AE2">
        <w:rPr>
          <w:rFonts w:ascii="Times New Roman" w:eastAsia="Calibri" w:hAnsi="Times New Roman" w:cs="Times New Roman"/>
          <w:sz w:val="24"/>
          <w:szCs w:val="24"/>
        </w:rPr>
        <w:tab/>
      </w:r>
      <w:r w:rsidR="008811C2" w:rsidRPr="009B5AE2">
        <w:rPr>
          <w:rFonts w:ascii="Times New Roman" w:eastAsia="Calibri" w:hAnsi="Times New Roman" w:cs="Times New Roman"/>
          <w:sz w:val="24"/>
          <w:szCs w:val="24"/>
        </w:rPr>
        <w:t xml:space="preserve">In </w:t>
      </w:r>
      <w:r w:rsidR="0031310C">
        <w:rPr>
          <w:rFonts w:ascii="Times New Roman" w:eastAsia="Calibri" w:hAnsi="Times New Roman" w:cs="Times New Roman"/>
          <w:sz w:val="24"/>
          <w:szCs w:val="24"/>
        </w:rPr>
        <w:t>view of th</w:t>
      </w:r>
      <w:r w:rsidR="00D5227D">
        <w:rPr>
          <w:rFonts w:ascii="Times New Roman" w:eastAsia="Calibri" w:hAnsi="Times New Roman" w:cs="Times New Roman"/>
          <w:sz w:val="24"/>
          <w:szCs w:val="24"/>
        </w:rPr>
        <w:t>is Court’s finding in para</w:t>
      </w:r>
      <w:r w:rsidR="00616146">
        <w:rPr>
          <w:rFonts w:ascii="Times New Roman" w:eastAsia="Calibri" w:hAnsi="Times New Roman" w:cs="Times New Roman"/>
          <w:sz w:val="24"/>
          <w:szCs w:val="24"/>
        </w:rPr>
        <w:t xml:space="preserve"> 30 above that the </w:t>
      </w:r>
      <w:r w:rsidR="0031310C">
        <w:rPr>
          <w:rFonts w:ascii="Times New Roman" w:eastAsia="Calibri" w:hAnsi="Times New Roman" w:cs="Times New Roman"/>
          <w:sz w:val="24"/>
          <w:szCs w:val="24"/>
        </w:rPr>
        <w:t xml:space="preserve">Court </w:t>
      </w:r>
      <w:r w:rsidR="0031310C" w:rsidRPr="004D7530">
        <w:rPr>
          <w:rFonts w:ascii="Times New Roman" w:eastAsia="Calibri" w:hAnsi="Times New Roman" w:cs="Times New Roman"/>
          <w:i/>
          <w:sz w:val="24"/>
          <w:szCs w:val="24"/>
        </w:rPr>
        <w:t>a quo</w:t>
      </w:r>
      <w:r w:rsidR="0031310C">
        <w:rPr>
          <w:rFonts w:ascii="Times New Roman" w:eastAsia="Calibri" w:hAnsi="Times New Roman" w:cs="Times New Roman"/>
          <w:sz w:val="24"/>
          <w:szCs w:val="24"/>
        </w:rPr>
        <w:t xml:space="preserve"> correctly declined to determine the issue of prescription because it had not been </w:t>
      </w:r>
      <w:r w:rsidR="00D33867">
        <w:rPr>
          <w:rFonts w:ascii="Times New Roman" w:eastAsia="Calibri" w:hAnsi="Times New Roman" w:cs="Times New Roman"/>
          <w:sz w:val="24"/>
          <w:szCs w:val="24"/>
        </w:rPr>
        <w:t>specifically</w:t>
      </w:r>
      <w:r w:rsidR="0031310C">
        <w:rPr>
          <w:rFonts w:ascii="Times New Roman" w:eastAsia="Calibri" w:hAnsi="Times New Roman" w:cs="Times New Roman"/>
          <w:sz w:val="24"/>
          <w:szCs w:val="24"/>
        </w:rPr>
        <w:t xml:space="preserve"> pleaded</w:t>
      </w:r>
      <w:r w:rsidR="00616146">
        <w:rPr>
          <w:rFonts w:ascii="Times New Roman" w:eastAsia="Calibri" w:hAnsi="Times New Roman" w:cs="Times New Roman"/>
          <w:sz w:val="24"/>
          <w:szCs w:val="24"/>
        </w:rPr>
        <w:t xml:space="preserve"> and </w:t>
      </w:r>
      <w:r w:rsidR="001D4BA9">
        <w:rPr>
          <w:rFonts w:ascii="Times New Roman" w:eastAsia="Calibri" w:hAnsi="Times New Roman" w:cs="Times New Roman"/>
          <w:sz w:val="24"/>
          <w:szCs w:val="24"/>
        </w:rPr>
        <w:t>th</w:t>
      </w:r>
      <w:r w:rsidR="00A812E1">
        <w:rPr>
          <w:rFonts w:ascii="Times New Roman" w:eastAsia="Calibri" w:hAnsi="Times New Roman" w:cs="Times New Roman"/>
          <w:sz w:val="24"/>
          <w:szCs w:val="24"/>
        </w:rPr>
        <w:t>is</w:t>
      </w:r>
      <w:r w:rsidR="001D4BA9">
        <w:rPr>
          <w:rFonts w:ascii="Times New Roman" w:eastAsia="Calibri" w:hAnsi="Times New Roman" w:cs="Times New Roman"/>
          <w:sz w:val="24"/>
          <w:szCs w:val="24"/>
        </w:rPr>
        <w:t xml:space="preserve"> Court’s comment in para 18, on </w:t>
      </w:r>
      <w:r w:rsidR="00D5227D">
        <w:rPr>
          <w:rFonts w:ascii="Times New Roman" w:eastAsia="Calibri" w:hAnsi="Times New Roman" w:cs="Times New Roman"/>
          <w:sz w:val="24"/>
          <w:szCs w:val="24"/>
        </w:rPr>
        <w:t xml:space="preserve">the concession made </w:t>
      </w:r>
      <w:r w:rsidR="00616146">
        <w:rPr>
          <w:rFonts w:ascii="Times New Roman" w:eastAsia="Calibri" w:hAnsi="Times New Roman" w:cs="Times New Roman"/>
          <w:sz w:val="24"/>
          <w:szCs w:val="24"/>
        </w:rPr>
        <w:t>by Counsel for the appellant that the payment of US$2360-00 by the appellant on 25 January 2024 interrupted prescription</w:t>
      </w:r>
      <w:r w:rsidR="00803EF6">
        <w:rPr>
          <w:rFonts w:ascii="Times New Roman" w:eastAsia="Calibri" w:hAnsi="Times New Roman" w:cs="Times New Roman"/>
          <w:sz w:val="24"/>
          <w:szCs w:val="24"/>
        </w:rPr>
        <w:t>,</w:t>
      </w:r>
      <w:r w:rsidR="0031310C">
        <w:rPr>
          <w:rFonts w:ascii="Times New Roman" w:eastAsia="Calibri" w:hAnsi="Times New Roman" w:cs="Times New Roman"/>
          <w:sz w:val="24"/>
          <w:szCs w:val="24"/>
        </w:rPr>
        <w:t xml:space="preserve"> </w:t>
      </w:r>
      <w:r w:rsidR="008811C2" w:rsidRPr="009B5AE2">
        <w:rPr>
          <w:rFonts w:ascii="Times New Roman" w:eastAsia="Calibri" w:hAnsi="Times New Roman" w:cs="Times New Roman"/>
          <w:sz w:val="24"/>
          <w:szCs w:val="24"/>
        </w:rPr>
        <w:t xml:space="preserve">the </w:t>
      </w:r>
      <w:r w:rsidR="0031310C">
        <w:rPr>
          <w:rFonts w:ascii="Times New Roman" w:eastAsia="Calibri" w:hAnsi="Times New Roman" w:cs="Times New Roman"/>
          <w:sz w:val="24"/>
          <w:szCs w:val="24"/>
        </w:rPr>
        <w:t>need to determine this issue falls away.</w:t>
      </w:r>
      <w:r w:rsidR="008811C2" w:rsidRPr="009B5AE2">
        <w:rPr>
          <w:rFonts w:ascii="Times New Roman" w:eastAsia="Calibri" w:hAnsi="Times New Roman" w:cs="Times New Roman"/>
          <w:sz w:val="24"/>
          <w:szCs w:val="24"/>
        </w:rPr>
        <w:t xml:space="preserve"> </w:t>
      </w:r>
    </w:p>
    <w:p w14:paraId="2DF04D3D" w14:textId="77777777" w:rsidR="008811C2" w:rsidRPr="009B5AE2" w:rsidRDefault="008811C2" w:rsidP="00933778">
      <w:pPr>
        <w:spacing w:after="0" w:line="240" w:lineRule="auto"/>
        <w:jc w:val="both"/>
        <w:rPr>
          <w:rFonts w:ascii="Times New Roman" w:eastAsia="Calibri" w:hAnsi="Times New Roman" w:cs="Times New Roman"/>
          <w:sz w:val="24"/>
          <w:szCs w:val="24"/>
        </w:rPr>
      </w:pPr>
    </w:p>
    <w:p w14:paraId="76CFD9B3" w14:textId="53EA2CDA" w:rsidR="008811C2" w:rsidRPr="009B5AE2" w:rsidRDefault="008811C2" w:rsidP="000434B0">
      <w:pPr>
        <w:pStyle w:val="ListParagraph"/>
        <w:numPr>
          <w:ilvl w:val="0"/>
          <w:numId w:val="3"/>
        </w:numPr>
        <w:spacing w:after="0" w:line="480" w:lineRule="auto"/>
        <w:ind w:left="284" w:hanging="284"/>
        <w:jc w:val="both"/>
        <w:rPr>
          <w:rFonts w:ascii="Times New Roman" w:eastAsia="Calibri" w:hAnsi="Times New Roman" w:cs="Times New Roman"/>
          <w:sz w:val="24"/>
          <w:szCs w:val="24"/>
        </w:rPr>
      </w:pPr>
      <w:r w:rsidRPr="009B5AE2">
        <w:rPr>
          <w:rFonts w:ascii="Times New Roman" w:eastAsia="Calibri" w:hAnsi="Times New Roman" w:cs="Times New Roman"/>
          <w:b/>
          <w:bCs/>
          <w:sz w:val="24"/>
          <w:szCs w:val="24"/>
        </w:rPr>
        <w:t>Whether or not the debt in question was affected by S</w:t>
      </w:r>
      <w:r w:rsidR="0000226C">
        <w:rPr>
          <w:rFonts w:ascii="Times New Roman" w:eastAsia="Calibri" w:hAnsi="Times New Roman" w:cs="Times New Roman"/>
          <w:b/>
          <w:bCs/>
          <w:sz w:val="24"/>
          <w:szCs w:val="24"/>
        </w:rPr>
        <w:t>.</w:t>
      </w:r>
      <w:r w:rsidRPr="009B5AE2">
        <w:rPr>
          <w:rFonts w:ascii="Times New Roman" w:eastAsia="Calibri" w:hAnsi="Times New Roman" w:cs="Times New Roman"/>
          <w:b/>
          <w:bCs/>
          <w:sz w:val="24"/>
          <w:szCs w:val="24"/>
        </w:rPr>
        <w:t>I</w:t>
      </w:r>
      <w:r w:rsidR="0000226C">
        <w:rPr>
          <w:rFonts w:ascii="Times New Roman" w:eastAsia="Calibri" w:hAnsi="Times New Roman" w:cs="Times New Roman"/>
          <w:b/>
          <w:bCs/>
          <w:sz w:val="24"/>
          <w:szCs w:val="24"/>
        </w:rPr>
        <w:t>.</w:t>
      </w:r>
      <w:r w:rsidRPr="009B5AE2">
        <w:rPr>
          <w:rFonts w:ascii="Times New Roman" w:eastAsia="Calibri" w:hAnsi="Times New Roman" w:cs="Times New Roman"/>
          <w:b/>
          <w:bCs/>
          <w:sz w:val="24"/>
          <w:szCs w:val="24"/>
        </w:rPr>
        <w:t xml:space="preserve"> 33 of 2019.</w:t>
      </w:r>
      <w:r w:rsidRPr="009B5AE2">
        <w:rPr>
          <w:rFonts w:ascii="Times New Roman" w:eastAsia="Calibri" w:hAnsi="Times New Roman" w:cs="Times New Roman"/>
          <w:bCs/>
          <w:sz w:val="24"/>
          <w:szCs w:val="24"/>
        </w:rPr>
        <w:t xml:space="preserve"> </w:t>
      </w:r>
    </w:p>
    <w:p w14:paraId="1EDF9F3E" w14:textId="596B3CE0" w:rsidR="00D70379" w:rsidRPr="009B5AE2" w:rsidRDefault="00D70379" w:rsidP="000434B0">
      <w:pPr>
        <w:spacing w:after="0" w:line="480" w:lineRule="auto"/>
        <w:ind w:left="567" w:hanging="567"/>
        <w:jc w:val="both"/>
        <w:rPr>
          <w:rFonts w:ascii="Times New Roman" w:eastAsia="Calibri" w:hAnsi="Times New Roman" w:cs="Times New Roman"/>
          <w:sz w:val="24"/>
          <w:szCs w:val="24"/>
        </w:rPr>
      </w:pPr>
      <w:r w:rsidRPr="009B5AE2">
        <w:rPr>
          <w:rFonts w:ascii="Times New Roman" w:eastAsia="Calibri" w:hAnsi="Times New Roman" w:cs="Times New Roman"/>
          <w:sz w:val="24"/>
          <w:szCs w:val="24"/>
        </w:rPr>
        <w:t>[3</w:t>
      </w:r>
      <w:r w:rsidR="001D1395">
        <w:rPr>
          <w:rFonts w:ascii="Times New Roman" w:eastAsia="Calibri" w:hAnsi="Times New Roman" w:cs="Times New Roman"/>
          <w:sz w:val="24"/>
          <w:szCs w:val="24"/>
        </w:rPr>
        <w:t>7</w:t>
      </w:r>
      <w:r w:rsidRPr="009B5AE2">
        <w:rPr>
          <w:rFonts w:ascii="Times New Roman" w:eastAsia="Calibri" w:hAnsi="Times New Roman" w:cs="Times New Roman"/>
          <w:sz w:val="24"/>
          <w:szCs w:val="24"/>
        </w:rPr>
        <w:t xml:space="preserve">]   </w:t>
      </w:r>
      <w:r w:rsidR="008811C2" w:rsidRPr="009B5AE2">
        <w:rPr>
          <w:rFonts w:ascii="Times New Roman" w:eastAsia="Calibri" w:hAnsi="Times New Roman" w:cs="Times New Roman"/>
          <w:sz w:val="24"/>
          <w:szCs w:val="24"/>
        </w:rPr>
        <w:t>In the sixth ground of appeal, the appellant argues that the claim in question was affec</w:t>
      </w:r>
      <w:r w:rsidR="000434B0" w:rsidRPr="009B5AE2">
        <w:rPr>
          <w:rFonts w:ascii="Times New Roman" w:eastAsia="Calibri" w:hAnsi="Times New Roman" w:cs="Times New Roman"/>
          <w:sz w:val="24"/>
          <w:szCs w:val="24"/>
        </w:rPr>
        <w:t>ted by the provisions of s</w:t>
      </w:r>
      <w:r w:rsidR="008811C2" w:rsidRPr="009B5AE2">
        <w:rPr>
          <w:rFonts w:ascii="Times New Roman" w:eastAsia="Calibri" w:hAnsi="Times New Roman" w:cs="Times New Roman"/>
          <w:sz w:val="24"/>
          <w:szCs w:val="24"/>
        </w:rPr>
        <w:t xml:space="preserve"> 4 (1)</w:t>
      </w:r>
      <w:r w:rsidR="00902603" w:rsidRPr="009B5AE2">
        <w:rPr>
          <w:rFonts w:ascii="Times New Roman" w:eastAsia="Calibri" w:hAnsi="Times New Roman" w:cs="Times New Roman"/>
          <w:sz w:val="24"/>
          <w:szCs w:val="24"/>
        </w:rPr>
        <w:t xml:space="preserve"> (d)</w:t>
      </w:r>
      <w:r w:rsidR="008811C2" w:rsidRPr="009B5AE2">
        <w:rPr>
          <w:rFonts w:ascii="Times New Roman" w:eastAsia="Calibri" w:hAnsi="Times New Roman" w:cs="Times New Roman"/>
          <w:sz w:val="24"/>
          <w:szCs w:val="24"/>
        </w:rPr>
        <w:t xml:space="preserve"> of S</w:t>
      </w:r>
      <w:r w:rsidR="0000226C">
        <w:rPr>
          <w:rFonts w:ascii="Times New Roman" w:eastAsia="Calibri" w:hAnsi="Times New Roman" w:cs="Times New Roman"/>
          <w:sz w:val="24"/>
          <w:szCs w:val="24"/>
        </w:rPr>
        <w:t>.</w:t>
      </w:r>
      <w:r w:rsidR="008811C2" w:rsidRPr="009B5AE2">
        <w:rPr>
          <w:rFonts w:ascii="Times New Roman" w:eastAsia="Calibri" w:hAnsi="Times New Roman" w:cs="Times New Roman"/>
          <w:sz w:val="24"/>
          <w:szCs w:val="24"/>
        </w:rPr>
        <w:t>I</w:t>
      </w:r>
      <w:r w:rsidR="0000226C">
        <w:rPr>
          <w:rFonts w:ascii="Times New Roman" w:eastAsia="Calibri" w:hAnsi="Times New Roman" w:cs="Times New Roman"/>
          <w:sz w:val="24"/>
          <w:szCs w:val="24"/>
        </w:rPr>
        <w:t>.</w:t>
      </w:r>
      <w:r w:rsidR="008811C2" w:rsidRPr="009B5AE2">
        <w:rPr>
          <w:rFonts w:ascii="Times New Roman" w:eastAsia="Calibri" w:hAnsi="Times New Roman" w:cs="Times New Roman"/>
          <w:sz w:val="24"/>
          <w:szCs w:val="24"/>
        </w:rPr>
        <w:t xml:space="preserve"> 33 of 2019 </w:t>
      </w:r>
      <w:r w:rsidRPr="009B5AE2">
        <w:rPr>
          <w:rFonts w:ascii="Times New Roman" w:eastAsia="Calibri" w:hAnsi="Times New Roman" w:cs="Times New Roman"/>
          <w:sz w:val="24"/>
          <w:szCs w:val="24"/>
        </w:rPr>
        <w:t>now s 22</w:t>
      </w:r>
      <w:r w:rsidR="00C142B3" w:rsidRPr="009B5AE2">
        <w:rPr>
          <w:rFonts w:ascii="Times New Roman" w:eastAsia="Calibri" w:hAnsi="Times New Roman" w:cs="Times New Roman"/>
          <w:sz w:val="24"/>
          <w:szCs w:val="24"/>
        </w:rPr>
        <w:t xml:space="preserve"> (1) (d)</w:t>
      </w:r>
      <w:r w:rsidRPr="009B5AE2">
        <w:rPr>
          <w:rFonts w:ascii="Times New Roman" w:eastAsia="Calibri" w:hAnsi="Times New Roman" w:cs="Times New Roman"/>
          <w:sz w:val="24"/>
          <w:szCs w:val="24"/>
        </w:rPr>
        <w:t xml:space="preserve"> of the Finance Act No </w:t>
      </w:r>
      <w:r w:rsidRPr="009B5AE2">
        <w:rPr>
          <w:rFonts w:ascii="Times New Roman" w:eastAsia="Calibri" w:hAnsi="Times New Roman" w:cs="Times New Roman"/>
          <w:sz w:val="24"/>
          <w:szCs w:val="24"/>
        </w:rPr>
        <w:lastRenderedPageBreak/>
        <w:t xml:space="preserve">2 of 2019 </w:t>
      </w:r>
      <w:r w:rsidR="008811C2" w:rsidRPr="009B5AE2">
        <w:rPr>
          <w:rFonts w:ascii="Times New Roman" w:eastAsia="Calibri" w:hAnsi="Times New Roman" w:cs="Times New Roman"/>
          <w:sz w:val="24"/>
          <w:szCs w:val="24"/>
        </w:rPr>
        <w:t>and as such, the appellant is entitled to pay ZWL100 000.00</w:t>
      </w:r>
      <w:r w:rsidRPr="009B5AE2">
        <w:rPr>
          <w:rFonts w:ascii="Times New Roman" w:eastAsia="Calibri" w:hAnsi="Times New Roman" w:cs="Times New Roman"/>
          <w:sz w:val="24"/>
          <w:szCs w:val="24"/>
        </w:rPr>
        <w:t xml:space="preserve"> to extinguish her indebtedness to the respondent</w:t>
      </w:r>
      <w:r w:rsidR="008811C2" w:rsidRPr="009B5AE2">
        <w:rPr>
          <w:rFonts w:ascii="Times New Roman" w:eastAsia="Calibri" w:hAnsi="Times New Roman" w:cs="Times New Roman"/>
          <w:sz w:val="24"/>
          <w:szCs w:val="24"/>
        </w:rPr>
        <w:t xml:space="preserve">. </w:t>
      </w:r>
    </w:p>
    <w:p w14:paraId="03ECC0B4" w14:textId="77777777" w:rsidR="000434B0" w:rsidRPr="009B5AE2" w:rsidRDefault="000434B0" w:rsidP="000434B0">
      <w:pPr>
        <w:spacing w:after="0" w:line="240" w:lineRule="auto"/>
        <w:jc w:val="both"/>
        <w:rPr>
          <w:rFonts w:ascii="Times New Roman" w:eastAsia="Calibri" w:hAnsi="Times New Roman" w:cs="Times New Roman"/>
          <w:sz w:val="24"/>
          <w:szCs w:val="24"/>
        </w:rPr>
      </w:pPr>
    </w:p>
    <w:p w14:paraId="0C49BF91" w14:textId="30D8BC8C" w:rsidR="006E3041" w:rsidRDefault="00D70379" w:rsidP="004D7530">
      <w:pPr>
        <w:spacing w:after="0" w:line="480" w:lineRule="auto"/>
        <w:ind w:left="567" w:hanging="567"/>
        <w:jc w:val="both"/>
        <w:rPr>
          <w:rFonts w:ascii="Times New Roman" w:eastAsia="Calibri" w:hAnsi="Times New Roman" w:cs="Times New Roman"/>
          <w:sz w:val="24"/>
          <w:szCs w:val="24"/>
        </w:rPr>
      </w:pPr>
      <w:r w:rsidRPr="009B5AE2">
        <w:rPr>
          <w:rFonts w:ascii="Times New Roman" w:eastAsia="Calibri" w:hAnsi="Times New Roman" w:cs="Times New Roman"/>
          <w:sz w:val="24"/>
          <w:szCs w:val="24"/>
        </w:rPr>
        <w:t>[3</w:t>
      </w:r>
      <w:r w:rsidR="001D1395">
        <w:rPr>
          <w:rFonts w:ascii="Times New Roman" w:eastAsia="Calibri" w:hAnsi="Times New Roman" w:cs="Times New Roman"/>
          <w:sz w:val="24"/>
          <w:szCs w:val="24"/>
        </w:rPr>
        <w:t>8</w:t>
      </w:r>
      <w:r w:rsidRPr="009B5AE2">
        <w:rPr>
          <w:rFonts w:ascii="Times New Roman" w:eastAsia="Calibri" w:hAnsi="Times New Roman" w:cs="Times New Roman"/>
          <w:sz w:val="24"/>
          <w:szCs w:val="24"/>
        </w:rPr>
        <w:t xml:space="preserve">]  </w:t>
      </w:r>
      <w:r w:rsidR="001D1395">
        <w:rPr>
          <w:rFonts w:ascii="Times New Roman" w:eastAsia="Calibri" w:hAnsi="Times New Roman" w:cs="Times New Roman"/>
          <w:sz w:val="24"/>
          <w:szCs w:val="24"/>
        </w:rPr>
        <w:tab/>
      </w:r>
      <w:r w:rsidR="006E3041">
        <w:rPr>
          <w:rFonts w:ascii="Times New Roman" w:eastAsia="Calibri" w:hAnsi="Times New Roman" w:cs="Times New Roman"/>
          <w:sz w:val="24"/>
          <w:szCs w:val="24"/>
        </w:rPr>
        <w:t xml:space="preserve">As already indicated </w:t>
      </w:r>
      <w:r w:rsidR="00302DA0">
        <w:rPr>
          <w:rFonts w:ascii="Times New Roman" w:eastAsia="Calibri" w:hAnsi="Times New Roman" w:cs="Times New Roman"/>
          <w:sz w:val="24"/>
          <w:szCs w:val="24"/>
        </w:rPr>
        <w:t xml:space="preserve">earlier in </w:t>
      </w:r>
      <w:r w:rsidR="006E3041">
        <w:rPr>
          <w:rFonts w:ascii="Times New Roman" w:eastAsia="Calibri" w:hAnsi="Times New Roman" w:cs="Times New Roman"/>
          <w:sz w:val="24"/>
          <w:szCs w:val="24"/>
        </w:rPr>
        <w:t>t</w:t>
      </w:r>
      <w:r w:rsidR="00302DA0">
        <w:rPr>
          <w:rFonts w:ascii="Times New Roman" w:eastAsia="Calibri" w:hAnsi="Times New Roman" w:cs="Times New Roman"/>
          <w:sz w:val="24"/>
          <w:szCs w:val="24"/>
        </w:rPr>
        <w:t>his</w:t>
      </w:r>
      <w:r w:rsidR="006E3041">
        <w:rPr>
          <w:rFonts w:ascii="Times New Roman" w:eastAsia="Calibri" w:hAnsi="Times New Roman" w:cs="Times New Roman"/>
          <w:sz w:val="24"/>
          <w:szCs w:val="24"/>
        </w:rPr>
        <w:t xml:space="preserve"> judgment</w:t>
      </w:r>
      <w:r w:rsidR="00803EF6">
        <w:rPr>
          <w:rFonts w:ascii="Times New Roman" w:eastAsia="Calibri" w:hAnsi="Times New Roman" w:cs="Times New Roman"/>
          <w:sz w:val="24"/>
          <w:szCs w:val="24"/>
        </w:rPr>
        <w:t>,</w:t>
      </w:r>
      <w:r w:rsidR="006E3041">
        <w:rPr>
          <w:rFonts w:ascii="Times New Roman" w:eastAsia="Calibri" w:hAnsi="Times New Roman" w:cs="Times New Roman"/>
          <w:sz w:val="24"/>
          <w:szCs w:val="24"/>
        </w:rPr>
        <w:t xml:space="preserve"> this is a point of law which can be raised a</w:t>
      </w:r>
      <w:r w:rsidR="001D1395">
        <w:rPr>
          <w:rFonts w:ascii="Times New Roman" w:eastAsia="Calibri" w:hAnsi="Times New Roman" w:cs="Times New Roman"/>
          <w:sz w:val="24"/>
          <w:szCs w:val="24"/>
        </w:rPr>
        <w:t xml:space="preserve">t any stage of the proceedings.  </w:t>
      </w:r>
      <w:r w:rsidR="006E3041">
        <w:rPr>
          <w:rFonts w:ascii="Times New Roman" w:eastAsia="Calibri" w:hAnsi="Times New Roman" w:cs="Times New Roman"/>
          <w:sz w:val="24"/>
          <w:szCs w:val="24"/>
        </w:rPr>
        <w:t>The issue</w:t>
      </w:r>
      <w:r w:rsidR="00803EF6">
        <w:rPr>
          <w:rFonts w:ascii="Times New Roman" w:eastAsia="Calibri" w:hAnsi="Times New Roman" w:cs="Times New Roman"/>
          <w:sz w:val="24"/>
          <w:szCs w:val="24"/>
        </w:rPr>
        <w:t>,</w:t>
      </w:r>
      <w:r w:rsidR="006E3041">
        <w:rPr>
          <w:rFonts w:ascii="Times New Roman" w:eastAsia="Calibri" w:hAnsi="Times New Roman" w:cs="Times New Roman"/>
          <w:sz w:val="24"/>
          <w:szCs w:val="24"/>
        </w:rPr>
        <w:t xml:space="preserve"> having been raised in the appellant’s summary of evidence, in evidence and in closing submissions</w:t>
      </w:r>
      <w:r w:rsidR="007C0C05">
        <w:rPr>
          <w:rFonts w:ascii="Times New Roman" w:eastAsia="Calibri" w:hAnsi="Times New Roman" w:cs="Times New Roman"/>
          <w:sz w:val="24"/>
          <w:szCs w:val="24"/>
        </w:rPr>
        <w:t xml:space="preserve"> </w:t>
      </w:r>
      <w:r w:rsidR="007C0C05" w:rsidRPr="007C0C05">
        <w:rPr>
          <w:rFonts w:ascii="Times New Roman" w:eastAsia="Calibri" w:hAnsi="Times New Roman" w:cs="Times New Roman"/>
          <w:i/>
          <w:sz w:val="24"/>
          <w:szCs w:val="24"/>
        </w:rPr>
        <w:t>a quo</w:t>
      </w:r>
      <w:r w:rsidR="00803EF6">
        <w:rPr>
          <w:rFonts w:ascii="Times New Roman" w:eastAsia="Calibri" w:hAnsi="Times New Roman" w:cs="Times New Roman"/>
          <w:i/>
          <w:sz w:val="24"/>
          <w:szCs w:val="24"/>
        </w:rPr>
        <w:t>,</w:t>
      </w:r>
      <w:r w:rsidR="006E3041">
        <w:rPr>
          <w:rFonts w:ascii="Times New Roman" w:eastAsia="Calibri" w:hAnsi="Times New Roman" w:cs="Times New Roman"/>
          <w:sz w:val="24"/>
          <w:szCs w:val="24"/>
        </w:rPr>
        <w:t xml:space="preserve"> should have been taken into consider</w:t>
      </w:r>
      <w:r w:rsidR="00803EF6">
        <w:rPr>
          <w:rFonts w:ascii="Times New Roman" w:eastAsia="Calibri" w:hAnsi="Times New Roman" w:cs="Times New Roman"/>
          <w:sz w:val="24"/>
          <w:szCs w:val="24"/>
        </w:rPr>
        <w:t xml:space="preserve">ation by the court </w:t>
      </w:r>
      <w:r w:rsidR="00803EF6" w:rsidRPr="008517E8">
        <w:rPr>
          <w:rFonts w:ascii="Times New Roman" w:eastAsia="Calibri" w:hAnsi="Times New Roman" w:cs="Times New Roman"/>
          <w:i/>
          <w:sz w:val="24"/>
          <w:szCs w:val="24"/>
        </w:rPr>
        <w:t>a quo</w:t>
      </w:r>
      <w:r w:rsidR="00803EF6">
        <w:rPr>
          <w:rFonts w:ascii="Times New Roman" w:eastAsia="Calibri" w:hAnsi="Times New Roman" w:cs="Times New Roman"/>
          <w:sz w:val="24"/>
          <w:szCs w:val="24"/>
        </w:rPr>
        <w:t xml:space="preserve"> in its</w:t>
      </w:r>
      <w:r w:rsidR="006E3041">
        <w:rPr>
          <w:rFonts w:ascii="Times New Roman" w:eastAsia="Calibri" w:hAnsi="Times New Roman" w:cs="Times New Roman"/>
          <w:sz w:val="24"/>
          <w:szCs w:val="24"/>
        </w:rPr>
        <w:t xml:space="preserve"> determination of the issues placed before it. </w:t>
      </w:r>
    </w:p>
    <w:p w14:paraId="049BEEF4" w14:textId="77777777" w:rsidR="004D7530" w:rsidRDefault="004D7530" w:rsidP="004D7530">
      <w:pPr>
        <w:spacing w:after="0" w:line="240" w:lineRule="auto"/>
        <w:ind w:left="567" w:hanging="567"/>
        <w:jc w:val="both"/>
        <w:rPr>
          <w:rFonts w:ascii="Times New Roman" w:eastAsia="Calibri" w:hAnsi="Times New Roman" w:cs="Times New Roman"/>
          <w:sz w:val="24"/>
          <w:szCs w:val="24"/>
        </w:rPr>
      </w:pPr>
    </w:p>
    <w:p w14:paraId="11D50864" w14:textId="565C235C" w:rsidR="00F164CE" w:rsidRDefault="004D7530" w:rsidP="000434B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1D1395">
        <w:rPr>
          <w:rFonts w:ascii="Times New Roman" w:eastAsia="Calibri" w:hAnsi="Times New Roman" w:cs="Times New Roman"/>
          <w:sz w:val="24"/>
          <w:szCs w:val="24"/>
        </w:rPr>
        <w:t>9</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sidR="00CC699F">
        <w:rPr>
          <w:rFonts w:ascii="Times New Roman" w:eastAsia="Calibri" w:hAnsi="Times New Roman" w:cs="Times New Roman"/>
          <w:sz w:val="24"/>
          <w:szCs w:val="24"/>
        </w:rPr>
        <w:t xml:space="preserve">The </w:t>
      </w:r>
      <w:r w:rsidR="00BB0892">
        <w:rPr>
          <w:rFonts w:ascii="Times New Roman" w:eastAsia="Calibri" w:hAnsi="Times New Roman" w:cs="Times New Roman"/>
          <w:sz w:val="24"/>
          <w:szCs w:val="24"/>
        </w:rPr>
        <w:t xml:space="preserve">Court </w:t>
      </w:r>
      <w:r w:rsidR="00BB0892" w:rsidRPr="001D1395">
        <w:rPr>
          <w:rFonts w:ascii="Times New Roman" w:eastAsia="Calibri" w:hAnsi="Times New Roman" w:cs="Times New Roman"/>
          <w:i/>
          <w:sz w:val="24"/>
          <w:szCs w:val="24"/>
        </w:rPr>
        <w:t>a quo</w:t>
      </w:r>
      <w:r w:rsidR="00BB0892">
        <w:rPr>
          <w:rFonts w:ascii="Times New Roman" w:eastAsia="Calibri" w:hAnsi="Times New Roman" w:cs="Times New Roman"/>
          <w:sz w:val="24"/>
          <w:szCs w:val="24"/>
        </w:rPr>
        <w:t xml:space="preserve"> therefore erred in refusing to take into consideration a point of law which</w:t>
      </w:r>
      <w:r w:rsidR="00CC699F">
        <w:rPr>
          <w:rFonts w:ascii="Times New Roman" w:eastAsia="Calibri" w:hAnsi="Times New Roman" w:cs="Times New Roman"/>
          <w:sz w:val="24"/>
          <w:szCs w:val="24"/>
        </w:rPr>
        <w:t xml:space="preserve"> ha</w:t>
      </w:r>
      <w:r w:rsidR="00BB0892">
        <w:rPr>
          <w:rFonts w:ascii="Times New Roman" w:eastAsia="Calibri" w:hAnsi="Times New Roman" w:cs="Times New Roman"/>
          <w:sz w:val="24"/>
          <w:szCs w:val="24"/>
        </w:rPr>
        <w:t>d been</w:t>
      </w:r>
      <w:r w:rsidR="00CC699F">
        <w:rPr>
          <w:rFonts w:ascii="Times New Roman" w:eastAsia="Calibri" w:hAnsi="Times New Roman" w:cs="Times New Roman"/>
          <w:sz w:val="24"/>
          <w:szCs w:val="24"/>
        </w:rPr>
        <w:t xml:space="preserve"> covered in evidence</w:t>
      </w:r>
      <w:r w:rsidR="00AF62BB">
        <w:rPr>
          <w:rFonts w:ascii="Times New Roman" w:eastAsia="Calibri" w:hAnsi="Times New Roman" w:cs="Times New Roman"/>
          <w:sz w:val="24"/>
          <w:szCs w:val="24"/>
        </w:rPr>
        <w:t xml:space="preserve"> </w:t>
      </w:r>
      <w:r w:rsidR="00BB0892">
        <w:rPr>
          <w:rFonts w:ascii="Times New Roman" w:eastAsia="Calibri" w:hAnsi="Times New Roman" w:cs="Times New Roman"/>
          <w:sz w:val="24"/>
          <w:szCs w:val="24"/>
        </w:rPr>
        <w:t>and submissions before it</w:t>
      </w:r>
      <w:r w:rsidR="001D1395">
        <w:rPr>
          <w:rFonts w:ascii="Times New Roman" w:eastAsia="Calibri" w:hAnsi="Times New Roman" w:cs="Times New Roman"/>
          <w:sz w:val="24"/>
          <w:szCs w:val="24"/>
        </w:rPr>
        <w:t xml:space="preserve">.  </w:t>
      </w:r>
      <w:r w:rsidR="008372DA">
        <w:rPr>
          <w:rFonts w:ascii="Times New Roman" w:eastAsia="Calibri" w:hAnsi="Times New Roman" w:cs="Times New Roman"/>
          <w:sz w:val="24"/>
          <w:szCs w:val="24"/>
        </w:rPr>
        <w:t>This Court can in cases where it</w:t>
      </w:r>
      <w:r w:rsidR="00F164CE">
        <w:rPr>
          <w:rFonts w:ascii="Times New Roman" w:eastAsia="Calibri" w:hAnsi="Times New Roman" w:cs="Times New Roman"/>
          <w:sz w:val="24"/>
          <w:szCs w:val="24"/>
        </w:rPr>
        <w:t xml:space="preserve"> is</w:t>
      </w:r>
      <w:r w:rsidR="008372DA">
        <w:rPr>
          <w:rFonts w:ascii="Times New Roman" w:eastAsia="Calibri" w:hAnsi="Times New Roman" w:cs="Times New Roman"/>
          <w:sz w:val="24"/>
          <w:szCs w:val="24"/>
        </w:rPr>
        <w:t xml:space="preserve"> appropriate to do so determine a point of law raise</w:t>
      </w:r>
      <w:r w:rsidR="001D1395">
        <w:rPr>
          <w:rFonts w:ascii="Times New Roman" w:eastAsia="Calibri" w:hAnsi="Times New Roman" w:cs="Times New Roman"/>
          <w:sz w:val="24"/>
          <w:szCs w:val="24"/>
        </w:rPr>
        <w:t xml:space="preserve">d for the first time on appeal.  </w:t>
      </w:r>
      <w:r w:rsidR="008372DA">
        <w:rPr>
          <w:rFonts w:ascii="Times New Roman" w:eastAsia="Calibri" w:hAnsi="Times New Roman" w:cs="Times New Roman"/>
          <w:sz w:val="24"/>
          <w:szCs w:val="24"/>
        </w:rPr>
        <w:t>In this case the point was raised before the Court</w:t>
      </w:r>
      <w:r w:rsidR="00F164CE">
        <w:rPr>
          <w:rFonts w:ascii="Times New Roman" w:eastAsia="Calibri" w:hAnsi="Times New Roman" w:cs="Times New Roman"/>
          <w:sz w:val="24"/>
          <w:szCs w:val="24"/>
        </w:rPr>
        <w:t xml:space="preserve"> </w:t>
      </w:r>
      <w:r w:rsidR="003F78C1" w:rsidRPr="003F78C1">
        <w:rPr>
          <w:rFonts w:ascii="Times New Roman" w:eastAsia="Calibri" w:hAnsi="Times New Roman" w:cs="Times New Roman"/>
          <w:i/>
          <w:sz w:val="24"/>
          <w:szCs w:val="24"/>
        </w:rPr>
        <w:t>a quo</w:t>
      </w:r>
      <w:r w:rsidR="003F78C1">
        <w:rPr>
          <w:rFonts w:ascii="Times New Roman" w:eastAsia="Calibri" w:hAnsi="Times New Roman" w:cs="Times New Roman"/>
          <w:sz w:val="24"/>
          <w:szCs w:val="24"/>
        </w:rPr>
        <w:t xml:space="preserve"> </w:t>
      </w:r>
      <w:r w:rsidR="00F164CE">
        <w:rPr>
          <w:rFonts w:ascii="Times New Roman" w:eastAsia="Calibri" w:hAnsi="Times New Roman" w:cs="Times New Roman"/>
          <w:sz w:val="24"/>
          <w:szCs w:val="24"/>
        </w:rPr>
        <w:t>which errone</w:t>
      </w:r>
      <w:r w:rsidR="001D1395">
        <w:rPr>
          <w:rFonts w:ascii="Times New Roman" w:eastAsia="Calibri" w:hAnsi="Times New Roman" w:cs="Times New Roman"/>
          <w:sz w:val="24"/>
          <w:szCs w:val="24"/>
        </w:rPr>
        <w:t xml:space="preserve">ously declined to determine it. </w:t>
      </w:r>
      <w:r w:rsidR="003F78C1">
        <w:rPr>
          <w:rFonts w:ascii="Times New Roman" w:eastAsia="Calibri" w:hAnsi="Times New Roman" w:cs="Times New Roman"/>
          <w:sz w:val="24"/>
          <w:szCs w:val="24"/>
        </w:rPr>
        <w:t>This court must avoid making decisions as a court of first instance, especially in cases where the issues on which the determination is to be made have been fully ventilated in the Court of first instance.</w:t>
      </w:r>
      <w:r w:rsidR="001D1395">
        <w:rPr>
          <w:rFonts w:ascii="Times New Roman" w:eastAsia="Calibri" w:hAnsi="Times New Roman" w:cs="Times New Roman"/>
          <w:sz w:val="24"/>
          <w:szCs w:val="24"/>
        </w:rPr>
        <w:t xml:space="preserve"> </w:t>
      </w:r>
      <w:r w:rsidR="00F164CE">
        <w:rPr>
          <w:rFonts w:ascii="Times New Roman" w:eastAsia="Calibri" w:hAnsi="Times New Roman" w:cs="Times New Roman"/>
          <w:sz w:val="24"/>
          <w:szCs w:val="24"/>
        </w:rPr>
        <w:t xml:space="preserve">It is therefore appropriate that the case be remitted to </w:t>
      </w:r>
      <w:r w:rsidR="001D4BA9">
        <w:rPr>
          <w:rFonts w:ascii="Times New Roman" w:eastAsia="Calibri" w:hAnsi="Times New Roman" w:cs="Times New Roman"/>
          <w:sz w:val="24"/>
          <w:szCs w:val="24"/>
        </w:rPr>
        <w:t xml:space="preserve">the Court </w:t>
      </w:r>
      <w:r w:rsidR="001D4BA9" w:rsidRPr="001D4BA9">
        <w:rPr>
          <w:rFonts w:ascii="Times New Roman" w:eastAsia="Calibri" w:hAnsi="Times New Roman" w:cs="Times New Roman"/>
          <w:i/>
          <w:sz w:val="24"/>
          <w:szCs w:val="24"/>
        </w:rPr>
        <w:t>a quo</w:t>
      </w:r>
      <w:r w:rsidR="00F164CE">
        <w:rPr>
          <w:rFonts w:ascii="Times New Roman" w:eastAsia="Calibri" w:hAnsi="Times New Roman" w:cs="Times New Roman"/>
          <w:sz w:val="24"/>
          <w:szCs w:val="24"/>
        </w:rPr>
        <w:t xml:space="preserve"> for determination by the same Judge in terms of the evidence led before him and the law.</w:t>
      </w:r>
      <w:r w:rsidR="008372DA">
        <w:rPr>
          <w:rFonts w:ascii="Times New Roman" w:eastAsia="Calibri" w:hAnsi="Times New Roman" w:cs="Times New Roman"/>
          <w:sz w:val="24"/>
          <w:szCs w:val="24"/>
        </w:rPr>
        <w:t xml:space="preserve"> </w:t>
      </w:r>
    </w:p>
    <w:p w14:paraId="4E2BF958" w14:textId="77777777" w:rsidR="00F164CE" w:rsidRDefault="00F164CE" w:rsidP="001D1395">
      <w:pPr>
        <w:spacing w:after="0" w:line="240" w:lineRule="auto"/>
        <w:ind w:left="567" w:hanging="567"/>
        <w:jc w:val="both"/>
        <w:rPr>
          <w:rFonts w:ascii="Times New Roman" w:eastAsia="Calibri" w:hAnsi="Times New Roman" w:cs="Times New Roman"/>
          <w:sz w:val="24"/>
          <w:szCs w:val="24"/>
        </w:rPr>
      </w:pPr>
    </w:p>
    <w:p w14:paraId="34226AA2" w14:textId="77777777" w:rsidR="001D1395" w:rsidRDefault="001D1395" w:rsidP="001D1395">
      <w:pPr>
        <w:spacing w:after="0" w:line="240" w:lineRule="auto"/>
        <w:ind w:left="567" w:hanging="567"/>
        <w:jc w:val="both"/>
        <w:rPr>
          <w:rFonts w:ascii="Times New Roman" w:eastAsia="Calibri" w:hAnsi="Times New Roman" w:cs="Times New Roman"/>
          <w:b/>
          <w:sz w:val="24"/>
          <w:szCs w:val="24"/>
          <w:u w:val="single"/>
        </w:rPr>
      </w:pPr>
    </w:p>
    <w:p w14:paraId="425F6AFF" w14:textId="03E4D00A" w:rsidR="00F164CE" w:rsidRPr="001D1395" w:rsidRDefault="00F164CE" w:rsidP="000434B0">
      <w:pPr>
        <w:spacing w:after="0" w:line="480" w:lineRule="auto"/>
        <w:ind w:left="567" w:hanging="567"/>
        <w:jc w:val="both"/>
        <w:rPr>
          <w:rFonts w:ascii="Times New Roman" w:eastAsia="Calibri" w:hAnsi="Times New Roman" w:cs="Times New Roman"/>
          <w:b/>
          <w:sz w:val="24"/>
          <w:szCs w:val="24"/>
          <w:u w:val="single"/>
        </w:rPr>
      </w:pPr>
      <w:r w:rsidRPr="001D1395">
        <w:rPr>
          <w:rFonts w:ascii="Times New Roman" w:eastAsia="Calibri" w:hAnsi="Times New Roman" w:cs="Times New Roman"/>
          <w:b/>
          <w:sz w:val="24"/>
          <w:szCs w:val="24"/>
          <w:u w:val="single"/>
        </w:rPr>
        <w:t>DISPOSITION</w:t>
      </w:r>
    </w:p>
    <w:p w14:paraId="438ED82E" w14:textId="4D660498" w:rsidR="000C3514" w:rsidRDefault="001D1395" w:rsidP="000434B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[40</w:t>
      </w:r>
      <w:r w:rsidR="00F164CE">
        <w:rPr>
          <w:rFonts w:ascii="Times New Roman" w:eastAsia="Calibri" w:hAnsi="Times New Roman" w:cs="Times New Roman"/>
          <w:sz w:val="24"/>
          <w:szCs w:val="24"/>
        </w:rPr>
        <w:t xml:space="preserve">] </w:t>
      </w:r>
      <w:r w:rsidR="000C3514">
        <w:rPr>
          <w:rFonts w:ascii="Times New Roman" w:eastAsia="Calibri" w:hAnsi="Times New Roman" w:cs="Times New Roman"/>
          <w:sz w:val="24"/>
          <w:szCs w:val="24"/>
        </w:rPr>
        <w:t xml:space="preserve">  The appellant’s </w:t>
      </w:r>
      <w:r w:rsidR="00A76785">
        <w:rPr>
          <w:rFonts w:ascii="Times New Roman" w:eastAsia="Calibri" w:hAnsi="Times New Roman" w:cs="Times New Roman"/>
          <w:sz w:val="24"/>
          <w:szCs w:val="24"/>
        </w:rPr>
        <w:t xml:space="preserve">ground of </w:t>
      </w:r>
      <w:r w:rsidR="000C3514">
        <w:rPr>
          <w:rFonts w:ascii="Times New Roman" w:eastAsia="Calibri" w:hAnsi="Times New Roman" w:cs="Times New Roman"/>
          <w:sz w:val="24"/>
          <w:szCs w:val="24"/>
        </w:rPr>
        <w:t>appeal</w:t>
      </w:r>
      <w:r w:rsidR="00A76785">
        <w:rPr>
          <w:rFonts w:ascii="Times New Roman" w:eastAsia="Calibri" w:hAnsi="Times New Roman" w:cs="Times New Roman"/>
          <w:sz w:val="24"/>
          <w:szCs w:val="24"/>
        </w:rPr>
        <w:t>,</w:t>
      </w:r>
      <w:r w:rsidR="005D3425">
        <w:rPr>
          <w:rFonts w:ascii="Times New Roman" w:eastAsia="Calibri" w:hAnsi="Times New Roman" w:cs="Times New Roman"/>
          <w:sz w:val="24"/>
          <w:szCs w:val="24"/>
        </w:rPr>
        <w:t xml:space="preserve"> </w:t>
      </w:r>
      <w:r w:rsidR="00A76785">
        <w:rPr>
          <w:rFonts w:ascii="Times New Roman" w:eastAsia="Calibri" w:hAnsi="Times New Roman" w:cs="Times New Roman"/>
          <w:sz w:val="24"/>
          <w:szCs w:val="24"/>
        </w:rPr>
        <w:t xml:space="preserve">No 6 </w:t>
      </w:r>
      <w:r w:rsidR="005D3425">
        <w:rPr>
          <w:rFonts w:ascii="Times New Roman" w:eastAsia="Calibri" w:hAnsi="Times New Roman" w:cs="Times New Roman"/>
          <w:sz w:val="24"/>
          <w:szCs w:val="24"/>
        </w:rPr>
        <w:t xml:space="preserve">in respect of the Court </w:t>
      </w:r>
      <w:r w:rsidR="005D3425" w:rsidRPr="001D1395">
        <w:rPr>
          <w:rFonts w:ascii="Times New Roman" w:eastAsia="Calibri" w:hAnsi="Times New Roman" w:cs="Times New Roman"/>
          <w:i/>
          <w:sz w:val="24"/>
          <w:szCs w:val="24"/>
        </w:rPr>
        <w:t>a quo</w:t>
      </w:r>
      <w:r w:rsidR="005D3425">
        <w:rPr>
          <w:rFonts w:ascii="Times New Roman" w:eastAsia="Calibri" w:hAnsi="Times New Roman" w:cs="Times New Roman"/>
          <w:sz w:val="24"/>
          <w:szCs w:val="24"/>
        </w:rPr>
        <w:t>’s failure to deter</w:t>
      </w:r>
      <w:r>
        <w:rPr>
          <w:rFonts w:ascii="Times New Roman" w:eastAsia="Calibri" w:hAnsi="Times New Roman" w:cs="Times New Roman"/>
          <w:sz w:val="24"/>
          <w:szCs w:val="24"/>
        </w:rPr>
        <w:t>mine the issue of what effect S</w:t>
      </w:r>
      <w:r w:rsidR="009C4F23">
        <w:rPr>
          <w:rFonts w:ascii="Times New Roman" w:eastAsia="Calibri" w:hAnsi="Times New Roman" w:cs="Times New Roman"/>
          <w:sz w:val="24"/>
          <w:szCs w:val="24"/>
        </w:rPr>
        <w:t>.</w:t>
      </w:r>
      <w:r>
        <w:rPr>
          <w:rFonts w:ascii="Times New Roman" w:eastAsia="Calibri" w:hAnsi="Times New Roman" w:cs="Times New Roman"/>
          <w:sz w:val="24"/>
          <w:szCs w:val="24"/>
        </w:rPr>
        <w:t>I</w:t>
      </w:r>
      <w:r w:rsidR="009C4F23">
        <w:rPr>
          <w:rFonts w:ascii="Times New Roman" w:eastAsia="Calibri" w:hAnsi="Times New Roman" w:cs="Times New Roman"/>
          <w:sz w:val="24"/>
          <w:szCs w:val="24"/>
        </w:rPr>
        <w:t>.</w:t>
      </w:r>
      <w:r w:rsidR="005D3425">
        <w:rPr>
          <w:rFonts w:ascii="Times New Roman" w:eastAsia="Calibri" w:hAnsi="Times New Roman" w:cs="Times New Roman"/>
          <w:sz w:val="24"/>
          <w:szCs w:val="24"/>
        </w:rPr>
        <w:t xml:space="preserve"> 33 of 2019 had on the parties’ acknowledgment of debt dated 2 September 2014</w:t>
      </w:r>
      <w:r w:rsidR="00A76785">
        <w:rPr>
          <w:rFonts w:ascii="Times New Roman" w:eastAsia="Calibri" w:hAnsi="Times New Roman" w:cs="Times New Roman"/>
          <w:sz w:val="24"/>
          <w:szCs w:val="24"/>
        </w:rPr>
        <w:t>, must therefore succeed</w:t>
      </w:r>
      <w:r w:rsidR="005D3425">
        <w:rPr>
          <w:rFonts w:ascii="Times New Roman" w:eastAsia="Calibri" w:hAnsi="Times New Roman" w:cs="Times New Roman"/>
          <w:sz w:val="24"/>
          <w:szCs w:val="24"/>
        </w:rPr>
        <w:t>.</w:t>
      </w:r>
    </w:p>
    <w:p w14:paraId="51CE987A" w14:textId="77777777" w:rsidR="005D3425" w:rsidRDefault="005D3425" w:rsidP="001D1395">
      <w:pPr>
        <w:spacing w:after="0" w:line="240" w:lineRule="auto"/>
        <w:ind w:left="567" w:hanging="567"/>
        <w:jc w:val="both"/>
        <w:rPr>
          <w:rFonts w:ascii="Times New Roman" w:eastAsia="Calibri" w:hAnsi="Times New Roman" w:cs="Times New Roman"/>
          <w:sz w:val="24"/>
          <w:szCs w:val="24"/>
        </w:rPr>
      </w:pPr>
    </w:p>
    <w:p w14:paraId="2EB2E59F" w14:textId="626EFE6D" w:rsidR="000C3514" w:rsidRDefault="001D1395" w:rsidP="001D139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[41</w:t>
      </w:r>
      <w:r w:rsidR="000C3514">
        <w:rPr>
          <w:rFonts w:ascii="Times New Roman" w:eastAsia="Calibri" w:hAnsi="Times New Roman" w:cs="Times New Roman"/>
          <w:sz w:val="24"/>
          <w:szCs w:val="24"/>
        </w:rPr>
        <w:t xml:space="preserve">]  </w:t>
      </w:r>
      <w:r w:rsidR="00D1502E">
        <w:rPr>
          <w:rFonts w:ascii="Times New Roman" w:eastAsia="Calibri" w:hAnsi="Times New Roman" w:cs="Times New Roman"/>
          <w:sz w:val="24"/>
          <w:szCs w:val="24"/>
        </w:rPr>
        <w:t xml:space="preserve"> </w:t>
      </w:r>
      <w:r w:rsidR="000C3514">
        <w:rPr>
          <w:rFonts w:ascii="Times New Roman" w:eastAsia="Calibri" w:hAnsi="Times New Roman" w:cs="Times New Roman"/>
          <w:sz w:val="24"/>
          <w:szCs w:val="24"/>
        </w:rPr>
        <w:t>Costs must as is the norm follow the result.</w:t>
      </w:r>
    </w:p>
    <w:p w14:paraId="43006B1A" w14:textId="77777777" w:rsidR="001D5393" w:rsidRDefault="001D5393" w:rsidP="001D5393">
      <w:pPr>
        <w:spacing w:after="0" w:line="240" w:lineRule="auto"/>
        <w:ind w:left="567" w:hanging="567"/>
        <w:jc w:val="both"/>
        <w:rPr>
          <w:rFonts w:ascii="Times New Roman" w:eastAsia="Calibri" w:hAnsi="Times New Roman" w:cs="Times New Roman"/>
          <w:sz w:val="24"/>
          <w:szCs w:val="24"/>
        </w:rPr>
      </w:pPr>
    </w:p>
    <w:p w14:paraId="1D510A2D" w14:textId="77777777" w:rsidR="001D1395" w:rsidRDefault="000C3514" w:rsidP="001D139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1D1395">
        <w:rPr>
          <w:rFonts w:ascii="Times New Roman" w:eastAsia="Calibri" w:hAnsi="Times New Roman" w:cs="Times New Roman"/>
          <w:sz w:val="24"/>
          <w:szCs w:val="24"/>
        </w:rPr>
        <w:t>42</w:t>
      </w:r>
      <w:r>
        <w:rPr>
          <w:rFonts w:ascii="Times New Roman" w:eastAsia="Calibri" w:hAnsi="Times New Roman" w:cs="Times New Roman"/>
          <w:sz w:val="24"/>
          <w:szCs w:val="24"/>
        </w:rPr>
        <w:t xml:space="preserve">]  </w:t>
      </w:r>
      <w:r w:rsidR="00D1502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It is accordingly ordered </w:t>
      </w:r>
      <w:r w:rsidR="004F1CF4">
        <w:rPr>
          <w:rFonts w:ascii="Times New Roman" w:eastAsia="Calibri" w:hAnsi="Times New Roman" w:cs="Times New Roman"/>
          <w:sz w:val="24"/>
          <w:szCs w:val="24"/>
        </w:rPr>
        <w:t>a</w:t>
      </w:r>
      <w:r>
        <w:rPr>
          <w:rFonts w:ascii="Times New Roman" w:eastAsia="Calibri" w:hAnsi="Times New Roman" w:cs="Times New Roman"/>
          <w:sz w:val="24"/>
          <w:szCs w:val="24"/>
        </w:rPr>
        <w:t>s follows:</w:t>
      </w:r>
    </w:p>
    <w:p w14:paraId="23DC30FD" w14:textId="592AE927" w:rsidR="001D1395" w:rsidRDefault="000C3514" w:rsidP="00003DE5">
      <w:pPr>
        <w:spacing w:after="0" w:line="240" w:lineRule="auto"/>
        <w:ind w:left="567"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1. The appeal be and is</w:t>
      </w:r>
      <w:r w:rsidR="00D1502E">
        <w:rPr>
          <w:rFonts w:ascii="Times New Roman" w:eastAsia="Calibri" w:hAnsi="Times New Roman" w:cs="Times New Roman"/>
          <w:sz w:val="24"/>
          <w:szCs w:val="24"/>
        </w:rPr>
        <w:t xml:space="preserve"> hereby allowed</w:t>
      </w:r>
      <w:r w:rsidR="0074462C">
        <w:rPr>
          <w:rFonts w:ascii="Times New Roman" w:eastAsia="Calibri" w:hAnsi="Times New Roman" w:cs="Times New Roman"/>
          <w:sz w:val="24"/>
          <w:szCs w:val="24"/>
        </w:rPr>
        <w:t>.</w:t>
      </w:r>
    </w:p>
    <w:p w14:paraId="260C3A71" w14:textId="77777777" w:rsidR="00003DE5" w:rsidRDefault="00003DE5" w:rsidP="00003DE5">
      <w:pPr>
        <w:spacing w:after="0" w:line="240" w:lineRule="auto"/>
        <w:ind w:left="1418" w:hanging="284"/>
        <w:jc w:val="both"/>
        <w:rPr>
          <w:rFonts w:ascii="Times New Roman" w:eastAsia="Calibri" w:hAnsi="Times New Roman" w:cs="Times New Roman"/>
          <w:sz w:val="24"/>
          <w:szCs w:val="24"/>
        </w:rPr>
      </w:pPr>
    </w:p>
    <w:p w14:paraId="5527C66D" w14:textId="6B08CFB4" w:rsidR="00D1502E" w:rsidRDefault="001D1395" w:rsidP="00003DE5">
      <w:pPr>
        <w:spacing w:after="0" w:line="240" w:lineRule="auto"/>
        <w:ind w:left="1418" w:hanging="284"/>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2. </w:t>
      </w:r>
      <w:r w:rsidR="00D1502E">
        <w:rPr>
          <w:rFonts w:ascii="Times New Roman" w:eastAsia="Calibri" w:hAnsi="Times New Roman" w:cs="Times New Roman"/>
          <w:sz w:val="24"/>
          <w:szCs w:val="24"/>
        </w:rPr>
        <w:t xml:space="preserve">The judgment of the Court </w:t>
      </w:r>
      <w:r w:rsidR="00D1502E" w:rsidRPr="001D1395">
        <w:rPr>
          <w:rFonts w:ascii="Times New Roman" w:eastAsia="Calibri" w:hAnsi="Times New Roman" w:cs="Times New Roman"/>
          <w:i/>
          <w:sz w:val="24"/>
          <w:szCs w:val="24"/>
        </w:rPr>
        <w:t>a quo</w:t>
      </w:r>
      <w:r>
        <w:rPr>
          <w:rFonts w:ascii="Times New Roman" w:eastAsia="Calibri" w:hAnsi="Times New Roman" w:cs="Times New Roman"/>
          <w:sz w:val="24"/>
          <w:szCs w:val="24"/>
        </w:rPr>
        <w:t xml:space="preserve"> </w:t>
      </w:r>
      <w:r w:rsidR="0074462C">
        <w:rPr>
          <w:rFonts w:ascii="Times New Roman" w:eastAsia="Calibri" w:hAnsi="Times New Roman" w:cs="Times New Roman"/>
          <w:sz w:val="24"/>
          <w:szCs w:val="24"/>
        </w:rPr>
        <w:t>be</w:t>
      </w:r>
      <w:r w:rsidR="00D1502E">
        <w:rPr>
          <w:rFonts w:ascii="Times New Roman" w:eastAsia="Calibri" w:hAnsi="Times New Roman" w:cs="Times New Roman"/>
          <w:sz w:val="24"/>
          <w:szCs w:val="24"/>
        </w:rPr>
        <w:t xml:space="preserve"> and is hereby set aside.</w:t>
      </w:r>
    </w:p>
    <w:p w14:paraId="3E2ADA97" w14:textId="77777777" w:rsidR="00003DE5" w:rsidRDefault="00003DE5" w:rsidP="00003DE5">
      <w:pPr>
        <w:spacing w:after="0" w:line="240" w:lineRule="auto"/>
        <w:ind w:left="1418" w:hanging="284"/>
        <w:jc w:val="both"/>
        <w:rPr>
          <w:rFonts w:ascii="Times New Roman" w:eastAsia="Calibri" w:hAnsi="Times New Roman" w:cs="Times New Roman"/>
          <w:sz w:val="24"/>
          <w:szCs w:val="24"/>
        </w:rPr>
      </w:pPr>
    </w:p>
    <w:p w14:paraId="1E84D935" w14:textId="6E45F5FA" w:rsidR="00632828" w:rsidRDefault="00D1502E" w:rsidP="00003DE5">
      <w:pPr>
        <w:spacing w:after="0" w:line="240" w:lineRule="auto"/>
        <w:ind w:left="1418" w:hanging="284"/>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1D1395">
        <w:rPr>
          <w:rFonts w:ascii="Times New Roman" w:eastAsia="Calibri" w:hAnsi="Times New Roman" w:cs="Times New Roman"/>
          <w:sz w:val="24"/>
          <w:szCs w:val="24"/>
        </w:rPr>
        <w:t>.</w:t>
      </w:r>
      <w:r w:rsidR="00423D1B">
        <w:rPr>
          <w:rFonts w:ascii="Times New Roman" w:eastAsia="Calibri" w:hAnsi="Times New Roman" w:cs="Times New Roman"/>
          <w:sz w:val="24"/>
          <w:szCs w:val="24"/>
        </w:rPr>
        <w:t xml:space="preserve"> The case is remitted to the Court </w:t>
      </w:r>
      <w:r w:rsidR="00423D1B" w:rsidRPr="001D1395">
        <w:rPr>
          <w:rFonts w:ascii="Times New Roman" w:eastAsia="Calibri" w:hAnsi="Times New Roman" w:cs="Times New Roman"/>
          <w:i/>
          <w:sz w:val="24"/>
          <w:szCs w:val="24"/>
        </w:rPr>
        <w:t>a quo</w:t>
      </w:r>
      <w:r w:rsidR="00423D1B">
        <w:rPr>
          <w:rFonts w:ascii="Times New Roman" w:eastAsia="Calibri" w:hAnsi="Times New Roman" w:cs="Times New Roman"/>
          <w:sz w:val="24"/>
          <w:szCs w:val="24"/>
        </w:rPr>
        <w:t xml:space="preserve"> before the same </w:t>
      </w:r>
      <w:r w:rsidR="004F1CF4">
        <w:rPr>
          <w:rFonts w:ascii="Times New Roman" w:eastAsia="Calibri" w:hAnsi="Times New Roman" w:cs="Times New Roman"/>
          <w:sz w:val="24"/>
          <w:szCs w:val="24"/>
        </w:rPr>
        <w:t>J</w:t>
      </w:r>
      <w:r w:rsidR="00423D1B">
        <w:rPr>
          <w:rFonts w:ascii="Times New Roman" w:eastAsia="Calibri" w:hAnsi="Times New Roman" w:cs="Times New Roman"/>
          <w:sz w:val="24"/>
          <w:szCs w:val="24"/>
        </w:rPr>
        <w:t>udge for the d</w:t>
      </w:r>
      <w:r w:rsidR="001D1395">
        <w:rPr>
          <w:rFonts w:ascii="Times New Roman" w:eastAsia="Calibri" w:hAnsi="Times New Roman" w:cs="Times New Roman"/>
          <w:sz w:val="24"/>
          <w:szCs w:val="24"/>
        </w:rPr>
        <w:t>etermination of the effect of S</w:t>
      </w:r>
      <w:r w:rsidR="009C4F23">
        <w:rPr>
          <w:rFonts w:ascii="Times New Roman" w:eastAsia="Calibri" w:hAnsi="Times New Roman" w:cs="Times New Roman"/>
          <w:sz w:val="24"/>
          <w:szCs w:val="24"/>
        </w:rPr>
        <w:t>.</w:t>
      </w:r>
      <w:r w:rsidR="00423D1B">
        <w:rPr>
          <w:rFonts w:ascii="Times New Roman" w:eastAsia="Calibri" w:hAnsi="Times New Roman" w:cs="Times New Roman"/>
          <w:sz w:val="24"/>
          <w:szCs w:val="24"/>
        </w:rPr>
        <w:t>I</w:t>
      </w:r>
      <w:r w:rsidR="009C4F23">
        <w:rPr>
          <w:rFonts w:ascii="Times New Roman" w:eastAsia="Calibri" w:hAnsi="Times New Roman" w:cs="Times New Roman"/>
          <w:sz w:val="24"/>
          <w:szCs w:val="24"/>
        </w:rPr>
        <w:t>.</w:t>
      </w:r>
      <w:r w:rsidR="00423D1B">
        <w:rPr>
          <w:rFonts w:ascii="Times New Roman" w:eastAsia="Calibri" w:hAnsi="Times New Roman" w:cs="Times New Roman"/>
          <w:sz w:val="24"/>
          <w:szCs w:val="24"/>
        </w:rPr>
        <w:t xml:space="preserve"> 33 of 2019 on the Acknowledgment of </w:t>
      </w:r>
      <w:r w:rsidR="001253C7">
        <w:rPr>
          <w:rFonts w:ascii="Times New Roman" w:eastAsia="Calibri" w:hAnsi="Times New Roman" w:cs="Times New Roman"/>
          <w:sz w:val="24"/>
          <w:szCs w:val="24"/>
        </w:rPr>
        <w:t>D</w:t>
      </w:r>
      <w:r w:rsidR="00423D1B">
        <w:rPr>
          <w:rFonts w:ascii="Times New Roman" w:eastAsia="Calibri" w:hAnsi="Times New Roman" w:cs="Times New Roman"/>
          <w:sz w:val="24"/>
          <w:szCs w:val="24"/>
        </w:rPr>
        <w:t>ebt signed by the parties on 2 September 20</w:t>
      </w:r>
      <w:r w:rsidR="00632828">
        <w:rPr>
          <w:rFonts w:ascii="Times New Roman" w:eastAsia="Calibri" w:hAnsi="Times New Roman" w:cs="Times New Roman"/>
          <w:sz w:val="24"/>
          <w:szCs w:val="24"/>
        </w:rPr>
        <w:t>14.</w:t>
      </w:r>
    </w:p>
    <w:p w14:paraId="0D10AF05" w14:textId="77777777" w:rsidR="00003DE5" w:rsidRDefault="00003DE5" w:rsidP="00003DE5">
      <w:pPr>
        <w:spacing w:after="0" w:line="240" w:lineRule="auto"/>
        <w:ind w:firstLine="1134"/>
        <w:jc w:val="both"/>
        <w:rPr>
          <w:rFonts w:ascii="Times New Roman" w:eastAsia="Calibri" w:hAnsi="Times New Roman" w:cs="Times New Roman"/>
          <w:sz w:val="24"/>
          <w:szCs w:val="24"/>
        </w:rPr>
      </w:pPr>
    </w:p>
    <w:p w14:paraId="3F16C7C2" w14:textId="0F5168EA" w:rsidR="009F6E3D" w:rsidRPr="001D1395" w:rsidRDefault="00632828" w:rsidP="00003DE5">
      <w:pPr>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D1502E" w:rsidRPr="00D1502E">
        <w:rPr>
          <w:rFonts w:ascii="Times New Roman" w:eastAsia="Calibri" w:hAnsi="Times New Roman" w:cs="Times New Roman"/>
          <w:sz w:val="24"/>
          <w:szCs w:val="24"/>
        </w:rPr>
        <w:t xml:space="preserve"> </w:t>
      </w:r>
      <w:r>
        <w:rPr>
          <w:rFonts w:ascii="Times New Roman" w:eastAsia="Calibri" w:hAnsi="Times New Roman" w:cs="Times New Roman"/>
          <w:sz w:val="24"/>
          <w:szCs w:val="24"/>
        </w:rPr>
        <w:t>The respondent shall pay the appellant’s costs.</w:t>
      </w:r>
      <w:r w:rsidR="00D1502E" w:rsidRPr="00D1502E">
        <w:rPr>
          <w:rFonts w:ascii="Times New Roman" w:eastAsia="Calibri" w:hAnsi="Times New Roman" w:cs="Times New Roman"/>
          <w:sz w:val="24"/>
          <w:szCs w:val="24"/>
        </w:rPr>
        <w:t xml:space="preserve"> </w:t>
      </w:r>
    </w:p>
    <w:p w14:paraId="67FA2D6C" w14:textId="77777777" w:rsidR="009F6E3D" w:rsidRPr="009B5AE2" w:rsidRDefault="009F6E3D" w:rsidP="00003DE5">
      <w:pPr>
        <w:spacing w:after="0" w:line="240" w:lineRule="auto"/>
        <w:ind w:left="2127"/>
        <w:contextualSpacing/>
        <w:jc w:val="both"/>
        <w:rPr>
          <w:rFonts w:ascii="Times New Roman" w:eastAsia="Calibri" w:hAnsi="Times New Roman" w:cs="Times New Roman"/>
          <w:sz w:val="24"/>
          <w:szCs w:val="24"/>
        </w:rPr>
      </w:pPr>
    </w:p>
    <w:p w14:paraId="03AD812C" w14:textId="77777777" w:rsidR="008811C2" w:rsidRPr="009B5AE2" w:rsidRDefault="008811C2" w:rsidP="00003DE5">
      <w:pPr>
        <w:spacing w:after="0" w:line="240" w:lineRule="auto"/>
        <w:ind w:left="720"/>
        <w:contextualSpacing/>
        <w:jc w:val="both"/>
        <w:rPr>
          <w:rFonts w:ascii="Times New Roman" w:eastAsia="Calibri" w:hAnsi="Times New Roman" w:cs="Times New Roman"/>
          <w:sz w:val="24"/>
          <w:szCs w:val="24"/>
        </w:rPr>
      </w:pPr>
    </w:p>
    <w:p w14:paraId="32412EE8" w14:textId="77777777" w:rsidR="00B00569" w:rsidRPr="009B5AE2" w:rsidRDefault="00B00569" w:rsidP="008811C2">
      <w:pPr>
        <w:spacing w:after="0" w:line="480" w:lineRule="auto"/>
        <w:ind w:left="2160" w:firstLine="720"/>
        <w:contextualSpacing/>
        <w:jc w:val="both"/>
        <w:rPr>
          <w:rFonts w:ascii="Times New Roman" w:eastAsia="Calibri" w:hAnsi="Times New Roman" w:cs="Times New Roman"/>
          <w:sz w:val="24"/>
          <w:szCs w:val="24"/>
        </w:rPr>
      </w:pPr>
    </w:p>
    <w:p w14:paraId="09B13D6C" w14:textId="77777777" w:rsidR="008811C2" w:rsidRPr="009B5AE2" w:rsidRDefault="008811C2" w:rsidP="009F6E3D">
      <w:pPr>
        <w:spacing w:after="0" w:line="480" w:lineRule="auto"/>
        <w:ind w:left="1843" w:hanging="403"/>
        <w:contextualSpacing/>
        <w:jc w:val="both"/>
        <w:rPr>
          <w:rFonts w:ascii="Times New Roman" w:eastAsia="Calibri" w:hAnsi="Times New Roman" w:cs="Times New Roman"/>
          <w:sz w:val="24"/>
          <w:szCs w:val="24"/>
        </w:rPr>
      </w:pPr>
      <w:r w:rsidRPr="009B5AE2">
        <w:rPr>
          <w:rFonts w:ascii="Times New Roman" w:eastAsia="Calibri" w:hAnsi="Times New Roman" w:cs="Times New Roman"/>
          <w:b/>
          <w:sz w:val="24"/>
          <w:szCs w:val="24"/>
        </w:rPr>
        <w:t>GUVAVA JA</w:t>
      </w:r>
      <w:r w:rsidR="00B00569" w:rsidRPr="009B5AE2">
        <w:rPr>
          <w:rFonts w:ascii="Times New Roman" w:eastAsia="Calibri" w:hAnsi="Times New Roman" w:cs="Times New Roman"/>
          <w:b/>
          <w:sz w:val="24"/>
          <w:szCs w:val="24"/>
        </w:rPr>
        <w:tab/>
      </w:r>
      <w:r w:rsidR="00B00569" w:rsidRPr="009B5AE2">
        <w:rPr>
          <w:rFonts w:ascii="Times New Roman" w:eastAsia="Calibri" w:hAnsi="Times New Roman" w:cs="Times New Roman"/>
          <w:b/>
          <w:sz w:val="24"/>
          <w:szCs w:val="24"/>
        </w:rPr>
        <w:tab/>
      </w:r>
      <w:r w:rsidRPr="009B5AE2">
        <w:rPr>
          <w:rFonts w:ascii="Times New Roman" w:eastAsia="Calibri" w:hAnsi="Times New Roman" w:cs="Times New Roman"/>
          <w:sz w:val="24"/>
          <w:szCs w:val="24"/>
        </w:rPr>
        <w:t xml:space="preserve">: </w:t>
      </w:r>
      <w:r w:rsidR="00B00569" w:rsidRPr="009B5AE2">
        <w:rPr>
          <w:rFonts w:ascii="Times New Roman" w:eastAsia="Calibri" w:hAnsi="Times New Roman" w:cs="Times New Roman"/>
          <w:sz w:val="24"/>
          <w:szCs w:val="24"/>
        </w:rPr>
        <w:tab/>
      </w:r>
      <w:r w:rsidRPr="009B5AE2">
        <w:rPr>
          <w:rFonts w:ascii="Times New Roman" w:eastAsia="Calibri" w:hAnsi="Times New Roman" w:cs="Times New Roman"/>
          <w:sz w:val="24"/>
          <w:szCs w:val="24"/>
        </w:rPr>
        <w:t>I agree</w:t>
      </w:r>
    </w:p>
    <w:p w14:paraId="6F8E021E" w14:textId="77777777" w:rsidR="009F6E3D" w:rsidRPr="009B5AE2" w:rsidRDefault="009F6E3D" w:rsidP="009F6E3D">
      <w:pPr>
        <w:spacing w:after="0" w:line="480" w:lineRule="auto"/>
        <w:ind w:left="1843" w:hanging="403"/>
        <w:contextualSpacing/>
        <w:jc w:val="both"/>
        <w:rPr>
          <w:rFonts w:ascii="Times New Roman" w:eastAsia="Calibri" w:hAnsi="Times New Roman" w:cs="Times New Roman"/>
          <w:sz w:val="24"/>
          <w:szCs w:val="24"/>
        </w:rPr>
      </w:pPr>
    </w:p>
    <w:p w14:paraId="35F42758" w14:textId="77777777" w:rsidR="00B00569" w:rsidRPr="009B5AE2" w:rsidRDefault="00B00569" w:rsidP="00B00569">
      <w:pPr>
        <w:spacing w:after="0" w:line="240" w:lineRule="auto"/>
        <w:ind w:left="2160" w:firstLine="720"/>
        <w:contextualSpacing/>
        <w:jc w:val="both"/>
        <w:rPr>
          <w:rFonts w:ascii="Times New Roman" w:eastAsia="Calibri" w:hAnsi="Times New Roman" w:cs="Times New Roman"/>
          <w:b/>
          <w:sz w:val="24"/>
          <w:szCs w:val="24"/>
        </w:rPr>
      </w:pPr>
    </w:p>
    <w:p w14:paraId="72962AEA" w14:textId="77777777" w:rsidR="00B00569" w:rsidRPr="009B5AE2" w:rsidRDefault="00B00569" w:rsidP="00B00569">
      <w:pPr>
        <w:spacing w:after="0" w:line="240" w:lineRule="auto"/>
        <w:ind w:left="2160" w:hanging="1026"/>
        <w:contextualSpacing/>
        <w:jc w:val="both"/>
        <w:rPr>
          <w:rFonts w:ascii="Times New Roman" w:eastAsia="Calibri" w:hAnsi="Times New Roman" w:cs="Times New Roman"/>
          <w:b/>
          <w:sz w:val="24"/>
          <w:szCs w:val="24"/>
        </w:rPr>
      </w:pPr>
    </w:p>
    <w:p w14:paraId="05F94BF2" w14:textId="77777777" w:rsidR="008811C2" w:rsidRPr="009B5AE2" w:rsidRDefault="008811C2" w:rsidP="009F6E3D">
      <w:pPr>
        <w:spacing w:after="0" w:line="480" w:lineRule="auto"/>
        <w:ind w:left="2160" w:hanging="720"/>
        <w:contextualSpacing/>
        <w:jc w:val="both"/>
        <w:rPr>
          <w:rFonts w:ascii="Times New Roman" w:eastAsia="Calibri" w:hAnsi="Times New Roman" w:cs="Times New Roman"/>
          <w:sz w:val="24"/>
          <w:szCs w:val="24"/>
        </w:rPr>
      </w:pPr>
      <w:r w:rsidRPr="009B5AE2">
        <w:rPr>
          <w:rFonts w:ascii="Times New Roman" w:eastAsia="Calibri" w:hAnsi="Times New Roman" w:cs="Times New Roman"/>
          <w:b/>
          <w:sz w:val="24"/>
          <w:szCs w:val="24"/>
        </w:rPr>
        <w:t>MWAYERA JA</w:t>
      </w:r>
      <w:r w:rsidR="009F6E3D" w:rsidRPr="009B5AE2">
        <w:rPr>
          <w:rFonts w:ascii="Times New Roman" w:eastAsia="Calibri" w:hAnsi="Times New Roman" w:cs="Times New Roman"/>
          <w:b/>
          <w:sz w:val="24"/>
          <w:szCs w:val="24"/>
        </w:rPr>
        <w:tab/>
      </w:r>
      <w:r w:rsidRPr="009B5AE2">
        <w:rPr>
          <w:rFonts w:ascii="Times New Roman" w:eastAsia="Calibri" w:hAnsi="Times New Roman" w:cs="Times New Roman"/>
          <w:sz w:val="24"/>
          <w:szCs w:val="24"/>
        </w:rPr>
        <w:t xml:space="preserve">: </w:t>
      </w:r>
      <w:r w:rsidR="00B00569" w:rsidRPr="009B5AE2">
        <w:rPr>
          <w:rFonts w:ascii="Times New Roman" w:eastAsia="Calibri" w:hAnsi="Times New Roman" w:cs="Times New Roman"/>
          <w:sz w:val="24"/>
          <w:szCs w:val="24"/>
        </w:rPr>
        <w:tab/>
      </w:r>
      <w:r w:rsidRPr="009B5AE2">
        <w:rPr>
          <w:rFonts w:ascii="Times New Roman" w:eastAsia="Calibri" w:hAnsi="Times New Roman" w:cs="Times New Roman"/>
          <w:sz w:val="24"/>
          <w:szCs w:val="24"/>
        </w:rPr>
        <w:t>I agree</w:t>
      </w:r>
    </w:p>
    <w:p w14:paraId="77327BC4" w14:textId="77777777" w:rsidR="008811C2" w:rsidRDefault="008811C2" w:rsidP="001D1395">
      <w:pPr>
        <w:spacing w:after="0" w:line="480" w:lineRule="auto"/>
        <w:contextualSpacing/>
        <w:rPr>
          <w:rFonts w:ascii="Times New Roman" w:eastAsia="Calibri" w:hAnsi="Times New Roman" w:cs="Times New Roman"/>
          <w:sz w:val="24"/>
          <w:szCs w:val="24"/>
        </w:rPr>
      </w:pPr>
    </w:p>
    <w:p w14:paraId="4132A00A" w14:textId="77777777" w:rsidR="001D1395" w:rsidRPr="009B5AE2" w:rsidRDefault="001D1395" w:rsidP="001D1395">
      <w:pPr>
        <w:spacing w:after="0" w:line="240" w:lineRule="auto"/>
        <w:contextualSpacing/>
        <w:rPr>
          <w:rFonts w:ascii="Times New Roman" w:eastAsia="Calibri" w:hAnsi="Times New Roman" w:cs="Times New Roman"/>
          <w:sz w:val="24"/>
          <w:szCs w:val="24"/>
        </w:rPr>
      </w:pPr>
    </w:p>
    <w:p w14:paraId="66C2FD78" w14:textId="77777777" w:rsidR="008811C2" w:rsidRPr="009B5AE2" w:rsidRDefault="008811C2" w:rsidP="009F6E3D">
      <w:pPr>
        <w:spacing w:after="0" w:line="480" w:lineRule="auto"/>
        <w:jc w:val="both"/>
        <w:rPr>
          <w:rFonts w:ascii="Times New Roman" w:eastAsia="Calibri" w:hAnsi="Times New Roman" w:cs="Times New Roman"/>
          <w:i/>
          <w:sz w:val="24"/>
          <w:szCs w:val="24"/>
        </w:rPr>
      </w:pPr>
      <w:r w:rsidRPr="009B5AE2">
        <w:rPr>
          <w:rFonts w:ascii="Times New Roman" w:eastAsia="Calibri" w:hAnsi="Times New Roman" w:cs="Times New Roman"/>
          <w:i/>
          <w:sz w:val="24"/>
          <w:szCs w:val="24"/>
        </w:rPr>
        <w:t xml:space="preserve">Dondo &amp; Partners Legal Practitioners, </w:t>
      </w:r>
      <w:r w:rsidRPr="009B5AE2">
        <w:rPr>
          <w:rFonts w:ascii="Times New Roman" w:eastAsia="Calibri" w:hAnsi="Times New Roman" w:cs="Times New Roman"/>
          <w:sz w:val="24"/>
          <w:szCs w:val="24"/>
        </w:rPr>
        <w:t>appellant’s legal practitioners</w:t>
      </w:r>
      <w:r w:rsidR="009F6E3D" w:rsidRPr="009B5AE2">
        <w:rPr>
          <w:rFonts w:ascii="Times New Roman" w:eastAsia="Calibri" w:hAnsi="Times New Roman" w:cs="Times New Roman"/>
          <w:sz w:val="24"/>
          <w:szCs w:val="24"/>
        </w:rPr>
        <w:t>.</w:t>
      </w:r>
    </w:p>
    <w:p w14:paraId="6182DAC1" w14:textId="77777777" w:rsidR="008811C2" w:rsidRDefault="008811C2" w:rsidP="009F6E3D">
      <w:pPr>
        <w:spacing w:after="0" w:line="480" w:lineRule="auto"/>
        <w:jc w:val="both"/>
        <w:rPr>
          <w:rFonts w:ascii="Times New Roman" w:eastAsia="Calibri" w:hAnsi="Times New Roman" w:cs="Times New Roman"/>
          <w:sz w:val="24"/>
          <w:szCs w:val="24"/>
        </w:rPr>
      </w:pPr>
      <w:r w:rsidRPr="009B5AE2">
        <w:rPr>
          <w:rFonts w:ascii="Times New Roman" w:eastAsia="Calibri" w:hAnsi="Times New Roman" w:cs="Times New Roman"/>
          <w:i/>
          <w:sz w:val="24"/>
          <w:szCs w:val="24"/>
        </w:rPr>
        <w:t xml:space="preserve">Mhishi Nkomo Legal Practitioners, </w:t>
      </w:r>
      <w:r w:rsidRPr="009B5AE2">
        <w:rPr>
          <w:rFonts w:ascii="Times New Roman" w:eastAsia="Calibri" w:hAnsi="Times New Roman" w:cs="Times New Roman"/>
          <w:sz w:val="24"/>
          <w:szCs w:val="24"/>
        </w:rPr>
        <w:t>respondent’s legal practitioners</w:t>
      </w:r>
      <w:r w:rsidR="009F6E3D" w:rsidRPr="009B5AE2">
        <w:rPr>
          <w:rFonts w:ascii="Times New Roman" w:eastAsia="Calibri" w:hAnsi="Times New Roman" w:cs="Times New Roman"/>
          <w:sz w:val="24"/>
          <w:szCs w:val="24"/>
        </w:rPr>
        <w:t>.</w:t>
      </w:r>
    </w:p>
    <w:p w14:paraId="5101C416" w14:textId="77777777" w:rsidR="006E3041" w:rsidRDefault="006E3041" w:rsidP="009F6E3D">
      <w:pPr>
        <w:spacing w:after="0" w:line="480" w:lineRule="auto"/>
        <w:jc w:val="both"/>
        <w:rPr>
          <w:rFonts w:ascii="Times New Roman" w:eastAsia="Calibri" w:hAnsi="Times New Roman" w:cs="Times New Roman"/>
          <w:sz w:val="24"/>
          <w:szCs w:val="24"/>
        </w:rPr>
      </w:pPr>
    </w:p>
    <w:sectPr w:rsidR="006E304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BC31B" w14:textId="77777777" w:rsidR="00FB2BE5" w:rsidRDefault="00FB2BE5" w:rsidP="006C4596">
      <w:pPr>
        <w:spacing w:after="0" w:line="240" w:lineRule="auto"/>
      </w:pPr>
      <w:r>
        <w:separator/>
      </w:r>
    </w:p>
  </w:endnote>
  <w:endnote w:type="continuationSeparator" w:id="0">
    <w:p w14:paraId="614D238C" w14:textId="77777777" w:rsidR="00FB2BE5" w:rsidRDefault="00FB2BE5" w:rsidP="006C4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9E409" w14:textId="77777777" w:rsidR="00FB2BE5" w:rsidRDefault="00FB2BE5" w:rsidP="006C4596">
      <w:pPr>
        <w:spacing w:after="0" w:line="240" w:lineRule="auto"/>
      </w:pPr>
      <w:r>
        <w:separator/>
      </w:r>
    </w:p>
  </w:footnote>
  <w:footnote w:type="continuationSeparator" w:id="0">
    <w:p w14:paraId="2F7D9F58" w14:textId="77777777" w:rsidR="00FB2BE5" w:rsidRDefault="00FB2BE5" w:rsidP="006C45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9CEB" w14:textId="77777777" w:rsidR="00F164CE" w:rsidRDefault="00F164CE">
    <w:pPr>
      <w:pStyle w:val="Header"/>
    </w:pPr>
    <w:r>
      <w:rPr>
        <w:noProof/>
        <w:lang w:eastAsia="en-ZW"/>
      </w:rPr>
      <mc:AlternateContent>
        <mc:Choice Requires="wps">
          <w:drawing>
            <wp:anchor distT="0" distB="0" distL="114300" distR="114300" simplePos="0" relativeHeight="251660288" behindDoc="0" locked="0" layoutInCell="0" allowOverlap="1" wp14:anchorId="03CB99DC" wp14:editId="34DA4532">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63A93" w14:textId="3325513B" w:rsidR="00F164CE" w:rsidRPr="006C4596" w:rsidRDefault="00880FEB" w:rsidP="006C4596">
                          <w:pPr>
                            <w:spacing w:after="0" w:line="240" w:lineRule="auto"/>
                            <w:ind w:left="5760"/>
                            <w:rPr>
                              <w:rFonts w:ascii="Times New Roman" w:hAnsi="Times New Roman" w:cs="Times New Roman"/>
                              <w:b/>
                              <w:noProof/>
                              <w:sz w:val="24"/>
                              <w:szCs w:val="24"/>
                              <w:lang w:val="en-US"/>
                            </w:rPr>
                          </w:pPr>
                          <w:r>
                            <w:rPr>
                              <w:rFonts w:ascii="Times New Roman" w:hAnsi="Times New Roman" w:cs="Times New Roman"/>
                              <w:b/>
                              <w:noProof/>
                              <w:sz w:val="24"/>
                              <w:szCs w:val="24"/>
                              <w:lang w:val="en-US"/>
                            </w:rPr>
                            <w:t xml:space="preserve">       </w:t>
                          </w:r>
                          <w:r w:rsidR="00F164CE" w:rsidRPr="006C4596">
                            <w:rPr>
                              <w:rFonts w:ascii="Times New Roman" w:hAnsi="Times New Roman" w:cs="Times New Roman"/>
                              <w:b/>
                              <w:noProof/>
                              <w:sz w:val="24"/>
                              <w:szCs w:val="24"/>
                              <w:lang w:val="en-US"/>
                            </w:rPr>
                            <w:t xml:space="preserve">Judgment </w:t>
                          </w:r>
                          <w:r>
                            <w:rPr>
                              <w:rFonts w:ascii="Times New Roman" w:hAnsi="Times New Roman" w:cs="Times New Roman"/>
                              <w:b/>
                              <w:noProof/>
                              <w:sz w:val="24"/>
                              <w:szCs w:val="24"/>
                              <w:lang w:val="en-US"/>
                            </w:rPr>
                            <w:t>No. SC 106</w:t>
                          </w:r>
                          <w:r w:rsidR="00F164CE" w:rsidRPr="006C4596">
                            <w:rPr>
                              <w:rFonts w:ascii="Times New Roman" w:hAnsi="Times New Roman" w:cs="Times New Roman"/>
                              <w:b/>
                              <w:noProof/>
                              <w:sz w:val="24"/>
                              <w:szCs w:val="24"/>
                              <w:lang w:val="en-US"/>
                            </w:rPr>
                            <w:t>/25</w:t>
                          </w:r>
                        </w:p>
                        <w:p w14:paraId="0E61C397" w14:textId="5F785090" w:rsidR="00F164CE" w:rsidRPr="006C4596" w:rsidRDefault="00F164CE" w:rsidP="006C4596">
                          <w:pPr>
                            <w:spacing w:after="0" w:line="240" w:lineRule="auto"/>
                            <w:rPr>
                              <w:rFonts w:ascii="Times New Roman" w:hAnsi="Times New Roman" w:cs="Times New Roman"/>
                              <w:b/>
                              <w:noProof/>
                              <w:sz w:val="24"/>
                              <w:szCs w:val="24"/>
                              <w:lang w:val="en-US"/>
                            </w:rPr>
                          </w:pPr>
                          <w:r w:rsidRPr="006C4596">
                            <w:rPr>
                              <w:rFonts w:ascii="Times New Roman" w:hAnsi="Times New Roman" w:cs="Times New Roman"/>
                              <w:b/>
                              <w:noProof/>
                              <w:sz w:val="24"/>
                              <w:szCs w:val="24"/>
                              <w:lang w:val="en-US"/>
                            </w:rPr>
                            <w:tab/>
                          </w:r>
                          <w:r w:rsidRPr="006C4596">
                            <w:rPr>
                              <w:rFonts w:ascii="Times New Roman" w:hAnsi="Times New Roman" w:cs="Times New Roman"/>
                              <w:b/>
                              <w:noProof/>
                              <w:sz w:val="24"/>
                              <w:szCs w:val="24"/>
                              <w:lang w:val="en-US"/>
                            </w:rPr>
                            <w:tab/>
                          </w:r>
                          <w:r w:rsidRPr="006C4596">
                            <w:rPr>
                              <w:rFonts w:ascii="Times New Roman" w:hAnsi="Times New Roman" w:cs="Times New Roman"/>
                              <w:b/>
                              <w:noProof/>
                              <w:sz w:val="24"/>
                              <w:szCs w:val="24"/>
                              <w:lang w:val="en-US"/>
                            </w:rPr>
                            <w:tab/>
                          </w:r>
                          <w:r w:rsidRPr="006C4596">
                            <w:rPr>
                              <w:rFonts w:ascii="Times New Roman" w:hAnsi="Times New Roman" w:cs="Times New Roman"/>
                              <w:b/>
                              <w:noProof/>
                              <w:sz w:val="24"/>
                              <w:szCs w:val="24"/>
                              <w:lang w:val="en-US"/>
                            </w:rPr>
                            <w:tab/>
                          </w:r>
                          <w:r w:rsidRPr="006C4596">
                            <w:rPr>
                              <w:rFonts w:ascii="Times New Roman" w:hAnsi="Times New Roman" w:cs="Times New Roman"/>
                              <w:b/>
                              <w:noProof/>
                              <w:sz w:val="24"/>
                              <w:szCs w:val="24"/>
                              <w:lang w:val="en-US"/>
                            </w:rPr>
                            <w:tab/>
                          </w:r>
                          <w:r w:rsidRPr="006C4596">
                            <w:rPr>
                              <w:rFonts w:ascii="Times New Roman" w:hAnsi="Times New Roman" w:cs="Times New Roman"/>
                              <w:b/>
                              <w:noProof/>
                              <w:sz w:val="24"/>
                              <w:szCs w:val="24"/>
                              <w:lang w:val="en-US"/>
                            </w:rPr>
                            <w:tab/>
                          </w:r>
                          <w:r w:rsidRPr="006C4596">
                            <w:rPr>
                              <w:rFonts w:ascii="Times New Roman" w:hAnsi="Times New Roman" w:cs="Times New Roman"/>
                              <w:b/>
                              <w:noProof/>
                              <w:sz w:val="24"/>
                              <w:szCs w:val="24"/>
                              <w:lang w:val="en-US"/>
                            </w:rPr>
                            <w:tab/>
                          </w:r>
                          <w:r w:rsidRPr="006C4596">
                            <w:rPr>
                              <w:rFonts w:ascii="Times New Roman" w:hAnsi="Times New Roman" w:cs="Times New Roman"/>
                              <w:b/>
                              <w:noProof/>
                              <w:sz w:val="24"/>
                              <w:szCs w:val="24"/>
                              <w:lang w:val="en-US"/>
                            </w:rPr>
                            <w:tab/>
                          </w:r>
                          <w:r>
                            <w:rPr>
                              <w:rFonts w:ascii="Times New Roman" w:hAnsi="Times New Roman" w:cs="Times New Roman"/>
                              <w:b/>
                              <w:noProof/>
                              <w:sz w:val="24"/>
                              <w:szCs w:val="24"/>
                              <w:lang w:val="en-US"/>
                            </w:rPr>
                            <w:t xml:space="preserve">     </w:t>
                          </w:r>
                          <w:r w:rsidRPr="006C4596">
                            <w:rPr>
                              <w:rFonts w:ascii="Times New Roman" w:hAnsi="Times New Roman" w:cs="Times New Roman"/>
                              <w:b/>
                              <w:noProof/>
                              <w:sz w:val="24"/>
                              <w:szCs w:val="24"/>
                              <w:lang w:val="en-US"/>
                            </w:rPr>
                            <w:t xml:space="preserve">Civil Appeal No. SC </w:t>
                          </w:r>
                          <w:r>
                            <w:rPr>
                              <w:rFonts w:ascii="Times New Roman" w:hAnsi="Times New Roman" w:cs="Times New Roman"/>
                              <w:b/>
                              <w:noProof/>
                              <w:sz w:val="24"/>
                              <w:szCs w:val="24"/>
                              <w:lang w:val="en-US"/>
                            </w:rPr>
                            <w:t>36</w:t>
                          </w:r>
                          <w:r w:rsidRPr="006C4596">
                            <w:rPr>
                              <w:rFonts w:ascii="Times New Roman" w:hAnsi="Times New Roman" w:cs="Times New Roman"/>
                              <w:b/>
                              <w:noProof/>
                              <w:sz w:val="24"/>
                              <w:szCs w:val="24"/>
                              <w:lang w:val="en-US"/>
                            </w:rPr>
                            <w:t>/25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03CB99DC"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0FE63A93" w14:textId="3325513B" w:rsidR="00F164CE" w:rsidRPr="006C4596" w:rsidRDefault="00880FEB" w:rsidP="006C4596">
                    <w:pPr>
                      <w:spacing w:after="0" w:line="240" w:lineRule="auto"/>
                      <w:ind w:left="5760"/>
                      <w:rPr>
                        <w:rFonts w:ascii="Times New Roman" w:hAnsi="Times New Roman" w:cs="Times New Roman"/>
                        <w:b/>
                        <w:noProof/>
                        <w:sz w:val="24"/>
                        <w:szCs w:val="24"/>
                        <w:lang w:val="en-US"/>
                      </w:rPr>
                    </w:pPr>
                    <w:r>
                      <w:rPr>
                        <w:rFonts w:ascii="Times New Roman" w:hAnsi="Times New Roman" w:cs="Times New Roman"/>
                        <w:b/>
                        <w:noProof/>
                        <w:sz w:val="24"/>
                        <w:szCs w:val="24"/>
                        <w:lang w:val="en-US"/>
                      </w:rPr>
                      <w:t xml:space="preserve">       </w:t>
                    </w:r>
                    <w:r w:rsidR="00F164CE" w:rsidRPr="006C4596">
                      <w:rPr>
                        <w:rFonts w:ascii="Times New Roman" w:hAnsi="Times New Roman" w:cs="Times New Roman"/>
                        <w:b/>
                        <w:noProof/>
                        <w:sz w:val="24"/>
                        <w:szCs w:val="24"/>
                        <w:lang w:val="en-US"/>
                      </w:rPr>
                      <w:t xml:space="preserve">Judgment </w:t>
                    </w:r>
                    <w:r>
                      <w:rPr>
                        <w:rFonts w:ascii="Times New Roman" w:hAnsi="Times New Roman" w:cs="Times New Roman"/>
                        <w:b/>
                        <w:noProof/>
                        <w:sz w:val="24"/>
                        <w:szCs w:val="24"/>
                        <w:lang w:val="en-US"/>
                      </w:rPr>
                      <w:t>No. SC 106</w:t>
                    </w:r>
                    <w:r w:rsidR="00F164CE" w:rsidRPr="006C4596">
                      <w:rPr>
                        <w:rFonts w:ascii="Times New Roman" w:hAnsi="Times New Roman" w:cs="Times New Roman"/>
                        <w:b/>
                        <w:noProof/>
                        <w:sz w:val="24"/>
                        <w:szCs w:val="24"/>
                        <w:lang w:val="en-US"/>
                      </w:rPr>
                      <w:t>/25</w:t>
                    </w:r>
                  </w:p>
                  <w:p w14:paraId="0E61C397" w14:textId="5F785090" w:rsidR="00F164CE" w:rsidRPr="006C4596" w:rsidRDefault="00F164CE" w:rsidP="006C4596">
                    <w:pPr>
                      <w:spacing w:after="0" w:line="240" w:lineRule="auto"/>
                      <w:rPr>
                        <w:rFonts w:ascii="Times New Roman" w:hAnsi="Times New Roman" w:cs="Times New Roman"/>
                        <w:b/>
                        <w:noProof/>
                        <w:sz w:val="24"/>
                        <w:szCs w:val="24"/>
                        <w:lang w:val="en-US"/>
                      </w:rPr>
                    </w:pPr>
                    <w:r w:rsidRPr="006C4596">
                      <w:rPr>
                        <w:rFonts w:ascii="Times New Roman" w:hAnsi="Times New Roman" w:cs="Times New Roman"/>
                        <w:b/>
                        <w:noProof/>
                        <w:sz w:val="24"/>
                        <w:szCs w:val="24"/>
                        <w:lang w:val="en-US"/>
                      </w:rPr>
                      <w:tab/>
                    </w:r>
                    <w:r w:rsidRPr="006C4596">
                      <w:rPr>
                        <w:rFonts w:ascii="Times New Roman" w:hAnsi="Times New Roman" w:cs="Times New Roman"/>
                        <w:b/>
                        <w:noProof/>
                        <w:sz w:val="24"/>
                        <w:szCs w:val="24"/>
                        <w:lang w:val="en-US"/>
                      </w:rPr>
                      <w:tab/>
                    </w:r>
                    <w:r w:rsidRPr="006C4596">
                      <w:rPr>
                        <w:rFonts w:ascii="Times New Roman" w:hAnsi="Times New Roman" w:cs="Times New Roman"/>
                        <w:b/>
                        <w:noProof/>
                        <w:sz w:val="24"/>
                        <w:szCs w:val="24"/>
                        <w:lang w:val="en-US"/>
                      </w:rPr>
                      <w:tab/>
                    </w:r>
                    <w:r w:rsidRPr="006C4596">
                      <w:rPr>
                        <w:rFonts w:ascii="Times New Roman" w:hAnsi="Times New Roman" w:cs="Times New Roman"/>
                        <w:b/>
                        <w:noProof/>
                        <w:sz w:val="24"/>
                        <w:szCs w:val="24"/>
                        <w:lang w:val="en-US"/>
                      </w:rPr>
                      <w:tab/>
                    </w:r>
                    <w:r w:rsidRPr="006C4596">
                      <w:rPr>
                        <w:rFonts w:ascii="Times New Roman" w:hAnsi="Times New Roman" w:cs="Times New Roman"/>
                        <w:b/>
                        <w:noProof/>
                        <w:sz w:val="24"/>
                        <w:szCs w:val="24"/>
                        <w:lang w:val="en-US"/>
                      </w:rPr>
                      <w:tab/>
                    </w:r>
                    <w:r w:rsidRPr="006C4596">
                      <w:rPr>
                        <w:rFonts w:ascii="Times New Roman" w:hAnsi="Times New Roman" w:cs="Times New Roman"/>
                        <w:b/>
                        <w:noProof/>
                        <w:sz w:val="24"/>
                        <w:szCs w:val="24"/>
                        <w:lang w:val="en-US"/>
                      </w:rPr>
                      <w:tab/>
                    </w:r>
                    <w:r w:rsidRPr="006C4596">
                      <w:rPr>
                        <w:rFonts w:ascii="Times New Roman" w:hAnsi="Times New Roman" w:cs="Times New Roman"/>
                        <w:b/>
                        <w:noProof/>
                        <w:sz w:val="24"/>
                        <w:szCs w:val="24"/>
                        <w:lang w:val="en-US"/>
                      </w:rPr>
                      <w:tab/>
                    </w:r>
                    <w:r w:rsidRPr="006C4596">
                      <w:rPr>
                        <w:rFonts w:ascii="Times New Roman" w:hAnsi="Times New Roman" w:cs="Times New Roman"/>
                        <w:b/>
                        <w:noProof/>
                        <w:sz w:val="24"/>
                        <w:szCs w:val="24"/>
                        <w:lang w:val="en-US"/>
                      </w:rPr>
                      <w:tab/>
                    </w:r>
                    <w:r>
                      <w:rPr>
                        <w:rFonts w:ascii="Times New Roman" w:hAnsi="Times New Roman" w:cs="Times New Roman"/>
                        <w:b/>
                        <w:noProof/>
                        <w:sz w:val="24"/>
                        <w:szCs w:val="24"/>
                        <w:lang w:val="en-US"/>
                      </w:rPr>
                      <w:t xml:space="preserve">     </w:t>
                    </w:r>
                    <w:r w:rsidRPr="006C4596">
                      <w:rPr>
                        <w:rFonts w:ascii="Times New Roman" w:hAnsi="Times New Roman" w:cs="Times New Roman"/>
                        <w:b/>
                        <w:noProof/>
                        <w:sz w:val="24"/>
                        <w:szCs w:val="24"/>
                        <w:lang w:val="en-US"/>
                      </w:rPr>
                      <w:t xml:space="preserve">Civil Appeal No. SC </w:t>
                    </w:r>
                    <w:r>
                      <w:rPr>
                        <w:rFonts w:ascii="Times New Roman" w:hAnsi="Times New Roman" w:cs="Times New Roman"/>
                        <w:b/>
                        <w:noProof/>
                        <w:sz w:val="24"/>
                        <w:szCs w:val="24"/>
                        <w:lang w:val="en-US"/>
                      </w:rPr>
                      <w:t>36</w:t>
                    </w:r>
                    <w:r w:rsidRPr="006C4596">
                      <w:rPr>
                        <w:rFonts w:ascii="Times New Roman" w:hAnsi="Times New Roman" w:cs="Times New Roman"/>
                        <w:b/>
                        <w:noProof/>
                        <w:sz w:val="24"/>
                        <w:szCs w:val="24"/>
                        <w:lang w:val="en-US"/>
                      </w:rPr>
                      <w:t>/25</w:t>
                    </w: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14:anchorId="349D5273" wp14:editId="1270E3F7">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2BA43C18" w14:textId="77777777" w:rsidR="00F164CE" w:rsidRDefault="00F164CE">
                          <w:pPr>
                            <w:spacing w:after="0" w:line="240" w:lineRule="auto"/>
                            <w:rPr>
                              <w:color w:val="FFFFFF" w:themeColor="background1"/>
                            </w:rPr>
                          </w:pPr>
                          <w:r>
                            <w:fldChar w:fldCharType="begin"/>
                          </w:r>
                          <w:r>
                            <w:instrText xml:space="preserve"> PAGE   \* MERGEFORMAT </w:instrText>
                          </w:r>
                          <w:r>
                            <w:fldChar w:fldCharType="separate"/>
                          </w:r>
                          <w:r w:rsidR="00A812E1" w:rsidRPr="00A812E1">
                            <w:rPr>
                              <w:noProof/>
                              <w:color w:val="FFFFFF" w:themeColor="background1"/>
                            </w:rPr>
                            <w:t>16</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349D5273"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" o:allowincell="f" fillcolor="#a8d08d [1945]" stroked="f">
              <v:textbox style="mso-fit-shape-to-text:t" inset=",0,,0">
                <w:txbxContent>
                  <w:p w14:paraId="2BA43C18" w14:textId="77777777" w:rsidR="00F164CE" w:rsidRDefault="00F164CE">
                    <w:pPr>
                      <w:spacing w:after="0" w:line="240" w:lineRule="auto"/>
                      <w:rPr>
                        <w:color w:val="FFFFFF" w:themeColor="background1"/>
                      </w:rPr>
                    </w:pPr>
                    <w:r>
                      <w:fldChar w:fldCharType="begin"/>
                    </w:r>
                    <w:r>
                      <w:instrText xml:space="preserve"> PAGE   \* MERGEFORMAT </w:instrText>
                    </w:r>
                    <w:r>
                      <w:fldChar w:fldCharType="separate"/>
                    </w:r>
                    <w:r w:rsidR="00A812E1" w:rsidRPr="00A812E1">
                      <w:rPr>
                        <w:noProof/>
                        <w:color w:val="FFFFFF" w:themeColor="background1"/>
                      </w:rPr>
                      <w:t>16</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1E8F"/>
    <w:multiLevelType w:val="multilevel"/>
    <w:tmpl w:val="715AE3EA"/>
    <w:lvl w:ilvl="0">
      <w:start w:val="1"/>
      <w:numFmt w:val="decimal"/>
      <w:lvlText w:val="%1."/>
      <w:lvlJc w:val="left"/>
      <w:pPr>
        <w:ind w:left="722" w:hanging="360"/>
      </w:pPr>
      <w:rPr>
        <w:rFonts w:ascii="Times New Roman" w:eastAsia="Times New Roman" w:hAnsi="Times New Roman" w:cs="Times New Roman"/>
      </w:rPr>
    </w:lvl>
    <w:lvl w:ilvl="1">
      <w:start w:val="1"/>
      <w:numFmt w:val="decimal"/>
      <w:isLgl/>
      <w:lvlText w:val="%1.%2"/>
      <w:lvlJc w:val="left"/>
      <w:pPr>
        <w:ind w:left="1094" w:hanging="360"/>
      </w:pPr>
      <w:rPr>
        <w:rFonts w:hint="default"/>
      </w:rPr>
    </w:lvl>
    <w:lvl w:ilvl="2">
      <w:start w:val="1"/>
      <w:numFmt w:val="decimal"/>
      <w:isLgl/>
      <w:lvlText w:val="%1.%2.%3"/>
      <w:lvlJc w:val="left"/>
      <w:pPr>
        <w:ind w:left="1826" w:hanging="720"/>
      </w:pPr>
      <w:rPr>
        <w:rFonts w:hint="default"/>
      </w:rPr>
    </w:lvl>
    <w:lvl w:ilvl="3">
      <w:start w:val="1"/>
      <w:numFmt w:val="decimal"/>
      <w:isLgl/>
      <w:lvlText w:val="%1.%2.%3.%4"/>
      <w:lvlJc w:val="left"/>
      <w:pPr>
        <w:ind w:left="2198" w:hanging="720"/>
      </w:pPr>
      <w:rPr>
        <w:rFonts w:hint="default"/>
      </w:rPr>
    </w:lvl>
    <w:lvl w:ilvl="4">
      <w:start w:val="1"/>
      <w:numFmt w:val="decimal"/>
      <w:isLgl/>
      <w:lvlText w:val="%1.%2.%3.%4.%5"/>
      <w:lvlJc w:val="left"/>
      <w:pPr>
        <w:ind w:left="2930" w:hanging="1080"/>
      </w:pPr>
      <w:rPr>
        <w:rFonts w:hint="default"/>
      </w:rPr>
    </w:lvl>
    <w:lvl w:ilvl="5">
      <w:start w:val="1"/>
      <w:numFmt w:val="decimal"/>
      <w:isLgl/>
      <w:lvlText w:val="%1.%2.%3.%4.%5.%6"/>
      <w:lvlJc w:val="left"/>
      <w:pPr>
        <w:ind w:left="3302" w:hanging="1080"/>
      </w:pPr>
      <w:rPr>
        <w:rFonts w:hint="default"/>
      </w:rPr>
    </w:lvl>
    <w:lvl w:ilvl="6">
      <w:start w:val="1"/>
      <w:numFmt w:val="decimal"/>
      <w:isLgl/>
      <w:lvlText w:val="%1.%2.%3.%4.%5.%6.%7"/>
      <w:lvlJc w:val="left"/>
      <w:pPr>
        <w:ind w:left="4034" w:hanging="1440"/>
      </w:pPr>
      <w:rPr>
        <w:rFonts w:hint="default"/>
      </w:rPr>
    </w:lvl>
    <w:lvl w:ilvl="7">
      <w:start w:val="1"/>
      <w:numFmt w:val="decimal"/>
      <w:isLgl/>
      <w:lvlText w:val="%1.%2.%3.%4.%5.%6.%7.%8"/>
      <w:lvlJc w:val="left"/>
      <w:pPr>
        <w:ind w:left="4406" w:hanging="1440"/>
      </w:pPr>
      <w:rPr>
        <w:rFonts w:hint="default"/>
      </w:rPr>
    </w:lvl>
    <w:lvl w:ilvl="8">
      <w:start w:val="1"/>
      <w:numFmt w:val="decimal"/>
      <w:isLgl/>
      <w:lvlText w:val="%1.%2.%3.%4.%5.%6.%7.%8.%9"/>
      <w:lvlJc w:val="left"/>
      <w:pPr>
        <w:ind w:left="5138" w:hanging="1800"/>
      </w:pPr>
      <w:rPr>
        <w:rFonts w:hint="default"/>
      </w:rPr>
    </w:lvl>
  </w:abstractNum>
  <w:abstractNum w:abstractNumId="1" w15:restartNumberingAfterBreak="0">
    <w:nsid w:val="1D2A7C8D"/>
    <w:multiLevelType w:val="hybridMultilevel"/>
    <w:tmpl w:val="EEFCFF32"/>
    <w:lvl w:ilvl="0" w:tplc="C2C45636">
      <w:start w:val="1"/>
      <w:numFmt w:val="lowerLetter"/>
      <w:lvlText w:val="%1)"/>
      <w:lvlJc w:val="left"/>
      <w:pPr>
        <w:ind w:left="1095" w:hanging="375"/>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234C5EBC"/>
    <w:multiLevelType w:val="hybridMultilevel"/>
    <w:tmpl w:val="07AA7F78"/>
    <w:lvl w:ilvl="0" w:tplc="A07888BA">
      <w:start w:val="1"/>
      <w:numFmt w:val="decimal"/>
      <w:lvlText w:val="(%1)"/>
      <w:lvlJc w:val="left"/>
      <w:pPr>
        <w:ind w:left="720" w:hanging="360"/>
      </w:pPr>
      <w:rPr>
        <w:rFonts w:ascii="Times New Roman" w:eastAsiaTheme="minorHAnsi" w:hAnsi="Times New Roman" w:cstheme="minorBid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37770D06"/>
    <w:multiLevelType w:val="hybridMultilevel"/>
    <w:tmpl w:val="73E82594"/>
    <w:lvl w:ilvl="0" w:tplc="03DAFB6E">
      <w:start w:val="1"/>
      <w:numFmt w:val="decimal"/>
      <w:lvlText w:val="%1."/>
      <w:lvlJc w:val="left"/>
      <w:pPr>
        <w:ind w:left="720" w:hanging="360"/>
      </w:pPr>
      <w:rPr>
        <w:rFonts w:ascii="Times New Roman" w:eastAsia="Times New Roman" w:hAnsi="Times New Roman" w:cs="Times New Roman" w:hint="default"/>
        <w:b w:val="0"/>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B11A1F"/>
    <w:multiLevelType w:val="hybridMultilevel"/>
    <w:tmpl w:val="004A7A0C"/>
    <w:lvl w:ilvl="0" w:tplc="E7AC4DE6">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5" w15:restartNumberingAfterBreak="0">
    <w:nsid w:val="560E10EA"/>
    <w:multiLevelType w:val="hybridMultilevel"/>
    <w:tmpl w:val="6816AD9E"/>
    <w:lvl w:ilvl="0" w:tplc="4350EAF6">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59A71B0F"/>
    <w:multiLevelType w:val="hybridMultilevel"/>
    <w:tmpl w:val="CD167CD2"/>
    <w:lvl w:ilvl="0" w:tplc="CC5A1A78">
      <w:start w:val="1"/>
      <w:numFmt w:val="decimal"/>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7" w15:restartNumberingAfterBreak="0">
    <w:nsid w:val="6618660F"/>
    <w:multiLevelType w:val="hybridMultilevel"/>
    <w:tmpl w:val="510EEDC0"/>
    <w:lvl w:ilvl="0" w:tplc="72F6D62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CE7D8D"/>
    <w:multiLevelType w:val="hybridMultilevel"/>
    <w:tmpl w:val="E89E743A"/>
    <w:lvl w:ilvl="0" w:tplc="C93696A0">
      <w:start w:val="2"/>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6F851381"/>
    <w:multiLevelType w:val="hybridMultilevel"/>
    <w:tmpl w:val="CE066E20"/>
    <w:lvl w:ilvl="0" w:tplc="4EF8DB04">
      <w:start w:val="2"/>
      <w:numFmt w:val="lowerLetter"/>
      <w:lvlText w:val="%1."/>
      <w:lvlJc w:val="left"/>
      <w:pPr>
        <w:ind w:left="2487" w:hanging="360"/>
      </w:pPr>
      <w:rPr>
        <w:rFonts w:hint="default"/>
      </w:rPr>
    </w:lvl>
    <w:lvl w:ilvl="1" w:tplc="30090019" w:tentative="1">
      <w:start w:val="1"/>
      <w:numFmt w:val="lowerLetter"/>
      <w:lvlText w:val="%2."/>
      <w:lvlJc w:val="left"/>
      <w:pPr>
        <w:ind w:left="3207" w:hanging="360"/>
      </w:pPr>
    </w:lvl>
    <w:lvl w:ilvl="2" w:tplc="3009001B" w:tentative="1">
      <w:start w:val="1"/>
      <w:numFmt w:val="lowerRoman"/>
      <w:lvlText w:val="%3."/>
      <w:lvlJc w:val="right"/>
      <w:pPr>
        <w:ind w:left="3927" w:hanging="180"/>
      </w:pPr>
    </w:lvl>
    <w:lvl w:ilvl="3" w:tplc="3009000F" w:tentative="1">
      <w:start w:val="1"/>
      <w:numFmt w:val="decimal"/>
      <w:lvlText w:val="%4."/>
      <w:lvlJc w:val="left"/>
      <w:pPr>
        <w:ind w:left="4647" w:hanging="360"/>
      </w:pPr>
    </w:lvl>
    <w:lvl w:ilvl="4" w:tplc="30090019" w:tentative="1">
      <w:start w:val="1"/>
      <w:numFmt w:val="lowerLetter"/>
      <w:lvlText w:val="%5."/>
      <w:lvlJc w:val="left"/>
      <w:pPr>
        <w:ind w:left="5367" w:hanging="360"/>
      </w:pPr>
    </w:lvl>
    <w:lvl w:ilvl="5" w:tplc="3009001B" w:tentative="1">
      <w:start w:val="1"/>
      <w:numFmt w:val="lowerRoman"/>
      <w:lvlText w:val="%6."/>
      <w:lvlJc w:val="right"/>
      <w:pPr>
        <w:ind w:left="6087" w:hanging="180"/>
      </w:pPr>
    </w:lvl>
    <w:lvl w:ilvl="6" w:tplc="3009000F" w:tentative="1">
      <w:start w:val="1"/>
      <w:numFmt w:val="decimal"/>
      <w:lvlText w:val="%7."/>
      <w:lvlJc w:val="left"/>
      <w:pPr>
        <w:ind w:left="6807" w:hanging="360"/>
      </w:pPr>
    </w:lvl>
    <w:lvl w:ilvl="7" w:tplc="30090019" w:tentative="1">
      <w:start w:val="1"/>
      <w:numFmt w:val="lowerLetter"/>
      <w:lvlText w:val="%8."/>
      <w:lvlJc w:val="left"/>
      <w:pPr>
        <w:ind w:left="7527" w:hanging="360"/>
      </w:pPr>
    </w:lvl>
    <w:lvl w:ilvl="8" w:tplc="3009001B" w:tentative="1">
      <w:start w:val="1"/>
      <w:numFmt w:val="lowerRoman"/>
      <w:lvlText w:val="%9."/>
      <w:lvlJc w:val="right"/>
      <w:pPr>
        <w:ind w:left="8247" w:hanging="180"/>
      </w:pPr>
    </w:lvl>
  </w:abstractNum>
  <w:abstractNum w:abstractNumId="10" w15:restartNumberingAfterBreak="0">
    <w:nsid w:val="7065316A"/>
    <w:multiLevelType w:val="hybridMultilevel"/>
    <w:tmpl w:val="C554B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7E226C"/>
    <w:multiLevelType w:val="hybridMultilevel"/>
    <w:tmpl w:val="334E8D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6944562">
    <w:abstractNumId w:val="11"/>
  </w:num>
  <w:num w:numId="2" w16cid:durableId="664817955">
    <w:abstractNumId w:val="10"/>
  </w:num>
  <w:num w:numId="3" w16cid:durableId="478807047">
    <w:abstractNumId w:val="7"/>
  </w:num>
  <w:num w:numId="4" w16cid:durableId="672614171">
    <w:abstractNumId w:val="0"/>
  </w:num>
  <w:num w:numId="5" w16cid:durableId="1307321696">
    <w:abstractNumId w:val="3"/>
  </w:num>
  <w:num w:numId="6" w16cid:durableId="760177728">
    <w:abstractNumId w:val="1"/>
  </w:num>
  <w:num w:numId="7" w16cid:durableId="2052344723">
    <w:abstractNumId w:val="6"/>
  </w:num>
  <w:num w:numId="8" w16cid:durableId="1155222229">
    <w:abstractNumId w:val="4"/>
  </w:num>
  <w:num w:numId="9" w16cid:durableId="1807964709">
    <w:abstractNumId w:val="2"/>
  </w:num>
  <w:num w:numId="10" w16cid:durableId="558128612">
    <w:abstractNumId w:val="9"/>
  </w:num>
  <w:num w:numId="11" w16cid:durableId="1935821384">
    <w:abstractNumId w:val="8"/>
  </w:num>
  <w:num w:numId="12" w16cid:durableId="12834617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06D"/>
    <w:rsid w:val="00000423"/>
    <w:rsid w:val="0000226C"/>
    <w:rsid w:val="00003DE5"/>
    <w:rsid w:val="00005E3D"/>
    <w:rsid w:val="000142CE"/>
    <w:rsid w:val="0002258C"/>
    <w:rsid w:val="00023E64"/>
    <w:rsid w:val="000254FD"/>
    <w:rsid w:val="00027935"/>
    <w:rsid w:val="00033020"/>
    <w:rsid w:val="0004035F"/>
    <w:rsid w:val="000403B4"/>
    <w:rsid w:val="00041ED7"/>
    <w:rsid w:val="000434B0"/>
    <w:rsid w:val="00051F31"/>
    <w:rsid w:val="00056C3A"/>
    <w:rsid w:val="00063684"/>
    <w:rsid w:val="0008738D"/>
    <w:rsid w:val="00087BBA"/>
    <w:rsid w:val="00095D89"/>
    <w:rsid w:val="00097898"/>
    <w:rsid w:val="000A22AA"/>
    <w:rsid w:val="000B6D7F"/>
    <w:rsid w:val="000C3514"/>
    <w:rsid w:val="000D1000"/>
    <w:rsid w:val="000F079C"/>
    <w:rsid w:val="000F0A1D"/>
    <w:rsid w:val="00105121"/>
    <w:rsid w:val="001253C7"/>
    <w:rsid w:val="00135DFD"/>
    <w:rsid w:val="00143928"/>
    <w:rsid w:val="00144588"/>
    <w:rsid w:val="00165F67"/>
    <w:rsid w:val="00170173"/>
    <w:rsid w:val="0017065F"/>
    <w:rsid w:val="001706A7"/>
    <w:rsid w:val="001740A7"/>
    <w:rsid w:val="00195A3B"/>
    <w:rsid w:val="00195CFE"/>
    <w:rsid w:val="00196F0B"/>
    <w:rsid w:val="001A21A6"/>
    <w:rsid w:val="001A3227"/>
    <w:rsid w:val="001A61DF"/>
    <w:rsid w:val="001B0889"/>
    <w:rsid w:val="001B3B4E"/>
    <w:rsid w:val="001B5033"/>
    <w:rsid w:val="001B79E3"/>
    <w:rsid w:val="001C0A70"/>
    <w:rsid w:val="001D0063"/>
    <w:rsid w:val="001D1395"/>
    <w:rsid w:val="001D4BA9"/>
    <w:rsid w:val="001D5393"/>
    <w:rsid w:val="00233D3B"/>
    <w:rsid w:val="0024126B"/>
    <w:rsid w:val="00245074"/>
    <w:rsid w:val="00246342"/>
    <w:rsid w:val="00281C9F"/>
    <w:rsid w:val="00285530"/>
    <w:rsid w:val="00296472"/>
    <w:rsid w:val="002A2E3C"/>
    <w:rsid w:val="002B6CDE"/>
    <w:rsid w:val="002B7ADF"/>
    <w:rsid w:val="002C2E25"/>
    <w:rsid w:val="002D4C21"/>
    <w:rsid w:val="002D6B12"/>
    <w:rsid w:val="002E2D2F"/>
    <w:rsid w:val="002E4C07"/>
    <w:rsid w:val="002F0C49"/>
    <w:rsid w:val="002F2DE3"/>
    <w:rsid w:val="002F2EBA"/>
    <w:rsid w:val="00301A7B"/>
    <w:rsid w:val="00302DA0"/>
    <w:rsid w:val="003113D7"/>
    <w:rsid w:val="0031310C"/>
    <w:rsid w:val="00314B85"/>
    <w:rsid w:val="00342C6A"/>
    <w:rsid w:val="003465C5"/>
    <w:rsid w:val="00351736"/>
    <w:rsid w:val="00362139"/>
    <w:rsid w:val="003663DF"/>
    <w:rsid w:val="00381D19"/>
    <w:rsid w:val="003869ED"/>
    <w:rsid w:val="00390522"/>
    <w:rsid w:val="003916F0"/>
    <w:rsid w:val="003A14D7"/>
    <w:rsid w:val="003C5B8E"/>
    <w:rsid w:val="003D1EF9"/>
    <w:rsid w:val="003D5C7B"/>
    <w:rsid w:val="003E058A"/>
    <w:rsid w:val="003E65BC"/>
    <w:rsid w:val="003F1ABD"/>
    <w:rsid w:val="003F7375"/>
    <w:rsid w:val="003F78C1"/>
    <w:rsid w:val="004041A3"/>
    <w:rsid w:val="00405D10"/>
    <w:rsid w:val="00420113"/>
    <w:rsid w:val="00423D1B"/>
    <w:rsid w:val="00460717"/>
    <w:rsid w:val="00472B5E"/>
    <w:rsid w:val="00493BDD"/>
    <w:rsid w:val="0049609B"/>
    <w:rsid w:val="00497ABB"/>
    <w:rsid w:val="004A0913"/>
    <w:rsid w:val="004A429A"/>
    <w:rsid w:val="004B40A7"/>
    <w:rsid w:val="004C268C"/>
    <w:rsid w:val="004D1F0F"/>
    <w:rsid w:val="004D2290"/>
    <w:rsid w:val="004D7530"/>
    <w:rsid w:val="004D7C8E"/>
    <w:rsid w:val="004E1370"/>
    <w:rsid w:val="004F1CF4"/>
    <w:rsid w:val="0050138B"/>
    <w:rsid w:val="00501815"/>
    <w:rsid w:val="00512763"/>
    <w:rsid w:val="00513E48"/>
    <w:rsid w:val="00520389"/>
    <w:rsid w:val="00543E3C"/>
    <w:rsid w:val="00544A0F"/>
    <w:rsid w:val="005531E7"/>
    <w:rsid w:val="00555125"/>
    <w:rsid w:val="0056194A"/>
    <w:rsid w:val="00564E6E"/>
    <w:rsid w:val="00565A21"/>
    <w:rsid w:val="00566441"/>
    <w:rsid w:val="00572E1B"/>
    <w:rsid w:val="0057524B"/>
    <w:rsid w:val="00594139"/>
    <w:rsid w:val="005A35A5"/>
    <w:rsid w:val="005B4F7B"/>
    <w:rsid w:val="005B53C8"/>
    <w:rsid w:val="005B5F46"/>
    <w:rsid w:val="005C02C7"/>
    <w:rsid w:val="005C2BE5"/>
    <w:rsid w:val="005C2EB3"/>
    <w:rsid w:val="005C4733"/>
    <w:rsid w:val="005C77A4"/>
    <w:rsid w:val="005D3425"/>
    <w:rsid w:val="005E33C5"/>
    <w:rsid w:val="005E3581"/>
    <w:rsid w:val="005E69AB"/>
    <w:rsid w:val="005F3F73"/>
    <w:rsid w:val="005F60C3"/>
    <w:rsid w:val="00607777"/>
    <w:rsid w:val="006129E6"/>
    <w:rsid w:val="00616146"/>
    <w:rsid w:val="00631421"/>
    <w:rsid w:val="00632828"/>
    <w:rsid w:val="00635D37"/>
    <w:rsid w:val="00637740"/>
    <w:rsid w:val="00637F32"/>
    <w:rsid w:val="00652AB2"/>
    <w:rsid w:val="006605E4"/>
    <w:rsid w:val="00661153"/>
    <w:rsid w:val="00665366"/>
    <w:rsid w:val="00670C2B"/>
    <w:rsid w:val="006A1316"/>
    <w:rsid w:val="006C0FEC"/>
    <w:rsid w:val="006C363B"/>
    <w:rsid w:val="006C4596"/>
    <w:rsid w:val="006D0B15"/>
    <w:rsid w:val="006D6959"/>
    <w:rsid w:val="006D6D09"/>
    <w:rsid w:val="006D727C"/>
    <w:rsid w:val="006D741F"/>
    <w:rsid w:val="006E14D1"/>
    <w:rsid w:val="006E3041"/>
    <w:rsid w:val="006F0EE6"/>
    <w:rsid w:val="006F4399"/>
    <w:rsid w:val="006F727E"/>
    <w:rsid w:val="00700FFB"/>
    <w:rsid w:val="00703A1B"/>
    <w:rsid w:val="007145B5"/>
    <w:rsid w:val="007146E4"/>
    <w:rsid w:val="00717AB4"/>
    <w:rsid w:val="00727B03"/>
    <w:rsid w:val="007343D2"/>
    <w:rsid w:val="0074462C"/>
    <w:rsid w:val="00763E46"/>
    <w:rsid w:val="00782753"/>
    <w:rsid w:val="007A37F4"/>
    <w:rsid w:val="007B060E"/>
    <w:rsid w:val="007B5E3B"/>
    <w:rsid w:val="007B66E0"/>
    <w:rsid w:val="007B6FFD"/>
    <w:rsid w:val="007C0C05"/>
    <w:rsid w:val="007D10AD"/>
    <w:rsid w:val="007D31BD"/>
    <w:rsid w:val="007F3FB1"/>
    <w:rsid w:val="007F49ED"/>
    <w:rsid w:val="007F6EE2"/>
    <w:rsid w:val="008022D2"/>
    <w:rsid w:val="00803EF6"/>
    <w:rsid w:val="00817FAC"/>
    <w:rsid w:val="00822151"/>
    <w:rsid w:val="00827551"/>
    <w:rsid w:val="00835BF4"/>
    <w:rsid w:val="008372DA"/>
    <w:rsid w:val="008511B0"/>
    <w:rsid w:val="008517E8"/>
    <w:rsid w:val="0085187C"/>
    <w:rsid w:val="008523F5"/>
    <w:rsid w:val="00862C71"/>
    <w:rsid w:val="00864FA9"/>
    <w:rsid w:val="00880FEB"/>
    <w:rsid w:val="008811C2"/>
    <w:rsid w:val="00894FEC"/>
    <w:rsid w:val="008960AE"/>
    <w:rsid w:val="00897AB6"/>
    <w:rsid w:val="008A4E43"/>
    <w:rsid w:val="008A5044"/>
    <w:rsid w:val="008C30A1"/>
    <w:rsid w:val="008C486F"/>
    <w:rsid w:val="008C58D2"/>
    <w:rsid w:val="008D2888"/>
    <w:rsid w:val="008E36E1"/>
    <w:rsid w:val="008F1722"/>
    <w:rsid w:val="00902492"/>
    <w:rsid w:val="00902603"/>
    <w:rsid w:val="00902DD8"/>
    <w:rsid w:val="00902E5E"/>
    <w:rsid w:val="0090488C"/>
    <w:rsid w:val="00906102"/>
    <w:rsid w:val="00923131"/>
    <w:rsid w:val="00924B54"/>
    <w:rsid w:val="00933778"/>
    <w:rsid w:val="00937FF8"/>
    <w:rsid w:val="00942738"/>
    <w:rsid w:val="00952F9F"/>
    <w:rsid w:val="00954D83"/>
    <w:rsid w:val="009628EE"/>
    <w:rsid w:val="00984FCE"/>
    <w:rsid w:val="00991F00"/>
    <w:rsid w:val="009A1F33"/>
    <w:rsid w:val="009A7D08"/>
    <w:rsid w:val="009B5AE2"/>
    <w:rsid w:val="009C2D07"/>
    <w:rsid w:val="009C4F23"/>
    <w:rsid w:val="009E2201"/>
    <w:rsid w:val="009E774D"/>
    <w:rsid w:val="009F3BD6"/>
    <w:rsid w:val="009F6E3D"/>
    <w:rsid w:val="009F72C8"/>
    <w:rsid w:val="00A027D1"/>
    <w:rsid w:val="00A033C3"/>
    <w:rsid w:val="00A07F0B"/>
    <w:rsid w:val="00A139FA"/>
    <w:rsid w:val="00A21E9A"/>
    <w:rsid w:val="00A22539"/>
    <w:rsid w:val="00A24404"/>
    <w:rsid w:val="00A30E7C"/>
    <w:rsid w:val="00A5456F"/>
    <w:rsid w:val="00A649F2"/>
    <w:rsid w:val="00A76785"/>
    <w:rsid w:val="00A812E1"/>
    <w:rsid w:val="00A83BE8"/>
    <w:rsid w:val="00A87430"/>
    <w:rsid w:val="00A93A49"/>
    <w:rsid w:val="00AA2EE7"/>
    <w:rsid w:val="00AC5909"/>
    <w:rsid w:val="00AC7DF8"/>
    <w:rsid w:val="00AD1513"/>
    <w:rsid w:val="00AD5DDA"/>
    <w:rsid w:val="00AD69B9"/>
    <w:rsid w:val="00AE5438"/>
    <w:rsid w:val="00AE61D8"/>
    <w:rsid w:val="00AF0A82"/>
    <w:rsid w:val="00AF3601"/>
    <w:rsid w:val="00AF62BB"/>
    <w:rsid w:val="00B00569"/>
    <w:rsid w:val="00B1006D"/>
    <w:rsid w:val="00B139CA"/>
    <w:rsid w:val="00B15F0C"/>
    <w:rsid w:val="00B34841"/>
    <w:rsid w:val="00B40856"/>
    <w:rsid w:val="00B51EBC"/>
    <w:rsid w:val="00B578C1"/>
    <w:rsid w:val="00B62C4A"/>
    <w:rsid w:val="00B724BB"/>
    <w:rsid w:val="00B96582"/>
    <w:rsid w:val="00BA65DC"/>
    <w:rsid w:val="00BB0892"/>
    <w:rsid w:val="00BB0B33"/>
    <w:rsid w:val="00BB2A93"/>
    <w:rsid w:val="00BC06D0"/>
    <w:rsid w:val="00BC33C2"/>
    <w:rsid w:val="00BC4206"/>
    <w:rsid w:val="00BD4DB4"/>
    <w:rsid w:val="00BE0214"/>
    <w:rsid w:val="00BF361F"/>
    <w:rsid w:val="00BF4977"/>
    <w:rsid w:val="00BF6CA5"/>
    <w:rsid w:val="00C0266F"/>
    <w:rsid w:val="00C03094"/>
    <w:rsid w:val="00C0652E"/>
    <w:rsid w:val="00C12E6A"/>
    <w:rsid w:val="00C142B3"/>
    <w:rsid w:val="00C16E6C"/>
    <w:rsid w:val="00C20D37"/>
    <w:rsid w:val="00C72832"/>
    <w:rsid w:val="00C85B64"/>
    <w:rsid w:val="00C86E53"/>
    <w:rsid w:val="00CA07C0"/>
    <w:rsid w:val="00CA1513"/>
    <w:rsid w:val="00CA1BFA"/>
    <w:rsid w:val="00CB1887"/>
    <w:rsid w:val="00CB4F31"/>
    <w:rsid w:val="00CC1219"/>
    <w:rsid w:val="00CC699F"/>
    <w:rsid w:val="00CD3FAC"/>
    <w:rsid w:val="00CD4AB3"/>
    <w:rsid w:val="00CD5E36"/>
    <w:rsid w:val="00CD75EA"/>
    <w:rsid w:val="00CE5BA9"/>
    <w:rsid w:val="00CE7550"/>
    <w:rsid w:val="00D02844"/>
    <w:rsid w:val="00D05A89"/>
    <w:rsid w:val="00D108B1"/>
    <w:rsid w:val="00D11EBD"/>
    <w:rsid w:val="00D1502E"/>
    <w:rsid w:val="00D169A2"/>
    <w:rsid w:val="00D25D20"/>
    <w:rsid w:val="00D27A30"/>
    <w:rsid w:val="00D33867"/>
    <w:rsid w:val="00D43E5A"/>
    <w:rsid w:val="00D4484A"/>
    <w:rsid w:val="00D5227D"/>
    <w:rsid w:val="00D554C7"/>
    <w:rsid w:val="00D57321"/>
    <w:rsid w:val="00D65E29"/>
    <w:rsid w:val="00D70379"/>
    <w:rsid w:val="00D857A5"/>
    <w:rsid w:val="00D85A7C"/>
    <w:rsid w:val="00D90B0C"/>
    <w:rsid w:val="00D91D35"/>
    <w:rsid w:val="00D94451"/>
    <w:rsid w:val="00D95513"/>
    <w:rsid w:val="00DA0257"/>
    <w:rsid w:val="00DB3EEB"/>
    <w:rsid w:val="00DB5E39"/>
    <w:rsid w:val="00DB666E"/>
    <w:rsid w:val="00DC5D8C"/>
    <w:rsid w:val="00DD0B89"/>
    <w:rsid w:val="00DD1AEE"/>
    <w:rsid w:val="00DD7A12"/>
    <w:rsid w:val="00DD7B09"/>
    <w:rsid w:val="00DE01E4"/>
    <w:rsid w:val="00DE08CB"/>
    <w:rsid w:val="00DE4D31"/>
    <w:rsid w:val="00DE58A9"/>
    <w:rsid w:val="00DF3CE1"/>
    <w:rsid w:val="00DF3E00"/>
    <w:rsid w:val="00DF4F36"/>
    <w:rsid w:val="00DF74E2"/>
    <w:rsid w:val="00E06DB1"/>
    <w:rsid w:val="00E37E80"/>
    <w:rsid w:val="00E61CD2"/>
    <w:rsid w:val="00E7121E"/>
    <w:rsid w:val="00E74232"/>
    <w:rsid w:val="00E77810"/>
    <w:rsid w:val="00E84EB7"/>
    <w:rsid w:val="00E8776F"/>
    <w:rsid w:val="00E92286"/>
    <w:rsid w:val="00E965F6"/>
    <w:rsid w:val="00EB03EF"/>
    <w:rsid w:val="00EB6F80"/>
    <w:rsid w:val="00EC0E0A"/>
    <w:rsid w:val="00EC539D"/>
    <w:rsid w:val="00EE1A90"/>
    <w:rsid w:val="00EF0308"/>
    <w:rsid w:val="00EF21B1"/>
    <w:rsid w:val="00EF6099"/>
    <w:rsid w:val="00F00431"/>
    <w:rsid w:val="00F10D2C"/>
    <w:rsid w:val="00F1447D"/>
    <w:rsid w:val="00F164CE"/>
    <w:rsid w:val="00F17FD8"/>
    <w:rsid w:val="00F22A31"/>
    <w:rsid w:val="00F35805"/>
    <w:rsid w:val="00F40051"/>
    <w:rsid w:val="00F42A3A"/>
    <w:rsid w:val="00F52262"/>
    <w:rsid w:val="00F533DE"/>
    <w:rsid w:val="00F61DC9"/>
    <w:rsid w:val="00F64D02"/>
    <w:rsid w:val="00F703E1"/>
    <w:rsid w:val="00F80468"/>
    <w:rsid w:val="00F80487"/>
    <w:rsid w:val="00FA11BC"/>
    <w:rsid w:val="00FA452E"/>
    <w:rsid w:val="00FB2BE5"/>
    <w:rsid w:val="00FB45BA"/>
    <w:rsid w:val="00FC4302"/>
    <w:rsid w:val="00FC4D00"/>
    <w:rsid w:val="00FC56C3"/>
    <w:rsid w:val="00FC76C0"/>
    <w:rsid w:val="00FD03BB"/>
    <w:rsid w:val="00FD7452"/>
    <w:rsid w:val="00FF1CD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8AEC711"/>
  <w15:chartTrackingRefBased/>
  <w15:docId w15:val="{AB2EC7BA-0D07-457F-9E85-67806E448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1C2"/>
    <w:pPr>
      <w:ind w:left="720"/>
      <w:contextualSpacing/>
    </w:pPr>
    <w:rPr>
      <w:lang w:val="en-US"/>
    </w:rPr>
  </w:style>
  <w:style w:type="paragraph" w:styleId="NormalWeb">
    <w:name w:val="Normal (Web)"/>
    <w:basedOn w:val="Normal"/>
    <w:uiPriority w:val="99"/>
    <w:unhideWhenUsed/>
    <w:rsid w:val="008811C2"/>
    <w:rPr>
      <w:rFonts w:ascii="Times New Roman" w:hAnsi="Times New Roman" w:cs="Times New Roman"/>
      <w:sz w:val="24"/>
      <w:szCs w:val="24"/>
      <w:lang w:val="en-US"/>
    </w:rPr>
  </w:style>
  <w:style w:type="paragraph" w:customStyle="1" w:styleId="Default">
    <w:name w:val="Default"/>
    <w:rsid w:val="00501815"/>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6C45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4596"/>
  </w:style>
  <w:style w:type="paragraph" w:styleId="Footer">
    <w:name w:val="footer"/>
    <w:basedOn w:val="Normal"/>
    <w:link w:val="FooterChar"/>
    <w:uiPriority w:val="99"/>
    <w:unhideWhenUsed/>
    <w:rsid w:val="006C45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4596"/>
  </w:style>
  <w:style w:type="paragraph" w:styleId="BalloonText">
    <w:name w:val="Balloon Text"/>
    <w:basedOn w:val="Normal"/>
    <w:link w:val="BalloonTextChar"/>
    <w:uiPriority w:val="99"/>
    <w:semiHidden/>
    <w:unhideWhenUsed/>
    <w:rsid w:val="005619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19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E2901-FFBB-4340-BC27-3FC3CF28C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16</Pages>
  <Words>4376</Words>
  <Characters>24945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Justice Uchena JA</dc:creator>
  <cp:keywords/>
  <dc:description/>
  <cp:lastModifiedBy>user</cp:lastModifiedBy>
  <cp:revision>46</cp:revision>
  <dcterms:created xsi:type="dcterms:W3CDTF">2025-11-11T08:59:00Z</dcterms:created>
  <dcterms:modified xsi:type="dcterms:W3CDTF">2025-11-17T06:20:00Z</dcterms:modified>
</cp:coreProperties>
</file>