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5F3BE" w14:textId="77777777" w:rsidR="007D0F3F" w:rsidRDefault="00EE3869">
      <w:pPr>
        <w:spacing w:after="0" w:line="259" w:lineRule="auto"/>
        <w:ind w:left="0" w:firstLine="0"/>
        <w:jc w:val="right"/>
      </w:pPr>
      <w:r>
        <w:rPr>
          <w:rFonts w:ascii="Calibri" w:eastAsia="Calibri" w:hAnsi="Calibri" w:cs="Calibri"/>
          <w:sz w:val="22"/>
        </w:rPr>
        <w:t xml:space="preserve"> </w:t>
      </w:r>
    </w:p>
    <w:tbl>
      <w:tblPr>
        <w:tblStyle w:val="TableGrid"/>
        <w:tblW w:w="8995" w:type="dxa"/>
        <w:tblInd w:w="0" w:type="dxa"/>
        <w:tblLook w:val="04A0" w:firstRow="1" w:lastRow="0" w:firstColumn="1" w:lastColumn="0" w:noHBand="0" w:noVBand="1"/>
      </w:tblPr>
      <w:tblGrid>
        <w:gridCol w:w="3601"/>
        <w:gridCol w:w="720"/>
        <w:gridCol w:w="720"/>
        <w:gridCol w:w="660"/>
        <w:gridCol w:w="3294"/>
      </w:tblGrid>
      <w:tr w:rsidR="007D0F3F" w14:paraId="3A7071E1" w14:textId="77777777">
        <w:trPr>
          <w:trHeight w:val="687"/>
        </w:trPr>
        <w:tc>
          <w:tcPr>
            <w:tcW w:w="5041" w:type="dxa"/>
            <w:gridSpan w:val="3"/>
            <w:tcBorders>
              <w:top w:val="nil"/>
              <w:left w:val="nil"/>
              <w:bottom w:val="nil"/>
              <w:right w:val="nil"/>
            </w:tcBorders>
          </w:tcPr>
          <w:p w14:paraId="41747AB1" w14:textId="77777777" w:rsidR="007D0F3F" w:rsidRDefault="00EE3869">
            <w:pPr>
              <w:spacing w:after="0" w:line="259" w:lineRule="auto"/>
              <w:ind w:left="0" w:right="4981" w:firstLine="0"/>
            </w:pPr>
            <w:r>
              <w:rPr>
                <w:rFonts w:ascii="Calibri" w:eastAsia="Calibri" w:hAnsi="Calibri" w:cs="Calibri"/>
                <w:sz w:val="22"/>
              </w:rPr>
              <w:t xml:space="preserve"> </w:t>
            </w:r>
            <w:r>
              <w:rPr>
                <w:b/>
              </w:rPr>
              <w:t xml:space="preserve"> </w:t>
            </w:r>
          </w:p>
        </w:tc>
        <w:tc>
          <w:tcPr>
            <w:tcW w:w="3954" w:type="dxa"/>
            <w:gridSpan w:val="2"/>
            <w:tcBorders>
              <w:top w:val="nil"/>
              <w:left w:val="nil"/>
              <w:bottom w:val="nil"/>
              <w:right w:val="nil"/>
            </w:tcBorders>
          </w:tcPr>
          <w:p w14:paraId="2C93BAC2" w14:textId="77777777" w:rsidR="007D0F3F" w:rsidRDefault="007D0F3F">
            <w:pPr>
              <w:spacing w:after="160" w:line="259" w:lineRule="auto"/>
              <w:ind w:left="0" w:firstLine="0"/>
              <w:jc w:val="left"/>
            </w:pPr>
          </w:p>
        </w:tc>
      </w:tr>
      <w:tr w:rsidR="007D0F3F" w14:paraId="2255F986" w14:textId="77777777">
        <w:trPr>
          <w:trHeight w:val="281"/>
        </w:trPr>
        <w:tc>
          <w:tcPr>
            <w:tcW w:w="5041" w:type="dxa"/>
            <w:gridSpan w:val="3"/>
            <w:tcBorders>
              <w:top w:val="nil"/>
              <w:left w:val="nil"/>
              <w:bottom w:val="nil"/>
              <w:right w:val="nil"/>
            </w:tcBorders>
          </w:tcPr>
          <w:p w14:paraId="06CD9092" w14:textId="77777777" w:rsidR="007D0F3F" w:rsidRDefault="00EE3869">
            <w:pPr>
              <w:spacing w:after="0" w:line="259" w:lineRule="auto"/>
              <w:ind w:left="0" w:firstLine="0"/>
              <w:jc w:val="left"/>
            </w:pPr>
            <w:r>
              <w:rPr>
                <w:b/>
              </w:rPr>
              <w:t xml:space="preserve">IN THE LABOUR COURT OF ZIMBABWE </w:t>
            </w:r>
          </w:p>
        </w:tc>
        <w:tc>
          <w:tcPr>
            <w:tcW w:w="3954" w:type="dxa"/>
            <w:gridSpan w:val="2"/>
            <w:vMerge w:val="restart"/>
            <w:tcBorders>
              <w:top w:val="nil"/>
              <w:left w:val="nil"/>
              <w:bottom w:val="nil"/>
              <w:right w:val="nil"/>
            </w:tcBorders>
          </w:tcPr>
          <w:p w14:paraId="172FDDA0" w14:textId="77777777" w:rsidR="007D0F3F" w:rsidRDefault="00EE3869">
            <w:pPr>
              <w:tabs>
                <w:tab w:val="right" w:pos="3954"/>
              </w:tabs>
              <w:spacing w:after="0" w:line="259" w:lineRule="auto"/>
              <w:ind w:left="0" w:firstLine="0"/>
              <w:jc w:val="left"/>
            </w:pPr>
            <w:r>
              <w:rPr>
                <w:b/>
              </w:rPr>
              <w:t xml:space="preserve">  </w:t>
            </w:r>
            <w:r>
              <w:rPr>
                <w:b/>
              </w:rPr>
              <w:tab/>
              <w:t xml:space="preserve"> JUDGMENT, NO LC/H//2025 </w:t>
            </w:r>
          </w:p>
        </w:tc>
      </w:tr>
      <w:tr w:rsidR="007D0F3F" w14:paraId="517B67D1" w14:textId="77777777">
        <w:trPr>
          <w:trHeight w:val="271"/>
        </w:trPr>
        <w:tc>
          <w:tcPr>
            <w:tcW w:w="4321" w:type="dxa"/>
            <w:gridSpan w:val="2"/>
            <w:tcBorders>
              <w:top w:val="nil"/>
              <w:left w:val="nil"/>
              <w:bottom w:val="nil"/>
              <w:right w:val="nil"/>
            </w:tcBorders>
          </w:tcPr>
          <w:p w14:paraId="57525E93"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0E02FF87" w14:textId="77777777" w:rsidR="007D0F3F" w:rsidRDefault="007D0F3F">
            <w:pPr>
              <w:spacing w:after="160" w:line="259" w:lineRule="auto"/>
              <w:ind w:left="0" w:firstLine="0"/>
              <w:jc w:val="left"/>
            </w:pPr>
          </w:p>
        </w:tc>
        <w:tc>
          <w:tcPr>
            <w:tcW w:w="0" w:type="auto"/>
            <w:gridSpan w:val="2"/>
            <w:vMerge/>
            <w:tcBorders>
              <w:top w:val="nil"/>
              <w:left w:val="nil"/>
              <w:bottom w:val="nil"/>
              <w:right w:val="nil"/>
            </w:tcBorders>
          </w:tcPr>
          <w:p w14:paraId="24119485" w14:textId="77777777" w:rsidR="007D0F3F" w:rsidRDefault="007D0F3F">
            <w:pPr>
              <w:spacing w:after="160" w:line="259" w:lineRule="auto"/>
              <w:ind w:left="0" w:firstLine="0"/>
              <w:jc w:val="left"/>
            </w:pPr>
          </w:p>
        </w:tc>
      </w:tr>
      <w:tr w:rsidR="007D0F3F" w14:paraId="25DDCD78" w14:textId="77777777">
        <w:trPr>
          <w:trHeight w:val="276"/>
        </w:trPr>
        <w:tc>
          <w:tcPr>
            <w:tcW w:w="4321" w:type="dxa"/>
            <w:gridSpan w:val="2"/>
            <w:tcBorders>
              <w:top w:val="nil"/>
              <w:left w:val="nil"/>
              <w:bottom w:val="nil"/>
              <w:right w:val="nil"/>
            </w:tcBorders>
          </w:tcPr>
          <w:p w14:paraId="064A8AEE" w14:textId="77777777" w:rsidR="007D0F3F" w:rsidRDefault="00EE3869">
            <w:pPr>
              <w:tabs>
                <w:tab w:val="center" w:pos="3601"/>
              </w:tabs>
              <w:spacing w:after="0" w:line="259" w:lineRule="auto"/>
              <w:ind w:left="0" w:firstLine="0"/>
              <w:jc w:val="left"/>
            </w:pPr>
            <w:r>
              <w:rPr>
                <w:b/>
              </w:rPr>
              <w:t xml:space="preserve">HARARE, 3 FEBRUARY 2026 </w:t>
            </w:r>
            <w:r>
              <w:rPr>
                <w:b/>
              </w:rPr>
              <w:tab/>
              <w:t xml:space="preserve"> </w:t>
            </w:r>
          </w:p>
        </w:tc>
        <w:tc>
          <w:tcPr>
            <w:tcW w:w="720" w:type="dxa"/>
            <w:tcBorders>
              <w:top w:val="nil"/>
              <w:left w:val="nil"/>
              <w:bottom w:val="nil"/>
              <w:right w:val="nil"/>
            </w:tcBorders>
          </w:tcPr>
          <w:p w14:paraId="74C0834E" w14:textId="77777777" w:rsidR="007D0F3F" w:rsidRDefault="00EE3869">
            <w:pPr>
              <w:spacing w:after="0" w:line="259" w:lineRule="auto"/>
              <w:ind w:left="0" w:firstLine="0"/>
              <w:jc w:val="left"/>
            </w:pPr>
            <w:r>
              <w:rPr>
                <w:b/>
              </w:rPr>
              <w:t xml:space="preserve"> </w:t>
            </w:r>
          </w:p>
        </w:tc>
        <w:tc>
          <w:tcPr>
            <w:tcW w:w="3954" w:type="dxa"/>
            <w:gridSpan w:val="2"/>
            <w:tcBorders>
              <w:top w:val="nil"/>
              <w:left w:val="nil"/>
              <w:bottom w:val="nil"/>
              <w:right w:val="nil"/>
            </w:tcBorders>
          </w:tcPr>
          <w:p w14:paraId="187A460B" w14:textId="77777777" w:rsidR="007D0F3F" w:rsidRDefault="00EE3869">
            <w:pPr>
              <w:spacing w:after="0" w:line="259" w:lineRule="auto"/>
              <w:ind w:left="0" w:firstLine="0"/>
              <w:jc w:val="left"/>
            </w:pPr>
            <w:r>
              <w:rPr>
                <w:b/>
              </w:rPr>
              <w:t xml:space="preserve">            CASE NO LC/H/73/25/ </w:t>
            </w:r>
          </w:p>
        </w:tc>
      </w:tr>
      <w:tr w:rsidR="007D0F3F" w14:paraId="331C5029" w14:textId="77777777">
        <w:trPr>
          <w:trHeight w:val="1380"/>
        </w:trPr>
        <w:tc>
          <w:tcPr>
            <w:tcW w:w="4321" w:type="dxa"/>
            <w:gridSpan w:val="2"/>
            <w:tcBorders>
              <w:top w:val="nil"/>
              <w:left w:val="nil"/>
              <w:bottom w:val="nil"/>
              <w:right w:val="nil"/>
            </w:tcBorders>
          </w:tcPr>
          <w:p w14:paraId="49203448" w14:textId="77777777" w:rsidR="007D0F3F" w:rsidRDefault="00EE3869">
            <w:pPr>
              <w:spacing w:after="0" w:line="259" w:lineRule="auto"/>
              <w:ind w:left="0" w:firstLine="0"/>
              <w:jc w:val="left"/>
            </w:pPr>
            <w:r>
              <w:rPr>
                <w:b/>
              </w:rPr>
              <w:t xml:space="preserve">                                   </w:t>
            </w:r>
            <w:r>
              <w:rPr>
                <w:b/>
              </w:rPr>
              <w:tab/>
              <w:t xml:space="preserve"> </w:t>
            </w:r>
            <w:r>
              <w:rPr>
                <w:b/>
              </w:rPr>
              <w:tab/>
              <w:t xml:space="preserve"> </w:t>
            </w:r>
          </w:p>
          <w:p w14:paraId="73829721" w14:textId="77777777" w:rsidR="007D0F3F" w:rsidRDefault="00EE3869">
            <w:pPr>
              <w:spacing w:after="0" w:line="259" w:lineRule="auto"/>
              <w:ind w:left="0" w:firstLine="0"/>
              <w:jc w:val="left"/>
            </w:pPr>
            <w:r>
              <w:t xml:space="preserve"> </w:t>
            </w:r>
          </w:p>
          <w:p w14:paraId="73ECB92F" w14:textId="77777777" w:rsidR="007D0F3F" w:rsidRDefault="00EE3869">
            <w:pPr>
              <w:spacing w:after="0" w:line="259" w:lineRule="auto"/>
              <w:ind w:left="0" w:firstLine="0"/>
              <w:jc w:val="left"/>
            </w:pPr>
            <w:r>
              <w:t xml:space="preserve"> </w:t>
            </w:r>
          </w:p>
          <w:p w14:paraId="5B892500" w14:textId="77777777" w:rsidR="007D0F3F" w:rsidRDefault="00EE3869">
            <w:pPr>
              <w:spacing w:after="0" w:line="259" w:lineRule="auto"/>
              <w:ind w:left="0" w:firstLine="0"/>
              <w:jc w:val="left"/>
            </w:pPr>
            <w:r>
              <w:t xml:space="preserve">In the matter between: - </w:t>
            </w:r>
          </w:p>
          <w:p w14:paraId="375D649D" w14:textId="77777777" w:rsidR="007D0F3F" w:rsidRDefault="00EE3869">
            <w:pPr>
              <w:spacing w:after="0" w:line="259" w:lineRule="auto"/>
              <w:ind w:left="0" w:firstLine="0"/>
              <w:jc w:val="left"/>
            </w:pPr>
            <w:r>
              <w:t xml:space="preserve"> </w:t>
            </w:r>
          </w:p>
        </w:tc>
        <w:tc>
          <w:tcPr>
            <w:tcW w:w="720" w:type="dxa"/>
            <w:tcBorders>
              <w:top w:val="nil"/>
              <w:left w:val="nil"/>
              <w:bottom w:val="nil"/>
              <w:right w:val="nil"/>
            </w:tcBorders>
          </w:tcPr>
          <w:p w14:paraId="14E9BF4B"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665C5512" w14:textId="77777777" w:rsidR="007D0F3F" w:rsidRDefault="007D0F3F">
            <w:pPr>
              <w:spacing w:after="160" w:line="259" w:lineRule="auto"/>
              <w:ind w:left="0" w:firstLine="0"/>
              <w:jc w:val="left"/>
            </w:pPr>
          </w:p>
        </w:tc>
        <w:tc>
          <w:tcPr>
            <w:tcW w:w="3294" w:type="dxa"/>
            <w:tcBorders>
              <w:top w:val="nil"/>
              <w:left w:val="nil"/>
              <w:bottom w:val="nil"/>
              <w:right w:val="nil"/>
            </w:tcBorders>
          </w:tcPr>
          <w:p w14:paraId="7F386F8C" w14:textId="77777777" w:rsidR="007D0F3F" w:rsidRDefault="007D0F3F">
            <w:pPr>
              <w:spacing w:after="160" w:line="259" w:lineRule="auto"/>
              <w:ind w:left="0" w:firstLine="0"/>
              <w:jc w:val="left"/>
            </w:pPr>
          </w:p>
        </w:tc>
      </w:tr>
      <w:tr w:rsidR="007D0F3F" w14:paraId="08970271" w14:textId="77777777">
        <w:trPr>
          <w:trHeight w:val="272"/>
        </w:trPr>
        <w:tc>
          <w:tcPr>
            <w:tcW w:w="4321" w:type="dxa"/>
            <w:gridSpan w:val="2"/>
            <w:tcBorders>
              <w:top w:val="nil"/>
              <w:left w:val="nil"/>
              <w:bottom w:val="nil"/>
              <w:right w:val="nil"/>
            </w:tcBorders>
          </w:tcPr>
          <w:p w14:paraId="603C09F0" w14:textId="77777777" w:rsidR="007D0F3F" w:rsidRDefault="00EE3869">
            <w:pPr>
              <w:spacing w:after="0" w:line="259" w:lineRule="auto"/>
              <w:ind w:left="0" w:firstLine="0"/>
              <w:jc w:val="left"/>
            </w:pP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p>
        </w:tc>
        <w:tc>
          <w:tcPr>
            <w:tcW w:w="720" w:type="dxa"/>
            <w:tcBorders>
              <w:top w:val="nil"/>
              <w:left w:val="nil"/>
              <w:bottom w:val="nil"/>
              <w:right w:val="nil"/>
            </w:tcBorders>
          </w:tcPr>
          <w:p w14:paraId="7A561C3E"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5486717B"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4BC585F" w14:textId="77777777" w:rsidR="007D0F3F" w:rsidRDefault="00EE3869">
            <w:pPr>
              <w:spacing w:after="0" w:line="259" w:lineRule="auto"/>
              <w:ind w:left="60" w:firstLine="0"/>
              <w:jc w:val="left"/>
            </w:pPr>
            <w:r>
              <w:rPr>
                <w:b/>
              </w:rPr>
              <w:t xml:space="preserve"> </w:t>
            </w:r>
          </w:p>
        </w:tc>
      </w:tr>
      <w:tr w:rsidR="007D0F3F" w14:paraId="6366C833" w14:textId="77777777">
        <w:trPr>
          <w:trHeight w:val="276"/>
        </w:trPr>
        <w:tc>
          <w:tcPr>
            <w:tcW w:w="4321" w:type="dxa"/>
            <w:gridSpan w:val="2"/>
            <w:tcBorders>
              <w:top w:val="nil"/>
              <w:left w:val="nil"/>
              <w:bottom w:val="nil"/>
              <w:right w:val="nil"/>
            </w:tcBorders>
          </w:tcPr>
          <w:p w14:paraId="244558EF" w14:textId="77777777" w:rsidR="007D0F3F" w:rsidRDefault="00EE3869">
            <w:pPr>
              <w:tabs>
                <w:tab w:val="center" w:pos="2880"/>
                <w:tab w:val="center" w:pos="3601"/>
              </w:tabs>
              <w:spacing w:after="0" w:line="259" w:lineRule="auto"/>
              <w:ind w:left="0" w:firstLine="0"/>
              <w:jc w:val="left"/>
            </w:pPr>
            <w:r>
              <w:rPr>
                <w:b/>
              </w:rPr>
              <w:t xml:space="preserve">JACOB MAGARIRE </w:t>
            </w:r>
            <w:r>
              <w:rPr>
                <w:b/>
              </w:rPr>
              <w:tab/>
              <w:t xml:space="preserve"> </w:t>
            </w:r>
            <w:r>
              <w:rPr>
                <w:b/>
              </w:rPr>
              <w:tab/>
              <w:t xml:space="preserve"> </w:t>
            </w:r>
          </w:p>
        </w:tc>
        <w:tc>
          <w:tcPr>
            <w:tcW w:w="720" w:type="dxa"/>
            <w:tcBorders>
              <w:top w:val="nil"/>
              <w:left w:val="nil"/>
              <w:bottom w:val="nil"/>
              <w:right w:val="nil"/>
            </w:tcBorders>
          </w:tcPr>
          <w:p w14:paraId="13717EED"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041F031F"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34C77881" w14:textId="77777777" w:rsidR="007D0F3F" w:rsidRDefault="00EE3869">
            <w:pPr>
              <w:spacing w:after="0" w:line="259" w:lineRule="auto"/>
              <w:ind w:left="60" w:firstLine="0"/>
              <w:jc w:val="left"/>
            </w:pPr>
            <w:r>
              <w:rPr>
                <w:b/>
              </w:rPr>
              <w:t>1</w:t>
            </w:r>
            <w:r>
              <w:rPr>
                <w:b/>
                <w:vertAlign w:val="superscript"/>
              </w:rPr>
              <w:t>st</w:t>
            </w:r>
            <w:r>
              <w:rPr>
                <w:b/>
              </w:rPr>
              <w:t xml:space="preserve"> APPELLANT </w:t>
            </w:r>
          </w:p>
        </w:tc>
      </w:tr>
      <w:tr w:rsidR="007D0F3F" w14:paraId="3609BDAA" w14:textId="77777777">
        <w:trPr>
          <w:trHeight w:val="276"/>
        </w:trPr>
        <w:tc>
          <w:tcPr>
            <w:tcW w:w="4321" w:type="dxa"/>
            <w:gridSpan w:val="2"/>
            <w:tcBorders>
              <w:top w:val="nil"/>
              <w:left w:val="nil"/>
              <w:bottom w:val="nil"/>
              <w:right w:val="nil"/>
            </w:tcBorders>
          </w:tcPr>
          <w:p w14:paraId="791B3679" w14:textId="77777777" w:rsidR="007D0F3F" w:rsidRDefault="00EE3869">
            <w:pPr>
              <w:tabs>
                <w:tab w:val="center" w:pos="2880"/>
                <w:tab w:val="center" w:pos="3601"/>
              </w:tabs>
              <w:spacing w:after="0" w:line="259" w:lineRule="auto"/>
              <w:ind w:left="0" w:firstLine="0"/>
              <w:jc w:val="left"/>
            </w:pPr>
            <w:r>
              <w:rPr>
                <w:b/>
              </w:rPr>
              <w:t xml:space="preserve">LIOYD FEKWENGA </w:t>
            </w:r>
            <w:r>
              <w:rPr>
                <w:b/>
              </w:rPr>
              <w:tab/>
              <w:t xml:space="preserve"> </w:t>
            </w:r>
            <w:r>
              <w:rPr>
                <w:b/>
              </w:rPr>
              <w:tab/>
              <w:t xml:space="preserve"> </w:t>
            </w:r>
          </w:p>
        </w:tc>
        <w:tc>
          <w:tcPr>
            <w:tcW w:w="720" w:type="dxa"/>
            <w:tcBorders>
              <w:top w:val="nil"/>
              <w:left w:val="nil"/>
              <w:bottom w:val="nil"/>
              <w:right w:val="nil"/>
            </w:tcBorders>
          </w:tcPr>
          <w:p w14:paraId="2405BA04"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0ABE0140"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3642A6E7" w14:textId="77777777" w:rsidR="007D0F3F" w:rsidRDefault="00EE3869">
            <w:pPr>
              <w:spacing w:after="0" w:line="259" w:lineRule="auto"/>
              <w:ind w:left="60" w:firstLine="0"/>
              <w:jc w:val="left"/>
            </w:pPr>
            <w:r>
              <w:rPr>
                <w:b/>
              </w:rPr>
              <w:t>2</w:t>
            </w:r>
            <w:r>
              <w:rPr>
                <w:b/>
                <w:vertAlign w:val="superscript"/>
              </w:rPr>
              <w:t>nd</w:t>
            </w:r>
            <w:r>
              <w:rPr>
                <w:b/>
              </w:rPr>
              <w:t xml:space="preserve"> APPELLANT </w:t>
            </w:r>
          </w:p>
        </w:tc>
      </w:tr>
      <w:tr w:rsidR="007D0F3F" w14:paraId="325A47B6" w14:textId="77777777">
        <w:trPr>
          <w:trHeight w:val="276"/>
        </w:trPr>
        <w:tc>
          <w:tcPr>
            <w:tcW w:w="4321" w:type="dxa"/>
            <w:gridSpan w:val="2"/>
            <w:tcBorders>
              <w:top w:val="nil"/>
              <w:left w:val="nil"/>
              <w:bottom w:val="nil"/>
              <w:right w:val="nil"/>
            </w:tcBorders>
          </w:tcPr>
          <w:p w14:paraId="2EBE031E" w14:textId="77777777" w:rsidR="007D0F3F" w:rsidRDefault="00EE3869">
            <w:pPr>
              <w:tabs>
                <w:tab w:val="center" w:pos="2880"/>
                <w:tab w:val="center" w:pos="3601"/>
              </w:tabs>
              <w:spacing w:after="0" w:line="259" w:lineRule="auto"/>
              <w:ind w:left="0" w:firstLine="0"/>
              <w:jc w:val="left"/>
            </w:pPr>
            <w:r>
              <w:rPr>
                <w:b/>
              </w:rPr>
              <w:t xml:space="preserve">JENIFER CHIPURIRO </w:t>
            </w:r>
            <w:r>
              <w:rPr>
                <w:b/>
              </w:rPr>
              <w:tab/>
              <w:t xml:space="preserve"> </w:t>
            </w:r>
            <w:r>
              <w:rPr>
                <w:b/>
              </w:rPr>
              <w:tab/>
              <w:t xml:space="preserve"> </w:t>
            </w:r>
          </w:p>
        </w:tc>
        <w:tc>
          <w:tcPr>
            <w:tcW w:w="720" w:type="dxa"/>
            <w:tcBorders>
              <w:top w:val="nil"/>
              <w:left w:val="nil"/>
              <w:bottom w:val="nil"/>
              <w:right w:val="nil"/>
            </w:tcBorders>
          </w:tcPr>
          <w:p w14:paraId="4A8A6001"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3991D27E"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2A44F43B" w14:textId="77777777" w:rsidR="007D0F3F" w:rsidRDefault="00EE3869">
            <w:pPr>
              <w:spacing w:after="0" w:line="259" w:lineRule="auto"/>
              <w:ind w:left="60" w:firstLine="0"/>
              <w:jc w:val="left"/>
            </w:pPr>
            <w:r>
              <w:rPr>
                <w:b/>
              </w:rPr>
              <w:t>3</w:t>
            </w:r>
            <w:r>
              <w:rPr>
                <w:b/>
                <w:vertAlign w:val="superscript"/>
              </w:rPr>
              <w:t>rd</w:t>
            </w:r>
            <w:r>
              <w:rPr>
                <w:b/>
              </w:rPr>
              <w:t xml:space="preserve"> APPELLANT </w:t>
            </w:r>
          </w:p>
        </w:tc>
      </w:tr>
      <w:tr w:rsidR="007D0F3F" w14:paraId="5CE300BE" w14:textId="77777777">
        <w:trPr>
          <w:trHeight w:val="276"/>
        </w:trPr>
        <w:tc>
          <w:tcPr>
            <w:tcW w:w="4321" w:type="dxa"/>
            <w:gridSpan w:val="2"/>
            <w:tcBorders>
              <w:top w:val="nil"/>
              <w:left w:val="nil"/>
              <w:bottom w:val="nil"/>
              <w:right w:val="nil"/>
            </w:tcBorders>
          </w:tcPr>
          <w:p w14:paraId="4C7DE782" w14:textId="77777777" w:rsidR="007D0F3F" w:rsidRDefault="00EE3869">
            <w:pPr>
              <w:tabs>
                <w:tab w:val="center" w:pos="2880"/>
                <w:tab w:val="center" w:pos="3601"/>
              </w:tabs>
              <w:spacing w:after="0" w:line="259" w:lineRule="auto"/>
              <w:ind w:left="0" w:firstLine="0"/>
              <w:jc w:val="left"/>
            </w:pPr>
            <w:r>
              <w:rPr>
                <w:b/>
              </w:rPr>
              <w:t xml:space="preserve">MARUVA MAGAWA </w:t>
            </w:r>
            <w:r>
              <w:rPr>
                <w:b/>
              </w:rPr>
              <w:tab/>
              <w:t xml:space="preserve"> </w:t>
            </w:r>
            <w:r>
              <w:rPr>
                <w:b/>
              </w:rPr>
              <w:tab/>
              <w:t xml:space="preserve"> </w:t>
            </w:r>
          </w:p>
        </w:tc>
        <w:tc>
          <w:tcPr>
            <w:tcW w:w="720" w:type="dxa"/>
            <w:tcBorders>
              <w:top w:val="nil"/>
              <w:left w:val="nil"/>
              <w:bottom w:val="nil"/>
              <w:right w:val="nil"/>
            </w:tcBorders>
          </w:tcPr>
          <w:p w14:paraId="152750A1"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204CE145"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06AD10F" w14:textId="77777777" w:rsidR="007D0F3F" w:rsidRDefault="00EE3869">
            <w:pPr>
              <w:spacing w:after="0" w:line="259" w:lineRule="auto"/>
              <w:ind w:left="60" w:firstLine="0"/>
              <w:jc w:val="left"/>
            </w:pPr>
            <w:r>
              <w:rPr>
                <w:b/>
              </w:rPr>
              <w:t>4</w:t>
            </w:r>
            <w:r>
              <w:rPr>
                <w:b/>
                <w:vertAlign w:val="superscript"/>
              </w:rPr>
              <w:t xml:space="preserve">th </w:t>
            </w:r>
            <w:r>
              <w:rPr>
                <w:b/>
              </w:rPr>
              <w:t xml:space="preserve">APPELLANT </w:t>
            </w:r>
          </w:p>
        </w:tc>
      </w:tr>
      <w:tr w:rsidR="007D0F3F" w14:paraId="36E3C870" w14:textId="77777777">
        <w:trPr>
          <w:trHeight w:val="276"/>
        </w:trPr>
        <w:tc>
          <w:tcPr>
            <w:tcW w:w="4321" w:type="dxa"/>
            <w:gridSpan w:val="2"/>
            <w:tcBorders>
              <w:top w:val="nil"/>
              <w:left w:val="nil"/>
              <w:bottom w:val="nil"/>
              <w:right w:val="nil"/>
            </w:tcBorders>
          </w:tcPr>
          <w:p w14:paraId="0BA06021" w14:textId="77777777" w:rsidR="007D0F3F" w:rsidRDefault="00EE3869">
            <w:pPr>
              <w:spacing w:after="0" w:line="259" w:lineRule="auto"/>
              <w:ind w:left="0" w:firstLine="0"/>
              <w:jc w:val="left"/>
            </w:pPr>
            <w:r>
              <w:rPr>
                <w:b/>
              </w:rPr>
              <w:t xml:space="preserve">TAWANDA MUCHINEREZURO  </w:t>
            </w:r>
          </w:p>
        </w:tc>
        <w:tc>
          <w:tcPr>
            <w:tcW w:w="720" w:type="dxa"/>
            <w:tcBorders>
              <w:top w:val="nil"/>
              <w:left w:val="nil"/>
              <w:bottom w:val="nil"/>
              <w:right w:val="nil"/>
            </w:tcBorders>
          </w:tcPr>
          <w:p w14:paraId="22948312"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3674FC0B"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0F5F5CE" w14:textId="77777777" w:rsidR="007D0F3F" w:rsidRDefault="00EE3869">
            <w:pPr>
              <w:spacing w:after="0" w:line="259" w:lineRule="auto"/>
              <w:ind w:left="60" w:firstLine="0"/>
              <w:jc w:val="left"/>
            </w:pPr>
            <w:r>
              <w:rPr>
                <w:b/>
              </w:rPr>
              <w:t>5</w:t>
            </w:r>
            <w:r>
              <w:rPr>
                <w:b/>
                <w:vertAlign w:val="superscript"/>
              </w:rPr>
              <w:t>th</w:t>
            </w:r>
            <w:r>
              <w:rPr>
                <w:b/>
              </w:rPr>
              <w:t xml:space="preserve"> APPELLANT </w:t>
            </w:r>
          </w:p>
        </w:tc>
      </w:tr>
      <w:tr w:rsidR="007D0F3F" w14:paraId="18C5A409" w14:textId="77777777">
        <w:trPr>
          <w:trHeight w:val="276"/>
        </w:trPr>
        <w:tc>
          <w:tcPr>
            <w:tcW w:w="3601" w:type="dxa"/>
            <w:tcBorders>
              <w:top w:val="nil"/>
              <w:left w:val="nil"/>
              <w:bottom w:val="nil"/>
              <w:right w:val="nil"/>
            </w:tcBorders>
          </w:tcPr>
          <w:p w14:paraId="5B8D3A0A" w14:textId="77777777" w:rsidR="007D0F3F" w:rsidRDefault="00EE3869">
            <w:pPr>
              <w:spacing w:after="0" w:line="259" w:lineRule="auto"/>
              <w:ind w:left="0" w:firstLine="0"/>
              <w:jc w:val="left"/>
            </w:pPr>
            <w:r>
              <w:rPr>
                <w:b/>
              </w:rPr>
              <w:t xml:space="preserve">TICHAONA MUTANDDWA </w:t>
            </w:r>
          </w:p>
        </w:tc>
        <w:tc>
          <w:tcPr>
            <w:tcW w:w="720" w:type="dxa"/>
            <w:tcBorders>
              <w:top w:val="nil"/>
              <w:left w:val="nil"/>
              <w:bottom w:val="nil"/>
              <w:right w:val="nil"/>
            </w:tcBorders>
          </w:tcPr>
          <w:p w14:paraId="53F88B2A"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00FFBBEE"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6DD93BA0"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1D162BC" w14:textId="77777777" w:rsidR="007D0F3F" w:rsidRDefault="00EE3869">
            <w:pPr>
              <w:spacing w:after="0" w:line="259" w:lineRule="auto"/>
              <w:ind w:left="60" w:firstLine="0"/>
              <w:jc w:val="left"/>
            </w:pPr>
            <w:r>
              <w:rPr>
                <w:b/>
              </w:rPr>
              <w:t>6</w:t>
            </w:r>
            <w:r>
              <w:rPr>
                <w:b/>
                <w:vertAlign w:val="superscript"/>
              </w:rPr>
              <w:t>th</w:t>
            </w:r>
            <w:r>
              <w:rPr>
                <w:b/>
              </w:rPr>
              <w:t xml:space="preserve"> APPELLANT </w:t>
            </w:r>
          </w:p>
        </w:tc>
      </w:tr>
      <w:tr w:rsidR="007D0F3F" w14:paraId="42EE73E6" w14:textId="77777777">
        <w:trPr>
          <w:trHeight w:val="276"/>
        </w:trPr>
        <w:tc>
          <w:tcPr>
            <w:tcW w:w="3601" w:type="dxa"/>
            <w:tcBorders>
              <w:top w:val="nil"/>
              <w:left w:val="nil"/>
              <w:bottom w:val="nil"/>
              <w:right w:val="nil"/>
            </w:tcBorders>
          </w:tcPr>
          <w:p w14:paraId="7132A9A9" w14:textId="77777777" w:rsidR="007D0F3F" w:rsidRDefault="00EE3869">
            <w:pPr>
              <w:tabs>
                <w:tab w:val="center" w:pos="2160"/>
                <w:tab w:val="center" w:pos="2880"/>
              </w:tabs>
              <w:spacing w:after="0" w:line="259" w:lineRule="auto"/>
              <w:ind w:left="0" w:firstLine="0"/>
              <w:jc w:val="left"/>
            </w:pPr>
            <w:r>
              <w:rPr>
                <w:b/>
              </w:rPr>
              <w:t xml:space="preserve">EDEM KUODZA </w:t>
            </w:r>
            <w:r>
              <w:rPr>
                <w:b/>
              </w:rPr>
              <w:tab/>
              <w:t xml:space="preserve"> </w:t>
            </w:r>
            <w:r>
              <w:rPr>
                <w:b/>
              </w:rPr>
              <w:tab/>
              <w:t xml:space="preserve"> </w:t>
            </w:r>
          </w:p>
        </w:tc>
        <w:tc>
          <w:tcPr>
            <w:tcW w:w="720" w:type="dxa"/>
            <w:tcBorders>
              <w:top w:val="nil"/>
              <w:left w:val="nil"/>
              <w:bottom w:val="nil"/>
              <w:right w:val="nil"/>
            </w:tcBorders>
          </w:tcPr>
          <w:p w14:paraId="3FA3A1AB"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037DFEE8"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13A8BF55"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BC0EA6F" w14:textId="77777777" w:rsidR="007D0F3F" w:rsidRDefault="00EE3869">
            <w:pPr>
              <w:spacing w:after="0" w:line="259" w:lineRule="auto"/>
              <w:ind w:left="60" w:firstLine="0"/>
              <w:jc w:val="left"/>
            </w:pPr>
            <w:r>
              <w:rPr>
                <w:b/>
              </w:rPr>
              <w:t>7</w:t>
            </w:r>
            <w:r>
              <w:rPr>
                <w:b/>
                <w:vertAlign w:val="superscript"/>
              </w:rPr>
              <w:t>th</w:t>
            </w:r>
            <w:r>
              <w:rPr>
                <w:b/>
              </w:rPr>
              <w:t xml:space="preserve"> APPELLANT </w:t>
            </w:r>
          </w:p>
        </w:tc>
      </w:tr>
      <w:tr w:rsidR="007D0F3F" w14:paraId="2156A543" w14:textId="77777777">
        <w:trPr>
          <w:trHeight w:val="276"/>
        </w:trPr>
        <w:tc>
          <w:tcPr>
            <w:tcW w:w="3601" w:type="dxa"/>
            <w:tcBorders>
              <w:top w:val="nil"/>
              <w:left w:val="nil"/>
              <w:bottom w:val="nil"/>
              <w:right w:val="nil"/>
            </w:tcBorders>
          </w:tcPr>
          <w:p w14:paraId="50E114A6" w14:textId="77777777" w:rsidR="007D0F3F" w:rsidRDefault="00EE3869">
            <w:pPr>
              <w:spacing w:after="0" w:line="259" w:lineRule="auto"/>
              <w:ind w:left="0" w:firstLine="0"/>
              <w:jc w:val="left"/>
            </w:pPr>
            <w:r>
              <w:rPr>
                <w:b/>
              </w:rPr>
              <w:t xml:space="preserve">ITAI MWANDIAMBIRA  </w:t>
            </w:r>
          </w:p>
        </w:tc>
        <w:tc>
          <w:tcPr>
            <w:tcW w:w="720" w:type="dxa"/>
            <w:tcBorders>
              <w:top w:val="nil"/>
              <w:left w:val="nil"/>
              <w:bottom w:val="nil"/>
              <w:right w:val="nil"/>
            </w:tcBorders>
          </w:tcPr>
          <w:p w14:paraId="65E1F2D4"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282D96A5"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77F8F36E"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249FCBB5" w14:textId="77777777" w:rsidR="007D0F3F" w:rsidRDefault="00EE3869">
            <w:pPr>
              <w:spacing w:after="0" w:line="259" w:lineRule="auto"/>
              <w:ind w:left="60" w:firstLine="0"/>
              <w:jc w:val="left"/>
            </w:pPr>
            <w:r>
              <w:rPr>
                <w:b/>
              </w:rPr>
              <w:t>8</w:t>
            </w:r>
            <w:r>
              <w:rPr>
                <w:b/>
                <w:vertAlign w:val="superscript"/>
              </w:rPr>
              <w:t xml:space="preserve">th </w:t>
            </w:r>
            <w:r>
              <w:rPr>
                <w:b/>
              </w:rPr>
              <w:t xml:space="preserve">APPELLANT </w:t>
            </w:r>
          </w:p>
        </w:tc>
      </w:tr>
      <w:tr w:rsidR="007D0F3F" w14:paraId="5F54E73D" w14:textId="77777777">
        <w:trPr>
          <w:trHeight w:val="276"/>
        </w:trPr>
        <w:tc>
          <w:tcPr>
            <w:tcW w:w="3601" w:type="dxa"/>
            <w:tcBorders>
              <w:top w:val="nil"/>
              <w:left w:val="nil"/>
              <w:bottom w:val="nil"/>
              <w:right w:val="nil"/>
            </w:tcBorders>
          </w:tcPr>
          <w:p w14:paraId="140ED242" w14:textId="77777777" w:rsidR="007D0F3F" w:rsidRDefault="00EE3869">
            <w:pPr>
              <w:tabs>
                <w:tab w:val="center" w:pos="2880"/>
              </w:tabs>
              <w:spacing w:after="0" w:line="259" w:lineRule="auto"/>
              <w:ind w:left="0" w:firstLine="0"/>
              <w:jc w:val="left"/>
            </w:pPr>
            <w:r>
              <w:rPr>
                <w:b/>
              </w:rPr>
              <w:t xml:space="preserve">OSCA </w:t>
            </w:r>
            <w:proofErr w:type="gramStart"/>
            <w:r>
              <w:rPr>
                <w:b/>
              </w:rPr>
              <w:t xml:space="preserve">ZHANERO  </w:t>
            </w:r>
            <w:r>
              <w:rPr>
                <w:b/>
              </w:rPr>
              <w:tab/>
            </w:r>
            <w:proofErr w:type="gramEnd"/>
            <w:r>
              <w:rPr>
                <w:b/>
              </w:rPr>
              <w:t xml:space="preserve"> </w:t>
            </w:r>
          </w:p>
        </w:tc>
        <w:tc>
          <w:tcPr>
            <w:tcW w:w="720" w:type="dxa"/>
            <w:tcBorders>
              <w:top w:val="nil"/>
              <w:left w:val="nil"/>
              <w:bottom w:val="nil"/>
              <w:right w:val="nil"/>
            </w:tcBorders>
          </w:tcPr>
          <w:p w14:paraId="17A4FC6E"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2F74C242"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2D4D1D98"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02750BDE" w14:textId="77777777" w:rsidR="007D0F3F" w:rsidRDefault="00EE3869">
            <w:pPr>
              <w:spacing w:after="0" w:line="259" w:lineRule="auto"/>
              <w:ind w:left="60" w:firstLine="0"/>
              <w:jc w:val="left"/>
            </w:pPr>
            <w:r>
              <w:rPr>
                <w:b/>
              </w:rPr>
              <w:t>9</w:t>
            </w:r>
            <w:r>
              <w:rPr>
                <w:b/>
                <w:vertAlign w:val="superscript"/>
              </w:rPr>
              <w:t xml:space="preserve">th </w:t>
            </w:r>
            <w:r>
              <w:rPr>
                <w:b/>
              </w:rPr>
              <w:t xml:space="preserve">APPELLANT </w:t>
            </w:r>
          </w:p>
        </w:tc>
      </w:tr>
      <w:tr w:rsidR="007D0F3F" w14:paraId="6D3C4FE8" w14:textId="77777777">
        <w:trPr>
          <w:trHeight w:val="276"/>
        </w:trPr>
        <w:tc>
          <w:tcPr>
            <w:tcW w:w="3601" w:type="dxa"/>
            <w:tcBorders>
              <w:top w:val="nil"/>
              <w:left w:val="nil"/>
              <w:bottom w:val="nil"/>
              <w:right w:val="nil"/>
            </w:tcBorders>
          </w:tcPr>
          <w:p w14:paraId="5737F3B7" w14:textId="77777777" w:rsidR="007D0F3F" w:rsidRDefault="00EE3869">
            <w:pPr>
              <w:tabs>
                <w:tab w:val="center" w:pos="2880"/>
              </w:tabs>
              <w:spacing w:after="0" w:line="259" w:lineRule="auto"/>
              <w:ind w:left="0" w:firstLine="0"/>
              <w:jc w:val="left"/>
            </w:pPr>
            <w:r>
              <w:rPr>
                <w:b/>
              </w:rPr>
              <w:t xml:space="preserve">ROSELINE MADANGA </w:t>
            </w:r>
            <w:r>
              <w:rPr>
                <w:b/>
              </w:rPr>
              <w:tab/>
              <w:t xml:space="preserve"> </w:t>
            </w:r>
          </w:p>
        </w:tc>
        <w:tc>
          <w:tcPr>
            <w:tcW w:w="720" w:type="dxa"/>
            <w:tcBorders>
              <w:top w:val="nil"/>
              <w:left w:val="nil"/>
              <w:bottom w:val="nil"/>
              <w:right w:val="nil"/>
            </w:tcBorders>
          </w:tcPr>
          <w:p w14:paraId="188D9B2F"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0B871C8A"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595E9207"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1C1503B7" w14:textId="77777777" w:rsidR="007D0F3F" w:rsidRDefault="00EE3869">
            <w:pPr>
              <w:spacing w:after="0" w:line="259" w:lineRule="auto"/>
              <w:ind w:left="60" w:firstLine="0"/>
              <w:jc w:val="left"/>
            </w:pPr>
            <w:r>
              <w:rPr>
                <w:b/>
              </w:rPr>
              <w:t>10</w:t>
            </w:r>
            <w:r>
              <w:rPr>
                <w:b/>
                <w:vertAlign w:val="superscript"/>
              </w:rPr>
              <w:t xml:space="preserve">th </w:t>
            </w:r>
            <w:r>
              <w:rPr>
                <w:b/>
              </w:rPr>
              <w:t xml:space="preserve">APPELLANT </w:t>
            </w:r>
          </w:p>
        </w:tc>
      </w:tr>
      <w:tr w:rsidR="007D0F3F" w14:paraId="2D4340FA" w14:textId="77777777">
        <w:trPr>
          <w:trHeight w:val="276"/>
        </w:trPr>
        <w:tc>
          <w:tcPr>
            <w:tcW w:w="3601" w:type="dxa"/>
            <w:tcBorders>
              <w:top w:val="nil"/>
              <w:left w:val="nil"/>
              <w:bottom w:val="nil"/>
              <w:right w:val="nil"/>
            </w:tcBorders>
          </w:tcPr>
          <w:p w14:paraId="3DD25B9C" w14:textId="77777777" w:rsidR="007D0F3F" w:rsidRDefault="00EE3869">
            <w:pPr>
              <w:tabs>
                <w:tab w:val="center" w:pos="2160"/>
                <w:tab w:val="center" w:pos="2880"/>
              </w:tabs>
              <w:spacing w:after="0" w:line="259" w:lineRule="auto"/>
              <w:ind w:left="0" w:firstLine="0"/>
              <w:jc w:val="left"/>
            </w:pPr>
            <w:r>
              <w:rPr>
                <w:b/>
              </w:rPr>
              <w:t xml:space="preserve">IRENE TSURO </w:t>
            </w:r>
            <w:r>
              <w:rPr>
                <w:b/>
              </w:rPr>
              <w:tab/>
              <w:t xml:space="preserve"> </w:t>
            </w:r>
            <w:r>
              <w:rPr>
                <w:b/>
              </w:rPr>
              <w:tab/>
              <w:t xml:space="preserve"> </w:t>
            </w:r>
          </w:p>
        </w:tc>
        <w:tc>
          <w:tcPr>
            <w:tcW w:w="720" w:type="dxa"/>
            <w:tcBorders>
              <w:top w:val="nil"/>
              <w:left w:val="nil"/>
              <w:bottom w:val="nil"/>
              <w:right w:val="nil"/>
            </w:tcBorders>
          </w:tcPr>
          <w:p w14:paraId="4A1151E7"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157FE9C8"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67384F7B"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764E19DE" w14:textId="77777777" w:rsidR="007D0F3F" w:rsidRDefault="00EE3869">
            <w:pPr>
              <w:spacing w:after="0" w:line="259" w:lineRule="auto"/>
              <w:ind w:left="60" w:firstLine="0"/>
              <w:jc w:val="left"/>
            </w:pPr>
            <w:r>
              <w:rPr>
                <w:b/>
              </w:rPr>
              <w:t>11</w:t>
            </w:r>
            <w:r>
              <w:rPr>
                <w:b/>
                <w:vertAlign w:val="superscript"/>
              </w:rPr>
              <w:t xml:space="preserve">th </w:t>
            </w:r>
            <w:r>
              <w:rPr>
                <w:b/>
              </w:rPr>
              <w:t xml:space="preserve">APPELLANT </w:t>
            </w:r>
          </w:p>
        </w:tc>
      </w:tr>
      <w:tr w:rsidR="007D0F3F" w14:paraId="6026FE29" w14:textId="77777777">
        <w:trPr>
          <w:trHeight w:val="276"/>
        </w:trPr>
        <w:tc>
          <w:tcPr>
            <w:tcW w:w="3601" w:type="dxa"/>
            <w:tcBorders>
              <w:top w:val="nil"/>
              <w:left w:val="nil"/>
              <w:bottom w:val="nil"/>
              <w:right w:val="nil"/>
            </w:tcBorders>
          </w:tcPr>
          <w:p w14:paraId="08207CE2" w14:textId="77777777" w:rsidR="007D0F3F" w:rsidRDefault="00EE3869">
            <w:pPr>
              <w:spacing w:after="0" w:line="259" w:lineRule="auto"/>
              <w:ind w:left="0" w:firstLine="0"/>
              <w:jc w:val="left"/>
            </w:pPr>
            <w:r>
              <w:rPr>
                <w:b/>
              </w:rPr>
              <w:t xml:space="preserve">STEWART NYAGUMBO  </w:t>
            </w:r>
          </w:p>
        </w:tc>
        <w:tc>
          <w:tcPr>
            <w:tcW w:w="720" w:type="dxa"/>
            <w:tcBorders>
              <w:top w:val="nil"/>
              <w:left w:val="nil"/>
              <w:bottom w:val="nil"/>
              <w:right w:val="nil"/>
            </w:tcBorders>
          </w:tcPr>
          <w:p w14:paraId="61639735"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44ACB36E"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306C615F"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48E04E41" w14:textId="77777777" w:rsidR="007D0F3F" w:rsidRDefault="00EE3869">
            <w:pPr>
              <w:spacing w:after="0" w:line="259" w:lineRule="auto"/>
              <w:ind w:left="60" w:firstLine="0"/>
              <w:jc w:val="left"/>
            </w:pPr>
            <w:r>
              <w:rPr>
                <w:b/>
              </w:rPr>
              <w:t>12</w:t>
            </w:r>
            <w:r>
              <w:rPr>
                <w:b/>
                <w:vertAlign w:val="superscript"/>
              </w:rPr>
              <w:t xml:space="preserve">th </w:t>
            </w:r>
            <w:r>
              <w:rPr>
                <w:b/>
              </w:rPr>
              <w:t xml:space="preserve">APPELLANT </w:t>
            </w:r>
          </w:p>
        </w:tc>
      </w:tr>
      <w:tr w:rsidR="007D0F3F" w14:paraId="34E5DB05" w14:textId="77777777">
        <w:trPr>
          <w:trHeight w:val="276"/>
        </w:trPr>
        <w:tc>
          <w:tcPr>
            <w:tcW w:w="3601" w:type="dxa"/>
            <w:tcBorders>
              <w:top w:val="nil"/>
              <w:left w:val="nil"/>
              <w:bottom w:val="nil"/>
              <w:right w:val="nil"/>
            </w:tcBorders>
          </w:tcPr>
          <w:p w14:paraId="52F14FF9" w14:textId="77777777" w:rsidR="007D0F3F" w:rsidRDefault="00EE3869">
            <w:pPr>
              <w:spacing w:after="0" w:line="259" w:lineRule="auto"/>
              <w:ind w:left="0" w:firstLine="0"/>
              <w:jc w:val="left"/>
            </w:pPr>
            <w:r>
              <w:rPr>
                <w:b/>
              </w:rPr>
              <w:t xml:space="preserve">ANDERSON NDUMGWE  </w:t>
            </w:r>
          </w:p>
        </w:tc>
        <w:tc>
          <w:tcPr>
            <w:tcW w:w="720" w:type="dxa"/>
            <w:tcBorders>
              <w:top w:val="nil"/>
              <w:left w:val="nil"/>
              <w:bottom w:val="nil"/>
              <w:right w:val="nil"/>
            </w:tcBorders>
          </w:tcPr>
          <w:p w14:paraId="0E95DE93"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26885C16"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584171B0"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61B34188" w14:textId="77777777" w:rsidR="007D0F3F" w:rsidRDefault="00EE3869">
            <w:pPr>
              <w:spacing w:after="0" w:line="259" w:lineRule="auto"/>
              <w:ind w:left="60" w:firstLine="0"/>
              <w:jc w:val="left"/>
            </w:pPr>
            <w:r>
              <w:rPr>
                <w:b/>
              </w:rPr>
              <w:t>13</w:t>
            </w:r>
            <w:r>
              <w:rPr>
                <w:b/>
                <w:vertAlign w:val="superscript"/>
              </w:rPr>
              <w:t>th</w:t>
            </w:r>
            <w:r>
              <w:rPr>
                <w:b/>
              </w:rPr>
              <w:t xml:space="preserve"> APPELLANT </w:t>
            </w:r>
          </w:p>
        </w:tc>
      </w:tr>
      <w:tr w:rsidR="007D0F3F" w14:paraId="6CB31C1C" w14:textId="77777777">
        <w:trPr>
          <w:trHeight w:val="276"/>
        </w:trPr>
        <w:tc>
          <w:tcPr>
            <w:tcW w:w="3601" w:type="dxa"/>
            <w:tcBorders>
              <w:top w:val="nil"/>
              <w:left w:val="nil"/>
              <w:bottom w:val="nil"/>
              <w:right w:val="nil"/>
            </w:tcBorders>
          </w:tcPr>
          <w:p w14:paraId="711015C5" w14:textId="77777777" w:rsidR="007D0F3F" w:rsidRDefault="00EE3869">
            <w:pPr>
              <w:tabs>
                <w:tab w:val="center" w:pos="2880"/>
              </w:tabs>
              <w:spacing w:after="0" w:line="259" w:lineRule="auto"/>
              <w:ind w:left="0" w:firstLine="0"/>
              <w:jc w:val="left"/>
            </w:pPr>
            <w:r>
              <w:rPr>
                <w:b/>
              </w:rPr>
              <w:t xml:space="preserve">SYDNEY MUKETIWA </w:t>
            </w:r>
            <w:r>
              <w:rPr>
                <w:b/>
              </w:rPr>
              <w:tab/>
              <w:t xml:space="preserve"> </w:t>
            </w:r>
          </w:p>
        </w:tc>
        <w:tc>
          <w:tcPr>
            <w:tcW w:w="720" w:type="dxa"/>
            <w:tcBorders>
              <w:top w:val="nil"/>
              <w:left w:val="nil"/>
              <w:bottom w:val="nil"/>
              <w:right w:val="nil"/>
            </w:tcBorders>
          </w:tcPr>
          <w:p w14:paraId="1120274C"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19904456"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4E9A53C9"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118D16DF" w14:textId="77777777" w:rsidR="007D0F3F" w:rsidRDefault="00EE3869">
            <w:pPr>
              <w:spacing w:after="0" w:line="259" w:lineRule="auto"/>
              <w:ind w:left="60" w:firstLine="0"/>
              <w:jc w:val="left"/>
            </w:pPr>
            <w:r>
              <w:rPr>
                <w:b/>
              </w:rPr>
              <w:t>14</w:t>
            </w:r>
            <w:r>
              <w:rPr>
                <w:b/>
                <w:vertAlign w:val="superscript"/>
              </w:rPr>
              <w:t>th</w:t>
            </w:r>
            <w:r>
              <w:rPr>
                <w:b/>
              </w:rPr>
              <w:t xml:space="preserve"> APPELLANT </w:t>
            </w:r>
          </w:p>
        </w:tc>
      </w:tr>
      <w:tr w:rsidR="007D0F3F" w14:paraId="58A0770C" w14:textId="77777777">
        <w:trPr>
          <w:trHeight w:val="276"/>
        </w:trPr>
        <w:tc>
          <w:tcPr>
            <w:tcW w:w="3601" w:type="dxa"/>
            <w:tcBorders>
              <w:top w:val="nil"/>
              <w:left w:val="nil"/>
              <w:bottom w:val="nil"/>
              <w:right w:val="nil"/>
            </w:tcBorders>
          </w:tcPr>
          <w:p w14:paraId="2E4A59BB" w14:textId="77777777" w:rsidR="007D0F3F" w:rsidRDefault="00EE3869">
            <w:pPr>
              <w:tabs>
                <w:tab w:val="center" w:pos="2160"/>
                <w:tab w:val="center" w:pos="2880"/>
              </w:tabs>
              <w:spacing w:after="0" w:line="259" w:lineRule="auto"/>
              <w:ind w:left="0" w:firstLine="0"/>
              <w:jc w:val="left"/>
            </w:pPr>
            <w:r>
              <w:rPr>
                <w:b/>
              </w:rPr>
              <w:t xml:space="preserve">RONALD HERE </w:t>
            </w:r>
            <w:r>
              <w:rPr>
                <w:b/>
              </w:rPr>
              <w:tab/>
              <w:t xml:space="preserve"> </w:t>
            </w:r>
            <w:r>
              <w:rPr>
                <w:b/>
              </w:rPr>
              <w:tab/>
              <w:t xml:space="preserve"> </w:t>
            </w:r>
          </w:p>
        </w:tc>
        <w:tc>
          <w:tcPr>
            <w:tcW w:w="720" w:type="dxa"/>
            <w:tcBorders>
              <w:top w:val="nil"/>
              <w:left w:val="nil"/>
              <w:bottom w:val="nil"/>
              <w:right w:val="nil"/>
            </w:tcBorders>
          </w:tcPr>
          <w:p w14:paraId="756122A3"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2A7AC0E6"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424710CB"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3B5C2266" w14:textId="77777777" w:rsidR="007D0F3F" w:rsidRDefault="00EE3869">
            <w:pPr>
              <w:spacing w:after="0" w:line="259" w:lineRule="auto"/>
              <w:ind w:left="60" w:firstLine="0"/>
              <w:jc w:val="left"/>
            </w:pPr>
            <w:r>
              <w:rPr>
                <w:b/>
              </w:rPr>
              <w:t>15</w:t>
            </w:r>
            <w:r>
              <w:rPr>
                <w:b/>
                <w:vertAlign w:val="superscript"/>
              </w:rPr>
              <w:t>th</w:t>
            </w:r>
            <w:r>
              <w:rPr>
                <w:b/>
              </w:rPr>
              <w:t xml:space="preserve"> APPELLANT </w:t>
            </w:r>
          </w:p>
        </w:tc>
      </w:tr>
      <w:tr w:rsidR="007D0F3F" w14:paraId="179FBE90" w14:textId="77777777">
        <w:trPr>
          <w:trHeight w:val="276"/>
        </w:trPr>
        <w:tc>
          <w:tcPr>
            <w:tcW w:w="3601" w:type="dxa"/>
            <w:tcBorders>
              <w:top w:val="nil"/>
              <w:left w:val="nil"/>
              <w:bottom w:val="nil"/>
              <w:right w:val="nil"/>
            </w:tcBorders>
          </w:tcPr>
          <w:p w14:paraId="1F03F8F4" w14:textId="77777777" w:rsidR="007D0F3F" w:rsidRDefault="00EE3869">
            <w:pPr>
              <w:tabs>
                <w:tab w:val="center" w:pos="2880"/>
              </w:tabs>
              <w:spacing w:after="0" w:line="259" w:lineRule="auto"/>
              <w:ind w:left="0" w:firstLine="0"/>
              <w:jc w:val="left"/>
            </w:pPr>
            <w:r>
              <w:rPr>
                <w:b/>
              </w:rPr>
              <w:t xml:space="preserve">GODWIN </w:t>
            </w:r>
            <w:proofErr w:type="gramStart"/>
            <w:r>
              <w:rPr>
                <w:b/>
              </w:rPr>
              <w:t xml:space="preserve">BHEPE  </w:t>
            </w:r>
            <w:r>
              <w:rPr>
                <w:b/>
              </w:rPr>
              <w:tab/>
            </w:r>
            <w:proofErr w:type="gramEnd"/>
            <w:r>
              <w:rPr>
                <w:b/>
              </w:rPr>
              <w:t xml:space="preserve"> </w:t>
            </w:r>
          </w:p>
        </w:tc>
        <w:tc>
          <w:tcPr>
            <w:tcW w:w="720" w:type="dxa"/>
            <w:tcBorders>
              <w:top w:val="nil"/>
              <w:left w:val="nil"/>
              <w:bottom w:val="nil"/>
              <w:right w:val="nil"/>
            </w:tcBorders>
          </w:tcPr>
          <w:p w14:paraId="76726A33"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1E612442"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0FB8C9E0"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3F255E4E" w14:textId="77777777" w:rsidR="007D0F3F" w:rsidRDefault="00EE3869">
            <w:pPr>
              <w:spacing w:after="0" w:line="259" w:lineRule="auto"/>
              <w:ind w:left="60" w:firstLine="0"/>
              <w:jc w:val="left"/>
            </w:pPr>
            <w:r>
              <w:rPr>
                <w:b/>
              </w:rPr>
              <w:t>16</w:t>
            </w:r>
            <w:r>
              <w:rPr>
                <w:b/>
                <w:vertAlign w:val="superscript"/>
              </w:rPr>
              <w:t>th</w:t>
            </w:r>
            <w:r>
              <w:rPr>
                <w:b/>
              </w:rPr>
              <w:t xml:space="preserve"> APPELLANT </w:t>
            </w:r>
          </w:p>
        </w:tc>
      </w:tr>
      <w:tr w:rsidR="007D0F3F" w14:paraId="6C80EA4B" w14:textId="77777777">
        <w:trPr>
          <w:trHeight w:val="276"/>
        </w:trPr>
        <w:tc>
          <w:tcPr>
            <w:tcW w:w="3601" w:type="dxa"/>
            <w:tcBorders>
              <w:top w:val="nil"/>
              <w:left w:val="nil"/>
              <w:bottom w:val="nil"/>
              <w:right w:val="nil"/>
            </w:tcBorders>
          </w:tcPr>
          <w:p w14:paraId="665E6730" w14:textId="77777777" w:rsidR="007D0F3F" w:rsidRDefault="00EE3869">
            <w:pPr>
              <w:spacing w:after="0" w:line="259" w:lineRule="auto"/>
              <w:ind w:left="0" w:firstLine="0"/>
              <w:jc w:val="left"/>
            </w:pPr>
            <w:r>
              <w:rPr>
                <w:b/>
              </w:rPr>
              <w:t xml:space="preserve">MUCHAGARA SIKANDA  </w:t>
            </w:r>
          </w:p>
        </w:tc>
        <w:tc>
          <w:tcPr>
            <w:tcW w:w="720" w:type="dxa"/>
            <w:tcBorders>
              <w:top w:val="nil"/>
              <w:left w:val="nil"/>
              <w:bottom w:val="nil"/>
              <w:right w:val="nil"/>
            </w:tcBorders>
          </w:tcPr>
          <w:p w14:paraId="4EA98436"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5841FB69"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7656C548"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79DB48B3" w14:textId="77777777" w:rsidR="007D0F3F" w:rsidRDefault="00EE3869">
            <w:pPr>
              <w:spacing w:after="0" w:line="259" w:lineRule="auto"/>
              <w:ind w:left="60" w:firstLine="0"/>
              <w:jc w:val="left"/>
            </w:pPr>
            <w:r>
              <w:rPr>
                <w:b/>
              </w:rPr>
              <w:t>17</w:t>
            </w:r>
            <w:r>
              <w:rPr>
                <w:b/>
                <w:vertAlign w:val="superscript"/>
              </w:rPr>
              <w:t xml:space="preserve">th </w:t>
            </w:r>
            <w:r>
              <w:rPr>
                <w:b/>
              </w:rPr>
              <w:t xml:space="preserve">APPELLANT </w:t>
            </w:r>
          </w:p>
        </w:tc>
      </w:tr>
      <w:tr w:rsidR="007D0F3F" w14:paraId="40E7F860" w14:textId="77777777">
        <w:trPr>
          <w:trHeight w:val="276"/>
        </w:trPr>
        <w:tc>
          <w:tcPr>
            <w:tcW w:w="3601" w:type="dxa"/>
            <w:tcBorders>
              <w:top w:val="nil"/>
              <w:left w:val="nil"/>
              <w:bottom w:val="nil"/>
              <w:right w:val="nil"/>
            </w:tcBorders>
          </w:tcPr>
          <w:p w14:paraId="28A93569" w14:textId="77777777" w:rsidR="007D0F3F" w:rsidRDefault="00EE3869">
            <w:pPr>
              <w:tabs>
                <w:tab w:val="center" w:pos="2880"/>
              </w:tabs>
              <w:spacing w:after="0" w:line="259" w:lineRule="auto"/>
              <w:ind w:left="0" w:firstLine="0"/>
              <w:jc w:val="left"/>
            </w:pPr>
            <w:r>
              <w:rPr>
                <w:b/>
              </w:rPr>
              <w:t xml:space="preserve">MAVUTO DANIKESI </w:t>
            </w:r>
            <w:r>
              <w:rPr>
                <w:b/>
              </w:rPr>
              <w:tab/>
              <w:t xml:space="preserve"> </w:t>
            </w:r>
          </w:p>
        </w:tc>
        <w:tc>
          <w:tcPr>
            <w:tcW w:w="720" w:type="dxa"/>
            <w:tcBorders>
              <w:top w:val="nil"/>
              <w:left w:val="nil"/>
              <w:bottom w:val="nil"/>
              <w:right w:val="nil"/>
            </w:tcBorders>
          </w:tcPr>
          <w:p w14:paraId="7E72C1DA"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1383B7B1"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3F2ABF91"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6603F557" w14:textId="77777777" w:rsidR="007D0F3F" w:rsidRDefault="00EE3869">
            <w:pPr>
              <w:spacing w:after="0" w:line="259" w:lineRule="auto"/>
              <w:ind w:left="60" w:firstLine="0"/>
              <w:jc w:val="left"/>
            </w:pPr>
            <w:r>
              <w:rPr>
                <w:b/>
              </w:rPr>
              <w:t>18</w:t>
            </w:r>
            <w:r>
              <w:rPr>
                <w:b/>
                <w:vertAlign w:val="superscript"/>
              </w:rPr>
              <w:t xml:space="preserve">th </w:t>
            </w:r>
            <w:r>
              <w:rPr>
                <w:b/>
              </w:rPr>
              <w:t xml:space="preserve">APPELLANT </w:t>
            </w:r>
          </w:p>
        </w:tc>
      </w:tr>
      <w:tr w:rsidR="007D0F3F" w14:paraId="56DEA077" w14:textId="77777777">
        <w:trPr>
          <w:trHeight w:val="276"/>
        </w:trPr>
        <w:tc>
          <w:tcPr>
            <w:tcW w:w="3601" w:type="dxa"/>
            <w:tcBorders>
              <w:top w:val="nil"/>
              <w:left w:val="nil"/>
              <w:bottom w:val="nil"/>
              <w:right w:val="nil"/>
            </w:tcBorders>
          </w:tcPr>
          <w:p w14:paraId="1E3058B0" w14:textId="77777777" w:rsidR="007D0F3F" w:rsidRDefault="00EE3869">
            <w:pPr>
              <w:spacing w:after="0" w:line="259" w:lineRule="auto"/>
              <w:ind w:left="0" w:firstLine="0"/>
              <w:jc w:val="left"/>
            </w:pPr>
            <w:r>
              <w:rPr>
                <w:b/>
              </w:rPr>
              <w:t xml:space="preserve">NOMORE MUTAMBIRWA </w:t>
            </w:r>
          </w:p>
        </w:tc>
        <w:tc>
          <w:tcPr>
            <w:tcW w:w="720" w:type="dxa"/>
            <w:tcBorders>
              <w:top w:val="nil"/>
              <w:left w:val="nil"/>
              <w:bottom w:val="nil"/>
              <w:right w:val="nil"/>
            </w:tcBorders>
          </w:tcPr>
          <w:p w14:paraId="3FC71B4C"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546F17C3"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44EF75EC"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318BAFA8" w14:textId="77777777" w:rsidR="007D0F3F" w:rsidRDefault="00EE3869">
            <w:pPr>
              <w:spacing w:after="0" w:line="259" w:lineRule="auto"/>
              <w:ind w:left="60" w:firstLine="0"/>
              <w:jc w:val="left"/>
            </w:pPr>
            <w:r>
              <w:rPr>
                <w:b/>
              </w:rPr>
              <w:t>19</w:t>
            </w:r>
            <w:r>
              <w:rPr>
                <w:b/>
                <w:vertAlign w:val="superscript"/>
              </w:rPr>
              <w:t xml:space="preserve">th </w:t>
            </w:r>
            <w:r>
              <w:rPr>
                <w:b/>
              </w:rPr>
              <w:t xml:space="preserve">APPELLANT </w:t>
            </w:r>
          </w:p>
        </w:tc>
      </w:tr>
      <w:tr w:rsidR="007D0F3F" w14:paraId="78924C9D" w14:textId="77777777">
        <w:trPr>
          <w:trHeight w:val="276"/>
        </w:trPr>
        <w:tc>
          <w:tcPr>
            <w:tcW w:w="3601" w:type="dxa"/>
            <w:tcBorders>
              <w:top w:val="nil"/>
              <w:left w:val="nil"/>
              <w:bottom w:val="nil"/>
              <w:right w:val="nil"/>
            </w:tcBorders>
          </w:tcPr>
          <w:p w14:paraId="35BEC64E" w14:textId="77777777" w:rsidR="007D0F3F" w:rsidRDefault="00EE3869">
            <w:pPr>
              <w:tabs>
                <w:tab w:val="center" w:pos="2880"/>
              </w:tabs>
              <w:spacing w:after="0" w:line="259" w:lineRule="auto"/>
              <w:ind w:left="0" w:firstLine="0"/>
              <w:jc w:val="left"/>
            </w:pPr>
            <w:r>
              <w:rPr>
                <w:b/>
              </w:rPr>
              <w:t xml:space="preserve">SIMBISAI MAKOTA </w:t>
            </w:r>
            <w:r>
              <w:rPr>
                <w:b/>
              </w:rPr>
              <w:tab/>
              <w:t xml:space="preserve"> </w:t>
            </w:r>
          </w:p>
        </w:tc>
        <w:tc>
          <w:tcPr>
            <w:tcW w:w="720" w:type="dxa"/>
            <w:tcBorders>
              <w:top w:val="nil"/>
              <w:left w:val="nil"/>
              <w:bottom w:val="nil"/>
              <w:right w:val="nil"/>
            </w:tcBorders>
          </w:tcPr>
          <w:p w14:paraId="72CA6657"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59C506CC"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76A2AF3A"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5A292C38" w14:textId="77777777" w:rsidR="007D0F3F" w:rsidRDefault="00EE3869">
            <w:pPr>
              <w:spacing w:after="0" w:line="259" w:lineRule="auto"/>
              <w:ind w:left="60" w:firstLine="0"/>
              <w:jc w:val="left"/>
            </w:pPr>
            <w:r>
              <w:rPr>
                <w:b/>
              </w:rPr>
              <w:t>20</w:t>
            </w:r>
            <w:r>
              <w:rPr>
                <w:b/>
                <w:vertAlign w:val="superscript"/>
              </w:rPr>
              <w:t xml:space="preserve">th </w:t>
            </w:r>
            <w:r>
              <w:rPr>
                <w:b/>
              </w:rPr>
              <w:t xml:space="preserve">APPELLANT </w:t>
            </w:r>
          </w:p>
        </w:tc>
      </w:tr>
      <w:tr w:rsidR="007D0F3F" w14:paraId="35BC8CD5" w14:textId="77777777">
        <w:trPr>
          <w:trHeight w:val="276"/>
        </w:trPr>
        <w:tc>
          <w:tcPr>
            <w:tcW w:w="3601" w:type="dxa"/>
            <w:tcBorders>
              <w:top w:val="nil"/>
              <w:left w:val="nil"/>
              <w:bottom w:val="nil"/>
              <w:right w:val="nil"/>
            </w:tcBorders>
          </w:tcPr>
          <w:p w14:paraId="1F920EEF" w14:textId="77777777" w:rsidR="007D0F3F" w:rsidRDefault="00EE3869">
            <w:pPr>
              <w:tabs>
                <w:tab w:val="center" w:pos="2880"/>
              </w:tabs>
              <w:spacing w:after="0" w:line="259" w:lineRule="auto"/>
              <w:ind w:left="0" w:firstLine="0"/>
              <w:jc w:val="left"/>
            </w:pPr>
            <w:r>
              <w:rPr>
                <w:b/>
              </w:rPr>
              <w:t xml:space="preserve">LANGTON </w:t>
            </w:r>
            <w:proofErr w:type="gramStart"/>
            <w:r>
              <w:rPr>
                <w:b/>
              </w:rPr>
              <w:t xml:space="preserve">TAUYA  </w:t>
            </w:r>
            <w:r>
              <w:rPr>
                <w:b/>
              </w:rPr>
              <w:tab/>
            </w:r>
            <w:proofErr w:type="gramEnd"/>
            <w:r>
              <w:rPr>
                <w:b/>
              </w:rPr>
              <w:t xml:space="preserve"> </w:t>
            </w:r>
          </w:p>
        </w:tc>
        <w:tc>
          <w:tcPr>
            <w:tcW w:w="720" w:type="dxa"/>
            <w:tcBorders>
              <w:top w:val="nil"/>
              <w:left w:val="nil"/>
              <w:bottom w:val="nil"/>
              <w:right w:val="nil"/>
            </w:tcBorders>
          </w:tcPr>
          <w:p w14:paraId="4153AFE1"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428F2866"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090DACD8"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6CACA180" w14:textId="77777777" w:rsidR="007D0F3F" w:rsidRDefault="00EE3869">
            <w:pPr>
              <w:spacing w:after="0" w:line="259" w:lineRule="auto"/>
              <w:ind w:left="60" w:firstLine="0"/>
              <w:jc w:val="left"/>
            </w:pPr>
            <w:r>
              <w:rPr>
                <w:b/>
              </w:rPr>
              <w:t>21</w:t>
            </w:r>
            <w:r>
              <w:rPr>
                <w:b/>
                <w:vertAlign w:val="superscript"/>
              </w:rPr>
              <w:t>st</w:t>
            </w:r>
            <w:r>
              <w:rPr>
                <w:b/>
              </w:rPr>
              <w:t xml:space="preserve"> APPELLANT </w:t>
            </w:r>
          </w:p>
        </w:tc>
      </w:tr>
      <w:tr w:rsidR="007D0F3F" w14:paraId="57F32067" w14:textId="77777777">
        <w:trPr>
          <w:trHeight w:val="1108"/>
        </w:trPr>
        <w:tc>
          <w:tcPr>
            <w:tcW w:w="3601" w:type="dxa"/>
            <w:tcBorders>
              <w:top w:val="nil"/>
              <w:left w:val="nil"/>
              <w:bottom w:val="nil"/>
              <w:right w:val="nil"/>
            </w:tcBorders>
          </w:tcPr>
          <w:p w14:paraId="1D739F6C" w14:textId="77777777" w:rsidR="007D0F3F" w:rsidRDefault="00EE3869">
            <w:pPr>
              <w:tabs>
                <w:tab w:val="center" w:pos="2880"/>
              </w:tabs>
              <w:spacing w:after="0" w:line="259" w:lineRule="auto"/>
              <w:ind w:left="0" w:firstLine="0"/>
              <w:jc w:val="left"/>
            </w:pPr>
            <w:r>
              <w:rPr>
                <w:b/>
              </w:rPr>
              <w:t xml:space="preserve">EMMANUEL SETI  </w:t>
            </w:r>
            <w:r>
              <w:rPr>
                <w:b/>
              </w:rPr>
              <w:tab/>
              <w:t xml:space="preserve"> </w:t>
            </w:r>
          </w:p>
          <w:p w14:paraId="77B7B61E" w14:textId="77777777" w:rsidR="007D0F3F" w:rsidRDefault="00EE3869">
            <w:pPr>
              <w:spacing w:after="0" w:line="259" w:lineRule="auto"/>
              <w:ind w:left="0" w:firstLine="0"/>
              <w:jc w:val="left"/>
            </w:pPr>
            <w:r>
              <w:rPr>
                <w:b/>
              </w:rPr>
              <w:t xml:space="preserve"> </w:t>
            </w:r>
          </w:p>
          <w:p w14:paraId="5DD28C77" w14:textId="77777777" w:rsidR="007D0F3F" w:rsidRDefault="00EE3869">
            <w:pPr>
              <w:spacing w:after="0" w:line="259" w:lineRule="auto"/>
              <w:ind w:left="0" w:firstLine="0"/>
              <w:jc w:val="left"/>
            </w:pPr>
            <w:r>
              <w:rPr>
                <w:b/>
              </w:rPr>
              <w:t xml:space="preserve">VERSUS </w:t>
            </w:r>
          </w:p>
          <w:p w14:paraId="71639CE6"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1587246F"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7C8D79FB" w14:textId="77777777" w:rsidR="007D0F3F" w:rsidRDefault="00EE3869">
            <w:pPr>
              <w:spacing w:after="0" w:line="259" w:lineRule="auto"/>
              <w:ind w:left="0" w:firstLine="0"/>
              <w:jc w:val="left"/>
            </w:pPr>
            <w:r>
              <w:rPr>
                <w:b/>
              </w:rPr>
              <w:t xml:space="preserve"> </w:t>
            </w:r>
          </w:p>
        </w:tc>
        <w:tc>
          <w:tcPr>
            <w:tcW w:w="660" w:type="dxa"/>
            <w:tcBorders>
              <w:top w:val="nil"/>
              <w:left w:val="nil"/>
              <w:bottom w:val="nil"/>
              <w:right w:val="nil"/>
            </w:tcBorders>
          </w:tcPr>
          <w:p w14:paraId="5A8D9335" w14:textId="77777777" w:rsidR="007D0F3F" w:rsidRDefault="00EE3869">
            <w:pPr>
              <w:spacing w:after="0" w:line="259" w:lineRule="auto"/>
              <w:ind w:left="0" w:firstLine="0"/>
              <w:jc w:val="left"/>
            </w:pPr>
            <w:r>
              <w:rPr>
                <w:b/>
              </w:rPr>
              <w:t xml:space="preserve"> </w:t>
            </w:r>
          </w:p>
        </w:tc>
        <w:tc>
          <w:tcPr>
            <w:tcW w:w="3294" w:type="dxa"/>
            <w:tcBorders>
              <w:top w:val="nil"/>
              <w:left w:val="nil"/>
              <w:bottom w:val="nil"/>
              <w:right w:val="nil"/>
            </w:tcBorders>
          </w:tcPr>
          <w:p w14:paraId="04555038" w14:textId="77777777" w:rsidR="007D0F3F" w:rsidRDefault="00EE3869">
            <w:pPr>
              <w:spacing w:after="0" w:line="259" w:lineRule="auto"/>
              <w:ind w:left="60" w:firstLine="0"/>
              <w:jc w:val="left"/>
            </w:pPr>
            <w:r>
              <w:rPr>
                <w:b/>
              </w:rPr>
              <w:t>22</w:t>
            </w:r>
            <w:r>
              <w:rPr>
                <w:b/>
                <w:vertAlign w:val="superscript"/>
              </w:rPr>
              <w:t>nd</w:t>
            </w:r>
            <w:r>
              <w:rPr>
                <w:b/>
              </w:rPr>
              <w:t xml:space="preserve"> APPELANT </w:t>
            </w:r>
          </w:p>
        </w:tc>
      </w:tr>
      <w:tr w:rsidR="007D0F3F" w14:paraId="77036325" w14:textId="77777777">
        <w:trPr>
          <w:trHeight w:val="1375"/>
        </w:trPr>
        <w:tc>
          <w:tcPr>
            <w:tcW w:w="4321" w:type="dxa"/>
            <w:gridSpan w:val="2"/>
            <w:tcBorders>
              <w:top w:val="nil"/>
              <w:left w:val="nil"/>
              <w:bottom w:val="nil"/>
              <w:right w:val="nil"/>
            </w:tcBorders>
          </w:tcPr>
          <w:p w14:paraId="252EE1C4" w14:textId="77777777" w:rsidR="007D0F3F" w:rsidRDefault="00EE3869">
            <w:pPr>
              <w:spacing w:after="0" w:line="259" w:lineRule="auto"/>
              <w:ind w:left="0" w:firstLine="0"/>
              <w:jc w:val="left"/>
            </w:pPr>
            <w:r>
              <w:rPr>
                <w:b/>
              </w:rPr>
              <w:t xml:space="preserve">MAGAYA MINING (PVT) LTD  </w:t>
            </w:r>
          </w:p>
          <w:p w14:paraId="1297E796" w14:textId="77777777" w:rsidR="007D0F3F" w:rsidRDefault="00EE3869">
            <w:pPr>
              <w:spacing w:after="0" w:line="259" w:lineRule="auto"/>
              <w:ind w:left="0" w:firstLine="0"/>
              <w:jc w:val="left"/>
            </w:pPr>
            <w:r>
              <w:rPr>
                <w:b/>
              </w:rPr>
              <w:t xml:space="preserve"> </w:t>
            </w:r>
          </w:p>
          <w:p w14:paraId="689C0EA0" w14:textId="77777777" w:rsidR="007D0F3F" w:rsidRDefault="00EE3869">
            <w:pPr>
              <w:spacing w:after="0" w:line="259" w:lineRule="auto"/>
              <w:ind w:left="0" w:firstLine="0"/>
              <w:jc w:val="left"/>
            </w:pPr>
            <w:r>
              <w:rPr>
                <w:b/>
              </w:rPr>
              <w:t xml:space="preserve"> </w:t>
            </w:r>
            <w:r>
              <w:rPr>
                <w:b/>
              </w:rPr>
              <w:tab/>
              <w:t xml:space="preserve"> </w:t>
            </w:r>
          </w:p>
          <w:p w14:paraId="45EA059D" w14:textId="77777777" w:rsidR="007D0F3F" w:rsidRDefault="00EE3869">
            <w:pPr>
              <w:spacing w:after="0" w:line="259" w:lineRule="auto"/>
              <w:ind w:left="0" w:firstLine="0"/>
              <w:jc w:val="left"/>
            </w:pPr>
            <w:r>
              <w:t xml:space="preserve">Before the Honourable Tsikwa J </w:t>
            </w:r>
          </w:p>
          <w:p w14:paraId="3DE62AAE" w14:textId="77777777" w:rsidR="007D0F3F" w:rsidRDefault="00EE3869">
            <w:pPr>
              <w:spacing w:after="0" w:line="259" w:lineRule="auto"/>
              <w:ind w:left="0" w:firstLine="0"/>
              <w:jc w:val="left"/>
            </w:pPr>
            <w:r>
              <w:rPr>
                <w:b/>
              </w:rPr>
              <w:t xml:space="preserve"> </w:t>
            </w:r>
          </w:p>
        </w:tc>
        <w:tc>
          <w:tcPr>
            <w:tcW w:w="720" w:type="dxa"/>
            <w:tcBorders>
              <w:top w:val="nil"/>
              <w:left w:val="nil"/>
              <w:bottom w:val="nil"/>
              <w:right w:val="nil"/>
            </w:tcBorders>
          </w:tcPr>
          <w:p w14:paraId="42003C76" w14:textId="77777777" w:rsidR="007D0F3F" w:rsidRDefault="00EE3869">
            <w:pPr>
              <w:spacing w:after="0" w:line="259" w:lineRule="auto"/>
              <w:ind w:left="0" w:firstLine="0"/>
              <w:jc w:val="left"/>
            </w:pPr>
            <w:r>
              <w:rPr>
                <w:b/>
              </w:rPr>
              <w:t xml:space="preserve"> </w:t>
            </w:r>
          </w:p>
        </w:tc>
        <w:tc>
          <w:tcPr>
            <w:tcW w:w="660" w:type="dxa"/>
            <w:vMerge w:val="restart"/>
            <w:tcBorders>
              <w:top w:val="nil"/>
              <w:left w:val="nil"/>
              <w:bottom w:val="nil"/>
              <w:right w:val="nil"/>
            </w:tcBorders>
          </w:tcPr>
          <w:p w14:paraId="1E1C603F" w14:textId="77777777" w:rsidR="007D0F3F" w:rsidRDefault="00EE3869">
            <w:pPr>
              <w:spacing w:after="0" w:line="259" w:lineRule="auto"/>
              <w:ind w:left="0" w:firstLine="0"/>
              <w:jc w:val="left"/>
            </w:pPr>
            <w:r>
              <w:rPr>
                <w:b/>
              </w:rPr>
              <w:t xml:space="preserve"> </w:t>
            </w:r>
          </w:p>
        </w:tc>
        <w:tc>
          <w:tcPr>
            <w:tcW w:w="3294" w:type="dxa"/>
            <w:vMerge w:val="restart"/>
            <w:tcBorders>
              <w:top w:val="nil"/>
              <w:left w:val="nil"/>
              <w:bottom w:val="nil"/>
              <w:right w:val="nil"/>
            </w:tcBorders>
          </w:tcPr>
          <w:p w14:paraId="41A52183" w14:textId="77777777" w:rsidR="007D0F3F" w:rsidRDefault="00EE3869">
            <w:pPr>
              <w:spacing w:after="0" w:line="259" w:lineRule="auto"/>
              <w:ind w:left="60" w:firstLine="0"/>
              <w:jc w:val="left"/>
            </w:pPr>
            <w:r>
              <w:rPr>
                <w:b/>
              </w:rPr>
              <w:t xml:space="preserve">RESPONDENT </w:t>
            </w:r>
          </w:p>
        </w:tc>
      </w:tr>
      <w:tr w:rsidR="007D0F3F" w14:paraId="0F550CEB" w14:textId="77777777">
        <w:trPr>
          <w:trHeight w:val="552"/>
        </w:trPr>
        <w:tc>
          <w:tcPr>
            <w:tcW w:w="5041" w:type="dxa"/>
            <w:gridSpan w:val="3"/>
            <w:tcBorders>
              <w:top w:val="nil"/>
              <w:left w:val="nil"/>
              <w:bottom w:val="nil"/>
              <w:right w:val="nil"/>
            </w:tcBorders>
          </w:tcPr>
          <w:p w14:paraId="57FF8A5C" w14:textId="77777777" w:rsidR="007D0F3F" w:rsidRDefault="00EE3869">
            <w:pPr>
              <w:tabs>
                <w:tab w:val="center" w:pos="2160"/>
                <w:tab w:val="center" w:pos="2880"/>
                <w:tab w:val="center" w:pos="4127"/>
              </w:tabs>
              <w:spacing w:after="0" w:line="259" w:lineRule="auto"/>
              <w:ind w:left="0" w:firstLine="0"/>
              <w:jc w:val="left"/>
            </w:pPr>
            <w:r>
              <w:rPr>
                <w:b/>
              </w:rPr>
              <w:t xml:space="preserve">For the Appellants </w:t>
            </w:r>
            <w:r>
              <w:rPr>
                <w:b/>
              </w:rPr>
              <w:tab/>
              <w:t xml:space="preserve"> </w:t>
            </w:r>
            <w:r>
              <w:rPr>
                <w:b/>
              </w:rPr>
              <w:tab/>
              <w:t xml:space="preserve"> </w:t>
            </w:r>
            <w:r>
              <w:rPr>
                <w:b/>
              </w:rPr>
              <w:tab/>
              <w:t xml:space="preserve">S. Tsaurai </w:t>
            </w:r>
          </w:p>
          <w:p w14:paraId="016BD84C" w14:textId="77777777" w:rsidR="007D0F3F" w:rsidRDefault="00EE3869">
            <w:pPr>
              <w:spacing w:after="0" w:line="259" w:lineRule="auto"/>
              <w:ind w:left="0" w:firstLine="0"/>
              <w:jc w:val="left"/>
            </w:pPr>
            <w:r>
              <w:rPr>
                <w:b/>
              </w:rPr>
              <w:t xml:space="preserve"> </w:t>
            </w:r>
          </w:p>
        </w:tc>
        <w:tc>
          <w:tcPr>
            <w:tcW w:w="0" w:type="auto"/>
            <w:vMerge/>
            <w:tcBorders>
              <w:top w:val="nil"/>
              <w:left w:val="nil"/>
              <w:bottom w:val="nil"/>
              <w:right w:val="nil"/>
            </w:tcBorders>
          </w:tcPr>
          <w:p w14:paraId="21558C2A" w14:textId="77777777" w:rsidR="007D0F3F" w:rsidRDefault="007D0F3F">
            <w:pPr>
              <w:spacing w:after="160" w:line="259" w:lineRule="auto"/>
              <w:ind w:left="0" w:firstLine="0"/>
              <w:jc w:val="left"/>
            </w:pPr>
          </w:p>
        </w:tc>
        <w:tc>
          <w:tcPr>
            <w:tcW w:w="0" w:type="auto"/>
            <w:vMerge/>
            <w:tcBorders>
              <w:top w:val="nil"/>
              <w:left w:val="nil"/>
              <w:bottom w:val="nil"/>
              <w:right w:val="nil"/>
            </w:tcBorders>
          </w:tcPr>
          <w:p w14:paraId="69EEF5B5" w14:textId="77777777" w:rsidR="007D0F3F" w:rsidRDefault="007D0F3F">
            <w:pPr>
              <w:spacing w:after="160" w:line="259" w:lineRule="auto"/>
              <w:ind w:left="0" w:firstLine="0"/>
              <w:jc w:val="left"/>
            </w:pPr>
          </w:p>
        </w:tc>
      </w:tr>
      <w:tr w:rsidR="007D0F3F" w14:paraId="5E39186B" w14:textId="77777777">
        <w:trPr>
          <w:trHeight w:val="276"/>
        </w:trPr>
        <w:tc>
          <w:tcPr>
            <w:tcW w:w="8995" w:type="dxa"/>
            <w:gridSpan w:val="5"/>
            <w:tcBorders>
              <w:top w:val="nil"/>
              <w:left w:val="nil"/>
              <w:bottom w:val="nil"/>
              <w:right w:val="nil"/>
            </w:tcBorders>
          </w:tcPr>
          <w:p w14:paraId="4CDD3B4F" w14:textId="77777777" w:rsidR="007D0F3F" w:rsidRDefault="00EE3869">
            <w:pPr>
              <w:tabs>
                <w:tab w:val="center" w:pos="2880"/>
                <w:tab w:val="center" w:pos="5068"/>
              </w:tabs>
              <w:spacing w:after="0" w:line="259" w:lineRule="auto"/>
              <w:ind w:left="0" w:firstLine="0"/>
              <w:jc w:val="left"/>
            </w:pPr>
            <w:r>
              <w:rPr>
                <w:b/>
              </w:rPr>
              <w:t xml:space="preserve">For the </w:t>
            </w:r>
            <w:proofErr w:type="gramStart"/>
            <w:r>
              <w:rPr>
                <w:b/>
              </w:rPr>
              <w:t xml:space="preserve">Respondent  </w:t>
            </w:r>
            <w:r>
              <w:rPr>
                <w:b/>
              </w:rPr>
              <w:tab/>
            </w:r>
            <w:proofErr w:type="gramEnd"/>
            <w:r>
              <w:rPr>
                <w:b/>
              </w:rPr>
              <w:t xml:space="preserve"> </w:t>
            </w:r>
            <w:r>
              <w:rPr>
                <w:b/>
              </w:rPr>
              <w:tab/>
              <w:t xml:space="preserve">N. Ndlovu with K. Mutambo </w:t>
            </w:r>
          </w:p>
        </w:tc>
      </w:tr>
    </w:tbl>
    <w:p w14:paraId="4F6AAF17" w14:textId="77777777" w:rsidR="007D0F3F" w:rsidRDefault="00EE3869">
      <w:pPr>
        <w:spacing w:after="0" w:line="259" w:lineRule="auto"/>
        <w:ind w:left="0" w:firstLine="0"/>
        <w:jc w:val="left"/>
      </w:pPr>
      <w:r>
        <w:rPr>
          <w:b/>
        </w:rPr>
        <w:t xml:space="preserve"> </w:t>
      </w:r>
    </w:p>
    <w:p w14:paraId="4ACBE69D" w14:textId="77777777" w:rsidR="007D0F3F" w:rsidRDefault="00EE3869">
      <w:pPr>
        <w:tabs>
          <w:tab w:val="center" w:pos="4656"/>
        </w:tabs>
        <w:spacing w:after="121" w:line="259" w:lineRule="auto"/>
        <w:ind w:left="-15" w:firstLine="0"/>
        <w:jc w:val="left"/>
      </w:pPr>
      <w:r>
        <w:rPr>
          <w:b/>
        </w:rPr>
        <w:lastRenderedPageBreak/>
        <w:t xml:space="preserve"> </w:t>
      </w:r>
      <w:r>
        <w:rPr>
          <w:b/>
        </w:rPr>
        <w:tab/>
      </w:r>
      <w:r>
        <w:t xml:space="preserve">This was appeal against the decision of the arbitrator in terms of Rule 19(1) of the </w:t>
      </w:r>
    </w:p>
    <w:p w14:paraId="0B5AE609" w14:textId="77777777" w:rsidR="007D0F3F" w:rsidRDefault="00EE3869">
      <w:pPr>
        <w:spacing w:after="114" w:line="259" w:lineRule="auto"/>
        <w:ind w:left="-5" w:right="37"/>
      </w:pPr>
      <w:r>
        <w:t xml:space="preserve">Labour Court Rules, 2017 as read with Section 98((10) of the Labour Act (hereafter, the Act). </w:t>
      </w:r>
    </w:p>
    <w:p w14:paraId="3937A84F" w14:textId="77777777" w:rsidR="007D0F3F" w:rsidRDefault="00EE3869">
      <w:pPr>
        <w:spacing w:after="114" w:line="259" w:lineRule="auto"/>
        <w:ind w:left="0" w:firstLine="0"/>
        <w:jc w:val="left"/>
      </w:pPr>
      <w:r>
        <w:rPr>
          <w:b/>
        </w:rPr>
        <w:t xml:space="preserve"> </w:t>
      </w:r>
    </w:p>
    <w:p w14:paraId="2740ABA7" w14:textId="77777777" w:rsidR="007D0F3F" w:rsidRDefault="00EE3869">
      <w:pPr>
        <w:spacing w:after="0" w:line="259" w:lineRule="auto"/>
        <w:ind w:left="0" w:firstLine="0"/>
        <w:jc w:val="left"/>
      </w:pPr>
      <w:r>
        <w:rPr>
          <w:b/>
        </w:rPr>
        <w:t xml:space="preserve"> </w:t>
      </w:r>
      <w:r>
        <w:rPr>
          <w:b/>
        </w:rPr>
        <w:tab/>
        <w:t xml:space="preserve"> </w:t>
      </w:r>
    </w:p>
    <w:p w14:paraId="7705EE0C" w14:textId="77777777" w:rsidR="007D0F3F" w:rsidRDefault="00EE3869">
      <w:pPr>
        <w:spacing w:after="120" w:line="259" w:lineRule="auto"/>
        <w:ind w:left="0" w:firstLine="0"/>
        <w:jc w:val="left"/>
      </w:pPr>
      <w:r>
        <w:rPr>
          <w:b/>
        </w:rPr>
        <w:t xml:space="preserve"> </w:t>
      </w:r>
      <w:r>
        <w:rPr>
          <w:b/>
        </w:rPr>
        <w:tab/>
        <w:t xml:space="preserve"> </w:t>
      </w:r>
      <w:r>
        <w:rPr>
          <w:b/>
        </w:rPr>
        <w:tab/>
      </w:r>
      <w:r>
        <w:t xml:space="preserve"> </w:t>
      </w:r>
    </w:p>
    <w:p w14:paraId="398A2E08" w14:textId="77777777" w:rsidR="007D0F3F" w:rsidRDefault="00EE3869">
      <w:pPr>
        <w:pStyle w:val="Heading1"/>
        <w:ind w:left="-5"/>
      </w:pPr>
      <w:r>
        <w:t>BACKGROUND FACTS</w:t>
      </w:r>
      <w:r>
        <w:rPr>
          <w:u w:val="none"/>
        </w:rPr>
        <w:t xml:space="preserve"> </w:t>
      </w:r>
    </w:p>
    <w:p w14:paraId="0514C380" w14:textId="77777777" w:rsidR="007D0F3F" w:rsidRDefault="00EE3869">
      <w:pPr>
        <w:ind w:left="-5" w:right="37"/>
      </w:pPr>
      <w:r>
        <w:t xml:space="preserve"> The Appellants were employed by the respondent as Mine Security guards on monthly fixed term contracts.  The contracts had an express clause stating that there was no legitimate expectation of renewal upon expiry. However, despite this term, the contracts were renewed a couple of times. </w:t>
      </w:r>
    </w:p>
    <w:p w14:paraId="089CA9C5" w14:textId="77777777" w:rsidR="007D0F3F" w:rsidRDefault="00EE3869">
      <w:pPr>
        <w:ind w:left="-5" w:right="37"/>
      </w:pPr>
      <w:r>
        <w:t xml:space="preserve"> The respondent later decided to focus on its core business of gold mining and subcontract a specialised </w:t>
      </w:r>
      <w:proofErr w:type="gramStart"/>
      <w:r>
        <w:t>security</w:t>
      </w:r>
      <w:proofErr w:type="gramEnd"/>
      <w:r>
        <w:t xml:space="preserve"> Services Company.  It then contracted Black Shark Services (Private) Limited to provide security services at the company. When appellants’ fixed term contracts expired, the respondent did not renew them. </w:t>
      </w:r>
    </w:p>
    <w:p w14:paraId="7D299ABE" w14:textId="77777777" w:rsidR="007D0F3F" w:rsidRDefault="00EE3869">
      <w:pPr>
        <w:ind w:left="-5" w:right="37"/>
      </w:pPr>
      <w:r>
        <w:t xml:space="preserve"> The appellants were aggrieved by the decision not to renew their contracts and claimed unfair dismissal under Section 12B(3)(b) of the Act. The matter was subsequently referred for compulsory arbitration. The Arbitrator ruled against the appellants and resultantly they filed this Appeal under consideration. </w:t>
      </w:r>
    </w:p>
    <w:p w14:paraId="4022635C" w14:textId="77777777" w:rsidR="007D0F3F" w:rsidRDefault="00EE3869">
      <w:pPr>
        <w:spacing w:after="114" w:line="259" w:lineRule="auto"/>
        <w:ind w:left="0" w:firstLine="0"/>
        <w:jc w:val="left"/>
      </w:pPr>
      <w:r>
        <w:rPr>
          <w:b/>
        </w:rPr>
        <w:t xml:space="preserve"> </w:t>
      </w:r>
    </w:p>
    <w:p w14:paraId="024A8F53" w14:textId="77777777" w:rsidR="007D0F3F" w:rsidRDefault="00EE3869">
      <w:pPr>
        <w:pStyle w:val="Heading1"/>
        <w:ind w:left="-5"/>
      </w:pPr>
      <w:r>
        <w:t>GROUND OF APPEAL</w:t>
      </w:r>
      <w:r>
        <w:rPr>
          <w:u w:val="none"/>
        </w:rPr>
        <w:t xml:space="preserve"> </w:t>
      </w:r>
    </w:p>
    <w:p w14:paraId="016920E6" w14:textId="77777777" w:rsidR="007D0F3F" w:rsidRDefault="00EE3869">
      <w:pPr>
        <w:ind w:left="720" w:right="37" w:hanging="360"/>
      </w:pPr>
      <w:r>
        <w:t>1.</w:t>
      </w:r>
      <w:r>
        <w:rPr>
          <w:rFonts w:ascii="Arial" w:eastAsia="Arial" w:hAnsi="Arial" w:cs="Arial"/>
        </w:rPr>
        <w:t xml:space="preserve"> </w:t>
      </w:r>
      <w:r>
        <w:t xml:space="preserve">The arbitrator erred by stating that the issue in dispute was for alleged underpayment of terminal benefits whereas the dispute that was referred was alleged unfair dismissal as per Certificate of Settlement. </w:t>
      </w:r>
    </w:p>
    <w:p w14:paraId="391FBE72" w14:textId="77777777" w:rsidR="007D0F3F" w:rsidRDefault="00EE3869">
      <w:pPr>
        <w:pStyle w:val="Heading1"/>
        <w:ind w:left="-5"/>
      </w:pPr>
      <w:r>
        <w:t>RELIEF SOUGHT</w:t>
      </w:r>
      <w:r>
        <w:rPr>
          <w:u w:val="none"/>
        </w:rPr>
        <w:t xml:space="preserve"> </w:t>
      </w:r>
    </w:p>
    <w:p w14:paraId="11D9F04E" w14:textId="77777777" w:rsidR="007D0F3F" w:rsidRDefault="00EE3869">
      <w:pPr>
        <w:numPr>
          <w:ilvl w:val="0"/>
          <w:numId w:val="1"/>
        </w:numPr>
        <w:spacing w:after="117" w:line="259" w:lineRule="auto"/>
        <w:ind w:right="37" w:hanging="360"/>
      </w:pPr>
      <w:r>
        <w:t xml:space="preserve">Setting aside of the decision of the Arbitrator. </w:t>
      </w:r>
    </w:p>
    <w:p w14:paraId="70E49F59" w14:textId="77777777" w:rsidR="007D0F3F" w:rsidRDefault="00EE3869">
      <w:pPr>
        <w:numPr>
          <w:ilvl w:val="0"/>
          <w:numId w:val="1"/>
        </w:numPr>
        <w:ind w:right="37" w:hanging="360"/>
      </w:pPr>
      <w:r>
        <w:t xml:space="preserve">Reinstatement of the Appellants to their former position without loss of salary and benefits with effect from the date of dismissal. </w:t>
      </w:r>
    </w:p>
    <w:p w14:paraId="0DC21052" w14:textId="77777777" w:rsidR="007D0F3F" w:rsidRDefault="00EE3869">
      <w:pPr>
        <w:numPr>
          <w:ilvl w:val="0"/>
          <w:numId w:val="1"/>
        </w:numPr>
        <w:spacing w:after="116" w:line="259" w:lineRule="auto"/>
        <w:ind w:right="37" w:hanging="360"/>
      </w:pPr>
      <w:r>
        <w:t xml:space="preserve">If reinstatement is no longer tenable, payment of damages in lieu of reinstatement. </w:t>
      </w:r>
    </w:p>
    <w:p w14:paraId="68F8DE59" w14:textId="77777777" w:rsidR="007D0F3F" w:rsidRDefault="00EE3869">
      <w:pPr>
        <w:numPr>
          <w:ilvl w:val="0"/>
          <w:numId w:val="1"/>
        </w:numPr>
        <w:spacing w:after="114" w:line="259" w:lineRule="auto"/>
        <w:ind w:right="37" w:hanging="360"/>
      </w:pPr>
      <w:r>
        <w:t xml:space="preserve">Costs of suit. </w:t>
      </w:r>
    </w:p>
    <w:p w14:paraId="2E76DDE4" w14:textId="77777777" w:rsidR="007D0F3F" w:rsidRDefault="00EE3869">
      <w:pPr>
        <w:ind w:left="-5" w:right="37"/>
      </w:pPr>
      <w:r>
        <w:t xml:space="preserve">A perusal of the record shows that though the appellants claim that the arbitrator mischaracterised their claim to one of underpayment, it is only a heading that appears at page 35 of the electronic record.  The arbitrator picked the real issue when summarising the </w:t>
      </w:r>
      <w:r>
        <w:lastRenderedPageBreak/>
        <w:t xml:space="preserve">background facts.  The arbitrator stated as follows: “This is an application for unfair dismissal….”  I believe he meant claim for unfair dismissal. The parties are agreed that that was the claim and arbitrator at the end ruled that the claim for unfair dismissal be dismissed. </w:t>
      </w:r>
    </w:p>
    <w:p w14:paraId="212B3A56" w14:textId="77777777" w:rsidR="007D0F3F" w:rsidRDefault="00EE3869">
      <w:pPr>
        <w:spacing w:after="114" w:line="259" w:lineRule="auto"/>
        <w:ind w:left="-5" w:right="37"/>
      </w:pPr>
      <w:r>
        <w:t xml:space="preserve">That is the claim that was determined. </w:t>
      </w:r>
    </w:p>
    <w:p w14:paraId="1269CC2A" w14:textId="77777777" w:rsidR="007D0F3F" w:rsidRDefault="00EE3869">
      <w:pPr>
        <w:spacing w:after="115" w:line="259" w:lineRule="auto"/>
        <w:ind w:left="-5"/>
        <w:jc w:val="left"/>
      </w:pPr>
      <w:r>
        <w:rPr>
          <w:b/>
        </w:rPr>
        <w:t xml:space="preserve">COMMON CAUSE FACTS </w:t>
      </w:r>
    </w:p>
    <w:p w14:paraId="7FCA0F57" w14:textId="77777777" w:rsidR="007D0F3F" w:rsidRDefault="00EE3869">
      <w:pPr>
        <w:numPr>
          <w:ilvl w:val="0"/>
          <w:numId w:val="2"/>
        </w:numPr>
        <w:spacing w:after="93" w:line="259" w:lineRule="auto"/>
        <w:ind w:right="37" w:hanging="420"/>
      </w:pPr>
      <w:r>
        <w:t>the appellants were employed on fixed term contracts</w:t>
      </w:r>
      <w:r>
        <w:rPr>
          <w:b/>
        </w:rPr>
        <w:t xml:space="preserve"> </w:t>
      </w:r>
    </w:p>
    <w:p w14:paraId="05BB83A1" w14:textId="77777777" w:rsidR="007D0F3F" w:rsidRDefault="00EE3869">
      <w:pPr>
        <w:numPr>
          <w:ilvl w:val="0"/>
          <w:numId w:val="2"/>
        </w:numPr>
        <w:spacing w:after="91" w:line="259" w:lineRule="auto"/>
        <w:ind w:right="37" w:hanging="420"/>
      </w:pPr>
      <w:r>
        <w:t xml:space="preserve">these contracts were being renewed periodically </w:t>
      </w:r>
      <w:r>
        <w:rPr>
          <w:b/>
        </w:rPr>
        <w:t xml:space="preserve"> </w:t>
      </w:r>
    </w:p>
    <w:p w14:paraId="05B5771B" w14:textId="77777777" w:rsidR="007D0F3F" w:rsidRDefault="00EE3869">
      <w:pPr>
        <w:numPr>
          <w:ilvl w:val="0"/>
          <w:numId w:val="2"/>
        </w:numPr>
        <w:spacing w:after="91" w:line="259" w:lineRule="auto"/>
        <w:ind w:right="37" w:hanging="420"/>
      </w:pPr>
      <w:r>
        <w:t>the last contract was valid from 21 September 2024 to 20 October 2024.</w:t>
      </w:r>
      <w:r>
        <w:rPr>
          <w:b/>
        </w:rPr>
        <w:t xml:space="preserve"> </w:t>
      </w:r>
    </w:p>
    <w:p w14:paraId="1DA70274" w14:textId="77777777" w:rsidR="007D0F3F" w:rsidRDefault="00EE3869">
      <w:pPr>
        <w:numPr>
          <w:ilvl w:val="0"/>
          <w:numId w:val="2"/>
        </w:numPr>
        <w:spacing w:after="35"/>
        <w:ind w:right="37" w:hanging="420"/>
      </w:pPr>
      <w:r>
        <w:t>On 30 September 2024, the respondent gave notice that it was not going to renew the appellants’ fixed term contracts.</w:t>
      </w:r>
      <w:r>
        <w:rPr>
          <w:b/>
        </w:rPr>
        <w:t xml:space="preserve"> </w:t>
      </w:r>
    </w:p>
    <w:p w14:paraId="2B15E619" w14:textId="77777777" w:rsidR="007D0F3F" w:rsidRDefault="00EE3869">
      <w:pPr>
        <w:numPr>
          <w:ilvl w:val="0"/>
          <w:numId w:val="2"/>
        </w:numPr>
        <w:ind w:right="37" w:hanging="420"/>
      </w:pPr>
      <w:r>
        <w:t>The appellants were paid their cash I lieu for the expiry of the contracts.</w:t>
      </w:r>
      <w:r>
        <w:rPr>
          <w:b/>
        </w:rPr>
        <w:t xml:space="preserve"> </w:t>
      </w:r>
      <w:r>
        <w:rPr>
          <w:b/>
          <w:u w:val="single" w:color="000000"/>
        </w:rPr>
        <w:t>The issues in dispute</w:t>
      </w:r>
      <w:r>
        <w:rPr>
          <w:b/>
        </w:rPr>
        <w:t xml:space="preserve"> </w:t>
      </w:r>
    </w:p>
    <w:p w14:paraId="02290B47" w14:textId="77777777" w:rsidR="007D0F3F" w:rsidRDefault="00EE3869">
      <w:pPr>
        <w:ind w:left="720" w:right="37" w:hanging="360"/>
      </w:pPr>
      <w:r>
        <w:t>1.</w:t>
      </w:r>
      <w:r>
        <w:rPr>
          <w:rFonts w:ascii="Arial" w:eastAsia="Arial" w:hAnsi="Arial" w:cs="Arial"/>
        </w:rPr>
        <w:t xml:space="preserve"> </w:t>
      </w:r>
      <w:r>
        <w:t xml:space="preserve">Were the appellants unfairly dismissed when their fixed term contracts were not renewed and subsequently an entity known as Black Shark (Pvt) Ltd being contracted to provide security services? </w:t>
      </w:r>
    </w:p>
    <w:p w14:paraId="7BA24D20" w14:textId="77777777" w:rsidR="007D0F3F" w:rsidRDefault="00EE3869">
      <w:pPr>
        <w:ind w:left="730" w:right="37"/>
      </w:pPr>
      <w:r>
        <w:t xml:space="preserve">The appellants have based their claim of the provisions of Section 12 B(3)(i) </w:t>
      </w:r>
      <w:r>
        <w:tab/>
        <w:t xml:space="preserve"> and (ii) which reads as follows: </w:t>
      </w:r>
    </w:p>
    <w:p w14:paraId="1C75B685" w14:textId="77777777" w:rsidR="007D0F3F" w:rsidRDefault="00EE3869">
      <w:pPr>
        <w:spacing w:after="159" w:line="259" w:lineRule="auto"/>
        <w:ind w:left="370" w:right="37"/>
      </w:pPr>
      <w:r>
        <w:t>3</w:t>
      </w:r>
      <w:r>
        <w:rPr>
          <w:rFonts w:ascii="Arial" w:eastAsia="Arial" w:hAnsi="Arial" w:cs="Arial"/>
        </w:rPr>
        <w:t xml:space="preserve"> </w:t>
      </w:r>
      <w:r>
        <w:t xml:space="preserve">“An employee is deemed to have been unfairly dismissed – </w:t>
      </w:r>
    </w:p>
    <w:p w14:paraId="6AE7DA51" w14:textId="77777777" w:rsidR="007D0F3F" w:rsidRDefault="00EE3869">
      <w:pPr>
        <w:spacing w:after="114" w:line="259" w:lineRule="auto"/>
        <w:ind w:left="370" w:right="37"/>
      </w:pPr>
      <w:r>
        <w:t xml:space="preserve">(b) if on termination of an employment contract of fixed duration, the employee…. </w:t>
      </w:r>
    </w:p>
    <w:p w14:paraId="5BAF32A3" w14:textId="77777777" w:rsidR="007D0F3F" w:rsidRDefault="00EE3869">
      <w:pPr>
        <w:numPr>
          <w:ilvl w:val="0"/>
          <w:numId w:val="3"/>
        </w:numPr>
        <w:spacing w:after="115" w:line="259" w:lineRule="auto"/>
        <w:ind w:right="37" w:hanging="360"/>
      </w:pPr>
      <w:r>
        <w:t xml:space="preserve">had a legitimate expectation of being re-engaged; and </w:t>
      </w:r>
    </w:p>
    <w:p w14:paraId="6B366F8E" w14:textId="77777777" w:rsidR="007D0F3F" w:rsidRDefault="00EE3869">
      <w:pPr>
        <w:numPr>
          <w:ilvl w:val="0"/>
          <w:numId w:val="3"/>
        </w:numPr>
        <w:spacing w:after="113" w:line="259" w:lineRule="auto"/>
        <w:ind w:right="37" w:hanging="360"/>
      </w:pPr>
      <w:r>
        <w:t xml:space="preserve">another person was engaged instead of the employee.” </w:t>
      </w:r>
    </w:p>
    <w:p w14:paraId="22627A59" w14:textId="77777777" w:rsidR="007D0F3F" w:rsidRDefault="00EE3869">
      <w:pPr>
        <w:spacing w:after="114" w:line="259" w:lineRule="auto"/>
        <w:ind w:left="370" w:right="37"/>
      </w:pPr>
      <w:r>
        <w:t xml:space="preserve">It is the interpretation of the above provisions that is in issue. </w:t>
      </w:r>
    </w:p>
    <w:p w14:paraId="36FC610E" w14:textId="77777777" w:rsidR="007D0F3F" w:rsidRDefault="00EE3869">
      <w:pPr>
        <w:spacing w:after="114" w:line="259" w:lineRule="auto"/>
        <w:ind w:left="0" w:firstLine="0"/>
        <w:jc w:val="left"/>
      </w:pPr>
      <w:r>
        <w:t xml:space="preserve"> </w:t>
      </w:r>
    </w:p>
    <w:p w14:paraId="0B241CD2" w14:textId="77777777" w:rsidR="007D0F3F" w:rsidRDefault="00EE3869">
      <w:pPr>
        <w:pStyle w:val="Heading1"/>
        <w:ind w:left="-5"/>
      </w:pPr>
      <w:r>
        <w:t>SUBMISSIONS BY APPELLANTS</w:t>
      </w:r>
      <w:r>
        <w:rPr>
          <w:u w:val="none"/>
        </w:rPr>
        <w:t xml:space="preserve"> </w:t>
      </w:r>
    </w:p>
    <w:p w14:paraId="037269C0" w14:textId="77777777" w:rsidR="007D0F3F" w:rsidRDefault="00EE3869">
      <w:pPr>
        <w:spacing w:after="40"/>
        <w:ind w:left="-5" w:right="37"/>
      </w:pPr>
      <w:r>
        <w:t xml:space="preserve">Representative for the Appellants submitted that the appellants had a legitimate expectation of their fixed term contracts being renewed because some of them had contracts renewed for the past 2 years. It was further submitted that when their contracts were terminated, they were replaced by another person, Black Shark (Pvt) Ltd. </w:t>
      </w:r>
    </w:p>
    <w:p w14:paraId="574FACD6" w14:textId="77777777" w:rsidR="007D0F3F" w:rsidRDefault="00EE3869">
      <w:pPr>
        <w:ind w:left="-5" w:right="37"/>
      </w:pPr>
      <w:r>
        <w:t xml:space="preserve">According to the Appellants’ that the person who replaced them is a Company or juristic person, is neither here nor there. As far as they are concerned, chapter 4 of the Constitution imposes a duty on both juristic and natural persons. In short, their argument is that a natural person and </w:t>
      </w:r>
      <w:r>
        <w:lastRenderedPageBreak/>
        <w:t xml:space="preserve">juristic person are the same as such the engagement of juristic person in their stead amounts to unfair dismissal. </w:t>
      </w:r>
    </w:p>
    <w:p w14:paraId="26A66F87" w14:textId="77777777" w:rsidR="007D0F3F" w:rsidRDefault="00EE3869">
      <w:pPr>
        <w:pStyle w:val="Heading1"/>
        <w:ind w:left="-5"/>
      </w:pPr>
      <w:r>
        <w:t>SUBMISSIOS BY RESPONDENT</w:t>
      </w:r>
      <w:r>
        <w:rPr>
          <w:u w:val="none"/>
        </w:rPr>
        <w:t xml:space="preserve"> </w:t>
      </w:r>
    </w:p>
    <w:p w14:paraId="5A114317" w14:textId="77777777" w:rsidR="007D0F3F" w:rsidRDefault="00EE3869">
      <w:pPr>
        <w:ind w:left="-5" w:right="37"/>
      </w:pPr>
      <w:r>
        <w:t xml:space="preserve">It was argued on behalf of the respondent that for an employee to succeed on a claim under Section 12B(3)(b) of the Act, two elements must be proved; </w:t>
      </w:r>
    </w:p>
    <w:p w14:paraId="6347BA45" w14:textId="77777777" w:rsidR="007D0F3F" w:rsidRDefault="00EE3869">
      <w:pPr>
        <w:numPr>
          <w:ilvl w:val="0"/>
          <w:numId w:val="4"/>
        </w:numPr>
        <w:spacing w:line="259" w:lineRule="auto"/>
        <w:ind w:right="37" w:hanging="360"/>
      </w:pPr>
      <w:r>
        <w:t xml:space="preserve">The employee must have had a legitimate expectation of being re-engaged and </w:t>
      </w:r>
    </w:p>
    <w:p w14:paraId="51C1DF01" w14:textId="77777777" w:rsidR="007D0F3F" w:rsidRDefault="00EE3869">
      <w:pPr>
        <w:numPr>
          <w:ilvl w:val="0"/>
          <w:numId w:val="4"/>
        </w:numPr>
        <w:spacing w:after="115" w:line="259" w:lineRule="auto"/>
        <w:ind w:right="37" w:hanging="360"/>
      </w:pPr>
      <w:r>
        <w:t xml:space="preserve">Another person must have been engaged instead of the employee. </w:t>
      </w:r>
    </w:p>
    <w:p w14:paraId="1594FF75" w14:textId="77777777" w:rsidR="007D0F3F" w:rsidRDefault="00EE3869">
      <w:pPr>
        <w:ind w:left="-5" w:right="37"/>
      </w:pPr>
      <w:r>
        <w:t xml:space="preserve">It was submitted that the use of the word “and” means that both elements must be satisfied concurrently. The respondent’s Counsel went on distinguish between termination of contract and expiry of a fixed term contract.  The case of </w:t>
      </w:r>
      <w:r>
        <w:rPr>
          <w:b/>
        </w:rPr>
        <w:t>Tobacco Processors Zimbabwe (Pvt) Ltd v</w:t>
      </w:r>
      <w:r>
        <w:t xml:space="preserve"> </w:t>
      </w:r>
    </w:p>
    <w:p w14:paraId="1018FA08" w14:textId="77777777" w:rsidR="007D0F3F" w:rsidRDefault="00EE3869">
      <w:pPr>
        <w:spacing w:after="133" w:line="259" w:lineRule="auto"/>
        <w:ind w:left="-5" w:right="37"/>
      </w:pPr>
      <w:r>
        <w:rPr>
          <w:b/>
        </w:rPr>
        <w:t xml:space="preserve">Tongoona Mutasa and </w:t>
      </w:r>
      <w:proofErr w:type="gramStart"/>
      <w:r>
        <w:rPr>
          <w:b/>
        </w:rPr>
        <w:t>11  Others</w:t>
      </w:r>
      <w:proofErr w:type="gramEnd"/>
      <w:r>
        <w:rPr>
          <w:b/>
        </w:rPr>
        <w:t xml:space="preserve"> SC   12/21</w:t>
      </w:r>
      <w:r>
        <w:t xml:space="preserve"> was cited. In that case it was stated that </w:t>
      </w:r>
    </w:p>
    <w:p w14:paraId="293CC62C" w14:textId="77777777" w:rsidR="007D0F3F" w:rsidRDefault="00EE3869">
      <w:pPr>
        <w:ind w:left="-5" w:right="37"/>
      </w:pPr>
      <w:r>
        <w:t>“</w:t>
      </w:r>
      <w:proofErr w:type="gramStart"/>
      <w:r>
        <w:t>where</w:t>
      </w:r>
      <w:proofErr w:type="gramEnd"/>
      <w:r>
        <w:t xml:space="preserve"> a contract of employment is for a fixed term and that term expires, the contract comes to an end by effluxion of time, not by termination.  It goes without saying therefore that in such circumstances, the employee has no claim for unlawful termination because there has been no termination at all.” </w:t>
      </w:r>
    </w:p>
    <w:p w14:paraId="1B8B417B" w14:textId="77777777" w:rsidR="007D0F3F" w:rsidRDefault="00EE3869">
      <w:pPr>
        <w:ind w:left="-5" w:right="37"/>
      </w:pPr>
      <w:r>
        <w:t xml:space="preserve"> The respondent’s Counsel also argued that </w:t>
      </w:r>
      <w:r>
        <w:rPr>
          <w:u w:val="single" w:color="000000"/>
        </w:rPr>
        <w:t>in</w:t>
      </w:r>
      <w:r>
        <w:t xml:space="preserve"> </w:t>
      </w:r>
      <w:r>
        <w:rPr>
          <w:u w:val="single" w:color="000000"/>
        </w:rPr>
        <w:t>casu</w:t>
      </w:r>
      <w:r>
        <w:t>, the contracts of employment contained an express provision that stated that the contracts were for one month and a provision which expressly excluded any legitimate expectation of renewal. The clause reads as follows: “</w:t>
      </w:r>
      <w:r>
        <w:rPr>
          <w:i/>
        </w:rPr>
        <w:t>The contract shall terminate automatically upon the expiry of the stated time period without notice and no legitimate expectation of being re-engaged at anytime should be inferred from this contract</w:t>
      </w:r>
      <w:r>
        <w:t xml:space="preserve">.” </w:t>
      </w:r>
    </w:p>
    <w:p w14:paraId="485BC7B3" w14:textId="77777777" w:rsidR="007D0F3F" w:rsidRDefault="00EE3869">
      <w:pPr>
        <w:ind w:left="-5" w:right="37"/>
      </w:pPr>
      <w:r>
        <w:t xml:space="preserve"> In view of the above, the Court was urged to respect the contract between the two parties and avoid writing one for them.  The Court referred to the case of </w:t>
      </w:r>
      <w:r>
        <w:rPr>
          <w:b/>
        </w:rPr>
        <w:t xml:space="preserve">Magodora and </w:t>
      </w:r>
      <w:proofErr w:type="gramStart"/>
      <w:r>
        <w:rPr>
          <w:b/>
        </w:rPr>
        <w:t>Others  v</w:t>
      </w:r>
      <w:proofErr w:type="gramEnd"/>
      <w:r>
        <w:rPr>
          <w:b/>
        </w:rPr>
        <w:t xml:space="preserve"> Care</w:t>
      </w:r>
      <w:r>
        <w:t xml:space="preserve"> </w:t>
      </w:r>
      <w:r>
        <w:rPr>
          <w:b/>
        </w:rPr>
        <w:t xml:space="preserve">International Zimbabwe SC 24/14.  </w:t>
      </w:r>
      <w:r>
        <w:t xml:space="preserve">In this case it was held that an employee is bound by the terms of the contract of employment and cannot claim unfair dismissal where there is a clause in the contract that there will be no legitimate expectation of renewal of the contract. </w:t>
      </w:r>
    </w:p>
    <w:p w14:paraId="04090AD4" w14:textId="77777777" w:rsidR="007D0F3F" w:rsidRDefault="00EE3869">
      <w:pPr>
        <w:ind w:left="-5" w:right="37"/>
      </w:pPr>
      <w:r>
        <w:t xml:space="preserve"> The same case held that the plain meaning of Section 12B(3)(b) of the Act is that an employee would have a legitimate expectation of being re-engaged if another employee is engaged in his stead upon termination of the contract. </w:t>
      </w:r>
    </w:p>
    <w:p w14:paraId="69F11099" w14:textId="77777777" w:rsidR="007D0F3F" w:rsidRDefault="00EE3869">
      <w:pPr>
        <w:pStyle w:val="Heading1"/>
        <w:ind w:left="-5"/>
      </w:pPr>
      <w:r>
        <w:t>ANALYSIS OF FACTS AND LAW</w:t>
      </w:r>
      <w:r>
        <w:rPr>
          <w:u w:val="none"/>
        </w:rPr>
        <w:t xml:space="preserve"> </w:t>
      </w:r>
    </w:p>
    <w:p w14:paraId="6016B684" w14:textId="77777777" w:rsidR="007D0F3F" w:rsidRDefault="00EE3869">
      <w:pPr>
        <w:ind w:left="-5" w:right="37"/>
      </w:pPr>
      <w:r>
        <w:t xml:space="preserve">In this case the appellants did not motivate properly their cause why the principle of legitimate expectation should be extended to their case.  They only submitted in passing that some had </w:t>
      </w:r>
      <w:r>
        <w:lastRenderedPageBreak/>
        <w:t>contracts renewed for 2 years without stating which ones in particular. They seemed to suggest that the expectation was coming from two-year period but they did not say so in so many words.  What they did not answer to directly, is whether the contracts of employment had a clause excluding legitimate expectation. It is trite that what is not challenged is take as agreed. As per authority in Magodora</w:t>
      </w:r>
      <w:r>
        <w:rPr>
          <w:b/>
        </w:rPr>
        <w:t xml:space="preserve"> and Others v Care International Zimbabwe (supra) </w:t>
      </w:r>
      <w:r>
        <w:t xml:space="preserve">the Appellants are bound by their contract of employment which provided that there was not going to be legitimate expectation re-engagement arising from that contract of employment. Holding otherwise would be akeen to re-writing a contract on behalf of the parties.  The first requirement of legitimate expectation has not been met. </w:t>
      </w:r>
    </w:p>
    <w:p w14:paraId="6264C63C" w14:textId="77777777" w:rsidR="007D0F3F" w:rsidRDefault="00EE3869">
      <w:pPr>
        <w:ind w:left="-5" w:right="37"/>
      </w:pPr>
      <w:r>
        <w:t xml:space="preserve"> As for the second one, the question is, has another person been engaged? The Appellants have tried to broaden the definition of employee in Section 2 of the Act to include juristic persons. That will be imagination in the extreme.  A Company cannot be employed in the sense of employment governed by the Act. The relationship between appellant and Black Shark (Pvt) Ltd is not one of employer and employee such that should a dispute arise from their contract they cannot invoke the provisions of the Act and approach the Labour Court but other Civil Courts. It is therefore wrong to say that another employee was engaged instead of the appellants. </w:t>
      </w:r>
    </w:p>
    <w:p w14:paraId="4F15D54C" w14:textId="77777777" w:rsidR="007D0F3F" w:rsidRDefault="00EE3869">
      <w:pPr>
        <w:ind w:left="-5" w:right="37"/>
      </w:pPr>
      <w:r>
        <w:t xml:space="preserve"> The engagement of Black Shark (Pvt) Ltd brought into existence a different relationship which is not employer/employee relationship but a contract of service. It could not have been the intention of the legislature that once an employee on fixed contract is engaged, the company cannot enter into a contract of service with other Companies in place of these employees whose contracts terminated or expire by effluxion of time. </w:t>
      </w:r>
    </w:p>
    <w:p w14:paraId="13A494DC" w14:textId="77777777" w:rsidR="007D0F3F" w:rsidRDefault="00EE3869">
      <w:pPr>
        <w:pStyle w:val="Heading1"/>
        <w:ind w:left="-5"/>
      </w:pPr>
      <w:r>
        <w:t>DISPOSITION</w:t>
      </w:r>
      <w:r>
        <w:rPr>
          <w:u w:val="none"/>
        </w:rPr>
        <w:t xml:space="preserve"> </w:t>
      </w:r>
    </w:p>
    <w:p w14:paraId="2BEF8401" w14:textId="77777777" w:rsidR="007D0F3F" w:rsidRDefault="00EE3869">
      <w:pPr>
        <w:ind w:left="-5" w:right="37"/>
      </w:pPr>
      <w:r>
        <w:t xml:space="preserve">In view of the foregoing, it is apparent that there was no misdirection on the part of arbitrator whether in law or fact when he concluded that there was no unfair dismissal. The fixed term contracts terminated by effluxion of time. It having been agreed in the contract of employment there will no legitimate expectation of renewal of the fixed term contracts, none can arise now.  </w:t>
      </w:r>
    </w:p>
    <w:p w14:paraId="1EA7EA2A" w14:textId="77777777" w:rsidR="007D0F3F" w:rsidRDefault="00EE3869">
      <w:pPr>
        <w:spacing w:after="114" w:line="259" w:lineRule="auto"/>
        <w:ind w:left="-5" w:right="37"/>
      </w:pPr>
      <w:r>
        <w:t xml:space="preserve">The two requirements in Section 12 B(3)(b)(i) and (ii) of the Act were not met. </w:t>
      </w:r>
    </w:p>
    <w:p w14:paraId="2ACF11E5" w14:textId="77777777" w:rsidR="007D0F3F" w:rsidRDefault="00EE3869">
      <w:pPr>
        <w:spacing w:after="114" w:line="259" w:lineRule="auto"/>
        <w:ind w:left="0" w:firstLine="0"/>
        <w:jc w:val="left"/>
      </w:pPr>
      <w:r>
        <w:t xml:space="preserve"> </w:t>
      </w:r>
    </w:p>
    <w:p w14:paraId="64EE405A" w14:textId="77777777" w:rsidR="007D0F3F" w:rsidRDefault="00EE3869">
      <w:pPr>
        <w:spacing w:after="115" w:line="259" w:lineRule="auto"/>
        <w:ind w:left="-5"/>
        <w:jc w:val="left"/>
      </w:pPr>
      <w:r>
        <w:rPr>
          <w:b/>
        </w:rPr>
        <w:t xml:space="preserve">WHEREFORE, it is ordered as follows: </w:t>
      </w:r>
    </w:p>
    <w:p w14:paraId="2327A572" w14:textId="77777777" w:rsidR="007D0F3F" w:rsidRDefault="00EE3869">
      <w:pPr>
        <w:spacing w:after="1" w:line="356" w:lineRule="auto"/>
        <w:ind w:left="720" w:hanging="360"/>
        <w:jc w:val="left"/>
      </w:pPr>
      <w:r>
        <w:rPr>
          <w:b/>
        </w:rPr>
        <w:t>1.</w:t>
      </w:r>
      <w:r>
        <w:rPr>
          <w:rFonts w:ascii="Arial" w:eastAsia="Arial" w:hAnsi="Arial" w:cs="Arial"/>
          <w:b/>
        </w:rPr>
        <w:t xml:space="preserve"> </w:t>
      </w:r>
      <w:r>
        <w:rPr>
          <w:b/>
        </w:rPr>
        <w:t xml:space="preserve"> The appeal against the decision of the arbitrator be and is hereby dismissed with no order as to costs. </w:t>
      </w:r>
    </w:p>
    <w:p w14:paraId="4302DDB5" w14:textId="77777777" w:rsidR="007D0F3F" w:rsidRDefault="00EE3869">
      <w:pPr>
        <w:spacing w:after="114" w:line="259" w:lineRule="auto"/>
        <w:ind w:left="0" w:firstLine="0"/>
        <w:jc w:val="left"/>
      </w:pPr>
      <w:r>
        <w:rPr>
          <w:b/>
        </w:rPr>
        <w:lastRenderedPageBreak/>
        <w:t xml:space="preserve"> </w:t>
      </w:r>
    </w:p>
    <w:p w14:paraId="600033AE" w14:textId="77777777" w:rsidR="007D0F3F" w:rsidRDefault="00EE3869">
      <w:pPr>
        <w:spacing w:after="114" w:line="259" w:lineRule="auto"/>
        <w:ind w:left="0" w:firstLine="0"/>
        <w:jc w:val="left"/>
      </w:pPr>
      <w:r>
        <w:rPr>
          <w:b/>
        </w:rPr>
        <w:t xml:space="preserve"> </w:t>
      </w:r>
    </w:p>
    <w:p w14:paraId="02CB8CA1" w14:textId="77777777" w:rsidR="007D0F3F" w:rsidRDefault="00EE3869">
      <w:pPr>
        <w:spacing w:after="114" w:line="259" w:lineRule="auto"/>
        <w:ind w:left="0" w:firstLine="0"/>
        <w:jc w:val="left"/>
      </w:pPr>
      <w:r>
        <w:rPr>
          <w:b/>
          <w:i/>
        </w:rPr>
        <w:t>Zimbabwe Diamond and Allied Mineral Workers Trade Union</w:t>
      </w:r>
      <w:r>
        <w:rPr>
          <w:b/>
        </w:rPr>
        <w:t xml:space="preserve">, Appellants; representative </w:t>
      </w:r>
    </w:p>
    <w:p w14:paraId="55DEBDF9" w14:textId="77777777" w:rsidR="007D0F3F" w:rsidRDefault="00EE3869">
      <w:pPr>
        <w:spacing w:after="126" w:line="259" w:lineRule="auto"/>
        <w:ind w:left="0" w:firstLine="0"/>
        <w:jc w:val="left"/>
      </w:pPr>
      <w:r>
        <w:rPr>
          <w:b/>
        </w:rPr>
        <w:t xml:space="preserve"> </w:t>
      </w:r>
    </w:p>
    <w:p w14:paraId="5D2AF038" w14:textId="77777777" w:rsidR="007D0F3F" w:rsidRDefault="00EE3869">
      <w:pPr>
        <w:spacing w:after="115" w:line="259" w:lineRule="auto"/>
        <w:ind w:left="-5"/>
        <w:jc w:val="left"/>
      </w:pPr>
      <w:r>
        <w:rPr>
          <w:b/>
          <w:i/>
        </w:rPr>
        <w:t>Lunga, Mazikana Attorneys</w:t>
      </w:r>
      <w:r>
        <w:rPr>
          <w:b/>
        </w:rPr>
        <w:t xml:space="preserve">, Respondent’s Legal Practitioners </w:t>
      </w:r>
    </w:p>
    <w:p w14:paraId="534E815D" w14:textId="77777777" w:rsidR="007D0F3F" w:rsidRDefault="00EE3869">
      <w:pPr>
        <w:spacing w:after="114" w:line="259" w:lineRule="auto"/>
        <w:ind w:left="0" w:firstLine="0"/>
        <w:jc w:val="left"/>
      </w:pPr>
      <w:r>
        <w:rPr>
          <w:b/>
        </w:rPr>
        <w:t xml:space="preserve"> </w:t>
      </w:r>
    </w:p>
    <w:p w14:paraId="05C5B1A4" w14:textId="77777777" w:rsidR="007D0F3F" w:rsidRDefault="00EE3869">
      <w:pPr>
        <w:spacing w:after="114" w:line="259" w:lineRule="auto"/>
        <w:ind w:left="0" w:firstLine="0"/>
        <w:jc w:val="left"/>
      </w:pPr>
      <w:r>
        <w:rPr>
          <w:b/>
        </w:rPr>
        <w:t xml:space="preserve"> </w:t>
      </w:r>
    </w:p>
    <w:p w14:paraId="0C3CA6CA" w14:textId="77777777" w:rsidR="007D0F3F" w:rsidRDefault="00EE3869">
      <w:pPr>
        <w:spacing w:after="115" w:line="259" w:lineRule="auto"/>
        <w:ind w:left="-5"/>
        <w:jc w:val="left"/>
      </w:pPr>
      <w:r>
        <w:rPr>
          <w:b/>
        </w:rPr>
        <w:t xml:space="preserve">                                                TSIKWA J </w:t>
      </w:r>
    </w:p>
    <w:p w14:paraId="0DD74E6E" w14:textId="77777777" w:rsidR="007D0F3F" w:rsidRDefault="007D0F3F">
      <w:pPr>
        <w:sectPr w:rsidR="007D0F3F">
          <w:headerReference w:type="even" r:id="rId7"/>
          <w:headerReference w:type="default" r:id="rId8"/>
          <w:headerReference w:type="first" r:id="rId9"/>
          <w:pgSz w:w="11906" w:h="16838"/>
          <w:pgMar w:top="765" w:right="1389" w:bottom="1520" w:left="1440" w:header="720" w:footer="720" w:gutter="0"/>
          <w:cols w:space="720"/>
          <w:titlePg/>
        </w:sectPr>
      </w:pPr>
    </w:p>
    <w:p w14:paraId="17E88A89" w14:textId="77777777" w:rsidR="007D0F3F" w:rsidRDefault="00EE3869">
      <w:pPr>
        <w:pStyle w:val="Heading2"/>
      </w:pPr>
      <w:r>
        <w:lastRenderedPageBreak/>
        <w:t xml:space="preserve">LC/H/73/25 </w:t>
      </w:r>
    </w:p>
    <w:p w14:paraId="4F176291" w14:textId="77777777" w:rsidR="007D0F3F" w:rsidRDefault="00EE3869">
      <w:pPr>
        <w:spacing w:after="41" w:line="244" w:lineRule="auto"/>
        <w:ind w:left="0" w:right="8968" w:firstLine="0"/>
        <w:jc w:val="right"/>
      </w:pPr>
      <w:r>
        <w:rPr>
          <w:rFonts w:ascii="Calibri" w:eastAsia="Calibri" w:hAnsi="Calibri" w:cs="Calibri"/>
          <w:sz w:val="22"/>
        </w:rPr>
        <w:t xml:space="preserve"> </w:t>
      </w:r>
      <w:r>
        <w:rPr>
          <w:b/>
        </w:rPr>
        <w:t xml:space="preserve"> </w:t>
      </w:r>
    </w:p>
    <w:p w14:paraId="4F2D2260" w14:textId="77777777" w:rsidR="007D0F3F" w:rsidRDefault="00EE3869">
      <w:pPr>
        <w:spacing w:after="302" w:line="259" w:lineRule="auto"/>
        <w:ind w:left="0" w:firstLine="0"/>
        <w:jc w:val="left"/>
      </w:pPr>
      <w:r>
        <w:rPr>
          <w:sz w:val="16"/>
        </w:rPr>
        <w:t xml:space="preserve"> </w:t>
      </w:r>
    </w:p>
    <w:p w14:paraId="118CA494" w14:textId="77777777" w:rsidR="007D0F3F" w:rsidRDefault="00EE3869">
      <w:pPr>
        <w:spacing w:after="147" w:line="259" w:lineRule="auto"/>
        <w:ind w:left="0" w:firstLine="0"/>
        <w:jc w:val="left"/>
      </w:pPr>
      <w:r>
        <w:rPr>
          <w:vertAlign w:val="superscript"/>
        </w:rPr>
        <w:t xml:space="preserve"> </w:t>
      </w:r>
      <w:r>
        <w:t xml:space="preserve"> </w:t>
      </w:r>
      <w:r>
        <w:rPr>
          <w:b/>
        </w:rPr>
        <w:t xml:space="preserve"> </w:t>
      </w:r>
      <w:r>
        <w:rPr>
          <w:b/>
        </w:rPr>
        <w:tab/>
      </w:r>
      <w:r>
        <w:t xml:space="preserve"> </w:t>
      </w:r>
    </w:p>
    <w:p w14:paraId="5B92843A" w14:textId="77777777" w:rsidR="007D0F3F" w:rsidRDefault="00EE3869">
      <w:pPr>
        <w:spacing w:after="81" w:line="259" w:lineRule="auto"/>
        <w:ind w:left="0" w:firstLine="0"/>
        <w:jc w:val="left"/>
      </w:pPr>
      <w:r>
        <w:t xml:space="preserve"> </w:t>
      </w:r>
      <w:r>
        <w:rPr>
          <w:sz w:val="22"/>
        </w:rPr>
        <w:t xml:space="preserve"> </w:t>
      </w:r>
    </w:p>
    <w:p w14:paraId="1EE78355" w14:textId="77777777" w:rsidR="007D0F3F" w:rsidRDefault="00EE3869">
      <w:pPr>
        <w:spacing w:after="106" w:line="259" w:lineRule="auto"/>
        <w:ind w:left="0" w:firstLine="0"/>
        <w:jc w:val="left"/>
      </w:pPr>
      <w:r>
        <w:rPr>
          <w:sz w:val="22"/>
        </w:rPr>
        <w:t xml:space="preserve"> </w:t>
      </w:r>
    </w:p>
    <w:p w14:paraId="32A61AB0" w14:textId="77777777" w:rsidR="007D0F3F" w:rsidRDefault="00EE3869">
      <w:pPr>
        <w:spacing w:after="138" w:line="259" w:lineRule="auto"/>
        <w:ind w:left="0" w:firstLine="0"/>
        <w:jc w:val="left"/>
      </w:pPr>
      <w:r>
        <w:rPr>
          <w:sz w:val="22"/>
        </w:rPr>
        <w:t xml:space="preserve"> </w:t>
      </w:r>
    </w:p>
    <w:p w14:paraId="295A9E5E" w14:textId="77777777" w:rsidR="007D0F3F" w:rsidRDefault="00EE3869">
      <w:pPr>
        <w:spacing w:after="0" w:line="259" w:lineRule="auto"/>
        <w:ind w:left="0" w:firstLine="0"/>
        <w:jc w:val="left"/>
      </w:pPr>
      <w:r>
        <w:rPr>
          <w:sz w:val="22"/>
        </w:rPr>
        <w:t xml:space="preserve"> </w:t>
      </w:r>
      <w:r>
        <w:rPr>
          <w:sz w:val="22"/>
        </w:rPr>
        <w:tab/>
        <w:t xml:space="preserve">   </w:t>
      </w:r>
      <w:r>
        <w:t xml:space="preserve"> </w:t>
      </w:r>
    </w:p>
    <w:sectPr w:rsidR="007D0F3F">
      <w:headerReference w:type="even" r:id="rId10"/>
      <w:headerReference w:type="default" r:id="rId11"/>
      <w:headerReference w:type="first" r:id="rId12"/>
      <w:pgSz w:w="11906" w:h="16838"/>
      <w:pgMar w:top="1440" w:right="1439" w:bottom="1440" w:left="1440" w:header="76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BA5F6" w14:textId="77777777" w:rsidR="00AA7727" w:rsidRDefault="00AA7727">
      <w:pPr>
        <w:spacing w:after="0" w:line="240" w:lineRule="auto"/>
      </w:pPr>
      <w:r>
        <w:separator/>
      </w:r>
    </w:p>
  </w:endnote>
  <w:endnote w:type="continuationSeparator" w:id="0">
    <w:p w14:paraId="066A7907" w14:textId="77777777" w:rsidR="00AA7727" w:rsidRDefault="00AA7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543FD" w14:textId="77777777" w:rsidR="00AA7727" w:rsidRDefault="00AA7727">
      <w:pPr>
        <w:spacing w:after="0" w:line="240" w:lineRule="auto"/>
      </w:pPr>
      <w:r>
        <w:separator/>
      </w:r>
    </w:p>
  </w:footnote>
  <w:footnote w:type="continuationSeparator" w:id="0">
    <w:p w14:paraId="73809DB5" w14:textId="77777777" w:rsidR="00AA7727" w:rsidRDefault="00AA7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2685C" w14:textId="77777777" w:rsidR="007D0F3F" w:rsidRDefault="00EE3869">
    <w:pPr>
      <w:spacing w:after="0" w:line="259" w:lineRule="auto"/>
      <w:ind w:left="0" w:right="50"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550A6052" w14:textId="77777777" w:rsidR="007D0F3F" w:rsidRDefault="00EE3869">
    <w:pPr>
      <w:spacing w:after="0" w:line="259" w:lineRule="auto"/>
      <w:ind w:left="0" w:right="49" w:firstLine="0"/>
      <w:jc w:val="right"/>
    </w:pPr>
    <w:r>
      <w:rPr>
        <w:rFonts w:ascii="Calibri" w:eastAsia="Calibri" w:hAnsi="Calibri" w:cs="Calibri"/>
        <w:sz w:val="22"/>
      </w:rPr>
      <w:t xml:space="preserve">LC/H/2026 </w:t>
    </w:r>
  </w:p>
  <w:p w14:paraId="0A1E0DE6" w14:textId="77777777" w:rsidR="007D0F3F" w:rsidRDefault="00EE3869">
    <w:pPr>
      <w:spacing w:after="0" w:line="259" w:lineRule="auto"/>
      <w:ind w:left="0" w:right="49" w:firstLine="0"/>
      <w:jc w:val="right"/>
    </w:pPr>
    <w:r>
      <w:rPr>
        <w:rFonts w:ascii="Calibri" w:eastAsia="Calibri" w:hAnsi="Calibri" w:cs="Calibri"/>
        <w:sz w:val="22"/>
      </w:rPr>
      <w:t xml:space="preserve">LC/H/73/25 </w:t>
    </w:r>
  </w:p>
  <w:p w14:paraId="3E07D771" w14:textId="77777777" w:rsidR="007D0F3F" w:rsidRDefault="00EE3869">
    <w:pPr>
      <w:spacing w:after="0" w:line="259"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30186" w14:textId="77777777" w:rsidR="007D0F3F" w:rsidRDefault="00EE3869">
    <w:pPr>
      <w:spacing w:after="0" w:line="259" w:lineRule="auto"/>
      <w:ind w:left="0" w:right="50"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14:paraId="5EFE4DB1" w14:textId="77777777" w:rsidR="007D0F3F" w:rsidRDefault="00EE3869">
    <w:pPr>
      <w:spacing w:after="0" w:line="259" w:lineRule="auto"/>
      <w:ind w:left="0" w:right="49" w:firstLine="0"/>
      <w:jc w:val="right"/>
    </w:pPr>
    <w:r>
      <w:rPr>
        <w:rFonts w:ascii="Calibri" w:eastAsia="Calibri" w:hAnsi="Calibri" w:cs="Calibri"/>
        <w:sz w:val="22"/>
      </w:rPr>
      <w:t xml:space="preserve">LC/H/2026 </w:t>
    </w:r>
  </w:p>
  <w:p w14:paraId="5CF75B3D" w14:textId="77777777" w:rsidR="007D0F3F" w:rsidRDefault="00EE3869">
    <w:pPr>
      <w:spacing w:after="0" w:line="259" w:lineRule="auto"/>
      <w:ind w:left="0" w:right="49" w:firstLine="0"/>
      <w:jc w:val="right"/>
    </w:pPr>
    <w:r>
      <w:rPr>
        <w:rFonts w:ascii="Calibri" w:eastAsia="Calibri" w:hAnsi="Calibri" w:cs="Calibri"/>
        <w:sz w:val="22"/>
      </w:rPr>
      <w:t xml:space="preserve">LC/H/73/25 </w:t>
    </w:r>
  </w:p>
  <w:p w14:paraId="18740822" w14:textId="77777777" w:rsidR="007D0F3F" w:rsidRDefault="00EE3869">
    <w:pPr>
      <w:spacing w:after="0" w:line="259"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DEFA" w14:textId="77777777" w:rsidR="007D0F3F" w:rsidRDefault="007D0F3F">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73CB7" w14:textId="77777777" w:rsidR="007D0F3F" w:rsidRDefault="00EE3869">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6</w:t>
    </w:r>
    <w:r>
      <w:rPr>
        <w:rFonts w:ascii="Calibri" w:eastAsia="Calibri" w:hAnsi="Calibri" w:cs="Calibri"/>
        <w:sz w:val="22"/>
      </w:rPr>
      <w:fldChar w:fldCharType="end"/>
    </w:r>
    <w:r>
      <w:rPr>
        <w:rFonts w:ascii="Calibri" w:eastAsia="Calibri" w:hAnsi="Calibri" w:cs="Calibri"/>
        <w:sz w:val="22"/>
      </w:rPr>
      <w:t xml:space="preserve"> </w:t>
    </w:r>
  </w:p>
  <w:p w14:paraId="2E610116" w14:textId="77777777" w:rsidR="007D0F3F" w:rsidRDefault="00EE3869">
    <w:pPr>
      <w:spacing w:after="0" w:line="259" w:lineRule="auto"/>
      <w:ind w:left="0" w:right="-1" w:firstLine="0"/>
      <w:jc w:val="right"/>
    </w:pPr>
    <w:r>
      <w:rPr>
        <w:rFonts w:ascii="Calibri" w:eastAsia="Calibri" w:hAnsi="Calibri" w:cs="Calibri"/>
        <w:sz w:val="22"/>
      </w:rPr>
      <w:t xml:space="preserve">LC/H/2026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D5668" w14:textId="77777777" w:rsidR="007D0F3F" w:rsidRDefault="00EE3869">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6</w:t>
    </w:r>
    <w:r>
      <w:rPr>
        <w:rFonts w:ascii="Calibri" w:eastAsia="Calibri" w:hAnsi="Calibri" w:cs="Calibri"/>
        <w:sz w:val="22"/>
      </w:rPr>
      <w:fldChar w:fldCharType="end"/>
    </w:r>
    <w:r>
      <w:rPr>
        <w:rFonts w:ascii="Calibri" w:eastAsia="Calibri" w:hAnsi="Calibri" w:cs="Calibri"/>
        <w:sz w:val="22"/>
      </w:rPr>
      <w:t xml:space="preserve"> </w:t>
    </w:r>
  </w:p>
  <w:p w14:paraId="0F689892" w14:textId="77777777" w:rsidR="007D0F3F" w:rsidRDefault="00EE3869">
    <w:pPr>
      <w:spacing w:after="0" w:line="259" w:lineRule="auto"/>
      <w:ind w:left="0" w:right="-1" w:firstLine="0"/>
      <w:jc w:val="right"/>
    </w:pPr>
    <w:r>
      <w:rPr>
        <w:rFonts w:ascii="Calibri" w:eastAsia="Calibri" w:hAnsi="Calibri" w:cs="Calibri"/>
        <w:sz w:val="22"/>
      </w:rPr>
      <w:t xml:space="preserve">LC/H/2026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0670" w14:textId="77777777" w:rsidR="007D0F3F" w:rsidRDefault="00EE3869">
    <w:pPr>
      <w:spacing w:after="0" w:line="259"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6</w:t>
    </w:r>
    <w:r>
      <w:rPr>
        <w:rFonts w:ascii="Calibri" w:eastAsia="Calibri" w:hAnsi="Calibri" w:cs="Calibri"/>
        <w:sz w:val="22"/>
      </w:rPr>
      <w:fldChar w:fldCharType="end"/>
    </w:r>
    <w:r>
      <w:rPr>
        <w:rFonts w:ascii="Calibri" w:eastAsia="Calibri" w:hAnsi="Calibri" w:cs="Calibri"/>
        <w:sz w:val="22"/>
      </w:rPr>
      <w:t xml:space="preserve"> </w:t>
    </w:r>
  </w:p>
  <w:p w14:paraId="5A25CEBA" w14:textId="77777777" w:rsidR="007D0F3F" w:rsidRDefault="00EE3869">
    <w:pPr>
      <w:spacing w:after="0" w:line="259" w:lineRule="auto"/>
      <w:ind w:left="0" w:right="-1" w:firstLine="0"/>
      <w:jc w:val="right"/>
    </w:pPr>
    <w:r>
      <w:rPr>
        <w:rFonts w:ascii="Calibri" w:eastAsia="Calibri" w:hAnsi="Calibri" w:cs="Calibri"/>
        <w:sz w:val="22"/>
      </w:rPr>
      <w:t xml:space="preserve">LC/H/2026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C67FF"/>
    <w:multiLevelType w:val="hybridMultilevel"/>
    <w:tmpl w:val="FFFFFFFF"/>
    <w:lvl w:ilvl="0" w:tplc="E1E83740">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7EDE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70F81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2FF3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DCEF2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10519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647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6CCB3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6484B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DB12A9B"/>
    <w:multiLevelType w:val="hybridMultilevel"/>
    <w:tmpl w:val="FFFFFFFF"/>
    <w:lvl w:ilvl="0" w:tplc="608EB5A4">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86FA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F214E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0C99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AAE4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165E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22E8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4CCF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164F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C8862F1"/>
    <w:multiLevelType w:val="hybridMultilevel"/>
    <w:tmpl w:val="FFFFFFFF"/>
    <w:lvl w:ilvl="0" w:tplc="F7B47168">
      <w:start w:val="1"/>
      <w:numFmt w:val="lowerRoman"/>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2C067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2E86A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AC8EC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F6C3B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446A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4297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648BE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CC50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2B2EDD"/>
    <w:multiLevelType w:val="hybridMultilevel"/>
    <w:tmpl w:val="FFFFFFFF"/>
    <w:lvl w:ilvl="0" w:tplc="FC46B6E6">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CE5E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F81C8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E4B1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46D5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C6A5D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8E11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885D5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B6C56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54060934">
    <w:abstractNumId w:val="3"/>
  </w:num>
  <w:num w:numId="2" w16cid:durableId="673579258">
    <w:abstractNumId w:val="1"/>
  </w:num>
  <w:num w:numId="3" w16cid:durableId="932275370">
    <w:abstractNumId w:val="2"/>
  </w:num>
  <w:num w:numId="4" w16cid:durableId="2141603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F3F"/>
    <w:rsid w:val="000A250C"/>
    <w:rsid w:val="00422B9D"/>
    <w:rsid w:val="007D0F3F"/>
    <w:rsid w:val="009D2960"/>
    <w:rsid w:val="00AA7727"/>
    <w:rsid w:val="00EE386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88CED"/>
  <w15:docId w15:val="{5E819560-8C50-C144-8C91-B2D1D3C3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3" w:lineRule="auto"/>
      <w:ind w:left="10" w:hanging="10"/>
      <w:jc w:val="both"/>
    </w:pPr>
    <w:rPr>
      <w:rFonts w:ascii="Times New Roman" w:eastAsia="Times New Roman" w:hAnsi="Times New Roman" w:cs="Times New Roman"/>
      <w:color w:val="000000"/>
      <w:lang w:eastAsia="en-ZW" w:bidi="en-ZW"/>
    </w:rPr>
  </w:style>
  <w:style w:type="paragraph" w:styleId="Heading1">
    <w:name w:val="heading 1"/>
    <w:next w:val="Normal"/>
    <w:link w:val="Heading1Char"/>
    <w:uiPriority w:val="9"/>
    <w:qFormat/>
    <w:pPr>
      <w:keepNext/>
      <w:keepLines/>
      <w:spacing w:after="115" w:line="259" w:lineRule="auto"/>
      <w:ind w:left="10" w:hanging="10"/>
      <w:outlineLvl w:val="0"/>
    </w:pPr>
    <w:rPr>
      <w:rFonts w:ascii="Times New Roman" w:eastAsia="Times New Roman" w:hAnsi="Times New Roman" w:cs="Times New Roman"/>
      <w:b/>
      <w:color w:val="000000"/>
      <w:u w:val="single" w:color="000000"/>
    </w:rPr>
  </w:style>
  <w:style w:type="paragraph" w:styleId="Heading2">
    <w:name w:val="heading 2"/>
    <w:next w:val="Normal"/>
    <w:link w:val="Heading2Char"/>
    <w:uiPriority w:val="9"/>
    <w:unhideWhenUsed/>
    <w:qFormat/>
    <w:pPr>
      <w:keepNext/>
      <w:keepLines/>
      <w:spacing w:after="0" w:line="259" w:lineRule="auto"/>
      <w:jc w:val="right"/>
      <w:outlineLvl w:val="1"/>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rPr>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1567</Words>
  <Characters>8936</Characters>
  <Application>Microsoft Office Word</Application>
  <DocSecurity>0</DocSecurity>
  <Lines>74</Lines>
  <Paragraphs>20</Paragraphs>
  <ScaleCrop>false</ScaleCrop>
  <Company/>
  <LinksUpToDate>false</LinksUpToDate>
  <CharactersWithSpaces>10483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cp:lastModifiedBy>RESEARCHER</cp:lastModifiedBy>
  <cp:revision>2</cp:revision>
  <dcterms:created xsi:type="dcterms:W3CDTF">2026-02-06T12:39:00Z</dcterms:created>
  <dcterms:modified xsi:type="dcterms:W3CDTF">2026-02-06T12:39:00Z</dcterms:modified>
</cp:coreProperties>
</file>