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305" w:rsidRDefault="00242555" w:rsidP="00242555">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THE STATE </w:t>
      </w:r>
    </w:p>
    <w:p w:rsidR="00242555" w:rsidRDefault="00242555" w:rsidP="002425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242555" w:rsidRDefault="00242555" w:rsidP="002425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KIZITO MUTSURE</w:t>
      </w:r>
    </w:p>
    <w:p w:rsidR="00242555" w:rsidRDefault="00242555" w:rsidP="00242555">
      <w:pPr>
        <w:spacing w:after="0" w:line="240" w:lineRule="auto"/>
        <w:jc w:val="both"/>
        <w:rPr>
          <w:rFonts w:ascii="Times New Roman" w:hAnsi="Times New Roman" w:cs="Times New Roman"/>
          <w:sz w:val="24"/>
          <w:szCs w:val="24"/>
        </w:rPr>
      </w:pPr>
    </w:p>
    <w:p w:rsidR="00242555" w:rsidRDefault="00242555" w:rsidP="00242555">
      <w:pPr>
        <w:spacing w:after="0" w:line="240" w:lineRule="auto"/>
        <w:jc w:val="both"/>
        <w:rPr>
          <w:rFonts w:ascii="Times New Roman" w:hAnsi="Times New Roman" w:cs="Times New Roman"/>
          <w:sz w:val="24"/>
          <w:szCs w:val="24"/>
        </w:rPr>
      </w:pPr>
    </w:p>
    <w:p w:rsidR="00242555" w:rsidRDefault="00242555" w:rsidP="00242555">
      <w:pPr>
        <w:spacing w:after="0" w:line="240" w:lineRule="auto"/>
        <w:jc w:val="both"/>
        <w:rPr>
          <w:rFonts w:ascii="Times New Roman" w:hAnsi="Times New Roman" w:cs="Times New Roman"/>
          <w:sz w:val="24"/>
          <w:szCs w:val="24"/>
        </w:rPr>
      </w:pPr>
    </w:p>
    <w:p w:rsidR="00242555" w:rsidRDefault="00242555" w:rsidP="002425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242555" w:rsidRDefault="00242555" w:rsidP="002425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CHITAPI J</w:t>
      </w:r>
    </w:p>
    <w:p w:rsidR="00242555" w:rsidRDefault="00242555" w:rsidP="002425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4956B4">
        <w:rPr>
          <w:rFonts w:ascii="Times New Roman" w:hAnsi="Times New Roman" w:cs="Times New Roman"/>
          <w:sz w:val="24"/>
          <w:szCs w:val="24"/>
        </w:rPr>
        <w:t xml:space="preserve"> </w:t>
      </w:r>
      <w:r w:rsidR="00107BC8">
        <w:rPr>
          <w:rFonts w:ascii="Times New Roman" w:hAnsi="Times New Roman" w:cs="Times New Roman"/>
          <w:sz w:val="24"/>
          <w:szCs w:val="24"/>
        </w:rPr>
        <w:t>31 May 2018,</w:t>
      </w:r>
      <w:r w:rsidR="004956B4">
        <w:rPr>
          <w:rFonts w:ascii="Times New Roman" w:hAnsi="Times New Roman" w:cs="Times New Roman"/>
          <w:sz w:val="24"/>
          <w:szCs w:val="24"/>
        </w:rPr>
        <w:t xml:space="preserve"> </w:t>
      </w:r>
      <w:r w:rsidR="00107BC8">
        <w:rPr>
          <w:rFonts w:ascii="Times New Roman" w:hAnsi="Times New Roman" w:cs="Times New Roman"/>
          <w:sz w:val="24"/>
          <w:szCs w:val="24"/>
        </w:rPr>
        <w:t>1,</w:t>
      </w:r>
      <w:r w:rsidR="004956B4">
        <w:rPr>
          <w:rFonts w:ascii="Times New Roman" w:hAnsi="Times New Roman" w:cs="Times New Roman"/>
          <w:sz w:val="24"/>
          <w:szCs w:val="24"/>
        </w:rPr>
        <w:t xml:space="preserve"> </w:t>
      </w:r>
      <w:r w:rsidR="00107BC8">
        <w:rPr>
          <w:rFonts w:ascii="Times New Roman" w:hAnsi="Times New Roman" w:cs="Times New Roman"/>
          <w:sz w:val="24"/>
          <w:szCs w:val="24"/>
        </w:rPr>
        <w:t>15,</w:t>
      </w:r>
      <w:r w:rsidR="004956B4">
        <w:rPr>
          <w:rFonts w:ascii="Times New Roman" w:hAnsi="Times New Roman" w:cs="Times New Roman"/>
          <w:sz w:val="24"/>
          <w:szCs w:val="24"/>
        </w:rPr>
        <w:t xml:space="preserve"> </w:t>
      </w:r>
      <w:r w:rsidR="00107BC8">
        <w:rPr>
          <w:rFonts w:ascii="Times New Roman" w:hAnsi="Times New Roman" w:cs="Times New Roman"/>
          <w:sz w:val="24"/>
          <w:szCs w:val="24"/>
        </w:rPr>
        <w:t>18,</w:t>
      </w:r>
      <w:r w:rsidR="004956B4">
        <w:rPr>
          <w:rFonts w:ascii="Times New Roman" w:hAnsi="Times New Roman" w:cs="Times New Roman"/>
          <w:sz w:val="24"/>
          <w:szCs w:val="24"/>
        </w:rPr>
        <w:t xml:space="preserve"> </w:t>
      </w:r>
      <w:r w:rsidR="00107BC8">
        <w:rPr>
          <w:rFonts w:ascii="Times New Roman" w:hAnsi="Times New Roman" w:cs="Times New Roman"/>
          <w:sz w:val="24"/>
          <w:szCs w:val="24"/>
        </w:rPr>
        <w:t>29 June</w:t>
      </w:r>
      <w:r w:rsidR="004956B4">
        <w:rPr>
          <w:rFonts w:ascii="Times New Roman" w:hAnsi="Times New Roman" w:cs="Times New Roman"/>
          <w:sz w:val="24"/>
          <w:szCs w:val="24"/>
        </w:rPr>
        <w:t xml:space="preserve"> 2018</w:t>
      </w:r>
      <w:r w:rsidR="00107BC8">
        <w:rPr>
          <w:rFonts w:ascii="Times New Roman" w:hAnsi="Times New Roman" w:cs="Times New Roman"/>
          <w:sz w:val="24"/>
          <w:szCs w:val="24"/>
        </w:rPr>
        <w:t>,</w:t>
      </w:r>
      <w:r w:rsidR="004956B4">
        <w:rPr>
          <w:rFonts w:ascii="Times New Roman" w:hAnsi="Times New Roman" w:cs="Times New Roman"/>
          <w:sz w:val="24"/>
          <w:szCs w:val="24"/>
        </w:rPr>
        <w:t xml:space="preserve"> </w:t>
      </w:r>
      <w:r w:rsidR="00107BC8">
        <w:rPr>
          <w:rFonts w:ascii="Times New Roman" w:hAnsi="Times New Roman" w:cs="Times New Roman"/>
          <w:sz w:val="24"/>
          <w:szCs w:val="24"/>
        </w:rPr>
        <w:t>6,</w:t>
      </w:r>
      <w:r w:rsidR="004956B4">
        <w:rPr>
          <w:rFonts w:ascii="Times New Roman" w:hAnsi="Times New Roman" w:cs="Times New Roman"/>
          <w:sz w:val="24"/>
          <w:szCs w:val="24"/>
        </w:rPr>
        <w:t xml:space="preserve"> </w:t>
      </w:r>
      <w:r w:rsidR="00107BC8">
        <w:rPr>
          <w:rFonts w:ascii="Times New Roman" w:hAnsi="Times New Roman" w:cs="Times New Roman"/>
          <w:sz w:val="24"/>
          <w:szCs w:val="24"/>
        </w:rPr>
        <w:t>13,</w:t>
      </w:r>
      <w:r w:rsidR="004956B4">
        <w:rPr>
          <w:rFonts w:ascii="Times New Roman" w:hAnsi="Times New Roman" w:cs="Times New Roman"/>
          <w:sz w:val="24"/>
          <w:szCs w:val="24"/>
        </w:rPr>
        <w:t xml:space="preserve"> </w:t>
      </w:r>
      <w:r w:rsidR="00107BC8">
        <w:rPr>
          <w:rFonts w:ascii="Times New Roman" w:hAnsi="Times New Roman" w:cs="Times New Roman"/>
          <w:sz w:val="24"/>
          <w:szCs w:val="24"/>
        </w:rPr>
        <w:t>17</w:t>
      </w:r>
      <w:r w:rsidR="004956B4">
        <w:rPr>
          <w:rFonts w:ascii="Times New Roman" w:hAnsi="Times New Roman" w:cs="Times New Roman"/>
          <w:sz w:val="24"/>
          <w:szCs w:val="24"/>
        </w:rPr>
        <w:t xml:space="preserve"> July 2018</w:t>
      </w:r>
      <w:r w:rsidR="00107BC8">
        <w:rPr>
          <w:rFonts w:ascii="Times New Roman" w:hAnsi="Times New Roman" w:cs="Times New Roman"/>
          <w:sz w:val="24"/>
          <w:szCs w:val="24"/>
        </w:rPr>
        <w:t xml:space="preserve"> </w:t>
      </w:r>
      <w:r w:rsidR="000E227E">
        <w:rPr>
          <w:rFonts w:ascii="Times New Roman" w:hAnsi="Times New Roman" w:cs="Times New Roman"/>
          <w:sz w:val="24"/>
          <w:szCs w:val="24"/>
        </w:rPr>
        <w:t>&amp;</w:t>
      </w:r>
      <w:r w:rsidR="00107BC8">
        <w:rPr>
          <w:rFonts w:ascii="Times New Roman" w:hAnsi="Times New Roman" w:cs="Times New Roman"/>
          <w:sz w:val="24"/>
          <w:szCs w:val="24"/>
        </w:rPr>
        <w:t xml:space="preserve"> 26 July 2018</w:t>
      </w:r>
    </w:p>
    <w:p w:rsidR="00242555" w:rsidRDefault="00242555" w:rsidP="00242555">
      <w:pPr>
        <w:spacing w:after="0" w:line="240" w:lineRule="auto"/>
        <w:jc w:val="both"/>
        <w:rPr>
          <w:rFonts w:ascii="Times New Roman" w:hAnsi="Times New Roman" w:cs="Times New Roman"/>
          <w:sz w:val="24"/>
          <w:szCs w:val="24"/>
        </w:rPr>
      </w:pPr>
    </w:p>
    <w:p w:rsidR="00242555" w:rsidRDefault="00242555" w:rsidP="00242555">
      <w:pPr>
        <w:spacing w:after="0" w:line="240" w:lineRule="auto"/>
        <w:jc w:val="both"/>
        <w:rPr>
          <w:rFonts w:ascii="Times New Roman" w:hAnsi="Times New Roman" w:cs="Times New Roman"/>
          <w:sz w:val="24"/>
          <w:szCs w:val="24"/>
        </w:rPr>
      </w:pPr>
    </w:p>
    <w:p w:rsidR="00242555" w:rsidRDefault="00242555" w:rsidP="002425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Assessors: 1. Mr Barwa</w:t>
      </w:r>
    </w:p>
    <w:p w:rsidR="00242555" w:rsidRDefault="00242555" w:rsidP="002425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 Mr Chitsiga</w:t>
      </w:r>
    </w:p>
    <w:p w:rsidR="00242555" w:rsidRDefault="00242555" w:rsidP="00242555">
      <w:pPr>
        <w:spacing w:after="0" w:line="240" w:lineRule="auto"/>
        <w:jc w:val="both"/>
        <w:rPr>
          <w:rFonts w:ascii="Times New Roman" w:hAnsi="Times New Roman" w:cs="Times New Roman"/>
          <w:sz w:val="24"/>
          <w:szCs w:val="24"/>
        </w:rPr>
      </w:pPr>
    </w:p>
    <w:p w:rsidR="00242555" w:rsidRDefault="00242555" w:rsidP="00242555">
      <w:pPr>
        <w:spacing w:after="0" w:line="240" w:lineRule="auto"/>
        <w:jc w:val="both"/>
        <w:rPr>
          <w:rFonts w:ascii="Times New Roman" w:hAnsi="Times New Roman" w:cs="Times New Roman"/>
          <w:sz w:val="24"/>
          <w:szCs w:val="24"/>
        </w:rPr>
      </w:pPr>
    </w:p>
    <w:p w:rsidR="00242555" w:rsidRDefault="00107BC8" w:rsidP="0024255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Criminal Trial</w:t>
      </w:r>
    </w:p>
    <w:p w:rsidR="00242555" w:rsidRDefault="00242555" w:rsidP="00242555">
      <w:pPr>
        <w:spacing w:after="0" w:line="240" w:lineRule="auto"/>
        <w:jc w:val="both"/>
        <w:rPr>
          <w:rFonts w:ascii="Times New Roman" w:hAnsi="Times New Roman" w:cs="Times New Roman"/>
          <w:b/>
          <w:sz w:val="24"/>
          <w:szCs w:val="24"/>
        </w:rPr>
      </w:pPr>
    </w:p>
    <w:p w:rsidR="00242555" w:rsidRDefault="00242555" w:rsidP="00242555">
      <w:pPr>
        <w:spacing w:after="0" w:line="240" w:lineRule="auto"/>
        <w:jc w:val="both"/>
        <w:rPr>
          <w:rFonts w:ascii="Times New Roman" w:hAnsi="Times New Roman" w:cs="Times New Roman"/>
          <w:sz w:val="24"/>
          <w:szCs w:val="24"/>
        </w:rPr>
      </w:pPr>
    </w:p>
    <w:p w:rsidR="00242555" w:rsidRDefault="00242555" w:rsidP="0024255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S.W. Munyoro</w:t>
      </w:r>
      <w:r>
        <w:rPr>
          <w:rFonts w:ascii="Times New Roman" w:hAnsi="Times New Roman" w:cs="Times New Roman"/>
          <w:sz w:val="24"/>
          <w:szCs w:val="24"/>
        </w:rPr>
        <w:t>, for the State</w:t>
      </w:r>
    </w:p>
    <w:p w:rsidR="00242555" w:rsidRDefault="00242555" w:rsidP="00242555">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 Rubaya,</w:t>
      </w:r>
      <w:r>
        <w:rPr>
          <w:rFonts w:ascii="Times New Roman" w:hAnsi="Times New Roman" w:cs="Times New Roman"/>
          <w:sz w:val="24"/>
          <w:szCs w:val="24"/>
        </w:rPr>
        <w:t xml:space="preserve"> for the accused</w:t>
      </w:r>
    </w:p>
    <w:p w:rsidR="00242555" w:rsidRDefault="00242555" w:rsidP="00242555">
      <w:pPr>
        <w:spacing w:after="0" w:line="240" w:lineRule="auto"/>
        <w:jc w:val="both"/>
        <w:rPr>
          <w:rFonts w:ascii="Times New Roman" w:hAnsi="Times New Roman" w:cs="Times New Roman"/>
          <w:sz w:val="24"/>
          <w:szCs w:val="24"/>
        </w:rPr>
      </w:pPr>
    </w:p>
    <w:p w:rsidR="00242555" w:rsidRDefault="00242555" w:rsidP="00242555">
      <w:pPr>
        <w:spacing w:after="0" w:line="240" w:lineRule="auto"/>
        <w:jc w:val="both"/>
        <w:rPr>
          <w:rFonts w:ascii="Times New Roman" w:hAnsi="Times New Roman" w:cs="Times New Roman"/>
          <w:sz w:val="24"/>
          <w:szCs w:val="24"/>
        </w:rPr>
      </w:pPr>
    </w:p>
    <w:p w:rsidR="00BE2A44" w:rsidRDefault="00242555" w:rsidP="00BE2A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CHITAPI J: The accused is charged with the crime of murder as defined in s 47 of the Criminal Law (Codification &amp; Reform) Act, [</w:t>
      </w:r>
      <w:r w:rsidR="00BE2A44" w:rsidRPr="00BE2A44">
        <w:rPr>
          <w:rFonts w:ascii="Times New Roman" w:hAnsi="Times New Roman" w:cs="Times New Roman"/>
          <w:i/>
          <w:sz w:val="24"/>
          <w:szCs w:val="24"/>
        </w:rPr>
        <w:t>Chapter 9:23</w:t>
      </w:r>
      <w:r w:rsidR="00BE2A44">
        <w:rPr>
          <w:rFonts w:ascii="Times New Roman" w:hAnsi="Times New Roman" w:cs="Times New Roman"/>
          <w:sz w:val="24"/>
          <w:szCs w:val="24"/>
        </w:rPr>
        <w:t>]. The accused pleaded not guilty to the allegations that on 23 October, he unlawfully caused the death of Modester Chikaka by pouring paraffin over her body and setting her alight with the result that Modester Chikaka suffered severe burns all over her body which is turn led to her death of 26 October, 2011.</w:t>
      </w:r>
    </w:p>
    <w:p w:rsidR="00A96B90" w:rsidRDefault="00BE2A44" w:rsidP="00BE2A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accused elected to give a defence outline in support of his plea of denial. The upshot of his defence outline was to the effect that the deceased poured paraffin on herself and set herself alight and that h</w:t>
      </w:r>
      <w:r w:rsidR="00107BC8">
        <w:rPr>
          <w:rFonts w:ascii="Times New Roman" w:hAnsi="Times New Roman" w:cs="Times New Roman"/>
          <w:sz w:val="24"/>
          <w:szCs w:val="24"/>
        </w:rPr>
        <w:t>e did not pour</w:t>
      </w:r>
      <w:r>
        <w:rPr>
          <w:rFonts w:ascii="Times New Roman" w:hAnsi="Times New Roman" w:cs="Times New Roman"/>
          <w:sz w:val="24"/>
          <w:szCs w:val="24"/>
        </w:rPr>
        <w:t xml:space="preserve"> </w:t>
      </w:r>
      <w:r w:rsidR="00107BC8">
        <w:rPr>
          <w:rFonts w:ascii="Times New Roman" w:hAnsi="Times New Roman" w:cs="Times New Roman"/>
          <w:sz w:val="24"/>
          <w:szCs w:val="24"/>
        </w:rPr>
        <w:t>paraffin upon the deceased nor her setting her</w:t>
      </w:r>
      <w:r w:rsidR="00A96B90">
        <w:rPr>
          <w:rFonts w:ascii="Times New Roman" w:hAnsi="Times New Roman" w:cs="Times New Roman"/>
          <w:sz w:val="24"/>
          <w:szCs w:val="24"/>
        </w:rPr>
        <w:t xml:space="preserve"> alight. He outlined that he confronted the deceased in connection with her “suspected numerous extra marital affairs” since the deceased was his wife. He further outlined that the deceased in fact poured paraffin from a stove upon herself and </w:t>
      </w:r>
      <w:r w:rsidR="00107BC8">
        <w:rPr>
          <w:rFonts w:ascii="Times New Roman" w:hAnsi="Times New Roman" w:cs="Times New Roman"/>
          <w:sz w:val="24"/>
          <w:szCs w:val="24"/>
        </w:rPr>
        <w:t>“</w:t>
      </w:r>
      <w:r w:rsidR="00A96B90">
        <w:rPr>
          <w:rFonts w:ascii="Times New Roman" w:hAnsi="Times New Roman" w:cs="Times New Roman"/>
          <w:sz w:val="24"/>
          <w:szCs w:val="24"/>
        </w:rPr>
        <w:t>somehow” went ahead to and lit herself despite the accused</w:t>
      </w:r>
      <w:r w:rsidR="00107BC8">
        <w:rPr>
          <w:rFonts w:ascii="Times New Roman" w:hAnsi="Times New Roman" w:cs="Times New Roman"/>
          <w:sz w:val="24"/>
          <w:szCs w:val="24"/>
        </w:rPr>
        <w:t xml:space="preserve">’s attempt </w:t>
      </w:r>
      <w:r w:rsidR="00A96B90">
        <w:rPr>
          <w:rFonts w:ascii="Times New Roman" w:hAnsi="Times New Roman" w:cs="Times New Roman"/>
          <w:sz w:val="24"/>
          <w:szCs w:val="24"/>
        </w:rPr>
        <w:t>to stop the deceased</w:t>
      </w:r>
      <w:r w:rsidR="00107BC8">
        <w:rPr>
          <w:rFonts w:ascii="Times New Roman" w:hAnsi="Times New Roman" w:cs="Times New Roman"/>
          <w:sz w:val="24"/>
          <w:szCs w:val="24"/>
        </w:rPr>
        <w:t xml:space="preserve"> from doing so. He stated</w:t>
      </w:r>
      <w:r w:rsidR="00A96B90">
        <w:rPr>
          <w:rFonts w:ascii="Times New Roman" w:hAnsi="Times New Roman" w:cs="Times New Roman"/>
          <w:sz w:val="24"/>
          <w:szCs w:val="24"/>
        </w:rPr>
        <w:t xml:space="preserve"> that the deceased after setting herself alight</w:t>
      </w:r>
      <w:r w:rsidR="00107BC8">
        <w:rPr>
          <w:rFonts w:ascii="Times New Roman" w:hAnsi="Times New Roman" w:cs="Times New Roman"/>
          <w:sz w:val="24"/>
          <w:szCs w:val="24"/>
        </w:rPr>
        <w:t>,</w:t>
      </w:r>
      <w:r w:rsidR="00A96B90">
        <w:rPr>
          <w:rFonts w:ascii="Times New Roman" w:hAnsi="Times New Roman" w:cs="Times New Roman"/>
          <w:sz w:val="24"/>
          <w:szCs w:val="24"/>
        </w:rPr>
        <w:t xml:space="preserve"> tried to “embrace the accused person intending to cause harm to him but he managed to slip away going out of the room”. He outlined that he assisted the deceased to “put off the fire by pouring some water on her at the water tape which was near the house.” He also further “extinguished the fire which was bur</w:t>
      </w:r>
      <w:r w:rsidR="00107BC8">
        <w:rPr>
          <w:rFonts w:ascii="Times New Roman" w:hAnsi="Times New Roman" w:cs="Times New Roman"/>
          <w:sz w:val="24"/>
          <w:szCs w:val="24"/>
        </w:rPr>
        <w:t>n</w:t>
      </w:r>
      <w:r w:rsidR="00A96B90">
        <w:rPr>
          <w:rFonts w:ascii="Times New Roman" w:hAnsi="Times New Roman" w:cs="Times New Roman"/>
          <w:sz w:val="24"/>
          <w:szCs w:val="24"/>
        </w:rPr>
        <w:t>ing in</w:t>
      </w:r>
      <w:r w:rsidR="00107BC8">
        <w:rPr>
          <w:rFonts w:ascii="Times New Roman" w:hAnsi="Times New Roman" w:cs="Times New Roman"/>
          <w:sz w:val="24"/>
          <w:szCs w:val="24"/>
        </w:rPr>
        <w:t>side</w:t>
      </w:r>
      <w:r w:rsidR="00A96B90">
        <w:rPr>
          <w:rFonts w:ascii="Times New Roman" w:hAnsi="Times New Roman" w:cs="Times New Roman"/>
          <w:sz w:val="24"/>
          <w:szCs w:val="24"/>
        </w:rPr>
        <w:t xml:space="preserve"> the house in question”. In manner of speaking, the accused’s defence was simply that the deceased intentionally brought about her death or committe</w:t>
      </w:r>
      <w:r w:rsidR="00107BC8">
        <w:rPr>
          <w:rFonts w:ascii="Times New Roman" w:hAnsi="Times New Roman" w:cs="Times New Roman"/>
          <w:sz w:val="24"/>
          <w:szCs w:val="24"/>
        </w:rPr>
        <w:t>d suicide by pouring paraffin upon</w:t>
      </w:r>
      <w:r w:rsidR="00A96B90">
        <w:rPr>
          <w:rFonts w:ascii="Times New Roman" w:hAnsi="Times New Roman" w:cs="Times New Roman"/>
          <w:sz w:val="24"/>
          <w:szCs w:val="24"/>
        </w:rPr>
        <w:t xml:space="preserve"> and setting her body alight.</w:t>
      </w:r>
    </w:p>
    <w:p w:rsidR="008368FC" w:rsidRDefault="00A96B90" w:rsidP="00BE2A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State opened its case by tendering and producing by consent of the accused</w:t>
      </w:r>
      <w:r w:rsidR="00EA4D17">
        <w:rPr>
          <w:rFonts w:ascii="Times New Roman" w:hAnsi="Times New Roman" w:cs="Times New Roman"/>
          <w:sz w:val="24"/>
          <w:szCs w:val="24"/>
        </w:rPr>
        <w:t>,</w:t>
      </w:r>
      <w:r>
        <w:rPr>
          <w:rFonts w:ascii="Times New Roman" w:hAnsi="Times New Roman" w:cs="Times New Roman"/>
          <w:sz w:val="24"/>
          <w:szCs w:val="24"/>
        </w:rPr>
        <w:t xml:space="preserve"> two affidavits sworn</w:t>
      </w:r>
      <w:r w:rsidR="00EA4D17">
        <w:rPr>
          <w:rFonts w:ascii="Times New Roman" w:hAnsi="Times New Roman" w:cs="Times New Roman"/>
          <w:sz w:val="24"/>
          <w:szCs w:val="24"/>
        </w:rPr>
        <w:t xml:space="preserve"> to, respectively by doctors Nde</w:t>
      </w:r>
      <w:r w:rsidR="00827B50">
        <w:rPr>
          <w:rFonts w:ascii="Times New Roman" w:hAnsi="Times New Roman" w:cs="Times New Roman"/>
          <w:sz w:val="24"/>
          <w:szCs w:val="24"/>
        </w:rPr>
        <w:t>k</w:t>
      </w:r>
      <w:r w:rsidR="00EA4D17">
        <w:rPr>
          <w:rFonts w:ascii="Times New Roman" w:hAnsi="Times New Roman" w:cs="Times New Roman"/>
          <w:sz w:val="24"/>
          <w:szCs w:val="24"/>
        </w:rPr>
        <w:t>w</w:t>
      </w:r>
      <w:r>
        <w:rPr>
          <w:rFonts w:ascii="Times New Roman" w:hAnsi="Times New Roman" w:cs="Times New Roman"/>
          <w:sz w:val="24"/>
          <w:szCs w:val="24"/>
        </w:rPr>
        <w:t>ere and Mun</w:t>
      </w:r>
      <w:r w:rsidR="000174CC">
        <w:rPr>
          <w:rFonts w:ascii="Times New Roman" w:hAnsi="Times New Roman" w:cs="Times New Roman"/>
          <w:sz w:val="24"/>
          <w:szCs w:val="24"/>
        </w:rPr>
        <w:t>h</w:t>
      </w:r>
      <w:r>
        <w:rPr>
          <w:rFonts w:ascii="Times New Roman" w:hAnsi="Times New Roman" w:cs="Times New Roman"/>
          <w:sz w:val="24"/>
          <w:szCs w:val="24"/>
        </w:rPr>
        <w:t xml:space="preserve">umeso. The affidavit by Dr </w:t>
      </w:r>
      <w:r w:rsidR="00154D2C">
        <w:rPr>
          <w:rFonts w:ascii="Times New Roman" w:hAnsi="Times New Roman" w:cs="Times New Roman"/>
          <w:sz w:val="24"/>
          <w:szCs w:val="24"/>
        </w:rPr>
        <w:t>Nde</w:t>
      </w:r>
      <w:r w:rsidR="00827B50">
        <w:rPr>
          <w:rFonts w:ascii="Times New Roman" w:hAnsi="Times New Roman" w:cs="Times New Roman"/>
          <w:sz w:val="24"/>
          <w:szCs w:val="24"/>
        </w:rPr>
        <w:t>k</w:t>
      </w:r>
      <w:r w:rsidR="00154D2C">
        <w:rPr>
          <w:rFonts w:ascii="Times New Roman" w:hAnsi="Times New Roman" w:cs="Times New Roman"/>
          <w:sz w:val="24"/>
          <w:szCs w:val="24"/>
        </w:rPr>
        <w:t>were was produced as exh 1. He examined the now deceased following her transfer from Chi</w:t>
      </w:r>
      <w:r w:rsidR="00EA4D17">
        <w:rPr>
          <w:rFonts w:ascii="Times New Roman" w:hAnsi="Times New Roman" w:cs="Times New Roman"/>
          <w:sz w:val="24"/>
          <w:szCs w:val="24"/>
        </w:rPr>
        <w:t xml:space="preserve">vhu Hospital to Harare Hospital </w:t>
      </w:r>
      <w:r w:rsidR="00154D2C">
        <w:rPr>
          <w:rFonts w:ascii="Times New Roman" w:hAnsi="Times New Roman" w:cs="Times New Roman"/>
          <w:sz w:val="24"/>
          <w:szCs w:val="24"/>
        </w:rPr>
        <w:t>on 23 October, 2011 around 10.20 hours. He observed and commented that the deceased had suffere</w:t>
      </w:r>
      <w:r w:rsidR="00EA4D17">
        <w:rPr>
          <w:rFonts w:ascii="Times New Roman" w:hAnsi="Times New Roman" w:cs="Times New Roman"/>
          <w:sz w:val="24"/>
          <w:szCs w:val="24"/>
        </w:rPr>
        <w:t>d 76% open flame burns on her to</w:t>
      </w:r>
      <w:r w:rsidR="00154D2C">
        <w:rPr>
          <w:rFonts w:ascii="Times New Roman" w:hAnsi="Times New Roman" w:cs="Times New Roman"/>
          <w:sz w:val="24"/>
          <w:szCs w:val="24"/>
        </w:rPr>
        <w:t>rso, lower and upper</w:t>
      </w:r>
      <w:r w:rsidR="00EA4D17">
        <w:rPr>
          <w:rFonts w:ascii="Times New Roman" w:hAnsi="Times New Roman" w:cs="Times New Roman"/>
          <w:sz w:val="24"/>
          <w:szCs w:val="24"/>
        </w:rPr>
        <w:t xml:space="preserve"> limbs as well as on the neck</w:t>
      </w:r>
      <w:r w:rsidR="00154D2C">
        <w:rPr>
          <w:rFonts w:ascii="Times New Roman" w:hAnsi="Times New Roman" w:cs="Times New Roman"/>
          <w:sz w:val="24"/>
          <w:szCs w:val="24"/>
        </w:rPr>
        <w:t>. The doctor recommended that the</w:t>
      </w:r>
      <w:r w:rsidR="004F2F92">
        <w:rPr>
          <w:rFonts w:ascii="Times New Roman" w:hAnsi="Times New Roman" w:cs="Times New Roman"/>
          <w:sz w:val="24"/>
          <w:szCs w:val="24"/>
        </w:rPr>
        <w:t xml:space="preserve"> patient should be admitted in </w:t>
      </w:r>
      <w:r w:rsidR="00EA4D17">
        <w:rPr>
          <w:rFonts w:ascii="Times New Roman" w:hAnsi="Times New Roman" w:cs="Times New Roman"/>
          <w:sz w:val="24"/>
          <w:szCs w:val="24"/>
        </w:rPr>
        <w:t xml:space="preserve">the </w:t>
      </w:r>
      <w:r w:rsidR="004F2F92">
        <w:rPr>
          <w:rFonts w:ascii="Times New Roman" w:hAnsi="Times New Roman" w:cs="Times New Roman"/>
          <w:sz w:val="24"/>
          <w:szCs w:val="24"/>
        </w:rPr>
        <w:t xml:space="preserve">Burns Ward at the hospital. Exhibit 2 was also a medical affidavit prepared by Dr Munhumeso who examined the now deceased on 23 October, 2011 around 0300 hours at Chivhu Hospital. He observed that the now deceased had sustained paraffin burns on the chest, abdomen and both upper limbs. He stablilized the patient and caused the patient’s transfer to Harare Central Hospital </w:t>
      </w:r>
      <w:r w:rsidR="00EA4D17">
        <w:rPr>
          <w:rFonts w:ascii="Times New Roman" w:hAnsi="Times New Roman" w:cs="Times New Roman"/>
          <w:sz w:val="24"/>
          <w:szCs w:val="24"/>
        </w:rPr>
        <w:t xml:space="preserve">for further management </w:t>
      </w:r>
      <w:r w:rsidR="004F2F92">
        <w:rPr>
          <w:rFonts w:ascii="Times New Roman" w:hAnsi="Times New Roman" w:cs="Times New Roman"/>
          <w:sz w:val="24"/>
          <w:szCs w:val="24"/>
        </w:rPr>
        <w:t>after noting the seriousness of the burns which he assessed to be about 35% surface burns.</w:t>
      </w:r>
    </w:p>
    <w:p w:rsidR="008368FC" w:rsidRDefault="00EA4D17" w:rsidP="00BE2A4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Ano</w:t>
      </w:r>
      <w:r w:rsidR="008368FC">
        <w:rPr>
          <w:rFonts w:ascii="Times New Roman" w:hAnsi="Times New Roman" w:cs="Times New Roman"/>
          <w:sz w:val="24"/>
          <w:szCs w:val="24"/>
        </w:rPr>
        <w:t xml:space="preserve">ther </w:t>
      </w:r>
      <w:r>
        <w:rPr>
          <w:rFonts w:ascii="Times New Roman" w:hAnsi="Times New Roman" w:cs="Times New Roman"/>
          <w:sz w:val="24"/>
          <w:szCs w:val="24"/>
        </w:rPr>
        <w:t>exhibit produced by consent was</w:t>
      </w:r>
      <w:r w:rsidR="008368FC">
        <w:rPr>
          <w:rFonts w:ascii="Times New Roman" w:hAnsi="Times New Roman" w:cs="Times New Roman"/>
          <w:sz w:val="24"/>
          <w:szCs w:val="24"/>
        </w:rPr>
        <w:t xml:space="preserve"> the accused’s confirmed warned and cautioned statement as exh 3. The statement was confirmed by the magistrate on 16 November, 2011 following its recording on 2 November, 2011. The accused’s statement was to the following effect quoted </w:t>
      </w:r>
      <w:r w:rsidR="008368FC" w:rsidRPr="00EA4D17">
        <w:rPr>
          <w:rFonts w:ascii="Times New Roman" w:hAnsi="Times New Roman" w:cs="Times New Roman"/>
          <w:i/>
          <w:sz w:val="24"/>
          <w:szCs w:val="24"/>
        </w:rPr>
        <w:t>verbatim</w:t>
      </w:r>
      <w:r w:rsidR="008368FC">
        <w:rPr>
          <w:rFonts w:ascii="Times New Roman" w:hAnsi="Times New Roman" w:cs="Times New Roman"/>
          <w:sz w:val="24"/>
          <w:szCs w:val="24"/>
        </w:rPr>
        <w:t xml:space="preserve">. </w:t>
      </w:r>
    </w:p>
    <w:p w:rsidR="008368FC" w:rsidRPr="00DE5D2C" w:rsidRDefault="008368FC" w:rsidP="00DE5D2C">
      <w:pPr>
        <w:spacing w:after="0" w:line="240" w:lineRule="auto"/>
        <w:ind w:left="720"/>
        <w:jc w:val="both"/>
        <w:rPr>
          <w:rFonts w:ascii="Times New Roman" w:hAnsi="Times New Roman" w:cs="Times New Roman"/>
        </w:rPr>
      </w:pPr>
      <w:r w:rsidRPr="00DE5D2C">
        <w:rPr>
          <w:rFonts w:ascii="Times New Roman" w:hAnsi="Times New Roman" w:cs="Times New Roman"/>
        </w:rPr>
        <w:t xml:space="preserve">“I have understood </w:t>
      </w:r>
      <w:r w:rsidR="00186B92" w:rsidRPr="00DE5D2C">
        <w:rPr>
          <w:rFonts w:ascii="Times New Roman" w:hAnsi="Times New Roman" w:cs="Times New Roman"/>
        </w:rPr>
        <w:t>the caution but I</w:t>
      </w:r>
      <w:r w:rsidR="00EA4D17" w:rsidRPr="00DE5D2C">
        <w:rPr>
          <w:rFonts w:ascii="Times New Roman" w:hAnsi="Times New Roman" w:cs="Times New Roman"/>
        </w:rPr>
        <w:t xml:space="preserve"> am denying the ch</w:t>
      </w:r>
      <w:r w:rsidR="00186B92" w:rsidRPr="00DE5D2C">
        <w:rPr>
          <w:rFonts w:ascii="Times New Roman" w:hAnsi="Times New Roman" w:cs="Times New Roman"/>
        </w:rPr>
        <w:t>arges. On the day in question, I</w:t>
      </w:r>
      <w:r w:rsidR="00EA4D17" w:rsidRPr="00DE5D2C">
        <w:rPr>
          <w:rFonts w:ascii="Times New Roman" w:hAnsi="Times New Roman" w:cs="Times New Roman"/>
        </w:rPr>
        <w:t xml:space="preserve"> arrived at Modester Chikaka’s house at around 013</w:t>
      </w:r>
      <w:r w:rsidR="00186B92" w:rsidRPr="00DE5D2C">
        <w:rPr>
          <w:rFonts w:ascii="Times New Roman" w:hAnsi="Times New Roman" w:cs="Times New Roman"/>
        </w:rPr>
        <w:t>0 hrs. She opened the door and I</w:t>
      </w:r>
      <w:r w:rsidR="00EA4D17" w:rsidRPr="00DE5D2C">
        <w:rPr>
          <w:rFonts w:ascii="Times New Roman" w:hAnsi="Times New Roman" w:cs="Times New Roman"/>
        </w:rPr>
        <w:t xml:space="preserve"> went inside</w:t>
      </w:r>
      <w:r w:rsidR="00B751FF" w:rsidRPr="00DE5D2C">
        <w:rPr>
          <w:rFonts w:ascii="Times New Roman" w:hAnsi="Times New Roman" w:cs="Times New Roman"/>
        </w:rPr>
        <w:t xml:space="preserve"> the house and se</w:t>
      </w:r>
      <w:r w:rsidR="00186B92" w:rsidRPr="00DE5D2C">
        <w:rPr>
          <w:rFonts w:ascii="Times New Roman" w:hAnsi="Times New Roman" w:cs="Times New Roman"/>
        </w:rPr>
        <w:t>t on a chair. After greetings, I then told her that I</w:t>
      </w:r>
      <w:r w:rsidR="00B751FF" w:rsidRPr="00DE5D2C">
        <w:rPr>
          <w:rFonts w:ascii="Times New Roman" w:hAnsi="Times New Roman" w:cs="Times New Roman"/>
        </w:rPr>
        <w:t xml:space="preserve"> wanted to discuss some stories, which were c</w:t>
      </w:r>
      <w:r w:rsidR="00186B92" w:rsidRPr="00DE5D2C">
        <w:rPr>
          <w:rFonts w:ascii="Times New Roman" w:hAnsi="Times New Roman" w:cs="Times New Roman"/>
        </w:rPr>
        <w:t xml:space="preserve">irculating </w:t>
      </w:r>
      <w:r w:rsidR="00B751FF" w:rsidRPr="00DE5D2C">
        <w:rPr>
          <w:rFonts w:ascii="Times New Roman" w:hAnsi="Times New Roman" w:cs="Times New Roman"/>
        </w:rPr>
        <w:t>in to</w:t>
      </w:r>
      <w:r w:rsidR="00186B92" w:rsidRPr="00DE5D2C">
        <w:rPr>
          <w:rFonts w:ascii="Times New Roman" w:hAnsi="Times New Roman" w:cs="Times New Roman"/>
        </w:rPr>
        <w:t xml:space="preserve">wn of her affairs with other men. I told her that I was not happy about that because it was embarrassing me. After I had told my story </w:t>
      </w:r>
      <w:r w:rsidR="00A4377D" w:rsidRPr="00DE5D2C">
        <w:rPr>
          <w:rFonts w:ascii="Times New Roman" w:hAnsi="Times New Roman" w:cs="Times New Roman"/>
        </w:rPr>
        <w:t xml:space="preserve">that is when </w:t>
      </w:r>
      <w:r w:rsidR="00186B92" w:rsidRPr="00DE5D2C">
        <w:rPr>
          <w:rFonts w:ascii="Times New Roman" w:hAnsi="Times New Roman" w:cs="Times New Roman"/>
        </w:rPr>
        <w:t xml:space="preserve">Modester Chikaka woke up from the bed where she was sleeping and put on her skirt and blouse, sat on a chair on the other side of the table. She did not respond to </w:t>
      </w:r>
      <w:r w:rsidR="0054246F" w:rsidRPr="00DE5D2C">
        <w:rPr>
          <w:rFonts w:ascii="Times New Roman" w:hAnsi="Times New Roman" w:cs="Times New Roman"/>
        </w:rPr>
        <w:t>any</w:t>
      </w:r>
      <w:r w:rsidR="00186B92" w:rsidRPr="00DE5D2C">
        <w:rPr>
          <w:rFonts w:ascii="Times New Roman" w:hAnsi="Times New Roman" w:cs="Times New Roman"/>
        </w:rPr>
        <w:t xml:space="preserve"> of the questions I put to her. She got up from where she was seated and picked up a paraffin stove, which was next to the bed, opened it and poured the paraffin on her clothes. She put the stove on the floor. I then stood up and went to where she was after I had notice</w:t>
      </w:r>
      <w:r w:rsidR="00A4377D">
        <w:rPr>
          <w:rFonts w:ascii="Times New Roman" w:hAnsi="Times New Roman" w:cs="Times New Roman"/>
        </w:rPr>
        <w:t>d</w:t>
      </w:r>
      <w:r w:rsidR="00186B92" w:rsidRPr="00DE5D2C">
        <w:rPr>
          <w:rFonts w:ascii="Times New Roman" w:hAnsi="Times New Roman" w:cs="Times New Roman"/>
        </w:rPr>
        <w:t xml:space="preserve"> that she was looking for some matches. When I grabbed her she was already having some matches in her hand. I </w:t>
      </w:r>
      <w:r w:rsidR="0054246F" w:rsidRPr="00DE5D2C">
        <w:rPr>
          <w:rFonts w:ascii="Times New Roman" w:hAnsi="Times New Roman" w:cs="Times New Roman"/>
        </w:rPr>
        <w:t>got hold of</w:t>
      </w:r>
      <w:r w:rsidR="00186B92" w:rsidRPr="00DE5D2C">
        <w:rPr>
          <w:rFonts w:ascii="Times New Roman" w:hAnsi="Times New Roman" w:cs="Times New Roman"/>
        </w:rPr>
        <w:t xml:space="preserve"> her</w:t>
      </w:r>
      <w:r w:rsidR="0054246F" w:rsidRPr="00DE5D2C">
        <w:rPr>
          <w:rFonts w:ascii="Times New Roman" w:hAnsi="Times New Roman" w:cs="Times New Roman"/>
        </w:rPr>
        <w:t xml:space="preserve"> hands so that she could not lit the matches. We struggled with each other in the house until I managed to take the matches from her. She went and sat on a chair which she had been sitting on and I also sat on a chair. We spent about ten to fifteen minutes while I was questioning her about the story but she was not responding. Whilst I was sitting, Modester Ch</w:t>
      </w:r>
      <w:r w:rsidR="00DE5D2C">
        <w:rPr>
          <w:rFonts w:ascii="Times New Roman" w:hAnsi="Times New Roman" w:cs="Times New Roman"/>
        </w:rPr>
        <w:t xml:space="preserve">ikaka </w:t>
      </w:r>
      <w:r w:rsidR="0054246F" w:rsidRPr="00DE5D2C">
        <w:rPr>
          <w:rFonts w:ascii="Times New Roman" w:hAnsi="Times New Roman" w:cs="Times New Roman"/>
        </w:rPr>
        <w:t>got up from where she was seated and picked another matches and struck a matchstick before I got close to where she was and lit herself and embraced me whilst</w:t>
      </w:r>
      <w:r w:rsidR="00A4377D">
        <w:rPr>
          <w:rFonts w:ascii="Times New Roman" w:hAnsi="Times New Roman" w:cs="Times New Roman"/>
        </w:rPr>
        <w:t xml:space="preserve"> she</w:t>
      </w:r>
      <w:r w:rsidR="0054246F" w:rsidRPr="00DE5D2C">
        <w:rPr>
          <w:rFonts w:ascii="Times New Roman" w:hAnsi="Times New Roman" w:cs="Times New Roman"/>
        </w:rPr>
        <w:t xml:space="preserve"> was screaming</w:t>
      </w:r>
      <w:r w:rsidR="00DE5D2C" w:rsidRPr="00DE5D2C">
        <w:rPr>
          <w:rFonts w:ascii="Times New Roman" w:hAnsi="Times New Roman" w:cs="Times New Roman"/>
        </w:rPr>
        <w:t>. I opened the door while she was still embracing me and she was crying. When I opened the door, the fire burned h</w:t>
      </w:r>
      <w:r w:rsidR="00A4377D">
        <w:rPr>
          <w:rFonts w:ascii="Times New Roman" w:hAnsi="Times New Roman" w:cs="Times New Roman"/>
        </w:rPr>
        <w:t>eavily. She then ran to the tap</w:t>
      </w:r>
      <w:r w:rsidR="00DE5D2C" w:rsidRPr="00DE5D2C">
        <w:rPr>
          <w:rFonts w:ascii="Times New Roman" w:hAnsi="Times New Roman" w:cs="Times New Roman"/>
        </w:rPr>
        <w:t xml:space="preserve"> where sh</w:t>
      </w:r>
      <w:r w:rsidR="00A4377D">
        <w:rPr>
          <w:rFonts w:ascii="Times New Roman" w:hAnsi="Times New Roman" w:cs="Times New Roman"/>
        </w:rPr>
        <w:t>e poured some water o</w:t>
      </w:r>
      <w:r w:rsidR="00DE5D2C" w:rsidRPr="00DE5D2C">
        <w:rPr>
          <w:rFonts w:ascii="Times New Roman" w:hAnsi="Times New Roman" w:cs="Times New Roman"/>
        </w:rPr>
        <w:t>n</w:t>
      </w:r>
      <w:r w:rsidR="00A4377D">
        <w:rPr>
          <w:rFonts w:ascii="Times New Roman" w:hAnsi="Times New Roman" w:cs="Times New Roman"/>
        </w:rPr>
        <w:t xml:space="preserve"> her. I followed her to the tap</w:t>
      </w:r>
      <w:r w:rsidR="00DE5D2C" w:rsidRPr="00DE5D2C">
        <w:rPr>
          <w:rFonts w:ascii="Times New Roman" w:hAnsi="Times New Roman" w:cs="Times New Roman"/>
        </w:rPr>
        <w:t>, helped her to extinguish the fire. I then went into the house to extinguish fire which was burning there and that was when Modester Chikaka informed her neighbours that I had burned her. I did not want to dispute with her because it was a waste of time. I then boarded Cst Miti’s car and went to the hospital. We further visited the police station where I was arrested and Modester Chikaka was taken to the hospital.”</w:t>
      </w:r>
    </w:p>
    <w:p w:rsidR="00E726C5" w:rsidRDefault="008368FC" w:rsidP="00BE2A44">
      <w:pPr>
        <w:spacing w:after="0" w:line="36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It is important to note the following significant points and conclusion</w:t>
      </w:r>
      <w:r w:rsidR="00DE5D2C">
        <w:rPr>
          <w:rFonts w:ascii="Times New Roman" w:hAnsi="Times New Roman" w:cs="Times New Roman"/>
          <w:sz w:val="24"/>
          <w:szCs w:val="24"/>
        </w:rPr>
        <w:t>s</w:t>
      </w:r>
      <w:r>
        <w:rPr>
          <w:rFonts w:ascii="Times New Roman" w:hAnsi="Times New Roman" w:cs="Times New Roman"/>
          <w:sz w:val="24"/>
          <w:szCs w:val="24"/>
        </w:rPr>
        <w:t xml:space="preserve"> from the statement: </w:t>
      </w:r>
      <w:r w:rsidR="004F2F92">
        <w:rPr>
          <w:rFonts w:ascii="Times New Roman" w:hAnsi="Times New Roman" w:cs="Times New Roman"/>
          <w:sz w:val="24"/>
          <w:szCs w:val="24"/>
        </w:rPr>
        <w:t xml:space="preserve">  </w:t>
      </w:r>
      <w:r w:rsidR="00154D2C">
        <w:rPr>
          <w:rFonts w:ascii="Times New Roman" w:hAnsi="Times New Roman" w:cs="Times New Roman"/>
          <w:sz w:val="24"/>
          <w:szCs w:val="24"/>
        </w:rPr>
        <w:t xml:space="preserve"> </w:t>
      </w:r>
      <w:r w:rsidR="00E726C5">
        <w:rPr>
          <w:rFonts w:ascii="Times New Roman" w:hAnsi="Times New Roman" w:cs="Times New Roman"/>
          <w:sz w:val="24"/>
          <w:szCs w:val="24"/>
        </w:rPr>
        <w:tab/>
      </w:r>
    </w:p>
    <w:p w:rsidR="00E726C5" w:rsidRDefault="00E726C5" w:rsidP="00E726C5">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lastRenderedPageBreak/>
        <w:t>‘(i)</w:t>
      </w:r>
      <w:r>
        <w:rPr>
          <w:rFonts w:ascii="Times New Roman" w:hAnsi="Times New Roman" w:cs="Times New Roman"/>
          <w:sz w:val="24"/>
          <w:szCs w:val="24"/>
        </w:rPr>
        <w:tab/>
        <w:t>the deceased had already retired to bed at the time that the accused arrived a</w:t>
      </w:r>
      <w:r w:rsidR="00DE5D2C">
        <w:rPr>
          <w:rFonts w:ascii="Times New Roman" w:hAnsi="Times New Roman" w:cs="Times New Roman"/>
          <w:sz w:val="24"/>
          <w:szCs w:val="24"/>
        </w:rPr>
        <w:t>t</w:t>
      </w:r>
      <w:r>
        <w:rPr>
          <w:rFonts w:ascii="Times New Roman" w:hAnsi="Times New Roman" w:cs="Times New Roman"/>
          <w:sz w:val="24"/>
          <w:szCs w:val="24"/>
        </w:rPr>
        <w:t xml:space="preserve"> </w:t>
      </w:r>
      <w:r w:rsidR="00DE5D2C">
        <w:rPr>
          <w:rFonts w:ascii="Times New Roman" w:hAnsi="Times New Roman" w:cs="Times New Roman"/>
          <w:sz w:val="24"/>
          <w:szCs w:val="24"/>
        </w:rPr>
        <w:t>t</w:t>
      </w:r>
      <w:r>
        <w:rPr>
          <w:rFonts w:ascii="Times New Roman" w:hAnsi="Times New Roman" w:cs="Times New Roman"/>
          <w:sz w:val="24"/>
          <w:szCs w:val="24"/>
        </w:rPr>
        <w:t xml:space="preserve">he deceased’s house around 0130 hours. The deceased opened the door, let the accused inside and the latter sat on a chair. </w:t>
      </w:r>
    </w:p>
    <w:p w:rsidR="00E726C5" w:rsidRDefault="00E726C5" w:rsidP="00E726C5">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the accused confronted the deceased to discuss rumours circulating in Chivhu town that the deceased was having affairs with other men, such rumours being an embarrassment to the accused and over which he was unhappy.</w:t>
      </w:r>
    </w:p>
    <w:p w:rsidR="00E726C5" w:rsidRDefault="00E726C5" w:rsidP="00E726C5">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(iii)</w:t>
      </w:r>
      <w:r>
        <w:rPr>
          <w:rFonts w:ascii="Times New Roman" w:hAnsi="Times New Roman" w:cs="Times New Roman"/>
          <w:sz w:val="24"/>
          <w:szCs w:val="24"/>
        </w:rPr>
        <w:tab/>
        <w:t>the deceased did not respond to the accusations but instead left the bed where she had gone back to sleep, put on her skirt and blouse and sat on a chair on the other side of the table from which the accused sat.</w:t>
      </w:r>
    </w:p>
    <w:p w:rsidR="00237904" w:rsidRDefault="00E726C5" w:rsidP="00E726C5">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tab/>
      </w:r>
      <w:r w:rsidR="00E02B66">
        <w:rPr>
          <w:rFonts w:ascii="Times New Roman" w:hAnsi="Times New Roman" w:cs="Times New Roman"/>
          <w:sz w:val="24"/>
          <w:szCs w:val="24"/>
        </w:rPr>
        <w:t>T</w:t>
      </w:r>
      <w:r>
        <w:rPr>
          <w:rFonts w:ascii="Times New Roman" w:hAnsi="Times New Roman" w:cs="Times New Roman"/>
          <w:sz w:val="24"/>
          <w:szCs w:val="24"/>
        </w:rPr>
        <w:t xml:space="preserve">he deceased </w:t>
      </w:r>
      <w:r w:rsidR="00DB4584">
        <w:rPr>
          <w:rFonts w:ascii="Times New Roman" w:hAnsi="Times New Roman" w:cs="Times New Roman"/>
          <w:sz w:val="24"/>
          <w:szCs w:val="24"/>
        </w:rPr>
        <w:t xml:space="preserve">without saying anything stood up from the chair, picked up a paraffin stove which was next to the bed, opened it and poured the paraffin on her clothes. </w:t>
      </w:r>
    </w:p>
    <w:p w:rsidR="00E02B66" w:rsidRDefault="00237904" w:rsidP="00E726C5">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rPr>
        <w:tab/>
      </w:r>
      <w:r w:rsidR="00E02B66">
        <w:rPr>
          <w:rFonts w:ascii="Times New Roman" w:hAnsi="Times New Roman" w:cs="Times New Roman"/>
          <w:sz w:val="24"/>
          <w:szCs w:val="24"/>
        </w:rPr>
        <w:t>T</w:t>
      </w:r>
      <w:r>
        <w:rPr>
          <w:rFonts w:ascii="Times New Roman" w:hAnsi="Times New Roman" w:cs="Times New Roman"/>
          <w:sz w:val="24"/>
          <w:szCs w:val="24"/>
        </w:rPr>
        <w:t>he accused stood up from his chair after noticing that the deceased was looking for some matches. He</w:t>
      </w:r>
      <w:r w:rsidR="00E02B66">
        <w:rPr>
          <w:rFonts w:ascii="Times New Roman" w:hAnsi="Times New Roman" w:cs="Times New Roman"/>
          <w:sz w:val="24"/>
          <w:szCs w:val="24"/>
        </w:rPr>
        <w:t xml:space="preserve"> manage</w:t>
      </w:r>
      <w:r w:rsidR="00DE5D2C">
        <w:rPr>
          <w:rFonts w:ascii="Times New Roman" w:hAnsi="Times New Roman" w:cs="Times New Roman"/>
          <w:sz w:val="24"/>
          <w:szCs w:val="24"/>
        </w:rPr>
        <w:t>d to grab the deceased</w:t>
      </w:r>
      <w:r w:rsidR="00A4377D">
        <w:rPr>
          <w:rFonts w:ascii="Times New Roman" w:hAnsi="Times New Roman" w:cs="Times New Roman"/>
          <w:sz w:val="24"/>
          <w:szCs w:val="24"/>
        </w:rPr>
        <w:t>’s</w:t>
      </w:r>
      <w:r w:rsidR="00DE5D2C">
        <w:rPr>
          <w:rFonts w:ascii="Times New Roman" w:hAnsi="Times New Roman" w:cs="Times New Roman"/>
          <w:sz w:val="24"/>
          <w:szCs w:val="24"/>
        </w:rPr>
        <w:t xml:space="preserve"> hands which</w:t>
      </w:r>
      <w:r w:rsidR="00E02B66">
        <w:rPr>
          <w:rFonts w:ascii="Times New Roman" w:hAnsi="Times New Roman" w:cs="Times New Roman"/>
          <w:sz w:val="24"/>
          <w:szCs w:val="24"/>
        </w:rPr>
        <w:t xml:space="preserve"> </w:t>
      </w:r>
      <w:r w:rsidR="00286F8B">
        <w:rPr>
          <w:rFonts w:ascii="Times New Roman" w:hAnsi="Times New Roman" w:cs="Times New Roman"/>
          <w:sz w:val="24"/>
          <w:szCs w:val="24"/>
        </w:rPr>
        <w:t>were holding</w:t>
      </w:r>
      <w:r w:rsidR="00E02B66">
        <w:rPr>
          <w:rFonts w:ascii="Times New Roman" w:hAnsi="Times New Roman" w:cs="Times New Roman"/>
          <w:sz w:val="24"/>
          <w:szCs w:val="24"/>
        </w:rPr>
        <w:t xml:space="preserve"> some matches so that she would not light the matches. The accused and the deceased struggled with each other and the accused succeeded in taking away the matches from the deceased.</w:t>
      </w:r>
    </w:p>
    <w:p w:rsidR="00E02B66" w:rsidRDefault="00E02B66" w:rsidP="00E726C5">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(vi)</w:t>
      </w:r>
      <w:r>
        <w:rPr>
          <w:rFonts w:ascii="Times New Roman" w:hAnsi="Times New Roman" w:cs="Times New Roman"/>
          <w:sz w:val="24"/>
          <w:szCs w:val="24"/>
        </w:rPr>
        <w:tab/>
        <w:t xml:space="preserve">After the accused had dispossessed the deceased of the matches, the two returned to their sitting positions on the chairs which they had been sitting on before the struggle </w:t>
      </w:r>
      <w:r w:rsidR="00286F8B">
        <w:rPr>
          <w:rFonts w:ascii="Times New Roman" w:hAnsi="Times New Roman" w:cs="Times New Roman"/>
          <w:sz w:val="24"/>
          <w:szCs w:val="24"/>
        </w:rPr>
        <w:t>for possession of the matches.</w:t>
      </w:r>
      <w:r w:rsidR="00A96B90">
        <w:rPr>
          <w:rFonts w:ascii="Times New Roman" w:hAnsi="Times New Roman" w:cs="Times New Roman"/>
          <w:sz w:val="24"/>
          <w:szCs w:val="24"/>
        </w:rPr>
        <w:t xml:space="preserve"> </w:t>
      </w:r>
    </w:p>
    <w:p w:rsidR="00E02B66" w:rsidRDefault="00E02B66" w:rsidP="00E726C5">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(vii)</w:t>
      </w:r>
      <w:r>
        <w:rPr>
          <w:rFonts w:ascii="Times New Roman" w:hAnsi="Times New Roman" w:cs="Times New Roman"/>
          <w:sz w:val="24"/>
          <w:szCs w:val="24"/>
        </w:rPr>
        <w:tab/>
        <w:t xml:space="preserve">For the next ten to fifteen minutes, the accused </w:t>
      </w:r>
      <w:r w:rsidR="00286F8B">
        <w:rPr>
          <w:rFonts w:ascii="Times New Roman" w:hAnsi="Times New Roman" w:cs="Times New Roman"/>
          <w:sz w:val="24"/>
          <w:szCs w:val="24"/>
        </w:rPr>
        <w:t>continued to interrogate</w:t>
      </w:r>
      <w:r>
        <w:rPr>
          <w:rFonts w:ascii="Times New Roman" w:hAnsi="Times New Roman" w:cs="Times New Roman"/>
          <w:sz w:val="24"/>
          <w:szCs w:val="24"/>
        </w:rPr>
        <w:t xml:space="preserve"> the deceased in regard to the same rumours that the deceased had boyfriends. The deceased did not respond to the accusations. </w:t>
      </w:r>
    </w:p>
    <w:p w:rsidR="00125D1F" w:rsidRDefault="00E02B66" w:rsidP="00E726C5">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(viii)</w:t>
      </w:r>
      <w:r>
        <w:rPr>
          <w:rFonts w:ascii="Times New Roman" w:hAnsi="Times New Roman" w:cs="Times New Roman"/>
          <w:sz w:val="24"/>
          <w:szCs w:val="24"/>
        </w:rPr>
        <w:tab/>
        <w:t>As the accused was still seated, the deceased got up from where she was seated, picked up another “matches</w:t>
      </w:r>
      <w:r w:rsidR="00286F8B">
        <w:rPr>
          <w:rFonts w:ascii="Times New Roman" w:hAnsi="Times New Roman" w:cs="Times New Roman"/>
          <w:sz w:val="24"/>
          <w:szCs w:val="24"/>
        </w:rPr>
        <w:t>,</w:t>
      </w:r>
      <w:r>
        <w:rPr>
          <w:rFonts w:ascii="Times New Roman" w:hAnsi="Times New Roman" w:cs="Times New Roman"/>
          <w:sz w:val="24"/>
          <w:szCs w:val="24"/>
        </w:rPr>
        <w:t>” struck a match stick and lit</w:t>
      </w:r>
      <w:r w:rsidR="00125D1F">
        <w:rPr>
          <w:rFonts w:ascii="Times New Roman" w:hAnsi="Times New Roman" w:cs="Times New Roman"/>
          <w:sz w:val="24"/>
          <w:szCs w:val="24"/>
        </w:rPr>
        <w:t xml:space="preserve"> herself before the accused could get close to where the deceased was.</w:t>
      </w:r>
    </w:p>
    <w:p w:rsidR="00125D1F" w:rsidRDefault="00125D1F" w:rsidP="00E726C5">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(ix)</w:t>
      </w:r>
      <w:r>
        <w:rPr>
          <w:rFonts w:ascii="Times New Roman" w:hAnsi="Times New Roman" w:cs="Times New Roman"/>
          <w:sz w:val="24"/>
          <w:szCs w:val="24"/>
        </w:rPr>
        <w:tab/>
        <w:t xml:space="preserve">The deceased after </w:t>
      </w:r>
      <w:r w:rsidR="00286F8B">
        <w:rPr>
          <w:rFonts w:ascii="Times New Roman" w:hAnsi="Times New Roman" w:cs="Times New Roman"/>
          <w:sz w:val="24"/>
          <w:szCs w:val="24"/>
        </w:rPr>
        <w:t>setting</w:t>
      </w:r>
      <w:r>
        <w:rPr>
          <w:rFonts w:ascii="Times New Roman" w:hAnsi="Times New Roman" w:cs="Times New Roman"/>
          <w:sz w:val="24"/>
          <w:szCs w:val="24"/>
        </w:rPr>
        <w:t xml:space="preserve"> herself</w:t>
      </w:r>
      <w:r w:rsidR="00286F8B">
        <w:rPr>
          <w:rFonts w:ascii="Times New Roman" w:hAnsi="Times New Roman" w:cs="Times New Roman"/>
          <w:sz w:val="24"/>
          <w:szCs w:val="24"/>
        </w:rPr>
        <w:t xml:space="preserve"> ablaze</w:t>
      </w:r>
      <w:r>
        <w:rPr>
          <w:rFonts w:ascii="Times New Roman" w:hAnsi="Times New Roman" w:cs="Times New Roman"/>
          <w:sz w:val="24"/>
          <w:szCs w:val="24"/>
        </w:rPr>
        <w:t xml:space="preserve"> embraced the accused whilst she was screaming. The accused was able to open the door as the deceased was still in an embrace on him and she was crying.</w:t>
      </w:r>
    </w:p>
    <w:p w:rsidR="00125D1F" w:rsidRDefault="00125D1F" w:rsidP="00E726C5">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lastRenderedPageBreak/>
        <w:t>(x)</w:t>
      </w:r>
      <w:r>
        <w:rPr>
          <w:rFonts w:ascii="Times New Roman" w:hAnsi="Times New Roman" w:cs="Times New Roman"/>
          <w:sz w:val="24"/>
          <w:szCs w:val="24"/>
        </w:rPr>
        <w:tab/>
        <w:t>When the door was opened, the fire burned heavily. T</w:t>
      </w:r>
      <w:r w:rsidR="00773632">
        <w:rPr>
          <w:rFonts w:ascii="Times New Roman" w:hAnsi="Times New Roman" w:cs="Times New Roman"/>
          <w:sz w:val="24"/>
          <w:szCs w:val="24"/>
        </w:rPr>
        <w:t>he deceased then ran to the tap</w:t>
      </w:r>
      <w:r>
        <w:rPr>
          <w:rFonts w:ascii="Times New Roman" w:hAnsi="Times New Roman" w:cs="Times New Roman"/>
          <w:sz w:val="24"/>
          <w:szCs w:val="24"/>
        </w:rPr>
        <w:t xml:space="preserve"> where she poured water on herself. The accused followed and assisted the deceased to extinguish the fire.</w:t>
      </w:r>
    </w:p>
    <w:p w:rsidR="00125D1F" w:rsidRDefault="00125D1F" w:rsidP="00E726C5">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(xi)</w:t>
      </w:r>
      <w:r>
        <w:rPr>
          <w:rFonts w:ascii="Times New Roman" w:hAnsi="Times New Roman" w:cs="Times New Roman"/>
          <w:sz w:val="24"/>
          <w:szCs w:val="24"/>
        </w:rPr>
        <w:tab/>
        <w:t xml:space="preserve">The accused returned to the house, went inside </w:t>
      </w:r>
      <w:r w:rsidR="00773632">
        <w:rPr>
          <w:rFonts w:ascii="Times New Roman" w:hAnsi="Times New Roman" w:cs="Times New Roman"/>
          <w:sz w:val="24"/>
          <w:szCs w:val="24"/>
        </w:rPr>
        <w:t>and</w:t>
      </w:r>
      <w:r>
        <w:rPr>
          <w:rFonts w:ascii="Times New Roman" w:hAnsi="Times New Roman" w:cs="Times New Roman"/>
          <w:sz w:val="24"/>
          <w:szCs w:val="24"/>
        </w:rPr>
        <w:t xml:space="preserve"> extinguished the fire which was burning there. It was then that the deceased informed her neighbours that the accused had burnt her. </w:t>
      </w:r>
    </w:p>
    <w:p w:rsidR="00125D1F" w:rsidRDefault="00125D1F" w:rsidP="00E726C5">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(xii)</w:t>
      </w:r>
      <w:r>
        <w:rPr>
          <w:rFonts w:ascii="Times New Roman" w:hAnsi="Times New Roman" w:cs="Times New Roman"/>
          <w:sz w:val="24"/>
          <w:szCs w:val="24"/>
        </w:rPr>
        <w:tab/>
        <w:t>The accused did not dispute the accusation because to him it was a waste of time.</w:t>
      </w:r>
    </w:p>
    <w:p w:rsidR="00125D1F" w:rsidRDefault="00125D1F" w:rsidP="00E726C5">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It was therefore clear on the accused’s account as given to the police that the deceased </w:t>
      </w:r>
    </w:p>
    <w:p w:rsidR="00414F61" w:rsidRDefault="00125D1F" w:rsidP="00125D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and the accused were engaged in a disagreeable discussion when the tragedy took place. The accused’s explanation to the police was therefore simply that when </w:t>
      </w:r>
      <w:r w:rsidR="00773632">
        <w:rPr>
          <w:rFonts w:ascii="Times New Roman" w:hAnsi="Times New Roman" w:cs="Times New Roman"/>
          <w:sz w:val="24"/>
          <w:szCs w:val="24"/>
        </w:rPr>
        <w:t xml:space="preserve">he </w:t>
      </w:r>
      <w:r>
        <w:rPr>
          <w:rFonts w:ascii="Times New Roman" w:hAnsi="Times New Roman" w:cs="Times New Roman"/>
          <w:sz w:val="24"/>
          <w:szCs w:val="24"/>
        </w:rPr>
        <w:t xml:space="preserve">confronted </w:t>
      </w:r>
      <w:r w:rsidR="00773632">
        <w:rPr>
          <w:rFonts w:ascii="Times New Roman" w:hAnsi="Times New Roman" w:cs="Times New Roman"/>
          <w:sz w:val="24"/>
          <w:szCs w:val="24"/>
        </w:rPr>
        <w:t>the deceased</w:t>
      </w:r>
      <w:r>
        <w:rPr>
          <w:rFonts w:ascii="Times New Roman" w:hAnsi="Times New Roman" w:cs="Times New Roman"/>
          <w:sz w:val="24"/>
          <w:szCs w:val="24"/>
        </w:rPr>
        <w:t xml:space="preserve"> about rumoured affairs which the deceased allegedly had with other men </w:t>
      </w:r>
      <w:r w:rsidR="00773632">
        <w:rPr>
          <w:rFonts w:ascii="Times New Roman" w:hAnsi="Times New Roman" w:cs="Times New Roman"/>
          <w:sz w:val="24"/>
          <w:szCs w:val="24"/>
        </w:rPr>
        <w:t>the deceased</w:t>
      </w:r>
      <w:r>
        <w:rPr>
          <w:rFonts w:ascii="Times New Roman" w:hAnsi="Times New Roman" w:cs="Times New Roman"/>
          <w:sz w:val="24"/>
          <w:szCs w:val="24"/>
        </w:rPr>
        <w:t xml:space="preserve"> neither denie</w:t>
      </w:r>
      <w:r w:rsidR="00773632">
        <w:rPr>
          <w:rFonts w:ascii="Times New Roman" w:hAnsi="Times New Roman" w:cs="Times New Roman"/>
          <w:sz w:val="24"/>
          <w:szCs w:val="24"/>
        </w:rPr>
        <w:t>d the accusation nor admitted</w:t>
      </w:r>
      <w:r>
        <w:rPr>
          <w:rFonts w:ascii="Times New Roman" w:hAnsi="Times New Roman" w:cs="Times New Roman"/>
          <w:sz w:val="24"/>
          <w:szCs w:val="24"/>
        </w:rPr>
        <w:t xml:space="preserve"> </w:t>
      </w:r>
      <w:r w:rsidR="00773632">
        <w:rPr>
          <w:rFonts w:ascii="Times New Roman" w:hAnsi="Times New Roman" w:cs="Times New Roman"/>
          <w:sz w:val="24"/>
          <w:szCs w:val="24"/>
        </w:rPr>
        <w:t>them</w:t>
      </w:r>
      <w:r>
        <w:rPr>
          <w:rFonts w:ascii="Times New Roman" w:hAnsi="Times New Roman" w:cs="Times New Roman"/>
          <w:sz w:val="24"/>
          <w:szCs w:val="24"/>
        </w:rPr>
        <w:t xml:space="preserve">. Her </w:t>
      </w:r>
      <w:r w:rsidR="00773632">
        <w:rPr>
          <w:rFonts w:ascii="Times New Roman" w:hAnsi="Times New Roman" w:cs="Times New Roman"/>
          <w:sz w:val="24"/>
          <w:szCs w:val="24"/>
        </w:rPr>
        <w:t>response</w:t>
      </w:r>
      <w:r>
        <w:rPr>
          <w:rFonts w:ascii="Times New Roman" w:hAnsi="Times New Roman" w:cs="Times New Roman"/>
          <w:sz w:val="24"/>
          <w:szCs w:val="24"/>
        </w:rPr>
        <w:t xml:space="preserve"> was to </w:t>
      </w:r>
      <w:r w:rsidR="00773632">
        <w:rPr>
          <w:rFonts w:ascii="Times New Roman" w:hAnsi="Times New Roman" w:cs="Times New Roman"/>
          <w:sz w:val="24"/>
          <w:szCs w:val="24"/>
        </w:rPr>
        <w:t xml:space="preserve">open the paraffin stove, </w:t>
      </w:r>
      <w:r>
        <w:rPr>
          <w:rFonts w:ascii="Times New Roman" w:hAnsi="Times New Roman" w:cs="Times New Roman"/>
          <w:sz w:val="24"/>
          <w:szCs w:val="24"/>
        </w:rPr>
        <w:t xml:space="preserve">pour paraffin upon herself and </w:t>
      </w:r>
      <w:r w:rsidR="00773632">
        <w:rPr>
          <w:rFonts w:ascii="Times New Roman" w:hAnsi="Times New Roman" w:cs="Times New Roman"/>
          <w:sz w:val="24"/>
          <w:szCs w:val="24"/>
        </w:rPr>
        <w:t xml:space="preserve">attempting </w:t>
      </w:r>
      <w:r>
        <w:rPr>
          <w:rFonts w:ascii="Times New Roman" w:hAnsi="Times New Roman" w:cs="Times New Roman"/>
          <w:sz w:val="24"/>
          <w:szCs w:val="24"/>
        </w:rPr>
        <w:t xml:space="preserve">to burn herself before being disabled by the accused where after she sat back on the </w:t>
      </w:r>
      <w:r w:rsidR="008163A1">
        <w:rPr>
          <w:rFonts w:ascii="Times New Roman" w:hAnsi="Times New Roman" w:cs="Times New Roman"/>
          <w:sz w:val="24"/>
          <w:szCs w:val="24"/>
        </w:rPr>
        <w:t xml:space="preserve">same </w:t>
      </w:r>
      <w:r>
        <w:rPr>
          <w:rFonts w:ascii="Times New Roman" w:hAnsi="Times New Roman" w:cs="Times New Roman"/>
          <w:sz w:val="24"/>
          <w:szCs w:val="24"/>
        </w:rPr>
        <w:t xml:space="preserve">chair </w:t>
      </w:r>
      <w:r w:rsidR="008163A1">
        <w:rPr>
          <w:rFonts w:ascii="Times New Roman" w:hAnsi="Times New Roman" w:cs="Times New Roman"/>
          <w:sz w:val="24"/>
          <w:szCs w:val="24"/>
        </w:rPr>
        <w:t xml:space="preserve">that she </w:t>
      </w:r>
      <w:r w:rsidR="00A4377D">
        <w:rPr>
          <w:rFonts w:ascii="Times New Roman" w:hAnsi="Times New Roman" w:cs="Times New Roman"/>
          <w:sz w:val="24"/>
          <w:szCs w:val="24"/>
        </w:rPr>
        <w:t>had been seated on before her fa</w:t>
      </w:r>
      <w:r w:rsidR="008163A1">
        <w:rPr>
          <w:rFonts w:ascii="Times New Roman" w:hAnsi="Times New Roman" w:cs="Times New Roman"/>
          <w:sz w:val="24"/>
          <w:szCs w:val="24"/>
        </w:rPr>
        <w:t>iled attempt to burn herself</w:t>
      </w:r>
      <w:r>
        <w:rPr>
          <w:rFonts w:ascii="Times New Roman" w:hAnsi="Times New Roman" w:cs="Times New Roman"/>
          <w:sz w:val="24"/>
          <w:szCs w:val="24"/>
        </w:rPr>
        <w:t xml:space="preserve">. Another follow </w:t>
      </w:r>
      <w:r w:rsidR="008163A1">
        <w:rPr>
          <w:rFonts w:ascii="Times New Roman" w:hAnsi="Times New Roman" w:cs="Times New Roman"/>
          <w:sz w:val="24"/>
          <w:szCs w:val="24"/>
        </w:rPr>
        <w:t xml:space="preserve">up </w:t>
      </w:r>
      <w:r>
        <w:rPr>
          <w:rFonts w:ascii="Times New Roman" w:hAnsi="Times New Roman" w:cs="Times New Roman"/>
          <w:sz w:val="24"/>
          <w:szCs w:val="24"/>
        </w:rPr>
        <w:t>interrogation</w:t>
      </w:r>
      <w:r w:rsidR="008163A1">
        <w:rPr>
          <w:rFonts w:ascii="Times New Roman" w:hAnsi="Times New Roman" w:cs="Times New Roman"/>
          <w:sz w:val="24"/>
          <w:szCs w:val="24"/>
        </w:rPr>
        <w:t xml:space="preserve"> of 10 – 15 minutes</w:t>
      </w:r>
      <w:r>
        <w:rPr>
          <w:rFonts w:ascii="Times New Roman" w:hAnsi="Times New Roman" w:cs="Times New Roman"/>
          <w:sz w:val="24"/>
          <w:szCs w:val="24"/>
        </w:rPr>
        <w:t xml:space="preserve"> resulted in the deceased reaching for another box of matches and setting herself </w:t>
      </w:r>
      <w:r w:rsidR="00414F61">
        <w:rPr>
          <w:rFonts w:ascii="Times New Roman" w:hAnsi="Times New Roman" w:cs="Times New Roman"/>
          <w:sz w:val="24"/>
          <w:szCs w:val="24"/>
        </w:rPr>
        <w:t>alight before embracing the accused whilst screaming. The accused opened the door to the house/room whilst the deceased still held him in an embrace. The deceased then ran to the water tap and poured water on herself with the accused following and assisting her. The deceased reported that the accused had burnt her, an accusation which the accused did not contest because to do so would have been waste of time.</w:t>
      </w:r>
    </w:p>
    <w:p w:rsidR="00EF39B0" w:rsidRDefault="00414F61" w:rsidP="00125D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At this stage it is necessary to note that the accused</w:t>
      </w:r>
      <w:r w:rsidR="008163A1">
        <w:rPr>
          <w:rFonts w:ascii="Times New Roman" w:hAnsi="Times New Roman" w:cs="Times New Roman"/>
          <w:sz w:val="24"/>
          <w:szCs w:val="24"/>
        </w:rPr>
        <w:t>’s confirmed statement whose conten</w:t>
      </w:r>
      <w:r>
        <w:rPr>
          <w:rFonts w:ascii="Times New Roman" w:hAnsi="Times New Roman" w:cs="Times New Roman"/>
          <w:sz w:val="24"/>
          <w:szCs w:val="24"/>
        </w:rPr>
        <w:t>ts have been outlined will</w:t>
      </w:r>
      <w:r w:rsidR="008163A1">
        <w:rPr>
          <w:rFonts w:ascii="Times New Roman" w:hAnsi="Times New Roman" w:cs="Times New Roman"/>
          <w:sz w:val="24"/>
          <w:szCs w:val="24"/>
        </w:rPr>
        <w:t>,</w:t>
      </w:r>
      <w:r>
        <w:rPr>
          <w:rFonts w:ascii="Times New Roman" w:hAnsi="Times New Roman" w:cs="Times New Roman"/>
          <w:sz w:val="24"/>
          <w:szCs w:val="24"/>
        </w:rPr>
        <w:t xml:space="preserve"> as provided in s 256 (1) of the Criminal Procedure &amp; Evidence</w:t>
      </w:r>
      <w:r w:rsidR="00827B50">
        <w:rPr>
          <w:rFonts w:ascii="Times New Roman" w:hAnsi="Times New Roman" w:cs="Times New Roman"/>
          <w:sz w:val="24"/>
          <w:szCs w:val="24"/>
        </w:rPr>
        <w:t xml:space="preserve"> Act</w:t>
      </w:r>
      <w:r w:rsidR="008163A1">
        <w:rPr>
          <w:rFonts w:ascii="Times New Roman" w:hAnsi="Times New Roman" w:cs="Times New Roman"/>
          <w:sz w:val="24"/>
          <w:szCs w:val="24"/>
        </w:rPr>
        <w:t>,</w:t>
      </w:r>
      <w:r>
        <w:rPr>
          <w:rFonts w:ascii="Times New Roman" w:hAnsi="Times New Roman" w:cs="Times New Roman"/>
          <w:sz w:val="24"/>
          <w:szCs w:val="24"/>
        </w:rPr>
        <w:t xml:space="preserve"> be taken as evidence against the accused, there being no challenge to its admissibility or authenticity. Accordingly, the statement will be considered together with all other evidence adduced by the State in assessing the sufficiency of evidence led in support of the charge or allegations against the accused.  </w:t>
      </w:r>
    </w:p>
    <w:p w:rsidR="00EF39B0" w:rsidRDefault="00EF39B0" w:rsidP="00125D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163A1">
        <w:rPr>
          <w:rFonts w:ascii="Times New Roman" w:hAnsi="Times New Roman" w:cs="Times New Roman"/>
          <w:sz w:val="24"/>
          <w:szCs w:val="24"/>
        </w:rPr>
        <w:t>The State also led evidence f</w:t>
      </w:r>
      <w:r>
        <w:rPr>
          <w:rFonts w:ascii="Times New Roman" w:hAnsi="Times New Roman" w:cs="Times New Roman"/>
          <w:sz w:val="24"/>
          <w:szCs w:val="24"/>
        </w:rPr>
        <w:t>r</w:t>
      </w:r>
      <w:r w:rsidR="008163A1">
        <w:rPr>
          <w:rFonts w:ascii="Times New Roman" w:hAnsi="Times New Roman" w:cs="Times New Roman"/>
          <w:sz w:val="24"/>
          <w:szCs w:val="24"/>
        </w:rPr>
        <w:t>o</w:t>
      </w:r>
      <w:r>
        <w:rPr>
          <w:rFonts w:ascii="Times New Roman" w:hAnsi="Times New Roman" w:cs="Times New Roman"/>
          <w:sz w:val="24"/>
          <w:szCs w:val="24"/>
        </w:rPr>
        <w:t>m t</w:t>
      </w:r>
      <w:r w:rsidR="000174CC">
        <w:rPr>
          <w:rFonts w:ascii="Times New Roman" w:hAnsi="Times New Roman" w:cs="Times New Roman"/>
          <w:sz w:val="24"/>
          <w:szCs w:val="24"/>
        </w:rPr>
        <w:t>hree witnesses namely Tawanda M</w:t>
      </w:r>
      <w:r>
        <w:rPr>
          <w:rFonts w:ascii="Times New Roman" w:hAnsi="Times New Roman" w:cs="Times New Roman"/>
          <w:sz w:val="24"/>
          <w:szCs w:val="24"/>
        </w:rPr>
        <w:t>iti, Nyasha Tsopotsa and Sekai Guramatunhu. The summary of the evidence of these witnesses was as outlined hereunder:</w:t>
      </w:r>
    </w:p>
    <w:p w:rsidR="00EF39B0" w:rsidRDefault="000174CC" w:rsidP="00125D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Tawanda M</w:t>
      </w:r>
      <w:r w:rsidR="00EF39B0">
        <w:rPr>
          <w:rFonts w:ascii="Times New Roman" w:hAnsi="Times New Roman" w:cs="Times New Roman"/>
          <w:sz w:val="24"/>
          <w:szCs w:val="24"/>
        </w:rPr>
        <w:t>iti</w:t>
      </w:r>
    </w:p>
    <w:p w:rsidR="008C53AC" w:rsidRDefault="00EF39B0" w:rsidP="00125D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Is a police officer with C.I.D and is based at Southerton Police Station, Harare. When the incident in this matter took place, he was stationed at Chivhu police station. He knew both the deceased and accused as lovers. The </w:t>
      </w:r>
      <w:r w:rsidR="00B67A5D">
        <w:rPr>
          <w:rFonts w:ascii="Times New Roman" w:hAnsi="Times New Roman" w:cs="Times New Roman"/>
          <w:sz w:val="24"/>
          <w:szCs w:val="24"/>
        </w:rPr>
        <w:t>deceased and the witness shared the same residence where they lived in adjoining rooms sharing the same veranda. The residence was in the form of a standard bloc</w:t>
      </w:r>
      <w:r w:rsidR="00A4377D">
        <w:rPr>
          <w:rFonts w:ascii="Times New Roman" w:hAnsi="Times New Roman" w:cs="Times New Roman"/>
          <w:sz w:val="24"/>
          <w:szCs w:val="24"/>
        </w:rPr>
        <w:t>k with pa</w:t>
      </w:r>
      <w:r w:rsidR="00B67A5D">
        <w:rPr>
          <w:rFonts w:ascii="Times New Roman" w:hAnsi="Times New Roman" w:cs="Times New Roman"/>
          <w:sz w:val="24"/>
          <w:szCs w:val="24"/>
        </w:rPr>
        <w:t>rti</w:t>
      </w:r>
      <w:r w:rsidR="00A4377D">
        <w:rPr>
          <w:rFonts w:ascii="Times New Roman" w:hAnsi="Times New Roman" w:cs="Times New Roman"/>
          <w:sz w:val="24"/>
          <w:szCs w:val="24"/>
        </w:rPr>
        <w:t>ti</w:t>
      </w:r>
      <w:r w:rsidR="00B67A5D">
        <w:rPr>
          <w:rFonts w:ascii="Times New Roman" w:hAnsi="Times New Roman" w:cs="Times New Roman"/>
          <w:sz w:val="24"/>
          <w:szCs w:val="24"/>
        </w:rPr>
        <w:t>oned rooms each room with its entrance door which was accessed from the veranda. When one is standing on the veranda, the doors to the rooms lead into the rooms from the veranda. The deceased occupied one room at the furthest end. The witness used the next two rooms after the</w:t>
      </w:r>
      <w:r w:rsidR="006C4FA1">
        <w:rPr>
          <w:rFonts w:ascii="Times New Roman" w:hAnsi="Times New Roman" w:cs="Times New Roman"/>
          <w:sz w:val="24"/>
          <w:szCs w:val="24"/>
        </w:rPr>
        <w:t xml:space="preserve"> deceased’s room and the fourth room door led into the common washroom and toilet. Behind the toilet was a water tap. There was no dispute as to the make-up of the residence and the rooms. </w:t>
      </w:r>
    </w:p>
    <w:p w:rsidR="004968EC" w:rsidRDefault="008C53AC" w:rsidP="00125D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He testified that he had retired to bed with his wife when he woke up around 2.00 am to screaming by a person calling out his name. </w:t>
      </w:r>
      <w:r w:rsidR="00A9684A">
        <w:rPr>
          <w:rFonts w:ascii="Times New Roman" w:hAnsi="Times New Roman" w:cs="Times New Roman"/>
          <w:sz w:val="24"/>
          <w:szCs w:val="24"/>
        </w:rPr>
        <w:t>He</w:t>
      </w:r>
      <w:r>
        <w:rPr>
          <w:rFonts w:ascii="Times New Roman" w:hAnsi="Times New Roman" w:cs="Times New Roman"/>
          <w:sz w:val="24"/>
          <w:szCs w:val="24"/>
        </w:rPr>
        <w:t xml:space="preserve"> got out of bed, opened the door and got out of his room. He then saw fire flames inside the deceased’s room. He was shocked by the spectacle. He then saw the accused arriving</w:t>
      </w:r>
      <w:r w:rsidR="008163A1">
        <w:rPr>
          <w:rFonts w:ascii="Times New Roman" w:hAnsi="Times New Roman" w:cs="Times New Roman"/>
          <w:sz w:val="24"/>
          <w:szCs w:val="24"/>
        </w:rPr>
        <w:t xml:space="preserve"> on the veranda</w:t>
      </w:r>
      <w:r>
        <w:rPr>
          <w:rFonts w:ascii="Times New Roman" w:hAnsi="Times New Roman" w:cs="Times New Roman"/>
          <w:sz w:val="24"/>
          <w:szCs w:val="24"/>
        </w:rPr>
        <w:t xml:space="preserve"> and he ordered the accused to put out the fire. He next observed the deceased coming from behind the residence in the direction where there was a water tap. He observed burns on the </w:t>
      </w:r>
      <w:r w:rsidR="00B86CBA">
        <w:rPr>
          <w:rFonts w:ascii="Times New Roman" w:hAnsi="Times New Roman" w:cs="Times New Roman"/>
          <w:sz w:val="24"/>
          <w:szCs w:val="24"/>
        </w:rPr>
        <w:t>deceased</w:t>
      </w:r>
      <w:r>
        <w:rPr>
          <w:rFonts w:ascii="Times New Roman" w:hAnsi="Times New Roman" w:cs="Times New Roman"/>
          <w:sz w:val="24"/>
          <w:szCs w:val="24"/>
        </w:rPr>
        <w:t xml:space="preserve">. He then heard the deceased to say to the accused, “why did you not pour paraffin on yourself as well since you </w:t>
      </w:r>
      <w:r w:rsidR="008163A1">
        <w:rPr>
          <w:rFonts w:ascii="Times New Roman" w:hAnsi="Times New Roman" w:cs="Times New Roman"/>
          <w:sz w:val="24"/>
          <w:szCs w:val="24"/>
        </w:rPr>
        <w:t>said</w:t>
      </w:r>
      <w:r>
        <w:rPr>
          <w:rFonts w:ascii="Times New Roman" w:hAnsi="Times New Roman" w:cs="Times New Roman"/>
          <w:sz w:val="24"/>
          <w:szCs w:val="24"/>
        </w:rPr>
        <w:t xml:space="preserve"> that you wanted both of us to die?’</w:t>
      </w:r>
      <w:r w:rsidR="00B86CBA">
        <w:rPr>
          <w:rFonts w:ascii="Times New Roman" w:hAnsi="Times New Roman" w:cs="Times New Roman"/>
          <w:sz w:val="24"/>
          <w:szCs w:val="24"/>
        </w:rPr>
        <w:t xml:space="preserve"> The deceased went on</w:t>
      </w:r>
      <w:r w:rsidR="008163A1">
        <w:rPr>
          <w:rFonts w:ascii="Times New Roman" w:hAnsi="Times New Roman" w:cs="Times New Roman"/>
          <w:sz w:val="24"/>
          <w:szCs w:val="24"/>
        </w:rPr>
        <w:t xml:space="preserve"> </w:t>
      </w:r>
      <w:r w:rsidR="00B86CBA">
        <w:rPr>
          <w:rFonts w:ascii="Times New Roman" w:hAnsi="Times New Roman" w:cs="Times New Roman"/>
          <w:sz w:val="24"/>
          <w:szCs w:val="24"/>
        </w:rPr>
        <w:t>to tell the witness that the accused had poured</w:t>
      </w:r>
      <w:r w:rsidR="008163A1">
        <w:rPr>
          <w:rFonts w:ascii="Times New Roman" w:hAnsi="Times New Roman" w:cs="Times New Roman"/>
          <w:sz w:val="24"/>
          <w:szCs w:val="24"/>
        </w:rPr>
        <w:t xml:space="preserve"> paraffin on her and lit her up.</w:t>
      </w:r>
      <w:r w:rsidR="00B86CBA">
        <w:rPr>
          <w:rFonts w:ascii="Times New Roman" w:hAnsi="Times New Roman" w:cs="Times New Roman"/>
          <w:sz w:val="24"/>
          <w:szCs w:val="24"/>
        </w:rPr>
        <w:t xml:space="preserve"> </w:t>
      </w:r>
      <w:r w:rsidR="008163A1">
        <w:rPr>
          <w:rFonts w:ascii="Times New Roman" w:hAnsi="Times New Roman" w:cs="Times New Roman"/>
          <w:sz w:val="24"/>
          <w:szCs w:val="24"/>
        </w:rPr>
        <w:t>The deceased also said that the accused</w:t>
      </w:r>
      <w:r w:rsidR="00B86CBA">
        <w:rPr>
          <w:rFonts w:ascii="Times New Roman" w:hAnsi="Times New Roman" w:cs="Times New Roman"/>
          <w:sz w:val="24"/>
          <w:szCs w:val="24"/>
        </w:rPr>
        <w:t xml:space="preserve"> had the matches on him</w:t>
      </w:r>
      <w:r w:rsidR="008163A1">
        <w:rPr>
          <w:rFonts w:ascii="Times New Roman" w:hAnsi="Times New Roman" w:cs="Times New Roman"/>
          <w:sz w:val="24"/>
          <w:szCs w:val="24"/>
        </w:rPr>
        <w:t>,</w:t>
      </w:r>
      <w:r w:rsidR="00B86CBA">
        <w:rPr>
          <w:rFonts w:ascii="Times New Roman" w:hAnsi="Times New Roman" w:cs="Times New Roman"/>
          <w:sz w:val="24"/>
          <w:szCs w:val="24"/>
        </w:rPr>
        <w:t xml:space="preserve"> to which the accused responded that the deceased had poured paraffin on herself. The witness at this stage instructed his wife to cover the deceased with a blanket after</w:t>
      </w:r>
      <w:r w:rsidR="008163A1">
        <w:rPr>
          <w:rFonts w:ascii="Times New Roman" w:hAnsi="Times New Roman" w:cs="Times New Roman"/>
          <w:sz w:val="24"/>
          <w:szCs w:val="24"/>
        </w:rPr>
        <w:t xml:space="preserve"> where</w:t>
      </w:r>
      <w:r w:rsidR="00B86CBA">
        <w:rPr>
          <w:rFonts w:ascii="Times New Roman" w:hAnsi="Times New Roman" w:cs="Times New Roman"/>
          <w:sz w:val="24"/>
          <w:szCs w:val="24"/>
        </w:rPr>
        <w:t xml:space="preserve"> the witness provided his vehicle and ferried the deceased and accused to the police station where the accused w</w:t>
      </w:r>
      <w:r w:rsidR="004968EC">
        <w:rPr>
          <w:rFonts w:ascii="Times New Roman" w:hAnsi="Times New Roman" w:cs="Times New Roman"/>
          <w:sz w:val="24"/>
          <w:szCs w:val="24"/>
        </w:rPr>
        <w:t>a</w:t>
      </w:r>
      <w:r w:rsidR="00B86CBA">
        <w:rPr>
          <w:rFonts w:ascii="Times New Roman" w:hAnsi="Times New Roman" w:cs="Times New Roman"/>
          <w:sz w:val="24"/>
          <w:szCs w:val="24"/>
        </w:rPr>
        <w:t>s placed under arrest and the deceased ferried to hospital</w:t>
      </w:r>
      <w:r w:rsidR="004968EC">
        <w:rPr>
          <w:rFonts w:ascii="Times New Roman" w:hAnsi="Times New Roman" w:cs="Times New Roman"/>
          <w:sz w:val="24"/>
          <w:szCs w:val="24"/>
        </w:rPr>
        <w:t>.</w:t>
      </w:r>
    </w:p>
    <w:p w:rsidR="005D4D78" w:rsidRDefault="004968EC" w:rsidP="00125D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State counsel asked the witness to repeat the exact words which the deceased reportedly uttered to the witness when the witness came out of his room to check on what was happening. The witness said: “She said accused too</w:t>
      </w:r>
      <w:r w:rsidR="0043369B">
        <w:rPr>
          <w:rFonts w:ascii="Times New Roman" w:hAnsi="Times New Roman" w:cs="Times New Roman"/>
          <w:sz w:val="24"/>
          <w:szCs w:val="24"/>
        </w:rPr>
        <w:t>k</w:t>
      </w:r>
      <w:r>
        <w:rPr>
          <w:rFonts w:ascii="Times New Roman" w:hAnsi="Times New Roman" w:cs="Times New Roman"/>
          <w:sz w:val="24"/>
          <w:szCs w:val="24"/>
        </w:rPr>
        <w:t xml:space="preserve"> paraffin from </w:t>
      </w:r>
      <w:r w:rsidR="0043369B">
        <w:rPr>
          <w:rFonts w:ascii="Times New Roman" w:hAnsi="Times New Roman" w:cs="Times New Roman"/>
          <w:sz w:val="24"/>
          <w:szCs w:val="24"/>
        </w:rPr>
        <w:t xml:space="preserve">a </w:t>
      </w:r>
      <w:r>
        <w:rPr>
          <w:rFonts w:ascii="Times New Roman" w:hAnsi="Times New Roman" w:cs="Times New Roman"/>
          <w:sz w:val="24"/>
          <w:szCs w:val="24"/>
        </w:rPr>
        <w:t>paraffin stove and pou</w:t>
      </w:r>
      <w:r w:rsidR="008163A1">
        <w:rPr>
          <w:rFonts w:ascii="Times New Roman" w:hAnsi="Times New Roman" w:cs="Times New Roman"/>
          <w:sz w:val="24"/>
          <w:szCs w:val="24"/>
        </w:rPr>
        <w:t>red on her. He then took a matchstick, lit it and thre</w:t>
      </w:r>
      <w:r>
        <w:rPr>
          <w:rFonts w:ascii="Times New Roman" w:hAnsi="Times New Roman" w:cs="Times New Roman"/>
          <w:sz w:val="24"/>
          <w:szCs w:val="24"/>
        </w:rPr>
        <w:t xml:space="preserve">w it at me. She then went out of </w:t>
      </w:r>
      <w:r w:rsidR="005D4D78">
        <w:rPr>
          <w:rFonts w:ascii="Times New Roman" w:hAnsi="Times New Roman" w:cs="Times New Roman"/>
          <w:sz w:val="24"/>
          <w:szCs w:val="24"/>
        </w:rPr>
        <w:t xml:space="preserve">the house to pour water on myself whilst screaming”. </w:t>
      </w:r>
      <w:r w:rsidR="008163A1">
        <w:rPr>
          <w:rFonts w:ascii="Times New Roman" w:hAnsi="Times New Roman" w:cs="Times New Roman"/>
          <w:sz w:val="24"/>
          <w:szCs w:val="24"/>
        </w:rPr>
        <w:t>The</w:t>
      </w:r>
      <w:r w:rsidR="005D4D78">
        <w:rPr>
          <w:rFonts w:ascii="Times New Roman" w:hAnsi="Times New Roman" w:cs="Times New Roman"/>
          <w:sz w:val="24"/>
          <w:szCs w:val="24"/>
        </w:rPr>
        <w:t xml:space="preserve"> witness further repeated that the deceased when coming from the tap said, “why did you not set yourself ablaze too since you wanted both of us to die? Why have you killed me?” Asked whether the accused responded, the witness responded that the accused answered, “I did not kill you. You poured paraffin on yourself.” The witness said that the accused proceeded to extinguish the fire in the house after coming on to the veranda from the direction of the tap as per the witness’ assumption.</w:t>
      </w:r>
    </w:p>
    <w:p w:rsidR="00423A6B" w:rsidRDefault="005D4D78" w:rsidP="00125D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Under cross-examination</w:t>
      </w:r>
      <w:r w:rsidR="008163A1">
        <w:rPr>
          <w:rFonts w:ascii="Times New Roman" w:hAnsi="Times New Roman" w:cs="Times New Roman"/>
          <w:sz w:val="24"/>
          <w:szCs w:val="24"/>
        </w:rPr>
        <w:t>,</w:t>
      </w:r>
      <w:r>
        <w:rPr>
          <w:rFonts w:ascii="Times New Roman" w:hAnsi="Times New Roman" w:cs="Times New Roman"/>
          <w:sz w:val="24"/>
          <w:szCs w:val="24"/>
        </w:rPr>
        <w:t xml:space="preserve"> the witness admitted that he did not know for a fact as to who poured paraffin on the deceased. He also did not witness the accused setting the deceased on fire. The witness was asked “You did not hear her calling out that accused had set her ablaze </w:t>
      </w:r>
      <w:r w:rsidR="00423A6B">
        <w:rPr>
          <w:rFonts w:ascii="Times New Roman" w:hAnsi="Times New Roman" w:cs="Times New Roman"/>
          <w:sz w:val="24"/>
          <w:szCs w:val="24"/>
        </w:rPr>
        <w:t>whilst</w:t>
      </w:r>
      <w:r>
        <w:rPr>
          <w:rFonts w:ascii="Times New Roman" w:hAnsi="Times New Roman" w:cs="Times New Roman"/>
          <w:sz w:val="24"/>
          <w:szCs w:val="24"/>
        </w:rPr>
        <w:t xml:space="preserve"> you were in your room and he responded; </w:t>
      </w:r>
      <w:r w:rsidR="00423A6B">
        <w:rPr>
          <w:rFonts w:ascii="Times New Roman" w:hAnsi="Times New Roman" w:cs="Times New Roman"/>
          <w:sz w:val="24"/>
          <w:szCs w:val="24"/>
        </w:rPr>
        <w:t>“She was saying that. She said so as she called out for my help.” The witness agreed that in his witness statement recorded on 3 November, 2011, he did not mention that the deceased had shouted that the accused had set her ablaze. The witness said that the omission could have been a result of oversight. The witness agreed that he could not deny that the accused assisted the deceased to douse off the flames at the tap. The witness agreed that the accused denied that he had set the deceased ablaze when the deceased was making the accusation. He agreed that the accused had responded that the deceased poured paraffin on herself. The witness said that prior to hearing the screaming which woke him up, he did not hear any commotion whilst he was asleep. He said that the accused was searched at the charge office and found to be having a box of matches in his pocket. The witness agreed that in his recorded statement he stated that the accused explained his possession of the matches by saying that he took the box of matches from the deceased.</w:t>
      </w:r>
    </w:p>
    <w:p w:rsidR="005B2AA1" w:rsidRDefault="00423A6B" w:rsidP="00125D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court’s assessment of the evidence of this witness was that he was an honest and impressive witness who gave a simple narration of the events </w:t>
      </w:r>
      <w:r w:rsidR="00CF7C5C">
        <w:rPr>
          <w:rFonts w:ascii="Times New Roman" w:hAnsi="Times New Roman" w:cs="Times New Roman"/>
          <w:sz w:val="24"/>
          <w:szCs w:val="24"/>
        </w:rPr>
        <w:t>which</w:t>
      </w:r>
      <w:r>
        <w:rPr>
          <w:rFonts w:ascii="Times New Roman" w:hAnsi="Times New Roman" w:cs="Times New Roman"/>
          <w:sz w:val="24"/>
          <w:szCs w:val="24"/>
        </w:rPr>
        <w:t xml:space="preserve"> he witnessed. The cross-examination the witness was not </w:t>
      </w:r>
      <w:r w:rsidR="00553F35">
        <w:rPr>
          <w:rFonts w:ascii="Times New Roman" w:hAnsi="Times New Roman" w:cs="Times New Roman"/>
          <w:sz w:val="24"/>
          <w:szCs w:val="24"/>
        </w:rPr>
        <w:t>eventful</w:t>
      </w:r>
      <w:r>
        <w:rPr>
          <w:rFonts w:ascii="Times New Roman" w:hAnsi="Times New Roman" w:cs="Times New Roman"/>
          <w:sz w:val="24"/>
          <w:szCs w:val="24"/>
        </w:rPr>
        <w:t xml:space="preserve"> because he </w:t>
      </w:r>
      <w:r w:rsidR="00CF7C5C">
        <w:rPr>
          <w:rFonts w:ascii="Times New Roman" w:hAnsi="Times New Roman" w:cs="Times New Roman"/>
          <w:sz w:val="24"/>
          <w:szCs w:val="24"/>
        </w:rPr>
        <w:t>maintained</w:t>
      </w:r>
      <w:r>
        <w:rPr>
          <w:rFonts w:ascii="Times New Roman" w:hAnsi="Times New Roman" w:cs="Times New Roman"/>
          <w:sz w:val="24"/>
          <w:szCs w:val="24"/>
        </w:rPr>
        <w:t xml:space="preserve"> his story. His evidence was clear that the </w:t>
      </w:r>
      <w:r w:rsidR="00553F35">
        <w:rPr>
          <w:rFonts w:ascii="Times New Roman" w:hAnsi="Times New Roman" w:cs="Times New Roman"/>
          <w:sz w:val="24"/>
          <w:szCs w:val="24"/>
        </w:rPr>
        <w:t>deceased</w:t>
      </w:r>
      <w:r>
        <w:rPr>
          <w:rFonts w:ascii="Times New Roman" w:hAnsi="Times New Roman" w:cs="Times New Roman"/>
          <w:sz w:val="24"/>
          <w:szCs w:val="24"/>
        </w:rPr>
        <w:t xml:space="preserve"> accused person of </w:t>
      </w:r>
      <w:r w:rsidR="00553F35">
        <w:rPr>
          <w:rFonts w:ascii="Times New Roman" w:hAnsi="Times New Roman" w:cs="Times New Roman"/>
          <w:sz w:val="24"/>
          <w:szCs w:val="24"/>
        </w:rPr>
        <w:t>pouring paraffin upon her and setting her ablaze with matches. His evidence was equally clear that the accused responded to the allegation by denying the accusation and instead accusing the deceased of having poured paraffin on herself and set herself ablaze. It was not suggested to the witness that the deceased did not name the person who had harmed her. What was put to the witness in cross-examination</w:t>
      </w:r>
      <w:r w:rsidR="008163A1">
        <w:rPr>
          <w:rFonts w:ascii="Times New Roman" w:hAnsi="Times New Roman" w:cs="Times New Roman"/>
          <w:sz w:val="24"/>
          <w:szCs w:val="24"/>
        </w:rPr>
        <w:t xml:space="preserve"> was</w:t>
      </w:r>
      <w:r w:rsidR="00553F35">
        <w:rPr>
          <w:rFonts w:ascii="Times New Roman" w:hAnsi="Times New Roman" w:cs="Times New Roman"/>
          <w:sz w:val="24"/>
          <w:szCs w:val="24"/>
        </w:rPr>
        <w:t xml:space="preserve"> that the accused denied the allegation. It was not denied that the deceased went further to ask the accused as to why he had not equally poured paraffin upon himself so that he dies together with the deceased as he had wished or declared. It was not denied that the deceased uttered the words, “why have you killed me.” The court having been impressed by the demeanour of the witness, his </w:t>
      </w:r>
      <w:r w:rsidR="005B2AA1">
        <w:rPr>
          <w:rFonts w:ascii="Times New Roman" w:hAnsi="Times New Roman" w:cs="Times New Roman"/>
          <w:sz w:val="24"/>
          <w:szCs w:val="24"/>
        </w:rPr>
        <w:t>self-confidence</w:t>
      </w:r>
      <w:r w:rsidR="00553F35">
        <w:rPr>
          <w:rFonts w:ascii="Times New Roman" w:hAnsi="Times New Roman" w:cs="Times New Roman"/>
          <w:sz w:val="24"/>
          <w:szCs w:val="24"/>
        </w:rPr>
        <w:t xml:space="preserve"> and standing unshaken under cross-examination accepted the </w:t>
      </w:r>
      <w:r w:rsidR="005B2AA1">
        <w:rPr>
          <w:rFonts w:ascii="Times New Roman" w:hAnsi="Times New Roman" w:cs="Times New Roman"/>
          <w:sz w:val="24"/>
          <w:szCs w:val="24"/>
        </w:rPr>
        <w:t>evidence</w:t>
      </w:r>
      <w:r w:rsidR="00553F35">
        <w:rPr>
          <w:rFonts w:ascii="Times New Roman" w:hAnsi="Times New Roman" w:cs="Times New Roman"/>
          <w:sz w:val="24"/>
          <w:szCs w:val="24"/>
        </w:rPr>
        <w:t xml:space="preserve"> of the witness as reliable.  </w:t>
      </w:r>
    </w:p>
    <w:p w:rsidR="007424A6" w:rsidRDefault="005B2AA1" w:rsidP="00125D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next witness was Nyasha Tsopotsa, the wife of the last witness. She testified to having been asleep with the last witness when </w:t>
      </w:r>
      <w:r w:rsidR="00D424EC">
        <w:rPr>
          <w:rFonts w:ascii="Times New Roman" w:hAnsi="Times New Roman" w:cs="Times New Roman"/>
          <w:sz w:val="24"/>
          <w:szCs w:val="24"/>
        </w:rPr>
        <w:t xml:space="preserve">she heard </w:t>
      </w:r>
      <w:r w:rsidR="00B851B2">
        <w:rPr>
          <w:rFonts w:ascii="Times New Roman" w:hAnsi="Times New Roman" w:cs="Times New Roman"/>
          <w:sz w:val="24"/>
          <w:szCs w:val="24"/>
        </w:rPr>
        <w:t>screaming</w:t>
      </w:r>
      <w:r w:rsidR="00D424EC">
        <w:rPr>
          <w:rFonts w:ascii="Times New Roman" w:hAnsi="Times New Roman" w:cs="Times New Roman"/>
          <w:sz w:val="24"/>
          <w:szCs w:val="24"/>
        </w:rPr>
        <w:t xml:space="preserve"> sounds and a door being forcibly </w:t>
      </w:r>
      <w:r w:rsidR="00B851B2">
        <w:rPr>
          <w:rFonts w:ascii="Times New Roman" w:hAnsi="Times New Roman" w:cs="Times New Roman"/>
          <w:sz w:val="24"/>
          <w:szCs w:val="24"/>
        </w:rPr>
        <w:t>opened</w:t>
      </w:r>
      <w:r w:rsidR="00D424EC">
        <w:rPr>
          <w:rFonts w:ascii="Times New Roman" w:hAnsi="Times New Roman" w:cs="Times New Roman"/>
          <w:sz w:val="24"/>
          <w:szCs w:val="24"/>
        </w:rPr>
        <w:t xml:space="preserve">. </w:t>
      </w:r>
      <w:r w:rsidR="002A5BFE">
        <w:rPr>
          <w:rFonts w:ascii="Times New Roman" w:hAnsi="Times New Roman" w:cs="Times New Roman"/>
          <w:sz w:val="24"/>
          <w:szCs w:val="24"/>
        </w:rPr>
        <w:t xml:space="preserve">The first witness woke up as well but before either of them had left their </w:t>
      </w:r>
      <w:r w:rsidR="002A5BFE">
        <w:rPr>
          <w:rFonts w:ascii="Times New Roman" w:hAnsi="Times New Roman" w:cs="Times New Roman"/>
          <w:sz w:val="24"/>
          <w:szCs w:val="24"/>
        </w:rPr>
        <w:lastRenderedPageBreak/>
        <w:t>room, the witness heard the sound of footsteps outside going in the direction of the water tap. The person screaming</w:t>
      </w:r>
      <w:r w:rsidR="000A6699">
        <w:rPr>
          <w:rFonts w:ascii="Times New Roman" w:hAnsi="Times New Roman" w:cs="Times New Roman"/>
          <w:sz w:val="24"/>
          <w:szCs w:val="24"/>
        </w:rPr>
        <w:t xml:space="preserve"> was calling out her husband, the first witness’ name. </w:t>
      </w:r>
      <w:r w:rsidR="00C31C8B">
        <w:rPr>
          <w:rFonts w:ascii="Times New Roman" w:hAnsi="Times New Roman" w:cs="Times New Roman"/>
          <w:sz w:val="24"/>
          <w:szCs w:val="24"/>
        </w:rPr>
        <w:t>The</w:t>
      </w:r>
      <w:r w:rsidR="000A6699">
        <w:rPr>
          <w:rFonts w:ascii="Times New Roman" w:hAnsi="Times New Roman" w:cs="Times New Roman"/>
          <w:sz w:val="24"/>
          <w:szCs w:val="24"/>
        </w:rPr>
        <w:t xml:space="preserve"> first witness went out of their room first before she followed. When she exited their room, she saw the deceased behind the toilet door dressed only in her petticoat which was stuck to her body. The deceased had visible burns. She saw the accused by the door of the deceased room. She heard the deceased saying </w:t>
      </w:r>
      <w:r w:rsidR="008163A1">
        <w:rPr>
          <w:rFonts w:ascii="Times New Roman" w:hAnsi="Times New Roman" w:cs="Times New Roman"/>
          <w:sz w:val="24"/>
          <w:szCs w:val="24"/>
        </w:rPr>
        <w:t xml:space="preserve">to </w:t>
      </w:r>
      <w:r w:rsidR="000A6699">
        <w:rPr>
          <w:rFonts w:ascii="Times New Roman" w:hAnsi="Times New Roman" w:cs="Times New Roman"/>
          <w:sz w:val="24"/>
          <w:szCs w:val="24"/>
        </w:rPr>
        <w:t xml:space="preserve">the </w:t>
      </w:r>
      <w:r w:rsidR="00C31C8B">
        <w:rPr>
          <w:rFonts w:ascii="Times New Roman" w:hAnsi="Times New Roman" w:cs="Times New Roman"/>
          <w:sz w:val="24"/>
          <w:szCs w:val="24"/>
        </w:rPr>
        <w:t>accused</w:t>
      </w:r>
      <w:r w:rsidR="000A6699">
        <w:rPr>
          <w:rFonts w:ascii="Times New Roman" w:hAnsi="Times New Roman" w:cs="Times New Roman"/>
          <w:sz w:val="24"/>
          <w:szCs w:val="24"/>
        </w:rPr>
        <w:t xml:space="preserve"> “da</w:t>
      </w:r>
      <w:r w:rsidR="008163A1">
        <w:rPr>
          <w:rFonts w:ascii="Times New Roman" w:hAnsi="Times New Roman" w:cs="Times New Roman"/>
          <w:sz w:val="24"/>
          <w:szCs w:val="24"/>
        </w:rPr>
        <w:t>i wandipedza. Wabvira kundishunguru</w:t>
      </w:r>
      <w:r w:rsidR="000A6699">
        <w:rPr>
          <w:rFonts w:ascii="Times New Roman" w:hAnsi="Times New Roman" w:cs="Times New Roman"/>
          <w:sz w:val="24"/>
          <w:szCs w:val="24"/>
        </w:rPr>
        <w:t xml:space="preserve">dza, wandipisa” which words translated into English </w:t>
      </w:r>
      <w:r w:rsidR="008163A1">
        <w:rPr>
          <w:rFonts w:ascii="Times New Roman" w:hAnsi="Times New Roman" w:cs="Times New Roman"/>
          <w:sz w:val="24"/>
          <w:szCs w:val="24"/>
        </w:rPr>
        <w:t>mean “Y</w:t>
      </w:r>
      <w:r w:rsidR="000A6699">
        <w:rPr>
          <w:rFonts w:ascii="Times New Roman" w:hAnsi="Times New Roman" w:cs="Times New Roman"/>
          <w:sz w:val="24"/>
          <w:szCs w:val="24"/>
        </w:rPr>
        <w:t xml:space="preserve">ou should just have finished me. You have been persistent in harassing me. You set me </w:t>
      </w:r>
      <w:r w:rsidR="00420D3F">
        <w:rPr>
          <w:rFonts w:ascii="Times New Roman" w:hAnsi="Times New Roman" w:cs="Times New Roman"/>
          <w:sz w:val="24"/>
          <w:szCs w:val="24"/>
        </w:rPr>
        <w:t>o</w:t>
      </w:r>
      <w:r w:rsidR="000A6699">
        <w:rPr>
          <w:rFonts w:ascii="Times New Roman" w:hAnsi="Times New Roman" w:cs="Times New Roman"/>
          <w:sz w:val="24"/>
          <w:szCs w:val="24"/>
        </w:rPr>
        <w:t>n fi</w:t>
      </w:r>
      <w:r w:rsidR="008163A1">
        <w:rPr>
          <w:rFonts w:ascii="Times New Roman" w:hAnsi="Times New Roman" w:cs="Times New Roman"/>
          <w:sz w:val="24"/>
          <w:szCs w:val="24"/>
        </w:rPr>
        <w:t>r</w:t>
      </w:r>
      <w:r w:rsidR="000A6699">
        <w:rPr>
          <w:rFonts w:ascii="Times New Roman" w:hAnsi="Times New Roman" w:cs="Times New Roman"/>
          <w:sz w:val="24"/>
          <w:szCs w:val="24"/>
        </w:rPr>
        <w:t>e”. She heard the accused to respond saying, “You set yourself on fire.”</w:t>
      </w:r>
      <w:r>
        <w:rPr>
          <w:rFonts w:ascii="Times New Roman" w:hAnsi="Times New Roman" w:cs="Times New Roman"/>
          <w:sz w:val="24"/>
          <w:szCs w:val="24"/>
        </w:rPr>
        <w:t xml:space="preserve"> </w:t>
      </w:r>
      <w:r w:rsidR="00553F35">
        <w:rPr>
          <w:rFonts w:ascii="Times New Roman" w:hAnsi="Times New Roman" w:cs="Times New Roman"/>
          <w:sz w:val="24"/>
          <w:szCs w:val="24"/>
        </w:rPr>
        <w:t xml:space="preserve">  </w:t>
      </w:r>
      <w:r w:rsidR="00423A6B">
        <w:rPr>
          <w:rFonts w:ascii="Times New Roman" w:hAnsi="Times New Roman" w:cs="Times New Roman"/>
          <w:sz w:val="24"/>
          <w:szCs w:val="24"/>
        </w:rPr>
        <w:t xml:space="preserve"> </w:t>
      </w:r>
    </w:p>
    <w:p w:rsidR="000B4167" w:rsidRPr="007A1FD3" w:rsidRDefault="00E44044" w:rsidP="000B4167">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ab/>
        <w:t xml:space="preserve">She testified that the last witness ordered her to find something to cover the deceased with. She obliged and took one of the deceased’s </w:t>
      </w:r>
      <w:r w:rsidR="008163A1">
        <w:rPr>
          <w:rFonts w:ascii="Times New Roman" w:hAnsi="Times New Roman" w:cs="Times New Roman"/>
          <w:sz w:val="24"/>
          <w:szCs w:val="24"/>
        </w:rPr>
        <w:t xml:space="preserve">bed </w:t>
      </w:r>
      <w:r>
        <w:rPr>
          <w:rFonts w:ascii="Times New Roman" w:hAnsi="Times New Roman" w:cs="Times New Roman"/>
          <w:sz w:val="24"/>
          <w:szCs w:val="24"/>
        </w:rPr>
        <w:t>sheets and covered her</w:t>
      </w:r>
      <w:r w:rsidR="008163A1">
        <w:rPr>
          <w:rFonts w:ascii="Times New Roman" w:hAnsi="Times New Roman" w:cs="Times New Roman"/>
          <w:sz w:val="24"/>
          <w:szCs w:val="24"/>
        </w:rPr>
        <w:t xml:space="preserve"> with it</w:t>
      </w:r>
      <w:r>
        <w:rPr>
          <w:rFonts w:ascii="Times New Roman" w:hAnsi="Times New Roman" w:cs="Times New Roman"/>
          <w:sz w:val="24"/>
          <w:szCs w:val="24"/>
        </w:rPr>
        <w:t xml:space="preserve">. </w:t>
      </w:r>
      <w:r w:rsidR="008163A1">
        <w:rPr>
          <w:rFonts w:ascii="Times New Roman" w:hAnsi="Times New Roman" w:cs="Times New Roman"/>
          <w:sz w:val="24"/>
          <w:szCs w:val="24"/>
        </w:rPr>
        <w:t>The first witness, deceased, and accused</w:t>
      </w:r>
      <w:r>
        <w:rPr>
          <w:rFonts w:ascii="Times New Roman" w:hAnsi="Times New Roman" w:cs="Times New Roman"/>
          <w:sz w:val="24"/>
          <w:szCs w:val="24"/>
        </w:rPr>
        <w:t xml:space="preserve"> then drove away in the </w:t>
      </w:r>
      <w:r w:rsidR="008163A1">
        <w:rPr>
          <w:rFonts w:ascii="Times New Roman" w:hAnsi="Times New Roman" w:cs="Times New Roman"/>
          <w:sz w:val="24"/>
          <w:szCs w:val="24"/>
        </w:rPr>
        <w:t>first</w:t>
      </w:r>
      <w:r>
        <w:rPr>
          <w:rFonts w:ascii="Times New Roman" w:hAnsi="Times New Roman" w:cs="Times New Roman"/>
          <w:sz w:val="24"/>
          <w:szCs w:val="24"/>
        </w:rPr>
        <w:t xml:space="preserve"> witness</w:t>
      </w:r>
      <w:r w:rsidR="0043369B">
        <w:rPr>
          <w:rFonts w:ascii="Times New Roman" w:hAnsi="Times New Roman" w:cs="Times New Roman"/>
          <w:sz w:val="24"/>
          <w:szCs w:val="24"/>
        </w:rPr>
        <w:t>’s</w:t>
      </w:r>
      <w:r>
        <w:rPr>
          <w:rFonts w:ascii="Times New Roman" w:hAnsi="Times New Roman" w:cs="Times New Roman"/>
          <w:sz w:val="24"/>
          <w:szCs w:val="24"/>
        </w:rPr>
        <w:t xml:space="preserve"> vehicle. When asked to recite the first words which she heard the deceased to say</w:t>
      </w:r>
      <w:r w:rsidR="008163A1">
        <w:rPr>
          <w:rFonts w:ascii="Times New Roman" w:hAnsi="Times New Roman" w:cs="Times New Roman"/>
          <w:sz w:val="24"/>
          <w:szCs w:val="24"/>
        </w:rPr>
        <w:t>,</w:t>
      </w:r>
      <w:r>
        <w:rPr>
          <w:rFonts w:ascii="Times New Roman" w:hAnsi="Times New Roman" w:cs="Times New Roman"/>
          <w:sz w:val="24"/>
          <w:szCs w:val="24"/>
        </w:rPr>
        <w:t xml:space="preserve"> she responded and said in Shona, “Maiwe ndofa</w:t>
      </w:r>
      <w:r w:rsidR="006F020D">
        <w:rPr>
          <w:rFonts w:ascii="Times New Roman" w:hAnsi="Times New Roman" w:cs="Times New Roman"/>
          <w:sz w:val="24"/>
          <w:szCs w:val="24"/>
        </w:rPr>
        <w:t>”</w:t>
      </w:r>
      <w:r>
        <w:rPr>
          <w:rFonts w:ascii="Times New Roman" w:hAnsi="Times New Roman" w:cs="Times New Roman"/>
          <w:sz w:val="24"/>
          <w:szCs w:val="24"/>
        </w:rPr>
        <w:t xml:space="preserve"> which was translated as</w:t>
      </w:r>
      <w:r w:rsidR="006F020D">
        <w:rPr>
          <w:rFonts w:ascii="Times New Roman" w:hAnsi="Times New Roman" w:cs="Times New Roman"/>
          <w:sz w:val="24"/>
          <w:szCs w:val="24"/>
        </w:rPr>
        <w:t xml:space="preserve"> “Mother I am dying!”. She said that she heard screaming and the</w:t>
      </w:r>
      <w:r w:rsidR="00C31C8B">
        <w:rPr>
          <w:rFonts w:ascii="Times New Roman" w:hAnsi="Times New Roman" w:cs="Times New Roman"/>
          <w:sz w:val="24"/>
          <w:szCs w:val="24"/>
        </w:rPr>
        <w:t xml:space="preserve"> door opening at the same time followed by footsteps which proceeded in the direction of the tap. When the deceased was </w:t>
      </w:r>
      <w:r w:rsidR="0061348F">
        <w:rPr>
          <w:rFonts w:ascii="Times New Roman" w:hAnsi="Times New Roman" w:cs="Times New Roman"/>
          <w:sz w:val="24"/>
          <w:szCs w:val="24"/>
        </w:rPr>
        <w:t>s</w:t>
      </w:r>
      <w:r w:rsidR="00C31C8B">
        <w:rPr>
          <w:rFonts w:ascii="Times New Roman" w:hAnsi="Times New Roman" w:cs="Times New Roman"/>
          <w:sz w:val="24"/>
          <w:szCs w:val="24"/>
        </w:rPr>
        <w:t xml:space="preserve">creaming, she was shouting “Father of Brendon” in reference to the </w:t>
      </w:r>
      <w:r w:rsidR="0061348F">
        <w:rPr>
          <w:rFonts w:ascii="Times New Roman" w:hAnsi="Times New Roman" w:cs="Times New Roman"/>
          <w:sz w:val="24"/>
          <w:szCs w:val="24"/>
        </w:rPr>
        <w:t>first</w:t>
      </w:r>
      <w:r w:rsidR="00C31C8B">
        <w:rPr>
          <w:rFonts w:ascii="Times New Roman" w:hAnsi="Times New Roman" w:cs="Times New Roman"/>
          <w:sz w:val="24"/>
          <w:szCs w:val="24"/>
        </w:rPr>
        <w:t xml:space="preserve"> witness. When the witness came out of her room, she said that she </w:t>
      </w:r>
      <w:r w:rsidR="00AF48FA">
        <w:rPr>
          <w:rFonts w:ascii="Times New Roman" w:hAnsi="Times New Roman" w:cs="Times New Roman"/>
          <w:sz w:val="24"/>
          <w:szCs w:val="24"/>
        </w:rPr>
        <w:t>saw</w:t>
      </w:r>
      <w:r w:rsidR="00C31C8B">
        <w:rPr>
          <w:rFonts w:ascii="Times New Roman" w:hAnsi="Times New Roman" w:cs="Times New Roman"/>
          <w:sz w:val="24"/>
          <w:szCs w:val="24"/>
        </w:rPr>
        <w:t xml:space="preserve"> the deceased talking </w:t>
      </w:r>
      <w:r w:rsidR="00AF48FA">
        <w:rPr>
          <w:rFonts w:ascii="Times New Roman" w:hAnsi="Times New Roman" w:cs="Times New Roman"/>
          <w:sz w:val="24"/>
          <w:szCs w:val="24"/>
        </w:rPr>
        <w:t>to</w:t>
      </w:r>
      <w:r w:rsidR="00C31C8B">
        <w:rPr>
          <w:rFonts w:ascii="Times New Roman" w:hAnsi="Times New Roman" w:cs="Times New Roman"/>
          <w:sz w:val="24"/>
          <w:szCs w:val="24"/>
        </w:rPr>
        <w:t xml:space="preserve"> the accused person accusing him of </w:t>
      </w:r>
      <w:r w:rsidR="00AF48FA">
        <w:rPr>
          <w:rFonts w:ascii="Times New Roman" w:hAnsi="Times New Roman" w:cs="Times New Roman"/>
          <w:sz w:val="24"/>
          <w:szCs w:val="24"/>
        </w:rPr>
        <w:t xml:space="preserve">having </w:t>
      </w:r>
      <w:r w:rsidR="00C31C8B">
        <w:rPr>
          <w:rFonts w:ascii="Times New Roman" w:hAnsi="Times New Roman" w:cs="Times New Roman"/>
          <w:sz w:val="24"/>
          <w:szCs w:val="24"/>
        </w:rPr>
        <w:t xml:space="preserve">set her alight. The witness remained at home when the </w:t>
      </w:r>
      <w:r w:rsidR="000B4167" w:rsidRPr="000B375B">
        <w:rPr>
          <w:rFonts w:ascii="Times New Roman" w:hAnsi="Times New Roman" w:cs="Times New Roman"/>
          <w:sz w:val="24"/>
          <w:szCs w:val="24"/>
        </w:rPr>
        <w:t xml:space="preserve">deceased </w:t>
      </w:r>
      <w:r w:rsidR="00AF48FA">
        <w:rPr>
          <w:rFonts w:ascii="Times New Roman" w:hAnsi="Times New Roman" w:cs="Times New Roman"/>
          <w:sz w:val="24"/>
          <w:szCs w:val="24"/>
        </w:rPr>
        <w:t xml:space="preserve">and the accused drove away from the scene. </w:t>
      </w:r>
    </w:p>
    <w:p w:rsidR="000B4167" w:rsidRDefault="000B4167" w:rsidP="000B4167">
      <w:pPr>
        <w:spacing w:after="0" w:line="360" w:lineRule="auto"/>
        <w:jc w:val="both"/>
        <w:rPr>
          <w:rFonts w:ascii="Times New Roman" w:hAnsi="Times New Roman" w:cs="Times New Roman"/>
          <w:sz w:val="24"/>
          <w:szCs w:val="24"/>
        </w:rPr>
      </w:pPr>
      <w:r w:rsidRPr="000B375B">
        <w:rPr>
          <w:rFonts w:ascii="Times New Roman" w:hAnsi="Times New Roman" w:cs="Times New Roman"/>
          <w:sz w:val="24"/>
          <w:szCs w:val="24"/>
        </w:rPr>
        <w:tab/>
        <w:t xml:space="preserve">Under cross-examination, the witness agreed that she did not hear the deceased to say that someone was killing her. She said that she heard the deceased saying “mother I am dying”. The witness said that she did not know what had happened prior to this. The witness reiterated that when she got out of the house, she heard the ceased saying to the accused, “you poured paraffin on me and burnt me.” The witness said that she could not dispute that the accused assisted in dousing the deceased of the fire burning her because by the time she got to the scene, the deceased was behind the toilet door accusing the accused of pouring paraffin on her and setting her blaze. The witness </w:t>
      </w:r>
      <w:r w:rsidR="00AF48FA">
        <w:rPr>
          <w:rFonts w:ascii="Times New Roman" w:hAnsi="Times New Roman" w:cs="Times New Roman"/>
          <w:sz w:val="24"/>
          <w:szCs w:val="24"/>
        </w:rPr>
        <w:t>agreed</w:t>
      </w:r>
      <w:r w:rsidRPr="000B375B">
        <w:rPr>
          <w:rFonts w:ascii="Times New Roman" w:hAnsi="Times New Roman" w:cs="Times New Roman"/>
          <w:sz w:val="24"/>
          <w:szCs w:val="24"/>
        </w:rPr>
        <w:t xml:space="preserve"> that the accused disputed or denied the allegation. The witness was not re-examined nor did the court seek any clarifications on her evidence.</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court as with the last witness was impressed by the </w:t>
      </w:r>
      <w:r w:rsidR="007A1FD3">
        <w:rPr>
          <w:rFonts w:ascii="Times New Roman" w:hAnsi="Times New Roman" w:cs="Times New Roman"/>
          <w:sz w:val="24"/>
          <w:szCs w:val="24"/>
        </w:rPr>
        <w:t>demeanour</w:t>
      </w:r>
      <w:r>
        <w:rPr>
          <w:rFonts w:ascii="Times New Roman" w:hAnsi="Times New Roman" w:cs="Times New Roman"/>
          <w:sz w:val="24"/>
          <w:szCs w:val="24"/>
        </w:rPr>
        <w:t xml:space="preserve"> of the witness. In fact nothing eventful or new came out of the cross examination of the witness. Her evidence was largely corroborative of that of the last witness. Significantly the accused’s counsel in </w:t>
      </w:r>
      <w:r>
        <w:rPr>
          <w:rFonts w:ascii="Times New Roman" w:hAnsi="Times New Roman" w:cs="Times New Roman"/>
          <w:sz w:val="24"/>
          <w:szCs w:val="24"/>
        </w:rPr>
        <w:lastRenderedPageBreak/>
        <w:t>cross examination did not deny that the deceased made accusations pointing to the accused as having poured paraffin on her and set her light. The witness evidence that the deceased accused the accused of persistent harassment and that the deceased said that you should have finished me were not disputed either. The court therefore accepted that the deceased uttered the words testified to by the witness. The court also noted that the accused denied the accusations.</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last witness was Sekai Guvamatunhu a police constable who was one of the duty officers at Chivhu Police Station when the deceased was brought to the police station by the first witness who made a report concerning the deceased having suffered burns</w:t>
      </w:r>
      <w:r w:rsidR="00AF48FA">
        <w:rPr>
          <w:rFonts w:ascii="Times New Roman" w:hAnsi="Times New Roman" w:cs="Times New Roman"/>
          <w:sz w:val="24"/>
          <w:szCs w:val="24"/>
        </w:rPr>
        <w:t>.</w:t>
      </w:r>
      <w:r>
        <w:rPr>
          <w:rFonts w:ascii="Times New Roman" w:hAnsi="Times New Roman" w:cs="Times New Roman"/>
          <w:sz w:val="24"/>
          <w:szCs w:val="24"/>
        </w:rPr>
        <w:t xml:space="preserve"> </w:t>
      </w:r>
      <w:r w:rsidR="00AF48FA">
        <w:rPr>
          <w:rFonts w:ascii="Times New Roman" w:hAnsi="Times New Roman" w:cs="Times New Roman"/>
          <w:sz w:val="24"/>
          <w:szCs w:val="24"/>
        </w:rPr>
        <w:t>The deceased</w:t>
      </w:r>
      <w:r>
        <w:rPr>
          <w:rFonts w:ascii="Times New Roman" w:hAnsi="Times New Roman" w:cs="Times New Roman"/>
          <w:sz w:val="24"/>
          <w:szCs w:val="24"/>
        </w:rPr>
        <w:t xml:space="preserve"> was in</w:t>
      </w:r>
      <w:r w:rsidR="00AF48FA">
        <w:rPr>
          <w:rFonts w:ascii="Times New Roman" w:hAnsi="Times New Roman" w:cs="Times New Roman"/>
          <w:sz w:val="24"/>
          <w:szCs w:val="24"/>
        </w:rPr>
        <w:t>side</w:t>
      </w:r>
      <w:r>
        <w:rPr>
          <w:rFonts w:ascii="Times New Roman" w:hAnsi="Times New Roman" w:cs="Times New Roman"/>
          <w:sz w:val="24"/>
          <w:szCs w:val="24"/>
        </w:rPr>
        <w:t xml:space="preserve"> the first witness’s car. The witness proceeded to the vehicle</w:t>
      </w:r>
      <w:r w:rsidR="0043369B">
        <w:rPr>
          <w:rFonts w:ascii="Times New Roman" w:hAnsi="Times New Roman" w:cs="Times New Roman"/>
          <w:sz w:val="24"/>
          <w:szCs w:val="24"/>
        </w:rPr>
        <w:t xml:space="preserve"> which was parked</w:t>
      </w:r>
      <w:r>
        <w:rPr>
          <w:rFonts w:ascii="Times New Roman" w:hAnsi="Times New Roman" w:cs="Times New Roman"/>
          <w:sz w:val="24"/>
          <w:szCs w:val="24"/>
        </w:rPr>
        <w:t xml:space="preserve"> outside the charge office and observed the deceased. She noted that the deceased had </w:t>
      </w:r>
      <w:r w:rsidR="00AF48FA">
        <w:rPr>
          <w:rFonts w:ascii="Times New Roman" w:hAnsi="Times New Roman" w:cs="Times New Roman"/>
          <w:sz w:val="24"/>
          <w:szCs w:val="24"/>
        </w:rPr>
        <w:t>severe</w:t>
      </w:r>
      <w:r>
        <w:rPr>
          <w:rFonts w:ascii="Times New Roman" w:hAnsi="Times New Roman" w:cs="Times New Roman"/>
          <w:sz w:val="24"/>
          <w:szCs w:val="24"/>
        </w:rPr>
        <w:t xml:space="preserve"> burns</w:t>
      </w:r>
      <w:r w:rsidR="00AF48FA">
        <w:rPr>
          <w:rFonts w:ascii="Times New Roman" w:hAnsi="Times New Roman" w:cs="Times New Roman"/>
          <w:sz w:val="24"/>
          <w:szCs w:val="24"/>
        </w:rPr>
        <w:t>. She</w:t>
      </w:r>
      <w:r>
        <w:rPr>
          <w:rFonts w:ascii="Times New Roman" w:hAnsi="Times New Roman" w:cs="Times New Roman"/>
          <w:sz w:val="24"/>
          <w:szCs w:val="24"/>
        </w:rPr>
        <w:t xml:space="preserve"> suggested that the deceased should be ferried to the hospital urgently. When the witness tried to speak to the deceased, the accused came over to the witness to stop her from speaking to the witness giving the reason that the deceased had been burnt. The witness accompanied the deceased to the hospital in the first witness’s vehicle.</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witness evidence was not contentious and in any event was relevant in respect of completing the chain of events. Nothing really turned on it. The court took and accepted the evidence as given.</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state closed its case. Mr </w:t>
      </w:r>
      <w:r w:rsidRPr="00EB7641">
        <w:rPr>
          <w:rFonts w:ascii="Times New Roman" w:hAnsi="Times New Roman" w:cs="Times New Roman"/>
          <w:i/>
          <w:sz w:val="24"/>
          <w:szCs w:val="24"/>
        </w:rPr>
        <w:t>Rubaya</w:t>
      </w:r>
      <w:r>
        <w:rPr>
          <w:rFonts w:ascii="Times New Roman" w:hAnsi="Times New Roman" w:cs="Times New Roman"/>
          <w:sz w:val="24"/>
          <w:szCs w:val="24"/>
        </w:rPr>
        <w:t xml:space="preserve"> advised the court of his instructions to make an application for the discharge of the accused person at the close of the state case in terms of s 198 (3) of the Criminal Procedure and Evidence Act [</w:t>
      </w:r>
      <w:r w:rsidRPr="00EB7641">
        <w:rPr>
          <w:rFonts w:ascii="Times New Roman" w:hAnsi="Times New Roman" w:cs="Times New Roman"/>
          <w:i/>
          <w:sz w:val="24"/>
          <w:szCs w:val="24"/>
        </w:rPr>
        <w:t>Chapter 9:07</w:t>
      </w:r>
      <w:r>
        <w:rPr>
          <w:rFonts w:ascii="Times New Roman" w:hAnsi="Times New Roman" w:cs="Times New Roman"/>
          <w:sz w:val="24"/>
          <w:szCs w:val="24"/>
        </w:rPr>
        <w:t xml:space="preserve">]. Mr </w:t>
      </w:r>
      <w:r w:rsidRPr="00EB7641">
        <w:rPr>
          <w:rFonts w:ascii="Times New Roman" w:hAnsi="Times New Roman" w:cs="Times New Roman"/>
          <w:i/>
          <w:sz w:val="24"/>
          <w:szCs w:val="24"/>
        </w:rPr>
        <w:t>Rubaya</w:t>
      </w:r>
      <w:r>
        <w:rPr>
          <w:rFonts w:ascii="Times New Roman" w:hAnsi="Times New Roman" w:cs="Times New Roman"/>
          <w:sz w:val="24"/>
          <w:szCs w:val="24"/>
        </w:rPr>
        <w:t xml:space="preserve"> undertook to file a written application by 5 June, 2018 to which the state counsel Mr </w:t>
      </w:r>
      <w:r w:rsidRPr="00EB7641">
        <w:rPr>
          <w:rFonts w:ascii="Times New Roman" w:hAnsi="Times New Roman" w:cs="Times New Roman"/>
          <w:i/>
          <w:sz w:val="24"/>
          <w:szCs w:val="24"/>
        </w:rPr>
        <w:t>Munyoro</w:t>
      </w:r>
      <w:r>
        <w:rPr>
          <w:rFonts w:ascii="Times New Roman" w:hAnsi="Times New Roman" w:cs="Times New Roman"/>
          <w:sz w:val="24"/>
          <w:szCs w:val="24"/>
        </w:rPr>
        <w:t xml:space="preserve"> would respond to by 8 June, 2018. The case was adjourned to 15 June, 2018 for ruling on the application. The state counsel filed his response on 13 June, 2018 despite having himself undertaken to file the same by 8 June, 2018. The accused’s counsel filed his application on 5 June, 2018 as undertaken by him. The court was unable to give a ruling on 15 June, 2018 and postponed the matter to 18 June, 2018 on which date the accused’s application was dismissed. It was indicated that the reasons for the dismissal of the application would form part of this judgment</w:t>
      </w:r>
      <w:r w:rsidR="00AF48FA">
        <w:rPr>
          <w:rFonts w:ascii="Times New Roman" w:hAnsi="Times New Roman" w:cs="Times New Roman"/>
          <w:sz w:val="24"/>
          <w:szCs w:val="24"/>
        </w:rPr>
        <w:t xml:space="preserve"> and they are given below</w:t>
      </w:r>
      <w:r>
        <w:rPr>
          <w:rFonts w:ascii="Times New Roman" w:hAnsi="Times New Roman" w:cs="Times New Roman"/>
          <w:sz w:val="24"/>
          <w:szCs w:val="24"/>
        </w:rPr>
        <w:t>.</w:t>
      </w:r>
    </w:p>
    <w:p w:rsidR="00AF48FA"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 application for discharge of the accused person made in terms of s 198 (3) of the Criminal Procedure and Evidence Act, raises an is</w:t>
      </w:r>
      <w:r w:rsidR="00AF48FA">
        <w:rPr>
          <w:rFonts w:ascii="Times New Roman" w:hAnsi="Times New Roman" w:cs="Times New Roman"/>
          <w:sz w:val="24"/>
          <w:szCs w:val="24"/>
        </w:rPr>
        <w:t>sue of l</w:t>
      </w:r>
      <w:r>
        <w:rPr>
          <w:rFonts w:ascii="Times New Roman" w:hAnsi="Times New Roman" w:cs="Times New Roman"/>
          <w:sz w:val="24"/>
          <w:szCs w:val="24"/>
        </w:rPr>
        <w:t>aw and as such in terms of s 10 (1) (a) of the High Court Act, [</w:t>
      </w:r>
      <w:r w:rsidRPr="007D2AA1">
        <w:rPr>
          <w:rFonts w:ascii="Times New Roman" w:hAnsi="Times New Roman" w:cs="Times New Roman"/>
          <w:i/>
          <w:sz w:val="24"/>
          <w:szCs w:val="24"/>
        </w:rPr>
        <w:t>Chapter 7:06</w:t>
      </w:r>
      <w:r>
        <w:rPr>
          <w:rFonts w:ascii="Times New Roman" w:hAnsi="Times New Roman" w:cs="Times New Roman"/>
          <w:sz w:val="24"/>
          <w:szCs w:val="24"/>
        </w:rPr>
        <w:t>], a determination of the application l</w:t>
      </w:r>
      <w:r w:rsidR="00AF48FA">
        <w:rPr>
          <w:rFonts w:ascii="Times New Roman" w:hAnsi="Times New Roman" w:cs="Times New Roman"/>
          <w:sz w:val="24"/>
          <w:szCs w:val="24"/>
        </w:rPr>
        <w:t>i</w:t>
      </w:r>
      <w:r>
        <w:rPr>
          <w:rFonts w:ascii="Times New Roman" w:hAnsi="Times New Roman" w:cs="Times New Roman"/>
          <w:sz w:val="24"/>
          <w:szCs w:val="24"/>
        </w:rPr>
        <w:t xml:space="preserve">es within the </w:t>
      </w:r>
      <w:r>
        <w:rPr>
          <w:rFonts w:ascii="Times New Roman" w:hAnsi="Times New Roman" w:cs="Times New Roman"/>
          <w:sz w:val="24"/>
          <w:szCs w:val="24"/>
        </w:rPr>
        <w:lastRenderedPageBreak/>
        <w:t>jurisdiction of the judge</w:t>
      </w:r>
      <w:r w:rsidR="00AF48FA">
        <w:rPr>
          <w:rFonts w:ascii="Times New Roman" w:hAnsi="Times New Roman" w:cs="Times New Roman"/>
          <w:sz w:val="24"/>
          <w:szCs w:val="24"/>
        </w:rPr>
        <w:t xml:space="preserve"> only.</w:t>
      </w:r>
      <w:r>
        <w:rPr>
          <w:rFonts w:ascii="Times New Roman" w:hAnsi="Times New Roman" w:cs="Times New Roman"/>
          <w:sz w:val="24"/>
          <w:szCs w:val="24"/>
        </w:rPr>
        <w:t xml:space="preserve"> Assessors have no voice or input in the decision. The decision to dismiss the application was therefore made by the judge alone</w:t>
      </w:r>
      <w:r w:rsidR="00AF48FA">
        <w:rPr>
          <w:rFonts w:ascii="Times New Roman" w:hAnsi="Times New Roman" w:cs="Times New Roman"/>
          <w:sz w:val="24"/>
          <w:szCs w:val="24"/>
        </w:rPr>
        <w:t>.</w:t>
      </w:r>
      <w:r>
        <w:rPr>
          <w:rFonts w:ascii="Times New Roman" w:hAnsi="Times New Roman" w:cs="Times New Roman"/>
          <w:sz w:val="24"/>
          <w:szCs w:val="24"/>
        </w:rPr>
        <w:tab/>
      </w:r>
    </w:p>
    <w:p w:rsidR="000B4167" w:rsidRDefault="000B4167" w:rsidP="00AF48F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evidence led from state witnesses and through admitted exhibits was that the deceased suffered burn injuries in circumstances where the only other person present at the material time was the accused. Evidence was led that the deceased shouted out f</w:t>
      </w:r>
      <w:r w:rsidR="00AF48FA">
        <w:rPr>
          <w:rFonts w:ascii="Times New Roman" w:hAnsi="Times New Roman" w:cs="Times New Roman"/>
          <w:sz w:val="24"/>
          <w:szCs w:val="24"/>
        </w:rPr>
        <w:t>or assistance calling out the 1</w:t>
      </w:r>
      <w:r w:rsidRPr="007D2AA1">
        <w:rPr>
          <w:rFonts w:ascii="Times New Roman" w:hAnsi="Times New Roman" w:cs="Times New Roman"/>
          <w:sz w:val="24"/>
          <w:szCs w:val="24"/>
          <w:vertAlign w:val="superscript"/>
        </w:rPr>
        <w:t>st</w:t>
      </w:r>
      <w:r>
        <w:rPr>
          <w:rFonts w:ascii="Times New Roman" w:hAnsi="Times New Roman" w:cs="Times New Roman"/>
          <w:sz w:val="24"/>
          <w:szCs w:val="24"/>
        </w:rPr>
        <w:t xml:space="preserve"> state witness’ names. The deceased </w:t>
      </w:r>
      <w:r w:rsidR="00AF48FA">
        <w:rPr>
          <w:rFonts w:ascii="Times New Roman" w:hAnsi="Times New Roman" w:cs="Times New Roman"/>
          <w:sz w:val="24"/>
          <w:szCs w:val="24"/>
        </w:rPr>
        <w:t>made an accusation in</w:t>
      </w:r>
      <w:r>
        <w:rPr>
          <w:rFonts w:ascii="Times New Roman" w:hAnsi="Times New Roman" w:cs="Times New Roman"/>
          <w:sz w:val="24"/>
          <w:szCs w:val="24"/>
        </w:rPr>
        <w:t xml:space="preserve"> the presence of the first and second state witnesses, </w:t>
      </w:r>
      <w:r w:rsidR="00AF48FA">
        <w:rPr>
          <w:rFonts w:ascii="Times New Roman" w:hAnsi="Times New Roman" w:cs="Times New Roman"/>
          <w:sz w:val="24"/>
          <w:szCs w:val="24"/>
        </w:rPr>
        <w:t xml:space="preserve">that </w:t>
      </w:r>
      <w:r>
        <w:rPr>
          <w:rFonts w:ascii="Times New Roman" w:hAnsi="Times New Roman" w:cs="Times New Roman"/>
          <w:sz w:val="24"/>
          <w:szCs w:val="24"/>
        </w:rPr>
        <w:t xml:space="preserve">the accused </w:t>
      </w:r>
      <w:r w:rsidR="00AF48FA">
        <w:rPr>
          <w:rFonts w:ascii="Times New Roman" w:hAnsi="Times New Roman" w:cs="Times New Roman"/>
          <w:sz w:val="24"/>
          <w:szCs w:val="24"/>
        </w:rPr>
        <w:t>had</w:t>
      </w:r>
      <w:r>
        <w:rPr>
          <w:rFonts w:ascii="Times New Roman" w:hAnsi="Times New Roman" w:cs="Times New Roman"/>
          <w:sz w:val="24"/>
          <w:szCs w:val="24"/>
        </w:rPr>
        <w:t xml:space="preserve"> poured paraffin on her body and set her ablaze. The accused did not deny that the deceased</w:t>
      </w:r>
      <w:r w:rsidR="00AF48FA">
        <w:rPr>
          <w:rFonts w:ascii="Times New Roman" w:hAnsi="Times New Roman" w:cs="Times New Roman"/>
          <w:sz w:val="24"/>
          <w:szCs w:val="24"/>
        </w:rPr>
        <w:t xml:space="preserve"> made those utterances and thus </w:t>
      </w:r>
      <w:r>
        <w:rPr>
          <w:rFonts w:ascii="Times New Roman" w:hAnsi="Times New Roman" w:cs="Times New Roman"/>
          <w:sz w:val="24"/>
          <w:szCs w:val="24"/>
        </w:rPr>
        <w:t>named him as her assailant. The thrust of</w:t>
      </w:r>
      <w:r w:rsidR="00AF48FA">
        <w:rPr>
          <w:rFonts w:ascii="Times New Roman" w:hAnsi="Times New Roman" w:cs="Times New Roman"/>
          <w:sz w:val="24"/>
          <w:szCs w:val="24"/>
        </w:rPr>
        <w:t xml:space="preserve"> the</w:t>
      </w:r>
      <w:r>
        <w:rPr>
          <w:rFonts w:ascii="Times New Roman" w:hAnsi="Times New Roman" w:cs="Times New Roman"/>
          <w:sz w:val="24"/>
          <w:szCs w:val="24"/>
        </w:rPr>
        <w:t xml:space="preserve"> accused’s legal practitioner’s cross examination was aimed at establishing that the accused denied the accusation. In the accused’s warned and cautioned statement, exh 3, the accused admitted that the deceased informed her neighbours that the accused had burned her. In the same statement</w:t>
      </w:r>
      <w:r w:rsidR="00AF48FA">
        <w:rPr>
          <w:rFonts w:ascii="Times New Roman" w:hAnsi="Times New Roman" w:cs="Times New Roman"/>
          <w:sz w:val="24"/>
          <w:szCs w:val="24"/>
        </w:rPr>
        <w:t>,</w:t>
      </w:r>
      <w:r>
        <w:rPr>
          <w:rFonts w:ascii="Times New Roman" w:hAnsi="Times New Roman" w:cs="Times New Roman"/>
          <w:sz w:val="24"/>
          <w:szCs w:val="24"/>
        </w:rPr>
        <w:t xml:space="preserve"> he stated that </w:t>
      </w:r>
      <w:r w:rsidR="00AF48FA">
        <w:rPr>
          <w:rFonts w:ascii="Times New Roman" w:hAnsi="Times New Roman" w:cs="Times New Roman"/>
          <w:sz w:val="24"/>
          <w:szCs w:val="24"/>
        </w:rPr>
        <w:t xml:space="preserve">he </w:t>
      </w:r>
      <w:r>
        <w:rPr>
          <w:rFonts w:ascii="Times New Roman" w:hAnsi="Times New Roman" w:cs="Times New Roman"/>
          <w:sz w:val="24"/>
          <w:szCs w:val="24"/>
        </w:rPr>
        <w:t>did not dispute the accusation</w:t>
      </w:r>
      <w:r w:rsidR="00C272E8">
        <w:rPr>
          <w:rFonts w:ascii="Times New Roman" w:hAnsi="Times New Roman" w:cs="Times New Roman"/>
          <w:sz w:val="24"/>
          <w:szCs w:val="24"/>
        </w:rPr>
        <w:t>.</w:t>
      </w:r>
      <w:r>
        <w:rPr>
          <w:rFonts w:ascii="Times New Roman" w:hAnsi="Times New Roman" w:cs="Times New Roman"/>
          <w:sz w:val="24"/>
          <w:szCs w:val="24"/>
        </w:rPr>
        <w:t xml:space="preserve"> </w:t>
      </w:r>
      <w:r w:rsidR="00C272E8">
        <w:rPr>
          <w:rFonts w:ascii="Times New Roman" w:hAnsi="Times New Roman" w:cs="Times New Roman"/>
          <w:sz w:val="24"/>
          <w:szCs w:val="24"/>
        </w:rPr>
        <w:t>This</w:t>
      </w:r>
      <w:r>
        <w:rPr>
          <w:rFonts w:ascii="Times New Roman" w:hAnsi="Times New Roman" w:cs="Times New Roman"/>
          <w:sz w:val="24"/>
          <w:szCs w:val="24"/>
        </w:rPr>
        <w:t xml:space="preserve"> position contradicted his line of defence as shown by the cross examination of state witnesses’ </w:t>
      </w:r>
      <w:r w:rsidR="00C272E8">
        <w:rPr>
          <w:rFonts w:ascii="Times New Roman" w:hAnsi="Times New Roman" w:cs="Times New Roman"/>
          <w:sz w:val="24"/>
          <w:szCs w:val="24"/>
        </w:rPr>
        <w:t xml:space="preserve">wherein he put it to the witness </w:t>
      </w:r>
      <w:r>
        <w:rPr>
          <w:rFonts w:ascii="Times New Roman" w:hAnsi="Times New Roman" w:cs="Times New Roman"/>
          <w:sz w:val="24"/>
          <w:szCs w:val="24"/>
        </w:rPr>
        <w:t>that he disputed the allegation. Evidence was also led from state witnesses that the deceased accused the accused of having subjected her to harassment</w:t>
      </w:r>
      <w:r w:rsidR="00C272E8">
        <w:rPr>
          <w:rFonts w:ascii="Times New Roman" w:hAnsi="Times New Roman" w:cs="Times New Roman"/>
          <w:sz w:val="24"/>
          <w:szCs w:val="24"/>
        </w:rPr>
        <w:t>.</w:t>
      </w:r>
      <w:r>
        <w:rPr>
          <w:rFonts w:ascii="Times New Roman" w:hAnsi="Times New Roman" w:cs="Times New Roman"/>
          <w:sz w:val="24"/>
          <w:szCs w:val="24"/>
        </w:rPr>
        <w:t xml:space="preserve"> </w:t>
      </w:r>
      <w:r w:rsidR="00C272E8">
        <w:rPr>
          <w:rFonts w:ascii="Times New Roman" w:hAnsi="Times New Roman" w:cs="Times New Roman"/>
          <w:sz w:val="24"/>
          <w:szCs w:val="24"/>
        </w:rPr>
        <w:t xml:space="preserve">Further evidence led was that the </w:t>
      </w:r>
      <w:r>
        <w:rPr>
          <w:rFonts w:ascii="Times New Roman" w:hAnsi="Times New Roman" w:cs="Times New Roman"/>
          <w:sz w:val="24"/>
          <w:szCs w:val="24"/>
        </w:rPr>
        <w:t>decease</w:t>
      </w:r>
      <w:r w:rsidR="00C272E8">
        <w:rPr>
          <w:rFonts w:ascii="Times New Roman" w:hAnsi="Times New Roman" w:cs="Times New Roman"/>
          <w:sz w:val="24"/>
          <w:szCs w:val="24"/>
        </w:rPr>
        <w:t>d asked</w:t>
      </w:r>
      <w:r>
        <w:rPr>
          <w:rFonts w:ascii="Times New Roman" w:hAnsi="Times New Roman" w:cs="Times New Roman"/>
          <w:sz w:val="24"/>
          <w:szCs w:val="24"/>
        </w:rPr>
        <w:t xml:space="preserve"> the accused as to why he had burnt her and why he had also not poured paraffin upon himself and burnt himself as well.</w:t>
      </w:r>
    </w:p>
    <w:p w:rsidR="000B4167" w:rsidRDefault="00827B50"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defence counsel</w:t>
      </w:r>
      <w:r w:rsidR="000B4167">
        <w:rPr>
          <w:rFonts w:ascii="Times New Roman" w:hAnsi="Times New Roman" w:cs="Times New Roman"/>
          <w:sz w:val="24"/>
          <w:szCs w:val="24"/>
        </w:rPr>
        <w:t xml:space="preserve"> contended that the affidavits exhibits 1 and 2 produced by the State did not certify the deceased</w:t>
      </w:r>
      <w:r w:rsidR="00C272E8">
        <w:rPr>
          <w:rFonts w:ascii="Times New Roman" w:hAnsi="Times New Roman" w:cs="Times New Roman"/>
          <w:sz w:val="24"/>
          <w:szCs w:val="24"/>
        </w:rPr>
        <w:t xml:space="preserve"> dead</w:t>
      </w:r>
      <w:r w:rsidR="000B4167">
        <w:rPr>
          <w:rFonts w:ascii="Times New Roman" w:hAnsi="Times New Roman" w:cs="Times New Roman"/>
          <w:sz w:val="24"/>
          <w:szCs w:val="24"/>
        </w:rPr>
        <w:t xml:space="preserve"> nor</w:t>
      </w:r>
      <w:r w:rsidR="00C272E8">
        <w:rPr>
          <w:rFonts w:ascii="Times New Roman" w:hAnsi="Times New Roman" w:cs="Times New Roman"/>
          <w:sz w:val="24"/>
          <w:szCs w:val="24"/>
        </w:rPr>
        <w:t xml:space="preserve"> provide details of</w:t>
      </w:r>
      <w:r w:rsidR="000B4167">
        <w:rPr>
          <w:rFonts w:ascii="Times New Roman" w:hAnsi="Times New Roman" w:cs="Times New Roman"/>
          <w:sz w:val="24"/>
          <w:szCs w:val="24"/>
        </w:rPr>
        <w:t xml:space="preserve"> the cause of death thereof. The argument then was that there was no evidence of murder led in the absence of a post mortem report. The evidence led did not however place the fact of whether or not the deceased passed on</w:t>
      </w:r>
      <w:r w:rsidR="00C272E8">
        <w:rPr>
          <w:rFonts w:ascii="Times New Roman" w:hAnsi="Times New Roman" w:cs="Times New Roman"/>
          <w:sz w:val="24"/>
          <w:szCs w:val="24"/>
        </w:rPr>
        <w:t>,</w:t>
      </w:r>
      <w:r w:rsidR="000B4167">
        <w:rPr>
          <w:rFonts w:ascii="Times New Roman" w:hAnsi="Times New Roman" w:cs="Times New Roman"/>
          <w:sz w:val="24"/>
          <w:szCs w:val="24"/>
        </w:rPr>
        <w:t xml:space="preserve"> into issue</w:t>
      </w:r>
      <w:r w:rsidR="00C272E8">
        <w:rPr>
          <w:rFonts w:ascii="Times New Roman" w:hAnsi="Times New Roman" w:cs="Times New Roman"/>
          <w:sz w:val="24"/>
          <w:szCs w:val="24"/>
        </w:rPr>
        <w:t>. The same applied to</w:t>
      </w:r>
      <w:r w:rsidR="000B4167">
        <w:rPr>
          <w:rFonts w:ascii="Times New Roman" w:hAnsi="Times New Roman" w:cs="Times New Roman"/>
          <w:sz w:val="24"/>
          <w:szCs w:val="24"/>
        </w:rPr>
        <w:t xml:space="preserve"> the cause of death. </w:t>
      </w:r>
      <w:r w:rsidR="0043369B">
        <w:rPr>
          <w:rFonts w:ascii="Times New Roman" w:hAnsi="Times New Roman" w:cs="Times New Roman"/>
          <w:sz w:val="24"/>
          <w:szCs w:val="24"/>
        </w:rPr>
        <w:t>M</w:t>
      </w:r>
      <w:r w:rsidR="000B4167">
        <w:rPr>
          <w:rFonts w:ascii="Times New Roman" w:hAnsi="Times New Roman" w:cs="Times New Roman"/>
          <w:sz w:val="24"/>
          <w:szCs w:val="24"/>
        </w:rPr>
        <w:t>ore importantly, s 207 of the Criminal Procedure and Evidence Act provides that “…. Where a court finds that part but not all of the facts of an offence charged have been proved; it shall nevertheless convict the accused of the offence if the</w:t>
      </w:r>
      <w:r w:rsidR="00C272E8">
        <w:rPr>
          <w:rFonts w:ascii="Times New Roman" w:hAnsi="Times New Roman" w:cs="Times New Roman"/>
          <w:sz w:val="24"/>
          <w:szCs w:val="24"/>
        </w:rPr>
        <w:t xml:space="preserve"> facts that are proved disclose</w:t>
      </w:r>
      <w:r w:rsidR="000B4167">
        <w:rPr>
          <w:rFonts w:ascii="Times New Roman" w:hAnsi="Times New Roman" w:cs="Times New Roman"/>
          <w:sz w:val="24"/>
          <w:szCs w:val="24"/>
        </w:rPr>
        <w:t xml:space="preserve"> the essential elements of the offence. </w:t>
      </w:r>
      <w:r w:rsidR="00C272E8">
        <w:rPr>
          <w:rFonts w:ascii="Times New Roman" w:hAnsi="Times New Roman" w:cs="Times New Roman"/>
          <w:sz w:val="24"/>
          <w:szCs w:val="24"/>
        </w:rPr>
        <w:t>“</w:t>
      </w:r>
      <w:r w:rsidR="000B4167">
        <w:rPr>
          <w:rFonts w:ascii="Times New Roman" w:hAnsi="Times New Roman" w:cs="Times New Roman"/>
          <w:sz w:val="24"/>
          <w:szCs w:val="24"/>
        </w:rPr>
        <w:t>Further</w:t>
      </w:r>
      <w:r w:rsidR="00C272E8">
        <w:rPr>
          <w:rFonts w:ascii="Times New Roman" w:hAnsi="Times New Roman" w:cs="Times New Roman"/>
          <w:sz w:val="24"/>
          <w:szCs w:val="24"/>
        </w:rPr>
        <w:t>,</w:t>
      </w:r>
      <w:r w:rsidR="000B4167">
        <w:rPr>
          <w:rFonts w:ascii="Times New Roman" w:hAnsi="Times New Roman" w:cs="Times New Roman"/>
          <w:sz w:val="24"/>
          <w:szCs w:val="24"/>
        </w:rPr>
        <w:t xml:space="preserve"> s 274 of the Criminal Law (Codification and Reform) Act provides that “where a person is charged with a crime, the essential elements of which include the essential elements of some other crime</w:t>
      </w:r>
      <w:r w:rsidR="00C272E8">
        <w:rPr>
          <w:rFonts w:ascii="Times New Roman" w:hAnsi="Times New Roman" w:cs="Times New Roman"/>
          <w:sz w:val="24"/>
          <w:szCs w:val="24"/>
        </w:rPr>
        <w:t>,</w:t>
      </w:r>
      <w:r w:rsidR="000B4167">
        <w:rPr>
          <w:rFonts w:ascii="Times New Roman" w:hAnsi="Times New Roman" w:cs="Times New Roman"/>
          <w:sz w:val="24"/>
          <w:szCs w:val="24"/>
        </w:rPr>
        <w:t xml:space="preserve"> he or she may be found guilty of such other crime, if such are the facts proved and if it is not proved that he or she committed the crime charged.</w:t>
      </w:r>
      <w:r w:rsidR="00C272E8">
        <w:rPr>
          <w:rFonts w:ascii="Times New Roman" w:hAnsi="Times New Roman" w:cs="Times New Roman"/>
          <w:sz w:val="24"/>
          <w:szCs w:val="24"/>
        </w:rPr>
        <w:t>”</w:t>
      </w:r>
    </w:p>
    <w:p w:rsidR="000B4167" w:rsidRDefault="00C272E8"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therefore clear</w:t>
      </w:r>
      <w:r w:rsidR="000B4167">
        <w:rPr>
          <w:rFonts w:ascii="Times New Roman" w:hAnsi="Times New Roman" w:cs="Times New Roman"/>
          <w:sz w:val="24"/>
          <w:szCs w:val="24"/>
        </w:rPr>
        <w:t xml:space="preserve"> that a conviction for the offence charge</w:t>
      </w:r>
      <w:r>
        <w:rPr>
          <w:rFonts w:ascii="Times New Roman" w:hAnsi="Times New Roman" w:cs="Times New Roman"/>
          <w:sz w:val="24"/>
          <w:szCs w:val="24"/>
        </w:rPr>
        <w:t>d</w:t>
      </w:r>
      <w:r w:rsidR="000B4167">
        <w:rPr>
          <w:rFonts w:ascii="Times New Roman" w:hAnsi="Times New Roman" w:cs="Times New Roman"/>
          <w:sz w:val="24"/>
          <w:szCs w:val="24"/>
        </w:rPr>
        <w:t xml:space="preserve"> can be grounded where the state has n</w:t>
      </w:r>
      <w:r w:rsidR="0043369B">
        <w:rPr>
          <w:rFonts w:ascii="Times New Roman" w:hAnsi="Times New Roman" w:cs="Times New Roman"/>
          <w:sz w:val="24"/>
          <w:szCs w:val="24"/>
        </w:rPr>
        <w:t>ot proved all facts of an offenc</w:t>
      </w:r>
      <w:r w:rsidR="000B4167">
        <w:rPr>
          <w:rFonts w:ascii="Times New Roman" w:hAnsi="Times New Roman" w:cs="Times New Roman"/>
          <w:sz w:val="24"/>
          <w:szCs w:val="24"/>
        </w:rPr>
        <w:t xml:space="preserve">e charged provided that the facts which have been proven disclose the essential elements of that charged offence. Equally an accused can </w:t>
      </w:r>
      <w:r w:rsidR="000B4167">
        <w:rPr>
          <w:rFonts w:ascii="Times New Roman" w:hAnsi="Times New Roman" w:cs="Times New Roman"/>
          <w:sz w:val="24"/>
          <w:szCs w:val="24"/>
        </w:rPr>
        <w:lastRenderedPageBreak/>
        <w:t>be found guilty of another offence disclosed by proven facts where the originally charged offense has not been proven but some other offence.</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Section 198 (3) of the Criminal Procedure and Evidence Act, cannot be successfully invoked where the facts on the evidence led </w:t>
      </w:r>
      <w:r w:rsidR="00C272E8">
        <w:rPr>
          <w:rFonts w:ascii="Times New Roman" w:hAnsi="Times New Roman" w:cs="Times New Roman"/>
          <w:sz w:val="24"/>
          <w:szCs w:val="24"/>
        </w:rPr>
        <w:t>are</w:t>
      </w:r>
      <w:r>
        <w:rPr>
          <w:rFonts w:ascii="Times New Roman" w:hAnsi="Times New Roman" w:cs="Times New Roman"/>
          <w:sz w:val="24"/>
          <w:szCs w:val="24"/>
        </w:rPr>
        <w:t xml:space="preserve"> such that the accused can be convicted on any other cognizable offence on the evidence led by the state. It is in my view critical to note that the effect of s 274 is that</w:t>
      </w:r>
      <w:r w:rsidR="00C272E8">
        <w:rPr>
          <w:rFonts w:ascii="Times New Roman" w:hAnsi="Times New Roman" w:cs="Times New Roman"/>
          <w:sz w:val="24"/>
          <w:szCs w:val="24"/>
        </w:rPr>
        <w:t>,</w:t>
      </w:r>
      <w:r>
        <w:rPr>
          <w:rFonts w:ascii="Times New Roman" w:hAnsi="Times New Roman" w:cs="Times New Roman"/>
          <w:sz w:val="24"/>
          <w:szCs w:val="24"/>
        </w:rPr>
        <w:t xml:space="preserve"> where evidence led and proven facts are found that another cognizable offence at law was committed other than the one charged, the accused may be convicted of committing that cognizable proven offence. In this regard, such other offence does not have to be a permissible verdict as provided for in s 275 of the Criminal Law (Codification and Reform) Act. Section 275 provides for competent verdicts in relation to specified offences. A list of the spe</w:t>
      </w:r>
      <w:r w:rsidR="00C272E8">
        <w:rPr>
          <w:rFonts w:ascii="Times New Roman" w:hAnsi="Times New Roman" w:cs="Times New Roman"/>
          <w:sz w:val="24"/>
          <w:szCs w:val="24"/>
        </w:rPr>
        <w:t>cified offences appears in the Fourth S</w:t>
      </w:r>
      <w:r>
        <w:rPr>
          <w:rFonts w:ascii="Times New Roman" w:hAnsi="Times New Roman" w:cs="Times New Roman"/>
          <w:sz w:val="24"/>
          <w:szCs w:val="24"/>
        </w:rPr>
        <w:t>chedule to the Criminal Law (Codification and Reform) Act. For the avoidance of doubt where murder is the offence charged, the permissible verdicts are listed as</w:t>
      </w:r>
    </w:p>
    <w:p w:rsidR="000B4167" w:rsidRPr="00F2364A" w:rsidRDefault="000B4167" w:rsidP="000B4167">
      <w:pPr>
        <w:pStyle w:val="ListParagraph"/>
        <w:numPr>
          <w:ilvl w:val="0"/>
          <w:numId w:val="1"/>
        </w:numPr>
        <w:spacing w:after="0" w:line="240" w:lineRule="auto"/>
        <w:jc w:val="both"/>
        <w:rPr>
          <w:rFonts w:ascii="Times New Roman" w:hAnsi="Times New Roman" w:cs="Times New Roman"/>
        </w:rPr>
      </w:pPr>
      <w:r w:rsidRPr="00F2364A">
        <w:rPr>
          <w:rFonts w:ascii="Times New Roman" w:hAnsi="Times New Roman" w:cs="Times New Roman"/>
        </w:rPr>
        <w:t>Infanticide</w:t>
      </w:r>
    </w:p>
    <w:p w:rsidR="000B4167" w:rsidRPr="00F2364A" w:rsidRDefault="000B4167" w:rsidP="000B4167">
      <w:pPr>
        <w:pStyle w:val="ListParagraph"/>
        <w:numPr>
          <w:ilvl w:val="0"/>
          <w:numId w:val="1"/>
        </w:numPr>
        <w:spacing w:after="0" w:line="240" w:lineRule="auto"/>
        <w:jc w:val="both"/>
        <w:rPr>
          <w:rFonts w:ascii="Times New Roman" w:hAnsi="Times New Roman" w:cs="Times New Roman"/>
        </w:rPr>
      </w:pPr>
      <w:r w:rsidRPr="00F2364A">
        <w:rPr>
          <w:rFonts w:ascii="Times New Roman" w:hAnsi="Times New Roman" w:cs="Times New Roman"/>
        </w:rPr>
        <w:t>Culpable homicide</w:t>
      </w:r>
    </w:p>
    <w:p w:rsidR="000B4167" w:rsidRDefault="000B4167" w:rsidP="000B4167">
      <w:pPr>
        <w:pStyle w:val="ListParagraph"/>
        <w:numPr>
          <w:ilvl w:val="0"/>
          <w:numId w:val="1"/>
        </w:numPr>
        <w:spacing w:after="0" w:line="240" w:lineRule="auto"/>
        <w:jc w:val="both"/>
        <w:rPr>
          <w:rFonts w:ascii="Times New Roman" w:hAnsi="Times New Roman" w:cs="Times New Roman"/>
        </w:rPr>
      </w:pPr>
      <w:r w:rsidRPr="00F2364A">
        <w:rPr>
          <w:rFonts w:ascii="Times New Roman" w:hAnsi="Times New Roman" w:cs="Times New Roman"/>
        </w:rPr>
        <w:t>Any crime which a person might be convicted of if he or she were charged with a crime specified in paragraph (a) or (b).</w:t>
      </w:r>
      <w:r>
        <w:rPr>
          <w:rFonts w:ascii="Times New Roman" w:hAnsi="Times New Roman" w:cs="Times New Roman"/>
        </w:rPr>
        <w:t>”</w:t>
      </w:r>
    </w:p>
    <w:p w:rsidR="000B4167" w:rsidRDefault="000B4167" w:rsidP="000B4167">
      <w:pPr>
        <w:spacing w:after="0" w:line="240" w:lineRule="auto"/>
        <w:jc w:val="both"/>
        <w:rPr>
          <w:rFonts w:ascii="Times New Roman" w:hAnsi="Times New Roman" w:cs="Times New Roman"/>
        </w:rPr>
      </w:pP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rPr>
        <w:tab/>
      </w:r>
      <w:r w:rsidRPr="00F2364A">
        <w:rPr>
          <w:rFonts w:ascii="Times New Roman" w:hAnsi="Times New Roman" w:cs="Times New Roman"/>
          <w:sz w:val="24"/>
          <w:szCs w:val="24"/>
        </w:rPr>
        <w:t xml:space="preserve">It is </w:t>
      </w:r>
      <w:r>
        <w:rPr>
          <w:rFonts w:ascii="Times New Roman" w:hAnsi="Times New Roman" w:cs="Times New Roman"/>
          <w:sz w:val="24"/>
          <w:szCs w:val="24"/>
        </w:rPr>
        <w:t xml:space="preserve">noted that para (c) refers to permissible verdicts on charges of infanticide or </w:t>
      </w:r>
      <w:r w:rsidR="00C272E8">
        <w:rPr>
          <w:rFonts w:ascii="Times New Roman" w:hAnsi="Times New Roman" w:cs="Times New Roman"/>
          <w:sz w:val="24"/>
          <w:szCs w:val="24"/>
        </w:rPr>
        <w:t>culpable homicide</w:t>
      </w:r>
      <w:r>
        <w:rPr>
          <w:rFonts w:ascii="Times New Roman" w:hAnsi="Times New Roman" w:cs="Times New Roman"/>
          <w:sz w:val="24"/>
          <w:szCs w:val="24"/>
        </w:rPr>
        <w:t xml:space="preserve">. </w:t>
      </w:r>
      <w:r w:rsidR="00C272E8">
        <w:rPr>
          <w:rFonts w:ascii="Times New Roman" w:hAnsi="Times New Roman" w:cs="Times New Roman"/>
          <w:sz w:val="24"/>
          <w:szCs w:val="24"/>
        </w:rPr>
        <w:t>P</w:t>
      </w:r>
      <w:r>
        <w:rPr>
          <w:rFonts w:ascii="Times New Roman" w:hAnsi="Times New Roman" w:cs="Times New Roman"/>
          <w:sz w:val="24"/>
          <w:szCs w:val="24"/>
        </w:rPr>
        <w:t>ermissible verdicts</w:t>
      </w:r>
      <w:r w:rsidR="00C272E8">
        <w:rPr>
          <w:rFonts w:ascii="Times New Roman" w:hAnsi="Times New Roman" w:cs="Times New Roman"/>
          <w:sz w:val="24"/>
          <w:szCs w:val="24"/>
        </w:rPr>
        <w:t xml:space="preserve"> on a charge of Infanticide or culpable homicide</w:t>
      </w:r>
      <w:r>
        <w:rPr>
          <w:rFonts w:ascii="Times New Roman" w:hAnsi="Times New Roman" w:cs="Times New Roman"/>
          <w:sz w:val="24"/>
          <w:szCs w:val="24"/>
        </w:rPr>
        <w:t xml:space="preserve"> are equally permissible on charge of murder. The permissible verdicts on a charge of culpable homicide are listed as;</w:t>
      </w:r>
    </w:p>
    <w:p w:rsidR="000B4167" w:rsidRPr="00A77465" w:rsidRDefault="000B4167" w:rsidP="000B4167">
      <w:pPr>
        <w:spacing w:after="0" w:line="240" w:lineRule="auto"/>
        <w:jc w:val="both"/>
        <w:rPr>
          <w:rFonts w:ascii="Times New Roman" w:hAnsi="Times New Roman" w:cs="Times New Roman"/>
        </w:rPr>
      </w:pPr>
      <w:r>
        <w:rPr>
          <w:rFonts w:ascii="Times New Roman" w:hAnsi="Times New Roman" w:cs="Times New Roman"/>
          <w:sz w:val="24"/>
          <w:szCs w:val="24"/>
        </w:rPr>
        <w:tab/>
      </w:r>
      <w:r w:rsidR="0043369B">
        <w:rPr>
          <w:rFonts w:ascii="Times New Roman" w:hAnsi="Times New Roman" w:cs="Times New Roman"/>
        </w:rPr>
        <w:t>“a)</w:t>
      </w:r>
      <w:r w:rsidRPr="00A77465">
        <w:rPr>
          <w:rFonts w:ascii="Times New Roman" w:hAnsi="Times New Roman" w:cs="Times New Roman"/>
        </w:rPr>
        <w:t xml:space="preserve"> Inciting suicide</w:t>
      </w:r>
    </w:p>
    <w:p w:rsidR="000B4167" w:rsidRPr="00A77465" w:rsidRDefault="000B4167" w:rsidP="000B4167">
      <w:pPr>
        <w:spacing w:after="0" w:line="240" w:lineRule="auto"/>
        <w:jc w:val="both"/>
        <w:rPr>
          <w:rFonts w:ascii="Times New Roman" w:hAnsi="Times New Roman" w:cs="Times New Roman"/>
        </w:rPr>
      </w:pPr>
      <w:r w:rsidRPr="00A77465">
        <w:rPr>
          <w:rFonts w:ascii="Times New Roman" w:hAnsi="Times New Roman" w:cs="Times New Roman"/>
        </w:rPr>
        <w:tab/>
        <w:t>b) Rape</w:t>
      </w:r>
    </w:p>
    <w:p w:rsidR="000B4167" w:rsidRPr="00A77465" w:rsidRDefault="000B4167" w:rsidP="000B4167">
      <w:pPr>
        <w:spacing w:after="0" w:line="240" w:lineRule="auto"/>
        <w:jc w:val="both"/>
        <w:rPr>
          <w:rFonts w:ascii="Times New Roman" w:hAnsi="Times New Roman" w:cs="Times New Roman"/>
        </w:rPr>
      </w:pPr>
      <w:r w:rsidRPr="00A77465">
        <w:rPr>
          <w:rFonts w:ascii="Times New Roman" w:hAnsi="Times New Roman" w:cs="Times New Roman"/>
        </w:rPr>
        <w:tab/>
        <w:t>c) Public Violence</w:t>
      </w:r>
    </w:p>
    <w:p w:rsidR="000B4167" w:rsidRPr="00A77465" w:rsidRDefault="000B4167" w:rsidP="000B4167">
      <w:pPr>
        <w:spacing w:after="0" w:line="240" w:lineRule="auto"/>
        <w:jc w:val="both"/>
        <w:rPr>
          <w:rFonts w:ascii="Times New Roman" w:hAnsi="Times New Roman" w:cs="Times New Roman"/>
        </w:rPr>
      </w:pPr>
      <w:r w:rsidRPr="00A77465">
        <w:rPr>
          <w:rFonts w:ascii="Times New Roman" w:hAnsi="Times New Roman" w:cs="Times New Roman"/>
        </w:rPr>
        <w:tab/>
        <w:t>d) Unlawful termination of pregnancy</w:t>
      </w:r>
    </w:p>
    <w:p w:rsidR="000B4167" w:rsidRPr="00A77465" w:rsidRDefault="000B4167" w:rsidP="000B4167">
      <w:pPr>
        <w:spacing w:after="0" w:line="240" w:lineRule="auto"/>
        <w:jc w:val="both"/>
        <w:rPr>
          <w:rFonts w:ascii="Times New Roman" w:hAnsi="Times New Roman" w:cs="Times New Roman"/>
        </w:rPr>
      </w:pPr>
      <w:r w:rsidRPr="00A77465">
        <w:rPr>
          <w:rFonts w:ascii="Times New Roman" w:hAnsi="Times New Roman" w:cs="Times New Roman"/>
        </w:rPr>
        <w:tab/>
        <w:t>e) Assault</w:t>
      </w:r>
    </w:p>
    <w:p w:rsidR="000B4167" w:rsidRPr="00A77465" w:rsidRDefault="000B4167" w:rsidP="000B4167">
      <w:pPr>
        <w:spacing w:after="0" w:line="240" w:lineRule="auto"/>
        <w:jc w:val="both"/>
        <w:rPr>
          <w:rFonts w:ascii="Times New Roman" w:hAnsi="Times New Roman" w:cs="Times New Roman"/>
        </w:rPr>
      </w:pPr>
      <w:r w:rsidRPr="00A77465">
        <w:rPr>
          <w:rFonts w:ascii="Times New Roman" w:hAnsi="Times New Roman" w:cs="Times New Roman"/>
        </w:rPr>
        <w:tab/>
        <w:t>f) Threatening to commit murder</w:t>
      </w:r>
    </w:p>
    <w:p w:rsidR="000B4167" w:rsidRPr="00A77465" w:rsidRDefault="000B4167" w:rsidP="000B4167">
      <w:pPr>
        <w:spacing w:after="0" w:line="240" w:lineRule="auto"/>
        <w:jc w:val="both"/>
        <w:rPr>
          <w:rFonts w:ascii="Times New Roman" w:hAnsi="Times New Roman" w:cs="Times New Roman"/>
        </w:rPr>
      </w:pPr>
      <w:r w:rsidRPr="00A77465">
        <w:rPr>
          <w:rFonts w:ascii="Times New Roman" w:hAnsi="Times New Roman" w:cs="Times New Roman"/>
        </w:rPr>
        <w:tab/>
        <w:t xml:space="preserve">g) Any crime of which a person might be convicted if he or she were charged with a crime </w:t>
      </w:r>
      <w:r>
        <w:rPr>
          <w:rFonts w:ascii="Times New Roman" w:hAnsi="Times New Roman" w:cs="Times New Roman"/>
        </w:rPr>
        <w:tab/>
      </w:r>
      <w:r w:rsidRPr="00A77465">
        <w:rPr>
          <w:rFonts w:ascii="Times New Roman" w:hAnsi="Times New Roman" w:cs="Times New Roman"/>
        </w:rPr>
        <w:t>specified in paragraphs (a) to (f).”</w:t>
      </w:r>
    </w:p>
    <w:p w:rsidR="000B4167" w:rsidRDefault="000B4167" w:rsidP="000B4167">
      <w:pPr>
        <w:spacing w:after="0" w:line="360" w:lineRule="auto"/>
        <w:jc w:val="both"/>
        <w:rPr>
          <w:rFonts w:ascii="Times New Roman" w:hAnsi="Times New Roman" w:cs="Times New Roman"/>
          <w:sz w:val="24"/>
          <w:szCs w:val="24"/>
        </w:rPr>
      </w:pP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follows therefore that a person charged with murder as in the present case, may be found guilty of any of the offences listed as permissible verdicts on a charge of culpable homicide.</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Section 274 has however gone further to extend the powers of the court to convict a person of any other offence proved on the evidence. In this regard, s 275 which provides for permissible verdicts on specified offence is applicable subject to the rider that it does not derogate or limit the application of sections 273 and 274.</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It appears to me therefore that because of the provisions of ss 274 and 275 aforesaid, the cases which may be discharged in terms of s 198 (3) will be fewer and in between. To begin with</w:t>
      </w:r>
      <w:r w:rsidR="00C272E8">
        <w:rPr>
          <w:rFonts w:ascii="Times New Roman" w:hAnsi="Times New Roman" w:cs="Times New Roman"/>
          <w:sz w:val="24"/>
          <w:szCs w:val="24"/>
        </w:rPr>
        <w:t>,</w:t>
      </w:r>
      <w:r>
        <w:rPr>
          <w:rFonts w:ascii="Times New Roman" w:hAnsi="Times New Roman" w:cs="Times New Roman"/>
          <w:sz w:val="24"/>
          <w:szCs w:val="24"/>
        </w:rPr>
        <w:t xml:space="preserve"> it is expected that where there is no evidence that the accused committed the offence charged, the Prosecutor General should in line with the exercise of professionalism just concede and withdraw the indictment </w:t>
      </w:r>
      <w:r w:rsidR="00C272E8">
        <w:rPr>
          <w:rFonts w:ascii="Times New Roman" w:hAnsi="Times New Roman" w:cs="Times New Roman"/>
          <w:sz w:val="24"/>
          <w:szCs w:val="24"/>
        </w:rPr>
        <w:t>if</w:t>
      </w:r>
      <w:r>
        <w:rPr>
          <w:rFonts w:ascii="Times New Roman" w:hAnsi="Times New Roman" w:cs="Times New Roman"/>
          <w:sz w:val="24"/>
          <w:szCs w:val="24"/>
        </w:rPr>
        <w:t xml:space="preserve"> there is no </w:t>
      </w:r>
      <w:r w:rsidR="00C272E8">
        <w:rPr>
          <w:rFonts w:ascii="Times New Roman" w:hAnsi="Times New Roman" w:cs="Times New Roman"/>
          <w:sz w:val="24"/>
          <w:szCs w:val="24"/>
        </w:rPr>
        <w:t xml:space="preserve">probable </w:t>
      </w:r>
      <w:r>
        <w:rPr>
          <w:rFonts w:ascii="Times New Roman" w:hAnsi="Times New Roman" w:cs="Times New Roman"/>
          <w:sz w:val="24"/>
          <w:szCs w:val="24"/>
        </w:rPr>
        <w:t>chance that the accused may have committed any other offence which he might be convicted thereon. I need to make it clear that the reference to “any other offence” should not be limited to a permissible verdict but to any other cognizable offence at law. To</w:t>
      </w:r>
      <w:r w:rsidR="00963A72">
        <w:rPr>
          <w:rFonts w:ascii="Times New Roman" w:hAnsi="Times New Roman" w:cs="Times New Roman"/>
          <w:sz w:val="24"/>
          <w:szCs w:val="24"/>
        </w:rPr>
        <w:t xml:space="preserve"> this extent therefore, whilst I</w:t>
      </w:r>
      <w:r>
        <w:rPr>
          <w:rFonts w:ascii="Times New Roman" w:hAnsi="Times New Roman" w:cs="Times New Roman"/>
          <w:sz w:val="24"/>
          <w:szCs w:val="24"/>
        </w:rPr>
        <w:t xml:space="preserve"> accept the principles which the courts are guided by as set out in </w:t>
      </w:r>
      <w:r w:rsidRPr="009D5E5E">
        <w:rPr>
          <w:rFonts w:ascii="Times New Roman" w:hAnsi="Times New Roman" w:cs="Times New Roman"/>
          <w:i/>
          <w:sz w:val="24"/>
          <w:szCs w:val="24"/>
        </w:rPr>
        <w:t>S</w:t>
      </w:r>
      <w:r>
        <w:rPr>
          <w:rFonts w:ascii="Times New Roman" w:hAnsi="Times New Roman" w:cs="Times New Roman"/>
          <w:sz w:val="24"/>
          <w:szCs w:val="24"/>
        </w:rPr>
        <w:t xml:space="preserve"> v </w:t>
      </w:r>
      <w:r w:rsidRPr="009D5E5E">
        <w:rPr>
          <w:rFonts w:ascii="Times New Roman" w:hAnsi="Times New Roman" w:cs="Times New Roman"/>
          <w:i/>
          <w:sz w:val="24"/>
          <w:szCs w:val="24"/>
        </w:rPr>
        <w:t>Tsvangirayi &amp; 2 Ors</w:t>
      </w:r>
      <w:r>
        <w:rPr>
          <w:rFonts w:ascii="Times New Roman" w:hAnsi="Times New Roman" w:cs="Times New Roman"/>
          <w:sz w:val="24"/>
          <w:szCs w:val="24"/>
        </w:rPr>
        <w:t xml:space="preserve"> 2003 (1) ZLR 188</w:t>
      </w:r>
      <w:r w:rsidR="00C272E8">
        <w:rPr>
          <w:rFonts w:ascii="Times New Roman" w:hAnsi="Times New Roman" w:cs="Times New Roman"/>
          <w:sz w:val="24"/>
          <w:szCs w:val="24"/>
        </w:rPr>
        <w:t>,</w:t>
      </w:r>
      <w:r>
        <w:rPr>
          <w:rFonts w:ascii="Times New Roman" w:hAnsi="Times New Roman" w:cs="Times New Roman"/>
          <w:sz w:val="24"/>
          <w:szCs w:val="24"/>
        </w:rPr>
        <w:t xml:space="preserve"> which judgment considered earlier decided cases on the point, the judgments must now be read taking cognizance of the effect of s 274 aforesaid. My understanding was that in earlier judgments, the reference to any other offence was interpreted as a reference to a permissible verdict. If I am right in my understanding of the old position as embraced by the courts, then it is necessary that l pronounce that an application made in terms of s 198 (3) of the Criminal Procedure and Evidence Act at the close of the state should not be granted in cases where the state evidence </w:t>
      </w:r>
      <w:r w:rsidRPr="009D5E5E">
        <w:rPr>
          <w:rFonts w:ascii="Times New Roman" w:hAnsi="Times New Roman" w:cs="Times New Roman"/>
          <w:i/>
          <w:sz w:val="24"/>
          <w:szCs w:val="24"/>
        </w:rPr>
        <w:t>prima facie</w:t>
      </w:r>
      <w:r>
        <w:rPr>
          <w:rFonts w:ascii="Times New Roman" w:hAnsi="Times New Roman" w:cs="Times New Roman"/>
          <w:sz w:val="24"/>
          <w:szCs w:val="24"/>
        </w:rPr>
        <w:t xml:space="preserve"> establishes the commission by the accused not only of a permissible verdict offence but of any or other offence cognizable at law.</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Pr="00305C7E">
        <w:rPr>
          <w:rFonts w:ascii="Times New Roman" w:hAnsi="Times New Roman" w:cs="Times New Roman"/>
          <w:i/>
          <w:sz w:val="24"/>
          <w:szCs w:val="24"/>
        </w:rPr>
        <w:t>casu</w:t>
      </w:r>
      <w:r>
        <w:rPr>
          <w:rFonts w:ascii="Times New Roman" w:hAnsi="Times New Roman" w:cs="Times New Roman"/>
          <w:sz w:val="24"/>
          <w:szCs w:val="24"/>
        </w:rPr>
        <w:t xml:space="preserve">, the state evidence which l have outlined and will not repeat did </w:t>
      </w:r>
      <w:r w:rsidRPr="00305C7E">
        <w:rPr>
          <w:rFonts w:ascii="Times New Roman" w:hAnsi="Times New Roman" w:cs="Times New Roman"/>
          <w:i/>
          <w:sz w:val="24"/>
          <w:szCs w:val="24"/>
        </w:rPr>
        <w:t>prima facie</w:t>
      </w:r>
      <w:r>
        <w:rPr>
          <w:rFonts w:ascii="Times New Roman" w:hAnsi="Times New Roman" w:cs="Times New Roman"/>
          <w:sz w:val="24"/>
          <w:szCs w:val="24"/>
        </w:rPr>
        <w:t xml:space="preserve"> establish the possible culpability of the accused on the main charge in that the deceased named the accused as the person who had inflicted the burns upon her. In reasoning that a </w:t>
      </w:r>
      <w:r w:rsidRPr="00C272E8">
        <w:rPr>
          <w:rFonts w:ascii="Times New Roman" w:hAnsi="Times New Roman" w:cs="Times New Roman"/>
          <w:i/>
          <w:sz w:val="24"/>
          <w:szCs w:val="24"/>
        </w:rPr>
        <w:t>prima facie</w:t>
      </w:r>
      <w:r>
        <w:rPr>
          <w:rFonts w:ascii="Times New Roman" w:hAnsi="Times New Roman" w:cs="Times New Roman"/>
          <w:sz w:val="24"/>
          <w:szCs w:val="24"/>
        </w:rPr>
        <w:t xml:space="preserve"> case was established in relation to the main charge, I do so mindful of the defence argument that a post mortem report was not produced. I have however considered that proof of death may arguably be established from the fact that no issue is taken by the accused to the allegation that the accused died of burn injuries as alleged in the indictment.</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Further, from the state evidence, it cannot be said that assuming that the state evidence is accepted, the facts would not ground a </w:t>
      </w:r>
      <w:r w:rsidRPr="00E84EA4">
        <w:rPr>
          <w:rFonts w:ascii="Times New Roman" w:hAnsi="Times New Roman" w:cs="Times New Roman"/>
          <w:i/>
          <w:sz w:val="24"/>
          <w:szCs w:val="24"/>
        </w:rPr>
        <w:t>prima facie</w:t>
      </w:r>
      <w:r>
        <w:rPr>
          <w:rFonts w:ascii="Times New Roman" w:hAnsi="Times New Roman" w:cs="Times New Roman"/>
          <w:sz w:val="24"/>
          <w:szCs w:val="24"/>
        </w:rPr>
        <w:t xml:space="preserve"> case of culpable homicide on the reasoning that if the court were to accept that the accused as alleged by the deceased</w:t>
      </w:r>
      <w:r w:rsidR="00C272E8">
        <w:rPr>
          <w:rFonts w:ascii="Times New Roman" w:hAnsi="Times New Roman" w:cs="Times New Roman"/>
          <w:sz w:val="24"/>
          <w:szCs w:val="24"/>
        </w:rPr>
        <w:t xml:space="preserve"> did pour</w:t>
      </w:r>
      <w:r>
        <w:rPr>
          <w:rFonts w:ascii="Times New Roman" w:hAnsi="Times New Roman" w:cs="Times New Roman"/>
          <w:sz w:val="24"/>
          <w:szCs w:val="24"/>
        </w:rPr>
        <w:t xml:space="preserve"> paraffin on the deceased and set her alight with matches, such conduct would not be classified as or qualify to be described as an act of negligence as would found a conviction under s 49 of the Criminal Law (Codification and Reform) Act.</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Further still, at the very least, the state evidence </w:t>
      </w:r>
      <w:r w:rsidRPr="00E84EA4">
        <w:rPr>
          <w:rFonts w:ascii="Times New Roman" w:hAnsi="Times New Roman" w:cs="Times New Roman"/>
          <w:i/>
          <w:sz w:val="24"/>
          <w:szCs w:val="24"/>
        </w:rPr>
        <w:t>prima facie</w:t>
      </w:r>
      <w:r>
        <w:rPr>
          <w:rFonts w:ascii="Times New Roman" w:hAnsi="Times New Roman" w:cs="Times New Roman"/>
          <w:sz w:val="24"/>
          <w:szCs w:val="24"/>
        </w:rPr>
        <w:t xml:space="preserve"> established a case of assault as defined in ss 88 and 89 of the Criminal Law (Codification and Reform) Act which is a competent verdict on a charge of murder by virtue of assault being a competent verdict </w:t>
      </w:r>
      <w:r>
        <w:rPr>
          <w:rFonts w:ascii="Times New Roman" w:hAnsi="Times New Roman" w:cs="Times New Roman"/>
          <w:sz w:val="24"/>
          <w:szCs w:val="24"/>
        </w:rPr>
        <w:lastRenderedPageBreak/>
        <w:t>on a charge of culpable homicide and culpable homicide being a competent verdict on a charge of murder. In this regard I refer to my earlier exposition of the provisions of s 275. By definition</w:t>
      </w:r>
      <w:r w:rsidR="003B7F87">
        <w:rPr>
          <w:rFonts w:ascii="Times New Roman" w:hAnsi="Times New Roman" w:cs="Times New Roman"/>
          <w:sz w:val="24"/>
          <w:szCs w:val="24"/>
        </w:rPr>
        <w:t>,</w:t>
      </w:r>
      <w:r>
        <w:rPr>
          <w:rFonts w:ascii="Times New Roman" w:hAnsi="Times New Roman" w:cs="Times New Roman"/>
          <w:sz w:val="24"/>
          <w:szCs w:val="24"/>
        </w:rPr>
        <w:t xml:space="preserve"> assault as an offence is very wide and includes application of any substance to another person’s body without that person’s consent. Pouring paraffin on someone</w:t>
      </w:r>
      <w:r w:rsidR="006922A5">
        <w:rPr>
          <w:rFonts w:ascii="Times New Roman" w:hAnsi="Times New Roman" w:cs="Times New Roman"/>
          <w:sz w:val="24"/>
          <w:szCs w:val="24"/>
        </w:rPr>
        <w:t>,</w:t>
      </w:r>
      <w:r>
        <w:rPr>
          <w:rFonts w:ascii="Times New Roman" w:hAnsi="Times New Roman" w:cs="Times New Roman"/>
          <w:sz w:val="24"/>
          <w:szCs w:val="24"/>
        </w:rPr>
        <w:t xml:space="preserve"> constitutes an assault and setting another person on fire constitutes a very serious form of assault.</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my judgment on this application, I determined that the evidence before the court established a </w:t>
      </w:r>
      <w:r w:rsidRPr="00450528">
        <w:rPr>
          <w:rFonts w:ascii="Times New Roman" w:hAnsi="Times New Roman" w:cs="Times New Roman"/>
          <w:i/>
          <w:sz w:val="24"/>
          <w:szCs w:val="24"/>
        </w:rPr>
        <w:t>prima facie</w:t>
      </w:r>
      <w:r>
        <w:rPr>
          <w:rFonts w:ascii="Times New Roman" w:hAnsi="Times New Roman" w:cs="Times New Roman"/>
          <w:sz w:val="24"/>
          <w:szCs w:val="24"/>
        </w:rPr>
        <w:t xml:space="preserve"> against the accused. It was sufficient to raise a presumption which</w:t>
      </w:r>
      <w:r w:rsidR="006922A5">
        <w:rPr>
          <w:rFonts w:ascii="Times New Roman" w:hAnsi="Times New Roman" w:cs="Times New Roman"/>
          <w:sz w:val="24"/>
          <w:szCs w:val="24"/>
        </w:rPr>
        <w:t>,</w:t>
      </w:r>
      <w:r>
        <w:rPr>
          <w:rFonts w:ascii="Times New Roman" w:hAnsi="Times New Roman" w:cs="Times New Roman"/>
          <w:sz w:val="24"/>
          <w:szCs w:val="24"/>
        </w:rPr>
        <w:t xml:space="preserve"> unless rebutted pointed to the accused as having been responsible for the </w:t>
      </w:r>
      <w:r w:rsidRPr="006922A5">
        <w:rPr>
          <w:rFonts w:ascii="Times New Roman" w:hAnsi="Times New Roman" w:cs="Times New Roman"/>
          <w:sz w:val="24"/>
          <w:szCs w:val="24"/>
          <w:u w:val="single"/>
        </w:rPr>
        <w:t>injurious</w:t>
      </w:r>
      <w:r>
        <w:rPr>
          <w:rFonts w:ascii="Times New Roman" w:hAnsi="Times New Roman" w:cs="Times New Roman"/>
          <w:sz w:val="24"/>
          <w:szCs w:val="24"/>
        </w:rPr>
        <w:t xml:space="preserve"> assault or injuries suffered by the deceased. The word </w:t>
      </w:r>
      <w:r w:rsidRPr="00247535">
        <w:rPr>
          <w:rFonts w:ascii="Times New Roman" w:hAnsi="Times New Roman" w:cs="Times New Roman"/>
          <w:i/>
          <w:sz w:val="24"/>
          <w:szCs w:val="24"/>
        </w:rPr>
        <w:t>prima facie</w:t>
      </w:r>
      <w:r w:rsidR="006922A5">
        <w:rPr>
          <w:rFonts w:ascii="Times New Roman" w:hAnsi="Times New Roman" w:cs="Times New Roman"/>
          <w:i/>
          <w:sz w:val="24"/>
          <w:szCs w:val="24"/>
        </w:rPr>
        <w:t>,</w:t>
      </w:r>
      <w:r>
        <w:rPr>
          <w:rFonts w:ascii="Times New Roman" w:hAnsi="Times New Roman" w:cs="Times New Roman"/>
          <w:sz w:val="24"/>
          <w:szCs w:val="24"/>
        </w:rPr>
        <w:t xml:space="preserve"> is a latin word which means</w:t>
      </w:r>
      <w:r w:rsidR="006922A5">
        <w:rPr>
          <w:rFonts w:ascii="Times New Roman" w:hAnsi="Times New Roman" w:cs="Times New Roman"/>
          <w:sz w:val="24"/>
          <w:szCs w:val="24"/>
        </w:rPr>
        <w:t>,</w:t>
      </w:r>
      <w:r>
        <w:rPr>
          <w:rFonts w:ascii="Times New Roman" w:hAnsi="Times New Roman" w:cs="Times New Roman"/>
          <w:sz w:val="24"/>
          <w:szCs w:val="24"/>
        </w:rPr>
        <w:t xml:space="preserve"> </w:t>
      </w:r>
      <w:r w:rsidR="006922A5">
        <w:rPr>
          <w:rFonts w:ascii="Times New Roman" w:hAnsi="Times New Roman" w:cs="Times New Roman"/>
          <w:sz w:val="24"/>
          <w:szCs w:val="24"/>
        </w:rPr>
        <w:t>“</w:t>
      </w:r>
      <w:r>
        <w:rPr>
          <w:rFonts w:ascii="Times New Roman" w:hAnsi="Times New Roman" w:cs="Times New Roman"/>
          <w:sz w:val="24"/>
          <w:szCs w:val="24"/>
        </w:rPr>
        <w:t>at first view</w:t>
      </w:r>
      <w:r w:rsidR="006922A5">
        <w:rPr>
          <w:rFonts w:ascii="Times New Roman" w:hAnsi="Times New Roman" w:cs="Times New Roman"/>
          <w:sz w:val="24"/>
          <w:szCs w:val="24"/>
        </w:rPr>
        <w:t>”</w:t>
      </w:r>
      <w:r>
        <w:rPr>
          <w:rFonts w:ascii="Times New Roman" w:hAnsi="Times New Roman" w:cs="Times New Roman"/>
          <w:sz w:val="24"/>
          <w:szCs w:val="24"/>
        </w:rPr>
        <w:t xml:space="preserve"> </w:t>
      </w:r>
      <w:r w:rsidR="006922A5">
        <w:rPr>
          <w:rFonts w:ascii="Times New Roman" w:hAnsi="Times New Roman" w:cs="Times New Roman"/>
          <w:sz w:val="24"/>
          <w:szCs w:val="24"/>
        </w:rPr>
        <w:t>“</w:t>
      </w:r>
      <w:r>
        <w:rPr>
          <w:rFonts w:ascii="Times New Roman" w:hAnsi="Times New Roman" w:cs="Times New Roman"/>
          <w:sz w:val="24"/>
          <w:szCs w:val="24"/>
        </w:rPr>
        <w:t>or on the face of it.</w:t>
      </w:r>
      <w:r w:rsidR="006922A5">
        <w:rPr>
          <w:rFonts w:ascii="Times New Roman" w:hAnsi="Times New Roman" w:cs="Times New Roman"/>
          <w:sz w:val="24"/>
          <w:szCs w:val="24"/>
        </w:rPr>
        <w:t>”</w:t>
      </w:r>
      <w:r>
        <w:rPr>
          <w:rFonts w:ascii="Times New Roman" w:hAnsi="Times New Roman" w:cs="Times New Roman"/>
          <w:sz w:val="24"/>
          <w:szCs w:val="24"/>
        </w:rPr>
        <w:t xml:space="preserve"> A </w:t>
      </w:r>
      <w:r w:rsidRPr="00450528">
        <w:rPr>
          <w:rFonts w:ascii="Times New Roman" w:hAnsi="Times New Roman" w:cs="Times New Roman"/>
          <w:i/>
          <w:sz w:val="24"/>
          <w:szCs w:val="24"/>
        </w:rPr>
        <w:t>prima facie</w:t>
      </w:r>
      <w:r>
        <w:rPr>
          <w:rFonts w:ascii="Times New Roman" w:hAnsi="Times New Roman" w:cs="Times New Roman"/>
          <w:sz w:val="24"/>
          <w:szCs w:val="24"/>
        </w:rPr>
        <w:t xml:space="preserve"> case will be established where facts alleged if not rebutted would </w:t>
      </w:r>
      <w:r w:rsidR="006922A5">
        <w:rPr>
          <w:rFonts w:ascii="Times New Roman" w:hAnsi="Times New Roman" w:cs="Times New Roman"/>
          <w:sz w:val="24"/>
          <w:szCs w:val="24"/>
        </w:rPr>
        <w:t>result</w:t>
      </w:r>
      <w:r>
        <w:rPr>
          <w:rFonts w:ascii="Times New Roman" w:hAnsi="Times New Roman" w:cs="Times New Roman"/>
          <w:sz w:val="24"/>
          <w:szCs w:val="24"/>
        </w:rPr>
        <w:t xml:space="preserve"> in those facts being conclusive to found a case against the accused. As already alluded to, it was established on the evidence that the deceased suffered severe paraffin burns which she attributed to the conduct of the accused. To hold that the accused has no case to answer would amount to a finding not supportable on the evidence and a travesty of justice. It was for the above reasons that I dismissed the application. </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Before dealing with the defence case. I must comment that l found the submissions by the defence counsel to be well researched and assistive to my determination.</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Unfortunately, I cannot say the same for the state’s submissions. State counsel’s submissions showed a misdirected understanding of the requirements and principles which inform applications made under s 198 (3). I have already dealt with them</w:t>
      </w:r>
      <w:r w:rsidR="006922A5">
        <w:rPr>
          <w:rFonts w:ascii="Times New Roman" w:hAnsi="Times New Roman" w:cs="Times New Roman"/>
          <w:sz w:val="24"/>
          <w:szCs w:val="24"/>
        </w:rPr>
        <w:t>.</w:t>
      </w:r>
      <w:r>
        <w:rPr>
          <w:rFonts w:ascii="Times New Roman" w:hAnsi="Times New Roman" w:cs="Times New Roman"/>
          <w:sz w:val="24"/>
          <w:szCs w:val="24"/>
        </w:rPr>
        <w:t xml:space="preserve"> </w:t>
      </w:r>
      <w:r w:rsidR="006922A5">
        <w:rPr>
          <w:rFonts w:ascii="Times New Roman" w:hAnsi="Times New Roman" w:cs="Times New Roman"/>
          <w:sz w:val="24"/>
          <w:szCs w:val="24"/>
        </w:rPr>
        <w:t>S</w:t>
      </w:r>
      <w:r>
        <w:rPr>
          <w:rFonts w:ascii="Times New Roman" w:hAnsi="Times New Roman" w:cs="Times New Roman"/>
          <w:sz w:val="24"/>
          <w:szCs w:val="24"/>
        </w:rPr>
        <w:t xml:space="preserve">tate counsel must learn from this judgment. I was left wondering as to whether counsel for the state was now briefed to argue the defence case as evidenced by how he castigated the veracity of state witness evidence. State counsel argued that the court must hold that the deceased must have suffered “some confusion when she caught fire and mixed up the sequence of events.” What was astonishing from the submission was that the deceased could not have been confused and mixed up the sequence of events because she never testified. </w:t>
      </w:r>
      <w:r w:rsidR="006922A5">
        <w:rPr>
          <w:rFonts w:ascii="Times New Roman" w:hAnsi="Times New Roman" w:cs="Times New Roman"/>
          <w:sz w:val="24"/>
          <w:szCs w:val="24"/>
        </w:rPr>
        <w:t>The dead do no</w:t>
      </w:r>
      <w:r w:rsidR="001200C3">
        <w:rPr>
          <w:rFonts w:ascii="Times New Roman" w:hAnsi="Times New Roman" w:cs="Times New Roman"/>
          <w:sz w:val="24"/>
          <w:szCs w:val="24"/>
        </w:rPr>
        <w:t>t</w:t>
      </w:r>
      <w:r w:rsidR="006922A5">
        <w:rPr>
          <w:rFonts w:ascii="Times New Roman" w:hAnsi="Times New Roman" w:cs="Times New Roman"/>
          <w:sz w:val="24"/>
          <w:szCs w:val="24"/>
        </w:rPr>
        <w:t xml:space="preserve"> testify and as a matter</w:t>
      </w:r>
      <w:r w:rsidR="008E7785">
        <w:rPr>
          <w:rFonts w:ascii="Times New Roman" w:hAnsi="Times New Roman" w:cs="Times New Roman"/>
          <w:sz w:val="24"/>
          <w:szCs w:val="24"/>
        </w:rPr>
        <w:t xml:space="preserve"> of logic and common sense, the dead</w:t>
      </w:r>
      <w:r w:rsidR="006922A5">
        <w:rPr>
          <w:rFonts w:ascii="Times New Roman" w:hAnsi="Times New Roman" w:cs="Times New Roman"/>
          <w:sz w:val="24"/>
          <w:szCs w:val="24"/>
        </w:rPr>
        <w:t xml:space="preserve"> cannot mix-up the sequence of events without testifying.</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state counsel also referred to the case of </w:t>
      </w:r>
      <w:r w:rsidRPr="005E5ABB">
        <w:rPr>
          <w:rFonts w:ascii="Times New Roman" w:hAnsi="Times New Roman" w:cs="Times New Roman"/>
          <w:i/>
          <w:sz w:val="24"/>
          <w:szCs w:val="24"/>
        </w:rPr>
        <w:t xml:space="preserve">R </w:t>
      </w:r>
      <w:r>
        <w:rPr>
          <w:rFonts w:ascii="Times New Roman" w:hAnsi="Times New Roman" w:cs="Times New Roman"/>
          <w:sz w:val="24"/>
          <w:szCs w:val="24"/>
        </w:rPr>
        <w:t xml:space="preserve">v </w:t>
      </w:r>
      <w:r w:rsidRPr="005E5ABB">
        <w:rPr>
          <w:rFonts w:ascii="Times New Roman" w:hAnsi="Times New Roman" w:cs="Times New Roman"/>
          <w:i/>
          <w:sz w:val="24"/>
          <w:szCs w:val="24"/>
        </w:rPr>
        <w:t>Blom</w:t>
      </w:r>
      <w:r>
        <w:rPr>
          <w:rFonts w:ascii="Times New Roman" w:hAnsi="Times New Roman" w:cs="Times New Roman"/>
          <w:sz w:val="24"/>
          <w:szCs w:val="24"/>
        </w:rPr>
        <w:t xml:space="preserve"> 1939 AD 188 on the drawing of inferences</w:t>
      </w:r>
      <w:r w:rsidR="006922A5">
        <w:rPr>
          <w:rFonts w:ascii="Times New Roman" w:hAnsi="Times New Roman" w:cs="Times New Roman"/>
          <w:sz w:val="24"/>
          <w:szCs w:val="24"/>
        </w:rPr>
        <w:t xml:space="preserve"> from circumstantial events or facts. His argument or submission </w:t>
      </w:r>
      <w:r>
        <w:rPr>
          <w:rFonts w:ascii="Times New Roman" w:hAnsi="Times New Roman" w:cs="Times New Roman"/>
          <w:sz w:val="24"/>
          <w:szCs w:val="24"/>
        </w:rPr>
        <w:t>was that an inference of guilt could not be drawn as the only reasonable inference from the evidence</w:t>
      </w:r>
      <w:r w:rsidR="006922A5">
        <w:rPr>
          <w:rFonts w:ascii="Times New Roman" w:hAnsi="Times New Roman" w:cs="Times New Roman"/>
          <w:sz w:val="24"/>
          <w:szCs w:val="24"/>
        </w:rPr>
        <w:t xml:space="preserve"> led by the state</w:t>
      </w:r>
      <w:r>
        <w:rPr>
          <w:rFonts w:ascii="Times New Roman" w:hAnsi="Times New Roman" w:cs="Times New Roman"/>
          <w:sz w:val="24"/>
          <w:szCs w:val="24"/>
        </w:rPr>
        <w:t>. The reference to the well celebrated</w:t>
      </w:r>
      <w:r w:rsidR="006922A5">
        <w:rPr>
          <w:rFonts w:ascii="Times New Roman" w:hAnsi="Times New Roman" w:cs="Times New Roman"/>
          <w:sz w:val="24"/>
          <w:szCs w:val="24"/>
        </w:rPr>
        <w:t xml:space="preserve"> case was totally misplaced because it would </w:t>
      </w:r>
      <w:r w:rsidR="006922A5">
        <w:rPr>
          <w:rFonts w:ascii="Times New Roman" w:hAnsi="Times New Roman" w:cs="Times New Roman"/>
          <w:sz w:val="24"/>
          <w:szCs w:val="24"/>
        </w:rPr>
        <w:lastRenderedPageBreak/>
        <w:t>not be</w:t>
      </w:r>
      <w:r>
        <w:rPr>
          <w:rFonts w:ascii="Times New Roman" w:hAnsi="Times New Roman" w:cs="Times New Roman"/>
          <w:sz w:val="24"/>
          <w:szCs w:val="24"/>
        </w:rPr>
        <w:t xml:space="preserve"> possible for a court to draw conclusive inferences at the close of the state case. The state’s submissions </w:t>
      </w:r>
      <w:r w:rsidR="006922A5">
        <w:rPr>
          <w:rFonts w:ascii="Times New Roman" w:hAnsi="Times New Roman" w:cs="Times New Roman"/>
          <w:sz w:val="24"/>
          <w:szCs w:val="24"/>
        </w:rPr>
        <w:t>in support of</w:t>
      </w:r>
      <w:r>
        <w:rPr>
          <w:rFonts w:ascii="Times New Roman" w:hAnsi="Times New Roman" w:cs="Times New Roman"/>
          <w:sz w:val="24"/>
          <w:szCs w:val="24"/>
        </w:rPr>
        <w:t xml:space="preserve"> the concession that the state had not established a </w:t>
      </w:r>
      <w:r w:rsidRPr="005E5ABB">
        <w:rPr>
          <w:rFonts w:ascii="Times New Roman" w:hAnsi="Times New Roman" w:cs="Times New Roman"/>
          <w:i/>
          <w:sz w:val="24"/>
          <w:szCs w:val="24"/>
        </w:rPr>
        <w:t>prima facie</w:t>
      </w:r>
      <w:r>
        <w:rPr>
          <w:rFonts w:ascii="Times New Roman" w:hAnsi="Times New Roman" w:cs="Times New Roman"/>
          <w:sz w:val="24"/>
          <w:szCs w:val="24"/>
        </w:rPr>
        <w:t xml:space="preserve"> case were not well taken and showed a lack of appreciation of the concepts involved in such applications. </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accused elected to give evidence. He testified an oath that the deceased was his wife of 5 years. He denied killing her. On the fateful night he said that he arrived at the deceased</w:t>
      </w:r>
      <w:r w:rsidR="006922A5">
        <w:rPr>
          <w:rFonts w:ascii="Times New Roman" w:hAnsi="Times New Roman" w:cs="Times New Roman"/>
          <w:sz w:val="24"/>
          <w:szCs w:val="24"/>
        </w:rPr>
        <w:t>’s</w:t>
      </w:r>
      <w:r>
        <w:rPr>
          <w:rFonts w:ascii="Times New Roman" w:hAnsi="Times New Roman" w:cs="Times New Roman"/>
          <w:sz w:val="24"/>
          <w:szCs w:val="24"/>
        </w:rPr>
        <w:t xml:space="preserve"> room around 0100 hours, knocked at the door</w:t>
      </w:r>
      <w:r w:rsidR="006922A5">
        <w:rPr>
          <w:rFonts w:ascii="Times New Roman" w:hAnsi="Times New Roman" w:cs="Times New Roman"/>
          <w:sz w:val="24"/>
          <w:szCs w:val="24"/>
        </w:rPr>
        <w:t xml:space="preserve"> and was let in. They greet</w:t>
      </w:r>
      <w:r w:rsidR="008E7785">
        <w:rPr>
          <w:rFonts w:ascii="Times New Roman" w:hAnsi="Times New Roman" w:cs="Times New Roman"/>
          <w:sz w:val="24"/>
          <w:szCs w:val="24"/>
        </w:rPr>
        <w:t>ed</w:t>
      </w:r>
      <w:r>
        <w:rPr>
          <w:rFonts w:ascii="Times New Roman" w:hAnsi="Times New Roman" w:cs="Times New Roman"/>
          <w:sz w:val="24"/>
          <w:szCs w:val="24"/>
        </w:rPr>
        <w:t xml:space="preserve"> each other. He sat on a chair whilst the deceased returned to bed. He then told her that he wanted to speak to the deceased about rumours going </w:t>
      </w:r>
      <w:r w:rsidR="006922A5">
        <w:rPr>
          <w:rFonts w:ascii="Times New Roman" w:hAnsi="Times New Roman" w:cs="Times New Roman"/>
          <w:sz w:val="24"/>
          <w:szCs w:val="24"/>
        </w:rPr>
        <w:t>around</w:t>
      </w:r>
      <w:r>
        <w:rPr>
          <w:rFonts w:ascii="Times New Roman" w:hAnsi="Times New Roman" w:cs="Times New Roman"/>
          <w:sz w:val="24"/>
          <w:szCs w:val="24"/>
        </w:rPr>
        <w:t xml:space="preserve"> in town and being peddled by other people. The deceased got out of bed and put on her skirt and blouse. She then pulled a chair and sat acr</w:t>
      </w:r>
      <w:r w:rsidR="006922A5">
        <w:rPr>
          <w:rFonts w:ascii="Times New Roman" w:hAnsi="Times New Roman" w:cs="Times New Roman"/>
          <w:sz w:val="24"/>
          <w:szCs w:val="24"/>
        </w:rPr>
        <w:t>oss the table from where he sat</w:t>
      </w:r>
      <w:r>
        <w:rPr>
          <w:rFonts w:ascii="Times New Roman" w:hAnsi="Times New Roman" w:cs="Times New Roman"/>
          <w:sz w:val="24"/>
          <w:szCs w:val="24"/>
        </w:rPr>
        <w:t>.</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accused said that he ac</w:t>
      </w:r>
      <w:r w:rsidR="006922A5">
        <w:rPr>
          <w:rFonts w:ascii="Times New Roman" w:hAnsi="Times New Roman" w:cs="Times New Roman"/>
          <w:sz w:val="24"/>
          <w:szCs w:val="24"/>
        </w:rPr>
        <w:t>coste</w:t>
      </w:r>
      <w:r>
        <w:rPr>
          <w:rFonts w:ascii="Times New Roman" w:hAnsi="Times New Roman" w:cs="Times New Roman"/>
          <w:sz w:val="24"/>
          <w:szCs w:val="24"/>
        </w:rPr>
        <w:t xml:space="preserve">d the deceased of being in the habit of frequenting bars in his absence. He told the deceased that she had been seen by his brother’s sons called Kuda Muza and Chivizhe. He then </w:t>
      </w:r>
      <w:r w:rsidR="006922A5">
        <w:rPr>
          <w:rFonts w:ascii="Times New Roman" w:hAnsi="Times New Roman" w:cs="Times New Roman"/>
          <w:sz w:val="24"/>
          <w:szCs w:val="24"/>
        </w:rPr>
        <w:t>chided</w:t>
      </w:r>
      <w:r>
        <w:rPr>
          <w:rFonts w:ascii="Times New Roman" w:hAnsi="Times New Roman" w:cs="Times New Roman"/>
          <w:sz w:val="24"/>
          <w:szCs w:val="24"/>
        </w:rPr>
        <w:t xml:space="preserve"> her that her frequenting </w:t>
      </w:r>
      <w:r w:rsidR="008E7785">
        <w:rPr>
          <w:rFonts w:ascii="Times New Roman" w:hAnsi="Times New Roman" w:cs="Times New Roman"/>
          <w:sz w:val="24"/>
          <w:szCs w:val="24"/>
        </w:rPr>
        <w:t xml:space="preserve">of </w:t>
      </w:r>
      <w:r>
        <w:rPr>
          <w:rFonts w:ascii="Times New Roman" w:hAnsi="Times New Roman" w:cs="Times New Roman"/>
          <w:sz w:val="24"/>
          <w:szCs w:val="24"/>
        </w:rPr>
        <w:t>bars was a source of embarrassment for him. The deceased did not respond. He said that the deceased suddenly got up and said tha</w:t>
      </w:r>
      <w:r w:rsidR="006922A5">
        <w:rPr>
          <w:rFonts w:ascii="Times New Roman" w:hAnsi="Times New Roman" w:cs="Times New Roman"/>
          <w:sz w:val="24"/>
          <w:szCs w:val="24"/>
        </w:rPr>
        <w:t xml:space="preserve">t she would set herself on fire. She </w:t>
      </w:r>
      <w:r>
        <w:rPr>
          <w:rFonts w:ascii="Times New Roman" w:hAnsi="Times New Roman" w:cs="Times New Roman"/>
          <w:sz w:val="24"/>
          <w:szCs w:val="24"/>
        </w:rPr>
        <w:t>was w</w:t>
      </w:r>
      <w:r w:rsidR="006922A5">
        <w:rPr>
          <w:rFonts w:ascii="Times New Roman" w:hAnsi="Times New Roman" w:cs="Times New Roman"/>
          <w:sz w:val="24"/>
          <w:szCs w:val="24"/>
        </w:rPr>
        <w:t>orking her way to the pri</w:t>
      </w:r>
      <w:r>
        <w:rPr>
          <w:rFonts w:ascii="Times New Roman" w:hAnsi="Times New Roman" w:cs="Times New Roman"/>
          <w:sz w:val="24"/>
          <w:szCs w:val="24"/>
        </w:rPr>
        <w:t xml:space="preserve">mus stove </w:t>
      </w:r>
      <w:r w:rsidR="006922A5">
        <w:rPr>
          <w:rFonts w:ascii="Times New Roman" w:hAnsi="Times New Roman" w:cs="Times New Roman"/>
          <w:sz w:val="24"/>
          <w:szCs w:val="24"/>
        </w:rPr>
        <w:t>as she spoke. The</w:t>
      </w:r>
      <w:r>
        <w:rPr>
          <w:rFonts w:ascii="Times New Roman" w:hAnsi="Times New Roman" w:cs="Times New Roman"/>
          <w:sz w:val="24"/>
          <w:szCs w:val="24"/>
        </w:rPr>
        <w:t xml:space="preserve"> accused had bought for her</w:t>
      </w:r>
      <w:r w:rsidR="006922A5">
        <w:rPr>
          <w:rFonts w:ascii="Times New Roman" w:hAnsi="Times New Roman" w:cs="Times New Roman"/>
          <w:sz w:val="24"/>
          <w:szCs w:val="24"/>
        </w:rPr>
        <w:t xml:space="preserve"> the primus stove </w:t>
      </w:r>
      <w:r>
        <w:rPr>
          <w:rFonts w:ascii="Times New Roman" w:hAnsi="Times New Roman" w:cs="Times New Roman"/>
          <w:sz w:val="24"/>
          <w:szCs w:val="24"/>
        </w:rPr>
        <w:t xml:space="preserve">to use in the event </w:t>
      </w:r>
      <w:r w:rsidR="005A6586">
        <w:rPr>
          <w:rFonts w:ascii="Times New Roman" w:hAnsi="Times New Roman" w:cs="Times New Roman"/>
          <w:sz w:val="24"/>
          <w:szCs w:val="24"/>
        </w:rPr>
        <w:t xml:space="preserve">that </w:t>
      </w:r>
      <w:r>
        <w:rPr>
          <w:rFonts w:ascii="Times New Roman" w:hAnsi="Times New Roman" w:cs="Times New Roman"/>
          <w:sz w:val="24"/>
          <w:szCs w:val="24"/>
        </w:rPr>
        <w:t>there was no electricity supply.  The deceased then poured paraffin on herself, let go of the stove and got hold of matches. He quickly grabbed both her hands to disable her from striking the matches. He then firmly gripped the hand which held the match box</w:t>
      </w:r>
      <w:r w:rsidR="005A6586">
        <w:rPr>
          <w:rFonts w:ascii="Times New Roman" w:hAnsi="Times New Roman" w:cs="Times New Roman"/>
          <w:sz w:val="24"/>
          <w:szCs w:val="24"/>
        </w:rPr>
        <w:t>, took away the match box and sl</w:t>
      </w:r>
      <w:r>
        <w:rPr>
          <w:rFonts w:ascii="Times New Roman" w:hAnsi="Times New Roman" w:cs="Times New Roman"/>
          <w:sz w:val="24"/>
          <w:szCs w:val="24"/>
        </w:rPr>
        <w:t>ipped it into his pocket. He said that he asked the deceased as to why she wanted to set herself alight. The deceased did not respond but returned to sit on the chair that she had risen from.</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After the deceased sat down, he said that he asked her again as to why she wanted to sat herself on fire </w:t>
      </w:r>
      <w:r w:rsidR="005A6586">
        <w:rPr>
          <w:rFonts w:ascii="Times New Roman" w:hAnsi="Times New Roman" w:cs="Times New Roman"/>
          <w:sz w:val="24"/>
          <w:szCs w:val="24"/>
        </w:rPr>
        <w:t xml:space="preserve">and yet </w:t>
      </w:r>
      <w:r>
        <w:rPr>
          <w:rFonts w:ascii="Times New Roman" w:hAnsi="Times New Roman" w:cs="Times New Roman"/>
          <w:sz w:val="24"/>
          <w:szCs w:val="24"/>
        </w:rPr>
        <w:t xml:space="preserve">all that he was doing was to reprimand her, which was something that did not justify her to set herself on fire. The deceased did not respond. He said that he tried to telephone the deceased’s sisters and aunt but their phones did not go through. He then sat in his chair for some time apprehensive that the deceased could do something like burning herself. He said that he dozed off because he suddenly heard </w:t>
      </w:r>
      <w:r w:rsidR="005A6586">
        <w:rPr>
          <w:rFonts w:ascii="Times New Roman" w:hAnsi="Times New Roman" w:cs="Times New Roman"/>
          <w:sz w:val="24"/>
          <w:szCs w:val="24"/>
        </w:rPr>
        <w:t xml:space="preserve">the </w:t>
      </w:r>
      <w:r>
        <w:rPr>
          <w:rFonts w:ascii="Times New Roman" w:hAnsi="Times New Roman" w:cs="Times New Roman"/>
          <w:sz w:val="24"/>
          <w:szCs w:val="24"/>
        </w:rPr>
        <w:t xml:space="preserve">sound of a chair moving. He saw the deceased take another match box. This was about 30 minutes later after dozing off </w:t>
      </w:r>
      <w:r w:rsidR="005A6586">
        <w:rPr>
          <w:rFonts w:ascii="Times New Roman" w:hAnsi="Times New Roman" w:cs="Times New Roman"/>
          <w:sz w:val="24"/>
          <w:szCs w:val="24"/>
        </w:rPr>
        <w:t>when he</w:t>
      </w:r>
      <w:r>
        <w:rPr>
          <w:rFonts w:ascii="Times New Roman" w:hAnsi="Times New Roman" w:cs="Times New Roman"/>
          <w:sz w:val="24"/>
          <w:szCs w:val="24"/>
        </w:rPr>
        <w:t xml:space="preserve"> woke up to the sound of a moving chair. He stood </w:t>
      </w:r>
      <w:r w:rsidR="005A6586">
        <w:rPr>
          <w:rFonts w:ascii="Times New Roman" w:hAnsi="Times New Roman" w:cs="Times New Roman"/>
          <w:sz w:val="24"/>
          <w:szCs w:val="24"/>
        </w:rPr>
        <w:t xml:space="preserve">up </w:t>
      </w:r>
      <w:r>
        <w:rPr>
          <w:rFonts w:ascii="Times New Roman" w:hAnsi="Times New Roman" w:cs="Times New Roman"/>
          <w:sz w:val="24"/>
          <w:szCs w:val="24"/>
        </w:rPr>
        <w:t xml:space="preserve">but </w:t>
      </w:r>
      <w:r w:rsidR="005A6586">
        <w:rPr>
          <w:rFonts w:ascii="Times New Roman" w:hAnsi="Times New Roman" w:cs="Times New Roman"/>
          <w:sz w:val="24"/>
          <w:szCs w:val="24"/>
        </w:rPr>
        <w:t>the deceased li</w:t>
      </w:r>
      <w:r>
        <w:rPr>
          <w:rFonts w:ascii="Times New Roman" w:hAnsi="Times New Roman" w:cs="Times New Roman"/>
          <w:sz w:val="24"/>
          <w:szCs w:val="24"/>
        </w:rPr>
        <w:t xml:space="preserve">t the matches </w:t>
      </w:r>
      <w:r w:rsidR="005A6586">
        <w:rPr>
          <w:rFonts w:ascii="Times New Roman" w:hAnsi="Times New Roman" w:cs="Times New Roman"/>
          <w:sz w:val="24"/>
          <w:szCs w:val="24"/>
        </w:rPr>
        <w:t xml:space="preserve">and </w:t>
      </w:r>
      <w:r>
        <w:rPr>
          <w:rFonts w:ascii="Times New Roman" w:hAnsi="Times New Roman" w:cs="Times New Roman"/>
          <w:sz w:val="24"/>
          <w:szCs w:val="24"/>
        </w:rPr>
        <w:t>set herself ablaze</w:t>
      </w:r>
      <w:r w:rsidR="005A6586">
        <w:rPr>
          <w:rFonts w:ascii="Times New Roman" w:hAnsi="Times New Roman" w:cs="Times New Roman"/>
          <w:sz w:val="24"/>
          <w:szCs w:val="24"/>
        </w:rPr>
        <w:t>.</w:t>
      </w:r>
      <w:r>
        <w:rPr>
          <w:rFonts w:ascii="Times New Roman" w:hAnsi="Times New Roman" w:cs="Times New Roman"/>
          <w:sz w:val="24"/>
          <w:szCs w:val="24"/>
        </w:rPr>
        <w:t xml:space="preserve"> </w:t>
      </w:r>
      <w:r w:rsidR="005A6586">
        <w:rPr>
          <w:rFonts w:ascii="Times New Roman" w:hAnsi="Times New Roman" w:cs="Times New Roman"/>
          <w:sz w:val="24"/>
          <w:szCs w:val="24"/>
        </w:rPr>
        <w:t>She then</w:t>
      </w:r>
      <w:r>
        <w:rPr>
          <w:rFonts w:ascii="Times New Roman" w:hAnsi="Times New Roman" w:cs="Times New Roman"/>
          <w:sz w:val="24"/>
          <w:szCs w:val="24"/>
        </w:rPr>
        <w:t xml:space="preserve"> directed the match box towards the accused’s bossom. The deceased tried to light the matches in order to set the accused alight but it did </w:t>
      </w:r>
      <w:r>
        <w:rPr>
          <w:rFonts w:ascii="Times New Roman" w:hAnsi="Times New Roman" w:cs="Times New Roman"/>
          <w:sz w:val="24"/>
          <w:szCs w:val="24"/>
        </w:rPr>
        <w:lastRenderedPageBreak/>
        <w:t xml:space="preserve">not light up. The accused said that he was surprised because he thought </w:t>
      </w:r>
      <w:r w:rsidR="005A6586">
        <w:rPr>
          <w:rFonts w:ascii="Times New Roman" w:hAnsi="Times New Roman" w:cs="Times New Roman"/>
          <w:sz w:val="24"/>
          <w:szCs w:val="24"/>
        </w:rPr>
        <w:t xml:space="preserve">that </w:t>
      </w:r>
      <w:r>
        <w:rPr>
          <w:rFonts w:ascii="Times New Roman" w:hAnsi="Times New Roman" w:cs="Times New Roman"/>
          <w:sz w:val="24"/>
          <w:szCs w:val="24"/>
        </w:rPr>
        <w:t>the paraffin was no longer flammable.</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accused said that he thought about how he could</w:t>
      </w:r>
      <w:r w:rsidR="005A6586">
        <w:rPr>
          <w:rFonts w:ascii="Times New Roman" w:hAnsi="Times New Roman" w:cs="Times New Roman"/>
          <w:sz w:val="24"/>
          <w:szCs w:val="24"/>
        </w:rPr>
        <w:t xml:space="preserve"> put</w:t>
      </w:r>
      <w:r>
        <w:rPr>
          <w:rFonts w:ascii="Times New Roman" w:hAnsi="Times New Roman" w:cs="Times New Roman"/>
          <w:sz w:val="24"/>
          <w:szCs w:val="24"/>
        </w:rPr>
        <w:t xml:space="preserve"> out the fire. He </w:t>
      </w:r>
      <w:r w:rsidR="008E7785">
        <w:rPr>
          <w:rFonts w:ascii="Times New Roman" w:hAnsi="Times New Roman" w:cs="Times New Roman"/>
          <w:sz w:val="24"/>
          <w:szCs w:val="24"/>
        </w:rPr>
        <w:t>wore</w:t>
      </w:r>
      <w:r>
        <w:rPr>
          <w:rFonts w:ascii="Times New Roman" w:hAnsi="Times New Roman" w:cs="Times New Roman"/>
          <w:sz w:val="24"/>
          <w:szCs w:val="24"/>
        </w:rPr>
        <w:t xml:space="preserve"> a nylon t/shirt </w:t>
      </w:r>
      <w:r w:rsidR="008E7785">
        <w:rPr>
          <w:rFonts w:ascii="Times New Roman" w:hAnsi="Times New Roman" w:cs="Times New Roman"/>
          <w:sz w:val="24"/>
          <w:szCs w:val="24"/>
        </w:rPr>
        <w:t>and could not use it</w:t>
      </w:r>
      <w:r>
        <w:rPr>
          <w:rFonts w:ascii="Times New Roman" w:hAnsi="Times New Roman" w:cs="Times New Roman"/>
          <w:sz w:val="24"/>
          <w:szCs w:val="24"/>
        </w:rPr>
        <w:t xml:space="preserve">. There was a bed with blankets next to where the deceased </w:t>
      </w:r>
      <w:r w:rsidR="005A6586">
        <w:rPr>
          <w:rFonts w:ascii="Times New Roman" w:hAnsi="Times New Roman" w:cs="Times New Roman"/>
          <w:sz w:val="24"/>
          <w:szCs w:val="24"/>
        </w:rPr>
        <w:t xml:space="preserve">was </w:t>
      </w:r>
      <w:r>
        <w:rPr>
          <w:rFonts w:ascii="Times New Roman" w:hAnsi="Times New Roman" w:cs="Times New Roman"/>
          <w:sz w:val="24"/>
          <w:szCs w:val="24"/>
        </w:rPr>
        <w:t xml:space="preserve">but he could not use </w:t>
      </w:r>
      <w:r w:rsidR="008E7785">
        <w:rPr>
          <w:rFonts w:ascii="Times New Roman" w:hAnsi="Times New Roman" w:cs="Times New Roman"/>
          <w:sz w:val="24"/>
          <w:szCs w:val="24"/>
        </w:rPr>
        <w:t>the blankets</w:t>
      </w:r>
      <w:r>
        <w:rPr>
          <w:rFonts w:ascii="Times New Roman" w:hAnsi="Times New Roman" w:cs="Times New Roman"/>
          <w:sz w:val="24"/>
          <w:szCs w:val="24"/>
        </w:rPr>
        <w:t xml:space="preserve"> because the deceased ran towards him and she appeared as if she wanted to grab him by the neck. She however held his arm in a firm grip as she screamed. He said that he suffered some abrasions. He then said</w:t>
      </w:r>
    </w:p>
    <w:p w:rsidR="000B4167" w:rsidRDefault="000B4167" w:rsidP="000B4167">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Pr>
          <w:rFonts w:ascii="Times New Roman" w:hAnsi="Times New Roman" w:cs="Times New Roman"/>
        </w:rPr>
        <w:t xml:space="preserve">I realised that the fire intensity had increased and I said lets got to the tap so that I put out the fire. She went out first. I followed and said kneel down so that I pour water on you. I then ran some water over her.” </w:t>
      </w:r>
    </w:p>
    <w:p w:rsidR="000B4167" w:rsidRDefault="000B4167" w:rsidP="000B4167">
      <w:pPr>
        <w:spacing w:after="0" w:line="240" w:lineRule="auto"/>
        <w:ind w:left="720"/>
        <w:jc w:val="both"/>
        <w:rPr>
          <w:rFonts w:ascii="Times New Roman" w:hAnsi="Times New Roman" w:cs="Times New Roman"/>
        </w:rPr>
      </w:pPr>
    </w:p>
    <w:p w:rsidR="007A1FD3" w:rsidRDefault="000B4167" w:rsidP="000B4167">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The accused said that Miti</w:t>
      </w:r>
      <w:r w:rsidR="005A6586">
        <w:rPr>
          <w:rFonts w:ascii="Times New Roman" w:hAnsi="Times New Roman" w:cs="Times New Roman"/>
          <w:sz w:val="24"/>
          <w:szCs w:val="24"/>
        </w:rPr>
        <w:t xml:space="preserve"> the first state witness</w:t>
      </w:r>
      <w:r>
        <w:rPr>
          <w:rFonts w:ascii="Times New Roman" w:hAnsi="Times New Roman" w:cs="Times New Roman"/>
          <w:sz w:val="24"/>
          <w:szCs w:val="24"/>
        </w:rPr>
        <w:t xml:space="preserve"> an</w:t>
      </w:r>
      <w:r w:rsidR="005A6586">
        <w:rPr>
          <w:rFonts w:ascii="Times New Roman" w:hAnsi="Times New Roman" w:cs="Times New Roman"/>
          <w:sz w:val="24"/>
          <w:szCs w:val="24"/>
        </w:rPr>
        <w:t xml:space="preserve">d his wife woke up as he was by </w:t>
      </w:r>
    </w:p>
    <w:p w:rsidR="000B4167" w:rsidRDefault="005A6586"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8E7785">
        <w:rPr>
          <w:rFonts w:ascii="Times New Roman" w:hAnsi="Times New Roman" w:cs="Times New Roman"/>
          <w:sz w:val="24"/>
          <w:szCs w:val="24"/>
        </w:rPr>
        <w:t xml:space="preserve">water </w:t>
      </w:r>
      <w:r>
        <w:rPr>
          <w:rFonts w:ascii="Times New Roman" w:hAnsi="Times New Roman" w:cs="Times New Roman"/>
          <w:sz w:val="24"/>
          <w:szCs w:val="24"/>
        </w:rPr>
        <w:t xml:space="preserve">tap. Miti </w:t>
      </w:r>
      <w:r w:rsidR="000B4167">
        <w:rPr>
          <w:rFonts w:ascii="Times New Roman" w:hAnsi="Times New Roman" w:cs="Times New Roman"/>
          <w:sz w:val="24"/>
          <w:szCs w:val="24"/>
        </w:rPr>
        <w:t>then said that something was burning and gave the accused a bucket with water telling him to put out the fire. The accused then noted that there were clothes burning on the floor and he stamped on the flames with his feet. He thereafter exited the deceased</w:t>
      </w:r>
      <w:r>
        <w:rPr>
          <w:rFonts w:ascii="Times New Roman" w:hAnsi="Times New Roman" w:cs="Times New Roman"/>
          <w:sz w:val="24"/>
          <w:szCs w:val="24"/>
        </w:rPr>
        <w:t>’s</w:t>
      </w:r>
      <w:r w:rsidR="000B4167">
        <w:rPr>
          <w:rFonts w:ascii="Times New Roman" w:hAnsi="Times New Roman" w:cs="Times New Roman"/>
          <w:sz w:val="24"/>
          <w:szCs w:val="24"/>
        </w:rPr>
        <w:t xml:space="preserve"> room and found the deceased telling Miti that he, the accused, had set her on fire</w:t>
      </w:r>
      <w:r>
        <w:rPr>
          <w:rFonts w:ascii="Times New Roman" w:hAnsi="Times New Roman" w:cs="Times New Roman"/>
          <w:sz w:val="24"/>
          <w:szCs w:val="24"/>
        </w:rPr>
        <w:t>. The</w:t>
      </w:r>
      <w:r w:rsidR="000B4167">
        <w:rPr>
          <w:rFonts w:ascii="Times New Roman" w:hAnsi="Times New Roman" w:cs="Times New Roman"/>
          <w:sz w:val="24"/>
          <w:szCs w:val="24"/>
        </w:rPr>
        <w:t xml:space="preserve"> deceased was crying as she narrated her ordeal to Miti. The accused said that he then denied burning the deceased and the deceased kept quiet. He said that the deceased only called out to Miti when she was coming from the tap and not before. When asked by his counsel to suggest any reason why the deceased would have accused him of setting her on fire</w:t>
      </w:r>
      <w:r>
        <w:rPr>
          <w:rFonts w:ascii="Times New Roman" w:hAnsi="Times New Roman" w:cs="Times New Roman"/>
          <w:sz w:val="24"/>
          <w:szCs w:val="24"/>
        </w:rPr>
        <w:t xml:space="preserve">, </w:t>
      </w:r>
      <w:r w:rsidR="000B4167">
        <w:rPr>
          <w:rFonts w:ascii="Times New Roman" w:hAnsi="Times New Roman" w:cs="Times New Roman"/>
          <w:sz w:val="24"/>
          <w:szCs w:val="24"/>
        </w:rPr>
        <w:t>the accused responded, “I think it is because of the way I had spoken to her about her behaviour.”</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Under cross examination the accused admitted that he heard the deceased telling Miti that the accused had burnt her. He however said that this was said after the fire had been extinguished. He also agreed that the deceased said “why did you not also burn yourself and die too!” He said that she however was lying and that considering her state, he saw no useful purpose in denying. He said that her utterances pointing him out as her assailant were intended to fix him.</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court sought clarifications, on whether the accused saw</w:t>
      </w:r>
      <w:r w:rsidR="005A6586">
        <w:rPr>
          <w:rFonts w:ascii="Times New Roman" w:hAnsi="Times New Roman" w:cs="Times New Roman"/>
          <w:sz w:val="24"/>
          <w:szCs w:val="24"/>
        </w:rPr>
        <w:t xml:space="preserve"> the place from</w:t>
      </w:r>
      <w:r>
        <w:rPr>
          <w:rFonts w:ascii="Times New Roman" w:hAnsi="Times New Roman" w:cs="Times New Roman"/>
          <w:sz w:val="24"/>
          <w:szCs w:val="24"/>
        </w:rPr>
        <w:t xml:space="preserve"> where the deceased got the matches which the deceased used</w:t>
      </w:r>
      <w:r w:rsidR="005A6586">
        <w:rPr>
          <w:rFonts w:ascii="Times New Roman" w:hAnsi="Times New Roman" w:cs="Times New Roman"/>
          <w:sz w:val="24"/>
          <w:szCs w:val="24"/>
        </w:rPr>
        <w:t>.</w:t>
      </w:r>
      <w:r>
        <w:rPr>
          <w:rFonts w:ascii="Times New Roman" w:hAnsi="Times New Roman" w:cs="Times New Roman"/>
          <w:sz w:val="24"/>
          <w:szCs w:val="24"/>
        </w:rPr>
        <w:t xml:space="preserve"> </w:t>
      </w:r>
      <w:r w:rsidR="005A6586">
        <w:rPr>
          <w:rFonts w:ascii="Times New Roman" w:hAnsi="Times New Roman" w:cs="Times New Roman"/>
          <w:sz w:val="24"/>
          <w:szCs w:val="24"/>
        </w:rPr>
        <w:t>H</w:t>
      </w:r>
      <w:r>
        <w:rPr>
          <w:rFonts w:ascii="Times New Roman" w:hAnsi="Times New Roman" w:cs="Times New Roman"/>
          <w:sz w:val="24"/>
          <w:szCs w:val="24"/>
        </w:rPr>
        <w:t xml:space="preserve">e said that he suspected that the box must have been by the </w:t>
      </w:r>
      <w:r w:rsidR="005A6586">
        <w:rPr>
          <w:rFonts w:ascii="Times New Roman" w:hAnsi="Times New Roman" w:cs="Times New Roman"/>
          <w:sz w:val="24"/>
          <w:szCs w:val="24"/>
        </w:rPr>
        <w:t xml:space="preserve">of </w:t>
      </w:r>
      <w:r>
        <w:rPr>
          <w:rFonts w:ascii="Times New Roman" w:hAnsi="Times New Roman" w:cs="Times New Roman"/>
          <w:sz w:val="24"/>
          <w:szCs w:val="24"/>
        </w:rPr>
        <w:t>corner table where the deceased sat. The two of them sat 1 – 2 metres apart. He said that the deceased was his second wife. The above summarised evidence was in the ma</w:t>
      </w:r>
      <w:r w:rsidR="005A6586">
        <w:rPr>
          <w:rFonts w:ascii="Times New Roman" w:hAnsi="Times New Roman" w:cs="Times New Roman"/>
          <w:sz w:val="24"/>
          <w:szCs w:val="24"/>
        </w:rPr>
        <w:t>in the accused’s tr</w:t>
      </w:r>
      <w:r>
        <w:rPr>
          <w:rFonts w:ascii="Times New Roman" w:hAnsi="Times New Roman" w:cs="Times New Roman"/>
          <w:sz w:val="24"/>
          <w:szCs w:val="24"/>
        </w:rPr>
        <w:t>a</w:t>
      </w:r>
      <w:r w:rsidR="005A6586">
        <w:rPr>
          <w:rFonts w:ascii="Times New Roman" w:hAnsi="Times New Roman" w:cs="Times New Roman"/>
          <w:sz w:val="24"/>
          <w:szCs w:val="24"/>
        </w:rPr>
        <w:t>i</w:t>
      </w:r>
      <w:r>
        <w:rPr>
          <w:rFonts w:ascii="Times New Roman" w:hAnsi="Times New Roman" w:cs="Times New Roman"/>
          <w:sz w:val="24"/>
          <w:szCs w:val="24"/>
        </w:rPr>
        <w:t>l of events.</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court must decide whether on the lotality of the evidence, the state proved the charge</w:t>
      </w:r>
      <w:r w:rsidR="005A6586">
        <w:rPr>
          <w:rFonts w:ascii="Times New Roman" w:hAnsi="Times New Roman" w:cs="Times New Roman"/>
          <w:sz w:val="24"/>
          <w:szCs w:val="24"/>
        </w:rPr>
        <w:t xml:space="preserve"> against the accused</w:t>
      </w:r>
      <w:r>
        <w:rPr>
          <w:rFonts w:ascii="Times New Roman" w:hAnsi="Times New Roman" w:cs="Times New Roman"/>
          <w:sz w:val="24"/>
          <w:szCs w:val="24"/>
        </w:rPr>
        <w:t xml:space="preserve"> beyond a reasonable doubt. Firstly, commenting on the accused’s </w:t>
      </w:r>
      <w:r>
        <w:rPr>
          <w:rFonts w:ascii="Times New Roman" w:hAnsi="Times New Roman" w:cs="Times New Roman"/>
          <w:sz w:val="24"/>
          <w:szCs w:val="24"/>
        </w:rPr>
        <w:lastRenderedPageBreak/>
        <w:t>demeanour, he showed some degree of annoyance</w:t>
      </w:r>
      <w:r w:rsidR="005A6586">
        <w:rPr>
          <w:rFonts w:ascii="Times New Roman" w:hAnsi="Times New Roman" w:cs="Times New Roman"/>
          <w:sz w:val="24"/>
          <w:szCs w:val="24"/>
        </w:rPr>
        <w:t xml:space="preserve"> and irritability when giving evidence and answers in cross examination</w:t>
      </w:r>
      <w:r>
        <w:rPr>
          <w:rFonts w:ascii="Times New Roman" w:hAnsi="Times New Roman" w:cs="Times New Roman"/>
          <w:sz w:val="24"/>
          <w:szCs w:val="24"/>
        </w:rPr>
        <w:t xml:space="preserve">. The court got the impression that the accused considered the trial and his being asked to give an account of events </w:t>
      </w:r>
      <w:r w:rsidR="005A6586">
        <w:rPr>
          <w:rFonts w:ascii="Times New Roman" w:hAnsi="Times New Roman" w:cs="Times New Roman"/>
          <w:sz w:val="24"/>
          <w:szCs w:val="24"/>
        </w:rPr>
        <w:t xml:space="preserve">as </w:t>
      </w:r>
      <w:r>
        <w:rPr>
          <w:rFonts w:ascii="Times New Roman" w:hAnsi="Times New Roman" w:cs="Times New Roman"/>
          <w:sz w:val="24"/>
          <w:szCs w:val="24"/>
        </w:rPr>
        <w:t xml:space="preserve">an unnecessary bother. He appeared not to be a concerned person with the proceedings yet the victim was his second wife as </w:t>
      </w:r>
      <w:r w:rsidRPr="00511A2F">
        <w:rPr>
          <w:rFonts w:ascii="Times New Roman" w:hAnsi="Times New Roman" w:cs="Times New Roman"/>
          <w:i/>
          <w:sz w:val="24"/>
          <w:szCs w:val="24"/>
        </w:rPr>
        <w:t>per</w:t>
      </w:r>
      <w:r>
        <w:rPr>
          <w:rFonts w:ascii="Times New Roman" w:hAnsi="Times New Roman" w:cs="Times New Roman"/>
          <w:sz w:val="24"/>
          <w:szCs w:val="24"/>
        </w:rPr>
        <w:t xml:space="preserve"> his testimony. The accused’s demeanour was </w:t>
      </w:r>
      <w:r w:rsidR="000174CC">
        <w:rPr>
          <w:rFonts w:ascii="Times New Roman" w:hAnsi="Times New Roman" w:cs="Times New Roman"/>
          <w:sz w:val="24"/>
          <w:szCs w:val="24"/>
        </w:rPr>
        <w:t>adjudged</w:t>
      </w:r>
      <w:r w:rsidR="005A6586">
        <w:rPr>
          <w:rFonts w:ascii="Times New Roman" w:hAnsi="Times New Roman" w:cs="Times New Roman"/>
          <w:sz w:val="24"/>
          <w:szCs w:val="24"/>
        </w:rPr>
        <w:t xml:space="preserve"> </w:t>
      </w:r>
      <w:r>
        <w:rPr>
          <w:rFonts w:ascii="Times New Roman" w:hAnsi="Times New Roman" w:cs="Times New Roman"/>
          <w:sz w:val="24"/>
          <w:szCs w:val="24"/>
        </w:rPr>
        <w:t>not to be impressive.</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common cause that there was no independent witness to testify as to how the deceased ended up with the burns. The case falls to be determined on the basis of circumstantial evidence. In this regard the principles set out in the case of </w:t>
      </w:r>
      <w:r w:rsidRPr="00511A2F">
        <w:rPr>
          <w:rFonts w:ascii="Times New Roman" w:hAnsi="Times New Roman" w:cs="Times New Roman"/>
          <w:i/>
          <w:sz w:val="24"/>
          <w:szCs w:val="24"/>
        </w:rPr>
        <w:t>R</w:t>
      </w:r>
      <w:r>
        <w:rPr>
          <w:rFonts w:ascii="Times New Roman" w:hAnsi="Times New Roman" w:cs="Times New Roman"/>
          <w:sz w:val="24"/>
          <w:szCs w:val="24"/>
        </w:rPr>
        <w:t xml:space="preserve"> v </w:t>
      </w:r>
      <w:r w:rsidRPr="00511A2F">
        <w:rPr>
          <w:rFonts w:ascii="Times New Roman" w:hAnsi="Times New Roman" w:cs="Times New Roman"/>
          <w:i/>
          <w:sz w:val="24"/>
          <w:szCs w:val="24"/>
        </w:rPr>
        <w:t>Blom</w:t>
      </w:r>
      <w:r>
        <w:rPr>
          <w:rFonts w:ascii="Times New Roman" w:hAnsi="Times New Roman" w:cs="Times New Roman"/>
          <w:sz w:val="24"/>
          <w:szCs w:val="24"/>
        </w:rPr>
        <w:t xml:space="preserve"> (</w:t>
      </w:r>
      <w:r w:rsidRPr="00511A2F">
        <w:rPr>
          <w:rFonts w:ascii="Times New Roman" w:hAnsi="Times New Roman" w:cs="Times New Roman"/>
          <w:i/>
          <w:sz w:val="24"/>
          <w:szCs w:val="24"/>
        </w:rPr>
        <w:t>supra</w:t>
      </w:r>
      <w:r>
        <w:rPr>
          <w:rFonts w:ascii="Times New Roman" w:hAnsi="Times New Roman" w:cs="Times New Roman"/>
          <w:sz w:val="24"/>
          <w:szCs w:val="24"/>
        </w:rPr>
        <w:t>) re</w:t>
      </w:r>
      <w:r w:rsidR="005A6586">
        <w:rPr>
          <w:rFonts w:ascii="Times New Roman" w:hAnsi="Times New Roman" w:cs="Times New Roman"/>
          <w:sz w:val="24"/>
          <w:szCs w:val="24"/>
        </w:rPr>
        <w:t>main authoritative and continue</w:t>
      </w:r>
      <w:r>
        <w:rPr>
          <w:rFonts w:ascii="Times New Roman" w:hAnsi="Times New Roman" w:cs="Times New Roman"/>
          <w:sz w:val="24"/>
          <w:szCs w:val="24"/>
        </w:rPr>
        <w:t xml:space="preserve"> to be followed in this jurisdiction. In </w:t>
      </w:r>
      <w:r w:rsidRPr="00511A2F">
        <w:rPr>
          <w:rFonts w:ascii="Times New Roman" w:hAnsi="Times New Roman" w:cs="Times New Roman"/>
          <w:i/>
          <w:sz w:val="24"/>
          <w:szCs w:val="24"/>
        </w:rPr>
        <w:t>Zacharia Amons Simango</w:t>
      </w:r>
      <w:r>
        <w:rPr>
          <w:rFonts w:ascii="Times New Roman" w:hAnsi="Times New Roman" w:cs="Times New Roman"/>
          <w:sz w:val="24"/>
          <w:szCs w:val="24"/>
        </w:rPr>
        <w:t xml:space="preserve"> v </w:t>
      </w:r>
      <w:r w:rsidRPr="00511A2F">
        <w:rPr>
          <w:rFonts w:ascii="Times New Roman" w:hAnsi="Times New Roman" w:cs="Times New Roman"/>
          <w:i/>
          <w:sz w:val="24"/>
          <w:szCs w:val="24"/>
        </w:rPr>
        <w:t>S</w:t>
      </w:r>
      <w:r>
        <w:rPr>
          <w:rFonts w:ascii="Times New Roman" w:hAnsi="Times New Roman" w:cs="Times New Roman"/>
          <w:sz w:val="24"/>
          <w:szCs w:val="24"/>
        </w:rPr>
        <w:t xml:space="preserve"> SC 42/14 and </w:t>
      </w:r>
      <w:r w:rsidRPr="00511A2F">
        <w:rPr>
          <w:rFonts w:ascii="Times New Roman" w:hAnsi="Times New Roman" w:cs="Times New Roman"/>
          <w:i/>
          <w:sz w:val="24"/>
          <w:szCs w:val="24"/>
        </w:rPr>
        <w:t>Abraham Mbovora</w:t>
      </w:r>
      <w:r>
        <w:rPr>
          <w:rFonts w:ascii="Times New Roman" w:hAnsi="Times New Roman" w:cs="Times New Roman"/>
          <w:sz w:val="24"/>
          <w:szCs w:val="24"/>
        </w:rPr>
        <w:t xml:space="preserve"> v </w:t>
      </w:r>
      <w:r w:rsidRPr="00511A2F">
        <w:rPr>
          <w:rFonts w:ascii="Times New Roman" w:hAnsi="Times New Roman" w:cs="Times New Roman"/>
          <w:i/>
          <w:sz w:val="24"/>
          <w:szCs w:val="24"/>
        </w:rPr>
        <w:t>S</w:t>
      </w:r>
      <w:r>
        <w:rPr>
          <w:rFonts w:ascii="Times New Roman" w:hAnsi="Times New Roman" w:cs="Times New Roman"/>
          <w:sz w:val="24"/>
          <w:szCs w:val="24"/>
        </w:rPr>
        <w:t xml:space="preserve"> SC 75/14, the Supreme held the principles in the </w:t>
      </w:r>
      <w:r w:rsidRPr="00511A2F">
        <w:rPr>
          <w:rFonts w:ascii="Times New Roman" w:hAnsi="Times New Roman" w:cs="Times New Roman"/>
          <w:i/>
          <w:sz w:val="24"/>
          <w:szCs w:val="24"/>
        </w:rPr>
        <w:t>R</w:t>
      </w:r>
      <w:r>
        <w:rPr>
          <w:rFonts w:ascii="Times New Roman" w:hAnsi="Times New Roman" w:cs="Times New Roman"/>
          <w:sz w:val="24"/>
          <w:szCs w:val="24"/>
        </w:rPr>
        <w:t xml:space="preserve"> v </w:t>
      </w:r>
      <w:r w:rsidRPr="00511A2F">
        <w:rPr>
          <w:rFonts w:ascii="Times New Roman" w:hAnsi="Times New Roman" w:cs="Times New Roman"/>
          <w:i/>
          <w:sz w:val="24"/>
          <w:szCs w:val="24"/>
        </w:rPr>
        <w:t>Blom</w:t>
      </w:r>
      <w:r>
        <w:rPr>
          <w:rFonts w:ascii="Times New Roman" w:hAnsi="Times New Roman" w:cs="Times New Roman"/>
          <w:sz w:val="24"/>
          <w:szCs w:val="24"/>
        </w:rPr>
        <w:t xml:space="preserve"> case to still hold good in this jurisdiction. </w:t>
      </w:r>
      <w:r>
        <w:rPr>
          <w:rFonts w:ascii="Times New Roman" w:hAnsi="Times New Roman" w:cs="Times New Roman"/>
        </w:rPr>
        <w:t xml:space="preserve">GOWORA JA </w:t>
      </w:r>
      <w:r>
        <w:rPr>
          <w:rFonts w:ascii="Times New Roman" w:hAnsi="Times New Roman" w:cs="Times New Roman"/>
          <w:sz w:val="24"/>
          <w:szCs w:val="24"/>
        </w:rPr>
        <w:t xml:space="preserve">in </w:t>
      </w:r>
      <w:r w:rsidRPr="00511A2F">
        <w:rPr>
          <w:rFonts w:ascii="Times New Roman" w:hAnsi="Times New Roman" w:cs="Times New Roman"/>
          <w:i/>
          <w:sz w:val="24"/>
          <w:szCs w:val="24"/>
        </w:rPr>
        <w:t xml:space="preserve">Simango </w:t>
      </w:r>
      <w:r>
        <w:rPr>
          <w:rFonts w:ascii="Times New Roman" w:hAnsi="Times New Roman" w:cs="Times New Roman"/>
          <w:sz w:val="24"/>
          <w:szCs w:val="24"/>
        </w:rPr>
        <w:t>case (</w:t>
      </w:r>
      <w:r w:rsidRPr="00511A2F">
        <w:rPr>
          <w:rFonts w:ascii="Times New Roman" w:hAnsi="Times New Roman" w:cs="Times New Roman"/>
          <w:i/>
          <w:sz w:val="24"/>
          <w:szCs w:val="24"/>
        </w:rPr>
        <w:t>supra</w:t>
      </w:r>
      <w:r>
        <w:rPr>
          <w:rFonts w:ascii="Times New Roman" w:hAnsi="Times New Roman" w:cs="Times New Roman"/>
          <w:sz w:val="24"/>
          <w:szCs w:val="24"/>
        </w:rPr>
        <w:t xml:space="preserve">) stated that there are </w:t>
      </w:r>
      <w:r w:rsidR="00ED02F1">
        <w:rPr>
          <w:rFonts w:ascii="Times New Roman" w:hAnsi="Times New Roman" w:cs="Times New Roman"/>
          <w:sz w:val="24"/>
          <w:szCs w:val="24"/>
        </w:rPr>
        <w:t>two cardinal rules which govern</w:t>
      </w:r>
      <w:r>
        <w:rPr>
          <w:rFonts w:ascii="Times New Roman" w:hAnsi="Times New Roman" w:cs="Times New Roman"/>
          <w:sz w:val="24"/>
          <w:szCs w:val="24"/>
        </w:rPr>
        <w:t xml:space="preserve"> the use of circumstantial evidence in a criminal trial, being,</w:t>
      </w:r>
    </w:p>
    <w:p w:rsidR="000B4167" w:rsidRDefault="000B4167" w:rsidP="000B4167">
      <w:pPr>
        <w:spacing w:after="0" w:line="240" w:lineRule="auto"/>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“(1)</w:t>
      </w:r>
      <w:r>
        <w:rPr>
          <w:rFonts w:ascii="Times New Roman" w:hAnsi="Times New Roman" w:cs="Times New Roman"/>
        </w:rPr>
        <w:tab/>
        <w:t>the inference sought to be drawn must be consistent with all the proven facts—</w:t>
      </w:r>
    </w:p>
    <w:p w:rsidR="000B4167" w:rsidRDefault="000B4167" w:rsidP="000B4167">
      <w:pPr>
        <w:spacing w:after="0" w:line="240" w:lineRule="auto"/>
        <w:ind w:left="720"/>
        <w:jc w:val="both"/>
        <w:rPr>
          <w:rFonts w:ascii="Times New Roman" w:hAnsi="Times New Roman" w:cs="Times New Roman"/>
        </w:rPr>
      </w:pPr>
      <w:r>
        <w:rPr>
          <w:rFonts w:ascii="Times New Roman" w:hAnsi="Times New Roman" w:cs="Times New Roman"/>
        </w:rPr>
        <w:t xml:space="preserve"> (2)</w:t>
      </w:r>
      <w:r>
        <w:rPr>
          <w:rFonts w:ascii="Times New Roman" w:hAnsi="Times New Roman" w:cs="Times New Roman"/>
        </w:rPr>
        <w:tab/>
        <w:t xml:space="preserve">The proved facts should be such that they exclude every possible inference from them </w:t>
      </w:r>
    </w:p>
    <w:p w:rsidR="000B4167" w:rsidRPr="0009716A" w:rsidRDefault="000B4167" w:rsidP="000B4167">
      <w:pPr>
        <w:spacing w:after="0" w:line="240" w:lineRule="auto"/>
        <w:ind w:left="720"/>
        <w:jc w:val="both"/>
        <w:rPr>
          <w:rFonts w:ascii="Times New Roman" w:hAnsi="Times New Roman" w:cs="Times New Roman"/>
          <w:sz w:val="24"/>
          <w:szCs w:val="24"/>
        </w:rPr>
      </w:pPr>
      <w:r>
        <w:rPr>
          <w:rFonts w:ascii="Times New Roman" w:hAnsi="Times New Roman" w:cs="Times New Roman"/>
        </w:rPr>
        <w:tab/>
        <w:t>save the on</w:t>
      </w:r>
      <w:r w:rsidRPr="0009716A">
        <w:rPr>
          <w:rFonts w:ascii="Times New Roman" w:hAnsi="Times New Roman" w:cs="Times New Roman"/>
          <w:sz w:val="24"/>
          <w:szCs w:val="24"/>
        </w:rPr>
        <w:t>e to be drawn.”</w:t>
      </w:r>
    </w:p>
    <w:p w:rsidR="000B4167" w:rsidRPr="0009716A" w:rsidRDefault="000B4167" w:rsidP="000B4167">
      <w:pPr>
        <w:spacing w:after="0" w:line="240" w:lineRule="auto"/>
        <w:ind w:left="720"/>
        <w:jc w:val="both"/>
        <w:rPr>
          <w:rFonts w:ascii="Times New Roman" w:hAnsi="Times New Roman" w:cs="Times New Roman"/>
          <w:sz w:val="24"/>
          <w:szCs w:val="24"/>
        </w:rPr>
      </w:pPr>
    </w:p>
    <w:p w:rsidR="000B4167" w:rsidRPr="004E4B85" w:rsidRDefault="000B4167" w:rsidP="000B4167">
      <w:pPr>
        <w:spacing w:after="0" w:line="360" w:lineRule="auto"/>
        <w:ind w:left="720"/>
        <w:jc w:val="both"/>
        <w:rPr>
          <w:rFonts w:ascii="Times New Roman" w:hAnsi="Times New Roman" w:cs="Times New Roman"/>
          <w:sz w:val="24"/>
          <w:szCs w:val="24"/>
        </w:rPr>
      </w:pPr>
      <w:r w:rsidRPr="004E4B85">
        <w:rPr>
          <w:rFonts w:ascii="Times New Roman" w:hAnsi="Times New Roman" w:cs="Times New Roman"/>
          <w:sz w:val="24"/>
          <w:szCs w:val="24"/>
        </w:rPr>
        <w:t xml:space="preserve">As regards the material facts as to what happened at the critical time, it is not disputed </w:t>
      </w:r>
    </w:p>
    <w:p w:rsidR="000B4167" w:rsidRPr="004E4B85" w:rsidRDefault="00ED02F1"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that the </w:t>
      </w:r>
      <w:r w:rsidR="000B4167" w:rsidRPr="004E4B85">
        <w:rPr>
          <w:rFonts w:ascii="Times New Roman" w:hAnsi="Times New Roman" w:cs="Times New Roman"/>
          <w:sz w:val="24"/>
          <w:szCs w:val="24"/>
        </w:rPr>
        <w:t>deceased suffered paraffin burns resulting from her being on fire. The issue for determination is whether or not the deceased</w:t>
      </w:r>
      <w:r>
        <w:rPr>
          <w:rFonts w:ascii="Times New Roman" w:hAnsi="Times New Roman" w:cs="Times New Roman"/>
          <w:sz w:val="24"/>
          <w:szCs w:val="24"/>
        </w:rPr>
        <w:t xml:space="preserve"> poured paraffin upon and</w:t>
      </w:r>
      <w:r w:rsidR="000B4167" w:rsidRPr="004E4B85">
        <w:rPr>
          <w:rFonts w:ascii="Times New Roman" w:hAnsi="Times New Roman" w:cs="Times New Roman"/>
          <w:sz w:val="24"/>
          <w:szCs w:val="24"/>
        </w:rPr>
        <w:t xml:space="preserve"> burnt herself or it was the accused who sat her alight after pouring paraffin on her. The state evidence which was not disputed was that the deceased pointed out to the accused as the perpetrator who poured paraffin on her and set her ablaze. It is also not disputed that the accused prior to the disputed incident with regards how it happened had come to the deceased’s place in the early hou</w:t>
      </w:r>
      <w:r>
        <w:rPr>
          <w:rFonts w:ascii="Times New Roman" w:hAnsi="Times New Roman" w:cs="Times New Roman"/>
          <w:sz w:val="24"/>
          <w:szCs w:val="24"/>
        </w:rPr>
        <w:t>rs of the morning. The accused</w:t>
      </w:r>
      <w:r w:rsidR="000B4167" w:rsidRPr="004E4B85">
        <w:rPr>
          <w:rFonts w:ascii="Times New Roman" w:hAnsi="Times New Roman" w:cs="Times New Roman"/>
          <w:sz w:val="24"/>
          <w:szCs w:val="24"/>
        </w:rPr>
        <w:t xml:space="preserve"> accosted the deceased on allegations that the deceased was frequenting bars in his absence and of infidelity. Such accusations involve matters of emotion more so on the part of the accuser who invariably requires answers and confessions. If as the accused alleged, the deceased chose to keep qui</w:t>
      </w:r>
      <w:r>
        <w:rPr>
          <w:rFonts w:ascii="Times New Roman" w:hAnsi="Times New Roman" w:cs="Times New Roman"/>
          <w:sz w:val="24"/>
          <w:szCs w:val="24"/>
        </w:rPr>
        <w:t xml:space="preserve">et and not deny the allegations, it </w:t>
      </w:r>
      <w:r w:rsidR="000B4167" w:rsidRPr="004E4B85">
        <w:rPr>
          <w:rFonts w:ascii="Times New Roman" w:hAnsi="Times New Roman" w:cs="Times New Roman"/>
          <w:sz w:val="24"/>
          <w:szCs w:val="24"/>
        </w:rPr>
        <w:t xml:space="preserve">is unlikely that the accused would have taken kindly to this. The court reasoned that the discussion between the two could not have been an amicable one and the accused in fact was </w:t>
      </w:r>
      <w:r w:rsidR="008E7785">
        <w:rPr>
          <w:rFonts w:ascii="Times New Roman" w:hAnsi="Times New Roman" w:cs="Times New Roman"/>
          <w:sz w:val="24"/>
          <w:szCs w:val="24"/>
        </w:rPr>
        <w:t>in all probability</w:t>
      </w:r>
      <w:r w:rsidR="000B4167" w:rsidRPr="004E4B85">
        <w:rPr>
          <w:rFonts w:ascii="Times New Roman" w:hAnsi="Times New Roman" w:cs="Times New Roman"/>
          <w:sz w:val="24"/>
          <w:szCs w:val="24"/>
        </w:rPr>
        <w:t xml:space="preserve"> incensed because he allege</w:t>
      </w:r>
      <w:r>
        <w:rPr>
          <w:rFonts w:ascii="Times New Roman" w:hAnsi="Times New Roman" w:cs="Times New Roman"/>
          <w:sz w:val="24"/>
          <w:szCs w:val="24"/>
        </w:rPr>
        <w:t>dly had evidence of his relative</w:t>
      </w:r>
      <w:r w:rsidR="000B4167" w:rsidRPr="004E4B85">
        <w:rPr>
          <w:rFonts w:ascii="Times New Roman" w:hAnsi="Times New Roman" w:cs="Times New Roman"/>
          <w:sz w:val="24"/>
          <w:szCs w:val="24"/>
        </w:rPr>
        <w:t xml:space="preserve">s having informed him. The accused sought to give the court the impression that he was simply engaged in a mutual and amicable discussion. The court reasoned that the interrogation of the deceased could not </w:t>
      </w:r>
      <w:r w:rsidR="000B4167" w:rsidRPr="004E4B85">
        <w:rPr>
          <w:rFonts w:ascii="Times New Roman" w:hAnsi="Times New Roman" w:cs="Times New Roman"/>
          <w:sz w:val="24"/>
          <w:szCs w:val="24"/>
        </w:rPr>
        <w:lastRenderedPageBreak/>
        <w:t>have been and in all probability was not amicable. The conduct of the accused had to be looked at within this background</w:t>
      </w:r>
      <w:r>
        <w:rPr>
          <w:rFonts w:ascii="Times New Roman" w:hAnsi="Times New Roman" w:cs="Times New Roman"/>
          <w:sz w:val="24"/>
          <w:szCs w:val="24"/>
        </w:rPr>
        <w:t xml:space="preserve"> founded on probabilities</w:t>
      </w:r>
      <w:r w:rsidR="000B4167" w:rsidRPr="004E4B85">
        <w:rPr>
          <w:rFonts w:ascii="Times New Roman" w:hAnsi="Times New Roman" w:cs="Times New Roman"/>
          <w:sz w:val="24"/>
          <w:szCs w:val="24"/>
        </w:rPr>
        <w:t>.</w:t>
      </w:r>
    </w:p>
    <w:p w:rsidR="00ED02F1" w:rsidRDefault="000B4167" w:rsidP="000B4167">
      <w:pPr>
        <w:spacing w:after="0" w:line="360" w:lineRule="auto"/>
        <w:jc w:val="both"/>
        <w:rPr>
          <w:rFonts w:ascii="Times New Roman" w:hAnsi="Times New Roman" w:cs="Times New Roman"/>
          <w:sz w:val="24"/>
          <w:szCs w:val="24"/>
        </w:rPr>
      </w:pPr>
      <w:r w:rsidRPr="004E4B85">
        <w:rPr>
          <w:rFonts w:ascii="Times New Roman" w:hAnsi="Times New Roman" w:cs="Times New Roman"/>
          <w:sz w:val="24"/>
          <w:szCs w:val="24"/>
        </w:rPr>
        <w:tab/>
        <w:t>The accused’s evidence was that the deceased did not respond to the allegations which he made against him but chose to behave as described by the accused that is, “she suddenly got up and said I will set myself on fire.” Such reaction and conduct was in the view of the court illogical and improbable to a point that it can safely be said not to have happened. In fact what the accused seeks the court to accept was a scenario where the deceased was simply asked as to why she went to bars in the absence</w:t>
      </w:r>
      <w:r w:rsidR="00ED02F1">
        <w:rPr>
          <w:rFonts w:ascii="Times New Roman" w:hAnsi="Times New Roman" w:cs="Times New Roman"/>
          <w:sz w:val="24"/>
          <w:szCs w:val="24"/>
        </w:rPr>
        <w:t xml:space="preserve"> of the accused and she responded</w:t>
      </w:r>
      <w:r w:rsidRPr="004E4B85">
        <w:rPr>
          <w:rFonts w:ascii="Times New Roman" w:hAnsi="Times New Roman" w:cs="Times New Roman"/>
          <w:sz w:val="24"/>
          <w:szCs w:val="24"/>
        </w:rPr>
        <w:t xml:space="preserve"> by pouring paraffin </w:t>
      </w:r>
      <w:r w:rsidR="00ED02F1">
        <w:rPr>
          <w:rFonts w:ascii="Times New Roman" w:hAnsi="Times New Roman" w:cs="Times New Roman"/>
          <w:sz w:val="24"/>
          <w:szCs w:val="24"/>
        </w:rPr>
        <w:t>upon</w:t>
      </w:r>
      <w:r w:rsidRPr="004E4B85">
        <w:rPr>
          <w:rFonts w:ascii="Times New Roman" w:hAnsi="Times New Roman" w:cs="Times New Roman"/>
          <w:sz w:val="24"/>
          <w:szCs w:val="24"/>
        </w:rPr>
        <w:t xml:space="preserve"> and setting herself alight. </w:t>
      </w:r>
    </w:p>
    <w:p w:rsidR="000B4167" w:rsidRDefault="000B4167" w:rsidP="00ED02F1">
      <w:pPr>
        <w:spacing w:after="0" w:line="360" w:lineRule="auto"/>
        <w:ind w:firstLine="720"/>
        <w:jc w:val="both"/>
        <w:rPr>
          <w:rFonts w:ascii="Times New Roman" w:hAnsi="Times New Roman" w:cs="Times New Roman"/>
          <w:sz w:val="24"/>
          <w:szCs w:val="24"/>
        </w:rPr>
      </w:pPr>
      <w:r w:rsidRPr="004E4B85">
        <w:rPr>
          <w:rFonts w:ascii="Times New Roman" w:hAnsi="Times New Roman" w:cs="Times New Roman"/>
          <w:sz w:val="24"/>
          <w:szCs w:val="24"/>
        </w:rPr>
        <w:t>When assessing evidence, it is trite that the accused</w:t>
      </w:r>
      <w:r w:rsidR="00ED02F1">
        <w:rPr>
          <w:rFonts w:ascii="Times New Roman" w:hAnsi="Times New Roman" w:cs="Times New Roman"/>
          <w:sz w:val="24"/>
          <w:szCs w:val="24"/>
        </w:rPr>
        <w:t>’s</w:t>
      </w:r>
      <w:r w:rsidRPr="004E4B85">
        <w:rPr>
          <w:rFonts w:ascii="Times New Roman" w:hAnsi="Times New Roman" w:cs="Times New Roman"/>
          <w:sz w:val="24"/>
          <w:szCs w:val="24"/>
        </w:rPr>
        <w:t xml:space="preserve"> explanation or version of evidence should not be rejected for merely being improbable</w:t>
      </w:r>
      <w:r w:rsidR="00ED02F1">
        <w:rPr>
          <w:rFonts w:ascii="Times New Roman" w:hAnsi="Times New Roman" w:cs="Times New Roman"/>
          <w:sz w:val="24"/>
          <w:szCs w:val="24"/>
        </w:rPr>
        <w:t>.</w:t>
      </w:r>
      <w:r w:rsidRPr="004E4B85">
        <w:rPr>
          <w:rFonts w:ascii="Times New Roman" w:hAnsi="Times New Roman" w:cs="Times New Roman"/>
          <w:sz w:val="24"/>
          <w:szCs w:val="24"/>
        </w:rPr>
        <w:t xml:space="preserve"> </w:t>
      </w:r>
      <w:r w:rsidR="00ED02F1">
        <w:rPr>
          <w:rFonts w:ascii="Times New Roman" w:hAnsi="Times New Roman" w:cs="Times New Roman"/>
          <w:sz w:val="24"/>
          <w:szCs w:val="24"/>
        </w:rPr>
        <w:t>It will be rejected</w:t>
      </w:r>
      <w:r w:rsidRPr="004E4B85">
        <w:rPr>
          <w:rFonts w:ascii="Times New Roman" w:hAnsi="Times New Roman" w:cs="Times New Roman"/>
          <w:sz w:val="24"/>
          <w:szCs w:val="24"/>
        </w:rPr>
        <w:t xml:space="preserve"> only if it is so inherently improbable that it could not reasonably be said to be true. See </w:t>
      </w:r>
      <w:r w:rsidRPr="004E4B85">
        <w:rPr>
          <w:rFonts w:ascii="Times New Roman" w:hAnsi="Times New Roman" w:cs="Times New Roman"/>
          <w:i/>
          <w:sz w:val="24"/>
          <w:szCs w:val="24"/>
        </w:rPr>
        <w:t>Shusha</w:t>
      </w:r>
      <w:r>
        <w:rPr>
          <w:rFonts w:ascii="Times New Roman" w:hAnsi="Times New Roman" w:cs="Times New Roman"/>
          <w:sz w:val="24"/>
          <w:szCs w:val="24"/>
        </w:rPr>
        <w:t xml:space="preserve"> v </w:t>
      </w:r>
      <w:r w:rsidRPr="004E4B85">
        <w:rPr>
          <w:rFonts w:ascii="Times New Roman" w:hAnsi="Times New Roman" w:cs="Times New Roman"/>
          <w:i/>
          <w:sz w:val="24"/>
          <w:szCs w:val="24"/>
        </w:rPr>
        <w:t>S</w:t>
      </w:r>
      <w:r w:rsidRPr="004E4B85">
        <w:rPr>
          <w:rFonts w:ascii="Times New Roman" w:hAnsi="Times New Roman" w:cs="Times New Roman"/>
          <w:sz w:val="24"/>
          <w:szCs w:val="24"/>
        </w:rPr>
        <w:t xml:space="preserve"> [2011] ZASCA </w:t>
      </w:r>
      <w:smartTag w:uri="urn:schemas-microsoft-com:office:smarttags" w:element="metricconverter">
        <w:smartTagPr>
          <w:attr w:name="ProductID" w:val="1712. In"/>
        </w:smartTagPr>
        <w:r w:rsidRPr="004E4B85">
          <w:rPr>
            <w:rFonts w:ascii="Times New Roman" w:hAnsi="Times New Roman" w:cs="Times New Roman"/>
            <w:sz w:val="24"/>
            <w:szCs w:val="24"/>
          </w:rPr>
          <w:t>1712. In</w:t>
        </w:r>
      </w:smartTag>
      <w:r w:rsidRPr="004E4B85">
        <w:rPr>
          <w:rFonts w:ascii="Times New Roman" w:hAnsi="Times New Roman" w:cs="Times New Roman"/>
          <w:sz w:val="24"/>
          <w:szCs w:val="24"/>
        </w:rPr>
        <w:t xml:space="preserve"> the reasoning of the court, it is </w:t>
      </w:r>
      <w:r>
        <w:rPr>
          <w:rFonts w:ascii="Times New Roman" w:hAnsi="Times New Roman" w:cs="Times New Roman"/>
          <w:sz w:val="24"/>
          <w:szCs w:val="24"/>
        </w:rPr>
        <w:t>inherently</w:t>
      </w:r>
      <w:r w:rsidRPr="004E4B85">
        <w:rPr>
          <w:rFonts w:ascii="Times New Roman" w:hAnsi="Times New Roman" w:cs="Times New Roman"/>
          <w:sz w:val="24"/>
          <w:szCs w:val="24"/>
        </w:rPr>
        <w:t xml:space="preserve"> improbable</w:t>
      </w:r>
      <w:r>
        <w:rPr>
          <w:rFonts w:ascii="Times New Roman" w:hAnsi="Times New Roman" w:cs="Times New Roman"/>
          <w:sz w:val="24"/>
          <w:szCs w:val="24"/>
        </w:rPr>
        <w:t xml:space="preserve"> that where parties are involved in a love or marriage relationship and one party accuses the other party of improper </w:t>
      </w:r>
      <w:r w:rsidR="00ED02F1">
        <w:rPr>
          <w:rFonts w:ascii="Times New Roman" w:hAnsi="Times New Roman" w:cs="Times New Roman"/>
          <w:sz w:val="24"/>
          <w:szCs w:val="24"/>
        </w:rPr>
        <w:t>behaviour</w:t>
      </w:r>
      <w:r>
        <w:rPr>
          <w:rFonts w:ascii="Times New Roman" w:hAnsi="Times New Roman" w:cs="Times New Roman"/>
          <w:sz w:val="24"/>
          <w:szCs w:val="24"/>
        </w:rPr>
        <w:t xml:space="preserve"> and infidelity, the accused party does not answer the allegations but instead suddenly adopts a dangerous </w:t>
      </w:r>
      <w:r w:rsidR="007A1FD3">
        <w:rPr>
          <w:rFonts w:ascii="Times New Roman" w:hAnsi="Times New Roman" w:cs="Times New Roman"/>
          <w:sz w:val="24"/>
          <w:szCs w:val="24"/>
        </w:rPr>
        <w:t>manoeuvre</w:t>
      </w:r>
      <w:r>
        <w:rPr>
          <w:rFonts w:ascii="Times New Roman" w:hAnsi="Times New Roman" w:cs="Times New Roman"/>
          <w:sz w:val="24"/>
          <w:szCs w:val="24"/>
        </w:rPr>
        <w:t xml:space="preserve"> to inflict harm or injury on themselves. The inherent improbability in the accused narration of events would need to be considered together with other proven facts in drawing the appropriate inference.</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undisputed evidence of state </w:t>
      </w:r>
      <w:r w:rsidR="00ED02F1">
        <w:rPr>
          <w:rFonts w:ascii="Times New Roman" w:hAnsi="Times New Roman" w:cs="Times New Roman"/>
          <w:sz w:val="24"/>
          <w:szCs w:val="24"/>
        </w:rPr>
        <w:t>witnesses</w:t>
      </w:r>
      <w:r>
        <w:rPr>
          <w:rFonts w:ascii="Times New Roman" w:hAnsi="Times New Roman" w:cs="Times New Roman"/>
          <w:sz w:val="24"/>
          <w:szCs w:val="24"/>
        </w:rPr>
        <w:t xml:space="preserve"> was that the deceased named the accused as the person who had poured paraffin on her and set her ablaze. The complainant was heard screaming and calling out to the neighbours. She did not call out to the accused person. If indeed the deceased had burnt herself and the accused had nothin</w:t>
      </w:r>
      <w:r w:rsidR="00ED02F1">
        <w:rPr>
          <w:rFonts w:ascii="Times New Roman" w:hAnsi="Times New Roman" w:cs="Times New Roman"/>
          <w:sz w:val="24"/>
          <w:szCs w:val="24"/>
        </w:rPr>
        <w:t>g to do with it, assuming that s</w:t>
      </w:r>
      <w:r>
        <w:rPr>
          <w:rFonts w:ascii="Times New Roman" w:hAnsi="Times New Roman" w:cs="Times New Roman"/>
          <w:sz w:val="24"/>
          <w:szCs w:val="24"/>
        </w:rPr>
        <w:t>he was crying out for help because of pain, she would have been expected to call out to the person who wa</w:t>
      </w:r>
      <w:r w:rsidR="00ED02F1">
        <w:rPr>
          <w:rFonts w:ascii="Times New Roman" w:hAnsi="Times New Roman" w:cs="Times New Roman"/>
          <w:sz w:val="24"/>
          <w:szCs w:val="24"/>
        </w:rPr>
        <w:t>s nearest to and in her presence</w:t>
      </w:r>
      <w:r>
        <w:rPr>
          <w:rFonts w:ascii="Times New Roman" w:hAnsi="Times New Roman" w:cs="Times New Roman"/>
          <w:sz w:val="24"/>
          <w:szCs w:val="24"/>
        </w:rPr>
        <w:t xml:space="preserve"> to assist her or come to her aide. It was most improbable that the deceased would in the process of seeking assistance have reached for people far away from her.</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accused in his warned and cautioned statemen</w:t>
      </w:r>
      <w:r w:rsidR="008E7785">
        <w:rPr>
          <w:rFonts w:ascii="Times New Roman" w:hAnsi="Times New Roman" w:cs="Times New Roman"/>
          <w:sz w:val="24"/>
          <w:szCs w:val="24"/>
        </w:rPr>
        <w:t>t stated that he opened the doo</w:t>
      </w:r>
      <w:r>
        <w:rPr>
          <w:rFonts w:ascii="Times New Roman" w:hAnsi="Times New Roman" w:cs="Times New Roman"/>
          <w:sz w:val="24"/>
          <w:szCs w:val="24"/>
        </w:rPr>
        <w:t>r whilst the deceased was holding on to him in an embrace and crying. The accused does not appear to have suffered any injury to his person or</w:t>
      </w:r>
      <w:r w:rsidR="008E7785">
        <w:rPr>
          <w:rFonts w:ascii="Times New Roman" w:hAnsi="Times New Roman" w:cs="Times New Roman"/>
          <w:sz w:val="24"/>
          <w:szCs w:val="24"/>
        </w:rPr>
        <w:t xml:space="preserve"> damage to his</w:t>
      </w:r>
      <w:r>
        <w:rPr>
          <w:rFonts w:ascii="Times New Roman" w:hAnsi="Times New Roman" w:cs="Times New Roman"/>
          <w:sz w:val="24"/>
          <w:szCs w:val="24"/>
        </w:rPr>
        <w:t xml:space="preserve"> clothing. He stated therein at the time that </w:t>
      </w:r>
      <w:r w:rsidR="008E7785">
        <w:rPr>
          <w:rFonts w:ascii="Times New Roman" w:hAnsi="Times New Roman" w:cs="Times New Roman"/>
          <w:sz w:val="24"/>
          <w:szCs w:val="24"/>
        </w:rPr>
        <w:t xml:space="preserve">when </w:t>
      </w:r>
      <w:r>
        <w:rPr>
          <w:rFonts w:ascii="Times New Roman" w:hAnsi="Times New Roman" w:cs="Times New Roman"/>
          <w:sz w:val="24"/>
          <w:szCs w:val="24"/>
        </w:rPr>
        <w:t>he opened the door, the fire was burning heavily. He indicated therein that the deceased ran to the tap where she poured water on herself and that he followed and assisted her to extinguish the fire. There was a variance with his evidence in chief because when he testified</w:t>
      </w:r>
      <w:r w:rsidR="008E7785">
        <w:rPr>
          <w:rFonts w:ascii="Times New Roman" w:hAnsi="Times New Roman" w:cs="Times New Roman"/>
          <w:sz w:val="24"/>
          <w:szCs w:val="24"/>
        </w:rPr>
        <w:t>,</w:t>
      </w:r>
      <w:r>
        <w:rPr>
          <w:rFonts w:ascii="Times New Roman" w:hAnsi="Times New Roman" w:cs="Times New Roman"/>
          <w:sz w:val="24"/>
          <w:szCs w:val="24"/>
        </w:rPr>
        <w:t xml:space="preserve"> </w:t>
      </w:r>
      <w:r w:rsidR="00ED02F1">
        <w:rPr>
          <w:rFonts w:ascii="Times New Roman" w:hAnsi="Times New Roman" w:cs="Times New Roman"/>
          <w:sz w:val="24"/>
          <w:szCs w:val="24"/>
        </w:rPr>
        <w:t xml:space="preserve">he said </w:t>
      </w:r>
      <w:r>
        <w:rPr>
          <w:rFonts w:ascii="Times New Roman" w:hAnsi="Times New Roman" w:cs="Times New Roman"/>
          <w:sz w:val="24"/>
          <w:szCs w:val="24"/>
        </w:rPr>
        <w:t xml:space="preserve">that it was him who suggested to the deceased that they should go </w:t>
      </w:r>
      <w:r>
        <w:rPr>
          <w:rFonts w:ascii="Times New Roman" w:hAnsi="Times New Roman" w:cs="Times New Roman"/>
          <w:sz w:val="24"/>
          <w:szCs w:val="24"/>
        </w:rPr>
        <w:lastRenderedPageBreak/>
        <w:t xml:space="preserve">to the tap so that he </w:t>
      </w:r>
      <w:r w:rsidR="00ED02F1">
        <w:rPr>
          <w:rFonts w:ascii="Times New Roman" w:hAnsi="Times New Roman" w:cs="Times New Roman"/>
          <w:sz w:val="24"/>
          <w:szCs w:val="24"/>
        </w:rPr>
        <w:t>extinguishes</w:t>
      </w:r>
      <w:r>
        <w:rPr>
          <w:rFonts w:ascii="Times New Roman" w:hAnsi="Times New Roman" w:cs="Times New Roman"/>
          <w:sz w:val="24"/>
          <w:szCs w:val="24"/>
        </w:rPr>
        <w:t xml:space="preserve"> the fire. He further said that when he followed to the tap</w:t>
      </w:r>
      <w:r w:rsidR="00ED02F1">
        <w:rPr>
          <w:rFonts w:ascii="Times New Roman" w:hAnsi="Times New Roman" w:cs="Times New Roman"/>
          <w:sz w:val="24"/>
          <w:szCs w:val="24"/>
        </w:rPr>
        <w:t>,</w:t>
      </w:r>
      <w:r>
        <w:rPr>
          <w:rFonts w:ascii="Times New Roman" w:hAnsi="Times New Roman" w:cs="Times New Roman"/>
          <w:sz w:val="24"/>
          <w:szCs w:val="24"/>
        </w:rPr>
        <w:t xml:space="preserve"> he asked the deceased   to kneel down so </w:t>
      </w:r>
      <w:r w:rsidR="00ED02F1">
        <w:rPr>
          <w:rFonts w:ascii="Times New Roman" w:hAnsi="Times New Roman" w:cs="Times New Roman"/>
          <w:sz w:val="24"/>
          <w:szCs w:val="24"/>
        </w:rPr>
        <w:t xml:space="preserve">that </w:t>
      </w:r>
      <w:r>
        <w:rPr>
          <w:rFonts w:ascii="Times New Roman" w:hAnsi="Times New Roman" w:cs="Times New Roman"/>
          <w:sz w:val="24"/>
          <w:szCs w:val="24"/>
        </w:rPr>
        <w:t>he pours water on her. The impression which one gets from the testimony is that the accused went all out to assist the deceased and even suggested how the fire could be extinguished. He was on his evidence the savior. It then becomes mind boggling that immediately following the accused’s acts of benevolence towards the deceased, the deceased would</w:t>
      </w:r>
      <w:r w:rsidR="00ED02F1">
        <w:rPr>
          <w:rFonts w:ascii="Times New Roman" w:hAnsi="Times New Roman" w:cs="Times New Roman"/>
          <w:sz w:val="24"/>
          <w:szCs w:val="24"/>
        </w:rPr>
        <w:t xml:space="preserve"> immediately</w:t>
      </w:r>
      <w:r>
        <w:rPr>
          <w:rFonts w:ascii="Times New Roman" w:hAnsi="Times New Roman" w:cs="Times New Roman"/>
          <w:sz w:val="24"/>
          <w:szCs w:val="24"/>
        </w:rPr>
        <w:t xml:space="preserve"> turn against </w:t>
      </w:r>
      <w:r w:rsidR="00ED02F1">
        <w:rPr>
          <w:rFonts w:ascii="Times New Roman" w:hAnsi="Times New Roman" w:cs="Times New Roman"/>
          <w:sz w:val="24"/>
          <w:szCs w:val="24"/>
        </w:rPr>
        <w:t>her benefactor</w:t>
      </w:r>
      <w:r>
        <w:rPr>
          <w:rFonts w:ascii="Times New Roman" w:hAnsi="Times New Roman" w:cs="Times New Roman"/>
          <w:sz w:val="24"/>
          <w:szCs w:val="24"/>
        </w:rPr>
        <w:t xml:space="preserve"> after being assisted and accuse him of burning her.</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When a court assesses evidence, it does not treat each individual piece of evidence as an isolated component. Pieces of evidence constitute a mosaic of proof. Doubts in relation to one piece of evidence naturally arises if one picks and chooses to focus on individual evidential pieces. Doubts may be removed when all pieces of evidence are considered together taking into account probabilities. Whilst the court critically interrogates and subjects each piece of evidence to examination, it is in the final analysis necessary to then consider the mosaic as a collective body of evidence. If evidence is not considered together, the court runs the risk of failing to pick the wood from the trees.</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Pr="004E042D">
        <w:rPr>
          <w:rFonts w:ascii="Times New Roman" w:hAnsi="Times New Roman" w:cs="Times New Roman"/>
          <w:i/>
          <w:sz w:val="24"/>
          <w:szCs w:val="24"/>
        </w:rPr>
        <w:t>R</w:t>
      </w:r>
      <w:r>
        <w:rPr>
          <w:rFonts w:ascii="Times New Roman" w:hAnsi="Times New Roman" w:cs="Times New Roman"/>
          <w:sz w:val="24"/>
          <w:szCs w:val="24"/>
        </w:rPr>
        <w:t xml:space="preserve"> v </w:t>
      </w:r>
      <w:r w:rsidRPr="004E042D">
        <w:rPr>
          <w:rFonts w:ascii="Times New Roman" w:hAnsi="Times New Roman" w:cs="Times New Roman"/>
          <w:i/>
          <w:sz w:val="24"/>
          <w:szCs w:val="24"/>
        </w:rPr>
        <w:t xml:space="preserve">Sibanda </w:t>
      </w:r>
      <w:r>
        <w:rPr>
          <w:rFonts w:ascii="Times New Roman" w:hAnsi="Times New Roman" w:cs="Times New Roman"/>
          <w:sz w:val="24"/>
          <w:szCs w:val="24"/>
        </w:rPr>
        <w:t xml:space="preserve">&amp; Others 1965 (4) SA 241 (R.A). </w:t>
      </w:r>
      <w:r>
        <w:rPr>
          <w:rFonts w:ascii="Times New Roman" w:hAnsi="Times New Roman" w:cs="Times New Roman"/>
        </w:rPr>
        <w:t xml:space="preserve">BEADLE CJ </w:t>
      </w:r>
      <w:r w:rsidRPr="004E042D">
        <w:rPr>
          <w:rFonts w:ascii="Times New Roman" w:hAnsi="Times New Roman" w:cs="Times New Roman"/>
          <w:sz w:val="24"/>
          <w:szCs w:val="24"/>
        </w:rPr>
        <w:t>at 246 stated</w:t>
      </w:r>
      <w:r w:rsidR="00ED02F1">
        <w:rPr>
          <w:rFonts w:ascii="Times New Roman" w:hAnsi="Times New Roman" w:cs="Times New Roman"/>
          <w:sz w:val="24"/>
          <w:szCs w:val="24"/>
        </w:rPr>
        <w:t>;</w:t>
      </w:r>
      <w:r w:rsidRPr="004E042D">
        <w:rPr>
          <w:rFonts w:ascii="Times New Roman" w:hAnsi="Times New Roman" w:cs="Times New Roman"/>
          <w:sz w:val="24"/>
          <w:szCs w:val="24"/>
        </w:rPr>
        <w:t xml:space="preserve"> </w:t>
      </w:r>
      <w:r w:rsidR="00ED02F1">
        <w:rPr>
          <w:rFonts w:ascii="Times New Roman" w:hAnsi="Times New Roman" w:cs="Times New Roman"/>
          <w:sz w:val="24"/>
          <w:szCs w:val="24"/>
        </w:rPr>
        <w:t>when</w:t>
      </w:r>
      <w:r w:rsidRPr="004E042D">
        <w:rPr>
          <w:rFonts w:ascii="Times New Roman" w:hAnsi="Times New Roman" w:cs="Times New Roman"/>
          <w:sz w:val="24"/>
          <w:szCs w:val="24"/>
        </w:rPr>
        <w:t xml:space="preserve"> dealing with circumstantial “evidence</w:t>
      </w:r>
      <w:r w:rsidR="00ED02F1">
        <w:rPr>
          <w:rFonts w:ascii="Times New Roman" w:hAnsi="Times New Roman" w:cs="Times New Roman"/>
          <w:sz w:val="24"/>
          <w:szCs w:val="24"/>
        </w:rPr>
        <w:t xml:space="preserve"> as follows</w:t>
      </w:r>
      <w:r w:rsidRPr="004E042D">
        <w:rPr>
          <w:rFonts w:ascii="Times New Roman" w:hAnsi="Times New Roman" w:cs="Times New Roman"/>
          <w:sz w:val="24"/>
          <w:szCs w:val="24"/>
        </w:rPr>
        <w:t>;</w:t>
      </w:r>
    </w:p>
    <w:p w:rsidR="000B4167" w:rsidRDefault="000B4167" w:rsidP="00ED02F1">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Pr>
          <w:rFonts w:ascii="Times New Roman" w:hAnsi="Times New Roman" w:cs="Times New Roman"/>
        </w:rPr>
        <w:t>The degree of certainty with which the individual facts must be</w:t>
      </w:r>
      <w:r w:rsidR="00ED02F1">
        <w:rPr>
          <w:rFonts w:ascii="Times New Roman" w:hAnsi="Times New Roman" w:cs="Times New Roman"/>
        </w:rPr>
        <w:t xml:space="preserve"> proved in criminal cases must </w:t>
      </w:r>
      <w:r>
        <w:rPr>
          <w:rFonts w:ascii="Times New Roman" w:hAnsi="Times New Roman" w:cs="Times New Roman"/>
        </w:rPr>
        <w:t>always depend on the probative value of the individual facts t</w:t>
      </w:r>
      <w:r w:rsidR="00ED02F1">
        <w:rPr>
          <w:rFonts w:ascii="Times New Roman" w:hAnsi="Times New Roman" w:cs="Times New Roman"/>
        </w:rPr>
        <w:t xml:space="preserve">hemselves. Generally speaking, </w:t>
      </w:r>
      <w:r>
        <w:rPr>
          <w:rFonts w:ascii="Times New Roman" w:hAnsi="Times New Roman" w:cs="Times New Roman"/>
        </w:rPr>
        <w:t>when a large number of facts taken together, point to the guilt of a</w:t>
      </w:r>
      <w:r w:rsidR="00ED02F1">
        <w:rPr>
          <w:rFonts w:ascii="Times New Roman" w:hAnsi="Times New Roman" w:cs="Times New Roman"/>
        </w:rPr>
        <w:t xml:space="preserve">n accused, it is not necessary </w:t>
      </w:r>
      <w:r>
        <w:rPr>
          <w:rFonts w:ascii="Times New Roman" w:hAnsi="Times New Roman" w:cs="Times New Roman"/>
        </w:rPr>
        <w:t xml:space="preserve">that each fact should be taken in isolation and </w:t>
      </w:r>
      <w:r w:rsidR="00ED02F1">
        <w:rPr>
          <w:rFonts w:ascii="Times New Roman" w:hAnsi="Times New Roman" w:cs="Times New Roman"/>
        </w:rPr>
        <w:t>its</w:t>
      </w:r>
      <w:r>
        <w:rPr>
          <w:rFonts w:ascii="Times New Roman" w:hAnsi="Times New Roman" w:cs="Times New Roman"/>
        </w:rPr>
        <w:t xml:space="preserve"> existence pr</w:t>
      </w:r>
      <w:r w:rsidR="00ED02F1">
        <w:rPr>
          <w:rFonts w:ascii="Times New Roman" w:hAnsi="Times New Roman" w:cs="Times New Roman"/>
        </w:rPr>
        <w:t>oved beyond a reasonable doubt. I</w:t>
      </w:r>
      <w:r>
        <w:rPr>
          <w:rFonts w:ascii="Times New Roman" w:hAnsi="Times New Roman" w:cs="Times New Roman"/>
        </w:rPr>
        <w:t xml:space="preserve">t is </w:t>
      </w:r>
      <w:r>
        <w:rPr>
          <w:rFonts w:ascii="Times New Roman" w:hAnsi="Times New Roman" w:cs="Times New Roman"/>
        </w:rPr>
        <w:tab/>
        <w:t xml:space="preserve">sufficient if there are reasonable ground for </w:t>
      </w:r>
      <w:r w:rsidR="00ED02F1">
        <w:rPr>
          <w:rFonts w:ascii="Times New Roman" w:hAnsi="Times New Roman" w:cs="Times New Roman"/>
        </w:rPr>
        <w:t>ta</w:t>
      </w:r>
      <w:r w:rsidR="007A1FD3">
        <w:rPr>
          <w:rFonts w:ascii="Times New Roman" w:hAnsi="Times New Roman" w:cs="Times New Roman"/>
        </w:rPr>
        <w:t>king</w:t>
      </w:r>
      <w:r>
        <w:rPr>
          <w:rFonts w:ascii="Times New Roman" w:hAnsi="Times New Roman" w:cs="Times New Roman"/>
        </w:rPr>
        <w:t xml:space="preserve"> these facts into co</w:t>
      </w:r>
      <w:r w:rsidR="00ED02F1">
        <w:rPr>
          <w:rFonts w:ascii="Times New Roman" w:hAnsi="Times New Roman" w:cs="Times New Roman"/>
        </w:rPr>
        <w:t xml:space="preserve">nsideration and all the facts, </w:t>
      </w:r>
      <w:r>
        <w:rPr>
          <w:rFonts w:ascii="Times New Roman" w:hAnsi="Times New Roman" w:cs="Times New Roman"/>
        </w:rPr>
        <w:t>taken together prove the guilt of an accused beyond a reasonable doubt.”</w:t>
      </w:r>
    </w:p>
    <w:p w:rsidR="000B4167" w:rsidRDefault="000B4167" w:rsidP="000B4167">
      <w:pPr>
        <w:spacing w:after="0" w:line="240" w:lineRule="auto"/>
        <w:jc w:val="both"/>
        <w:rPr>
          <w:rFonts w:ascii="Times New Roman" w:hAnsi="Times New Roman" w:cs="Times New Roman"/>
        </w:rPr>
      </w:pPr>
    </w:p>
    <w:p w:rsidR="000B4167" w:rsidRPr="00257C1F" w:rsidRDefault="000B4167" w:rsidP="000B4167">
      <w:pPr>
        <w:spacing w:after="0" w:line="360" w:lineRule="auto"/>
        <w:jc w:val="both"/>
        <w:rPr>
          <w:rFonts w:ascii="Times New Roman" w:hAnsi="Times New Roman" w:cs="Times New Roman"/>
          <w:i/>
          <w:sz w:val="24"/>
          <w:szCs w:val="24"/>
        </w:rPr>
      </w:pPr>
      <w:r>
        <w:rPr>
          <w:rFonts w:ascii="Times New Roman" w:hAnsi="Times New Roman" w:cs="Times New Roman"/>
        </w:rPr>
        <w:tab/>
      </w:r>
      <w:r>
        <w:rPr>
          <w:rFonts w:ascii="Times New Roman" w:hAnsi="Times New Roman" w:cs="Times New Roman"/>
          <w:sz w:val="24"/>
          <w:szCs w:val="24"/>
        </w:rPr>
        <w:t xml:space="preserve">In </w:t>
      </w:r>
      <w:r w:rsidRPr="004E042D">
        <w:rPr>
          <w:rFonts w:ascii="Times New Roman" w:hAnsi="Times New Roman" w:cs="Times New Roman"/>
          <w:i/>
          <w:sz w:val="24"/>
          <w:szCs w:val="24"/>
        </w:rPr>
        <w:t>S</w:t>
      </w:r>
      <w:r>
        <w:rPr>
          <w:rFonts w:ascii="Times New Roman" w:hAnsi="Times New Roman" w:cs="Times New Roman"/>
          <w:sz w:val="24"/>
          <w:szCs w:val="24"/>
        </w:rPr>
        <w:t xml:space="preserve"> v </w:t>
      </w:r>
      <w:r w:rsidRPr="004E042D">
        <w:rPr>
          <w:rFonts w:ascii="Times New Roman" w:hAnsi="Times New Roman" w:cs="Times New Roman"/>
          <w:i/>
          <w:sz w:val="24"/>
          <w:szCs w:val="24"/>
        </w:rPr>
        <w:t>Chabalala</w:t>
      </w:r>
      <w:r>
        <w:rPr>
          <w:rFonts w:ascii="Times New Roman" w:hAnsi="Times New Roman" w:cs="Times New Roman"/>
          <w:sz w:val="24"/>
          <w:szCs w:val="24"/>
        </w:rPr>
        <w:t xml:space="preserve"> 2003 (1) SACR 134 (SCA) at para 15, it is stated, “---</w:t>
      </w:r>
      <w:r w:rsidRPr="00257C1F">
        <w:rPr>
          <w:rFonts w:ascii="Times New Roman" w:hAnsi="Times New Roman" w:cs="Times New Roman"/>
          <w:i/>
          <w:sz w:val="24"/>
          <w:szCs w:val="24"/>
        </w:rPr>
        <w:t>The correct approach is to weigh up all the elements which point towards the guilt of the accused against all those which are indicative of his innocence, taking proper account of inherent strengths and weaknesses, probabilities and improbabilities on both sides and having done so, to decide whether the balance weighs so heavily in favour of the state as to exclude any reasonable doubt about the accused’s guilt. The result m</w:t>
      </w:r>
      <w:r w:rsidR="00257C1F">
        <w:rPr>
          <w:rFonts w:ascii="Times New Roman" w:hAnsi="Times New Roman" w:cs="Times New Roman"/>
          <w:i/>
          <w:sz w:val="24"/>
          <w:szCs w:val="24"/>
        </w:rPr>
        <w:t>a</w:t>
      </w:r>
      <w:r w:rsidRPr="00257C1F">
        <w:rPr>
          <w:rFonts w:ascii="Times New Roman" w:hAnsi="Times New Roman" w:cs="Times New Roman"/>
          <w:i/>
          <w:sz w:val="24"/>
          <w:szCs w:val="24"/>
        </w:rPr>
        <w:t xml:space="preserve">y prove that one scrap of evidence or one defect in the case for either party (such as the failure to call a material witness concerning an identification parade) was decisive but that can only be an ex-post facto determination and a trial court (and counsel) should avoid the temptation to </w:t>
      </w:r>
      <w:r w:rsidR="00257C1F">
        <w:rPr>
          <w:rFonts w:ascii="Times New Roman" w:hAnsi="Times New Roman" w:cs="Times New Roman"/>
          <w:i/>
          <w:sz w:val="24"/>
          <w:szCs w:val="24"/>
        </w:rPr>
        <w:t>latch</w:t>
      </w:r>
      <w:r w:rsidRPr="00257C1F">
        <w:rPr>
          <w:rFonts w:ascii="Times New Roman" w:hAnsi="Times New Roman" w:cs="Times New Roman"/>
          <w:i/>
          <w:sz w:val="24"/>
          <w:szCs w:val="24"/>
        </w:rPr>
        <w:t xml:space="preserve"> on </w:t>
      </w:r>
      <w:r w:rsidR="00257C1F">
        <w:rPr>
          <w:rFonts w:ascii="Times New Roman" w:hAnsi="Times New Roman" w:cs="Times New Roman"/>
          <w:i/>
          <w:sz w:val="24"/>
          <w:szCs w:val="24"/>
        </w:rPr>
        <w:t>to</w:t>
      </w:r>
      <w:r w:rsidRPr="00257C1F">
        <w:rPr>
          <w:rFonts w:ascii="Times New Roman" w:hAnsi="Times New Roman" w:cs="Times New Roman"/>
          <w:i/>
          <w:sz w:val="24"/>
          <w:szCs w:val="24"/>
        </w:rPr>
        <w:t xml:space="preserve"> one (apparently) obvious aspect without assessing it within the context of the full picture </w:t>
      </w:r>
      <w:r w:rsidRPr="00257C1F">
        <w:rPr>
          <w:rFonts w:ascii="Times New Roman" w:hAnsi="Times New Roman" w:cs="Times New Roman"/>
          <w:i/>
          <w:sz w:val="24"/>
          <w:szCs w:val="24"/>
        </w:rPr>
        <w:lastRenderedPageBreak/>
        <w:t>presented in evidence. Once that approach is applied to the evidence in the present matter, the solution becomes clear.”</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upshot of the dicta in the above cases is that the court should always approach the assessment of evidence holistically and not neat pick aspects or components of evidence without relating them. It is the </w:t>
      </w:r>
      <w:r w:rsidR="007A1FD3">
        <w:rPr>
          <w:rFonts w:ascii="Times New Roman" w:hAnsi="Times New Roman" w:cs="Times New Roman"/>
          <w:sz w:val="24"/>
          <w:szCs w:val="24"/>
        </w:rPr>
        <w:t>totality</w:t>
      </w:r>
      <w:r>
        <w:rPr>
          <w:rFonts w:ascii="Times New Roman" w:hAnsi="Times New Roman" w:cs="Times New Roman"/>
          <w:sz w:val="24"/>
          <w:szCs w:val="24"/>
        </w:rPr>
        <w:t xml:space="preserve"> of the evidence which must be considered and a founding of guilt or innocence should not be based upon a consideration of facts treated in isolation</w:t>
      </w:r>
      <w:r w:rsidR="008E7785">
        <w:rPr>
          <w:rFonts w:ascii="Times New Roman" w:hAnsi="Times New Roman" w:cs="Times New Roman"/>
          <w:sz w:val="24"/>
          <w:szCs w:val="24"/>
        </w:rPr>
        <w:t xml:space="preserve"> but collectively</w:t>
      </w:r>
      <w:r>
        <w:rPr>
          <w:rFonts w:ascii="Times New Roman" w:hAnsi="Times New Roman" w:cs="Times New Roman"/>
          <w:sz w:val="24"/>
          <w:szCs w:val="24"/>
        </w:rPr>
        <w:t>.</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Pr="00744F84">
        <w:rPr>
          <w:rFonts w:ascii="Times New Roman" w:hAnsi="Times New Roman" w:cs="Times New Roman"/>
          <w:i/>
          <w:sz w:val="24"/>
          <w:szCs w:val="24"/>
        </w:rPr>
        <w:t>casu</w:t>
      </w:r>
      <w:r>
        <w:rPr>
          <w:rFonts w:ascii="Times New Roman" w:hAnsi="Times New Roman" w:cs="Times New Roman"/>
          <w:sz w:val="24"/>
          <w:szCs w:val="24"/>
        </w:rPr>
        <w:t>, the only factors indicative of the accused’s innocence were his denial that it was not him who had committed the felony when the deceased pointed him out. He did not deny that the accusation</w:t>
      </w:r>
      <w:r w:rsidR="00257C1F">
        <w:rPr>
          <w:rFonts w:ascii="Times New Roman" w:hAnsi="Times New Roman" w:cs="Times New Roman"/>
          <w:sz w:val="24"/>
          <w:szCs w:val="24"/>
        </w:rPr>
        <w:t xml:space="preserve"> against him</w:t>
      </w:r>
      <w:r>
        <w:rPr>
          <w:rFonts w:ascii="Times New Roman" w:hAnsi="Times New Roman" w:cs="Times New Roman"/>
          <w:sz w:val="24"/>
          <w:szCs w:val="24"/>
        </w:rPr>
        <w:t xml:space="preserve"> was made. There would appear to have been no logical reason for the deceased to have named the accused and attributed the pouring of paraffin and lighting of the deceased to the accused. The reasoning of the court in this regard has been explained. Had the deceased awoken to find herself on fire, she would in all probability have suspected the accused as he was the only person in the room. However, </w:t>
      </w:r>
      <w:r>
        <w:rPr>
          <w:rFonts w:ascii="Times New Roman" w:hAnsi="Times New Roman" w:cs="Times New Roman"/>
          <w:i/>
          <w:sz w:val="24"/>
          <w:szCs w:val="24"/>
        </w:rPr>
        <w:t xml:space="preserve">in casu, </w:t>
      </w:r>
      <w:r>
        <w:rPr>
          <w:rFonts w:ascii="Times New Roman" w:hAnsi="Times New Roman" w:cs="Times New Roman"/>
          <w:sz w:val="24"/>
          <w:szCs w:val="24"/>
        </w:rPr>
        <w:t>the events took place when the deceased was awake and there would</w:t>
      </w:r>
      <w:r w:rsidR="008E7785">
        <w:rPr>
          <w:rFonts w:ascii="Times New Roman" w:hAnsi="Times New Roman" w:cs="Times New Roman"/>
          <w:sz w:val="24"/>
          <w:szCs w:val="24"/>
        </w:rPr>
        <w:t xml:space="preserve"> on the proven facts</w:t>
      </w:r>
      <w:r>
        <w:rPr>
          <w:rFonts w:ascii="Times New Roman" w:hAnsi="Times New Roman" w:cs="Times New Roman"/>
          <w:sz w:val="24"/>
          <w:szCs w:val="24"/>
        </w:rPr>
        <w:t xml:space="preserve"> have been no compelling reason</w:t>
      </w:r>
      <w:r w:rsidR="00257C1F">
        <w:rPr>
          <w:rFonts w:ascii="Times New Roman" w:hAnsi="Times New Roman" w:cs="Times New Roman"/>
          <w:sz w:val="24"/>
          <w:szCs w:val="24"/>
        </w:rPr>
        <w:t xml:space="preserve"> for the deceased</w:t>
      </w:r>
      <w:r>
        <w:rPr>
          <w:rFonts w:ascii="Times New Roman" w:hAnsi="Times New Roman" w:cs="Times New Roman"/>
          <w:sz w:val="24"/>
          <w:szCs w:val="24"/>
        </w:rPr>
        <w:t xml:space="preserve"> to attempt a suicide and attribute the act to the accused.</w:t>
      </w:r>
    </w:p>
    <w:p w:rsidR="000B4167" w:rsidRPr="00257C1F"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Counsel have raised the question of </w:t>
      </w:r>
      <w:r w:rsidRPr="005548E6">
        <w:rPr>
          <w:rFonts w:ascii="Times New Roman" w:hAnsi="Times New Roman" w:cs="Times New Roman"/>
          <w:i/>
          <w:sz w:val="24"/>
          <w:szCs w:val="24"/>
        </w:rPr>
        <w:t>res gestae</w:t>
      </w:r>
      <w:r>
        <w:rPr>
          <w:rFonts w:ascii="Times New Roman" w:hAnsi="Times New Roman" w:cs="Times New Roman"/>
          <w:i/>
          <w:sz w:val="24"/>
          <w:szCs w:val="24"/>
        </w:rPr>
        <w:t xml:space="preserve"> </w:t>
      </w:r>
      <w:r>
        <w:rPr>
          <w:rFonts w:ascii="Times New Roman" w:hAnsi="Times New Roman" w:cs="Times New Roman"/>
          <w:sz w:val="24"/>
          <w:szCs w:val="24"/>
        </w:rPr>
        <w:t>and argued that the evidential facts disqualify the application of the doctrine. The defence counsel argued that there was no spontaneity in the deceased’s exclamation pointing out to the accused as the assailant. For his part the state counsel in his closing submissions indicated that he st</w:t>
      </w:r>
      <w:r w:rsidR="00257C1F">
        <w:rPr>
          <w:rFonts w:ascii="Times New Roman" w:hAnsi="Times New Roman" w:cs="Times New Roman"/>
          <w:sz w:val="24"/>
          <w:szCs w:val="24"/>
        </w:rPr>
        <w:t>oo</w:t>
      </w:r>
      <w:r>
        <w:rPr>
          <w:rFonts w:ascii="Times New Roman" w:hAnsi="Times New Roman" w:cs="Times New Roman"/>
          <w:sz w:val="24"/>
          <w:szCs w:val="24"/>
        </w:rPr>
        <w:t>d by his submissions in which he had earlier conceded to the defence application for discharge. The court found the state’s approach to be wholly unhelpful. The state counsel did not even comment on the defence evidence and the probabilities. It goes without saying then that the court does not agree with the veiled concession by the state that the state evidence was inadequate to support the charge.</w:t>
      </w:r>
      <w:r w:rsidR="00257C1F">
        <w:rPr>
          <w:rFonts w:ascii="Times New Roman" w:hAnsi="Times New Roman" w:cs="Times New Roman"/>
          <w:sz w:val="24"/>
          <w:szCs w:val="24"/>
        </w:rPr>
        <w:t xml:space="preserve"> The unfortunate attitude adopted by the state</w:t>
      </w:r>
      <w:r w:rsidR="008E7785">
        <w:rPr>
          <w:rFonts w:ascii="Times New Roman" w:hAnsi="Times New Roman" w:cs="Times New Roman"/>
          <w:sz w:val="24"/>
          <w:szCs w:val="24"/>
        </w:rPr>
        <w:t xml:space="preserve"> counsel</w:t>
      </w:r>
      <w:r w:rsidR="00257C1F">
        <w:rPr>
          <w:rFonts w:ascii="Times New Roman" w:hAnsi="Times New Roman" w:cs="Times New Roman"/>
          <w:sz w:val="24"/>
          <w:szCs w:val="24"/>
        </w:rPr>
        <w:t xml:space="preserve"> appeared to be that of saying “I have already made up my mind that the state has not proved a </w:t>
      </w:r>
      <w:r w:rsidR="00257C1F">
        <w:rPr>
          <w:rFonts w:ascii="Times New Roman" w:hAnsi="Times New Roman" w:cs="Times New Roman"/>
          <w:i/>
          <w:sz w:val="24"/>
          <w:szCs w:val="24"/>
        </w:rPr>
        <w:t>prima facie</w:t>
      </w:r>
      <w:r w:rsidR="00257C1F">
        <w:rPr>
          <w:rFonts w:ascii="Times New Roman" w:hAnsi="Times New Roman" w:cs="Times New Roman"/>
          <w:sz w:val="24"/>
          <w:szCs w:val="24"/>
        </w:rPr>
        <w:t xml:space="preserve"> case. The court can proceed to make a contrary determination if it wishe</w:t>
      </w:r>
      <w:r w:rsidR="00963A72">
        <w:rPr>
          <w:rFonts w:ascii="Times New Roman" w:hAnsi="Times New Roman" w:cs="Times New Roman"/>
          <w:sz w:val="24"/>
          <w:szCs w:val="24"/>
        </w:rPr>
        <w:t>s.” Such attitude and approach</w:t>
      </w:r>
      <w:r w:rsidR="00257C1F">
        <w:rPr>
          <w:rFonts w:ascii="Times New Roman" w:hAnsi="Times New Roman" w:cs="Times New Roman"/>
          <w:sz w:val="24"/>
          <w:szCs w:val="24"/>
        </w:rPr>
        <w:t xml:space="preserve"> is improper.</w:t>
      </w:r>
      <w:r w:rsidR="008E7785">
        <w:rPr>
          <w:rFonts w:ascii="Times New Roman" w:hAnsi="Times New Roman" w:cs="Times New Roman"/>
          <w:sz w:val="24"/>
          <w:szCs w:val="24"/>
        </w:rPr>
        <w:t xml:space="preserve"> Counsel needed to address the further evidence adduced after the dismissal of the application for discharge of the accused.</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Res gestae </w:t>
      </w:r>
      <w:r>
        <w:rPr>
          <w:rFonts w:ascii="Times New Roman" w:hAnsi="Times New Roman" w:cs="Times New Roman"/>
          <w:sz w:val="24"/>
          <w:szCs w:val="24"/>
        </w:rPr>
        <w:t xml:space="preserve">should be applied taking into account the circumstances of each case. In </w:t>
      </w:r>
      <w:r>
        <w:rPr>
          <w:rFonts w:ascii="Times New Roman" w:hAnsi="Times New Roman" w:cs="Times New Roman"/>
          <w:i/>
          <w:sz w:val="24"/>
          <w:szCs w:val="24"/>
        </w:rPr>
        <w:t xml:space="preserve">casu, </w:t>
      </w:r>
      <w:r>
        <w:rPr>
          <w:rFonts w:ascii="Times New Roman" w:hAnsi="Times New Roman" w:cs="Times New Roman"/>
          <w:sz w:val="24"/>
          <w:szCs w:val="24"/>
        </w:rPr>
        <w:t>the undisputed evidence was that the deceased screamed out and footsteps were heard proceeding to the tap and immediately on return</w:t>
      </w:r>
      <w:r w:rsidR="00257C1F">
        <w:rPr>
          <w:rFonts w:ascii="Times New Roman" w:hAnsi="Times New Roman" w:cs="Times New Roman"/>
          <w:sz w:val="24"/>
          <w:szCs w:val="24"/>
        </w:rPr>
        <w:t>ing</w:t>
      </w:r>
      <w:r>
        <w:rPr>
          <w:rFonts w:ascii="Times New Roman" w:hAnsi="Times New Roman" w:cs="Times New Roman"/>
          <w:sz w:val="24"/>
          <w:szCs w:val="24"/>
        </w:rPr>
        <w:t xml:space="preserve"> from the tap, the deceased made the accusation that the cause of the fiasco was the accused. To hold</w:t>
      </w:r>
      <w:r w:rsidR="008E7785">
        <w:rPr>
          <w:rFonts w:ascii="Times New Roman" w:hAnsi="Times New Roman" w:cs="Times New Roman"/>
          <w:sz w:val="24"/>
          <w:szCs w:val="24"/>
        </w:rPr>
        <w:t xml:space="preserve"> as argued by the defence,</w:t>
      </w:r>
      <w:r>
        <w:rPr>
          <w:rFonts w:ascii="Times New Roman" w:hAnsi="Times New Roman" w:cs="Times New Roman"/>
          <w:sz w:val="24"/>
          <w:szCs w:val="24"/>
        </w:rPr>
        <w:t xml:space="preserve"> that </w:t>
      </w:r>
      <w:r>
        <w:rPr>
          <w:rFonts w:ascii="Times New Roman" w:hAnsi="Times New Roman" w:cs="Times New Roman"/>
          <w:sz w:val="24"/>
          <w:szCs w:val="24"/>
        </w:rPr>
        <w:lastRenderedPageBreak/>
        <w:t>the deceased should have exclaimed that the accused (by name) had burnt her at the time of the burning would be to adopt an armchair approach. The deceased named the accused at the first opportune time after she was no longer on fire. It cannot be said that there was no spontaneity in the exclamation.</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court has already dealt with the issue of the absence of the post mortem report. The issues in the case were not that the deceased could have met her death through other causes. The issue was whether the accused is the one who poured paraffin on the deceased and set her ablaze resulting in injuries from which the deceased died. In such a case, a post mortem would simply be there to give credence to the admitted fact and its absence is not therefore fatal to the state case.</w:t>
      </w:r>
    </w:p>
    <w:p w:rsidR="000B4167" w:rsidRDefault="000B4167" w:rsidP="000B4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Having considered all the evidence holistically and </w:t>
      </w:r>
      <w:r w:rsidR="00257C1F">
        <w:rPr>
          <w:rFonts w:ascii="Times New Roman" w:hAnsi="Times New Roman" w:cs="Times New Roman"/>
          <w:sz w:val="24"/>
          <w:szCs w:val="24"/>
        </w:rPr>
        <w:t>properly guided by case law on</w:t>
      </w:r>
      <w:r>
        <w:rPr>
          <w:rFonts w:ascii="Times New Roman" w:hAnsi="Times New Roman" w:cs="Times New Roman"/>
          <w:sz w:val="24"/>
          <w:szCs w:val="24"/>
        </w:rPr>
        <w:t xml:space="preserve"> the approach to dealing with circumstantial evidence, the court determined that the only reasonable inference to be drawn on the evidence was that of the guilt of the accused. The court determined that it was the accused who set the deceased ablaze after pouring paraffin on her and that</w:t>
      </w:r>
      <w:r w:rsidR="00257C1F">
        <w:rPr>
          <w:rFonts w:ascii="Times New Roman" w:hAnsi="Times New Roman" w:cs="Times New Roman"/>
          <w:sz w:val="24"/>
          <w:szCs w:val="24"/>
        </w:rPr>
        <w:t xml:space="preserve"> when he did so,</w:t>
      </w:r>
      <w:r>
        <w:rPr>
          <w:rFonts w:ascii="Times New Roman" w:hAnsi="Times New Roman" w:cs="Times New Roman"/>
          <w:sz w:val="24"/>
          <w:szCs w:val="24"/>
        </w:rPr>
        <w:t xml:space="preserve"> he foresaw or realized a real risk or possibility that his conduct may cause death and continued in that conduct regardless.</w:t>
      </w:r>
    </w:p>
    <w:p w:rsidR="00D57C37" w:rsidRPr="00257C1F" w:rsidRDefault="000B4167" w:rsidP="00257C1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accused is </w:t>
      </w:r>
      <w:r w:rsidR="00257C1F">
        <w:rPr>
          <w:rFonts w:ascii="Times New Roman" w:hAnsi="Times New Roman" w:cs="Times New Roman"/>
          <w:sz w:val="24"/>
          <w:szCs w:val="24"/>
        </w:rPr>
        <w:t xml:space="preserve">therefore </w:t>
      </w:r>
      <w:r>
        <w:rPr>
          <w:rFonts w:ascii="Times New Roman" w:hAnsi="Times New Roman" w:cs="Times New Roman"/>
          <w:sz w:val="24"/>
          <w:szCs w:val="24"/>
        </w:rPr>
        <w:t>found guilty as charged under s 47 (1) (b) of the Criminal Law Codification &amp; Reform Act [</w:t>
      </w:r>
      <w:r w:rsidRPr="000828AB">
        <w:rPr>
          <w:rFonts w:ascii="Times New Roman" w:hAnsi="Times New Roman" w:cs="Times New Roman"/>
          <w:i/>
          <w:sz w:val="24"/>
          <w:szCs w:val="24"/>
        </w:rPr>
        <w:t>Chapter 9:23</w:t>
      </w:r>
      <w:r>
        <w:rPr>
          <w:rFonts w:ascii="Times New Roman" w:hAnsi="Times New Roman" w:cs="Times New Roman"/>
          <w:sz w:val="24"/>
          <w:szCs w:val="24"/>
        </w:rPr>
        <w:t>]. That is, murder with constructive intent.</w:t>
      </w:r>
    </w:p>
    <w:p w:rsidR="009000CE" w:rsidRPr="009000CE" w:rsidRDefault="009000CE" w:rsidP="009000CE">
      <w:pPr>
        <w:spacing w:line="360" w:lineRule="auto"/>
        <w:jc w:val="both"/>
        <w:rPr>
          <w:rFonts w:ascii="Times New Roman" w:hAnsi="Times New Roman" w:cs="Times New Roman"/>
          <w:sz w:val="24"/>
          <w:szCs w:val="24"/>
          <w:u w:val="single"/>
        </w:rPr>
      </w:pPr>
      <w:r w:rsidRPr="009000CE">
        <w:rPr>
          <w:rFonts w:ascii="Times New Roman" w:hAnsi="Times New Roman" w:cs="Times New Roman"/>
          <w:sz w:val="24"/>
          <w:szCs w:val="24"/>
          <w:u w:val="single"/>
        </w:rPr>
        <w:t>SENTENCE</w:t>
      </w:r>
    </w:p>
    <w:p w:rsidR="009000CE" w:rsidRDefault="009000CE" w:rsidP="009000CE">
      <w:pPr>
        <w:spacing w:after="0" w:line="360" w:lineRule="auto"/>
        <w:jc w:val="both"/>
        <w:rPr>
          <w:rFonts w:ascii="Times New Roman" w:hAnsi="Times New Roman" w:cs="Times New Roman"/>
          <w:sz w:val="24"/>
          <w:szCs w:val="24"/>
        </w:rPr>
      </w:pPr>
      <w:r w:rsidRPr="004023B8">
        <w:rPr>
          <w:rFonts w:ascii="Times New Roman" w:hAnsi="Times New Roman" w:cs="Times New Roman"/>
          <w:sz w:val="24"/>
          <w:szCs w:val="24"/>
        </w:rPr>
        <w:tab/>
        <w:t>Counsel addressed the court in mitigation and aggravation. None of them made submissions in respect to whether or not the accused committed the murder in aggravating circumstances. The court following a conviction for murder must make a determination as to whether or not the murder was committed in aggravating circumstances. Such circumstances without limitation of other factors which the court may take into account as constituting aggravating circumstances are set out in s 47 (2) of the Criminal Law (Codification and Reform) Act, [</w:t>
      </w:r>
      <w:r w:rsidRPr="004023B8">
        <w:rPr>
          <w:rFonts w:ascii="Times New Roman" w:hAnsi="Times New Roman" w:cs="Times New Roman"/>
          <w:i/>
          <w:sz w:val="24"/>
          <w:szCs w:val="24"/>
        </w:rPr>
        <w:t>Chapter 9:23</w:t>
      </w:r>
      <w:r w:rsidRPr="004023B8">
        <w:rPr>
          <w:rFonts w:ascii="Times New Roman" w:hAnsi="Times New Roman" w:cs="Times New Roman"/>
          <w:sz w:val="24"/>
          <w:szCs w:val="24"/>
        </w:rPr>
        <w:t xml:space="preserve">]. </w:t>
      </w:r>
      <w:r>
        <w:rPr>
          <w:rFonts w:ascii="Times New Roman" w:hAnsi="Times New Roman" w:cs="Times New Roman"/>
          <w:sz w:val="24"/>
          <w:szCs w:val="24"/>
        </w:rPr>
        <w:t xml:space="preserve">None of the factors were present in this case and neither did the court consider that there were other factors present which could be classified as aggravating circumstances for purposes of applying the provisions of s 47 (2) as aforesaid. It is not necessary to cite </w:t>
      </w:r>
      <w:r w:rsidR="00257C1F">
        <w:rPr>
          <w:rFonts w:ascii="Times New Roman" w:hAnsi="Times New Roman" w:cs="Times New Roman"/>
          <w:i/>
          <w:sz w:val="24"/>
          <w:szCs w:val="24"/>
        </w:rPr>
        <w:t>ex tenso</w:t>
      </w:r>
      <w:r>
        <w:rPr>
          <w:rFonts w:ascii="Times New Roman" w:hAnsi="Times New Roman" w:cs="Times New Roman"/>
          <w:sz w:val="24"/>
          <w:szCs w:val="24"/>
        </w:rPr>
        <w:t xml:space="preserve"> the provisions of s 47 (2) and it suffices to incorporate them by reference, they having been considered and found absent on the facts found proved.</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importance of making a finding on the presence or absence of aggravating circumstances following a conviction for murder is twofold. Firstly, it enables the court to </w:t>
      </w:r>
      <w:r>
        <w:rPr>
          <w:rFonts w:ascii="Times New Roman" w:hAnsi="Times New Roman" w:cs="Times New Roman"/>
          <w:sz w:val="24"/>
          <w:szCs w:val="24"/>
        </w:rPr>
        <w:lastRenderedPageBreak/>
        <w:t xml:space="preserve">properly exercise its discretion whether or not to impose the death sentence. The death sentence can only be imposed in the court’s discretion in circumstances where a murder is committed in aggravating circumstances. The provisions of s 337 (1) of the Criminal Procedure and Evidence Act are instructive. Where aggravating circumstances are not present, the death penalty cannot be imposed but imprisonment for life or “any sentence other than the death penalty.” The “any other penalty” must be interpreted taking into account the provisions of s 47 (4) (b) of the Criminal Law Codification and Reform Act which provides that where a murder is committed in the absence of aggravating circumstances the court is </w:t>
      </w:r>
      <w:r w:rsidR="00257C1F">
        <w:rPr>
          <w:rFonts w:ascii="Times New Roman" w:hAnsi="Times New Roman" w:cs="Times New Roman"/>
          <w:sz w:val="24"/>
          <w:szCs w:val="24"/>
        </w:rPr>
        <w:t xml:space="preserve">obliged </w:t>
      </w:r>
      <w:r>
        <w:rPr>
          <w:rFonts w:ascii="Times New Roman" w:hAnsi="Times New Roman" w:cs="Times New Roman"/>
          <w:sz w:val="24"/>
          <w:szCs w:val="24"/>
        </w:rPr>
        <w:t>to impose a sentence of imprisonment for any “definite period.”</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Secondly, the importance of the court making a finding on the presence or absence of aggravating circumstances arises from the fact</w:t>
      </w:r>
      <w:r w:rsidR="00257C1F">
        <w:rPr>
          <w:rFonts w:ascii="Times New Roman" w:hAnsi="Times New Roman" w:cs="Times New Roman"/>
          <w:sz w:val="24"/>
          <w:szCs w:val="24"/>
        </w:rPr>
        <w:t xml:space="preserve"> that</w:t>
      </w:r>
      <w:r>
        <w:rPr>
          <w:rFonts w:ascii="Times New Roman" w:hAnsi="Times New Roman" w:cs="Times New Roman"/>
          <w:sz w:val="24"/>
          <w:szCs w:val="24"/>
        </w:rPr>
        <w:t xml:space="preserve"> s 47 (4) (a) of the Criminal Law (Codification and Reform) Act [</w:t>
      </w:r>
      <w:r w:rsidRPr="00106CBC">
        <w:rPr>
          <w:rFonts w:ascii="Times New Roman" w:hAnsi="Times New Roman" w:cs="Times New Roman"/>
          <w:i/>
          <w:sz w:val="24"/>
          <w:szCs w:val="24"/>
        </w:rPr>
        <w:t>Chapter 9:23</w:t>
      </w:r>
      <w:r>
        <w:rPr>
          <w:rFonts w:ascii="Times New Roman" w:hAnsi="Times New Roman" w:cs="Times New Roman"/>
          <w:sz w:val="24"/>
          <w:szCs w:val="24"/>
        </w:rPr>
        <w:t>] provides for the imposition of a minimum sentence of 20 years upon an offender convicted of murder committed in aggravating circumstances where the court in the exercise of its discretion is disinclined or not disposed to impose the death penalty.</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court enquired of both state and defence counsels as to whether by not addressing the issue of</w:t>
      </w:r>
      <w:r w:rsidR="00257C1F">
        <w:rPr>
          <w:rFonts w:ascii="Times New Roman" w:hAnsi="Times New Roman" w:cs="Times New Roman"/>
          <w:sz w:val="24"/>
          <w:szCs w:val="24"/>
        </w:rPr>
        <w:t xml:space="preserve"> whether the murder was committed in aggravating circumstances,</w:t>
      </w:r>
      <w:r>
        <w:rPr>
          <w:rFonts w:ascii="Times New Roman" w:hAnsi="Times New Roman" w:cs="Times New Roman"/>
          <w:sz w:val="24"/>
          <w:szCs w:val="24"/>
        </w:rPr>
        <w:t xml:space="preserve"> they were agreed that there were no aggravating circumstances as envisaged in s 47 (2). Counsel had apparently not been aware of the provisions of s 47 (2) and had thus not addressed the court on the issue. The court referred counsel to s 47 (2) and after going through its provis</w:t>
      </w:r>
      <w:r w:rsidR="00257C1F">
        <w:rPr>
          <w:rFonts w:ascii="Times New Roman" w:hAnsi="Times New Roman" w:cs="Times New Roman"/>
          <w:sz w:val="24"/>
          <w:szCs w:val="24"/>
        </w:rPr>
        <w:t xml:space="preserve">ions, </w:t>
      </w:r>
      <w:r>
        <w:rPr>
          <w:rFonts w:ascii="Times New Roman" w:hAnsi="Times New Roman" w:cs="Times New Roman"/>
          <w:sz w:val="24"/>
          <w:szCs w:val="24"/>
        </w:rPr>
        <w:t xml:space="preserve">state counsel conceded that he could not advance any argument for a finding </w:t>
      </w:r>
      <w:r w:rsidR="00257C1F">
        <w:rPr>
          <w:rFonts w:ascii="Times New Roman" w:hAnsi="Times New Roman" w:cs="Times New Roman"/>
          <w:sz w:val="24"/>
          <w:szCs w:val="24"/>
        </w:rPr>
        <w:t>that the murder was committed in</w:t>
      </w:r>
      <w:r>
        <w:rPr>
          <w:rFonts w:ascii="Times New Roman" w:hAnsi="Times New Roman" w:cs="Times New Roman"/>
          <w:sz w:val="24"/>
          <w:szCs w:val="24"/>
        </w:rPr>
        <w:t xml:space="preserve"> aggravating circumstances for the purposes of s 47 (2) aforesaid. As already indicated, the concession coincided with the </w:t>
      </w:r>
      <w:r w:rsidRPr="00106CBC">
        <w:rPr>
          <w:rFonts w:ascii="Times New Roman" w:hAnsi="Times New Roman" w:cs="Times New Roman"/>
          <w:i/>
          <w:sz w:val="24"/>
          <w:szCs w:val="24"/>
        </w:rPr>
        <w:t>prima facie</w:t>
      </w:r>
      <w:r>
        <w:rPr>
          <w:rFonts w:ascii="Times New Roman" w:hAnsi="Times New Roman" w:cs="Times New Roman"/>
          <w:sz w:val="24"/>
          <w:szCs w:val="24"/>
        </w:rPr>
        <w:t xml:space="preserve"> observation of the court on the absence of aggravating circumstances </w:t>
      </w:r>
      <w:r w:rsidR="00E67B61">
        <w:rPr>
          <w:rFonts w:ascii="Times New Roman" w:hAnsi="Times New Roman" w:cs="Times New Roman"/>
          <w:sz w:val="24"/>
          <w:szCs w:val="24"/>
        </w:rPr>
        <w:t>in the commission of the murder</w:t>
      </w:r>
      <w:r>
        <w:rPr>
          <w:rFonts w:ascii="Times New Roman" w:hAnsi="Times New Roman" w:cs="Times New Roman"/>
          <w:sz w:val="24"/>
          <w:szCs w:val="24"/>
        </w:rPr>
        <w:t>.</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court will therefore determine the appropriate sentence on the basis that it is at large subject to the provisions of s 47 (4) (b) of the Criminal Law Codification and Reform Act, to impose a sentence of imprisonment upon the accused of such length as it considers appropriate taking into account the objective circumstances surrounding the commission of the offence and balancing them with the accused’s personal circumstances and the interests of society.</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interests of Society require that the provisions of chapter 4 (</w:t>
      </w:r>
      <w:r w:rsidR="00715547">
        <w:rPr>
          <w:rFonts w:ascii="Times New Roman" w:hAnsi="Times New Roman" w:cs="Times New Roman"/>
          <w:sz w:val="24"/>
          <w:szCs w:val="24"/>
        </w:rPr>
        <w:t>Declaration of</w:t>
      </w:r>
      <w:r>
        <w:rPr>
          <w:rFonts w:ascii="Times New Roman" w:hAnsi="Times New Roman" w:cs="Times New Roman"/>
          <w:sz w:val="24"/>
          <w:szCs w:val="24"/>
        </w:rPr>
        <w:t xml:space="preserve"> Rights) of the </w:t>
      </w:r>
      <w:r w:rsidR="00715547">
        <w:rPr>
          <w:rFonts w:ascii="Times New Roman" w:hAnsi="Times New Roman" w:cs="Times New Roman"/>
          <w:sz w:val="24"/>
          <w:szCs w:val="24"/>
        </w:rPr>
        <w:t>constitution</w:t>
      </w:r>
      <w:r>
        <w:rPr>
          <w:rFonts w:ascii="Times New Roman" w:hAnsi="Times New Roman" w:cs="Times New Roman"/>
          <w:sz w:val="24"/>
          <w:szCs w:val="24"/>
        </w:rPr>
        <w:t xml:space="preserve"> should be upheld. Section 44 of the Constitution reads as follows;</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“44 </w:t>
      </w:r>
      <w:r w:rsidRPr="00B93C26">
        <w:rPr>
          <w:rFonts w:ascii="Times New Roman" w:hAnsi="Times New Roman" w:cs="Times New Roman"/>
          <w:b/>
          <w:sz w:val="24"/>
          <w:szCs w:val="24"/>
        </w:rPr>
        <w:t>Duty to respect fundamental human rights and freedoms</w:t>
      </w:r>
      <w:r>
        <w:rPr>
          <w:rFonts w:ascii="Times New Roman" w:hAnsi="Times New Roman" w:cs="Times New Roman"/>
          <w:sz w:val="24"/>
          <w:szCs w:val="24"/>
        </w:rPr>
        <w:t xml:space="preserve">  </w:t>
      </w:r>
    </w:p>
    <w:p w:rsidR="009000CE" w:rsidRDefault="009000CE" w:rsidP="007155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w:t>
      </w:r>
      <w:r w:rsidRPr="00B93C26">
        <w:rPr>
          <w:rFonts w:ascii="Times New Roman" w:hAnsi="Times New Roman" w:cs="Times New Roman"/>
        </w:rPr>
        <w:t xml:space="preserve">State and every person including juristic persons, and every institution and </w:t>
      </w:r>
      <w:r w:rsidRPr="00B93C26">
        <w:rPr>
          <w:rFonts w:ascii="Times New Roman" w:hAnsi="Times New Roman" w:cs="Times New Roman"/>
        </w:rPr>
        <w:tab/>
        <w:t xml:space="preserve">agency of </w:t>
      </w:r>
      <w:r>
        <w:rPr>
          <w:rFonts w:ascii="Times New Roman" w:hAnsi="Times New Roman" w:cs="Times New Roman"/>
        </w:rPr>
        <w:tab/>
      </w:r>
      <w:r w:rsidRPr="00B93C26">
        <w:rPr>
          <w:rFonts w:ascii="Times New Roman" w:hAnsi="Times New Roman" w:cs="Times New Roman"/>
        </w:rPr>
        <w:t xml:space="preserve">the government at every level must respect, protect, promote and fulfil the rights and </w:t>
      </w:r>
      <w:r>
        <w:rPr>
          <w:rFonts w:ascii="Times New Roman" w:hAnsi="Times New Roman" w:cs="Times New Roman"/>
        </w:rPr>
        <w:tab/>
      </w:r>
      <w:r w:rsidRPr="00B93C26">
        <w:rPr>
          <w:rFonts w:ascii="Times New Roman" w:hAnsi="Times New Roman" w:cs="Times New Roman"/>
        </w:rPr>
        <w:t>freedoms</w:t>
      </w:r>
      <w:r w:rsidR="00715547">
        <w:rPr>
          <w:rFonts w:ascii="Times New Roman" w:hAnsi="Times New Roman" w:cs="Times New Roman"/>
        </w:rPr>
        <w:t xml:space="preserve"> set out in this chapter</w:t>
      </w:r>
      <w:r w:rsidR="00715547">
        <w:rPr>
          <w:rFonts w:ascii="Times New Roman" w:hAnsi="Times New Roman" w:cs="Times New Roman"/>
          <w:sz w:val="24"/>
          <w:szCs w:val="24"/>
        </w:rPr>
        <w:t>.”</w:t>
      </w:r>
    </w:p>
    <w:p w:rsidR="00715547" w:rsidRDefault="00715547" w:rsidP="00715547">
      <w:pPr>
        <w:spacing w:after="0" w:line="240" w:lineRule="auto"/>
        <w:jc w:val="both"/>
        <w:rPr>
          <w:rFonts w:ascii="Times New Roman" w:hAnsi="Times New Roman" w:cs="Times New Roman"/>
          <w:sz w:val="24"/>
          <w:szCs w:val="24"/>
        </w:rPr>
      </w:pP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right to life is a fundamental human right and the court as an agency of government must give effect to s 44 when imposing sentence upon an offender convicted of murder or vio</w:t>
      </w:r>
      <w:r w:rsidR="00715547">
        <w:rPr>
          <w:rFonts w:ascii="Times New Roman" w:hAnsi="Times New Roman" w:cs="Times New Roman"/>
          <w:sz w:val="24"/>
          <w:szCs w:val="24"/>
        </w:rPr>
        <w:t>lating another’s person’s right</w:t>
      </w:r>
      <w:r>
        <w:rPr>
          <w:rFonts w:ascii="Times New Roman" w:hAnsi="Times New Roman" w:cs="Times New Roman"/>
          <w:sz w:val="24"/>
          <w:szCs w:val="24"/>
        </w:rPr>
        <w:t xml:space="preserve"> to life as set out in s 48 of the Constitution. Although this case was committed in 2011 before the promulgation of the present 2013 constitution, nothing turns on this because the determining period in terms of s 48 of the current constitution is the time of sentence. Even if argument were to be raised to the contrary</w:t>
      </w:r>
      <w:r w:rsidR="00715547">
        <w:rPr>
          <w:rFonts w:ascii="Times New Roman" w:hAnsi="Times New Roman" w:cs="Times New Roman"/>
          <w:sz w:val="24"/>
          <w:szCs w:val="24"/>
        </w:rPr>
        <w:t>,</w:t>
      </w:r>
      <w:r>
        <w:rPr>
          <w:rFonts w:ascii="Times New Roman" w:hAnsi="Times New Roman" w:cs="Times New Roman"/>
          <w:sz w:val="24"/>
          <w:szCs w:val="24"/>
        </w:rPr>
        <w:t xml:space="preserve"> and barring further arguments which could arise as a result of the savings and transitional provisions</w:t>
      </w:r>
      <w:r w:rsidR="00715547">
        <w:rPr>
          <w:rFonts w:ascii="Times New Roman" w:hAnsi="Times New Roman" w:cs="Times New Roman"/>
          <w:sz w:val="24"/>
          <w:szCs w:val="24"/>
        </w:rPr>
        <w:t xml:space="preserve"> of the constitution in </w:t>
      </w:r>
      <w:r w:rsidR="00827B50">
        <w:rPr>
          <w:rFonts w:ascii="Times New Roman" w:hAnsi="Times New Roman" w:cs="Times New Roman"/>
          <w:sz w:val="24"/>
          <w:szCs w:val="24"/>
        </w:rPr>
        <w:t>s</w:t>
      </w:r>
      <w:r w:rsidR="00715547">
        <w:rPr>
          <w:rFonts w:ascii="Times New Roman" w:hAnsi="Times New Roman" w:cs="Times New Roman"/>
          <w:sz w:val="24"/>
          <w:szCs w:val="24"/>
        </w:rPr>
        <w:t xml:space="preserve"> 18 of the 6</w:t>
      </w:r>
      <w:r w:rsidR="00715547" w:rsidRPr="00715547">
        <w:rPr>
          <w:rFonts w:ascii="Times New Roman" w:hAnsi="Times New Roman" w:cs="Times New Roman"/>
          <w:sz w:val="24"/>
          <w:szCs w:val="24"/>
          <w:vertAlign w:val="superscript"/>
        </w:rPr>
        <w:t>th</w:t>
      </w:r>
      <w:r w:rsidR="00715547">
        <w:rPr>
          <w:rFonts w:ascii="Times New Roman" w:hAnsi="Times New Roman" w:cs="Times New Roman"/>
          <w:sz w:val="24"/>
          <w:szCs w:val="24"/>
        </w:rPr>
        <w:t xml:space="preserve"> Schedule,</w:t>
      </w:r>
      <w:r>
        <w:rPr>
          <w:rFonts w:ascii="Times New Roman" w:hAnsi="Times New Roman" w:cs="Times New Roman"/>
          <w:sz w:val="24"/>
          <w:szCs w:val="24"/>
        </w:rPr>
        <w:t xml:space="preserve"> on the applicability of this constitution to cases committed before the constitution came into office, the position of the accused would not be any better since under the previous constitution, not only was the right to life classified as a fundamental human right, but legislation then in force made the imposition of a death penalty for murder mandatory in the absence of extenuating circumstances.</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above said, what is not debatable is that societal interests call upon the courts to impose sentences</w:t>
      </w:r>
      <w:r w:rsidR="00715547">
        <w:rPr>
          <w:rFonts w:ascii="Times New Roman" w:hAnsi="Times New Roman" w:cs="Times New Roman"/>
          <w:sz w:val="24"/>
          <w:szCs w:val="24"/>
        </w:rPr>
        <w:t xml:space="preserve"> in murder cases, which emphasiz</w:t>
      </w:r>
      <w:r>
        <w:rPr>
          <w:rFonts w:ascii="Times New Roman" w:hAnsi="Times New Roman" w:cs="Times New Roman"/>
          <w:sz w:val="24"/>
          <w:szCs w:val="24"/>
        </w:rPr>
        <w:t xml:space="preserve">e society’s abhorrence for persons who commit murder. Sentences imposed for murder must send a clear message to the accused and would be offenders that the sanctity of human life should be held </w:t>
      </w:r>
      <w:r w:rsidR="00827B50">
        <w:rPr>
          <w:rFonts w:ascii="Times New Roman" w:hAnsi="Times New Roman" w:cs="Times New Roman"/>
          <w:sz w:val="24"/>
          <w:szCs w:val="24"/>
        </w:rPr>
        <w:t>sacrosanct</w:t>
      </w:r>
      <w:r>
        <w:rPr>
          <w:rFonts w:ascii="Times New Roman" w:hAnsi="Times New Roman" w:cs="Times New Roman"/>
          <w:sz w:val="24"/>
          <w:szCs w:val="24"/>
        </w:rPr>
        <w:t>. Whilst human rights are indivisible and interdependent, the right to life must rank as the mother of all human rights because without respecting and promoting it, society is decimated and without society, there</w:t>
      </w:r>
      <w:r w:rsidR="00715547">
        <w:rPr>
          <w:rFonts w:ascii="Times New Roman" w:hAnsi="Times New Roman" w:cs="Times New Roman"/>
          <w:sz w:val="24"/>
          <w:szCs w:val="24"/>
        </w:rPr>
        <w:t xml:space="preserve"> can</w:t>
      </w:r>
      <w:r>
        <w:rPr>
          <w:rFonts w:ascii="Times New Roman" w:hAnsi="Times New Roman" w:cs="Times New Roman"/>
          <w:sz w:val="24"/>
          <w:szCs w:val="24"/>
        </w:rPr>
        <w:t xml:space="preserve"> be no</w:t>
      </w:r>
      <w:r w:rsidR="00A40024">
        <w:rPr>
          <w:rFonts w:ascii="Times New Roman" w:hAnsi="Times New Roman" w:cs="Times New Roman"/>
          <w:sz w:val="24"/>
          <w:szCs w:val="24"/>
        </w:rPr>
        <w:t xml:space="preserve"> human rights to enjoy, protect</w:t>
      </w:r>
      <w:r>
        <w:rPr>
          <w:rFonts w:ascii="Times New Roman" w:hAnsi="Times New Roman" w:cs="Times New Roman"/>
          <w:sz w:val="24"/>
          <w:szCs w:val="24"/>
        </w:rPr>
        <w:t xml:space="preserve">, promote or fulfil. The accused therefore committed a very serious offence in that it deprived society </w:t>
      </w:r>
      <w:r w:rsidR="00A40024">
        <w:rPr>
          <w:rFonts w:ascii="Times New Roman" w:hAnsi="Times New Roman" w:cs="Times New Roman"/>
          <w:sz w:val="24"/>
          <w:szCs w:val="24"/>
        </w:rPr>
        <w:t xml:space="preserve">of one of its members. It must </w:t>
      </w:r>
      <w:r>
        <w:rPr>
          <w:rFonts w:ascii="Times New Roman" w:hAnsi="Times New Roman" w:cs="Times New Roman"/>
          <w:sz w:val="24"/>
          <w:szCs w:val="24"/>
        </w:rPr>
        <w:t>go without argument and as property conceded by both counsel that the offence committed by the accused is of serious proportions.</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Despite the acceptance of the seriousness of th</w:t>
      </w:r>
      <w:r w:rsidR="008E7785">
        <w:rPr>
          <w:rFonts w:ascii="Times New Roman" w:hAnsi="Times New Roman" w:cs="Times New Roman"/>
          <w:sz w:val="24"/>
          <w:szCs w:val="24"/>
        </w:rPr>
        <w:t>e offence and the finding that s</w:t>
      </w:r>
      <w:r>
        <w:rPr>
          <w:rFonts w:ascii="Times New Roman" w:hAnsi="Times New Roman" w:cs="Times New Roman"/>
          <w:sz w:val="24"/>
          <w:szCs w:val="24"/>
        </w:rPr>
        <w:t xml:space="preserve">ocietal interests must take centre stage in sentencing an offender for the offence of murder, a court should not be retributive. The remarks of </w:t>
      </w:r>
      <w:r w:rsidR="00A40024" w:rsidRPr="00A40024">
        <w:rPr>
          <w:rFonts w:ascii="Times New Roman" w:hAnsi="Times New Roman" w:cs="Times New Roman"/>
        </w:rPr>
        <w:t>HOLMES JA</w:t>
      </w:r>
      <w:r w:rsidR="00A40024">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A40024">
        <w:rPr>
          <w:rFonts w:ascii="Times New Roman" w:hAnsi="Times New Roman" w:cs="Times New Roman"/>
          <w:i/>
          <w:sz w:val="24"/>
          <w:szCs w:val="24"/>
        </w:rPr>
        <w:t>S</w:t>
      </w:r>
      <w:r>
        <w:rPr>
          <w:rFonts w:ascii="Times New Roman" w:hAnsi="Times New Roman" w:cs="Times New Roman"/>
          <w:sz w:val="24"/>
          <w:szCs w:val="24"/>
        </w:rPr>
        <w:t xml:space="preserve"> v </w:t>
      </w:r>
      <w:r w:rsidRPr="00A40024">
        <w:rPr>
          <w:rFonts w:ascii="Times New Roman" w:hAnsi="Times New Roman" w:cs="Times New Roman"/>
          <w:i/>
          <w:sz w:val="24"/>
          <w:szCs w:val="24"/>
        </w:rPr>
        <w:t>Rabie</w:t>
      </w:r>
      <w:r>
        <w:rPr>
          <w:rFonts w:ascii="Times New Roman" w:hAnsi="Times New Roman" w:cs="Times New Roman"/>
          <w:sz w:val="24"/>
          <w:szCs w:val="24"/>
        </w:rPr>
        <w:t xml:space="preserve"> 1975 (4) SA 855 at 861-2 should always be embraced by every sentence</w:t>
      </w:r>
      <w:r w:rsidR="00A40024">
        <w:rPr>
          <w:rFonts w:ascii="Times New Roman" w:hAnsi="Times New Roman" w:cs="Times New Roman"/>
          <w:sz w:val="24"/>
          <w:szCs w:val="24"/>
        </w:rPr>
        <w:t>r. The learned judge reminded e</w:t>
      </w:r>
      <w:r>
        <w:rPr>
          <w:rFonts w:ascii="Times New Roman" w:hAnsi="Times New Roman" w:cs="Times New Roman"/>
          <w:sz w:val="24"/>
          <w:szCs w:val="24"/>
        </w:rPr>
        <w:t>very sentence</w:t>
      </w:r>
      <w:r w:rsidR="00A40024">
        <w:rPr>
          <w:rFonts w:ascii="Times New Roman" w:hAnsi="Times New Roman" w:cs="Times New Roman"/>
          <w:sz w:val="24"/>
          <w:szCs w:val="24"/>
        </w:rPr>
        <w:t>r</w:t>
      </w:r>
      <w:r>
        <w:rPr>
          <w:rFonts w:ascii="Times New Roman" w:hAnsi="Times New Roman" w:cs="Times New Roman"/>
          <w:sz w:val="24"/>
          <w:szCs w:val="24"/>
        </w:rPr>
        <w:t xml:space="preserve"> of the importance of being fair to both the convict and society. He emphasised that justice included the element of mercy and that the latter was the hallmark of a civilised society and enlightened criminal justice system. Corbett JA in the same judgment at page 866 stated;</w:t>
      </w:r>
    </w:p>
    <w:p w:rsidR="009000CE" w:rsidRDefault="009000CE" w:rsidP="009000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w:t>
      </w:r>
      <w:r w:rsidRPr="00680F19">
        <w:rPr>
          <w:rFonts w:ascii="Times New Roman" w:hAnsi="Times New Roman" w:cs="Times New Roman"/>
        </w:rPr>
        <w:t xml:space="preserve">A judicial officer should not approach punishment in a spirit of anger because being human, </w:t>
      </w:r>
      <w:r>
        <w:rPr>
          <w:rFonts w:ascii="Times New Roman" w:hAnsi="Times New Roman" w:cs="Times New Roman"/>
        </w:rPr>
        <w:tab/>
      </w:r>
      <w:r w:rsidRPr="00680F19">
        <w:rPr>
          <w:rFonts w:ascii="Times New Roman" w:hAnsi="Times New Roman" w:cs="Times New Roman"/>
        </w:rPr>
        <w:t xml:space="preserve">that will make it difficult for him to achieve that delicate balance between the crime, the </w:t>
      </w:r>
      <w:r>
        <w:rPr>
          <w:rFonts w:ascii="Times New Roman" w:hAnsi="Times New Roman" w:cs="Times New Roman"/>
        </w:rPr>
        <w:tab/>
      </w:r>
      <w:r w:rsidRPr="00680F19">
        <w:rPr>
          <w:rFonts w:ascii="Times New Roman" w:hAnsi="Times New Roman" w:cs="Times New Roman"/>
        </w:rPr>
        <w:t xml:space="preserve">criminal and the interests of society which has task and the objects of punishment demand of </w:t>
      </w:r>
      <w:r>
        <w:rPr>
          <w:rFonts w:ascii="Times New Roman" w:hAnsi="Times New Roman" w:cs="Times New Roman"/>
        </w:rPr>
        <w:tab/>
      </w:r>
      <w:r w:rsidRPr="00680F19">
        <w:rPr>
          <w:rFonts w:ascii="Times New Roman" w:hAnsi="Times New Roman" w:cs="Times New Roman"/>
        </w:rPr>
        <w:t xml:space="preserve">him. Nor should he strive after severity, nor, on the other hand, surrender himself to </w:t>
      </w:r>
      <w:r>
        <w:rPr>
          <w:rFonts w:ascii="Times New Roman" w:hAnsi="Times New Roman" w:cs="Times New Roman"/>
        </w:rPr>
        <w:tab/>
      </w:r>
      <w:r w:rsidRPr="00680F19">
        <w:rPr>
          <w:rFonts w:ascii="Times New Roman" w:hAnsi="Times New Roman" w:cs="Times New Roman"/>
        </w:rPr>
        <w:t xml:space="preserve">misplaced pity. Whilst not flinching from firmness where firmness is called for, he should </w:t>
      </w:r>
      <w:r>
        <w:rPr>
          <w:rFonts w:ascii="Times New Roman" w:hAnsi="Times New Roman" w:cs="Times New Roman"/>
        </w:rPr>
        <w:tab/>
      </w:r>
      <w:r w:rsidRPr="00680F19">
        <w:rPr>
          <w:rFonts w:ascii="Times New Roman" w:hAnsi="Times New Roman" w:cs="Times New Roman"/>
        </w:rPr>
        <w:t xml:space="preserve">approach his task with a humane and compassionate understanding of human frailties and </w:t>
      </w:r>
      <w:r>
        <w:rPr>
          <w:rFonts w:ascii="Times New Roman" w:hAnsi="Times New Roman" w:cs="Times New Roman"/>
        </w:rPr>
        <w:tab/>
      </w:r>
      <w:r w:rsidRPr="00680F19">
        <w:rPr>
          <w:rFonts w:ascii="Times New Roman" w:hAnsi="Times New Roman" w:cs="Times New Roman"/>
        </w:rPr>
        <w:t xml:space="preserve">the pressures of society which contribute to criminality. It is in the context of this attitude </w:t>
      </w:r>
      <w:r>
        <w:rPr>
          <w:rFonts w:ascii="Times New Roman" w:hAnsi="Times New Roman" w:cs="Times New Roman"/>
        </w:rPr>
        <w:tab/>
      </w:r>
      <w:r w:rsidRPr="00680F19">
        <w:rPr>
          <w:rFonts w:ascii="Times New Roman" w:hAnsi="Times New Roman" w:cs="Times New Roman"/>
        </w:rPr>
        <w:t xml:space="preserve">of mind that l see mercy as an element in the determination of the appropriate punishment in </w:t>
      </w:r>
      <w:r>
        <w:rPr>
          <w:rFonts w:ascii="Times New Roman" w:hAnsi="Times New Roman" w:cs="Times New Roman"/>
        </w:rPr>
        <w:tab/>
      </w:r>
      <w:r w:rsidRPr="00680F19">
        <w:rPr>
          <w:rFonts w:ascii="Times New Roman" w:hAnsi="Times New Roman" w:cs="Times New Roman"/>
        </w:rPr>
        <w:t>the light of all the circumstances of the particular case.”</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40024">
        <w:rPr>
          <w:rFonts w:ascii="Times New Roman" w:hAnsi="Times New Roman" w:cs="Times New Roman"/>
          <w:sz w:val="24"/>
          <w:szCs w:val="24"/>
        </w:rPr>
        <w:t>I must at once say that I</w:t>
      </w:r>
      <w:r>
        <w:rPr>
          <w:rFonts w:ascii="Times New Roman" w:hAnsi="Times New Roman" w:cs="Times New Roman"/>
          <w:sz w:val="24"/>
          <w:szCs w:val="24"/>
        </w:rPr>
        <w:t xml:space="preserve"> defer to the dicta by the lear</w:t>
      </w:r>
      <w:r w:rsidR="00A40024">
        <w:rPr>
          <w:rFonts w:ascii="Times New Roman" w:hAnsi="Times New Roman" w:cs="Times New Roman"/>
          <w:sz w:val="24"/>
          <w:szCs w:val="24"/>
        </w:rPr>
        <w:t>ned judgement as they commend</w:t>
      </w:r>
      <w:r>
        <w:rPr>
          <w:rFonts w:ascii="Times New Roman" w:hAnsi="Times New Roman" w:cs="Times New Roman"/>
          <w:sz w:val="24"/>
          <w:szCs w:val="24"/>
        </w:rPr>
        <w:t xml:space="preserve"> themselves as pointedly very instructive and jurisprudentially beyond reproach. The court will be guided accordingly. </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Foll</w:t>
      </w:r>
      <w:r w:rsidR="00A40024">
        <w:rPr>
          <w:rFonts w:ascii="Times New Roman" w:hAnsi="Times New Roman" w:cs="Times New Roman"/>
          <w:sz w:val="24"/>
          <w:szCs w:val="24"/>
        </w:rPr>
        <w:t xml:space="preserve">owing on the court’s embrace of </w:t>
      </w:r>
      <w:r>
        <w:rPr>
          <w:rFonts w:ascii="Times New Roman" w:hAnsi="Times New Roman" w:cs="Times New Roman"/>
          <w:sz w:val="24"/>
          <w:szCs w:val="24"/>
        </w:rPr>
        <w:t xml:space="preserve">the above approach, it must follow as stated in </w:t>
      </w:r>
      <w:r w:rsidRPr="00E07DCF">
        <w:rPr>
          <w:rFonts w:ascii="Times New Roman" w:hAnsi="Times New Roman" w:cs="Times New Roman"/>
          <w:i/>
          <w:sz w:val="24"/>
          <w:szCs w:val="24"/>
        </w:rPr>
        <w:t>S</w:t>
      </w:r>
      <w:r>
        <w:rPr>
          <w:rFonts w:ascii="Times New Roman" w:hAnsi="Times New Roman" w:cs="Times New Roman"/>
          <w:sz w:val="24"/>
          <w:szCs w:val="24"/>
        </w:rPr>
        <w:t xml:space="preserve"> v </w:t>
      </w:r>
      <w:r w:rsidRPr="00E07DCF">
        <w:rPr>
          <w:rFonts w:ascii="Times New Roman" w:hAnsi="Times New Roman" w:cs="Times New Roman"/>
          <w:i/>
          <w:sz w:val="24"/>
          <w:szCs w:val="24"/>
        </w:rPr>
        <w:t>Zinn</w:t>
      </w:r>
      <w:r>
        <w:rPr>
          <w:rFonts w:ascii="Times New Roman" w:hAnsi="Times New Roman" w:cs="Times New Roman"/>
          <w:sz w:val="24"/>
          <w:szCs w:val="24"/>
        </w:rPr>
        <w:t xml:space="preserve"> 1969 1969 (2) SA 537 (A) that in </w:t>
      </w:r>
      <w:r w:rsidR="00A40024">
        <w:rPr>
          <w:rFonts w:ascii="Times New Roman" w:hAnsi="Times New Roman" w:cs="Times New Roman"/>
          <w:sz w:val="24"/>
          <w:szCs w:val="24"/>
        </w:rPr>
        <w:t xml:space="preserve">assessing </w:t>
      </w:r>
      <w:r>
        <w:rPr>
          <w:rFonts w:ascii="Times New Roman" w:hAnsi="Times New Roman" w:cs="Times New Roman"/>
          <w:sz w:val="24"/>
          <w:szCs w:val="24"/>
        </w:rPr>
        <w:t>sentence the court must have regard to the offender, the offence and the interest</w:t>
      </w:r>
      <w:r w:rsidR="00A40024">
        <w:rPr>
          <w:rFonts w:ascii="Times New Roman" w:hAnsi="Times New Roman" w:cs="Times New Roman"/>
          <w:sz w:val="24"/>
          <w:szCs w:val="24"/>
        </w:rPr>
        <w:t>s</w:t>
      </w:r>
      <w:r>
        <w:rPr>
          <w:rFonts w:ascii="Times New Roman" w:hAnsi="Times New Roman" w:cs="Times New Roman"/>
          <w:sz w:val="24"/>
          <w:szCs w:val="24"/>
        </w:rPr>
        <w:t xml:space="preserve"> of society in the imposition of an appropriate sentence. So far as l stand informed of the court’s approach to sentence in this jurisdiction</w:t>
      </w:r>
      <w:r w:rsidR="00A40024">
        <w:rPr>
          <w:rFonts w:ascii="Times New Roman" w:hAnsi="Times New Roman" w:cs="Times New Roman"/>
          <w:sz w:val="24"/>
          <w:szCs w:val="24"/>
        </w:rPr>
        <w:t>,</w:t>
      </w:r>
      <w:r>
        <w:rPr>
          <w:rFonts w:ascii="Times New Roman" w:hAnsi="Times New Roman" w:cs="Times New Roman"/>
          <w:sz w:val="24"/>
          <w:szCs w:val="24"/>
        </w:rPr>
        <w:t xml:space="preserve"> the approach in the quoted cases relate with the Zimbabwean approaches and indeed with sentencing trends in other jurisdictions where the court exercises a discretion on what sentence to impose for the specified offence.</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accused is a married and mature adult aged 56 years old. He would have been 49 years when the offence was committed. 49 years would still classify him as a mature adult. He committed a crime of passion in that he suspected the deceased to be promiscuous and that she frequented bars. At his age, the accused would have been expected to hold his emotions in check and not resorted to violence. His behaviour betrayed </w:t>
      </w:r>
      <w:r w:rsidR="00A40024">
        <w:rPr>
          <w:rFonts w:ascii="Times New Roman" w:hAnsi="Times New Roman" w:cs="Times New Roman"/>
          <w:sz w:val="24"/>
          <w:szCs w:val="24"/>
        </w:rPr>
        <w:t xml:space="preserve">his </w:t>
      </w:r>
      <w:r>
        <w:rPr>
          <w:rFonts w:ascii="Times New Roman" w:hAnsi="Times New Roman" w:cs="Times New Roman"/>
          <w:sz w:val="24"/>
          <w:szCs w:val="24"/>
        </w:rPr>
        <w:t>deemed maturity and</w:t>
      </w:r>
      <w:r w:rsidR="00A40024">
        <w:rPr>
          <w:rFonts w:ascii="Times New Roman" w:hAnsi="Times New Roman" w:cs="Times New Roman"/>
          <w:sz w:val="24"/>
          <w:szCs w:val="24"/>
        </w:rPr>
        <w:t xml:space="preserve"> expected</w:t>
      </w:r>
      <w:r>
        <w:rPr>
          <w:rFonts w:ascii="Times New Roman" w:hAnsi="Times New Roman" w:cs="Times New Roman"/>
          <w:sz w:val="24"/>
          <w:szCs w:val="24"/>
        </w:rPr>
        <w:t xml:space="preserve"> measured approach to dealing with such problems. Society does not expect mature adult to lose their heads and act irrationally when resolving disputes.</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deceased suffered a lot of pain as evidenced by the burn degrees which were assessed initially at 35% and then 76%. The burns were so serious that the local district hospital at Chivhu could not treat them and referred the </w:t>
      </w:r>
      <w:r w:rsidR="00A40024">
        <w:rPr>
          <w:rFonts w:ascii="Times New Roman" w:hAnsi="Times New Roman" w:cs="Times New Roman"/>
          <w:sz w:val="24"/>
          <w:szCs w:val="24"/>
        </w:rPr>
        <w:t>victim</w:t>
      </w:r>
      <w:r>
        <w:rPr>
          <w:rFonts w:ascii="Times New Roman" w:hAnsi="Times New Roman" w:cs="Times New Roman"/>
          <w:sz w:val="24"/>
          <w:szCs w:val="24"/>
        </w:rPr>
        <w:t xml:space="preserve"> to Harare Central Hospital. The burns were life threatening and as the court found, it was not disputed in evidence that </w:t>
      </w:r>
      <w:r w:rsidR="00A40024">
        <w:rPr>
          <w:rFonts w:ascii="Times New Roman" w:hAnsi="Times New Roman" w:cs="Times New Roman"/>
          <w:sz w:val="24"/>
          <w:szCs w:val="24"/>
        </w:rPr>
        <w:t>t</w:t>
      </w:r>
      <w:r>
        <w:rPr>
          <w:rFonts w:ascii="Times New Roman" w:hAnsi="Times New Roman" w:cs="Times New Roman"/>
          <w:sz w:val="24"/>
          <w:szCs w:val="24"/>
        </w:rPr>
        <w:t xml:space="preserve">he </w:t>
      </w:r>
      <w:r w:rsidR="00A40024">
        <w:rPr>
          <w:rFonts w:ascii="Times New Roman" w:hAnsi="Times New Roman" w:cs="Times New Roman"/>
          <w:sz w:val="24"/>
          <w:szCs w:val="24"/>
        </w:rPr>
        <w:t>victim</w:t>
      </w:r>
      <w:r>
        <w:rPr>
          <w:rFonts w:ascii="Times New Roman" w:hAnsi="Times New Roman" w:cs="Times New Roman"/>
          <w:sz w:val="24"/>
          <w:szCs w:val="24"/>
        </w:rPr>
        <w:t xml:space="preserve"> died from the </w:t>
      </w:r>
      <w:r w:rsidR="00A40024">
        <w:rPr>
          <w:rFonts w:ascii="Times New Roman" w:hAnsi="Times New Roman" w:cs="Times New Roman"/>
          <w:sz w:val="24"/>
          <w:szCs w:val="24"/>
        </w:rPr>
        <w:t xml:space="preserve">burn </w:t>
      </w:r>
      <w:r>
        <w:rPr>
          <w:rFonts w:ascii="Times New Roman" w:hAnsi="Times New Roman" w:cs="Times New Roman"/>
          <w:sz w:val="24"/>
          <w:szCs w:val="24"/>
        </w:rPr>
        <w:t>injuries as charged in the indictment. The use of paraffin and setting the deceased ablaze was clearly an act of barbarism. The purpose of burning something is to destroy it or change its state. This is why the court ruled that the accused must have</w:t>
      </w:r>
      <w:r w:rsidR="00A40024">
        <w:rPr>
          <w:rFonts w:ascii="Times New Roman" w:hAnsi="Times New Roman" w:cs="Times New Roman"/>
          <w:sz w:val="24"/>
          <w:szCs w:val="24"/>
        </w:rPr>
        <w:t xml:space="preserve"> appreciated</w:t>
      </w:r>
      <w:r>
        <w:rPr>
          <w:rFonts w:ascii="Times New Roman" w:hAnsi="Times New Roman" w:cs="Times New Roman"/>
          <w:sz w:val="24"/>
          <w:szCs w:val="24"/>
        </w:rPr>
        <w:t xml:space="preserve"> and did foresee the risk of serious injury or death resulting from the use of paraffin and setting the deceased ablaze.</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Many a time the courts have encouraged in their judgments that domestic disputes should be solved amicably</w:t>
      </w:r>
      <w:r w:rsidR="00A40024">
        <w:rPr>
          <w:rFonts w:ascii="Times New Roman" w:hAnsi="Times New Roman" w:cs="Times New Roman"/>
          <w:sz w:val="24"/>
          <w:szCs w:val="24"/>
        </w:rPr>
        <w:t>.</w:t>
      </w:r>
      <w:r>
        <w:rPr>
          <w:rFonts w:ascii="Times New Roman" w:hAnsi="Times New Roman" w:cs="Times New Roman"/>
          <w:sz w:val="24"/>
          <w:szCs w:val="24"/>
        </w:rPr>
        <w:t xml:space="preserve"> </w:t>
      </w:r>
      <w:r w:rsidR="00A40024">
        <w:rPr>
          <w:rFonts w:ascii="Times New Roman" w:hAnsi="Times New Roman" w:cs="Times New Roman"/>
          <w:sz w:val="24"/>
          <w:szCs w:val="24"/>
        </w:rPr>
        <w:t>T</w:t>
      </w:r>
      <w:r>
        <w:rPr>
          <w:rFonts w:ascii="Times New Roman" w:hAnsi="Times New Roman" w:cs="Times New Roman"/>
          <w:sz w:val="24"/>
          <w:szCs w:val="24"/>
        </w:rPr>
        <w:t xml:space="preserve">his can be </w:t>
      </w:r>
      <w:r w:rsidR="00A40024">
        <w:rPr>
          <w:rFonts w:ascii="Times New Roman" w:hAnsi="Times New Roman" w:cs="Times New Roman"/>
          <w:sz w:val="24"/>
          <w:szCs w:val="24"/>
        </w:rPr>
        <w:t>achieved</w:t>
      </w:r>
      <w:r>
        <w:rPr>
          <w:rFonts w:ascii="Times New Roman" w:hAnsi="Times New Roman" w:cs="Times New Roman"/>
          <w:sz w:val="24"/>
          <w:szCs w:val="24"/>
        </w:rPr>
        <w:t xml:space="preserve"> firstly by embracing and respecting each other’s rights to privacy and dignity and talking over problems instead of using the rod to instil discipline in the other spouse. The use of violence by one spouse on another cannot be a panacea to fixing a problem or dispute. Dialogue should be the route to follow. The behaviour of the accused did not only cost a life but has created animosities within the family of the deceased and his own with the former now looking upon the accused as a murderer. The death of a human being is not a small matter which can be brushed under the carpet. The accused himself will forever live in regret carrying the stigma of a murderer. This is a form of punishment. It </w:t>
      </w:r>
      <w:r w:rsidR="00A40024">
        <w:rPr>
          <w:rFonts w:ascii="Times New Roman" w:hAnsi="Times New Roman" w:cs="Times New Roman"/>
          <w:sz w:val="24"/>
          <w:szCs w:val="24"/>
        </w:rPr>
        <w:t>amounts to</w:t>
      </w:r>
      <w:r>
        <w:rPr>
          <w:rFonts w:ascii="Times New Roman" w:hAnsi="Times New Roman" w:cs="Times New Roman"/>
          <w:sz w:val="24"/>
          <w:szCs w:val="24"/>
        </w:rPr>
        <w:t xml:space="preserve"> psychological torture that will eternally torment him for life.</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his submission</w:t>
      </w:r>
      <w:r w:rsidR="00A40024">
        <w:rPr>
          <w:rFonts w:ascii="Times New Roman" w:hAnsi="Times New Roman" w:cs="Times New Roman"/>
          <w:sz w:val="24"/>
          <w:szCs w:val="24"/>
        </w:rPr>
        <w:t>s</w:t>
      </w:r>
      <w:r>
        <w:rPr>
          <w:rFonts w:ascii="Times New Roman" w:hAnsi="Times New Roman" w:cs="Times New Roman"/>
          <w:sz w:val="24"/>
          <w:szCs w:val="24"/>
        </w:rPr>
        <w:t xml:space="preserve"> in mitigation, the defence counsel referred to several cases in this jurisdiction dealing with sentence for murder committed with constructive intent. The cases predate the promulgation of the 2013 constitution. What was referred to then as constructive intent would more or less equate to what is envisaged in s 47 (1) (b) as read with s 15 which defines “realisation of a real risk or possibility as an element of a crime and s 17 which sets out the test for the quoted phrase, of the Criminal Law Codification and Reform. Constructive intent in a sense is the antithesis or converse of actual intent in that a person is said to have constructive intent where he committed an act in circumstances where he foresaw the risk or possibility of the end result as an eventuality and proceeded with his or her conduct regardless. The ca</w:t>
      </w:r>
      <w:r w:rsidR="00A40024">
        <w:rPr>
          <w:rFonts w:ascii="Times New Roman" w:hAnsi="Times New Roman" w:cs="Times New Roman"/>
          <w:sz w:val="24"/>
          <w:szCs w:val="24"/>
        </w:rPr>
        <w:t>ses which counsel cited including</w:t>
      </w:r>
      <w:r>
        <w:rPr>
          <w:rFonts w:ascii="Times New Roman" w:hAnsi="Times New Roman" w:cs="Times New Roman"/>
          <w:sz w:val="24"/>
          <w:szCs w:val="24"/>
        </w:rPr>
        <w:t xml:space="preserve"> </w:t>
      </w:r>
      <w:r w:rsidRPr="00743B15">
        <w:rPr>
          <w:rFonts w:ascii="Times New Roman" w:hAnsi="Times New Roman" w:cs="Times New Roman"/>
          <w:i/>
          <w:sz w:val="24"/>
          <w:szCs w:val="24"/>
        </w:rPr>
        <w:t>S</w:t>
      </w:r>
      <w:r>
        <w:rPr>
          <w:rFonts w:ascii="Times New Roman" w:hAnsi="Times New Roman" w:cs="Times New Roman"/>
          <w:sz w:val="24"/>
          <w:szCs w:val="24"/>
        </w:rPr>
        <w:t xml:space="preserve"> v </w:t>
      </w:r>
      <w:r w:rsidRPr="00743B15">
        <w:rPr>
          <w:rFonts w:ascii="Times New Roman" w:hAnsi="Times New Roman" w:cs="Times New Roman"/>
          <w:i/>
          <w:sz w:val="24"/>
          <w:szCs w:val="24"/>
        </w:rPr>
        <w:t>Mukome</w:t>
      </w:r>
      <w:r>
        <w:rPr>
          <w:rFonts w:ascii="Times New Roman" w:hAnsi="Times New Roman" w:cs="Times New Roman"/>
          <w:sz w:val="24"/>
          <w:szCs w:val="24"/>
        </w:rPr>
        <w:t xml:space="preserve">, 2008 (1) ZLR 314, </w:t>
      </w:r>
      <w:r w:rsidRPr="00DA466A">
        <w:rPr>
          <w:rFonts w:ascii="Times New Roman" w:hAnsi="Times New Roman" w:cs="Times New Roman"/>
          <w:i/>
          <w:sz w:val="24"/>
          <w:szCs w:val="24"/>
        </w:rPr>
        <w:t>S</w:t>
      </w:r>
      <w:r>
        <w:rPr>
          <w:rFonts w:ascii="Times New Roman" w:hAnsi="Times New Roman" w:cs="Times New Roman"/>
          <w:sz w:val="24"/>
          <w:szCs w:val="24"/>
        </w:rPr>
        <w:t xml:space="preserve"> v </w:t>
      </w:r>
      <w:r w:rsidRPr="00DA466A">
        <w:rPr>
          <w:rFonts w:ascii="Times New Roman" w:hAnsi="Times New Roman" w:cs="Times New Roman"/>
          <w:i/>
          <w:sz w:val="24"/>
          <w:szCs w:val="24"/>
        </w:rPr>
        <w:t>Ncube</w:t>
      </w:r>
      <w:r>
        <w:rPr>
          <w:rFonts w:ascii="Times New Roman" w:hAnsi="Times New Roman" w:cs="Times New Roman"/>
          <w:sz w:val="24"/>
          <w:szCs w:val="24"/>
        </w:rPr>
        <w:t xml:space="preserve"> SC 149/2004, </w:t>
      </w:r>
      <w:r w:rsidRPr="00DA466A">
        <w:rPr>
          <w:rFonts w:ascii="Times New Roman" w:hAnsi="Times New Roman" w:cs="Times New Roman"/>
          <w:i/>
          <w:sz w:val="24"/>
          <w:szCs w:val="24"/>
        </w:rPr>
        <w:t>S</w:t>
      </w:r>
      <w:r>
        <w:rPr>
          <w:rFonts w:ascii="Times New Roman" w:hAnsi="Times New Roman" w:cs="Times New Roman"/>
          <w:sz w:val="24"/>
          <w:szCs w:val="24"/>
        </w:rPr>
        <w:t xml:space="preserve"> v </w:t>
      </w:r>
      <w:r w:rsidRPr="00DA466A">
        <w:rPr>
          <w:rFonts w:ascii="Times New Roman" w:hAnsi="Times New Roman" w:cs="Times New Roman"/>
          <w:i/>
          <w:sz w:val="24"/>
          <w:szCs w:val="24"/>
        </w:rPr>
        <w:t>Scluli</w:t>
      </w:r>
      <w:r>
        <w:rPr>
          <w:rFonts w:ascii="Times New Roman" w:hAnsi="Times New Roman" w:cs="Times New Roman"/>
          <w:sz w:val="24"/>
          <w:szCs w:val="24"/>
        </w:rPr>
        <w:t xml:space="preserve"> HH 146/2004 and </w:t>
      </w:r>
      <w:r w:rsidRPr="00743B15">
        <w:rPr>
          <w:rFonts w:ascii="Times New Roman" w:hAnsi="Times New Roman" w:cs="Times New Roman"/>
          <w:i/>
          <w:sz w:val="24"/>
          <w:szCs w:val="24"/>
        </w:rPr>
        <w:t>S</w:t>
      </w:r>
      <w:r>
        <w:rPr>
          <w:rFonts w:ascii="Times New Roman" w:hAnsi="Times New Roman" w:cs="Times New Roman"/>
          <w:sz w:val="24"/>
          <w:szCs w:val="24"/>
        </w:rPr>
        <w:t xml:space="preserve"> v </w:t>
      </w:r>
      <w:r w:rsidRPr="00743B15">
        <w:rPr>
          <w:rFonts w:ascii="Times New Roman" w:hAnsi="Times New Roman" w:cs="Times New Roman"/>
          <w:i/>
          <w:sz w:val="24"/>
          <w:szCs w:val="24"/>
        </w:rPr>
        <w:t>Madzima</w:t>
      </w:r>
      <w:r>
        <w:rPr>
          <w:rFonts w:ascii="Times New Roman" w:hAnsi="Times New Roman" w:cs="Times New Roman"/>
          <w:sz w:val="24"/>
          <w:szCs w:val="24"/>
        </w:rPr>
        <w:t xml:space="preserve"> SC 70/2001 and </w:t>
      </w:r>
      <w:r w:rsidRPr="00DA466A">
        <w:rPr>
          <w:rFonts w:ascii="Times New Roman" w:hAnsi="Times New Roman" w:cs="Times New Roman"/>
          <w:i/>
          <w:sz w:val="24"/>
          <w:szCs w:val="24"/>
        </w:rPr>
        <w:t>S</w:t>
      </w:r>
      <w:r>
        <w:rPr>
          <w:rFonts w:ascii="Times New Roman" w:hAnsi="Times New Roman" w:cs="Times New Roman"/>
          <w:sz w:val="24"/>
          <w:szCs w:val="24"/>
        </w:rPr>
        <w:t xml:space="preserve"> v </w:t>
      </w:r>
      <w:r w:rsidRPr="00DA466A">
        <w:rPr>
          <w:rFonts w:ascii="Times New Roman" w:hAnsi="Times New Roman" w:cs="Times New Roman"/>
          <w:i/>
          <w:sz w:val="24"/>
          <w:szCs w:val="24"/>
        </w:rPr>
        <w:t>Moyo</w:t>
      </w:r>
      <w:r>
        <w:rPr>
          <w:rFonts w:ascii="Times New Roman" w:hAnsi="Times New Roman" w:cs="Times New Roman"/>
          <w:sz w:val="24"/>
          <w:szCs w:val="24"/>
        </w:rPr>
        <w:t xml:space="preserve"> HB 26/20 were all distinguishable on the facts from the case in </w:t>
      </w:r>
      <w:r w:rsidRPr="00BA11BE">
        <w:rPr>
          <w:rFonts w:ascii="Times New Roman" w:hAnsi="Times New Roman" w:cs="Times New Roman"/>
          <w:i/>
          <w:sz w:val="24"/>
          <w:szCs w:val="24"/>
        </w:rPr>
        <w:t>casu</w:t>
      </w:r>
      <w:r>
        <w:rPr>
          <w:rFonts w:ascii="Times New Roman" w:hAnsi="Times New Roman" w:cs="Times New Roman"/>
          <w:sz w:val="24"/>
          <w:szCs w:val="24"/>
        </w:rPr>
        <w:t>.</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w:t>
      </w:r>
      <w:r w:rsidRPr="00743B15">
        <w:rPr>
          <w:rFonts w:ascii="Times New Roman" w:hAnsi="Times New Roman" w:cs="Times New Roman"/>
          <w:i/>
          <w:sz w:val="24"/>
          <w:szCs w:val="24"/>
        </w:rPr>
        <w:t>S</w:t>
      </w:r>
      <w:r>
        <w:rPr>
          <w:rFonts w:ascii="Times New Roman" w:hAnsi="Times New Roman" w:cs="Times New Roman"/>
          <w:sz w:val="24"/>
          <w:szCs w:val="24"/>
        </w:rPr>
        <w:t xml:space="preserve"> v </w:t>
      </w:r>
      <w:r w:rsidRPr="00743B15">
        <w:rPr>
          <w:rFonts w:ascii="Times New Roman" w:hAnsi="Times New Roman" w:cs="Times New Roman"/>
          <w:i/>
          <w:sz w:val="24"/>
          <w:szCs w:val="24"/>
        </w:rPr>
        <w:t>Shavi</w:t>
      </w:r>
      <w:r>
        <w:rPr>
          <w:rFonts w:ascii="Times New Roman" w:hAnsi="Times New Roman" w:cs="Times New Roman"/>
          <w:sz w:val="24"/>
          <w:szCs w:val="24"/>
        </w:rPr>
        <w:t xml:space="preserve"> HB 124/17, </w:t>
      </w:r>
      <w:r w:rsidRPr="00743B15">
        <w:rPr>
          <w:rFonts w:ascii="Times New Roman" w:hAnsi="Times New Roman" w:cs="Times New Roman"/>
          <w:smallCaps/>
          <w:sz w:val="24"/>
          <w:szCs w:val="24"/>
        </w:rPr>
        <w:t>Makonese J</w:t>
      </w:r>
      <w:r>
        <w:rPr>
          <w:rFonts w:ascii="Times New Roman" w:hAnsi="Times New Roman" w:cs="Times New Roman"/>
          <w:sz w:val="24"/>
          <w:szCs w:val="24"/>
        </w:rPr>
        <w:t xml:space="preserve"> emphasised that courts should not condone the use of violence as </w:t>
      </w:r>
      <w:r w:rsidR="00A40024">
        <w:rPr>
          <w:rFonts w:ascii="Times New Roman" w:hAnsi="Times New Roman" w:cs="Times New Roman"/>
          <w:sz w:val="24"/>
          <w:szCs w:val="24"/>
        </w:rPr>
        <w:t xml:space="preserve">a </w:t>
      </w:r>
      <w:r>
        <w:rPr>
          <w:rFonts w:ascii="Times New Roman" w:hAnsi="Times New Roman" w:cs="Times New Roman"/>
          <w:sz w:val="24"/>
          <w:szCs w:val="24"/>
        </w:rPr>
        <w:t>means of resolving domestic disputes. The accused in that</w:t>
      </w:r>
      <w:r w:rsidR="00A40024">
        <w:rPr>
          <w:rFonts w:ascii="Times New Roman" w:hAnsi="Times New Roman" w:cs="Times New Roman"/>
          <w:sz w:val="24"/>
          <w:szCs w:val="24"/>
        </w:rPr>
        <w:t xml:space="preserve"> case</w:t>
      </w:r>
      <w:r>
        <w:rPr>
          <w:rFonts w:ascii="Times New Roman" w:hAnsi="Times New Roman" w:cs="Times New Roman"/>
          <w:sz w:val="24"/>
          <w:szCs w:val="24"/>
        </w:rPr>
        <w:t xml:space="preserve"> murdered his wife following a domestic dispute. The accused struck the deceased on the head several times as she lay on the bed. He fled the scene without rendering assistance. A sentence of 20 years imprisonment was imposed. Other than adding the court’s voice to that of </w:t>
      </w:r>
      <w:r w:rsidRPr="009F4DFB">
        <w:rPr>
          <w:rFonts w:ascii="Times New Roman" w:hAnsi="Times New Roman" w:cs="Times New Roman"/>
          <w:smallCaps/>
          <w:sz w:val="24"/>
          <w:szCs w:val="24"/>
        </w:rPr>
        <w:t>Makonese J</w:t>
      </w:r>
      <w:r>
        <w:rPr>
          <w:rFonts w:ascii="Times New Roman" w:hAnsi="Times New Roman" w:cs="Times New Roman"/>
          <w:sz w:val="24"/>
          <w:szCs w:val="24"/>
        </w:rPr>
        <w:t xml:space="preserve"> for parties not to resort to violence in settling domestic disputes, the court is not persuaded to impose a similar sentence herein because the facts are different.</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accused</w:t>
      </w:r>
      <w:r w:rsidR="00A40024">
        <w:rPr>
          <w:rFonts w:ascii="Times New Roman" w:hAnsi="Times New Roman" w:cs="Times New Roman"/>
          <w:sz w:val="24"/>
          <w:szCs w:val="24"/>
        </w:rPr>
        <w:t xml:space="preserve">, </w:t>
      </w:r>
      <w:r w:rsidR="00A40024" w:rsidRPr="00A40024">
        <w:rPr>
          <w:rFonts w:ascii="Times New Roman" w:hAnsi="Times New Roman" w:cs="Times New Roman"/>
          <w:i/>
          <w:sz w:val="24"/>
          <w:szCs w:val="24"/>
        </w:rPr>
        <w:t>in casu</w:t>
      </w:r>
      <w:r w:rsidR="00A40024">
        <w:rPr>
          <w:rFonts w:ascii="Times New Roman" w:hAnsi="Times New Roman" w:cs="Times New Roman"/>
          <w:sz w:val="24"/>
          <w:szCs w:val="24"/>
        </w:rPr>
        <w:t>,</w:t>
      </w:r>
      <w:r>
        <w:rPr>
          <w:rFonts w:ascii="Times New Roman" w:hAnsi="Times New Roman" w:cs="Times New Roman"/>
          <w:sz w:val="24"/>
          <w:szCs w:val="24"/>
        </w:rPr>
        <w:t xml:space="preserve"> denied committing the offence and thus was not remorseful for his conduct. The court was not placed in a position because of the denial to determine the proximate cause for the accused’s reaction. This is not to say that accused should have admitted committing the offence. It was his constitutional right to plead the denial and no </w:t>
      </w:r>
      <w:r>
        <w:rPr>
          <w:rFonts w:ascii="Times New Roman" w:hAnsi="Times New Roman" w:cs="Times New Roman"/>
          <w:sz w:val="24"/>
          <w:szCs w:val="24"/>
        </w:rPr>
        <w:lastRenderedPageBreak/>
        <w:t>adverse inference should be drawn from the denial. The point made is that where the accused denies committing the offence charged but the court convicts, it becomes difficult for the accused to turn around and adduce mitigating facts connected with the commission of the offence. Equally, the court has no facts connected with the commission of the offence as would mitigate the accused’s conduct in explaining the rationale for this conduct.</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As regards individual deterrence, there was no evidence led to suggest that the accused is of a violent disposition. He is a first offender. There is therefore </w:t>
      </w:r>
      <w:r w:rsidR="00A40024">
        <w:rPr>
          <w:rFonts w:ascii="Times New Roman" w:hAnsi="Times New Roman" w:cs="Times New Roman"/>
          <w:sz w:val="24"/>
          <w:szCs w:val="24"/>
        </w:rPr>
        <w:t>on</w:t>
      </w:r>
      <w:r>
        <w:rPr>
          <w:rFonts w:ascii="Times New Roman" w:hAnsi="Times New Roman" w:cs="Times New Roman"/>
          <w:sz w:val="24"/>
          <w:szCs w:val="24"/>
        </w:rPr>
        <w:t xml:space="preserve"> his past no evidence of propensity or disposition to commission of crimes. As regards general deterrence, it has already been noted that the courts must shun </w:t>
      </w:r>
      <w:r w:rsidR="00A40024">
        <w:rPr>
          <w:rFonts w:ascii="Times New Roman" w:hAnsi="Times New Roman" w:cs="Times New Roman"/>
          <w:sz w:val="24"/>
          <w:szCs w:val="24"/>
        </w:rPr>
        <w:t>and</w:t>
      </w:r>
      <w:r>
        <w:rPr>
          <w:rFonts w:ascii="Times New Roman" w:hAnsi="Times New Roman" w:cs="Times New Roman"/>
          <w:sz w:val="24"/>
          <w:szCs w:val="24"/>
        </w:rPr>
        <w:t xml:space="preserve"> deprecate domestic violence. Sentences for crimes which arise from domestic violence must be severely punished, as a mark of society’s abhorrence for such crimes.</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Engaging in </w:t>
      </w:r>
      <w:r w:rsidR="00A40024">
        <w:rPr>
          <w:rFonts w:ascii="Times New Roman" w:hAnsi="Times New Roman" w:cs="Times New Roman"/>
          <w:sz w:val="24"/>
          <w:szCs w:val="24"/>
        </w:rPr>
        <w:t>love</w:t>
      </w:r>
      <w:r>
        <w:rPr>
          <w:rFonts w:ascii="Times New Roman" w:hAnsi="Times New Roman" w:cs="Times New Roman"/>
          <w:sz w:val="24"/>
          <w:szCs w:val="24"/>
        </w:rPr>
        <w:t xml:space="preserve"> relationships and marriages should cease to be looked upon as an antecedent of domestic violence. The relationships should not be considered as a licence for couples to engage in acts of violence or abuse of each other or their families. In the case of the accused, he and other like-minded people must understand that the exercise of marital power, to the extent that it may still exist in regard to other facets of life, does not extend to committing acts of violence over those over whom the accused and other l</w:t>
      </w:r>
      <w:r w:rsidR="0027370F">
        <w:rPr>
          <w:rFonts w:ascii="Times New Roman" w:hAnsi="Times New Roman" w:cs="Times New Roman"/>
          <w:sz w:val="24"/>
          <w:szCs w:val="24"/>
        </w:rPr>
        <w:t>ike-minded persons may consider t</w:t>
      </w:r>
      <w:r>
        <w:rPr>
          <w:rFonts w:ascii="Times New Roman" w:hAnsi="Times New Roman" w:cs="Times New Roman"/>
          <w:sz w:val="24"/>
          <w:szCs w:val="24"/>
        </w:rPr>
        <w:t xml:space="preserve">hey are entitled to exercise marital power over </w:t>
      </w:r>
      <w:r w:rsidR="0027370F">
        <w:rPr>
          <w:rFonts w:ascii="Times New Roman" w:hAnsi="Times New Roman" w:cs="Times New Roman"/>
          <w:sz w:val="24"/>
          <w:szCs w:val="24"/>
        </w:rPr>
        <w:t>them</w:t>
      </w:r>
      <w:r>
        <w:rPr>
          <w:rFonts w:ascii="Times New Roman" w:hAnsi="Times New Roman" w:cs="Times New Roman"/>
          <w:sz w:val="24"/>
          <w:szCs w:val="24"/>
        </w:rPr>
        <w:t>.</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factor which weighs heavily in favour of the accused is the </w:t>
      </w:r>
      <w:r w:rsidRPr="005163CF">
        <w:rPr>
          <w:rFonts w:ascii="Times New Roman" w:hAnsi="Times New Roman" w:cs="Times New Roman"/>
          <w:i/>
          <w:sz w:val="24"/>
          <w:szCs w:val="24"/>
        </w:rPr>
        <w:t>prima facie</w:t>
      </w:r>
      <w:r>
        <w:rPr>
          <w:rFonts w:ascii="Times New Roman" w:hAnsi="Times New Roman" w:cs="Times New Roman"/>
          <w:sz w:val="24"/>
          <w:szCs w:val="24"/>
        </w:rPr>
        <w:t xml:space="preserve"> unreasonable delay in bringing this case to trial. The defence counsel did not invoke the provisions of s 167A of the Criminal Procedure and Evidence Act for the court to enquire on the delay. Be that as it may, the issue was raised in mitigation. It was submitted on the accused’s behalf that from the time that the accused was arrested on 23 October 2011, he availed himself to stand trial. A delay of 7 years in bringing an arrested person to trial is </w:t>
      </w:r>
      <w:r w:rsidRPr="00313321">
        <w:rPr>
          <w:rFonts w:ascii="Times New Roman" w:hAnsi="Times New Roman" w:cs="Times New Roman"/>
          <w:i/>
          <w:sz w:val="24"/>
          <w:szCs w:val="24"/>
        </w:rPr>
        <w:t>prima facie</w:t>
      </w:r>
      <w:r>
        <w:rPr>
          <w:rFonts w:ascii="Times New Roman" w:hAnsi="Times New Roman" w:cs="Times New Roman"/>
          <w:sz w:val="24"/>
          <w:szCs w:val="24"/>
        </w:rPr>
        <w:t xml:space="preserve"> unreasonable unless properly justified by the state. Defence counsel submitted that on no less than 3 previous occasions, the accused had been committed for trial with the trial being aborted for no fault of the accused. The law provides for criminal trials to be held within a reasonable period and where there has been an unreasonable delay in the completion of the criminal proceedings, such factor should be considered as a mitigating factor in assessing sentence. The state counsel did not deny that the delayed trial was not due to the conduct or fault of the accused. The fault was with the state whose house was not in order.</w:t>
      </w:r>
      <w:r w:rsidR="0027370F">
        <w:rPr>
          <w:rFonts w:ascii="Times New Roman" w:hAnsi="Times New Roman" w:cs="Times New Roman"/>
          <w:sz w:val="24"/>
          <w:szCs w:val="24"/>
        </w:rPr>
        <w:t xml:space="preserve"> The delay in this matter is therefore a factor of weighty mitigation.</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    Another point requiring comment was the suggestion or submission by defence counsel that the accused be sentenced to a term of imprisonment with a portion thereof suspended. Both sections 47 (4) b of the Criminal Law Codification and Reform Act and s 337 of the Criminal Procedure and Evidence</w:t>
      </w:r>
      <w:r w:rsidR="00B51805">
        <w:rPr>
          <w:rFonts w:ascii="Times New Roman" w:hAnsi="Times New Roman" w:cs="Times New Roman"/>
          <w:sz w:val="24"/>
          <w:szCs w:val="24"/>
        </w:rPr>
        <w:t xml:space="preserve"> Act</w:t>
      </w:r>
      <w:r>
        <w:rPr>
          <w:rFonts w:ascii="Times New Roman" w:hAnsi="Times New Roman" w:cs="Times New Roman"/>
          <w:sz w:val="24"/>
          <w:szCs w:val="24"/>
        </w:rPr>
        <w:t>, which are the applicable sections informing sentence in this case in view of the verdict reached, are clear that the death sentence aside, the accused must be sentenced to a definite term of imprisonment for t</w:t>
      </w:r>
      <w:r w:rsidR="0027370F">
        <w:rPr>
          <w:rFonts w:ascii="Times New Roman" w:hAnsi="Times New Roman" w:cs="Times New Roman"/>
          <w:sz w:val="24"/>
          <w:szCs w:val="24"/>
        </w:rPr>
        <w:t>he offence of murder. Section 35</w:t>
      </w:r>
      <w:r>
        <w:rPr>
          <w:rFonts w:ascii="Times New Roman" w:hAnsi="Times New Roman" w:cs="Times New Roman"/>
          <w:sz w:val="24"/>
          <w:szCs w:val="24"/>
        </w:rPr>
        <w:t xml:space="preserve">8 of the Criminal Procedure and Evidence Act is the one which empowers the court to suspend </w:t>
      </w:r>
      <w:r w:rsidR="0027370F">
        <w:rPr>
          <w:rFonts w:ascii="Times New Roman" w:hAnsi="Times New Roman" w:cs="Times New Roman"/>
          <w:sz w:val="24"/>
          <w:szCs w:val="24"/>
        </w:rPr>
        <w:t xml:space="preserve">a </w:t>
      </w:r>
      <w:r>
        <w:rPr>
          <w:rFonts w:ascii="Times New Roman" w:hAnsi="Times New Roman" w:cs="Times New Roman"/>
          <w:sz w:val="24"/>
          <w:szCs w:val="24"/>
        </w:rPr>
        <w:t xml:space="preserve">portion of sentence imposed on an </w:t>
      </w:r>
      <w:r w:rsidR="0027370F">
        <w:rPr>
          <w:rFonts w:ascii="Times New Roman" w:hAnsi="Times New Roman" w:cs="Times New Roman"/>
          <w:sz w:val="24"/>
          <w:szCs w:val="24"/>
        </w:rPr>
        <w:t>offender on appropriate conditions</w:t>
      </w:r>
      <w:r>
        <w:rPr>
          <w:rFonts w:ascii="Times New Roman" w:hAnsi="Times New Roman" w:cs="Times New Roman"/>
          <w:sz w:val="24"/>
          <w:szCs w:val="24"/>
        </w:rPr>
        <w:t xml:space="preserve">. The power to suspend the whole or a portion of a sentence does not apply to </w:t>
      </w:r>
      <w:r w:rsidR="0027370F">
        <w:rPr>
          <w:rFonts w:ascii="Times New Roman" w:hAnsi="Times New Roman" w:cs="Times New Roman"/>
          <w:sz w:val="24"/>
          <w:szCs w:val="24"/>
        </w:rPr>
        <w:t>8</w:t>
      </w:r>
      <w:r w:rsidR="0027370F" w:rsidRPr="0027370F">
        <w:rPr>
          <w:rFonts w:ascii="Times New Roman" w:hAnsi="Times New Roman" w:cs="Times New Roman"/>
          <w:sz w:val="24"/>
          <w:szCs w:val="24"/>
          <w:vertAlign w:val="superscript"/>
        </w:rPr>
        <w:t>th</w:t>
      </w:r>
      <w:r w:rsidR="0027370F">
        <w:rPr>
          <w:rFonts w:ascii="Times New Roman" w:hAnsi="Times New Roman" w:cs="Times New Roman"/>
          <w:sz w:val="24"/>
          <w:szCs w:val="24"/>
        </w:rPr>
        <w:t xml:space="preserve"> S</w:t>
      </w:r>
      <w:r>
        <w:rPr>
          <w:rFonts w:ascii="Times New Roman" w:hAnsi="Times New Roman" w:cs="Times New Roman"/>
          <w:sz w:val="24"/>
          <w:szCs w:val="24"/>
        </w:rPr>
        <w:t xml:space="preserve">chedule offences and murder in regard to which the conviction in this case relates is classified as an </w:t>
      </w:r>
      <w:r w:rsidR="0027370F">
        <w:rPr>
          <w:rFonts w:ascii="Times New Roman" w:hAnsi="Times New Roman" w:cs="Times New Roman"/>
          <w:sz w:val="24"/>
          <w:szCs w:val="24"/>
        </w:rPr>
        <w:t>8</w:t>
      </w:r>
      <w:r w:rsidR="0027370F" w:rsidRPr="0027370F">
        <w:rPr>
          <w:rFonts w:ascii="Times New Roman" w:hAnsi="Times New Roman" w:cs="Times New Roman"/>
          <w:sz w:val="24"/>
          <w:szCs w:val="24"/>
          <w:vertAlign w:val="superscript"/>
        </w:rPr>
        <w:t>th</w:t>
      </w:r>
      <w:r w:rsidR="0027370F">
        <w:rPr>
          <w:rFonts w:ascii="Times New Roman" w:hAnsi="Times New Roman" w:cs="Times New Roman"/>
          <w:sz w:val="24"/>
          <w:szCs w:val="24"/>
        </w:rPr>
        <w:t xml:space="preserve"> S</w:t>
      </w:r>
      <w:r>
        <w:rPr>
          <w:rFonts w:ascii="Times New Roman" w:hAnsi="Times New Roman" w:cs="Times New Roman"/>
          <w:sz w:val="24"/>
          <w:szCs w:val="24"/>
        </w:rPr>
        <w:t>chedule offence. Resultantly counsel’s prayer cannot be granted</w:t>
      </w:r>
      <w:r w:rsidR="0027370F">
        <w:rPr>
          <w:rFonts w:ascii="Times New Roman" w:hAnsi="Times New Roman" w:cs="Times New Roman"/>
          <w:sz w:val="24"/>
          <w:szCs w:val="24"/>
        </w:rPr>
        <w:t xml:space="preserve"> as it not sanctioned by law</w:t>
      </w:r>
      <w:r>
        <w:rPr>
          <w:rFonts w:ascii="Times New Roman" w:hAnsi="Times New Roman" w:cs="Times New Roman"/>
          <w:sz w:val="24"/>
          <w:szCs w:val="24"/>
        </w:rPr>
        <w:t>.</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conclusion</w:t>
      </w:r>
      <w:r w:rsidR="0027370F">
        <w:rPr>
          <w:rFonts w:ascii="Times New Roman" w:hAnsi="Times New Roman" w:cs="Times New Roman"/>
          <w:sz w:val="24"/>
          <w:szCs w:val="24"/>
        </w:rPr>
        <w:t>,</w:t>
      </w:r>
      <w:r>
        <w:rPr>
          <w:rFonts w:ascii="Times New Roman" w:hAnsi="Times New Roman" w:cs="Times New Roman"/>
          <w:sz w:val="24"/>
          <w:szCs w:val="24"/>
        </w:rPr>
        <w:t xml:space="preserve"> general deterrence must be taken as the prime consideration taken together with other factors in this matter. There is a clear unlikelihood that the accused will repeat the same offence. Individual deterrence is </w:t>
      </w:r>
      <w:r w:rsidR="0027370F">
        <w:rPr>
          <w:rFonts w:ascii="Times New Roman" w:hAnsi="Times New Roman" w:cs="Times New Roman"/>
          <w:sz w:val="24"/>
          <w:szCs w:val="24"/>
        </w:rPr>
        <w:t xml:space="preserve">therefore </w:t>
      </w:r>
      <w:r>
        <w:rPr>
          <w:rFonts w:ascii="Times New Roman" w:hAnsi="Times New Roman" w:cs="Times New Roman"/>
          <w:sz w:val="24"/>
          <w:szCs w:val="24"/>
        </w:rPr>
        <w:t xml:space="preserve">not of much weight other than looked at from the retributive perspective that </w:t>
      </w:r>
      <w:r w:rsidR="0027370F">
        <w:rPr>
          <w:rFonts w:ascii="Times New Roman" w:hAnsi="Times New Roman" w:cs="Times New Roman"/>
          <w:sz w:val="24"/>
          <w:szCs w:val="24"/>
        </w:rPr>
        <w:t xml:space="preserve">the </w:t>
      </w:r>
      <w:r>
        <w:rPr>
          <w:rFonts w:ascii="Times New Roman" w:hAnsi="Times New Roman" w:cs="Times New Roman"/>
          <w:sz w:val="24"/>
          <w:szCs w:val="24"/>
        </w:rPr>
        <w:t>accused should feel the p</w:t>
      </w:r>
      <w:r w:rsidR="0027370F">
        <w:rPr>
          <w:rFonts w:ascii="Times New Roman" w:hAnsi="Times New Roman" w:cs="Times New Roman"/>
          <w:sz w:val="24"/>
          <w:szCs w:val="24"/>
        </w:rPr>
        <w:t>ain of punishment for his transgression</w:t>
      </w:r>
      <w:r>
        <w:rPr>
          <w:rFonts w:ascii="Times New Roman" w:hAnsi="Times New Roman" w:cs="Times New Roman"/>
          <w:sz w:val="24"/>
          <w:szCs w:val="24"/>
        </w:rPr>
        <w:t>. Genera</w:t>
      </w:r>
      <w:r w:rsidR="0027370F">
        <w:rPr>
          <w:rFonts w:ascii="Times New Roman" w:hAnsi="Times New Roman" w:cs="Times New Roman"/>
          <w:sz w:val="24"/>
          <w:szCs w:val="24"/>
        </w:rPr>
        <w:t xml:space="preserve">l deterrence should be the core </w:t>
      </w:r>
      <w:r>
        <w:rPr>
          <w:rFonts w:ascii="Times New Roman" w:hAnsi="Times New Roman" w:cs="Times New Roman"/>
          <w:sz w:val="24"/>
          <w:szCs w:val="24"/>
        </w:rPr>
        <w:t>value of society in matters of violence. The interests of society will not be serve</w:t>
      </w:r>
      <w:r w:rsidR="0027370F">
        <w:rPr>
          <w:rFonts w:ascii="Times New Roman" w:hAnsi="Times New Roman" w:cs="Times New Roman"/>
          <w:sz w:val="24"/>
          <w:szCs w:val="24"/>
        </w:rPr>
        <w:t>d by too harsh a sentence inas</w:t>
      </w:r>
      <w:r>
        <w:rPr>
          <w:rFonts w:ascii="Times New Roman" w:hAnsi="Times New Roman" w:cs="Times New Roman"/>
          <w:sz w:val="24"/>
          <w:szCs w:val="24"/>
        </w:rPr>
        <w:t>much as they will not be served by too lenient a sentence. A proper balance must be struck using t</w:t>
      </w:r>
      <w:r w:rsidR="0027370F">
        <w:rPr>
          <w:rFonts w:ascii="Times New Roman" w:hAnsi="Times New Roman" w:cs="Times New Roman"/>
          <w:sz w:val="24"/>
          <w:szCs w:val="24"/>
        </w:rPr>
        <w:t>he triad</w:t>
      </w:r>
      <w:r>
        <w:rPr>
          <w:rFonts w:ascii="Times New Roman" w:hAnsi="Times New Roman" w:cs="Times New Roman"/>
          <w:sz w:val="24"/>
          <w:szCs w:val="24"/>
        </w:rPr>
        <w:t xml:space="preserve"> approach set out in </w:t>
      </w:r>
      <w:r w:rsidRPr="0027370F">
        <w:rPr>
          <w:rFonts w:ascii="Times New Roman" w:hAnsi="Times New Roman" w:cs="Times New Roman"/>
          <w:i/>
          <w:sz w:val="24"/>
          <w:szCs w:val="24"/>
        </w:rPr>
        <w:t>Zim’s</w:t>
      </w:r>
      <w:r>
        <w:rPr>
          <w:rFonts w:ascii="Times New Roman" w:hAnsi="Times New Roman" w:cs="Times New Roman"/>
          <w:sz w:val="24"/>
          <w:szCs w:val="24"/>
        </w:rPr>
        <w:t xml:space="preserve"> case (</w:t>
      </w:r>
      <w:r w:rsidRPr="0027370F">
        <w:rPr>
          <w:rFonts w:ascii="Times New Roman" w:hAnsi="Times New Roman" w:cs="Times New Roman"/>
          <w:i/>
          <w:sz w:val="24"/>
          <w:szCs w:val="24"/>
        </w:rPr>
        <w:t>supra</w:t>
      </w:r>
      <w:r>
        <w:rPr>
          <w:rFonts w:ascii="Times New Roman" w:hAnsi="Times New Roman" w:cs="Times New Roman"/>
          <w:sz w:val="24"/>
          <w:szCs w:val="24"/>
        </w:rPr>
        <w:t>). Bearing in mind and guided by the principle that each case should be decided on its own facts and circumstances, a sentence in the region of 18 years imprisonment would have been appropriate but for the delay in bringing the accused to trial. The effect of the delay has been such as to persuade the court that a lesser sentence than the 18 years would meet the justice of the case. The following sentence is therefore imposed:</w:t>
      </w:r>
    </w:p>
    <w:p w:rsidR="009000CE" w:rsidRDefault="009000CE" w:rsidP="009000C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13 years imprisonment.</w:t>
      </w:r>
    </w:p>
    <w:p w:rsidR="009000CE" w:rsidRDefault="009000CE" w:rsidP="009000CE">
      <w:pPr>
        <w:spacing w:after="0" w:line="360" w:lineRule="auto"/>
        <w:jc w:val="both"/>
        <w:rPr>
          <w:rFonts w:ascii="Times New Roman" w:hAnsi="Times New Roman" w:cs="Times New Roman"/>
          <w:sz w:val="24"/>
          <w:szCs w:val="24"/>
        </w:rPr>
      </w:pPr>
    </w:p>
    <w:p w:rsidR="009000CE" w:rsidRDefault="009000CE" w:rsidP="009000CE">
      <w:pPr>
        <w:spacing w:after="0" w:line="360" w:lineRule="auto"/>
        <w:jc w:val="both"/>
        <w:rPr>
          <w:rFonts w:ascii="Times New Roman" w:hAnsi="Times New Roman" w:cs="Times New Roman"/>
          <w:sz w:val="24"/>
          <w:szCs w:val="24"/>
        </w:rPr>
      </w:pPr>
    </w:p>
    <w:p w:rsidR="009000CE" w:rsidRDefault="009000CE" w:rsidP="009000CE">
      <w:pPr>
        <w:spacing w:after="0" w:line="360" w:lineRule="auto"/>
        <w:jc w:val="both"/>
        <w:rPr>
          <w:rFonts w:ascii="Times New Roman" w:hAnsi="Times New Roman" w:cs="Times New Roman"/>
          <w:sz w:val="24"/>
          <w:szCs w:val="24"/>
        </w:rPr>
      </w:pPr>
    </w:p>
    <w:p w:rsidR="009000CE" w:rsidRDefault="009000CE" w:rsidP="009000CE">
      <w:pPr>
        <w:spacing w:after="0" w:line="240" w:lineRule="auto"/>
        <w:jc w:val="both"/>
        <w:rPr>
          <w:rFonts w:ascii="Times New Roman" w:hAnsi="Times New Roman" w:cs="Times New Roman"/>
          <w:sz w:val="24"/>
          <w:szCs w:val="24"/>
        </w:rPr>
      </w:pPr>
      <w:r w:rsidRPr="00E72D5A">
        <w:rPr>
          <w:rFonts w:ascii="Times New Roman" w:hAnsi="Times New Roman" w:cs="Times New Roman"/>
          <w:i/>
          <w:sz w:val="24"/>
          <w:szCs w:val="24"/>
        </w:rPr>
        <w:t>National Prosecuting Authority</w:t>
      </w:r>
      <w:r w:rsidR="00BE6D8F">
        <w:rPr>
          <w:rFonts w:ascii="Times New Roman" w:hAnsi="Times New Roman" w:cs="Times New Roman"/>
          <w:sz w:val="24"/>
          <w:szCs w:val="24"/>
        </w:rPr>
        <w:t>,</w:t>
      </w:r>
      <w:r>
        <w:rPr>
          <w:rFonts w:ascii="Times New Roman" w:hAnsi="Times New Roman" w:cs="Times New Roman"/>
          <w:sz w:val="24"/>
          <w:szCs w:val="24"/>
        </w:rPr>
        <w:t xml:space="preserve"> state’s legal practitioner</w:t>
      </w:r>
      <w:r w:rsidR="00BE6D8F">
        <w:rPr>
          <w:rFonts w:ascii="Times New Roman" w:hAnsi="Times New Roman" w:cs="Times New Roman"/>
          <w:sz w:val="24"/>
          <w:szCs w:val="24"/>
        </w:rPr>
        <w:t>s</w:t>
      </w:r>
    </w:p>
    <w:p w:rsidR="00242555" w:rsidRDefault="00BE6D8F" w:rsidP="009000CE">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Rubaya &amp; Chatambudz,</w:t>
      </w:r>
      <w:r w:rsidR="009000CE">
        <w:rPr>
          <w:rFonts w:ascii="Times New Roman" w:hAnsi="Times New Roman" w:cs="Times New Roman"/>
          <w:sz w:val="24"/>
          <w:szCs w:val="24"/>
        </w:rPr>
        <w:t xml:space="preserve"> accused’s legal practitioner</w:t>
      </w:r>
      <w:r>
        <w:rPr>
          <w:rFonts w:ascii="Times New Roman" w:hAnsi="Times New Roman" w:cs="Times New Roman"/>
          <w:sz w:val="24"/>
          <w:szCs w:val="24"/>
        </w:rPr>
        <w:t>s</w:t>
      </w:r>
      <w:r w:rsidR="009000CE">
        <w:rPr>
          <w:rFonts w:ascii="Times New Roman" w:hAnsi="Times New Roman" w:cs="Times New Roman"/>
          <w:sz w:val="24"/>
          <w:szCs w:val="24"/>
        </w:rPr>
        <w:t xml:space="preserve">    </w:t>
      </w:r>
      <w:r w:rsidR="006F020D">
        <w:rPr>
          <w:rFonts w:ascii="Times New Roman" w:hAnsi="Times New Roman" w:cs="Times New Roman"/>
          <w:sz w:val="24"/>
          <w:szCs w:val="24"/>
        </w:rPr>
        <w:t xml:space="preserve"> </w:t>
      </w:r>
      <w:r w:rsidR="00423A6B">
        <w:rPr>
          <w:rFonts w:ascii="Times New Roman" w:hAnsi="Times New Roman" w:cs="Times New Roman"/>
          <w:sz w:val="24"/>
          <w:szCs w:val="24"/>
        </w:rPr>
        <w:t xml:space="preserve"> </w:t>
      </w:r>
      <w:r w:rsidR="005D4D78">
        <w:rPr>
          <w:rFonts w:ascii="Times New Roman" w:hAnsi="Times New Roman" w:cs="Times New Roman"/>
          <w:sz w:val="24"/>
          <w:szCs w:val="24"/>
        </w:rPr>
        <w:t xml:space="preserve">     </w:t>
      </w:r>
      <w:r w:rsidR="004968EC">
        <w:rPr>
          <w:rFonts w:ascii="Times New Roman" w:hAnsi="Times New Roman" w:cs="Times New Roman"/>
          <w:sz w:val="24"/>
          <w:szCs w:val="24"/>
        </w:rPr>
        <w:t xml:space="preserve"> </w:t>
      </w:r>
      <w:r w:rsidR="00B86CBA">
        <w:rPr>
          <w:rFonts w:ascii="Times New Roman" w:hAnsi="Times New Roman" w:cs="Times New Roman"/>
          <w:sz w:val="24"/>
          <w:szCs w:val="24"/>
        </w:rPr>
        <w:t xml:space="preserve">   </w:t>
      </w:r>
      <w:r w:rsidR="008C53AC">
        <w:rPr>
          <w:rFonts w:ascii="Times New Roman" w:hAnsi="Times New Roman" w:cs="Times New Roman"/>
          <w:sz w:val="24"/>
          <w:szCs w:val="24"/>
        </w:rPr>
        <w:t xml:space="preserve">       </w:t>
      </w:r>
      <w:r w:rsidR="006C4FA1">
        <w:rPr>
          <w:rFonts w:ascii="Times New Roman" w:hAnsi="Times New Roman" w:cs="Times New Roman"/>
          <w:sz w:val="24"/>
          <w:szCs w:val="24"/>
        </w:rPr>
        <w:t xml:space="preserve">  </w:t>
      </w:r>
      <w:r w:rsidR="00B67A5D">
        <w:rPr>
          <w:rFonts w:ascii="Times New Roman" w:hAnsi="Times New Roman" w:cs="Times New Roman"/>
          <w:sz w:val="24"/>
          <w:szCs w:val="24"/>
        </w:rPr>
        <w:t xml:space="preserve">     </w:t>
      </w:r>
      <w:r w:rsidR="00414F61">
        <w:rPr>
          <w:rFonts w:ascii="Times New Roman" w:hAnsi="Times New Roman" w:cs="Times New Roman"/>
          <w:sz w:val="24"/>
          <w:szCs w:val="24"/>
        </w:rPr>
        <w:t xml:space="preserve"> </w:t>
      </w:r>
      <w:r w:rsidR="00125D1F">
        <w:rPr>
          <w:rFonts w:ascii="Times New Roman" w:hAnsi="Times New Roman" w:cs="Times New Roman"/>
          <w:sz w:val="24"/>
          <w:szCs w:val="24"/>
        </w:rPr>
        <w:t xml:space="preserve">  </w:t>
      </w:r>
      <w:r w:rsidR="00E02B66">
        <w:rPr>
          <w:rFonts w:ascii="Times New Roman" w:hAnsi="Times New Roman" w:cs="Times New Roman"/>
          <w:sz w:val="24"/>
          <w:szCs w:val="24"/>
        </w:rPr>
        <w:t xml:space="preserve">   </w:t>
      </w:r>
      <w:r w:rsidR="00A96B90">
        <w:rPr>
          <w:rFonts w:ascii="Times New Roman" w:hAnsi="Times New Roman" w:cs="Times New Roman"/>
          <w:sz w:val="24"/>
          <w:szCs w:val="24"/>
        </w:rPr>
        <w:t xml:space="preserve">    </w:t>
      </w:r>
      <w:r w:rsidR="00BE2A44">
        <w:rPr>
          <w:rFonts w:ascii="Times New Roman" w:hAnsi="Times New Roman" w:cs="Times New Roman"/>
          <w:sz w:val="24"/>
          <w:szCs w:val="24"/>
        </w:rPr>
        <w:t xml:space="preserve">   </w:t>
      </w:r>
    </w:p>
    <w:p w:rsidR="00242555" w:rsidRPr="00242555" w:rsidRDefault="00242555" w:rsidP="00242555">
      <w:pPr>
        <w:spacing w:after="0" w:line="240" w:lineRule="auto"/>
        <w:jc w:val="both"/>
        <w:rPr>
          <w:rFonts w:ascii="Times New Roman" w:hAnsi="Times New Roman" w:cs="Times New Roman"/>
          <w:sz w:val="24"/>
          <w:szCs w:val="24"/>
        </w:rPr>
      </w:pPr>
    </w:p>
    <w:sectPr w:rsidR="00242555" w:rsidRPr="00242555">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D4B" w:rsidRDefault="00375D4B" w:rsidP="007E2C26">
      <w:pPr>
        <w:spacing w:after="0" w:line="240" w:lineRule="auto"/>
      </w:pPr>
      <w:r>
        <w:separator/>
      </w:r>
    </w:p>
  </w:endnote>
  <w:endnote w:type="continuationSeparator" w:id="0">
    <w:p w:rsidR="00375D4B" w:rsidRDefault="00375D4B" w:rsidP="007E2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D4B" w:rsidRDefault="00375D4B" w:rsidP="007E2C26">
      <w:pPr>
        <w:spacing w:after="0" w:line="240" w:lineRule="auto"/>
      </w:pPr>
      <w:r>
        <w:separator/>
      </w:r>
    </w:p>
  </w:footnote>
  <w:footnote w:type="continuationSeparator" w:id="0">
    <w:p w:rsidR="00375D4B" w:rsidRDefault="00375D4B" w:rsidP="007E2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158561"/>
      <w:docPartObj>
        <w:docPartGallery w:val="Page Numbers (Top of Page)"/>
        <w:docPartUnique/>
      </w:docPartObj>
    </w:sdtPr>
    <w:sdtEndPr>
      <w:rPr>
        <w:noProof/>
      </w:rPr>
    </w:sdtEndPr>
    <w:sdtContent>
      <w:p w:rsidR="00ED02F1" w:rsidRDefault="00ED02F1">
        <w:pPr>
          <w:pStyle w:val="Header"/>
          <w:jc w:val="right"/>
          <w:rPr>
            <w:noProof/>
          </w:rPr>
        </w:pPr>
        <w:r>
          <w:fldChar w:fldCharType="begin"/>
        </w:r>
        <w:r>
          <w:instrText xml:space="preserve"> PAGE   \* MERGEFORMAT </w:instrText>
        </w:r>
        <w:r>
          <w:fldChar w:fldCharType="separate"/>
        </w:r>
        <w:r w:rsidR="00F136D5">
          <w:rPr>
            <w:noProof/>
          </w:rPr>
          <w:t>1</w:t>
        </w:r>
        <w:r>
          <w:rPr>
            <w:noProof/>
          </w:rPr>
          <w:fldChar w:fldCharType="end"/>
        </w:r>
      </w:p>
      <w:p w:rsidR="00ED02F1" w:rsidRDefault="00ED02F1">
        <w:pPr>
          <w:pStyle w:val="Header"/>
          <w:jc w:val="right"/>
          <w:rPr>
            <w:noProof/>
          </w:rPr>
        </w:pPr>
        <w:r>
          <w:rPr>
            <w:noProof/>
          </w:rPr>
          <w:t>HH</w:t>
        </w:r>
        <w:r w:rsidR="000E227E">
          <w:rPr>
            <w:noProof/>
          </w:rPr>
          <w:t xml:space="preserve"> 458-18</w:t>
        </w:r>
      </w:p>
      <w:p w:rsidR="00ED02F1" w:rsidRDefault="00ED02F1">
        <w:pPr>
          <w:pStyle w:val="Header"/>
          <w:jc w:val="right"/>
        </w:pPr>
        <w:r>
          <w:rPr>
            <w:noProof/>
          </w:rPr>
          <w:t>CRB 51/18</w:t>
        </w:r>
      </w:p>
    </w:sdtContent>
  </w:sdt>
  <w:p w:rsidR="00ED02F1" w:rsidRDefault="00ED02F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5D0FAE"/>
    <w:multiLevelType w:val="hybridMultilevel"/>
    <w:tmpl w:val="4CFA66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555"/>
    <w:rsid w:val="000174CC"/>
    <w:rsid w:val="000A6699"/>
    <w:rsid w:val="000B4167"/>
    <w:rsid w:val="000E227E"/>
    <w:rsid w:val="000E3DE6"/>
    <w:rsid w:val="00107BC8"/>
    <w:rsid w:val="001200C3"/>
    <w:rsid w:val="00125D1F"/>
    <w:rsid w:val="00154D2C"/>
    <w:rsid w:val="00186B92"/>
    <w:rsid w:val="00237904"/>
    <w:rsid w:val="00242555"/>
    <w:rsid w:val="00257C1F"/>
    <w:rsid w:val="0027370F"/>
    <w:rsid w:val="00286F8B"/>
    <w:rsid w:val="002A5BFE"/>
    <w:rsid w:val="00313321"/>
    <w:rsid w:val="00375D4B"/>
    <w:rsid w:val="003828FD"/>
    <w:rsid w:val="003B7F87"/>
    <w:rsid w:val="003E0305"/>
    <w:rsid w:val="00414F61"/>
    <w:rsid w:val="00420D3F"/>
    <w:rsid w:val="00423A6B"/>
    <w:rsid w:val="0043369B"/>
    <w:rsid w:val="004956B4"/>
    <w:rsid w:val="004968EC"/>
    <w:rsid w:val="004F2F92"/>
    <w:rsid w:val="0054246F"/>
    <w:rsid w:val="00553F35"/>
    <w:rsid w:val="005A6586"/>
    <w:rsid w:val="005B2AA1"/>
    <w:rsid w:val="005D4D78"/>
    <w:rsid w:val="0061348F"/>
    <w:rsid w:val="006922A5"/>
    <w:rsid w:val="006C4FA1"/>
    <w:rsid w:val="006F020D"/>
    <w:rsid w:val="00715547"/>
    <w:rsid w:val="007424A6"/>
    <w:rsid w:val="00767C20"/>
    <w:rsid w:val="00773632"/>
    <w:rsid w:val="007A1FD3"/>
    <w:rsid w:val="007E2C26"/>
    <w:rsid w:val="008163A1"/>
    <w:rsid w:val="0082517A"/>
    <w:rsid w:val="00827B50"/>
    <w:rsid w:val="008368FC"/>
    <w:rsid w:val="0084376F"/>
    <w:rsid w:val="008C53AC"/>
    <w:rsid w:val="008E7785"/>
    <w:rsid w:val="009000CE"/>
    <w:rsid w:val="00963A72"/>
    <w:rsid w:val="00A40024"/>
    <w:rsid w:val="00A4377D"/>
    <w:rsid w:val="00A9684A"/>
    <w:rsid w:val="00A96B90"/>
    <w:rsid w:val="00AE41E2"/>
    <w:rsid w:val="00AF48FA"/>
    <w:rsid w:val="00B51805"/>
    <w:rsid w:val="00B67A5D"/>
    <w:rsid w:val="00B751FF"/>
    <w:rsid w:val="00B851B2"/>
    <w:rsid w:val="00B86CBA"/>
    <w:rsid w:val="00BE2A44"/>
    <w:rsid w:val="00BE6D8F"/>
    <w:rsid w:val="00C272E8"/>
    <w:rsid w:val="00C31C8B"/>
    <w:rsid w:val="00CF7C5C"/>
    <w:rsid w:val="00D04910"/>
    <w:rsid w:val="00D424EC"/>
    <w:rsid w:val="00D57C37"/>
    <w:rsid w:val="00DB39BA"/>
    <w:rsid w:val="00DB4584"/>
    <w:rsid w:val="00DE5D2C"/>
    <w:rsid w:val="00E02B66"/>
    <w:rsid w:val="00E16300"/>
    <w:rsid w:val="00E44044"/>
    <w:rsid w:val="00E67B61"/>
    <w:rsid w:val="00E726C5"/>
    <w:rsid w:val="00EA4D17"/>
    <w:rsid w:val="00ED02F1"/>
    <w:rsid w:val="00EF39B0"/>
    <w:rsid w:val="00F136D5"/>
    <w:rsid w:val="00FE711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9E515370-39A4-4798-94C0-8A8A5C6E7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4167"/>
    <w:pPr>
      <w:ind w:left="720"/>
      <w:contextualSpacing/>
    </w:pPr>
    <w:rPr>
      <w:lang w:val="en-US"/>
    </w:rPr>
  </w:style>
  <w:style w:type="paragraph" w:styleId="Header">
    <w:name w:val="header"/>
    <w:basedOn w:val="Normal"/>
    <w:link w:val="HeaderChar"/>
    <w:uiPriority w:val="99"/>
    <w:unhideWhenUsed/>
    <w:rsid w:val="007E2C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2C26"/>
  </w:style>
  <w:style w:type="paragraph" w:styleId="Footer">
    <w:name w:val="footer"/>
    <w:basedOn w:val="Normal"/>
    <w:link w:val="FooterChar"/>
    <w:uiPriority w:val="99"/>
    <w:unhideWhenUsed/>
    <w:rsid w:val="007E2C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2C26"/>
  </w:style>
  <w:style w:type="paragraph" w:styleId="BalloonText">
    <w:name w:val="Balloon Text"/>
    <w:basedOn w:val="Normal"/>
    <w:link w:val="BalloonTextChar"/>
    <w:uiPriority w:val="99"/>
    <w:semiHidden/>
    <w:unhideWhenUsed/>
    <w:rsid w:val="009000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00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954FB-6B94-4C3E-AF90-AB2C30922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10176</Words>
  <Characters>58009</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2</cp:revision>
  <cp:lastPrinted>2018-07-26T11:22:00Z</cp:lastPrinted>
  <dcterms:created xsi:type="dcterms:W3CDTF">2018-08-09T13:52:00Z</dcterms:created>
  <dcterms:modified xsi:type="dcterms:W3CDTF">2018-08-09T13:52:00Z</dcterms:modified>
</cp:coreProperties>
</file>