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4D0045" w14:textId="2DAA544A" w:rsidR="0091584A" w:rsidRDefault="0091584A" w:rsidP="0091584A">
      <w:pPr>
        <w:spacing w:line="480" w:lineRule="auto"/>
        <w:rPr>
          <w:rFonts w:ascii="Times New Roman" w:hAnsi="Times New Roman" w:cs="Times New Roman"/>
          <w:b/>
          <w:sz w:val="24"/>
          <w:szCs w:val="24"/>
        </w:rPr>
      </w:pPr>
      <w:r w:rsidRPr="0091584A">
        <w:rPr>
          <w:rFonts w:ascii="Times New Roman" w:hAnsi="Times New Roman" w:cs="Times New Roman"/>
          <w:b/>
          <w:sz w:val="24"/>
          <w:szCs w:val="24"/>
          <w:u w:val="single"/>
        </w:rPr>
        <w:t>REPORTABLE</w:t>
      </w:r>
      <w:r w:rsidR="005B75EE">
        <w:rPr>
          <w:rFonts w:ascii="Times New Roman" w:hAnsi="Times New Roman" w:cs="Times New Roman"/>
          <w:b/>
          <w:sz w:val="24"/>
          <w:szCs w:val="24"/>
        </w:rPr>
        <w:tab/>
        <w:t>(15</w:t>
      </w:r>
      <w:r>
        <w:rPr>
          <w:rFonts w:ascii="Times New Roman" w:hAnsi="Times New Roman" w:cs="Times New Roman"/>
          <w:b/>
          <w:sz w:val="24"/>
          <w:szCs w:val="24"/>
        </w:rPr>
        <w:t xml:space="preserve">) </w:t>
      </w:r>
    </w:p>
    <w:p w14:paraId="5923CEF6" w14:textId="1B16371C" w:rsidR="00975130" w:rsidRPr="00C4383D" w:rsidRDefault="004266A5" w:rsidP="0091584A">
      <w:pPr>
        <w:spacing w:after="0" w:line="240" w:lineRule="auto"/>
        <w:jc w:val="center"/>
        <w:rPr>
          <w:rFonts w:ascii="Times New Roman" w:hAnsi="Times New Roman" w:cs="Times New Roman"/>
          <w:b/>
          <w:sz w:val="24"/>
          <w:szCs w:val="24"/>
        </w:rPr>
      </w:pPr>
      <w:r w:rsidRPr="00C4383D">
        <w:rPr>
          <w:rFonts w:ascii="Times New Roman" w:hAnsi="Times New Roman" w:cs="Times New Roman"/>
          <w:b/>
          <w:sz w:val="24"/>
          <w:szCs w:val="24"/>
        </w:rPr>
        <w:t xml:space="preserve">ZIMBABWE     REVENUE     </w:t>
      </w:r>
      <w:r w:rsidR="00975130" w:rsidRPr="00C4383D">
        <w:rPr>
          <w:rFonts w:ascii="Times New Roman" w:hAnsi="Times New Roman" w:cs="Times New Roman"/>
          <w:b/>
          <w:sz w:val="24"/>
          <w:szCs w:val="24"/>
        </w:rPr>
        <w:t>AUTHORITY</w:t>
      </w:r>
    </w:p>
    <w:p w14:paraId="4DC79440" w14:textId="77777777" w:rsidR="00975130" w:rsidRPr="00C4383D" w:rsidRDefault="00975130" w:rsidP="0091584A">
      <w:pPr>
        <w:spacing w:after="0" w:line="240" w:lineRule="auto"/>
        <w:jc w:val="center"/>
        <w:rPr>
          <w:rFonts w:ascii="Times New Roman" w:hAnsi="Times New Roman" w:cs="Times New Roman"/>
          <w:b/>
          <w:sz w:val="24"/>
          <w:szCs w:val="24"/>
        </w:rPr>
      </w:pPr>
      <w:proofErr w:type="gramStart"/>
      <w:r w:rsidRPr="00C4383D">
        <w:rPr>
          <w:rFonts w:ascii="Times New Roman" w:hAnsi="Times New Roman" w:cs="Times New Roman"/>
          <w:b/>
          <w:sz w:val="24"/>
          <w:szCs w:val="24"/>
        </w:rPr>
        <w:t>v</w:t>
      </w:r>
      <w:proofErr w:type="gramEnd"/>
      <w:r w:rsidRPr="00C4383D">
        <w:rPr>
          <w:rFonts w:ascii="Times New Roman" w:hAnsi="Times New Roman" w:cs="Times New Roman"/>
          <w:b/>
          <w:sz w:val="24"/>
          <w:szCs w:val="24"/>
        </w:rPr>
        <w:t xml:space="preserve"> </w:t>
      </w:r>
    </w:p>
    <w:p w14:paraId="1C286E36" w14:textId="7A7062D0" w:rsidR="00D2151C" w:rsidRPr="0091584A" w:rsidRDefault="005B75EE" w:rsidP="0091584A">
      <w:pPr>
        <w:pStyle w:val="ListParagraph"/>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4266A5" w:rsidRPr="00C4383D">
        <w:rPr>
          <w:rFonts w:ascii="Times New Roman" w:hAnsi="Times New Roman" w:cs="Times New Roman"/>
          <w:b/>
          <w:sz w:val="24"/>
          <w:szCs w:val="24"/>
        </w:rPr>
        <w:t xml:space="preserve">PACIFIC     </w:t>
      </w:r>
      <w:r w:rsidR="00975130" w:rsidRPr="00C4383D">
        <w:rPr>
          <w:rFonts w:ascii="Times New Roman" w:hAnsi="Times New Roman" w:cs="Times New Roman"/>
          <w:b/>
          <w:sz w:val="24"/>
          <w:szCs w:val="24"/>
        </w:rPr>
        <w:t xml:space="preserve">CIGARETTE </w:t>
      </w:r>
      <w:r w:rsidR="004266A5" w:rsidRPr="00C4383D">
        <w:rPr>
          <w:rFonts w:ascii="Times New Roman" w:hAnsi="Times New Roman" w:cs="Times New Roman"/>
          <w:b/>
          <w:sz w:val="24"/>
          <w:szCs w:val="24"/>
        </w:rPr>
        <w:t xml:space="preserve">    </w:t>
      </w:r>
      <w:r w:rsidR="00975130" w:rsidRPr="00C4383D">
        <w:rPr>
          <w:rFonts w:ascii="Times New Roman" w:hAnsi="Times New Roman" w:cs="Times New Roman"/>
          <w:b/>
          <w:sz w:val="24"/>
          <w:szCs w:val="24"/>
        </w:rPr>
        <w:t>COMPANY</w:t>
      </w:r>
      <w:r w:rsidR="004266A5" w:rsidRPr="00C4383D">
        <w:rPr>
          <w:rFonts w:ascii="Times New Roman" w:hAnsi="Times New Roman" w:cs="Times New Roman"/>
          <w:b/>
          <w:sz w:val="24"/>
          <w:szCs w:val="24"/>
        </w:rPr>
        <w:t xml:space="preserve">    </w:t>
      </w:r>
      <w:r w:rsidR="00975130" w:rsidRPr="00C4383D">
        <w:rPr>
          <w:rFonts w:ascii="Times New Roman" w:hAnsi="Times New Roman" w:cs="Times New Roman"/>
          <w:b/>
          <w:sz w:val="24"/>
          <w:szCs w:val="24"/>
        </w:rPr>
        <w:t xml:space="preserve"> (PRIVATE)</w:t>
      </w:r>
      <w:r w:rsidR="004266A5" w:rsidRPr="00C4383D">
        <w:rPr>
          <w:rFonts w:ascii="Times New Roman" w:hAnsi="Times New Roman" w:cs="Times New Roman"/>
          <w:b/>
          <w:sz w:val="24"/>
          <w:szCs w:val="24"/>
        </w:rPr>
        <w:t xml:space="preserve">    </w:t>
      </w:r>
      <w:r w:rsidR="00975130" w:rsidRPr="00C4383D">
        <w:rPr>
          <w:rFonts w:ascii="Times New Roman" w:hAnsi="Times New Roman" w:cs="Times New Roman"/>
          <w:b/>
          <w:sz w:val="24"/>
          <w:szCs w:val="24"/>
        </w:rPr>
        <w:t xml:space="preserve"> LIMITED</w:t>
      </w:r>
      <w:r w:rsidR="0091584A">
        <w:rPr>
          <w:rFonts w:ascii="Times New Roman" w:hAnsi="Times New Roman" w:cs="Times New Roman"/>
          <w:b/>
          <w:sz w:val="24"/>
          <w:szCs w:val="24"/>
        </w:rPr>
        <w:t xml:space="preserve">     (2)     </w:t>
      </w:r>
      <w:r w:rsidR="00975130" w:rsidRPr="0091584A">
        <w:rPr>
          <w:rFonts w:ascii="Times New Roman" w:hAnsi="Times New Roman" w:cs="Times New Roman"/>
          <w:b/>
          <w:sz w:val="24"/>
          <w:szCs w:val="24"/>
        </w:rPr>
        <w:t>THE</w:t>
      </w:r>
      <w:r w:rsidR="004266A5" w:rsidRPr="0091584A">
        <w:rPr>
          <w:rFonts w:ascii="Times New Roman" w:hAnsi="Times New Roman" w:cs="Times New Roman"/>
          <w:b/>
          <w:sz w:val="24"/>
          <w:szCs w:val="24"/>
        </w:rPr>
        <w:t xml:space="preserve">    </w:t>
      </w:r>
      <w:r w:rsidR="00975130" w:rsidRPr="0091584A">
        <w:rPr>
          <w:rFonts w:ascii="Times New Roman" w:hAnsi="Times New Roman" w:cs="Times New Roman"/>
          <w:b/>
          <w:sz w:val="24"/>
          <w:szCs w:val="24"/>
        </w:rPr>
        <w:t xml:space="preserve"> MASTER </w:t>
      </w:r>
      <w:r w:rsidR="004266A5" w:rsidRPr="0091584A">
        <w:rPr>
          <w:rFonts w:ascii="Times New Roman" w:hAnsi="Times New Roman" w:cs="Times New Roman"/>
          <w:b/>
          <w:sz w:val="24"/>
          <w:szCs w:val="24"/>
        </w:rPr>
        <w:t xml:space="preserve">    </w:t>
      </w:r>
      <w:r w:rsidR="00975130" w:rsidRPr="0091584A">
        <w:rPr>
          <w:rFonts w:ascii="Times New Roman" w:hAnsi="Times New Roman" w:cs="Times New Roman"/>
          <w:b/>
          <w:sz w:val="24"/>
          <w:szCs w:val="24"/>
        </w:rPr>
        <w:t xml:space="preserve">OF </w:t>
      </w:r>
      <w:r w:rsidR="004266A5" w:rsidRPr="0091584A">
        <w:rPr>
          <w:rFonts w:ascii="Times New Roman" w:hAnsi="Times New Roman" w:cs="Times New Roman"/>
          <w:b/>
          <w:sz w:val="24"/>
          <w:szCs w:val="24"/>
        </w:rPr>
        <w:t xml:space="preserve">    </w:t>
      </w:r>
      <w:r w:rsidR="00975130" w:rsidRPr="0091584A">
        <w:rPr>
          <w:rFonts w:ascii="Times New Roman" w:hAnsi="Times New Roman" w:cs="Times New Roman"/>
          <w:b/>
          <w:sz w:val="24"/>
          <w:szCs w:val="24"/>
        </w:rPr>
        <w:t>THE</w:t>
      </w:r>
      <w:r w:rsidR="004266A5" w:rsidRPr="0091584A">
        <w:rPr>
          <w:rFonts w:ascii="Times New Roman" w:hAnsi="Times New Roman" w:cs="Times New Roman"/>
          <w:b/>
          <w:sz w:val="24"/>
          <w:szCs w:val="24"/>
        </w:rPr>
        <w:t xml:space="preserve">     HIGH     </w:t>
      </w:r>
      <w:r w:rsidR="00975130" w:rsidRPr="0091584A">
        <w:rPr>
          <w:rFonts w:ascii="Times New Roman" w:hAnsi="Times New Roman" w:cs="Times New Roman"/>
          <w:b/>
          <w:sz w:val="24"/>
          <w:szCs w:val="24"/>
        </w:rPr>
        <w:t>COURT</w:t>
      </w:r>
      <w:r w:rsidR="004266A5" w:rsidRPr="0091584A">
        <w:rPr>
          <w:rFonts w:ascii="Times New Roman" w:hAnsi="Times New Roman" w:cs="Times New Roman"/>
          <w:b/>
          <w:sz w:val="24"/>
          <w:szCs w:val="24"/>
        </w:rPr>
        <w:t xml:space="preserve">    </w:t>
      </w:r>
      <w:r w:rsidR="00975130" w:rsidRPr="0091584A">
        <w:rPr>
          <w:rFonts w:ascii="Times New Roman" w:hAnsi="Times New Roman" w:cs="Times New Roman"/>
          <w:b/>
          <w:sz w:val="24"/>
          <w:szCs w:val="24"/>
        </w:rPr>
        <w:t xml:space="preserve"> N.O</w:t>
      </w:r>
    </w:p>
    <w:p w14:paraId="4E5B709E" w14:textId="77777777" w:rsidR="0091584A" w:rsidRDefault="0091584A" w:rsidP="0091584A">
      <w:pPr>
        <w:spacing w:after="0" w:line="240" w:lineRule="auto"/>
        <w:jc w:val="both"/>
        <w:rPr>
          <w:rFonts w:ascii="Times New Roman" w:hAnsi="Times New Roman" w:cs="Times New Roman"/>
          <w:b/>
          <w:sz w:val="24"/>
          <w:szCs w:val="24"/>
        </w:rPr>
      </w:pPr>
    </w:p>
    <w:p w14:paraId="24FC3AB0" w14:textId="77777777" w:rsidR="0091584A" w:rsidRDefault="0091584A" w:rsidP="0091584A">
      <w:pPr>
        <w:spacing w:after="0" w:line="240" w:lineRule="auto"/>
        <w:jc w:val="both"/>
        <w:rPr>
          <w:rFonts w:ascii="Times New Roman" w:hAnsi="Times New Roman" w:cs="Times New Roman"/>
          <w:b/>
          <w:sz w:val="24"/>
          <w:szCs w:val="24"/>
        </w:rPr>
      </w:pPr>
    </w:p>
    <w:p w14:paraId="6F1BD048" w14:textId="77777777" w:rsidR="00975130" w:rsidRPr="00D2151C" w:rsidRDefault="00975130" w:rsidP="0091584A">
      <w:pPr>
        <w:spacing w:after="0" w:line="240" w:lineRule="auto"/>
        <w:jc w:val="both"/>
        <w:rPr>
          <w:rFonts w:ascii="Times New Roman" w:hAnsi="Times New Roman" w:cs="Times New Roman"/>
          <w:b/>
          <w:sz w:val="24"/>
          <w:szCs w:val="24"/>
        </w:rPr>
      </w:pPr>
      <w:r w:rsidRPr="00D2151C">
        <w:rPr>
          <w:rFonts w:ascii="Times New Roman" w:hAnsi="Times New Roman" w:cs="Times New Roman"/>
          <w:b/>
          <w:sz w:val="24"/>
          <w:szCs w:val="24"/>
        </w:rPr>
        <w:t>SUPREME COURT OF ZIMBABWE</w:t>
      </w:r>
    </w:p>
    <w:p w14:paraId="19124DEC" w14:textId="77777777" w:rsidR="00975130" w:rsidRPr="00C4383D" w:rsidRDefault="00975130" w:rsidP="0091584A">
      <w:pPr>
        <w:spacing w:after="0" w:line="240" w:lineRule="auto"/>
        <w:jc w:val="both"/>
        <w:rPr>
          <w:rFonts w:ascii="Times New Roman" w:hAnsi="Times New Roman" w:cs="Times New Roman"/>
          <w:b/>
          <w:sz w:val="24"/>
          <w:szCs w:val="24"/>
        </w:rPr>
      </w:pPr>
      <w:r w:rsidRPr="00C4383D">
        <w:rPr>
          <w:rFonts w:ascii="Times New Roman" w:hAnsi="Times New Roman" w:cs="Times New Roman"/>
          <w:b/>
          <w:sz w:val="24"/>
          <w:szCs w:val="24"/>
        </w:rPr>
        <w:t>GUVAVA JA, CHATUKUTA JA &amp; MUSAKWA JA</w:t>
      </w:r>
    </w:p>
    <w:p w14:paraId="3EBF47A1" w14:textId="6AC444E5" w:rsidR="00975130" w:rsidRDefault="001464DB" w:rsidP="0091584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 26 JUNE 2025 &amp;</w:t>
      </w:r>
      <w:r w:rsidR="00285749">
        <w:rPr>
          <w:rFonts w:ascii="Times New Roman" w:hAnsi="Times New Roman" w:cs="Times New Roman"/>
          <w:b/>
          <w:sz w:val="24"/>
          <w:szCs w:val="24"/>
        </w:rPr>
        <w:t xml:space="preserve"> 16</w:t>
      </w:r>
      <w:r w:rsidR="00843FE5">
        <w:rPr>
          <w:rFonts w:ascii="Times New Roman" w:hAnsi="Times New Roman" w:cs="Times New Roman"/>
          <w:b/>
          <w:sz w:val="24"/>
          <w:szCs w:val="24"/>
        </w:rPr>
        <w:t xml:space="preserve"> </w:t>
      </w:r>
      <w:r w:rsidR="00672918">
        <w:rPr>
          <w:rFonts w:ascii="Times New Roman" w:hAnsi="Times New Roman" w:cs="Times New Roman"/>
          <w:b/>
          <w:sz w:val="24"/>
          <w:szCs w:val="24"/>
        </w:rPr>
        <w:t xml:space="preserve">FEBRUARY </w:t>
      </w:r>
      <w:r>
        <w:rPr>
          <w:rFonts w:ascii="Times New Roman" w:hAnsi="Times New Roman" w:cs="Times New Roman"/>
          <w:b/>
          <w:sz w:val="24"/>
          <w:szCs w:val="24"/>
        </w:rPr>
        <w:t>2026</w:t>
      </w:r>
    </w:p>
    <w:p w14:paraId="10097153" w14:textId="77777777" w:rsidR="0091584A" w:rsidRDefault="0091584A" w:rsidP="0091584A">
      <w:pPr>
        <w:spacing w:after="0" w:line="240" w:lineRule="auto"/>
        <w:jc w:val="both"/>
        <w:rPr>
          <w:rFonts w:ascii="Times New Roman" w:hAnsi="Times New Roman" w:cs="Times New Roman"/>
          <w:b/>
          <w:sz w:val="24"/>
          <w:szCs w:val="24"/>
        </w:rPr>
      </w:pPr>
    </w:p>
    <w:p w14:paraId="0F746976" w14:textId="77777777" w:rsidR="0091584A" w:rsidRPr="0091584A" w:rsidRDefault="0091584A" w:rsidP="0091584A">
      <w:pPr>
        <w:spacing w:after="0" w:line="240" w:lineRule="auto"/>
        <w:jc w:val="both"/>
        <w:rPr>
          <w:rFonts w:ascii="Times New Roman" w:hAnsi="Times New Roman" w:cs="Times New Roman"/>
          <w:b/>
          <w:sz w:val="24"/>
          <w:szCs w:val="24"/>
        </w:rPr>
      </w:pPr>
    </w:p>
    <w:p w14:paraId="4B2BC0C2" w14:textId="77777777" w:rsidR="00975130" w:rsidRPr="00C4383D" w:rsidRDefault="00975130" w:rsidP="009E7B60">
      <w:pPr>
        <w:spacing w:after="0" w:line="480" w:lineRule="auto"/>
        <w:ind w:right="23"/>
        <w:jc w:val="both"/>
        <w:rPr>
          <w:rFonts w:ascii="Times New Roman" w:eastAsia="Calibri" w:hAnsi="Times New Roman" w:cs="Times New Roman"/>
          <w:sz w:val="24"/>
          <w:szCs w:val="24"/>
        </w:rPr>
      </w:pPr>
      <w:r w:rsidRPr="00C4383D">
        <w:rPr>
          <w:rFonts w:ascii="Times New Roman" w:hAnsi="Times New Roman" w:cs="Times New Roman"/>
          <w:i/>
          <w:iCs/>
          <w:sz w:val="24"/>
          <w:szCs w:val="24"/>
        </w:rPr>
        <w:t>S</w:t>
      </w:r>
      <w:r w:rsidR="00C131C8" w:rsidRPr="00C4383D">
        <w:rPr>
          <w:rFonts w:ascii="Times New Roman" w:hAnsi="Times New Roman" w:cs="Times New Roman"/>
          <w:i/>
          <w:iCs/>
          <w:sz w:val="24"/>
          <w:szCs w:val="24"/>
        </w:rPr>
        <w:t>.</w:t>
      </w:r>
      <w:r w:rsidRPr="00C4383D">
        <w:rPr>
          <w:rFonts w:ascii="Times New Roman" w:hAnsi="Times New Roman" w:cs="Times New Roman"/>
          <w:i/>
          <w:iCs/>
          <w:sz w:val="24"/>
          <w:szCs w:val="24"/>
        </w:rPr>
        <w:t xml:space="preserve"> Banda,</w:t>
      </w:r>
      <w:r w:rsidRPr="00C4383D">
        <w:rPr>
          <w:rFonts w:ascii="Times New Roman" w:hAnsi="Times New Roman" w:cs="Times New Roman"/>
          <w:iCs/>
          <w:sz w:val="24"/>
          <w:szCs w:val="24"/>
        </w:rPr>
        <w:t xml:space="preserve"> for the appellant</w:t>
      </w:r>
    </w:p>
    <w:p w14:paraId="688EA113" w14:textId="7FFE9966" w:rsidR="00975130" w:rsidRPr="00C4383D" w:rsidRDefault="00975130" w:rsidP="009E7B60">
      <w:pPr>
        <w:spacing w:after="0" w:line="480" w:lineRule="auto"/>
        <w:ind w:right="23"/>
        <w:jc w:val="both"/>
        <w:rPr>
          <w:rFonts w:ascii="Times New Roman" w:hAnsi="Times New Roman" w:cs="Times New Roman"/>
          <w:iCs/>
          <w:sz w:val="24"/>
          <w:szCs w:val="24"/>
        </w:rPr>
      </w:pPr>
      <w:r w:rsidRPr="00C4383D">
        <w:rPr>
          <w:rFonts w:ascii="Times New Roman" w:hAnsi="Times New Roman" w:cs="Times New Roman"/>
          <w:i/>
          <w:iCs/>
          <w:sz w:val="24"/>
          <w:szCs w:val="24"/>
        </w:rPr>
        <w:t>E</w:t>
      </w:r>
      <w:r w:rsidR="00C131C8" w:rsidRPr="00C4383D">
        <w:rPr>
          <w:rFonts w:ascii="Times New Roman" w:hAnsi="Times New Roman" w:cs="Times New Roman"/>
          <w:i/>
          <w:iCs/>
          <w:sz w:val="24"/>
          <w:szCs w:val="24"/>
        </w:rPr>
        <w:t>.</w:t>
      </w:r>
      <w:r w:rsidRPr="00C4383D">
        <w:rPr>
          <w:rFonts w:ascii="Times New Roman" w:hAnsi="Times New Roman" w:cs="Times New Roman"/>
          <w:i/>
          <w:iCs/>
          <w:sz w:val="24"/>
          <w:szCs w:val="24"/>
        </w:rPr>
        <w:t xml:space="preserve"> Mubaiwa</w:t>
      </w:r>
      <w:r w:rsidR="0091584A">
        <w:rPr>
          <w:rFonts w:ascii="Times New Roman" w:hAnsi="Times New Roman" w:cs="Times New Roman"/>
          <w:i/>
          <w:iCs/>
          <w:sz w:val="24"/>
          <w:szCs w:val="24"/>
        </w:rPr>
        <w:t>,</w:t>
      </w:r>
      <w:r w:rsidRPr="00C4383D">
        <w:rPr>
          <w:rFonts w:ascii="Times New Roman" w:hAnsi="Times New Roman" w:cs="Times New Roman"/>
          <w:i/>
          <w:iCs/>
          <w:sz w:val="24"/>
          <w:szCs w:val="24"/>
        </w:rPr>
        <w:t xml:space="preserve"> </w:t>
      </w:r>
      <w:r w:rsidRPr="00C4383D">
        <w:rPr>
          <w:rFonts w:ascii="Times New Roman" w:hAnsi="Times New Roman" w:cs="Times New Roman"/>
          <w:iCs/>
          <w:sz w:val="24"/>
          <w:szCs w:val="24"/>
        </w:rPr>
        <w:t>for the first respondent</w:t>
      </w:r>
    </w:p>
    <w:p w14:paraId="42C6447F" w14:textId="77777777" w:rsidR="00975130" w:rsidRPr="00C4383D" w:rsidRDefault="00975130" w:rsidP="009E7B60">
      <w:pPr>
        <w:spacing w:after="0" w:line="480" w:lineRule="auto"/>
        <w:ind w:right="23"/>
        <w:jc w:val="both"/>
        <w:rPr>
          <w:rFonts w:ascii="Times New Roman" w:hAnsi="Times New Roman" w:cs="Times New Roman"/>
          <w:iCs/>
          <w:sz w:val="24"/>
          <w:szCs w:val="24"/>
        </w:rPr>
      </w:pPr>
      <w:r w:rsidRPr="00C4383D">
        <w:rPr>
          <w:rFonts w:ascii="Times New Roman" w:hAnsi="Times New Roman" w:cs="Times New Roman"/>
          <w:iCs/>
          <w:sz w:val="24"/>
          <w:szCs w:val="24"/>
        </w:rPr>
        <w:t>No appearance</w:t>
      </w:r>
      <w:r w:rsidRPr="00C4383D">
        <w:rPr>
          <w:rFonts w:ascii="Times New Roman" w:hAnsi="Times New Roman" w:cs="Times New Roman"/>
          <w:i/>
          <w:iCs/>
          <w:sz w:val="24"/>
          <w:szCs w:val="24"/>
        </w:rPr>
        <w:t xml:space="preserve"> </w:t>
      </w:r>
      <w:r w:rsidRPr="00C4383D">
        <w:rPr>
          <w:rFonts w:ascii="Times New Roman" w:hAnsi="Times New Roman" w:cs="Times New Roman"/>
          <w:iCs/>
          <w:sz w:val="24"/>
          <w:szCs w:val="24"/>
        </w:rPr>
        <w:t>for the second respondent</w:t>
      </w:r>
    </w:p>
    <w:p w14:paraId="4C85627A" w14:textId="77777777" w:rsidR="00975130" w:rsidRPr="00C4383D" w:rsidRDefault="00975130" w:rsidP="0091584A">
      <w:pPr>
        <w:spacing w:after="0" w:line="240" w:lineRule="auto"/>
        <w:jc w:val="both"/>
        <w:rPr>
          <w:rFonts w:ascii="Times New Roman" w:hAnsi="Times New Roman" w:cs="Times New Roman"/>
          <w:sz w:val="24"/>
          <w:szCs w:val="24"/>
        </w:rPr>
      </w:pPr>
    </w:p>
    <w:p w14:paraId="341FC407" w14:textId="13D9CCA7" w:rsidR="00975130" w:rsidRPr="00C4383D" w:rsidRDefault="00D600D0" w:rsidP="00A56AE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GUVAVA</w:t>
      </w:r>
      <w:r w:rsidR="00975130" w:rsidRPr="00C4383D">
        <w:rPr>
          <w:rFonts w:ascii="Times New Roman" w:hAnsi="Times New Roman" w:cs="Times New Roman"/>
          <w:b/>
          <w:sz w:val="24"/>
          <w:szCs w:val="24"/>
        </w:rPr>
        <w:t xml:space="preserve"> JA:</w:t>
      </w:r>
    </w:p>
    <w:p w14:paraId="683905D9" w14:textId="73E59529" w:rsidR="008C1E84" w:rsidRPr="008C1E84" w:rsidRDefault="00975130" w:rsidP="00672918">
      <w:pPr>
        <w:pStyle w:val="ListParagraph"/>
        <w:numPr>
          <w:ilvl w:val="0"/>
          <w:numId w:val="2"/>
        </w:numPr>
        <w:spacing w:after="0" w:line="480" w:lineRule="auto"/>
        <w:ind w:left="567" w:hanging="567"/>
        <w:jc w:val="both"/>
        <w:rPr>
          <w:rFonts w:ascii="Times New Roman" w:hAnsi="Times New Roman" w:cs="Times New Roman"/>
          <w:sz w:val="24"/>
          <w:szCs w:val="24"/>
        </w:rPr>
      </w:pPr>
      <w:r w:rsidRPr="00C4383D">
        <w:rPr>
          <w:rFonts w:ascii="Times New Roman" w:hAnsi="Times New Roman" w:cs="Times New Roman"/>
          <w:sz w:val="24"/>
          <w:szCs w:val="24"/>
        </w:rPr>
        <w:t>This is an appeal against the decision of the High Court of Zimbabwe (</w:t>
      </w:r>
      <w:r w:rsidR="00FB52E1">
        <w:rPr>
          <w:rFonts w:ascii="Times New Roman" w:hAnsi="Times New Roman" w:cs="Times New Roman"/>
          <w:sz w:val="24"/>
          <w:szCs w:val="24"/>
        </w:rPr>
        <w:t>‘</w:t>
      </w:r>
      <w:r w:rsidRPr="00C4383D">
        <w:rPr>
          <w:rFonts w:ascii="Times New Roman" w:hAnsi="Times New Roman" w:cs="Times New Roman"/>
          <w:sz w:val="24"/>
          <w:szCs w:val="24"/>
        </w:rPr>
        <w:t xml:space="preserve">court </w:t>
      </w:r>
      <w:r w:rsidRPr="00C4383D">
        <w:rPr>
          <w:rFonts w:ascii="Times New Roman" w:hAnsi="Times New Roman" w:cs="Times New Roman"/>
          <w:i/>
          <w:sz w:val="24"/>
          <w:szCs w:val="24"/>
        </w:rPr>
        <w:t>a quo</w:t>
      </w:r>
      <w:r w:rsidR="00FB52E1">
        <w:rPr>
          <w:rFonts w:ascii="Times New Roman" w:hAnsi="Times New Roman" w:cs="Times New Roman"/>
          <w:i/>
          <w:sz w:val="24"/>
          <w:szCs w:val="24"/>
        </w:rPr>
        <w:t>’</w:t>
      </w:r>
      <w:r w:rsidRPr="00C4383D">
        <w:rPr>
          <w:rFonts w:ascii="Times New Roman" w:hAnsi="Times New Roman" w:cs="Times New Roman"/>
          <w:sz w:val="24"/>
          <w:szCs w:val="24"/>
        </w:rPr>
        <w:t xml:space="preserve">) </w:t>
      </w:r>
      <w:r w:rsidR="00FB52E1">
        <w:rPr>
          <w:rFonts w:ascii="Times New Roman" w:hAnsi="Times New Roman" w:cs="Times New Roman"/>
          <w:sz w:val="24"/>
          <w:szCs w:val="24"/>
        </w:rPr>
        <w:t>dated</w:t>
      </w:r>
      <w:r w:rsidR="003720A3">
        <w:rPr>
          <w:rFonts w:ascii="Times New Roman" w:hAnsi="Times New Roman" w:cs="Times New Roman"/>
          <w:sz w:val="24"/>
          <w:szCs w:val="24"/>
        </w:rPr>
        <w:t xml:space="preserve"> 20 February, 2025 </w:t>
      </w:r>
      <w:r w:rsidRPr="00C4383D">
        <w:rPr>
          <w:rFonts w:ascii="Times New Roman" w:hAnsi="Times New Roman" w:cs="Times New Roman"/>
          <w:sz w:val="24"/>
          <w:szCs w:val="24"/>
        </w:rPr>
        <w:t xml:space="preserve">in which it granted </w:t>
      </w:r>
      <w:r w:rsidR="00672918">
        <w:rPr>
          <w:rFonts w:ascii="Times New Roman" w:hAnsi="Times New Roman" w:cs="Times New Roman"/>
          <w:sz w:val="24"/>
          <w:szCs w:val="24"/>
        </w:rPr>
        <w:t xml:space="preserve">a </w:t>
      </w:r>
      <w:r w:rsidRPr="00C4383D">
        <w:rPr>
          <w:rFonts w:ascii="Times New Roman" w:hAnsi="Times New Roman" w:cs="Times New Roman"/>
          <w:sz w:val="24"/>
          <w:szCs w:val="24"/>
        </w:rPr>
        <w:t xml:space="preserve">declaratory </w:t>
      </w:r>
      <w:r w:rsidR="00672918">
        <w:rPr>
          <w:rFonts w:ascii="Times New Roman" w:hAnsi="Times New Roman" w:cs="Times New Roman"/>
          <w:sz w:val="24"/>
          <w:szCs w:val="24"/>
        </w:rPr>
        <w:t>order</w:t>
      </w:r>
      <w:r w:rsidRPr="00C4383D">
        <w:rPr>
          <w:rFonts w:ascii="Times New Roman" w:hAnsi="Times New Roman" w:cs="Times New Roman"/>
          <w:sz w:val="24"/>
          <w:szCs w:val="24"/>
        </w:rPr>
        <w:t xml:space="preserve"> </w:t>
      </w:r>
      <w:r w:rsidR="00FC77C9" w:rsidRPr="00C4383D">
        <w:rPr>
          <w:rFonts w:ascii="Times New Roman" w:hAnsi="Times New Roman" w:cs="Times New Roman"/>
          <w:sz w:val="24"/>
          <w:szCs w:val="24"/>
        </w:rPr>
        <w:t>and</w:t>
      </w:r>
      <w:r w:rsidR="0013341F">
        <w:rPr>
          <w:rFonts w:ascii="Times New Roman" w:hAnsi="Times New Roman" w:cs="Times New Roman"/>
          <w:sz w:val="24"/>
          <w:szCs w:val="24"/>
        </w:rPr>
        <w:t xml:space="preserve"> consequential </w:t>
      </w:r>
      <w:r w:rsidR="00FC77C9" w:rsidRPr="00C4383D">
        <w:rPr>
          <w:rFonts w:ascii="Times New Roman" w:hAnsi="Times New Roman" w:cs="Times New Roman"/>
          <w:sz w:val="24"/>
          <w:szCs w:val="24"/>
        </w:rPr>
        <w:t xml:space="preserve"> </w:t>
      </w:r>
      <w:r w:rsidR="00672918">
        <w:rPr>
          <w:rFonts w:ascii="Times New Roman" w:hAnsi="Times New Roman" w:cs="Times New Roman"/>
          <w:sz w:val="24"/>
          <w:szCs w:val="24"/>
        </w:rPr>
        <w:t xml:space="preserve">relief </w:t>
      </w:r>
      <w:r w:rsidR="0013341F" w:rsidRPr="00C4383D">
        <w:rPr>
          <w:rFonts w:ascii="Times New Roman" w:hAnsi="Times New Roman" w:cs="Times New Roman"/>
          <w:sz w:val="24"/>
          <w:szCs w:val="24"/>
        </w:rPr>
        <w:t>compel</w:t>
      </w:r>
      <w:r w:rsidR="0013341F">
        <w:rPr>
          <w:rFonts w:ascii="Times New Roman" w:hAnsi="Times New Roman" w:cs="Times New Roman"/>
          <w:sz w:val="24"/>
          <w:szCs w:val="24"/>
        </w:rPr>
        <w:t>ling</w:t>
      </w:r>
      <w:r w:rsidRPr="00C4383D">
        <w:rPr>
          <w:rFonts w:ascii="Times New Roman" w:hAnsi="Times New Roman" w:cs="Times New Roman"/>
          <w:sz w:val="24"/>
          <w:szCs w:val="24"/>
        </w:rPr>
        <w:t xml:space="preserve"> the appellant, </w:t>
      </w:r>
      <w:r w:rsidRPr="00C4383D">
        <w:rPr>
          <w:rFonts w:ascii="Times New Roman" w:hAnsi="Times New Roman" w:cs="Times New Roman"/>
          <w:i/>
          <w:sz w:val="24"/>
          <w:szCs w:val="24"/>
        </w:rPr>
        <w:t>inter alia</w:t>
      </w:r>
      <w:r w:rsidRPr="00C4383D">
        <w:rPr>
          <w:rFonts w:ascii="Times New Roman" w:hAnsi="Times New Roman" w:cs="Times New Roman"/>
          <w:sz w:val="24"/>
          <w:szCs w:val="24"/>
        </w:rPr>
        <w:t>, to issue tax clearance certificate</w:t>
      </w:r>
      <w:r w:rsidR="003720A3">
        <w:rPr>
          <w:rFonts w:ascii="Times New Roman" w:hAnsi="Times New Roman" w:cs="Times New Roman"/>
          <w:sz w:val="24"/>
          <w:szCs w:val="24"/>
        </w:rPr>
        <w:t>s</w:t>
      </w:r>
      <w:r w:rsidRPr="00C4383D">
        <w:rPr>
          <w:rFonts w:ascii="Times New Roman" w:hAnsi="Times New Roman" w:cs="Times New Roman"/>
          <w:sz w:val="24"/>
          <w:szCs w:val="24"/>
        </w:rPr>
        <w:t xml:space="preserve"> </w:t>
      </w:r>
      <w:r w:rsidR="007465F8" w:rsidRPr="00C4383D">
        <w:rPr>
          <w:rFonts w:ascii="Times New Roman" w:hAnsi="Times New Roman" w:cs="Times New Roman"/>
          <w:sz w:val="24"/>
          <w:szCs w:val="24"/>
        </w:rPr>
        <w:t xml:space="preserve">(TCC) </w:t>
      </w:r>
      <w:r w:rsidRPr="00C4383D">
        <w:rPr>
          <w:rFonts w:ascii="Times New Roman" w:hAnsi="Times New Roman" w:cs="Times New Roman"/>
          <w:sz w:val="24"/>
          <w:szCs w:val="24"/>
        </w:rPr>
        <w:t>to the first respondent during the subsistence of corporate rescue</w:t>
      </w:r>
      <w:r w:rsidR="00E41B73">
        <w:rPr>
          <w:rFonts w:ascii="Times New Roman" w:hAnsi="Times New Roman" w:cs="Times New Roman"/>
          <w:sz w:val="24"/>
          <w:szCs w:val="24"/>
        </w:rPr>
        <w:t xml:space="preserve"> proceedings.</w:t>
      </w:r>
      <w:r w:rsidR="001464DB">
        <w:rPr>
          <w:rFonts w:ascii="Times New Roman" w:hAnsi="Times New Roman" w:cs="Times New Roman"/>
          <w:sz w:val="24"/>
          <w:szCs w:val="24"/>
        </w:rPr>
        <w:t xml:space="preserve"> </w:t>
      </w:r>
    </w:p>
    <w:p w14:paraId="2D0AF64B" w14:textId="77777777" w:rsidR="00E31102" w:rsidRDefault="00E31102" w:rsidP="00E31102">
      <w:pPr>
        <w:pStyle w:val="ListParagraph"/>
        <w:spacing w:after="0" w:line="240" w:lineRule="auto"/>
        <w:jc w:val="both"/>
        <w:rPr>
          <w:rFonts w:ascii="Times New Roman" w:hAnsi="Times New Roman" w:cs="Times New Roman"/>
          <w:sz w:val="24"/>
          <w:szCs w:val="24"/>
        </w:rPr>
      </w:pPr>
    </w:p>
    <w:p w14:paraId="1D1A7C63" w14:textId="33B9E1CC" w:rsidR="00FB52E1" w:rsidRPr="00E31102" w:rsidRDefault="00FB52E1" w:rsidP="00E31102">
      <w:pPr>
        <w:pStyle w:val="ListParagraph"/>
        <w:numPr>
          <w:ilvl w:val="0"/>
          <w:numId w:val="23"/>
        </w:numPr>
        <w:spacing w:after="0" w:line="480" w:lineRule="auto"/>
        <w:ind w:left="567" w:hanging="567"/>
        <w:jc w:val="both"/>
        <w:rPr>
          <w:rFonts w:ascii="Times New Roman" w:hAnsi="Times New Roman" w:cs="Times New Roman"/>
          <w:sz w:val="24"/>
          <w:szCs w:val="24"/>
        </w:rPr>
      </w:pPr>
      <w:r w:rsidRPr="00E31102">
        <w:rPr>
          <w:rFonts w:ascii="Times New Roman" w:hAnsi="Times New Roman" w:cs="Times New Roman"/>
          <w:sz w:val="24"/>
          <w:szCs w:val="24"/>
        </w:rPr>
        <w:t xml:space="preserve">This </w:t>
      </w:r>
      <w:r w:rsidR="004471E1" w:rsidRPr="00E31102">
        <w:rPr>
          <w:rFonts w:ascii="Times New Roman" w:hAnsi="Times New Roman" w:cs="Times New Roman"/>
          <w:sz w:val="24"/>
          <w:szCs w:val="24"/>
        </w:rPr>
        <w:t>C</w:t>
      </w:r>
      <w:r w:rsidRPr="00E31102">
        <w:rPr>
          <w:rFonts w:ascii="Times New Roman" w:hAnsi="Times New Roman" w:cs="Times New Roman"/>
          <w:sz w:val="24"/>
          <w:szCs w:val="24"/>
        </w:rPr>
        <w:t xml:space="preserve">ourt </w:t>
      </w:r>
      <w:r w:rsidR="00E84C86" w:rsidRPr="00E31102">
        <w:rPr>
          <w:rFonts w:ascii="Times New Roman" w:hAnsi="Times New Roman" w:cs="Times New Roman"/>
          <w:sz w:val="24"/>
          <w:szCs w:val="24"/>
        </w:rPr>
        <w:t>holds</w:t>
      </w:r>
      <w:r w:rsidRPr="00E31102">
        <w:rPr>
          <w:rFonts w:ascii="Times New Roman" w:hAnsi="Times New Roman" w:cs="Times New Roman"/>
          <w:sz w:val="24"/>
          <w:szCs w:val="24"/>
        </w:rPr>
        <w:t xml:space="preserve"> that the court </w:t>
      </w:r>
      <w:r w:rsidRPr="00E31102">
        <w:rPr>
          <w:rFonts w:ascii="Times New Roman" w:hAnsi="Times New Roman" w:cs="Times New Roman"/>
          <w:i/>
          <w:iCs/>
          <w:sz w:val="24"/>
          <w:szCs w:val="24"/>
        </w:rPr>
        <w:t>a quo</w:t>
      </w:r>
      <w:r w:rsidRPr="00E31102">
        <w:rPr>
          <w:rFonts w:ascii="Times New Roman" w:hAnsi="Times New Roman" w:cs="Times New Roman"/>
          <w:sz w:val="24"/>
          <w:szCs w:val="24"/>
        </w:rPr>
        <w:t xml:space="preserve"> erred and misdirected itself in issuing the </w:t>
      </w:r>
      <w:r w:rsidR="004471E1" w:rsidRPr="00E31102">
        <w:rPr>
          <w:rFonts w:ascii="Times New Roman" w:hAnsi="Times New Roman" w:cs="Times New Roman"/>
          <w:sz w:val="24"/>
          <w:szCs w:val="24"/>
        </w:rPr>
        <w:t>declarat</w:t>
      </w:r>
      <w:r w:rsidR="00A7173F">
        <w:rPr>
          <w:rFonts w:ascii="Times New Roman" w:hAnsi="Times New Roman" w:cs="Times New Roman"/>
          <w:sz w:val="24"/>
          <w:szCs w:val="24"/>
        </w:rPr>
        <w:t>o</w:t>
      </w:r>
      <w:r w:rsidR="004471E1" w:rsidRPr="00E31102">
        <w:rPr>
          <w:rFonts w:ascii="Times New Roman" w:hAnsi="Times New Roman" w:cs="Times New Roman"/>
          <w:sz w:val="24"/>
          <w:szCs w:val="24"/>
        </w:rPr>
        <w:t>r</w:t>
      </w:r>
      <w:r w:rsidRPr="00E31102">
        <w:rPr>
          <w:rFonts w:ascii="Times New Roman" w:hAnsi="Times New Roman" w:cs="Times New Roman"/>
          <w:sz w:val="24"/>
          <w:szCs w:val="24"/>
        </w:rPr>
        <w:t xml:space="preserve"> sought by the first respondent. </w:t>
      </w:r>
      <w:r w:rsidR="00E31102">
        <w:rPr>
          <w:rFonts w:ascii="Times New Roman" w:hAnsi="Times New Roman" w:cs="Times New Roman"/>
          <w:sz w:val="24"/>
          <w:szCs w:val="24"/>
        </w:rPr>
        <w:t xml:space="preserve"> </w:t>
      </w:r>
      <w:r w:rsidR="00D62B05" w:rsidRPr="00E31102">
        <w:rPr>
          <w:rFonts w:ascii="Times New Roman" w:hAnsi="Times New Roman" w:cs="Times New Roman"/>
          <w:sz w:val="24"/>
          <w:szCs w:val="24"/>
        </w:rPr>
        <w:t>In particular, it</w:t>
      </w:r>
      <w:r w:rsidR="004471E1" w:rsidRPr="00E31102">
        <w:rPr>
          <w:rFonts w:ascii="Times New Roman" w:hAnsi="Times New Roman" w:cs="Times New Roman"/>
          <w:sz w:val="24"/>
          <w:szCs w:val="24"/>
        </w:rPr>
        <w:t xml:space="preserve"> erred and misd</w:t>
      </w:r>
      <w:r w:rsidR="0017052E" w:rsidRPr="00E31102">
        <w:rPr>
          <w:rFonts w:ascii="Times New Roman" w:hAnsi="Times New Roman" w:cs="Times New Roman"/>
          <w:sz w:val="24"/>
          <w:szCs w:val="24"/>
        </w:rPr>
        <w:t xml:space="preserve">irected itself in finding that </w:t>
      </w:r>
      <w:r w:rsidR="004471E1" w:rsidRPr="00E31102">
        <w:rPr>
          <w:rFonts w:ascii="Times New Roman" w:hAnsi="Times New Roman" w:cs="Times New Roman"/>
          <w:sz w:val="24"/>
          <w:szCs w:val="24"/>
        </w:rPr>
        <w:t xml:space="preserve">the </w:t>
      </w:r>
      <w:r w:rsidR="0017052E" w:rsidRPr="00E31102">
        <w:rPr>
          <w:rFonts w:ascii="Times New Roman" w:hAnsi="Times New Roman" w:cs="Times New Roman"/>
          <w:sz w:val="24"/>
          <w:szCs w:val="24"/>
        </w:rPr>
        <w:t>non-issuance</w:t>
      </w:r>
      <w:r w:rsidR="004471E1" w:rsidRPr="00E31102">
        <w:rPr>
          <w:rFonts w:ascii="Times New Roman" w:hAnsi="Times New Roman" w:cs="Times New Roman"/>
          <w:sz w:val="24"/>
          <w:szCs w:val="24"/>
        </w:rPr>
        <w:t xml:space="preserve"> of the </w:t>
      </w:r>
      <w:r w:rsidR="0017052E" w:rsidRPr="00E31102">
        <w:rPr>
          <w:rFonts w:ascii="Times New Roman" w:hAnsi="Times New Roman" w:cs="Times New Roman"/>
          <w:iCs/>
          <w:sz w:val="24"/>
          <w:szCs w:val="24"/>
        </w:rPr>
        <w:t>tax clearance certificate</w:t>
      </w:r>
      <w:r w:rsidR="004471E1" w:rsidRPr="00E31102">
        <w:rPr>
          <w:rFonts w:ascii="Times New Roman" w:hAnsi="Times New Roman" w:cs="Times New Roman"/>
          <w:sz w:val="24"/>
          <w:szCs w:val="24"/>
        </w:rPr>
        <w:t xml:space="preserve"> by the appellant amounted to an enforcement action</w:t>
      </w:r>
      <w:r w:rsidR="00D62B05" w:rsidRPr="00E31102">
        <w:rPr>
          <w:rFonts w:ascii="Times New Roman" w:hAnsi="Times New Roman" w:cs="Times New Roman"/>
          <w:sz w:val="24"/>
          <w:szCs w:val="24"/>
        </w:rPr>
        <w:t xml:space="preserve"> in contravention of s 126 of the Insolvency Act [</w:t>
      </w:r>
      <w:r w:rsidR="00D62B05" w:rsidRPr="00E31102">
        <w:rPr>
          <w:rFonts w:ascii="Times New Roman" w:hAnsi="Times New Roman" w:cs="Times New Roman"/>
          <w:i/>
          <w:sz w:val="24"/>
          <w:szCs w:val="24"/>
        </w:rPr>
        <w:t>Chapter 6:07</w:t>
      </w:r>
      <w:r w:rsidR="00D62B05" w:rsidRPr="00E31102">
        <w:rPr>
          <w:rFonts w:ascii="Times New Roman" w:hAnsi="Times New Roman" w:cs="Times New Roman"/>
          <w:sz w:val="24"/>
          <w:szCs w:val="24"/>
        </w:rPr>
        <w:t>] (the Insolvency Act)</w:t>
      </w:r>
      <w:r w:rsidR="004471E1" w:rsidRPr="00E31102">
        <w:rPr>
          <w:rFonts w:ascii="Times New Roman" w:hAnsi="Times New Roman" w:cs="Times New Roman"/>
          <w:sz w:val="24"/>
          <w:szCs w:val="24"/>
        </w:rPr>
        <w:t>.</w:t>
      </w:r>
      <w:r w:rsidR="00E31102">
        <w:rPr>
          <w:rFonts w:ascii="Times New Roman" w:hAnsi="Times New Roman" w:cs="Times New Roman"/>
          <w:iCs/>
          <w:sz w:val="24"/>
          <w:szCs w:val="24"/>
        </w:rPr>
        <w:t xml:space="preserve">  </w:t>
      </w:r>
      <w:r w:rsidRPr="00E31102">
        <w:rPr>
          <w:rFonts w:ascii="Times New Roman" w:hAnsi="Times New Roman" w:cs="Times New Roman"/>
          <w:sz w:val="24"/>
          <w:szCs w:val="24"/>
        </w:rPr>
        <w:t>The reasons for this decision are set out hereunder.</w:t>
      </w:r>
    </w:p>
    <w:p w14:paraId="1B21FC96" w14:textId="77777777" w:rsidR="00975130" w:rsidRPr="00C4383D" w:rsidRDefault="00975130" w:rsidP="00E31102">
      <w:pPr>
        <w:spacing w:after="0" w:line="240" w:lineRule="auto"/>
        <w:jc w:val="both"/>
        <w:rPr>
          <w:rFonts w:ascii="Times New Roman" w:hAnsi="Times New Roman" w:cs="Times New Roman"/>
          <w:sz w:val="24"/>
          <w:szCs w:val="24"/>
        </w:rPr>
      </w:pPr>
    </w:p>
    <w:p w14:paraId="01E3D5B2" w14:textId="77777777" w:rsidR="00975130" w:rsidRPr="00E31102" w:rsidRDefault="00975130" w:rsidP="00A56AE3">
      <w:pPr>
        <w:spacing w:after="0" w:line="480" w:lineRule="auto"/>
        <w:jc w:val="both"/>
        <w:rPr>
          <w:rFonts w:ascii="Times New Roman" w:hAnsi="Times New Roman" w:cs="Times New Roman"/>
          <w:b/>
          <w:sz w:val="24"/>
          <w:szCs w:val="24"/>
          <w:u w:val="single"/>
        </w:rPr>
      </w:pPr>
      <w:r w:rsidRPr="00E31102">
        <w:rPr>
          <w:rFonts w:ascii="Times New Roman" w:hAnsi="Times New Roman" w:cs="Times New Roman"/>
          <w:b/>
          <w:sz w:val="24"/>
          <w:szCs w:val="24"/>
          <w:u w:val="single"/>
        </w:rPr>
        <w:t>FACTUAL BACKGROUND</w:t>
      </w:r>
    </w:p>
    <w:p w14:paraId="1C89C0EB" w14:textId="22714B93" w:rsidR="00FC77C9" w:rsidRPr="00C4383D" w:rsidRDefault="00975130" w:rsidP="00E31102">
      <w:pPr>
        <w:pStyle w:val="ListParagraph"/>
        <w:numPr>
          <w:ilvl w:val="0"/>
          <w:numId w:val="23"/>
        </w:numPr>
        <w:spacing w:after="0" w:line="480" w:lineRule="auto"/>
        <w:ind w:left="567" w:hanging="567"/>
        <w:jc w:val="both"/>
        <w:rPr>
          <w:rFonts w:ascii="Times New Roman" w:hAnsi="Times New Roman" w:cs="Times New Roman"/>
          <w:sz w:val="24"/>
          <w:szCs w:val="24"/>
        </w:rPr>
      </w:pPr>
      <w:r w:rsidRPr="00C4383D">
        <w:rPr>
          <w:rFonts w:ascii="Times New Roman" w:hAnsi="Times New Roman" w:cs="Times New Roman"/>
          <w:sz w:val="24"/>
          <w:szCs w:val="24"/>
        </w:rPr>
        <w:t>The appellant is a statutory administrative authority established in terms of the Revenue Authority Act [</w:t>
      </w:r>
      <w:r w:rsidRPr="00C4383D">
        <w:rPr>
          <w:rFonts w:ascii="Times New Roman" w:hAnsi="Times New Roman" w:cs="Times New Roman"/>
          <w:i/>
          <w:sz w:val="24"/>
          <w:szCs w:val="24"/>
        </w:rPr>
        <w:t>Chapter 23:11</w:t>
      </w:r>
      <w:r w:rsidRPr="00C4383D">
        <w:rPr>
          <w:rFonts w:ascii="Times New Roman" w:hAnsi="Times New Roman" w:cs="Times New Roman"/>
          <w:sz w:val="24"/>
          <w:szCs w:val="24"/>
        </w:rPr>
        <w:t>]</w:t>
      </w:r>
      <w:r w:rsidR="00E31102">
        <w:rPr>
          <w:rFonts w:ascii="Times New Roman" w:hAnsi="Times New Roman" w:cs="Times New Roman"/>
          <w:sz w:val="24"/>
          <w:szCs w:val="24"/>
        </w:rPr>
        <w:t xml:space="preserve"> (</w:t>
      </w:r>
      <w:r w:rsidR="00236F9A">
        <w:rPr>
          <w:rFonts w:ascii="Times New Roman" w:hAnsi="Times New Roman" w:cs="Times New Roman"/>
          <w:sz w:val="24"/>
          <w:szCs w:val="24"/>
        </w:rPr>
        <w:t>the Revenue Authority Act)</w:t>
      </w:r>
      <w:r w:rsidR="00EE7488">
        <w:rPr>
          <w:rFonts w:ascii="Times New Roman" w:hAnsi="Times New Roman" w:cs="Times New Roman"/>
          <w:sz w:val="24"/>
          <w:szCs w:val="24"/>
        </w:rPr>
        <w:t xml:space="preserve">. </w:t>
      </w:r>
      <w:r w:rsidR="00E31102">
        <w:rPr>
          <w:rFonts w:ascii="Times New Roman" w:hAnsi="Times New Roman" w:cs="Times New Roman"/>
          <w:sz w:val="24"/>
          <w:szCs w:val="24"/>
        </w:rPr>
        <w:t xml:space="preserve"> </w:t>
      </w:r>
      <w:r w:rsidR="00EE7488">
        <w:rPr>
          <w:rFonts w:ascii="Times New Roman" w:hAnsi="Times New Roman" w:cs="Times New Roman"/>
          <w:sz w:val="24"/>
          <w:szCs w:val="24"/>
        </w:rPr>
        <w:t>It is</w:t>
      </w:r>
      <w:r w:rsidRPr="00C4383D">
        <w:rPr>
          <w:rFonts w:ascii="Times New Roman" w:hAnsi="Times New Roman" w:cs="Times New Roman"/>
          <w:sz w:val="24"/>
          <w:szCs w:val="24"/>
        </w:rPr>
        <w:t xml:space="preserve"> vested with the mandate to administer and enforce the national tax laws, including the assessment and </w:t>
      </w:r>
      <w:r w:rsidRPr="00C4383D">
        <w:rPr>
          <w:rFonts w:ascii="Times New Roman" w:hAnsi="Times New Roman" w:cs="Times New Roman"/>
          <w:sz w:val="24"/>
          <w:szCs w:val="24"/>
        </w:rPr>
        <w:lastRenderedPageBreak/>
        <w:t xml:space="preserve">collection of taxes. </w:t>
      </w:r>
      <w:r w:rsidR="00E31102">
        <w:rPr>
          <w:rFonts w:ascii="Times New Roman" w:hAnsi="Times New Roman" w:cs="Times New Roman"/>
          <w:sz w:val="24"/>
          <w:szCs w:val="24"/>
        </w:rPr>
        <w:t xml:space="preserve"> </w:t>
      </w:r>
      <w:r w:rsidRPr="00C4383D">
        <w:rPr>
          <w:rFonts w:ascii="Times New Roman" w:hAnsi="Times New Roman" w:cs="Times New Roman"/>
          <w:sz w:val="24"/>
          <w:szCs w:val="24"/>
        </w:rPr>
        <w:t>The first respondent is a corporate entity duly incorporated in terms of the Companies and Other Businesses</w:t>
      </w:r>
      <w:r w:rsidR="00472321">
        <w:rPr>
          <w:rFonts w:ascii="Times New Roman" w:hAnsi="Times New Roman" w:cs="Times New Roman"/>
          <w:sz w:val="24"/>
          <w:szCs w:val="24"/>
        </w:rPr>
        <w:t xml:space="preserve"> Entities</w:t>
      </w:r>
      <w:r w:rsidRPr="00C4383D">
        <w:rPr>
          <w:rFonts w:ascii="Times New Roman" w:hAnsi="Times New Roman" w:cs="Times New Roman"/>
          <w:sz w:val="24"/>
          <w:szCs w:val="24"/>
        </w:rPr>
        <w:t xml:space="preserve"> Act [</w:t>
      </w:r>
      <w:r w:rsidRPr="00C4383D">
        <w:rPr>
          <w:rFonts w:ascii="Times New Roman" w:hAnsi="Times New Roman" w:cs="Times New Roman"/>
          <w:i/>
          <w:sz w:val="24"/>
          <w:szCs w:val="24"/>
        </w:rPr>
        <w:t>Chapter 24:31</w:t>
      </w:r>
      <w:r w:rsidRPr="00C4383D">
        <w:rPr>
          <w:rFonts w:ascii="Times New Roman" w:hAnsi="Times New Roman" w:cs="Times New Roman"/>
          <w:sz w:val="24"/>
          <w:szCs w:val="24"/>
        </w:rPr>
        <w:t xml:space="preserve">]. </w:t>
      </w:r>
      <w:r w:rsidR="00E31102">
        <w:rPr>
          <w:rFonts w:ascii="Times New Roman" w:hAnsi="Times New Roman" w:cs="Times New Roman"/>
          <w:sz w:val="24"/>
          <w:szCs w:val="24"/>
        </w:rPr>
        <w:t xml:space="preserve"> </w:t>
      </w:r>
      <w:r w:rsidR="00FB52E1">
        <w:rPr>
          <w:rFonts w:ascii="Times New Roman" w:hAnsi="Times New Roman" w:cs="Times New Roman"/>
          <w:sz w:val="24"/>
          <w:szCs w:val="24"/>
        </w:rPr>
        <w:t>The second respondent is cited in his official capacity</w:t>
      </w:r>
      <w:r w:rsidR="00D62B05">
        <w:rPr>
          <w:rFonts w:ascii="Times New Roman" w:hAnsi="Times New Roman" w:cs="Times New Roman"/>
          <w:sz w:val="24"/>
          <w:szCs w:val="24"/>
        </w:rPr>
        <w:t xml:space="preserve"> as the office</w:t>
      </w:r>
      <w:r w:rsidR="0003492C">
        <w:rPr>
          <w:rFonts w:ascii="Times New Roman" w:hAnsi="Times New Roman" w:cs="Times New Roman"/>
          <w:sz w:val="24"/>
          <w:szCs w:val="24"/>
        </w:rPr>
        <w:t>r</w:t>
      </w:r>
      <w:r w:rsidR="00D62B05">
        <w:rPr>
          <w:rFonts w:ascii="Times New Roman" w:hAnsi="Times New Roman" w:cs="Times New Roman"/>
          <w:sz w:val="24"/>
          <w:szCs w:val="24"/>
        </w:rPr>
        <w:t xml:space="preserve"> responsible for supervising companies under corporate rescue</w:t>
      </w:r>
      <w:r w:rsidR="00FB52E1">
        <w:rPr>
          <w:rFonts w:ascii="Times New Roman" w:hAnsi="Times New Roman" w:cs="Times New Roman"/>
          <w:sz w:val="24"/>
          <w:szCs w:val="24"/>
        </w:rPr>
        <w:t>.</w:t>
      </w:r>
    </w:p>
    <w:p w14:paraId="30784C54" w14:textId="77777777" w:rsidR="00E31102" w:rsidRDefault="00E31102" w:rsidP="00E31102">
      <w:pPr>
        <w:pStyle w:val="ListParagraph"/>
        <w:spacing w:after="0" w:line="240" w:lineRule="auto"/>
        <w:jc w:val="both"/>
        <w:rPr>
          <w:rFonts w:ascii="Times New Roman" w:hAnsi="Times New Roman" w:cs="Times New Roman"/>
          <w:sz w:val="24"/>
          <w:szCs w:val="24"/>
        </w:rPr>
      </w:pPr>
    </w:p>
    <w:p w14:paraId="6BBAB423" w14:textId="57AFC2DD" w:rsidR="00975130" w:rsidRPr="00C4383D" w:rsidRDefault="00975130" w:rsidP="00E31102">
      <w:pPr>
        <w:pStyle w:val="ListParagraph"/>
        <w:numPr>
          <w:ilvl w:val="0"/>
          <w:numId w:val="23"/>
        </w:numPr>
        <w:spacing w:after="0" w:line="480" w:lineRule="auto"/>
        <w:ind w:left="567" w:hanging="567"/>
        <w:jc w:val="both"/>
        <w:rPr>
          <w:rFonts w:ascii="Times New Roman" w:hAnsi="Times New Roman" w:cs="Times New Roman"/>
          <w:sz w:val="24"/>
          <w:szCs w:val="24"/>
        </w:rPr>
      </w:pPr>
      <w:r w:rsidRPr="00C4383D">
        <w:rPr>
          <w:rFonts w:ascii="Times New Roman" w:hAnsi="Times New Roman" w:cs="Times New Roman"/>
          <w:sz w:val="24"/>
          <w:szCs w:val="24"/>
        </w:rPr>
        <w:t xml:space="preserve">Due to financial distress caused by arrear tax assessments </w:t>
      </w:r>
      <w:r w:rsidR="00FC77C9" w:rsidRPr="00C4383D">
        <w:rPr>
          <w:rFonts w:ascii="Times New Roman" w:hAnsi="Times New Roman" w:cs="Times New Roman"/>
          <w:sz w:val="24"/>
          <w:szCs w:val="24"/>
        </w:rPr>
        <w:t xml:space="preserve">in the sum </w:t>
      </w:r>
      <w:r w:rsidRPr="00C4383D">
        <w:rPr>
          <w:rFonts w:ascii="Times New Roman" w:hAnsi="Times New Roman" w:cs="Times New Roman"/>
          <w:sz w:val="24"/>
          <w:szCs w:val="24"/>
        </w:rPr>
        <w:t xml:space="preserve">of </w:t>
      </w:r>
      <w:r w:rsidR="00E31102">
        <w:rPr>
          <w:rFonts w:ascii="Times New Roman" w:hAnsi="Times New Roman" w:cs="Times New Roman"/>
          <w:sz w:val="24"/>
          <w:szCs w:val="24"/>
        </w:rPr>
        <w:t xml:space="preserve">                         </w:t>
      </w:r>
      <w:r w:rsidRPr="00C4383D">
        <w:rPr>
          <w:rFonts w:ascii="Times New Roman" w:hAnsi="Times New Roman" w:cs="Times New Roman"/>
          <w:sz w:val="24"/>
          <w:szCs w:val="24"/>
        </w:rPr>
        <w:t xml:space="preserve">US$19 204 398.35 for income tax and US$330 140.26 for non-resident tax on fees (NRTF), the first respondent </w:t>
      </w:r>
      <w:r w:rsidR="00FB52E1">
        <w:rPr>
          <w:rFonts w:ascii="Times New Roman" w:hAnsi="Times New Roman" w:cs="Times New Roman"/>
          <w:sz w:val="24"/>
          <w:szCs w:val="24"/>
        </w:rPr>
        <w:t xml:space="preserve">sought and </w:t>
      </w:r>
      <w:r w:rsidRPr="00C4383D">
        <w:rPr>
          <w:rFonts w:ascii="Times New Roman" w:hAnsi="Times New Roman" w:cs="Times New Roman"/>
          <w:sz w:val="24"/>
          <w:szCs w:val="24"/>
        </w:rPr>
        <w:t xml:space="preserve">was placed under corporate rescue on </w:t>
      </w:r>
      <w:r w:rsidR="00E31102">
        <w:rPr>
          <w:rFonts w:ascii="Times New Roman" w:hAnsi="Times New Roman" w:cs="Times New Roman"/>
          <w:sz w:val="24"/>
          <w:szCs w:val="24"/>
        </w:rPr>
        <w:t xml:space="preserve">                            </w:t>
      </w:r>
      <w:r w:rsidRPr="00C4383D">
        <w:rPr>
          <w:rFonts w:ascii="Times New Roman" w:hAnsi="Times New Roman" w:cs="Times New Roman"/>
          <w:sz w:val="24"/>
          <w:szCs w:val="24"/>
        </w:rPr>
        <w:t xml:space="preserve">20 September 2023 </w:t>
      </w:r>
      <w:r w:rsidR="00D62B05">
        <w:rPr>
          <w:rFonts w:ascii="Times New Roman" w:hAnsi="Times New Roman" w:cs="Times New Roman"/>
          <w:sz w:val="24"/>
          <w:szCs w:val="24"/>
        </w:rPr>
        <w:t>in terms of the Insolvency Act</w:t>
      </w:r>
      <w:r w:rsidR="00E31102">
        <w:rPr>
          <w:rFonts w:ascii="Times New Roman" w:hAnsi="Times New Roman" w:cs="Times New Roman"/>
          <w:sz w:val="24"/>
          <w:szCs w:val="24"/>
        </w:rPr>
        <w:t xml:space="preserve">.  </w:t>
      </w:r>
      <w:r w:rsidR="00FC77C9" w:rsidRPr="00C4383D">
        <w:rPr>
          <w:rFonts w:ascii="Times New Roman" w:hAnsi="Times New Roman" w:cs="Times New Roman"/>
          <w:sz w:val="24"/>
          <w:szCs w:val="24"/>
        </w:rPr>
        <w:t xml:space="preserve">It was to be </w:t>
      </w:r>
      <w:r w:rsidRPr="00C4383D">
        <w:rPr>
          <w:rFonts w:ascii="Times New Roman" w:hAnsi="Times New Roman" w:cs="Times New Roman"/>
          <w:sz w:val="24"/>
          <w:szCs w:val="24"/>
        </w:rPr>
        <w:t>administered by a Corporate Rescue Practitioner (CRP), operating un</w:t>
      </w:r>
      <w:r w:rsidR="00D62B05">
        <w:rPr>
          <w:rFonts w:ascii="Times New Roman" w:hAnsi="Times New Roman" w:cs="Times New Roman"/>
          <w:sz w:val="24"/>
          <w:szCs w:val="24"/>
        </w:rPr>
        <w:t xml:space="preserve">der </w:t>
      </w:r>
      <w:r w:rsidR="00672918">
        <w:rPr>
          <w:rFonts w:ascii="Times New Roman" w:hAnsi="Times New Roman" w:cs="Times New Roman"/>
          <w:sz w:val="24"/>
          <w:szCs w:val="24"/>
        </w:rPr>
        <w:t xml:space="preserve">the </w:t>
      </w:r>
      <w:r w:rsidR="00D62B05">
        <w:rPr>
          <w:rFonts w:ascii="Times New Roman" w:hAnsi="Times New Roman" w:cs="Times New Roman"/>
          <w:sz w:val="24"/>
          <w:szCs w:val="24"/>
        </w:rPr>
        <w:t>judicial supervision of</w:t>
      </w:r>
      <w:r w:rsidR="00E31102">
        <w:rPr>
          <w:rFonts w:ascii="Times New Roman" w:hAnsi="Times New Roman" w:cs="Times New Roman"/>
          <w:sz w:val="24"/>
          <w:szCs w:val="24"/>
        </w:rPr>
        <w:t xml:space="preserve"> the Master of the High Court.  </w:t>
      </w:r>
      <w:r w:rsidRPr="00C4383D">
        <w:rPr>
          <w:rFonts w:ascii="Times New Roman" w:hAnsi="Times New Roman" w:cs="Times New Roman"/>
          <w:sz w:val="24"/>
          <w:szCs w:val="24"/>
        </w:rPr>
        <w:t>As a matter of law, this intervention activated a st</w:t>
      </w:r>
      <w:r w:rsidR="008F4E88" w:rsidRPr="00C4383D">
        <w:rPr>
          <w:rFonts w:ascii="Times New Roman" w:hAnsi="Times New Roman" w:cs="Times New Roman"/>
          <w:sz w:val="24"/>
          <w:szCs w:val="24"/>
        </w:rPr>
        <w:t>atutory moratorium in terms of</w:t>
      </w:r>
      <w:r w:rsidRPr="00C4383D">
        <w:rPr>
          <w:rFonts w:ascii="Times New Roman" w:hAnsi="Times New Roman" w:cs="Times New Roman"/>
          <w:sz w:val="24"/>
          <w:szCs w:val="24"/>
        </w:rPr>
        <w:t xml:space="preserve"> ss 126 a</w:t>
      </w:r>
      <w:r w:rsidR="008F4E88" w:rsidRPr="00C4383D">
        <w:rPr>
          <w:rFonts w:ascii="Times New Roman" w:hAnsi="Times New Roman" w:cs="Times New Roman"/>
          <w:sz w:val="24"/>
          <w:szCs w:val="24"/>
        </w:rPr>
        <w:t>nd 146</w:t>
      </w:r>
      <w:r w:rsidR="00E31102">
        <w:rPr>
          <w:rFonts w:ascii="Times New Roman" w:hAnsi="Times New Roman" w:cs="Times New Roman"/>
          <w:sz w:val="24"/>
          <w:szCs w:val="24"/>
        </w:rPr>
        <w:t xml:space="preserve"> </w:t>
      </w:r>
      <w:r w:rsidR="008F4E88" w:rsidRPr="00C4383D">
        <w:rPr>
          <w:rFonts w:ascii="Times New Roman" w:hAnsi="Times New Roman" w:cs="Times New Roman"/>
          <w:sz w:val="24"/>
          <w:szCs w:val="24"/>
        </w:rPr>
        <w:t xml:space="preserve">(2) of the Insolvency Act. </w:t>
      </w:r>
      <w:r w:rsidR="00E31102">
        <w:rPr>
          <w:rFonts w:ascii="Times New Roman" w:hAnsi="Times New Roman" w:cs="Times New Roman"/>
          <w:sz w:val="24"/>
          <w:szCs w:val="24"/>
        </w:rPr>
        <w:t xml:space="preserve"> </w:t>
      </w:r>
      <w:r w:rsidR="0013341F" w:rsidRPr="00C4383D">
        <w:rPr>
          <w:rFonts w:ascii="Times New Roman" w:hAnsi="Times New Roman" w:cs="Times New Roman"/>
          <w:sz w:val="24"/>
          <w:szCs w:val="24"/>
        </w:rPr>
        <w:t>A</w:t>
      </w:r>
      <w:r w:rsidR="0013341F">
        <w:rPr>
          <w:rFonts w:ascii="Times New Roman" w:hAnsi="Times New Roman" w:cs="Times New Roman"/>
          <w:sz w:val="24"/>
          <w:szCs w:val="24"/>
        </w:rPr>
        <w:t>mong other things, a</w:t>
      </w:r>
      <w:r w:rsidRPr="00C4383D">
        <w:rPr>
          <w:rFonts w:ascii="Times New Roman" w:hAnsi="Times New Roman" w:cs="Times New Roman"/>
          <w:sz w:val="24"/>
          <w:szCs w:val="24"/>
        </w:rPr>
        <w:t xml:space="preserve">ll creditor claims and enforcement actions </w:t>
      </w:r>
      <w:r w:rsidR="008F4E88" w:rsidRPr="00C4383D">
        <w:rPr>
          <w:rFonts w:ascii="Times New Roman" w:hAnsi="Times New Roman" w:cs="Times New Roman"/>
          <w:sz w:val="24"/>
          <w:szCs w:val="24"/>
        </w:rPr>
        <w:t>were effectively suspend</w:t>
      </w:r>
      <w:r w:rsidR="00EE7488">
        <w:rPr>
          <w:rFonts w:ascii="Times New Roman" w:hAnsi="Times New Roman" w:cs="Times New Roman"/>
          <w:sz w:val="24"/>
          <w:szCs w:val="24"/>
        </w:rPr>
        <w:t xml:space="preserve">ed </w:t>
      </w:r>
      <w:r w:rsidRPr="00C4383D">
        <w:rPr>
          <w:rFonts w:ascii="Times New Roman" w:hAnsi="Times New Roman" w:cs="Times New Roman"/>
          <w:sz w:val="24"/>
          <w:szCs w:val="24"/>
        </w:rPr>
        <w:t xml:space="preserve">during the subsistence of </w:t>
      </w:r>
      <w:r w:rsidR="00FB52E1">
        <w:rPr>
          <w:rFonts w:ascii="Times New Roman" w:hAnsi="Times New Roman" w:cs="Times New Roman"/>
          <w:sz w:val="24"/>
          <w:szCs w:val="24"/>
        </w:rPr>
        <w:t xml:space="preserve">corporate </w:t>
      </w:r>
      <w:r w:rsidRPr="00C4383D">
        <w:rPr>
          <w:rFonts w:ascii="Times New Roman" w:hAnsi="Times New Roman" w:cs="Times New Roman"/>
          <w:sz w:val="24"/>
          <w:szCs w:val="24"/>
        </w:rPr>
        <w:t>rescue.</w:t>
      </w:r>
    </w:p>
    <w:p w14:paraId="2009EC3D" w14:textId="77777777" w:rsidR="00E31102" w:rsidRDefault="00E31102" w:rsidP="00E31102">
      <w:pPr>
        <w:pStyle w:val="ListParagraph"/>
        <w:spacing w:after="0" w:line="240" w:lineRule="auto"/>
        <w:jc w:val="both"/>
        <w:rPr>
          <w:rFonts w:ascii="Times New Roman" w:hAnsi="Times New Roman" w:cs="Times New Roman"/>
          <w:sz w:val="24"/>
          <w:szCs w:val="24"/>
        </w:rPr>
      </w:pPr>
    </w:p>
    <w:p w14:paraId="749D9F78" w14:textId="52224F49" w:rsidR="00975130" w:rsidRPr="00C4383D" w:rsidRDefault="00732A4C" w:rsidP="00E31102">
      <w:pPr>
        <w:pStyle w:val="ListParagraph"/>
        <w:numPr>
          <w:ilvl w:val="0"/>
          <w:numId w:val="2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Following his appointment, t</w:t>
      </w:r>
      <w:r w:rsidR="00975130" w:rsidRPr="00C4383D">
        <w:rPr>
          <w:rFonts w:ascii="Times New Roman" w:hAnsi="Times New Roman" w:cs="Times New Roman"/>
          <w:sz w:val="24"/>
          <w:szCs w:val="24"/>
        </w:rPr>
        <w:t>he CRP</w:t>
      </w:r>
      <w:r>
        <w:rPr>
          <w:rFonts w:ascii="Times New Roman" w:hAnsi="Times New Roman" w:cs="Times New Roman"/>
          <w:sz w:val="24"/>
          <w:szCs w:val="24"/>
        </w:rPr>
        <w:t xml:space="preserve"> as is required by law</w:t>
      </w:r>
      <w:r w:rsidR="008B4DBF">
        <w:rPr>
          <w:rFonts w:ascii="Times New Roman" w:hAnsi="Times New Roman" w:cs="Times New Roman"/>
          <w:sz w:val="24"/>
          <w:szCs w:val="24"/>
        </w:rPr>
        <w:t xml:space="preserve">, </w:t>
      </w:r>
      <w:r w:rsidR="00975130" w:rsidRPr="00C4383D">
        <w:rPr>
          <w:rFonts w:ascii="Times New Roman" w:hAnsi="Times New Roman" w:cs="Times New Roman"/>
          <w:sz w:val="24"/>
          <w:szCs w:val="24"/>
        </w:rPr>
        <w:t>developed a corporate rescue plan (“CR plan”) and duly circulated notifications, ballots, and proxy forms to all known creditors, including the appellant, inviting them to consider and vote on the proposed plan at a creditors’ meeting held on 3 April 2024</w:t>
      </w:r>
      <w:r w:rsidR="00E31102">
        <w:rPr>
          <w:rFonts w:ascii="Times New Roman" w:hAnsi="Times New Roman" w:cs="Times New Roman"/>
          <w:sz w:val="24"/>
          <w:szCs w:val="24"/>
        </w:rPr>
        <w:t xml:space="preserve">.  </w:t>
      </w:r>
      <w:r w:rsidR="00975130" w:rsidRPr="00C4383D">
        <w:rPr>
          <w:rFonts w:ascii="Times New Roman" w:hAnsi="Times New Roman" w:cs="Times New Roman"/>
          <w:sz w:val="24"/>
          <w:szCs w:val="24"/>
        </w:rPr>
        <w:t>At that meeting, the plan was unanimously adopted, with all creditors, among them the appellant, voting in its favour.</w:t>
      </w:r>
    </w:p>
    <w:p w14:paraId="06DDC91A" w14:textId="77777777" w:rsidR="00DA2EF7" w:rsidRDefault="00DA2EF7" w:rsidP="00DA2EF7">
      <w:pPr>
        <w:pStyle w:val="ListParagraph"/>
        <w:spacing w:after="0" w:line="240" w:lineRule="auto"/>
        <w:ind w:left="567"/>
        <w:jc w:val="both"/>
        <w:rPr>
          <w:rFonts w:ascii="Times New Roman" w:hAnsi="Times New Roman" w:cs="Times New Roman"/>
          <w:sz w:val="24"/>
          <w:szCs w:val="24"/>
        </w:rPr>
      </w:pPr>
    </w:p>
    <w:p w14:paraId="23B5C183" w14:textId="79E34207" w:rsidR="00E31102" w:rsidRDefault="00A30105" w:rsidP="00E31102">
      <w:pPr>
        <w:pStyle w:val="ListParagraph"/>
        <w:numPr>
          <w:ilvl w:val="0"/>
          <w:numId w:val="2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Following the approval of the CR plan</w:t>
      </w:r>
      <w:r w:rsidR="00B01AB1">
        <w:rPr>
          <w:rFonts w:ascii="Times New Roman" w:hAnsi="Times New Roman" w:cs="Times New Roman"/>
          <w:sz w:val="24"/>
          <w:szCs w:val="24"/>
        </w:rPr>
        <w:t>,</w:t>
      </w:r>
      <w:r>
        <w:rPr>
          <w:rFonts w:ascii="Times New Roman" w:hAnsi="Times New Roman" w:cs="Times New Roman"/>
          <w:sz w:val="24"/>
          <w:szCs w:val="24"/>
        </w:rPr>
        <w:t xml:space="preserve"> t</w:t>
      </w:r>
      <w:r w:rsidR="00975130" w:rsidRPr="00C4383D">
        <w:rPr>
          <w:rFonts w:ascii="Times New Roman" w:hAnsi="Times New Roman" w:cs="Times New Roman"/>
          <w:sz w:val="24"/>
          <w:szCs w:val="24"/>
        </w:rPr>
        <w:t>he first respondent applied fo</w:t>
      </w:r>
      <w:r w:rsidR="007465F8" w:rsidRPr="00C4383D">
        <w:rPr>
          <w:rFonts w:ascii="Times New Roman" w:hAnsi="Times New Roman" w:cs="Times New Roman"/>
          <w:sz w:val="24"/>
          <w:szCs w:val="24"/>
        </w:rPr>
        <w:t>r a TCC</w:t>
      </w:r>
      <w:r w:rsidR="00975130" w:rsidRPr="00C4383D">
        <w:rPr>
          <w:rFonts w:ascii="Times New Roman" w:hAnsi="Times New Roman" w:cs="Times New Roman"/>
          <w:sz w:val="24"/>
          <w:szCs w:val="24"/>
        </w:rPr>
        <w:t xml:space="preserve"> on </w:t>
      </w:r>
      <w:r w:rsidR="00E31102">
        <w:rPr>
          <w:rFonts w:ascii="Times New Roman" w:hAnsi="Times New Roman" w:cs="Times New Roman"/>
          <w:sz w:val="24"/>
          <w:szCs w:val="24"/>
        </w:rPr>
        <w:t xml:space="preserve">                          </w:t>
      </w:r>
      <w:r w:rsidR="00975130" w:rsidRPr="00C4383D">
        <w:rPr>
          <w:rFonts w:ascii="Times New Roman" w:hAnsi="Times New Roman" w:cs="Times New Roman"/>
          <w:sz w:val="24"/>
          <w:szCs w:val="24"/>
        </w:rPr>
        <w:t xml:space="preserve">2 January 2025. </w:t>
      </w:r>
      <w:r w:rsidR="00E31102">
        <w:rPr>
          <w:rFonts w:ascii="Times New Roman" w:hAnsi="Times New Roman" w:cs="Times New Roman"/>
          <w:sz w:val="24"/>
          <w:szCs w:val="24"/>
        </w:rPr>
        <w:t xml:space="preserve"> </w:t>
      </w:r>
      <w:r w:rsidR="00975130" w:rsidRPr="00C4383D">
        <w:rPr>
          <w:rFonts w:ascii="Times New Roman" w:hAnsi="Times New Roman" w:cs="Times New Roman"/>
          <w:sz w:val="24"/>
          <w:szCs w:val="24"/>
        </w:rPr>
        <w:t xml:space="preserve">In response, the appellant’s liaison officer advised that the application could not be processed </w:t>
      </w:r>
      <w:r w:rsidR="008F4E88" w:rsidRPr="00C4383D">
        <w:rPr>
          <w:rFonts w:ascii="Times New Roman" w:hAnsi="Times New Roman" w:cs="Times New Roman"/>
          <w:sz w:val="24"/>
          <w:szCs w:val="24"/>
        </w:rPr>
        <w:t xml:space="preserve">because </w:t>
      </w:r>
      <w:r w:rsidR="00732A4C">
        <w:rPr>
          <w:rFonts w:ascii="Times New Roman" w:hAnsi="Times New Roman" w:cs="Times New Roman"/>
          <w:sz w:val="24"/>
          <w:szCs w:val="24"/>
        </w:rPr>
        <w:t>the respondent</w:t>
      </w:r>
      <w:r w:rsidR="008F4E88" w:rsidRPr="00C4383D">
        <w:rPr>
          <w:rFonts w:ascii="Times New Roman" w:hAnsi="Times New Roman" w:cs="Times New Roman"/>
          <w:sz w:val="24"/>
          <w:szCs w:val="24"/>
        </w:rPr>
        <w:t xml:space="preserve"> had </w:t>
      </w:r>
      <w:r w:rsidR="00732A4C">
        <w:rPr>
          <w:rFonts w:ascii="Times New Roman" w:hAnsi="Times New Roman" w:cs="Times New Roman"/>
          <w:sz w:val="24"/>
          <w:szCs w:val="24"/>
        </w:rPr>
        <w:t xml:space="preserve">an </w:t>
      </w:r>
      <w:r w:rsidR="00975130" w:rsidRPr="00C4383D">
        <w:rPr>
          <w:rFonts w:ascii="Times New Roman" w:hAnsi="Times New Roman" w:cs="Times New Roman"/>
          <w:sz w:val="24"/>
          <w:szCs w:val="24"/>
        </w:rPr>
        <w:t>outstanding tax liability amounting to ZWL$1 million</w:t>
      </w:r>
      <w:r w:rsidR="008F4E88" w:rsidRPr="00C4383D">
        <w:rPr>
          <w:rFonts w:ascii="Times New Roman" w:hAnsi="Times New Roman" w:cs="Times New Roman"/>
          <w:sz w:val="24"/>
          <w:szCs w:val="24"/>
        </w:rPr>
        <w:t xml:space="preserve"> in current obligation</w:t>
      </w:r>
      <w:r w:rsidR="0003492C">
        <w:rPr>
          <w:rFonts w:ascii="Times New Roman" w:hAnsi="Times New Roman" w:cs="Times New Roman"/>
          <w:sz w:val="24"/>
          <w:szCs w:val="24"/>
        </w:rPr>
        <w:t>s</w:t>
      </w:r>
      <w:r w:rsidR="008F4E88" w:rsidRPr="00C4383D">
        <w:rPr>
          <w:rFonts w:ascii="Times New Roman" w:hAnsi="Times New Roman" w:cs="Times New Roman"/>
          <w:sz w:val="24"/>
          <w:szCs w:val="24"/>
        </w:rPr>
        <w:t>.</w:t>
      </w:r>
      <w:r w:rsidR="00E31102">
        <w:rPr>
          <w:rFonts w:ascii="Times New Roman" w:hAnsi="Times New Roman" w:cs="Times New Roman"/>
          <w:sz w:val="24"/>
          <w:szCs w:val="24"/>
        </w:rPr>
        <w:t xml:space="preserve"> </w:t>
      </w:r>
      <w:r w:rsidR="008F4E88" w:rsidRPr="00C4383D">
        <w:rPr>
          <w:rFonts w:ascii="Times New Roman" w:hAnsi="Times New Roman" w:cs="Times New Roman"/>
          <w:sz w:val="24"/>
          <w:szCs w:val="24"/>
        </w:rPr>
        <w:t xml:space="preserve"> It also had </w:t>
      </w:r>
      <w:r w:rsidR="00975130" w:rsidRPr="00C4383D">
        <w:rPr>
          <w:rFonts w:ascii="Times New Roman" w:hAnsi="Times New Roman" w:cs="Times New Roman"/>
          <w:sz w:val="24"/>
          <w:szCs w:val="24"/>
        </w:rPr>
        <w:t>legacy tax obligations exceeding</w:t>
      </w:r>
      <w:r w:rsidR="008F4E88" w:rsidRPr="00C4383D">
        <w:rPr>
          <w:rFonts w:ascii="Times New Roman" w:hAnsi="Times New Roman" w:cs="Times New Roman"/>
          <w:sz w:val="24"/>
          <w:szCs w:val="24"/>
        </w:rPr>
        <w:t xml:space="preserve"> </w:t>
      </w:r>
      <w:r w:rsidR="00236F9A">
        <w:rPr>
          <w:rFonts w:ascii="Times New Roman" w:hAnsi="Times New Roman" w:cs="Times New Roman"/>
          <w:sz w:val="24"/>
          <w:szCs w:val="24"/>
        </w:rPr>
        <w:t xml:space="preserve">the </w:t>
      </w:r>
      <w:r w:rsidR="008F4E88" w:rsidRPr="00C4383D">
        <w:rPr>
          <w:rFonts w:ascii="Times New Roman" w:hAnsi="Times New Roman" w:cs="Times New Roman"/>
          <w:sz w:val="24"/>
          <w:szCs w:val="24"/>
        </w:rPr>
        <w:t xml:space="preserve">sum of </w:t>
      </w:r>
      <w:r w:rsidR="00975130" w:rsidRPr="00C4383D">
        <w:rPr>
          <w:rFonts w:ascii="Times New Roman" w:hAnsi="Times New Roman" w:cs="Times New Roman"/>
          <w:sz w:val="24"/>
          <w:szCs w:val="24"/>
        </w:rPr>
        <w:t xml:space="preserve">US$19 million. </w:t>
      </w:r>
      <w:r w:rsidR="00E31102">
        <w:rPr>
          <w:rFonts w:ascii="Times New Roman" w:hAnsi="Times New Roman" w:cs="Times New Roman"/>
          <w:sz w:val="24"/>
          <w:szCs w:val="24"/>
        </w:rPr>
        <w:t xml:space="preserve"> </w:t>
      </w:r>
      <w:r w:rsidR="00975130" w:rsidRPr="00C4383D">
        <w:rPr>
          <w:rFonts w:ascii="Times New Roman" w:hAnsi="Times New Roman" w:cs="Times New Roman"/>
          <w:sz w:val="24"/>
          <w:szCs w:val="24"/>
        </w:rPr>
        <w:t xml:space="preserve">The first respondent settled the </w:t>
      </w:r>
      <w:r w:rsidR="008F4E88" w:rsidRPr="00C4383D">
        <w:rPr>
          <w:rFonts w:ascii="Times New Roman" w:hAnsi="Times New Roman" w:cs="Times New Roman"/>
          <w:sz w:val="24"/>
          <w:szCs w:val="24"/>
        </w:rPr>
        <w:t>amount due in current obligations onl</w:t>
      </w:r>
      <w:r w:rsidR="00B01AB1">
        <w:rPr>
          <w:rFonts w:ascii="Times New Roman" w:hAnsi="Times New Roman" w:cs="Times New Roman"/>
          <w:sz w:val="24"/>
          <w:szCs w:val="24"/>
        </w:rPr>
        <w:t>y and did not pay any arrears.</w:t>
      </w:r>
    </w:p>
    <w:p w14:paraId="3B89D388" w14:textId="77777777" w:rsidR="00491868" w:rsidRDefault="00491868" w:rsidP="006670BF">
      <w:pPr>
        <w:pStyle w:val="ListParagraph"/>
        <w:spacing w:after="0" w:line="240" w:lineRule="auto"/>
        <w:ind w:left="567"/>
        <w:jc w:val="both"/>
        <w:rPr>
          <w:rFonts w:ascii="Times New Roman" w:hAnsi="Times New Roman" w:cs="Times New Roman"/>
          <w:sz w:val="24"/>
          <w:szCs w:val="24"/>
        </w:rPr>
      </w:pPr>
    </w:p>
    <w:p w14:paraId="7FEA6B21" w14:textId="77777777" w:rsidR="002B5568" w:rsidRDefault="00975130" w:rsidP="00491868">
      <w:pPr>
        <w:pStyle w:val="NormalWeb"/>
        <w:numPr>
          <w:ilvl w:val="0"/>
          <w:numId w:val="23"/>
        </w:numPr>
        <w:spacing w:before="0" w:beforeAutospacing="0" w:after="0" w:afterAutospacing="0" w:line="480" w:lineRule="auto"/>
        <w:ind w:left="567" w:hanging="567"/>
        <w:jc w:val="both"/>
      </w:pPr>
      <w:r w:rsidRPr="00C4383D">
        <w:t>Subsequently, on 8 January 2025, the first respondent made a follow-up enquiry regarding the status of the TCC applicati</w:t>
      </w:r>
      <w:r w:rsidR="00961820">
        <w:t xml:space="preserve">on. </w:t>
      </w:r>
      <w:r w:rsidR="00E31102">
        <w:t xml:space="preserve"> </w:t>
      </w:r>
      <w:r w:rsidR="00961820">
        <w:t>In reply,</w:t>
      </w:r>
      <w:r w:rsidRPr="00C4383D">
        <w:t xml:space="preserve"> the appellant reiterated its refusal</w:t>
      </w:r>
      <w:r w:rsidR="00732A4C">
        <w:t xml:space="preserve"> to issue the TCC</w:t>
      </w:r>
      <w:r w:rsidRPr="00C4383D">
        <w:t>, citing outstanding pre-rescue tax arrears of over US$19 million in respect of income tax, and a further US$330 140.26 owed under the Nationa</w:t>
      </w:r>
      <w:r w:rsidR="00961820">
        <w:t>l Revenue Transition Fund</w:t>
      </w:r>
      <w:r w:rsidRPr="00C4383D">
        <w:t xml:space="preserve">. </w:t>
      </w:r>
      <w:r w:rsidR="00E31102">
        <w:t xml:space="preserve"> </w:t>
      </w:r>
      <w:r w:rsidRPr="00C4383D">
        <w:t>It further contended that no satisfactory payment arrangement had been concluded in terms of s 34C of the Revenue Authority Act.</w:t>
      </w:r>
    </w:p>
    <w:p w14:paraId="61243BDD" w14:textId="77777777" w:rsidR="00491868" w:rsidRDefault="00491868" w:rsidP="00491868">
      <w:pPr>
        <w:pStyle w:val="NormalWeb"/>
        <w:spacing w:before="0" w:beforeAutospacing="0" w:after="0" w:afterAutospacing="0"/>
        <w:ind w:left="567"/>
        <w:jc w:val="both"/>
      </w:pPr>
    </w:p>
    <w:p w14:paraId="5D1EE4AC" w14:textId="5F1CBDC8" w:rsidR="00975130" w:rsidRPr="00571780" w:rsidRDefault="00975130" w:rsidP="00491868">
      <w:pPr>
        <w:pStyle w:val="NormalWeb"/>
        <w:numPr>
          <w:ilvl w:val="0"/>
          <w:numId w:val="23"/>
        </w:numPr>
        <w:spacing w:before="0" w:beforeAutospacing="0" w:after="0" w:afterAutospacing="0" w:line="480" w:lineRule="auto"/>
        <w:ind w:left="567" w:hanging="567"/>
        <w:jc w:val="both"/>
      </w:pPr>
      <w:r w:rsidRPr="00C4383D">
        <w:t>The first respondent took the view that these pre-rescue tax obligations had been incorporated into the CR plan, which had been formally adopted by the requisite majority of creditors at the April 2024 meeting</w:t>
      </w:r>
      <w:r w:rsidR="00732A4C">
        <w:t xml:space="preserve"> and that there was </w:t>
      </w:r>
      <w:r w:rsidR="008B0F0E">
        <w:t>no legal impediment</w:t>
      </w:r>
      <w:r w:rsidR="00732A4C">
        <w:t xml:space="preserve"> stopping the appellant from issuing the TCC</w:t>
      </w:r>
      <w:r w:rsidRPr="00C4383D">
        <w:t>.</w:t>
      </w:r>
    </w:p>
    <w:p w14:paraId="1AAA7E70" w14:textId="77777777" w:rsidR="002B5568" w:rsidRDefault="002B5568" w:rsidP="00F01379">
      <w:pPr>
        <w:spacing w:after="0" w:line="240" w:lineRule="auto"/>
        <w:jc w:val="both"/>
        <w:rPr>
          <w:rFonts w:ascii="Times New Roman" w:hAnsi="Times New Roman" w:cs="Times New Roman"/>
          <w:b/>
          <w:sz w:val="24"/>
          <w:szCs w:val="24"/>
          <w:u w:val="single"/>
        </w:rPr>
      </w:pPr>
    </w:p>
    <w:p w14:paraId="05377E71" w14:textId="77777777" w:rsidR="00975130" w:rsidRPr="00571780" w:rsidRDefault="00975130" w:rsidP="00A56AE3">
      <w:pPr>
        <w:spacing w:after="0" w:line="480" w:lineRule="auto"/>
        <w:jc w:val="both"/>
        <w:rPr>
          <w:rFonts w:ascii="Times New Roman" w:hAnsi="Times New Roman" w:cs="Times New Roman"/>
          <w:b/>
          <w:i/>
          <w:sz w:val="24"/>
          <w:szCs w:val="24"/>
          <w:u w:val="single"/>
        </w:rPr>
      </w:pPr>
      <w:r w:rsidRPr="00571780">
        <w:rPr>
          <w:rFonts w:ascii="Times New Roman" w:hAnsi="Times New Roman" w:cs="Times New Roman"/>
          <w:b/>
          <w:sz w:val="24"/>
          <w:szCs w:val="24"/>
          <w:u w:val="single"/>
        </w:rPr>
        <w:t xml:space="preserve">PROCEEDINGS BEFORE THE COURT </w:t>
      </w:r>
      <w:r w:rsidRPr="00571780">
        <w:rPr>
          <w:rFonts w:ascii="Times New Roman" w:hAnsi="Times New Roman" w:cs="Times New Roman"/>
          <w:b/>
          <w:i/>
          <w:sz w:val="24"/>
          <w:szCs w:val="24"/>
          <w:u w:val="single"/>
        </w:rPr>
        <w:t>A QUO</w:t>
      </w:r>
    </w:p>
    <w:p w14:paraId="7BE0C0A3" w14:textId="6FB48E9A" w:rsidR="002B5568" w:rsidRDefault="00975130" w:rsidP="002B5568">
      <w:pPr>
        <w:pStyle w:val="ListParagraph"/>
        <w:numPr>
          <w:ilvl w:val="0"/>
          <w:numId w:val="23"/>
        </w:numPr>
        <w:spacing w:after="0" w:line="480" w:lineRule="auto"/>
        <w:ind w:left="567" w:hanging="567"/>
        <w:jc w:val="both"/>
        <w:rPr>
          <w:rFonts w:ascii="Times New Roman" w:hAnsi="Times New Roman" w:cs="Times New Roman"/>
          <w:sz w:val="24"/>
          <w:szCs w:val="24"/>
        </w:rPr>
      </w:pPr>
      <w:r w:rsidRPr="00C4383D">
        <w:rPr>
          <w:rFonts w:ascii="Times New Roman" w:hAnsi="Times New Roman" w:cs="Times New Roman"/>
          <w:sz w:val="24"/>
          <w:szCs w:val="24"/>
        </w:rPr>
        <w:t xml:space="preserve">Against this backdrop, the first respondent approached the court </w:t>
      </w:r>
      <w:r w:rsidRPr="00C4383D">
        <w:rPr>
          <w:rFonts w:ascii="Times New Roman" w:hAnsi="Times New Roman" w:cs="Times New Roman"/>
          <w:i/>
          <w:sz w:val="24"/>
          <w:szCs w:val="24"/>
        </w:rPr>
        <w:t xml:space="preserve">a quo </w:t>
      </w:r>
      <w:r w:rsidRPr="00C4383D">
        <w:rPr>
          <w:rFonts w:ascii="Times New Roman" w:hAnsi="Times New Roman" w:cs="Times New Roman"/>
          <w:sz w:val="24"/>
          <w:szCs w:val="24"/>
        </w:rPr>
        <w:t>on an urgent basis, seeking a declaratory order and consequential relief in terms of r 59</w:t>
      </w:r>
      <w:r w:rsidR="008F4E88" w:rsidRPr="00C4383D">
        <w:rPr>
          <w:rFonts w:ascii="Times New Roman" w:hAnsi="Times New Roman" w:cs="Times New Roman"/>
          <w:sz w:val="24"/>
          <w:szCs w:val="24"/>
        </w:rPr>
        <w:t xml:space="preserve"> </w:t>
      </w:r>
      <w:r w:rsidRPr="00C4383D">
        <w:rPr>
          <w:rFonts w:ascii="Times New Roman" w:hAnsi="Times New Roman" w:cs="Times New Roman"/>
          <w:sz w:val="24"/>
          <w:szCs w:val="24"/>
        </w:rPr>
        <w:t>(6) of the High Court Rules, 2021.</w:t>
      </w:r>
      <w:r w:rsidR="00571780">
        <w:rPr>
          <w:rFonts w:ascii="Times New Roman" w:hAnsi="Times New Roman" w:cs="Times New Roman"/>
          <w:sz w:val="24"/>
          <w:szCs w:val="24"/>
        </w:rPr>
        <w:t xml:space="preserve">  </w:t>
      </w:r>
      <w:r w:rsidRPr="00961820">
        <w:rPr>
          <w:rFonts w:ascii="Times New Roman" w:hAnsi="Times New Roman" w:cs="Times New Roman"/>
          <w:sz w:val="24"/>
          <w:szCs w:val="24"/>
        </w:rPr>
        <w:t>It argued that the effect of corporate rescue includes a statutory moratorium which temporarily suspends all creditor claims</w:t>
      </w:r>
      <w:r w:rsidR="0094157D">
        <w:rPr>
          <w:rFonts w:ascii="Times New Roman" w:hAnsi="Times New Roman" w:cs="Times New Roman"/>
          <w:sz w:val="24"/>
          <w:szCs w:val="24"/>
        </w:rPr>
        <w:t>, court actions including</w:t>
      </w:r>
      <w:r w:rsidRPr="00961820">
        <w:rPr>
          <w:rFonts w:ascii="Times New Roman" w:hAnsi="Times New Roman" w:cs="Times New Roman"/>
          <w:sz w:val="24"/>
          <w:szCs w:val="24"/>
        </w:rPr>
        <w:t xml:space="preserve"> enforcement actions, </w:t>
      </w:r>
      <w:r w:rsidR="00571780">
        <w:rPr>
          <w:rFonts w:ascii="Times New Roman" w:hAnsi="Times New Roman" w:cs="Times New Roman"/>
          <w:sz w:val="24"/>
          <w:szCs w:val="24"/>
        </w:rPr>
        <w:t xml:space="preserve">against the company.  </w:t>
      </w:r>
      <w:r w:rsidRPr="00961820">
        <w:rPr>
          <w:rFonts w:ascii="Times New Roman" w:hAnsi="Times New Roman" w:cs="Times New Roman"/>
          <w:sz w:val="24"/>
          <w:szCs w:val="24"/>
        </w:rPr>
        <w:t>Accordingly,</w:t>
      </w:r>
      <w:r w:rsidR="0094157D">
        <w:rPr>
          <w:rFonts w:ascii="Times New Roman" w:hAnsi="Times New Roman" w:cs="Times New Roman"/>
          <w:sz w:val="24"/>
          <w:szCs w:val="24"/>
        </w:rPr>
        <w:t xml:space="preserve"> so the respondent argued,</w:t>
      </w:r>
      <w:r w:rsidRPr="00961820">
        <w:rPr>
          <w:rFonts w:ascii="Times New Roman" w:hAnsi="Times New Roman" w:cs="Times New Roman"/>
          <w:sz w:val="24"/>
          <w:szCs w:val="24"/>
        </w:rPr>
        <w:t xml:space="preserve"> the refusal to issue a TCC</w:t>
      </w:r>
      <w:r w:rsidR="0094157D">
        <w:rPr>
          <w:rFonts w:ascii="Times New Roman" w:hAnsi="Times New Roman" w:cs="Times New Roman"/>
          <w:sz w:val="24"/>
          <w:szCs w:val="24"/>
        </w:rPr>
        <w:t xml:space="preserve"> amounted to enforcement action </w:t>
      </w:r>
      <w:r w:rsidR="00F71571">
        <w:rPr>
          <w:rFonts w:ascii="Times New Roman" w:hAnsi="Times New Roman" w:cs="Times New Roman"/>
          <w:sz w:val="24"/>
          <w:szCs w:val="24"/>
        </w:rPr>
        <w:t>which</w:t>
      </w:r>
      <w:r w:rsidRPr="00961820">
        <w:rPr>
          <w:rFonts w:ascii="Times New Roman" w:hAnsi="Times New Roman" w:cs="Times New Roman"/>
          <w:sz w:val="24"/>
          <w:szCs w:val="24"/>
        </w:rPr>
        <w:t xml:space="preserve"> undermined its rehabilitation prospects under the CR plan.</w:t>
      </w:r>
    </w:p>
    <w:p w14:paraId="7528EA10" w14:textId="77777777" w:rsidR="002B5568" w:rsidRDefault="002B5568" w:rsidP="002B5568">
      <w:pPr>
        <w:pStyle w:val="ListParagraph"/>
        <w:spacing w:after="0" w:line="240" w:lineRule="auto"/>
        <w:ind w:left="567"/>
        <w:jc w:val="both"/>
        <w:rPr>
          <w:rFonts w:ascii="Times New Roman" w:hAnsi="Times New Roman" w:cs="Times New Roman"/>
          <w:sz w:val="24"/>
          <w:szCs w:val="24"/>
        </w:rPr>
      </w:pPr>
    </w:p>
    <w:p w14:paraId="7413228C" w14:textId="7170FA2F" w:rsidR="00A41059" w:rsidRPr="002B5568" w:rsidRDefault="00975130" w:rsidP="002B5568">
      <w:pPr>
        <w:pStyle w:val="ListParagraph"/>
        <w:numPr>
          <w:ilvl w:val="0"/>
          <w:numId w:val="23"/>
        </w:numPr>
        <w:spacing w:after="0" w:line="480" w:lineRule="auto"/>
        <w:ind w:left="567" w:hanging="567"/>
        <w:jc w:val="both"/>
        <w:rPr>
          <w:rFonts w:ascii="Times New Roman" w:hAnsi="Times New Roman" w:cs="Times New Roman"/>
          <w:sz w:val="24"/>
          <w:szCs w:val="24"/>
        </w:rPr>
      </w:pPr>
      <w:r w:rsidRPr="002B5568">
        <w:rPr>
          <w:rFonts w:ascii="Times New Roman" w:hAnsi="Times New Roman" w:cs="Times New Roman"/>
          <w:sz w:val="24"/>
          <w:szCs w:val="24"/>
        </w:rPr>
        <w:t>The first respondent contended that by withholding the TCC, the appellant had unilaterally enforced a pre-rescue claim in breach of ss 126</w:t>
      </w:r>
      <w:r w:rsidR="008F4E88" w:rsidRPr="002B5568">
        <w:rPr>
          <w:rFonts w:ascii="Times New Roman" w:hAnsi="Times New Roman" w:cs="Times New Roman"/>
          <w:sz w:val="24"/>
          <w:szCs w:val="24"/>
        </w:rPr>
        <w:t xml:space="preserve"> </w:t>
      </w:r>
      <w:r w:rsidRPr="002B5568">
        <w:rPr>
          <w:rFonts w:ascii="Times New Roman" w:hAnsi="Times New Roman" w:cs="Times New Roman"/>
          <w:sz w:val="24"/>
          <w:szCs w:val="24"/>
        </w:rPr>
        <w:t>(1), 144</w:t>
      </w:r>
      <w:r w:rsidR="008F4E88" w:rsidRPr="002B5568">
        <w:rPr>
          <w:rFonts w:ascii="Times New Roman" w:hAnsi="Times New Roman" w:cs="Times New Roman"/>
          <w:sz w:val="24"/>
          <w:szCs w:val="24"/>
        </w:rPr>
        <w:t xml:space="preserve"> </w:t>
      </w:r>
      <w:r w:rsidRPr="002B5568">
        <w:rPr>
          <w:rFonts w:ascii="Times New Roman" w:hAnsi="Times New Roman" w:cs="Times New Roman"/>
          <w:sz w:val="24"/>
          <w:szCs w:val="24"/>
        </w:rPr>
        <w:t>(4), and 146</w:t>
      </w:r>
      <w:r w:rsidR="008F4E88" w:rsidRPr="002B5568">
        <w:rPr>
          <w:rFonts w:ascii="Times New Roman" w:hAnsi="Times New Roman" w:cs="Times New Roman"/>
          <w:sz w:val="24"/>
          <w:szCs w:val="24"/>
        </w:rPr>
        <w:t xml:space="preserve"> </w:t>
      </w:r>
      <w:r w:rsidRPr="002B5568">
        <w:rPr>
          <w:rFonts w:ascii="Times New Roman" w:hAnsi="Times New Roman" w:cs="Times New Roman"/>
          <w:sz w:val="24"/>
          <w:szCs w:val="24"/>
        </w:rPr>
        <w:t xml:space="preserve">(2) of the Insolvency Act. </w:t>
      </w:r>
      <w:r w:rsidR="00571780" w:rsidRPr="002B5568">
        <w:rPr>
          <w:rFonts w:ascii="Times New Roman" w:hAnsi="Times New Roman" w:cs="Times New Roman"/>
          <w:sz w:val="24"/>
          <w:szCs w:val="24"/>
        </w:rPr>
        <w:t xml:space="preserve"> </w:t>
      </w:r>
      <w:r w:rsidRPr="002B5568">
        <w:rPr>
          <w:rFonts w:ascii="Times New Roman" w:hAnsi="Times New Roman" w:cs="Times New Roman"/>
          <w:sz w:val="24"/>
          <w:szCs w:val="24"/>
        </w:rPr>
        <w:t xml:space="preserve">These provisions, it submitted, imposed a stay on legal proceedings and any enforcement </w:t>
      </w:r>
      <w:r w:rsidR="00961820" w:rsidRPr="002B5568">
        <w:rPr>
          <w:rFonts w:ascii="Times New Roman" w:hAnsi="Times New Roman" w:cs="Times New Roman"/>
          <w:sz w:val="24"/>
          <w:szCs w:val="24"/>
        </w:rPr>
        <w:t xml:space="preserve">action </w:t>
      </w:r>
      <w:r w:rsidRPr="002B5568">
        <w:rPr>
          <w:rFonts w:ascii="Times New Roman" w:hAnsi="Times New Roman" w:cs="Times New Roman"/>
          <w:sz w:val="24"/>
          <w:szCs w:val="24"/>
        </w:rPr>
        <w:t>aga</w:t>
      </w:r>
      <w:r w:rsidR="00571780" w:rsidRPr="002B5568">
        <w:rPr>
          <w:rFonts w:ascii="Times New Roman" w:hAnsi="Times New Roman" w:cs="Times New Roman"/>
          <w:sz w:val="24"/>
          <w:szCs w:val="24"/>
        </w:rPr>
        <w:t xml:space="preserve">inst the company or its assets.  </w:t>
      </w:r>
      <w:r w:rsidRPr="002B5568">
        <w:rPr>
          <w:rFonts w:ascii="Times New Roman" w:hAnsi="Times New Roman" w:cs="Times New Roman"/>
          <w:sz w:val="24"/>
          <w:szCs w:val="24"/>
        </w:rPr>
        <w:t xml:space="preserve">It maintained that tax claims, like all other debts, must be addressed exclusively through the CRP in terms of </w:t>
      </w:r>
      <w:r w:rsidRPr="002B5568">
        <w:rPr>
          <w:rFonts w:ascii="Times New Roman" w:hAnsi="Times New Roman" w:cs="Times New Roman"/>
          <w:sz w:val="24"/>
          <w:szCs w:val="24"/>
        </w:rPr>
        <w:lastRenderedPageBreak/>
        <w:t xml:space="preserve">the CR plan. </w:t>
      </w:r>
      <w:r w:rsidR="00571780" w:rsidRPr="002B5568">
        <w:rPr>
          <w:rFonts w:ascii="Times New Roman" w:hAnsi="Times New Roman" w:cs="Times New Roman"/>
          <w:sz w:val="24"/>
          <w:szCs w:val="24"/>
        </w:rPr>
        <w:t xml:space="preserve"> </w:t>
      </w:r>
      <w:r w:rsidRPr="002B5568">
        <w:rPr>
          <w:rFonts w:ascii="Times New Roman" w:hAnsi="Times New Roman" w:cs="Times New Roman"/>
          <w:sz w:val="24"/>
          <w:szCs w:val="24"/>
        </w:rPr>
        <w:t xml:space="preserve">The appellant, as a bound creditor, could not demand payment outside the confines of that plan. </w:t>
      </w:r>
      <w:r w:rsidR="00571780" w:rsidRPr="002B5568">
        <w:rPr>
          <w:rFonts w:ascii="Times New Roman" w:hAnsi="Times New Roman" w:cs="Times New Roman"/>
          <w:sz w:val="24"/>
          <w:szCs w:val="24"/>
        </w:rPr>
        <w:t xml:space="preserve"> </w:t>
      </w:r>
      <w:r w:rsidR="00235B26" w:rsidRPr="002B5568">
        <w:rPr>
          <w:rFonts w:ascii="Times New Roman" w:hAnsi="Times New Roman" w:cs="Times New Roman"/>
          <w:sz w:val="24"/>
          <w:szCs w:val="24"/>
        </w:rPr>
        <w:t>The</w:t>
      </w:r>
      <w:r w:rsidR="001C3C42">
        <w:rPr>
          <w:rFonts w:ascii="Times New Roman" w:hAnsi="Times New Roman" w:cs="Times New Roman"/>
          <w:sz w:val="24"/>
          <w:szCs w:val="24"/>
        </w:rPr>
        <w:t xml:space="preserve"> first</w:t>
      </w:r>
      <w:r w:rsidR="00235B26" w:rsidRPr="002B5568">
        <w:rPr>
          <w:rFonts w:ascii="Times New Roman" w:hAnsi="Times New Roman" w:cs="Times New Roman"/>
          <w:sz w:val="24"/>
          <w:szCs w:val="24"/>
        </w:rPr>
        <w:t xml:space="preserve"> respondent alleged that u</w:t>
      </w:r>
      <w:r w:rsidRPr="002B5568">
        <w:rPr>
          <w:rFonts w:ascii="Times New Roman" w:hAnsi="Times New Roman" w:cs="Times New Roman"/>
          <w:sz w:val="24"/>
          <w:szCs w:val="24"/>
        </w:rPr>
        <w:t>sing the TCC as leverage to compel payment or</w:t>
      </w:r>
      <w:r w:rsidR="00236F9A" w:rsidRPr="002B5568">
        <w:rPr>
          <w:rFonts w:ascii="Times New Roman" w:hAnsi="Times New Roman" w:cs="Times New Roman"/>
          <w:sz w:val="24"/>
          <w:szCs w:val="24"/>
        </w:rPr>
        <w:t xml:space="preserve"> to</w:t>
      </w:r>
      <w:r w:rsidRPr="002B5568">
        <w:rPr>
          <w:rFonts w:ascii="Times New Roman" w:hAnsi="Times New Roman" w:cs="Times New Roman"/>
          <w:sz w:val="24"/>
          <w:szCs w:val="24"/>
        </w:rPr>
        <w:t xml:space="preserve"> secure </w:t>
      </w:r>
      <w:r w:rsidR="00961820" w:rsidRPr="002B5568">
        <w:rPr>
          <w:rFonts w:ascii="Times New Roman" w:hAnsi="Times New Roman" w:cs="Times New Roman"/>
          <w:sz w:val="24"/>
          <w:szCs w:val="24"/>
        </w:rPr>
        <w:t>a payment arrangement</w:t>
      </w:r>
      <w:r w:rsidRPr="002B5568">
        <w:rPr>
          <w:rFonts w:ascii="Times New Roman" w:hAnsi="Times New Roman" w:cs="Times New Roman"/>
          <w:sz w:val="24"/>
          <w:szCs w:val="24"/>
        </w:rPr>
        <w:t xml:space="preserve">, circumvented the statutory moratorium </w:t>
      </w:r>
      <w:r w:rsidR="000958DD" w:rsidRPr="002B5568">
        <w:rPr>
          <w:rFonts w:ascii="Times New Roman" w:hAnsi="Times New Roman" w:cs="Times New Roman"/>
          <w:sz w:val="24"/>
          <w:szCs w:val="24"/>
        </w:rPr>
        <w:t>and subverted the</w:t>
      </w:r>
      <w:r w:rsidRPr="002B5568">
        <w:rPr>
          <w:rFonts w:ascii="Times New Roman" w:hAnsi="Times New Roman" w:cs="Times New Roman"/>
          <w:sz w:val="24"/>
          <w:szCs w:val="24"/>
        </w:rPr>
        <w:t xml:space="preserve"> purpose of corporate rescue</w:t>
      </w:r>
      <w:r w:rsidRPr="00C4383D">
        <w:t>.</w:t>
      </w:r>
    </w:p>
    <w:p w14:paraId="497F2A16" w14:textId="77777777" w:rsidR="00A41059" w:rsidRDefault="00A41059" w:rsidP="00A41059">
      <w:pPr>
        <w:pStyle w:val="NormalWeb"/>
        <w:spacing w:before="0" w:beforeAutospacing="0" w:after="0" w:afterAutospacing="0"/>
        <w:ind w:left="567"/>
        <w:jc w:val="both"/>
      </w:pPr>
    </w:p>
    <w:p w14:paraId="791CDDFB" w14:textId="17647277" w:rsidR="002B5568" w:rsidRDefault="00961820" w:rsidP="002B5568">
      <w:pPr>
        <w:pStyle w:val="NormalWeb"/>
        <w:numPr>
          <w:ilvl w:val="0"/>
          <w:numId w:val="23"/>
        </w:numPr>
        <w:spacing w:before="0" w:beforeAutospacing="0" w:after="0" w:afterAutospacing="0" w:line="480" w:lineRule="auto"/>
        <w:ind w:left="567" w:hanging="567"/>
        <w:jc w:val="both"/>
      </w:pPr>
      <w:r>
        <w:t>T</w:t>
      </w:r>
      <w:r w:rsidR="00975130" w:rsidRPr="00C4383D">
        <w:t xml:space="preserve">he first respondent </w:t>
      </w:r>
      <w:r w:rsidR="0001584B">
        <w:t>submitted</w:t>
      </w:r>
      <w:r w:rsidR="00975130" w:rsidRPr="00C4383D">
        <w:t xml:space="preserve"> that the dispute</w:t>
      </w:r>
      <w:r w:rsidR="0001584B">
        <w:t xml:space="preserve"> between the parties</w:t>
      </w:r>
      <w:r w:rsidR="00975130" w:rsidRPr="00C4383D">
        <w:t xml:space="preserve"> was not a tax dispute but an insolvency matter, and that the appellant could not rely on its public powers to disregard a private compromise embodied in the </w:t>
      </w:r>
      <w:r w:rsidR="00A41059">
        <w:t xml:space="preserve">adopted CR plan.  </w:t>
      </w:r>
      <w:r w:rsidR="00975130" w:rsidRPr="00C4383D">
        <w:t>It invoked ss 121</w:t>
      </w:r>
      <w:r w:rsidR="0003492C">
        <w:t xml:space="preserve"> </w:t>
      </w:r>
      <w:r w:rsidR="00975130" w:rsidRPr="00C4383D">
        <w:t>(1)</w:t>
      </w:r>
      <w:r w:rsidR="0003492C">
        <w:t xml:space="preserve"> </w:t>
      </w:r>
      <w:r w:rsidR="00975130" w:rsidRPr="00C4383D">
        <w:t>(a) and 126</w:t>
      </w:r>
      <w:r w:rsidR="0003492C">
        <w:t xml:space="preserve"> </w:t>
      </w:r>
      <w:r w:rsidR="00975130" w:rsidRPr="00C4383D">
        <w:t xml:space="preserve">(1) of the Insolvency Act, arguing that no creditor may enforce a claim post-rescue. </w:t>
      </w:r>
      <w:r w:rsidR="00A41059">
        <w:t xml:space="preserve"> </w:t>
      </w:r>
      <w:r w:rsidR="00975130" w:rsidRPr="00C4383D">
        <w:t>As a matter of public policy, it urged the court to reject the appellant’s stance, warning that such conduct would prejudice all companies under</w:t>
      </w:r>
      <w:r w:rsidR="0001584B">
        <w:t xml:space="preserve"> corporate</w:t>
      </w:r>
      <w:r w:rsidR="00975130" w:rsidRPr="00C4383D">
        <w:t xml:space="preserve"> rescue</w:t>
      </w:r>
      <w:r>
        <w:t xml:space="preserve"> and impede resuscitation</w:t>
      </w:r>
      <w:r w:rsidR="00975130" w:rsidRPr="00C4383D">
        <w:t xml:space="preserve">. </w:t>
      </w:r>
      <w:r w:rsidR="00A41059">
        <w:t xml:space="preserve"> </w:t>
      </w:r>
      <w:r w:rsidR="00975130" w:rsidRPr="00C4383D">
        <w:t>It sought a costs order, contending that the appellant had no lawful basis to refuse the TCC.</w:t>
      </w:r>
    </w:p>
    <w:p w14:paraId="4AF26673" w14:textId="77777777" w:rsidR="002B5568" w:rsidRDefault="002B5568" w:rsidP="002B5568">
      <w:pPr>
        <w:pStyle w:val="ListParagraph"/>
        <w:spacing w:after="0" w:line="240" w:lineRule="auto"/>
      </w:pPr>
    </w:p>
    <w:p w14:paraId="5E5CEB9B" w14:textId="3E85CB1F" w:rsidR="002B5568" w:rsidRDefault="00975130" w:rsidP="002B5568">
      <w:pPr>
        <w:pStyle w:val="NormalWeb"/>
        <w:numPr>
          <w:ilvl w:val="0"/>
          <w:numId w:val="23"/>
        </w:numPr>
        <w:spacing w:before="0" w:beforeAutospacing="0" w:after="0" w:afterAutospacing="0" w:line="480" w:lineRule="auto"/>
        <w:ind w:left="567" w:hanging="567"/>
        <w:jc w:val="both"/>
      </w:pPr>
      <w:r w:rsidRPr="00C4383D">
        <w:t xml:space="preserve">Conversely, the appellant argued that the CRP had improperly excluded its tax claim from the CR plan, despite knowing that current tax compliance was a prerequisite for obtaining a TCC. </w:t>
      </w:r>
      <w:r w:rsidR="002B5568">
        <w:t xml:space="preserve"> </w:t>
      </w:r>
      <w:r w:rsidRPr="00C4383D">
        <w:t xml:space="preserve">It </w:t>
      </w:r>
      <w:r w:rsidR="000958DD" w:rsidRPr="00C4383D">
        <w:t>argued</w:t>
      </w:r>
      <w:r w:rsidRPr="00C4383D">
        <w:t xml:space="preserve"> that the first respondent could have secured a TCC by settling its tax arrears or, at</w:t>
      </w:r>
      <w:r w:rsidR="001A4B09">
        <w:t xml:space="preserve"> a</w:t>
      </w:r>
      <w:r w:rsidRPr="00C4383D">
        <w:t xml:space="preserve"> minimum, making satisfactory payment arrangements in line with s 34C of the Revenue Authority Act. </w:t>
      </w:r>
      <w:r w:rsidR="002B5568">
        <w:t xml:space="preserve"> </w:t>
      </w:r>
      <w:r w:rsidRPr="00C4383D">
        <w:t>It contended however that those options were</w:t>
      </w:r>
      <w:r w:rsidR="00844076">
        <w:t xml:space="preserve"> foreclosed by the CRP’s refusal</w:t>
      </w:r>
      <w:r w:rsidRPr="00C4383D">
        <w:t xml:space="preserve"> to admit</w:t>
      </w:r>
      <w:r w:rsidR="001A4B09">
        <w:t xml:space="preserve"> that it owed the tax</w:t>
      </w:r>
      <w:r w:rsidRPr="00C4383D">
        <w:t xml:space="preserve"> claim</w:t>
      </w:r>
      <w:r w:rsidR="001A4B09">
        <w:t>ed</w:t>
      </w:r>
      <w:r w:rsidR="00ED12C8">
        <w:t xml:space="preserve"> and therefore the amounts were not part of the CR plan</w:t>
      </w:r>
      <w:r w:rsidRPr="00C4383D">
        <w:t xml:space="preserve">. </w:t>
      </w:r>
      <w:r w:rsidR="002B5568">
        <w:t xml:space="preserve"> </w:t>
      </w:r>
      <w:r w:rsidRPr="00C4383D">
        <w:t xml:space="preserve">The appellant characterised tax debts as </w:t>
      </w:r>
      <w:r w:rsidRPr="002B5568">
        <w:rPr>
          <w:i/>
        </w:rPr>
        <w:t>sui generis</w:t>
      </w:r>
      <w:r w:rsidRPr="00C4383D">
        <w:t xml:space="preserve"> due </w:t>
      </w:r>
      <w:r w:rsidR="00ED12C8" w:rsidRPr="00C4383D">
        <w:t>immediately</w:t>
      </w:r>
      <w:r w:rsidR="00ED12C8">
        <w:t xml:space="preserve"> </w:t>
      </w:r>
      <w:r w:rsidR="00844076">
        <w:t xml:space="preserve">for payment </w:t>
      </w:r>
      <w:r w:rsidRPr="00C4383D">
        <w:t>upon assessment, irrespective of whether</w:t>
      </w:r>
      <w:r w:rsidR="00235B26">
        <w:t xml:space="preserve"> or not</w:t>
      </w:r>
      <w:r w:rsidRPr="00C4383D">
        <w:t xml:space="preserve"> they are challenged.</w:t>
      </w:r>
    </w:p>
    <w:p w14:paraId="572EEF43" w14:textId="77777777" w:rsidR="002B5568" w:rsidRDefault="002B5568" w:rsidP="002B5568">
      <w:pPr>
        <w:pStyle w:val="ListParagraph"/>
        <w:spacing w:after="0" w:line="240" w:lineRule="auto"/>
      </w:pPr>
    </w:p>
    <w:p w14:paraId="26179318" w14:textId="3CA213B2" w:rsidR="00975130" w:rsidRPr="00C4383D" w:rsidRDefault="00975130" w:rsidP="002B5568">
      <w:pPr>
        <w:pStyle w:val="NormalWeb"/>
        <w:numPr>
          <w:ilvl w:val="0"/>
          <w:numId w:val="23"/>
        </w:numPr>
        <w:spacing w:before="0" w:beforeAutospacing="0" w:after="0" w:afterAutospacing="0" w:line="480" w:lineRule="auto"/>
        <w:ind w:left="567" w:hanging="567"/>
        <w:jc w:val="both"/>
      </w:pPr>
      <w:r w:rsidRPr="00C4383D">
        <w:t xml:space="preserve">It further argued that the dispute </w:t>
      </w:r>
      <w:r w:rsidR="000279D1" w:rsidRPr="00C4383D">
        <w:t xml:space="preserve">fell </w:t>
      </w:r>
      <w:r w:rsidRPr="00C4383D">
        <w:t xml:space="preserve">squarely within the realm of tax law and that insolvency law did not override tax obligations. </w:t>
      </w:r>
      <w:r w:rsidR="002B5568">
        <w:t xml:space="preserve"> </w:t>
      </w:r>
      <w:r w:rsidRPr="00C4383D">
        <w:t xml:space="preserve">The TCC, it asserted, is not essential for business operations, and </w:t>
      </w:r>
      <w:r w:rsidR="00ED12C8">
        <w:t xml:space="preserve">that in any event </w:t>
      </w:r>
      <w:r w:rsidRPr="00C4383D">
        <w:t xml:space="preserve">the first respondent’s predicament stemmed </w:t>
      </w:r>
      <w:r w:rsidRPr="00C4383D">
        <w:lastRenderedPageBreak/>
        <w:t xml:space="preserve">from its own commercial missteps. </w:t>
      </w:r>
      <w:r w:rsidR="002B5568">
        <w:t xml:space="preserve"> </w:t>
      </w:r>
      <w:r w:rsidRPr="00C4383D">
        <w:t xml:space="preserve">It criticised the proposed forty-year repayment plan </w:t>
      </w:r>
      <w:r w:rsidR="009B24D9">
        <w:t xml:space="preserve">submitted by the respondent </w:t>
      </w:r>
      <w:r w:rsidRPr="00C4383D">
        <w:t xml:space="preserve">as disingenuous and contended that the CR plan was being weaponised to indefinitely delay tax compliance. </w:t>
      </w:r>
      <w:r w:rsidR="002B5568">
        <w:t xml:space="preserve"> </w:t>
      </w:r>
      <w:r w:rsidRPr="00C4383D">
        <w:t xml:space="preserve">The appellant warned that issuing a TCC in such circumstances would set a dangerous precedent for abuse by other companies under corporate rescue. </w:t>
      </w:r>
      <w:r w:rsidR="002B5568">
        <w:t xml:space="preserve"> </w:t>
      </w:r>
      <w:r w:rsidRPr="00C4383D">
        <w:t xml:space="preserve">It submitted that the application sought to improperly usurp its administrative discretion, and that the first respondent had not demonstrated entitlement to declaratory relief. </w:t>
      </w:r>
      <w:r w:rsidR="002B5568">
        <w:t xml:space="preserve"> </w:t>
      </w:r>
      <w:r w:rsidRPr="00C4383D">
        <w:t xml:space="preserve">As to costs, it contended that its opposition was </w:t>
      </w:r>
      <w:r w:rsidRPr="002B5568">
        <w:rPr>
          <w:i/>
        </w:rPr>
        <w:t>bona fide</w:t>
      </w:r>
      <w:r w:rsidRPr="00C4383D">
        <w:t xml:space="preserve"> and not </w:t>
      </w:r>
      <w:r w:rsidR="00685B80">
        <w:t xml:space="preserve">vexatious or </w:t>
      </w:r>
      <w:r w:rsidRPr="00C4383D">
        <w:t>frivolous</w:t>
      </w:r>
      <w:r w:rsidR="00685B80">
        <w:t xml:space="preserve">. </w:t>
      </w:r>
      <w:r w:rsidR="002B5568">
        <w:t xml:space="preserve"> </w:t>
      </w:r>
      <w:r w:rsidR="00685B80">
        <w:t xml:space="preserve">It </w:t>
      </w:r>
      <w:r w:rsidR="00957309">
        <w:t>argued that if the Court were to find for the respondent it</w:t>
      </w:r>
      <w:r w:rsidR="000279D1">
        <w:t xml:space="preserve"> should</w:t>
      </w:r>
      <w:r w:rsidR="00DA2EF7">
        <w:t xml:space="preserve"> not</w:t>
      </w:r>
      <w:r w:rsidR="0003350C">
        <w:t>,</w:t>
      </w:r>
      <w:r w:rsidR="000279D1">
        <w:t xml:space="preserve"> in these circumstances</w:t>
      </w:r>
      <w:r w:rsidR="0003350C">
        <w:t>,</w:t>
      </w:r>
      <w:r w:rsidR="000279D1">
        <w:t xml:space="preserve"> saddle it with costs. </w:t>
      </w:r>
      <w:r w:rsidR="002B5568">
        <w:t xml:space="preserve"> </w:t>
      </w:r>
      <w:r w:rsidR="000279D1">
        <w:t>A</w:t>
      </w:r>
      <w:r w:rsidRPr="00C4383D">
        <w:t xml:space="preserve">ccordingly, </w:t>
      </w:r>
      <w:r w:rsidR="000279D1">
        <w:t xml:space="preserve">it prayed that </w:t>
      </w:r>
      <w:r w:rsidRPr="00C4383D">
        <w:t>the application be dismissed</w:t>
      </w:r>
      <w:r w:rsidR="000279D1">
        <w:t xml:space="preserve"> with costs</w:t>
      </w:r>
      <w:r w:rsidRPr="00C4383D">
        <w:t>.</w:t>
      </w:r>
    </w:p>
    <w:p w14:paraId="3F8B5272" w14:textId="77777777" w:rsidR="002B5568" w:rsidRDefault="002B5568" w:rsidP="002B5568">
      <w:pPr>
        <w:spacing w:after="0" w:line="240" w:lineRule="auto"/>
        <w:jc w:val="both"/>
        <w:rPr>
          <w:rFonts w:ascii="Times New Roman" w:hAnsi="Times New Roman" w:cs="Times New Roman"/>
          <w:b/>
          <w:sz w:val="24"/>
          <w:szCs w:val="24"/>
        </w:rPr>
      </w:pPr>
    </w:p>
    <w:p w14:paraId="7172D609" w14:textId="77777777" w:rsidR="00975130" w:rsidRPr="002B5568" w:rsidRDefault="00975130" w:rsidP="00A56AE3">
      <w:pPr>
        <w:spacing w:after="0" w:line="480" w:lineRule="auto"/>
        <w:jc w:val="both"/>
        <w:rPr>
          <w:rFonts w:ascii="Times New Roman" w:hAnsi="Times New Roman" w:cs="Times New Roman"/>
          <w:b/>
          <w:sz w:val="24"/>
          <w:szCs w:val="24"/>
          <w:u w:val="single"/>
        </w:rPr>
      </w:pPr>
      <w:r w:rsidRPr="002B5568">
        <w:rPr>
          <w:rFonts w:ascii="Times New Roman" w:hAnsi="Times New Roman" w:cs="Times New Roman"/>
          <w:b/>
          <w:sz w:val="24"/>
          <w:szCs w:val="24"/>
          <w:u w:val="single"/>
        </w:rPr>
        <w:t xml:space="preserve">DECISION </w:t>
      </w:r>
      <w:proofErr w:type="gramStart"/>
      <w:r w:rsidRPr="002B5568">
        <w:rPr>
          <w:rFonts w:ascii="Times New Roman" w:hAnsi="Times New Roman" w:cs="Times New Roman"/>
          <w:b/>
          <w:i/>
          <w:sz w:val="24"/>
          <w:szCs w:val="24"/>
          <w:u w:val="single"/>
        </w:rPr>
        <w:t>A</w:t>
      </w:r>
      <w:proofErr w:type="gramEnd"/>
      <w:r w:rsidRPr="002B5568">
        <w:rPr>
          <w:rFonts w:ascii="Times New Roman" w:hAnsi="Times New Roman" w:cs="Times New Roman"/>
          <w:b/>
          <w:i/>
          <w:sz w:val="24"/>
          <w:szCs w:val="24"/>
          <w:u w:val="single"/>
        </w:rPr>
        <w:t xml:space="preserve"> QUO</w:t>
      </w:r>
    </w:p>
    <w:p w14:paraId="6F257D5D" w14:textId="1E68F60A" w:rsidR="002B5568" w:rsidRDefault="00975130" w:rsidP="0003350C">
      <w:pPr>
        <w:pStyle w:val="ListParagraph"/>
        <w:numPr>
          <w:ilvl w:val="0"/>
          <w:numId w:val="23"/>
        </w:numPr>
        <w:spacing w:after="0" w:line="360" w:lineRule="auto"/>
        <w:ind w:left="567" w:hanging="567"/>
        <w:jc w:val="both"/>
        <w:rPr>
          <w:rFonts w:ascii="Times New Roman" w:hAnsi="Times New Roman" w:cs="Times New Roman"/>
          <w:sz w:val="24"/>
          <w:szCs w:val="24"/>
        </w:rPr>
      </w:pPr>
      <w:r w:rsidRPr="0003350C">
        <w:rPr>
          <w:rFonts w:ascii="Times New Roman" w:hAnsi="Times New Roman" w:cs="Times New Roman"/>
          <w:sz w:val="24"/>
          <w:szCs w:val="24"/>
        </w:rPr>
        <w:t xml:space="preserve">The court </w:t>
      </w:r>
      <w:r w:rsidRPr="0003350C">
        <w:rPr>
          <w:rFonts w:ascii="Times New Roman" w:hAnsi="Times New Roman" w:cs="Times New Roman"/>
          <w:i/>
          <w:sz w:val="24"/>
          <w:szCs w:val="24"/>
        </w:rPr>
        <w:t>a quo</w:t>
      </w:r>
      <w:r w:rsidRPr="0003350C">
        <w:rPr>
          <w:rFonts w:ascii="Times New Roman" w:hAnsi="Times New Roman" w:cs="Times New Roman"/>
          <w:sz w:val="24"/>
          <w:szCs w:val="24"/>
        </w:rPr>
        <w:t xml:space="preserve"> </w:t>
      </w:r>
      <w:r w:rsidR="00D600D0" w:rsidRPr="0003350C">
        <w:rPr>
          <w:rFonts w:ascii="Times New Roman" w:hAnsi="Times New Roman" w:cs="Times New Roman"/>
          <w:sz w:val="24"/>
          <w:szCs w:val="24"/>
        </w:rPr>
        <w:t xml:space="preserve">found that </w:t>
      </w:r>
      <w:r w:rsidRPr="0003350C">
        <w:rPr>
          <w:rFonts w:ascii="Times New Roman" w:hAnsi="Times New Roman" w:cs="Times New Roman"/>
          <w:sz w:val="24"/>
          <w:szCs w:val="24"/>
        </w:rPr>
        <w:t xml:space="preserve">the term “legal proceedings” </w:t>
      </w:r>
      <w:r w:rsidR="000958DD" w:rsidRPr="0003350C">
        <w:rPr>
          <w:rFonts w:ascii="Times New Roman" w:hAnsi="Times New Roman" w:cs="Times New Roman"/>
          <w:sz w:val="24"/>
          <w:szCs w:val="24"/>
        </w:rPr>
        <w:t xml:space="preserve">in s 126 of the Insolvency Act </w:t>
      </w:r>
      <w:r w:rsidR="002B5568" w:rsidRPr="0003350C">
        <w:rPr>
          <w:rFonts w:ascii="Times New Roman" w:hAnsi="Times New Roman" w:cs="Times New Roman"/>
          <w:sz w:val="24"/>
          <w:szCs w:val="24"/>
        </w:rPr>
        <w:t>was expanded in subs</w:t>
      </w:r>
      <w:r w:rsidRPr="0003350C">
        <w:rPr>
          <w:rFonts w:ascii="Times New Roman" w:hAnsi="Times New Roman" w:cs="Times New Roman"/>
          <w:sz w:val="24"/>
          <w:szCs w:val="24"/>
        </w:rPr>
        <w:t xml:space="preserve"> (1) to include, </w:t>
      </w:r>
      <w:r w:rsidRPr="0003350C">
        <w:rPr>
          <w:rFonts w:ascii="Times New Roman" w:hAnsi="Times New Roman" w:cs="Times New Roman"/>
          <w:i/>
          <w:sz w:val="24"/>
          <w:szCs w:val="24"/>
        </w:rPr>
        <w:t>inter alia</w:t>
      </w:r>
      <w:r w:rsidRPr="0003350C">
        <w:rPr>
          <w:rFonts w:ascii="Times New Roman" w:hAnsi="Times New Roman" w:cs="Times New Roman"/>
          <w:sz w:val="24"/>
          <w:szCs w:val="24"/>
        </w:rPr>
        <w:t>, an enforcement action again</w:t>
      </w:r>
      <w:r w:rsidR="00CF50A9" w:rsidRPr="0003350C">
        <w:rPr>
          <w:rFonts w:ascii="Times New Roman" w:hAnsi="Times New Roman" w:cs="Times New Roman"/>
          <w:sz w:val="24"/>
          <w:szCs w:val="24"/>
        </w:rPr>
        <w:t>st the company or its property</w:t>
      </w:r>
      <w:r w:rsidR="0003350C" w:rsidRPr="0003350C">
        <w:rPr>
          <w:rFonts w:ascii="Times New Roman" w:hAnsi="Times New Roman" w:cs="Times New Roman"/>
          <w:sz w:val="24"/>
          <w:szCs w:val="24"/>
        </w:rPr>
        <w:t xml:space="preserve"> under corporate rescue</w:t>
      </w:r>
      <w:r w:rsidR="00CF50A9" w:rsidRPr="0003350C">
        <w:rPr>
          <w:rFonts w:ascii="Times New Roman" w:hAnsi="Times New Roman" w:cs="Times New Roman"/>
          <w:sz w:val="24"/>
          <w:szCs w:val="24"/>
        </w:rPr>
        <w:t>;</w:t>
      </w:r>
      <w:r w:rsidR="00B42FCD" w:rsidRPr="0003350C">
        <w:rPr>
          <w:rFonts w:ascii="Times New Roman" w:hAnsi="Times New Roman" w:cs="Times New Roman"/>
          <w:sz w:val="24"/>
          <w:szCs w:val="24"/>
        </w:rPr>
        <w:t xml:space="preserve"> and</w:t>
      </w:r>
      <w:r w:rsidR="00D600D0" w:rsidRPr="0003350C">
        <w:rPr>
          <w:rFonts w:ascii="Times New Roman" w:hAnsi="Times New Roman" w:cs="Times New Roman"/>
          <w:sz w:val="24"/>
          <w:szCs w:val="24"/>
        </w:rPr>
        <w:t xml:space="preserve"> </w:t>
      </w:r>
      <w:r w:rsidR="009B24D9" w:rsidRPr="0003350C">
        <w:rPr>
          <w:rFonts w:ascii="Times New Roman" w:hAnsi="Times New Roman" w:cs="Times New Roman"/>
          <w:sz w:val="24"/>
          <w:szCs w:val="24"/>
        </w:rPr>
        <w:t xml:space="preserve">that </w:t>
      </w:r>
      <w:r w:rsidR="00A4710B" w:rsidRPr="0003350C">
        <w:rPr>
          <w:rFonts w:ascii="Times New Roman" w:hAnsi="Times New Roman" w:cs="Times New Roman"/>
          <w:sz w:val="24"/>
          <w:szCs w:val="24"/>
        </w:rPr>
        <w:t xml:space="preserve">such </w:t>
      </w:r>
      <w:r w:rsidRPr="0003350C">
        <w:rPr>
          <w:rFonts w:ascii="Times New Roman" w:hAnsi="Times New Roman" w:cs="Times New Roman"/>
          <w:sz w:val="24"/>
          <w:szCs w:val="24"/>
        </w:rPr>
        <w:t xml:space="preserve">enforcement </w:t>
      </w:r>
      <w:r w:rsidR="00B42FCD" w:rsidRPr="0003350C">
        <w:rPr>
          <w:rFonts w:ascii="Times New Roman" w:hAnsi="Times New Roman" w:cs="Times New Roman"/>
          <w:sz w:val="24"/>
          <w:szCs w:val="24"/>
        </w:rPr>
        <w:t>was</w:t>
      </w:r>
      <w:r w:rsidRPr="0003350C">
        <w:rPr>
          <w:rFonts w:ascii="Times New Roman" w:hAnsi="Times New Roman" w:cs="Times New Roman"/>
          <w:sz w:val="24"/>
          <w:szCs w:val="24"/>
        </w:rPr>
        <w:t xml:space="preserve"> not confined to proprietary interests </w:t>
      </w:r>
      <w:r w:rsidR="009B24D9" w:rsidRPr="0003350C">
        <w:rPr>
          <w:rFonts w:ascii="Times New Roman" w:hAnsi="Times New Roman" w:cs="Times New Roman"/>
          <w:sz w:val="24"/>
          <w:szCs w:val="24"/>
        </w:rPr>
        <w:t xml:space="preserve">only </w:t>
      </w:r>
      <w:r w:rsidRPr="0003350C">
        <w:rPr>
          <w:rFonts w:ascii="Times New Roman" w:hAnsi="Times New Roman" w:cs="Times New Roman"/>
          <w:sz w:val="24"/>
          <w:szCs w:val="24"/>
        </w:rPr>
        <w:t xml:space="preserve">but </w:t>
      </w:r>
      <w:r w:rsidR="00B42FCD" w:rsidRPr="0003350C">
        <w:rPr>
          <w:rFonts w:ascii="Times New Roman" w:hAnsi="Times New Roman" w:cs="Times New Roman"/>
          <w:sz w:val="24"/>
          <w:szCs w:val="24"/>
        </w:rPr>
        <w:t>could</w:t>
      </w:r>
      <w:r w:rsidRPr="0003350C">
        <w:rPr>
          <w:rFonts w:ascii="Times New Roman" w:hAnsi="Times New Roman" w:cs="Times New Roman"/>
          <w:sz w:val="24"/>
          <w:szCs w:val="24"/>
        </w:rPr>
        <w:t xml:space="preserve"> be directed at the company itself and </w:t>
      </w:r>
      <w:r w:rsidR="00B42FCD" w:rsidRPr="0003350C">
        <w:rPr>
          <w:rFonts w:ascii="Times New Roman" w:hAnsi="Times New Roman" w:cs="Times New Roman"/>
          <w:sz w:val="24"/>
          <w:szCs w:val="24"/>
        </w:rPr>
        <w:t>could</w:t>
      </w:r>
      <w:r w:rsidRPr="0003350C">
        <w:rPr>
          <w:rFonts w:ascii="Times New Roman" w:hAnsi="Times New Roman" w:cs="Times New Roman"/>
          <w:sz w:val="24"/>
          <w:szCs w:val="24"/>
        </w:rPr>
        <w:t xml:space="preserve"> be initiated or continued in any forum. </w:t>
      </w:r>
      <w:r w:rsidR="002B5568" w:rsidRPr="0003350C">
        <w:rPr>
          <w:rFonts w:ascii="Times New Roman" w:hAnsi="Times New Roman" w:cs="Times New Roman"/>
          <w:sz w:val="24"/>
          <w:szCs w:val="24"/>
        </w:rPr>
        <w:t xml:space="preserve"> </w:t>
      </w:r>
      <w:r w:rsidR="0003350C" w:rsidRPr="0003350C">
        <w:rPr>
          <w:rFonts w:ascii="Times New Roman" w:hAnsi="Times New Roman" w:cs="Times New Roman"/>
          <w:sz w:val="24"/>
          <w:szCs w:val="24"/>
        </w:rPr>
        <w:t>T</w:t>
      </w:r>
      <w:r w:rsidRPr="0003350C">
        <w:rPr>
          <w:rFonts w:ascii="Times New Roman" w:hAnsi="Times New Roman" w:cs="Times New Roman"/>
          <w:sz w:val="24"/>
          <w:szCs w:val="24"/>
        </w:rPr>
        <w:t xml:space="preserve">he court </w:t>
      </w:r>
      <w:r w:rsidR="0003350C" w:rsidRPr="0003350C">
        <w:rPr>
          <w:rFonts w:ascii="Times New Roman" w:hAnsi="Times New Roman" w:cs="Times New Roman"/>
          <w:sz w:val="24"/>
          <w:szCs w:val="24"/>
        </w:rPr>
        <w:t xml:space="preserve">further </w:t>
      </w:r>
      <w:r w:rsidRPr="0003350C">
        <w:rPr>
          <w:rFonts w:ascii="Times New Roman" w:hAnsi="Times New Roman" w:cs="Times New Roman"/>
          <w:sz w:val="24"/>
          <w:szCs w:val="24"/>
        </w:rPr>
        <w:t>noted that the initiation of legal proceedings</w:t>
      </w:r>
      <w:r w:rsidR="003C2D39">
        <w:rPr>
          <w:rFonts w:ascii="Times New Roman" w:hAnsi="Times New Roman" w:cs="Times New Roman"/>
          <w:sz w:val="24"/>
          <w:szCs w:val="24"/>
        </w:rPr>
        <w:t xml:space="preserve"> and</w:t>
      </w:r>
      <w:r w:rsidRPr="0003350C">
        <w:rPr>
          <w:rFonts w:ascii="Times New Roman" w:hAnsi="Times New Roman" w:cs="Times New Roman"/>
          <w:sz w:val="24"/>
          <w:szCs w:val="24"/>
        </w:rPr>
        <w:t xml:space="preserve"> enforcement actions included, </w:t>
      </w:r>
      <w:r w:rsidR="009B24D9" w:rsidRPr="0003350C">
        <w:rPr>
          <w:rFonts w:ascii="Times New Roman" w:hAnsi="Times New Roman" w:cs="Times New Roman"/>
          <w:sz w:val="24"/>
          <w:szCs w:val="24"/>
        </w:rPr>
        <w:t xml:space="preserve">required </w:t>
      </w:r>
      <w:r w:rsidRPr="0003350C">
        <w:rPr>
          <w:rFonts w:ascii="Times New Roman" w:hAnsi="Times New Roman" w:cs="Times New Roman"/>
          <w:sz w:val="24"/>
          <w:szCs w:val="24"/>
        </w:rPr>
        <w:t xml:space="preserve">the prior written consent of the </w:t>
      </w:r>
      <w:r w:rsidR="00B01AB1">
        <w:rPr>
          <w:rFonts w:ascii="Times New Roman" w:hAnsi="Times New Roman" w:cs="Times New Roman"/>
          <w:sz w:val="24"/>
          <w:szCs w:val="24"/>
        </w:rPr>
        <w:t xml:space="preserve"> </w:t>
      </w:r>
      <w:r w:rsidR="00D600D0" w:rsidRPr="0003350C">
        <w:rPr>
          <w:rFonts w:ascii="Times New Roman" w:hAnsi="Times New Roman" w:cs="Times New Roman"/>
          <w:sz w:val="24"/>
          <w:szCs w:val="24"/>
        </w:rPr>
        <w:t xml:space="preserve"> </w:t>
      </w:r>
      <w:r w:rsidR="000000E1" w:rsidRPr="0003350C">
        <w:rPr>
          <w:rFonts w:ascii="Times New Roman" w:hAnsi="Times New Roman" w:cs="Times New Roman"/>
          <w:sz w:val="24"/>
          <w:szCs w:val="24"/>
        </w:rPr>
        <w:t>CRP</w:t>
      </w:r>
      <w:r w:rsidR="0003350C">
        <w:rPr>
          <w:rFonts w:ascii="Times New Roman" w:hAnsi="Times New Roman" w:cs="Times New Roman"/>
          <w:sz w:val="24"/>
          <w:szCs w:val="24"/>
        </w:rPr>
        <w:t>, which consent had not been granted.</w:t>
      </w:r>
    </w:p>
    <w:p w14:paraId="79DD9DD8" w14:textId="77777777" w:rsidR="0003350C" w:rsidRPr="0003350C" w:rsidRDefault="0003350C" w:rsidP="0003350C">
      <w:pPr>
        <w:pStyle w:val="ListParagraph"/>
        <w:spacing w:after="0" w:line="240" w:lineRule="auto"/>
        <w:ind w:left="567"/>
        <w:jc w:val="both"/>
        <w:rPr>
          <w:rFonts w:ascii="Times New Roman" w:hAnsi="Times New Roman" w:cs="Times New Roman"/>
          <w:sz w:val="24"/>
          <w:szCs w:val="24"/>
        </w:rPr>
      </w:pPr>
    </w:p>
    <w:p w14:paraId="70E13617" w14:textId="2196DCCC" w:rsidR="002B5568" w:rsidRDefault="00D600D0" w:rsidP="002B5568">
      <w:pPr>
        <w:pStyle w:val="ListParagraph"/>
        <w:numPr>
          <w:ilvl w:val="0"/>
          <w:numId w:val="23"/>
        </w:numPr>
        <w:spacing w:after="0" w:line="480" w:lineRule="auto"/>
        <w:ind w:left="567" w:hanging="567"/>
        <w:jc w:val="both"/>
        <w:rPr>
          <w:rFonts w:ascii="Times New Roman" w:hAnsi="Times New Roman" w:cs="Times New Roman"/>
          <w:sz w:val="24"/>
          <w:szCs w:val="24"/>
        </w:rPr>
      </w:pPr>
      <w:r w:rsidRPr="002B5568">
        <w:rPr>
          <w:rFonts w:ascii="Times New Roman" w:hAnsi="Times New Roman" w:cs="Times New Roman"/>
          <w:sz w:val="24"/>
          <w:szCs w:val="24"/>
        </w:rPr>
        <w:t xml:space="preserve">The court </w:t>
      </w:r>
      <w:r w:rsidRPr="002B5568">
        <w:rPr>
          <w:rFonts w:ascii="Times New Roman" w:hAnsi="Times New Roman" w:cs="Times New Roman"/>
          <w:i/>
          <w:iCs/>
          <w:sz w:val="24"/>
          <w:szCs w:val="24"/>
        </w:rPr>
        <w:t>a quo</w:t>
      </w:r>
      <w:r w:rsidRPr="002B5568">
        <w:rPr>
          <w:rFonts w:ascii="Times New Roman" w:hAnsi="Times New Roman" w:cs="Times New Roman"/>
          <w:sz w:val="24"/>
          <w:szCs w:val="24"/>
        </w:rPr>
        <w:t xml:space="preserve"> further found that </w:t>
      </w:r>
      <w:r w:rsidR="00975130" w:rsidRPr="002B5568">
        <w:rPr>
          <w:rFonts w:ascii="Times New Roman" w:hAnsi="Times New Roman" w:cs="Times New Roman"/>
          <w:sz w:val="24"/>
          <w:szCs w:val="24"/>
        </w:rPr>
        <w:t>s 34C of the Revenue Authority Act, which governs the issuan</w:t>
      </w:r>
      <w:r w:rsidR="007465F8" w:rsidRPr="002B5568">
        <w:rPr>
          <w:rFonts w:ascii="Times New Roman" w:hAnsi="Times New Roman" w:cs="Times New Roman"/>
          <w:sz w:val="24"/>
          <w:szCs w:val="24"/>
        </w:rPr>
        <w:t>ce of TCCs</w:t>
      </w:r>
      <w:r w:rsidR="00975130" w:rsidRPr="002B5568">
        <w:rPr>
          <w:rFonts w:ascii="Times New Roman" w:hAnsi="Times New Roman" w:cs="Times New Roman"/>
          <w:sz w:val="24"/>
          <w:szCs w:val="24"/>
        </w:rPr>
        <w:t xml:space="preserve">, does not contemplate </w:t>
      </w:r>
      <w:r w:rsidR="009B24D9" w:rsidRPr="002B5568">
        <w:rPr>
          <w:rFonts w:ascii="Times New Roman" w:hAnsi="Times New Roman" w:cs="Times New Roman"/>
          <w:sz w:val="24"/>
          <w:szCs w:val="24"/>
        </w:rPr>
        <w:t>a</w:t>
      </w:r>
      <w:r w:rsidR="00975130" w:rsidRPr="002B5568">
        <w:rPr>
          <w:rFonts w:ascii="Times New Roman" w:hAnsi="Times New Roman" w:cs="Times New Roman"/>
          <w:sz w:val="24"/>
          <w:szCs w:val="24"/>
        </w:rPr>
        <w:t xml:space="preserve"> scenario </w:t>
      </w:r>
      <w:r w:rsidR="00957309">
        <w:rPr>
          <w:rFonts w:ascii="Times New Roman" w:hAnsi="Times New Roman" w:cs="Times New Roman"/>
          <w:sz w:val="24"/>
          <w:szCs w:val="24"/>
        </w:rPr>
        <w:t>where</w:t>
      </w:r>
      <w:r w:rsidR="00975130" w:rsidRPr="002B5568">
        <w:rPr>
          <w:rFonts w:ascii="Times New Roman" w:hAnsi="Times New Roman" w:cs="Times New Roman"/>
          <w:sz w:val="24"/>
          <w:szCs w:val="24"/>
        </w:rPr>
        <w:t xml:space="preserve"> a compa</w:t>
      </w:r>
      <w:r w:rsidR="002B5568">
        <w:rPr>
          <w:rFonts w:ascii="Times New Roman" w:hAnsi="Times New Roman" w:cs="Times New Roman"/>
          <w:sz w:val="24"/>
          <w:szCs w:val="24"/>
        </w:rPr>
        <w:t xml:space="preserve">ny </w:t>
      </w:r>
      <w:r w:rsidR="00957309">
        <w:rPr>
          <w:rFonts w:ascii="Times New Roman" w:hAnsi="Times New Roman" w:cs="Times New Roman"/>
          <w:sz w:val="24"/>
          <w:szCs w:val="24"/>
        </w:rPr>
        <w:t xml:space="preserve">is </w:t>
      </w:r>
      <w:r w:rsidR="002B5568">
        <w:rPr>
          <w:rFonts w:ascii="Times New Roman" w:hAnsi="Times New Roman" w:cs="Times New Roman"/>
          <w:sz w:val="24"/>
          <w:szCs w:val="24"/>
        </w:rPr>
        <w:t xml:space="preserve">undergoing corporate rescue.  </w:t>
      </w:r>
      <w:r w:rsidR="00F652FD">
        <w:rPr>
          <w:rFonts w:ascii="Times New Roman" w:hAnsi="Times New Roman" w:cs="Times New Roman"/>
          <w:sz w:val="24"/>
          <w:szCs w:val="24"/>
        </w:rPr>
        <w:t>This is because it</w:t>
      </w:r>
      <w:r w:rsidR="00975130" w:rsidRPr="002B5568">
        <w:rPr>
          <w:rFonts w:ascii="Times New Roman" w:hAnsi="Times New Roman" w:cs="Times New Roman"/>
          <w:sz w:val="24"/>
          <w:szCs w:val="24"/>
        </w:rPr>
        <w:t xml:space="preserve"> fails to recognise both the statutory moratorium imposed by the Insolvency Act and the binding effect of an</w:t>
      </w:r>
      <w:r w:rsidR="002B5568">
        <w:rPr>
          <w:rFonts w:ascii="Times New Roman" w:hAnsi="Times New Roman" w:cs="Times New Roman"/>
          <w:sz w:val="24"/>
          <w:szCs w:val="24"/>
        </w:rPr>
        <w:t xml:space="preserve"> adopted corporate rescue plan.  </w:t>
      </w:r>
      <w:r w:rsidR="00975130" w:rsidRPr="002B5568">
        <w:rPr>
          <w:rFonts w:ascii="Times New Roman" w:hAnsi="Times New Roman" w:cs="Times New Roman"/>
          <w:sz w:val="24"/>
          <w:szCs w:val="24"/>
        </w:rPr>
        <w:t>T</w:t>
      </w:r>
      <w:r w:rsidR="009B24D9" w:rsidRPr="002B5568">
        <w:rPr>
          <w:rFonts w:ascii="Times New Roman" w:hAnsi="Times New Roman" w:cs="Times New Roman"/>
          <w:sz w:val="24"/>
          <w:szCs w:val="24"/>
        </w:rPr>
        <w:t>he court</w:t>
      </w:r>
      <w:r w:rsidR="00F652FD">
        <w:rPr>
          <w:rFonts w:ascii="Times New Roman" w:hAnsi="Times New Roman" w:cs="Times New Roman"/>
          <w:sz w:val="24"/>
          <w:szCs w:val="24"/>
        </w:rPr>
        <w:t xml:space="preserve"> therefore</w:t>
      </w:r>
      <w:r w:rsidR="009B24D9" w:rsidRPr="002B5568">
        <w:rPr>
          <w:rFonts w:ascii="Times New Roman" w:hAnsi="Times New Roman" w:cs="Times New Roman"/>
          <w:sz w:val="24"/>
          <w:szCs w:val="24"/>
        </w:rPr>
        <w:t xml:space="preserve"> found that t</w:t>
      </w:r>
      <w:r w:rsidR="00975130" w:rsidRPr="002B5568">
        <w:rPr>
          <w:rFonts w:ascii="Times New Roman" w:hAnsi="Times New Roman" w:cs="Times New Roman"/>
          <w:sz w:val="24"/>
          <w:szCs w:val="24"/>
        </w:rPr>
        <w:t>his</w:t>
      </w:r>
      <w:r w:rsidR="00F652FD">
        <w:rPr>
          <w:rFonts w:ascii="Times New Roman" w:hAnsi="Times New Roman" w:cs="Times New Roman"/>
          <w:sz w:val="24"/>
          <w:szCs w:val="24"/>
        </w:rPr>
        <w:t xml:space="preserve"> issue</w:t>
      </w:r>
      <w:r w:rsidR="00975130" w:rsidRPr="002B5568">
        <w:rPr>
          <w:rFonts w:ascii="Times New Roman" w:hAnsi="Times New Roman" w:cs="Times New Roman"/>
          <w:sz w:val="24"/>
          <w:szCs w:val="24"/>
        </w:rPr>
        <w:t xml:space="preserve"> g</w:t>
      </w:r>
      <w:r w:rsidR="00F652FD">
        <w:rPr>
          <w:rFonts w:ascii="Times New Roman" w:hAnsi="Times New Roman" w:cs="Times New Roman"/>
          <w:sz w:val="24"/>
          <w:szCs w:val="24"/>
        </w:rPr>
        <w:t>i</w:t>
      </w:r>
      <w:r w:rsidR="00975130" w:rsidRPr="002B5568">
        <w:rPr>
          <w:rFonts w:ascii="Times New Roman" w:hAnsi="Times New Roman" w:cs="Times New Roman"/>
          <w:sz w:val="24"/>
          <w:szCs w:val="24"/>
        </w:rPr>
        <w:t>ve</w:t>
      </w:r>
      <w:r w:rsidR="00F652FD">
        <w:rPr>
          <w:rFonts w:ascii="Times New Roman" w:hAnsi="Times New Roman" w:cs="Times New Roman"/>
          <w:sz w:val="24"/>
          <w:szCs w:val="24"/>
        </w:rPr>
        <w:t>s</w:t>
      </w:r>
      <w:r w:rsidR="00975130" w:rsidRPr="002B5568">
        <w:rPr>
          <w:rFonts w:ascii="Times New Roman" w:hAnsi="Times New Roman" w:cs="Times New Roman"/>
          <w:sz w:val="24"/>
          <w:szCs w:val="24"/>
        </w:rPr>
        <w:t xml:space="preserve"> rise to a centr</w:t>
      </w:r>
      <w:r w:rsidR="00CF50A9" w:rsidRPr="002B5568">
        <w:rPr>
          <w:rFonts w:ascii="Times New Roman" w:hAnsi="Times New Roman" w:cs="Times New Roman"/>
          <w:sz w:val="24"/>
          <w:szCs w:val="24"/>
        </w:rPr>
        <w:t>al question</w:t>
      </w:r>
      <w:r w:rsidR="009B24D9" w:rsidRPr="002B5568">
        <w:rPr>
          <w:rFonts w:ascii="Times New Roman" w:hAnsi="Times New Roman" w:cs="Times New Roman"/>
          <w:sz w:val="24"/>
          <w:szCs w:val="24"/>
        </w:rPr>
        <w:t xml:space="preserve"> of</w:t>
      </w:r>
      <w:r w:rsidR="00CF50A9" w:rsidRPr="002B5568">
        <w:rPr>
          <w:rFonts w:ascii="Times New Roman" w:hAnsi="Times New Roman" w:cs="Times New Roman"/>
          <w:sz w:val="24"/>
          <w:szCs w:val="24"/>
        </w:rPr>
        <w:t xml:space="preserve"> whether the provisi</w:t>
      </w:r>
      <w:r w:rsidR="00975130" w:rsidRPr="002B5568">
        <w:rPr>
          <w:rFonts w:ascii="Times New Roman" w:hAnsi="Times New Roman" w:cs="Times New Roman"/>
          <w:sz w:val="24"/>
          <w:szCs w:val="24"/>
        </w:rPr>
        <w:t>ons of the Insolvency Act override thos</w:t>
      </w:r>
      <w:r w:rsidR="002B5568">
        <w:rPr>
          <w:rFonts w:ascii="Times New Roman" w:hAnsi="Times New Roman" w:cs="Times New Roman"/>
          <w:sz w:val="24"/>
          <w:szCs w:val="24"/>
        </w:rPr>
        <w:t>e of the Revenue Authority Act</w:t>
      </w:r>
      <w:r w:rsidR="0003350C">
        <w:rPr>
          <w:rFonts w:ascii="Times New Roman" w:hAnsi="Times New Roman" w:cs="Times New Roman"/>
          <w:sz w:val="24"/>
          <w:szCs w:val="24"/>
        </w:rPr>
        <w:t xml:space="preserve"> under which a TCC is issued</w:t>
      </w:r>
      <w:r w:rsidR="002B5568">
        <w:rPr>
          <w:rFonts w:ascii="Times New Roman" w:hAnsi="Times New Roman" w:cs="Times New Roman"/>
          <w:sz w:val="24"/>
          <w:szCs w:val="24"/>
        </w:rPr>
        <w:t xml:space="preserve">.  </w:t>
      </w:r>
      <w:r w:rsidR="00975130" w:rsidRPr="002B5568">
        <w:rPr>
          <w:rFonts w:ascii="Times New Roman" w:hAnsi="Times New Roman" w:cs="Times New Roman"/>
          <w:sz w:val="24"/>
          <w:szCs w:val="24"/>
        </w:rPr>
        <w:t>In addressing this</w:t>
      </w:r>
      <w:r w:rsidRPr="002B5568">
        <w:rPr>
          <w:rFonts w:ascii="Times New Roman" w:hAnsi="Times New Roman" w:cs="Times New Roman"/>
          <w:sz w:val="24"/>
          <w:szCs w:val="24"/>
        </w:rPr>
        <w:t xml:space="preserve"> issue, </w:t>
      </w:r>
      <w:r w:rsidR="00975130" w:rsidRPr="002B5568">
        <w:rPr>
          <w:rFonts w:ascii="Times New Roman" w:hAnsi="Times New Roman" w:cs="Times New Roman"/>
          <w:sz w:val="24"/>
          <w:szCs w:val="24"/>
        </w:rPr>
        <w:t>the court reaffirmed that where statutory provisions appear to conflict, it is incumbent upon the court</w:t>
      </w:r>
      <w:r w:rsidR="002B5568">
        <w:rPr>
          <w:rFonts w:ascii="Times New Roman" w:hAnsi="Times New Roman" w:cs="Times New Roman"/>
          <w:sz w:val="24"/>
          <w:szCs w:val="24"/>
        </w:rPr>
        <w:t xml:space="preserve"> to harmonise them, if </w:t>
      </w:r>
      <w:r w:rsidR="002B5568">
        <w:rPr>
          <w:rFonts w:ascii="Times New Roman" w:hAnsi="Times New Roman" w:cs="Times New Roman"/>
          <w:sz w:val="24"/>
          <w:szCs w:val="24"/>
        </w:rPr>
        <w:lastRenderedPageBreak/>
        <w:t>possible.</w:t>
      </w:r>
      <w:r w:rsidR="00975130" w:rsidRPr="002B5568">
        <w:rPr>
          <w:rFonts w:ascii="Times New Roman" w:hAnsi="Times New Roman" w:cs="Times New Roman"/>
          <w:sz w:val="24"/>
          <w:szCs w:val="24"/>
        </w:rPr>
        <w:t xml:space="preserve"> </w:t>
      </w:r>
      <w:r w:rsidR="002B5568">
        <w:rPr>
          <w:rFonts w:ascii="Times New Roman" w:hAnsi="Times New Roman" w:cs="Times New Roman"/>
          <w:sz w:val="24"/>
          <w:szCs w:val="24"/>
        </w:rPr>
        <w:t xml:space="preserve"> </w:t>
      </w:r>
      <w:r w:rsidR="00975130" w:rsidRPr="002B5568">
        <w:rPr>
          <w:rFonts w:ascii="Times New Roman" w:hAnsi="Times New Roman" w:cs="Times New Roman"/>
          <w:sz w:val="24"/>
          <w:szCs w:val="24"/>
        </w:rPr>
        <w:t>However, given that the Insolvency Act is the later enactment, the court held that</w:t>
      </w:r>
      <w:r w:rsidR="000000E1" w:rsidRPr="002B5568">
        <w:rPr>
          <w:rFonts w:ascii="Times New Roman" w:hAnsi="Times New Roman" w:cs="Times New Roman"/>
          <w:sz w:val="24"/>
          <w:szCs w:val="24"/>
        </w:rPr>
        <w:t xml:space="preserve"> its provisions take precedence</w:t>
      </w:r>
      <w:r w:rsidR="0003350C">
        <w:rPr>
          <w:rFonts w:ascii="Times New Roman" w:hAnsi="Times New Roman" w:cs="Times New Roman"/>
          <w:sz w:val="24"/>
          <w:szCs w:val="24"/>
        </w:rPr>
        <w:t>.</w:t>
      </w:r>
    </w:p>
    <w:p w14:paraId="3BB8E746" w14:textId="77777777" w:rsidR="00214235" w:rsidRDefault="00214235" w:rsidP="00214235">
      <w:pPr>
        <w:pStyle w:val="ListParagraph"/>
        <w:spacing w:after="0" w:line="240" w:lineRule="auto"/>
        <w:ind w:left="567"/>
        <w:jc w:val="both"/>
        <w:rPr>
          <w:rFonts w:ascii="Times New Roman" w:hAnsi="Times New Roman" w:cs="Times New Roman"/>
          <w:sz w:val="24"/>
          <w:szCs w:val="24"/>
        </w:rPr>
      </w:pPr>
    </w:p>
    <w:p w14:paraId="4884AAA8" w14:textId="7D0DA82D" w:rsidR="00975130" w:rsidRPr="002B5568" w:rsidRDefault="00685B80" w:rsidP="002B5568">
      <w:pPr>
        <w:pStyle w:val="ListParagraph"/>
        <w:numPr>
          <w:ilvl w:val="0"/>
          <w:numId w:val="23"/>
        </w:numPr>
        <w:spacing w:after="0" w:line="480" w:lineRule="auto"/>
        <w:ind w:left="567" w:hanging="567"/>
        <w:jc w:val="both"/>
        <w:rPr>
          <w:rFonts w:ascii="Times New Roman" w:hAnsi="Times New Roman" w:cs="Times New Roman"/>
          <w:sz w:val="24"/>
          <w:szCs w:val="24"/>
        </w:rPr>
      </w:pPr>
      <w:r w:rsidRPr="002B5568">
        <w:rPr>
          <w:rFonts w:ascii="Times New Roman" w:hAnsi="Times New Roman" w:cs="Times New Roman"/>
          <w:sz w:val="24"/>
          <w:szCs w:val="24"/>
        </w:rPr>
        <w:t xml:space="preserve">Having come to the above conclusion, the court </w:t>
      </w:r>
      <w:r w:rsidRPr="002B5568">
        <w:rPr>
          <w:rFonts w:ascii="Times New Roman" w:hAnsi="Times New Roman" w:cs="Times New Roman"/>
          <w:i/>
          <w:sz w:val="24"/>
          <w:szCs w:val="24"/>
        </w:rPr>
        <w:t>a quo</w:t>
      </w:r>
      <w:r w:rsidR="00636D0A" w:rsidRPr="002B5568">
        <w:rPr>
          <w:rFonts w:ascii="Times New Roman" w:hAnsi="Times New Roman" w:cs="Times New Roman"/>
          <w:sz w:val="24"/>
          <w:szCs w:val="24"/>
        </w:rPr>
        <w:t xml:space="preserve"> found </w:t>
      </w:r>
      <w:r w:rsidRPr="002B5568">
        <w:rPr>
          <w:rFonts w:ascii="Times New Roman" w:hAnsi="Times New Roman" w:cs="Times New Roman"/>
          <w:sz w:val="24"/>
          <w:szCs w:val="24"/>
        </w:rPr>
        <w:t>that the</w:t>
      </w:r>
      <w:r w:rsidR="00975130" w:rsidRPr="002B5568">
        <w:rPr>
          <w:rFonts w:ascii="Times New Roman" w:hAnsi="Times New Roman" w:cs="Times New Roman"/>
          <w:sz w:val="24"/>
          <w:szCs w:val="24"/>
        </w:rPr>
        <w:t xml:space="preserve"> first respondent had established a legitimate and substantial interest in the issuance of a TCC, particularly in relation to its continued profitability and compliance with statutory and m</w:t>
      </w:r>
      <w:r w:rsidR="000000E1" w:rsidRPr="002B5568">
        <w:rPr>
          <w:rFonts w:ascii="Times New Roman" w:hAnsi="Times New Roman" w:cs="Times New Roman"/>
          <w:sz w:val="24"/>
          <w:szCs w:val="24"/>
        </w:rPr>
        <w:t>unicipal regulatory obligations;</w:t>
      </w:r>
      <w:r w:rsidR="00636D0A" w:rsidRPr="002B5568">
        <w:rPr>
          <w:rFonts w:ascii="Times New Roman" w:hAnsi="Times New Roman" w:cs="Times New Roman"/>
          <w:sz w:val="24"/>
          <w:szCs w:val="24"/>
        </w:rPr>
        <w:t xml:space="preserve"> that t</w:t>
      </w:r>
      <w:r w:rsidR="00975130" w:rsidRPr="002B5568">
        <w:rPr>
          <w:rFonts w:ascii="Times New Roman" w:hAnsi="Times New Roman" w:cs="Times New Roman"/>
          <w:sz w:val="24"/>
          <w:szCs w:val="24"/>
        </w:rPr>
        <w:t>he first respondent, acting through the CRP, had demonstrated a right to the TCC.</w:t>
      </w:r>
      <w:r w:rsidR="002B5568">
        <w:rPr>
          <w:rFonts w:ascii="Times New Roman" w:hAnsi="Times New Roman" w:cs="Times New Roman"/>
          <w:sz w:val="24"/>
          <w:szCs w:val="24"/>
        </w:rPr>
        <w:t xml:space="preserve">  </w:t>
      </w:r>
      <w:r w:rsidRPr="002B5568">
        <w:rPr>
          <w:rFonts w:ascii="Times New Roman" w:hAnsi="Times New Roman" w:cs="Times New Roman"/>
          <w:sz w:val="24"/>
          <w:szCs w:val="24"/>
        </w:rPr>
        <w:t xml:space="preserve">Further that the refusal to issue a TCC by the appellant amounted to a breach of s 126 of the Insolvency Act as this was an enforcement action perpetrated against a </w:t>
      </w:r>
      <w:r w:rsidR="002B5568">
        <w:rPr>
          <w:rFonts w:ascii="Times New Roman" w:hAnsi="Times New Roman" w:cs="Times New Roman"/>
          <w:sz w:val="24"/>
          <w:szCs w:val="24"/>
        </w:rPr>
        <w:t xml:space="preserve">company under corporate rescue.  </w:t>
      </w:r>
      <w:r w:rsidR="00636D0A" w:rsidRPr="002B5568">
        <w:rPr>
          <w:rFonts w:ascii="Times New Roman" w:hAnsi="Times New Roman" w:cs="Times New Roman"/>
          <w:sz w:val="24"/>
          <w:szCs w:val="24"/>
        </w:rPr>
        <w:t>Ultimately it found that t</w:t>
      </w:r>
      <w:r w:rsidR="00CF50A9" w:rsidRPr="002B5568">
        <w:rPr>
          <w:rFonts w:ascii="Times New Roman" w:hAnsi="Times New Roman" w:cs="Times New Roman"/>
          <w:sz w:val="24"/>
          <w:szCs w:val="24"/>
        </w:rPr>
        <w:t xml:space="preserve">he respondent had satisfied the requirements </w:t>
      </w:r>
      <w:r w:rsidR="00975130" w:rsidRPr="002B5568">
        <w:rPr>
          <w:rFonts w:ascii="Times New Roman" w:hAnsi="Times New Roman" w:cs="Times New Roman"/>
          <w:sz w:val="24"/>
          <w:szCs w:val="24"/>
        </w:rPr>
        <w:t>for the granting of declaratory relief</w:t>
      </w:r>
      <w:r w:rsidRPr="002B5568">
        <w:rPr>
          <w:rFonts w:ascii="Times New Roman" w:hAnsi="Times New Roman" w:cs="Times New Roman"/>
          <w:sz w:val="24"/>
          <w:szCs w:val="24"/>
        </w:rPr>
        <w:t xml:space="preserve"> and</w:t>
      </w:r>
      <w:r w:rsidR="00975130" w:rsidRPr="002B5568">
        <w:rPr>
          <w:rFonts w:ascii="Times New Roman" w:hAnsi="Times New Roman" w:cs="Times New Roman"/>
          <w:sz w:val="24"/>
          <w:szCs w:val="24"/>
        </w:rPr>
        <w:t xml:space="preserve"> granted the application.</w:t>
      </w:r>
    </w:p>
    <w:p w14:paraId="2E5508D8" w14:textId="77777777" w:rsidR="002B5568" w:rsidRDefault="002B5568" w:rsidP="002B5568">
      <w:pPr>
        <w:spacing w:after="0" w:line="240" w:lineRule="auto"/>
        <w:ind w:firstLine="709"/>
        <w:jc w:val="both"/>
        <w:rPr>
          <w:rFonts w:ascii="Times New Roman" w:hAnsi="Times New Roman" w:cs="Times New Roman"/>
          <w:b/>
          <w:sz w:val="24"/>
          <w:szCs w:val="24"/>
        </w:rPr>
      </w:pPr>
    </w:p>
    <w:p w14:paraId="557F59D2" w14:textId="77777777" w:rsidR="000000E1" w:rsidRPr="002B5568" w:rsidRDefault="00975130" w:rsidP="002B5568">
      <w:pPr>
        <w:spacing w:after="0" w:line="480" w:lineRule="auto"/>
        <w:jc w:val="both"/>
        <w:rPr>
          <w:rFonts w:ascii="Times New Roman" w:hAnsi="Times New Roman" w:cs="Times New Roman"/>
          <w:sz w:val="24"/>
          <w:szCs w:val="24"/>
          <w:u w:val="single"/>
        </w:rPr>
      </w:pPr>
      <w:r w:rsidRPr="002B5568">
        <w:rPr>
          <w:rFonts w:ascii="Times New Roman" w:hAnsi="Times New Roman" w:cs="Times New Roman"/>
          <w:b/>
          <w:sz w:val="24"/>
          <w:szCs w:val="24"/>
          <w:u w:val="single"/>
        </w:rPr>
        <w:t>GROUNDS OF APPEAL</w:t>
      </w:r>
    </w:p>
    <w:p w14:paraId="1AD5B0FE" w14:textId="66293DBC" w:rsidR="000000E1" w:rsidRPr="002B5568" w:rsidRDefault="000000E1" w:rsidP="002B5568">
      <w:pPr>
        <w:pStyle w:val="ListParagraph"/>
        <w:numPr>
          <w:ilvl w:val="0"/>
          <w:numId w:val="23"/>
        </w:numPr>
        <w:spacing w:after="0" w:line="480" w:lineRule="auto"/>
        <w:ind w:left="567" w:hanging="567"/>
        <w:jc w:val="both"/>
        <w:rPr>
          <w:rFonts w:ascii="Times New Roman" w:hAnsi="Times New Roman" w:cs="Times New Roman"/>
          <w:sz w:val="24"/>
          <w:szCs w:val="24"/>
        </w:rPr>
      </w:pPr>
      <w:r w:rsidRPr="00C4383D">
        <w:rPr>
          <w:rFonts w:ascii="Times New Roman" w:eastAsia="Times New Roman" w:hAnsi="Times New Roman" w:cs="Times New Roman"/>
          <w:sz w:val="24"/>
          <w:szCs w:val="24"/>
          <w:lang w:val="en-GB"/>
        </w:rPr>
        <w:t xml:space="preserve">Aggrieved by the court </w:t>
      </w:r>
      <w:r w:rsidRPr="00C4383D">
        <w:rPr>
          <w:rFonts w:ascii="Times New Roman" w:eastAsia="Times New Roman" w:hAnsi="Times New Roman" w:cs="Times New Roman"/>
          <w:i/>
          <w:sz w:val="24"/>
          <w:szCs w:val="24"/>
          <w:lang w:val="en-GB"/>
        </w:rPr>
        <w:t>a quo</w:t>
      </w:r>
      <w:r w:rsidRPr="00C4383D">
        <w:rPr>
          <w:rFonts w:ascii="Times New Roman" w:eastAsia="Times New Roman" w:hAnsi="Times New Roman" w:cs="Times New Roman"/>
          <w:sz w:val="24"/>
          <w:szCs w:val="24"/>
          <w:lang w:val="en-GB"/>
        </w:rPr>
        <w:t xml:space="preserve">’s decision, the appellant </w:t>
      </w:r>
      <w:r w:rsidRPr="00C4383D">
        <w:rPr>
          <w:rFonts w:ascii="Times New Roman" w:hAnsi="Times New Roman" w:cs="Times New Roman"/>
          <w:sz w:val="24"/>
          <w:szCs w:val="24"/>
        </w:rPr>
        <w:t>noted the present appeal on the following grounds</w:t>
      </w:r>
      <w:r w:rsidRPr="00C4383D">
        <w:rPr>
          <w:rFonts w:ascii="Times New Roman" w:eastAsia="Times New Roman" w:hAnsi="Times New Roman" w:cs="Times New Roman"/>
          <w:sz w:val="24"/>
          <w:szCs w:val="24"/>
          <w:lang w:val="en-GB"/>
        </w:rPr>
        <w:t>:</w:t>
      </w:r>
    </w:p>
    <w:p w14:paraId="12F3B0C1" w14:textId="641E1A5B" w:rsidR="000000E1" w:rsidRPr="00C4383D" w:rsidRDefault="000000E1" w:rsidP="00024FBB">
      <w:pPr>
        <w:pStyle w:val="Default"/>
        <w:widowControl/>
        <w:numPr>
          <w:ilvl w:val="0"/>
          <w:numId w:val="18"/>
        </w:numPr>
        <w:spacing w:line="480" w:lineRule="auto"/>
        <w:ind w:left="1134" w:hanging="425"/>
        <w:jc w:val="both"/>
        <w:rPr>
          <w:rFonts w:ascii="Times New Roman" w:hAnsi="Times New Roman" w:cs="Times New Roman"/>
        </w:rPr>
      </w:pPr>
      <w:r w:rsidRPr="00C4383D">
        <w:rPr>
          <w:rFonts w:ascii="Times New Roman" w:hAnsi="Times New Roman" w:cs="Times New Roman"/>
        </w:rPr>
        <w:t xml:space="preserve">The court </w:t>
      </w:r>
      <w:r w:rsidRPr="00C4383D">
        <w:rPr>
          <w:rFonts w:ascii="Times New Roman" w:hAnsi="Times New Roman" w:cs="Times New Roman"/>
          <w:i/>
          <w:iCs/>
        </w:rPr>
        <w:t xml:space="preserve">a quo </w:t>
      </w:r>
      <w:r w:rsidRPr="00C4383D">
        <w:rPr>
          <w:rFonts w:ascii="Times New Roman" w:hAnsi="Times New Roman" w:cs="Times New Roman"/>
        </w:rPr>
        <w:t>erred and misdirected itself in failing to appreciate that the issuance of a tax clearance certificate was not a legal proceeding or enforcement action within the contemplation of s 126</w:t>
      </w:r>
      <w:r w:rsidR="009F6B12">
        <w:rPr>
          <w:rFonts w:ascii="Times New Roman" w:hAnsi="Times New Roman" w:cs="Times New Roman"/>
        </w:rPr>
        <w:t xml:space="preserve"> </w:t>
      </w:r>
      <w:r w:rsidRPr="00C4383D">
        <w:rPr>
          <w:rFonts w:ascii="Times New Roman" w:hAnsi="Times New Roman" w:cs="Times New Roman"/>
        </w:rPr>
        <w:t>(1) of the Insolvency Act [</w:t>
      </w:r>
      <w:r w:rsidRPr="00C4383D">
        <w:rPr>
          <w:rFonts w:ascii="Times New Roman" w:hAnsi="Times New Roman" w:cs="Times New Roman"/>
          <w:i/>
          <w:iCs/>
        </w:rPr>
        <w:t>Chapter 6:07</w:t>
      </w:r>
      <w:r w:rsidRPr="00C4383D">
        <w:rPr>
          <w:rFonts w:ascii="Times New Roman" w:hAnsi="Times New Roman" w:cs="Times New Roman"/>
        </w:rPr>
        <w:t xml:space="preserve">]. </w:t>
      </w:r>
    </w:p>
    <w:p w14:paraId="29D0A399" w14:textId="71E60992" w:rsidR="000000E1" w:rsidRPr="00C4383D" w:rsidRDefault="000000E1" w:rsidP="00024FBB">
      <w:pPr>
        <w:pStyle w:val="Default"/>
        <w:widowControl/>
        <w:numPr>
          <w:ilvl w:val="0"/>
          <w:numId w:val="18"/>
        </w:numPr>
        <w:spacing w:line="480" w:lineRule="auto"/>
        <w:ind w:left="1134" w:hanging="425"/>
        <w:jc w:val="both"/>
        <w:rPr>
          <w:rFonts w:ascii="Times New Roman" w:hAnsi="Times New Roman" w:cs="Times New Roman"/>
        </w:rPr>
      </w:pPr>
      <w:r w:rsidRPr="00C4383D">
        <w:rPr>
          <w:rFonts w:ascii="Times New Roman" w:hAnsi="Times New Roman" w:cs="Times New Roman"/>
        </w:rPr>
        <w:t>It consequently erred in not finding that the moratorium imposed by s 126</w:t>
      </w:r>
      <w:r w:rsidR="009F6B12">
        <w:rPr>
          <w:rFonts w:ascii="Times New Roman" w:hAnsi="Times New Roman" w:cs="Times New Roman"/>
        </w:rPr>
        <w:t xml:space="preserve"> </w:t>
      </w:r>
      <w:r w:rsidRPr="00C4383D">
        <w:rPr>
          <w:rFonts w:ascii="Times New Roman" w:hAnsi="Times New Roman" w:cs="Times New Roman"/>
        </w:rPr>
        <w:t xml:space="preserve">(1) of the Insolvency Act did not extend to the unconditional issuance of a tax clearance </w:t>
      </w:r>
      <w:r w:rsidR="00024FBB">
        <w:rPr>
          <w:rFonts w:ascii="Times New Roman" w:hAnsi="Times New Roman" w:cs="Times New Roman"/>
        </w:rPr>
        <w:t xml:space="preserve">certificate to the first </w:t>
      </w:r>
      <w:r w:rsidRPr="00C4383D">
        <w:rPr>
          <w:rFonts w:ascii="Times New Roman" w:hAnsi="Times New Roman" w:cs="Times New Roman"/>
        </w:rPr>
        <w:t xml:space="preserve">respondent during the subsistence of corporate rescue proceedings. </w:t>
      </w:r>
    </w:p>
    <w:p w14:paraId="4420E2FF" w14:textId="4DFE6303" w:rsidR="000000E1" w:rsidRPr="00C4383D" w:rsidRDefault="000000E1" w:rsidP="00024FBB">
      <w:pPr>
        <w:pStyle w:val="Default"/>
        <w:widowControl/>
        <w:numPr>
          <w:ilvl w:val="0"/>
          <w:numId w:val="18"/>
        </w:numPr>
        <w:spacing w:line="480" w:lineRule="auto"/>
        <w:ind w:left="1134" w:hanging="425"/>
        <w:jc w:val="both"/>
        <w:rPr>
          <w:rFonts w:ascii="Times New Roman" w:hAnsi="Times New Roman" w:cs="Times New Roman"/>
        </w:rPr>
      </w:pPr>
      <w:r w:rsidRPr="00C4383D">
        <w:rPr>
          <w:rFonts w:ascii="Times New Roman" w:hAnsi="Times New Roman" w:cs="Times New Roman"/>
        </w:rPr>
        <w:t xml:space="preserve">The court </w:t>
      </w:r>
      <w:r w:rsidRPr="00C4383D">
        <w:rPr>
          <w:rFonts w:ascii="Times New Roman" w:hAnsi="Times New Roman" w:cs="Times New Roman"/>
          <w:i/>
          <w:iCs/>
        </w:rPr>
        <w:t xml:space="preserve">a quo </w:t>
      </w:r>
      <w:r w:rsidRPr="00C4383D">
        <w:rPr>
          <w:rFonts w:ascii="Times New Roman" w:hAnsi="Times New Roman" w:cs="Times New Roman"/>
        </w:rPr>
        <w:t xml:space="preserve">erred in finding that the withholding of a tax clearance certificate by the appellant amounted to indirect enforcement of payment </w:t>
      </w:r>
      <w:r w:rsidR="00A4710B">
        <w:rPr>
          <w:rFonts w:ascii="Times New Roman" w:hAnsi="Times New Roman" w:cs="Times New Roman"/>
        </w:rPr>
        <w:t>o</w:t>
      </w:r>
      <w:r w:rsidRPr="00C4383D">
        <w:rPr>
          <w:rFonts w:ascii="Times New Roman" w:hAnsi="Times New Roman" w:cs="Times New Roman"/>
        </w:rPr>
        <w:t xml:space="preserve">f tax by the first respondent. </w:t>
      </w:r>
    </w:p>
    <w:p w14:paraId="3CB1363D" w14:textId="413F1245" w:rsidR="000000E1" w:rsidRPr="00C4383D" w:rsidRDefault="000000E1" w:rsidP="00024FBB">
      <w:pPr>
        <w:pStyle w:val="Default"/>
        <w:widowControl/>
        <w:numPr>
          <w:ilvl w:val="0"/>
          <w:numId w:val="18"/>
        </w:numPr>
        <w:spacing w:line="480" w:lineRule="auto"/>
        <w:ind w:left="1134" w:hanging="425"/>
        <w:jc w:val="both"/>
        <w:rPr>
          <w:rFonts w:ascii="Times New Roman" w:hAnsi="Times New Roman" w:cs="Times New Roman"/>
        </w:rPr>
      </w:pPr>
      <w:r w:rsidRPr="00C4383D">
        <w:rPr>
          <w:rFonts w:ascii="Times New Roman" w:hAnsi="Times New Roman" w:cs="Times New Roman"/>
        </w:rPr>
        <w:lastRenderedPageBreak/>
        <w:t xml:space="preserve">The court </w:t>
      </w:r>
      <w:r w:rsidRPr="00C4383D">
        <w:rPr>
          <w:rFonts w:ascii="Times New Roman" w:hAnsi="Times New Roman" w:cs="Times New Roman"/>
          <w:i/>
          <w:iCs/>
        </w:rPr>
        <w:t xml:space="preserve">a quo </w:t>
      </w:r>
      <w:r w:rsidRPr="00C4383D">
        <w:rPr>
          <w:rFonts w:ascii="Times New Roman" w:hAnsi="Times New Roman" w:cs="Times New Roman"/>
        </w:rPr>
        <w:t>erred and misdirected itself in compelling the appellant to issue a tax c</w:t>
      </w:r>
      <w:r w:rsidR="00024FBB">
        <w:rPr>
          <w:rFonts w:ascii="Times New Roman" w:hAnsi="Times New Roman" w:cs="Times New Roman"/>
        </w:rPr>
        <w:t xml:space="preserve">learance certificate to the first </w:t>
      </w:r>
      <w:r w:rsidRPr="00C4383D">
        <w:rPr>
          <w:rFonts w:ascii="Times New Roman" w:hAnsi="Times New Roman" w:cs="Times New Roman"/>
        </w:rPr>
        <w:t xml:space="preserve">respondent in circumstances where the peremptory </w:t>
      </w:r>
      <w:r w:rsidRPr="00C4383D">
        <w:rPr>
          <w:rFonts w:ascii="Times New Roman" w:hAnsi="Times New Roman" w:cs="Times New Roman"/>
          <w:color w:val="auto"/>
        </w:rPr>
        <w:t>requirements of its issuance imposed by s 34C of the Revenue Authority Act [</w:t>
      </w:r>
      <w:r w:rsidRPr="00C4383D">
        <w:rPr>
          <w:rFonts w:ascii="Times New Roman" w:hAnsi="Times New Roman" w:cs="Times New Roman"/>
          <w:i/>
          <w:iCs/>
          <w:color w:val="auto"/>
        </w:rPr>
        <w:t>Chapter 23:11</w:t>
      </w:r>
      <w:r w:rsidRPr="00C4383D">
        <w:rPr>
          <w:rFonts w:ascii="Times New Roman" w:hAnsi="Times New Roman" w:cs="Times New Roman"/>
          <w:color w:val="auto"/>
        </w:rPr>
        <w:t xml:space="preserve">] had not been satisfied. </w:t>
      </w:r>
    </w:p>
    <w:p w14:paraId="757AA7AF" w14:textId="77777777" w:rsidR="000000E1" w:rsidRPr="00C4383D" w:rsidRDefault="000000E1" w:rsidP="00024FBB">
      <w:pPr>
        <w:pStyle w:val="Default"/>
        <w:widowControl/>
        <w:numPr>
          <w:ilvl w:val="0"/>
          <w:numId w:val="18"/>
        </w:numPr>
        <w:spacing w:line="480" w:lineRule="auto"/>
        <w:ind w:left="1134" w:hanging="425"/>
        <w:jc w:val="both"/>
        <w:rPr>
          <w:rFonts w:ascii="Times New Roman" w:hAnsi="Times New Roman" w:cs="Times New Roman"/>
        </w:rPr>
      </w:pPr>
      <w:r w:rsidRPr="00C4383D">
        <w:rPr>
          <w:rFonts w:ascii="Times New Roman" w:hAnsi="Times New Roman" w:cs="Times New Roman"/>
          <w:color w:val="auto"/>
        </w:rPr>
        <w:t xml:space="preserve">The court </w:t>
      </w:r>
      <w:r w:rsidRPr="00C4383D">
        <w:rPr>
          <w:rFonts w:ascii="Times New Roman" w:hAnsi="Times New Roman" w:cs="Times New Roman"/>
          <w:i/>
          <w:iCs/>
          <w:color w:val="auto"/>
        </w:rPr>
        <w:t xml:space="preserve">a quo </w:t>
      </w:r>
      <w:r w:rsidRPr="00C4383D">
        <w:rPr>
          <w:rFonts w:ascii="Times New Roman" w:hAnsi="Times New Roman" w:cs="Times New Roman"/>
          <w:color w:val="auto"/>
        </w:rPr>
        <w:t>erred in effectively substituting the administrative decision of the appellant to withhold the tax clearance certificate with its own, in circumstances where the criteria for such had not been met.</w:t>
      </w:r>
    </w:p>
    <w:p w14:paraId="7D7FE97E" w14:textId="332953D1" w:rsidR="000000E1" w:rsidRPr="00C4383D" w:rsidRDefault="000000E1" w:rsidP="00024FBB">
      <w:pPr>
        <w:pStyle w:val="Default"/>
        <w:widowControl/>
        <w:numPr>
          <w:ilvl w:val="0"/>
          <w:numId w:val="18"/>
        </w:numPr>
        <w:spacing w:after="164" w:line="480" w:lineRule="auto"/>
        <w:ind w:left="1134" w:hanging="425"/>
        <w:jc w:val="both"/>
        <w:rPr>
          <w:rFonts w:ascii="Times New Roman" w:hAnsi="Times New Roman" w:cs="Times New Roman"/>
        </w:rPr>
      </w:pPr>
      <w:r w:rsidRPr="00C4383D">
        <w:rPr>
          <w:rFonts w:ascii="Times New Roman" w:hAnsi="Times New Roman" w:cs="Times New Roman"/>
          <w:i/>
          <w:iCs/>
          <w:color w:val="auto"/>
        </w:rPr>
        <w:t>A fortiori</w:t>
      </w:r>
      <w:r w:rsidRPr="00C4383D">
        <w:rPr>
          <w:rFonts w:ascii="Times New Roman" w:hAnsi="Times New Roman" w:cs="Times New Roman"/>
          <w:color w:val="auto"/>
        </w:rPr>
        <w:t xml:space="preserve">, and in any event, the court </w:t>
      </w:r>
      <w:r w:rsidRPr="00C4383D">
        <w:rPr>
          <w:rFonts w:ascii="Times New Roman" w:hAnsi="Times New Roman" w:cs="Times New Roman"/>
          <w:i/>
          <w:iCs/>
          <w:color w:val="auto"/>
        </w:rPr>
        <w:t xml:space="preserve">a quo </w:t>
      </w:r>
      <w:r w:rsidRPr="00C4383D">
        <w:rPr>
          <w:rFonts w:ascii="Times New Roman" w:hAnsi="Times New Roman" w:cs="Times New Roman"/>
          <w:color w:val="auto"/>
        </w:rPr>
        <w:t>erred in granting final relief to the first respondent where it had not proved a clear right to the tax clearance certificate.</w:t>
      </w:r>
    </w:p>
    <w:p w14:paraId="2F2D8FF8" w14:textId="77777777" w:rsidR="008E7486" w:rsidRPr="00C4383D" w:rsidRDefault="008E7486" w:rsidP="00024FBB">
      <w:pPr>
        <w:spacing w:after="0" w:line="240" w:lineRule="auto"/>
        <w:ind w:left="360"/>
        <w:jc w:val="both"/>
        <w:rPr>
          <w:rFonts w:ascii="Times New Roman" w:hAnsi="Times New Roman" w:cs="Times New Roman"/>
          <w:sz w:val="24"/>
          <w:szCs w:val="24"/>
        </w:rPr>
      </w:pPr>
    </w:p>
    <w:p w14:paraId="01F8E70D" w14:textId="77777777" w:rsidR="00975130" w:rsidRPr="00024FBB" w:rsidRDefault="00975130" w:rsidP="00A56AE3">
      <w:pPr>
        <w:spacing w:after="0" w:line="480" w:lineRule="auto"/>
        <w:jc w:val="both"/>
        <w:rPr>
          <w:rFonts w:ascii="Times New Roman" w:hAnsi="Times New Roman" w:cs="Times New Roman"/>
          <w:b/>
          <w:sz w:val="24"/>
          <w:szCs w:val="24"/>
          <w:u w:val="single"/>
        </w:rPr>
      </w:pPr>
      <w:r w:rsidRPr="00024FBB">
        <w:rPr>
          <w:rFonts w:ascii="Times New Roman" w:hAnsi="Times New Roman" w:cs="Times New Roman"/>
          <w:b/>
          <w:sz w:val="24"/>
          <w:szCs w:val="24"/>
          <w:u w:val="single"/>
        </w:rPr>
        <w:t>PROCEEDINGS BEFORE THIS COURT</w:t>
      </w:r>
    </w:p>
    <w:p w14:paraId="44C49BEA" w14:textId="77777777" w:rsidR="00975130" w:rsidRPr="00C4383D" w:rsidRDefault="00975130" w:rsidP="00A56AE3">
      <w:pPr>
        <w:spacing w:after="0" w:line="480" w:lineRule="auto"/>
        <w:jc w:val="both"/>
        <w:rPr>
          <w:rFonts w:ascii="Times New Roman" w:hAnsi="Times New Roman" w:cs="Times New Roman"/>
          <w:b/>
          <w:sz w:val="24"/>
          <w:szCs w:val="24"/>
        </w:rPr>
      </w:pPr>
      <w:r w:rsidRPr="00C4383D">
        <w:rPr>
          <w:rFonts w:ascii="Times New Roman" w:hAnsi="Times New Roman" w:cs="Times New Roman"/>
          <w:b/>
          <w:sz w:val="24"/>
          <w:szCs w:val="24"/>
        </w:rPr>
        <w:t>Appellant’s Submissions</w:t>
      </w:r>
    </w:p>
    <w:p w14:paraId="0097995C" w14:textId="236E1FBA" w:rsidR="00024FBB" w:rsidRPr="00EC63C4" w:rsidRDefault="00975130" w:rsidP="00024FBB">
      <w:pPr>
        <w:pStyle w:val="ListParagraph"/>
        <w:numPr>
          <w:ilvl w:val="0"/>
          <w:numId w:val="23"/>
        </w:numPr>
        <w:spacing w:after="0" w:line="480" w:lineRule="auto"/>
        <w:ind w:left="567" w:hanging="567"/>
        <w:jc w:val="both"/>
        <w:rPr>
          <w:rFonts w:ascii="Times New Roman" w:hAnsi="Times New Roman" w:cs="Times New Roman"/>
          <w:sz w:val="24"/>
          <w:szCs w:val="24"/>
        </w:rPr>
      </w:pPr>
      <w:r w:rsidRPr="00C4383D">
        <w:rPr>
          <w:rFonts w:ascii="Times New Roman" w:hAnsi="Times New Roman" w:cs="Times New Roman"/>
          <w:sz w:val="24"/>
          <w:szCs w:val="24"/>
        </w:rPr>
        <w:t xml:space="preserve">Mr </w:t>
      </w:r>
      <w:r w:rsidRPr="00C4383D">
        <w:rPr>
          <w:rFonts w:ascii="Times New Roman" w:hAnsi="Times New Roman" w:cs="Times New Roman"/>
          <w:i/>
          <w:sz w:val="24"/>
          <w:szCs w:val="24"/>
        </w:rPr>
        <w:t>Banda</w:t>
      </w:r>
      <w:r w:rsidRPr="00C4383D">
        <w:rPr>
          <w:rFonts w:ascii="Times New Roman" w:hAnsi="Times New Roman" w:cs="Times New Roman"/>
          <w:sz w:val="24"/>
          <w:szCs w:val="24"/>
        </w:rPr>
        <w:t xml:space="preserve"> </w:t>
      </w:r>
      <w:r w:rsidR="00636D0A">
        <w:rPr>
          <w:rFonts w:ascii="Times New Roman" w:hAnsi="Times New Roman" w:cs="Times New Roman"/>
          <w:sz w:val="24"/>
          <w:szCs w:val="24"/>
        </w:rPr>
        <w:t xml:space="preserve">for the appellant, </w:t>
      </w:r>
      <w:r w:rsidRPr="00C4383D">
        <w:rPr>
          <w:rFonts w:ascii="Times New Roman" w:hAnsi="Times New Roman" w:cs="Times New Roman"/>
          <w:iCs/>
          <w:sz w:val="24"/>
          <w:szCs w:val="24"/>
        </w:rPr>
        <w:t xml:space="preserve">argued that the court </w:t>
      </w:r>
      <w:r w:rsidRPr="00C4383D">
        <w:rPr>
          <w:rFonts w:ascii="Times New Roman" w:hAnsi="Times New Roman" w:cs="Times New Roman"/>
          <w:i/>
          <w:iCs/>
          <w:sz w:val="24"/>
          <w:szCs w:val="24"/>
        </w:rPr>
        <w:t>a quo</w:t>
      </w:r>
      <w:r w:rsidRPr="00C4383D">
        <w:rPr>
          <w:rFonts w:ascii="Times New Roman" w:hAnsi="Times New Roman" w:cs="Times New Roman"/>
          <w:iCs/>
          <w:sz w:val="24"/>
          <w:szCs w:val="24"/>
        </w:rPr>
        <w:t xml:space="preserve"> erred in making a finding that </w:t>
      </w:r>
      <w:r w:rsidR="00024FBB">
        <w:rPr>
          <w:rFonts w:ascii="Times New Roman" w:hAnsi="Times New Roman" w:cs="Times New Roman"/>
          <w:iCs/>
          <w:sz w:val="24"/>
          <w:szCs w:val="24"/>
        </w:rPr>
        <w:t xml:space="preserve">               </w:t>
      </w:r>
      <w:r w:rsidRPr="00C4383D">
        <w:rPr>
          <w:rFonts w:ascii="Times New Roman" w:hAnsi="Times New Roman" w:cs="Times New Roman"/>
          <w:iCs/>
          <w:sz w:val="24"/>
          <w:szCs w:val="24"/>
        </w:rPr>
        <w:t>s 126 of the Insolvency Act superseded s 34</w:t>
      </w:r>
      <w:r w:rsidR="00024FBB">
        <w:rPr>
          <w:rFonts w:ascii="Times New Roman" w:hAnsi="Times New Roman" w:cs="Times New Roman"/>
          <w:iCs/>
          <w:sz w:val="24"/>
          <w:szCs w:val="24"/>
        </w:rPr>
        <w:t xml:space="preserve">C of the Revenue Authority Act.  </w:t>
      </w:r>
      <w:r w:rsidRPr="00C4383D">
        <w:rPr>
          <w:rFonts w:ascii="Times New Roman" w:hAnsi="Times New Roman" w:cs="Times New Roman"/>
          <w:iCs/>
          <w:sz w:val="24"/>
          <w:szCs w:val="24"/>
        </w:rPr>
        <w:t>Counsel</w:t>
      </w:r>
      <w:r w:rsidR="0068739F">
        <w:rPr>
          <w:rFonts w:ascii="Times New Roman" w:hAnsi="Times New Roman" w:cs="Times New Roman"/>
          <w:iCs/>
          <w:sz w:val="24"/>
          <w:szCs w:val="24"/>
        </w:rPr>
        <w:t xml:space="preserve"> submitted that the court </w:t>
      </w:r>
      <w:r w:rsidR="0068739F" w:rsidRPr="0068739F">
        <w:rPr>
          <w:rFonts w:ascii="Times New Roman" w:hAnsi="Times New Roman" w:cs="Times New Roman"/>
          <w:i/>
          <w:sz w:val="24"/>
          <w:szCs w:val="24"/>
        </w:rPr>
        <w:t>a quo</w:t>
      </w:r>
      <w:r w:rsidR="0068739F">
        <w:rPr>
          <w:rFonts w:ascii="Times New Roman" w:hAnsi="Times New Roman" w:cs="Times New Roman"/>
          <w:iCs/>
          <w:sz w:val="24"/>
          <w:szCs w:val="24"/>
        </w:rPr>
        <w:t xml:space="preserve"> had asked itself the wrong question and as a result addressed the wrong issue. </w:t>
      </w:r>
      <w:r w:rsidR="00024FBB">
        <w:rPr>
          <w:rFonts w:ascii="Times New Roman" w:hAnsi="Times New Roman" w:cs="Times New Roman"/>
          <w:iCs/>
          <w:sz w:val="24"/>
          <w:szCs w:val="24"/>
        </w:rPr>
        <w:t xml:space="preserve"> </w:t>
      </w:r>
      <w:r w:rsidR="0043706C">
        <w:rPr>
          <w:rFonts w:ascii="Times New Roman" w:hAnsi="Times New Roman" w:cs="Times New Roman"/>
          <w:iCs/>
          <w:sz w:val="24"/>
          <w:szCs w:val="24"/>
        </w:rPr>
        <w:t xml:space="preserve">Counsel submitted that the question was never one of which act is superior to the other. </w:t>
      </w:r>
      <w:r w:rsidR="0068739F">
        <w:rPr>
          <w:rFonts w:ascii="Times New Roman" w:hAnsi="Times New Roman" w:cs="Times New Roman"/>
          <w:iCs/>
          <w:sz w:val="24"/>
          <w:szCs w:val="24"/>
        </w:rPr>
        <w:t>He</w:t>
      </w:r>
      <w:r w:rsidRPr="00C4383D">
        <w:rPr>
          <w:rFonts w:ascii="Times New Roman" w:hAnsi="Times New Roman" w:cs="Times New Roman"/>
          <w:iCs/>
          <w:sz w:val="24"/>
          <w:szCs w:val="24"/>
        </w:rPr>
        <w:t xml:space="preserve"> argued that the </w:t>
      </w:r>
      <w:r w:rsidR="0043706C">
        <w:rPr>
          <w:rFonts w:ascii="Times New Roman" w:hAnsi="Times New Roman" w:cs="Times New Roman"/>
          <w:iCs/>
          <w:sz w:val="24"/>
          <w:szCs w:val="24"/>
        </w:rPr>
        <w:t xml:space="preserve">critical question which was before the </w:t>
      </w:r>
      <w:r w:rsidRPr="00C4383D">
        <w:rPr>
          <w:rFonts w:ascii="Times New Roman" w:hAnsi="Times New Roman" w:cs="Times New Roman"/>
          <w:iCs/>
          <w:sz w:val="24"/>
          <w:szCs w:val="24"/>
        </w:rPr>
        <w:t xml:space="preserve">court </w:t>
      </w:r>
      <w:r w:rsidRPr="00C4383D">
        <w:rPr>
          <w:rFonts w:ascii="Times New Roman" w:hAnsi="Times New Roman" w:cs="Times New Roman"/>
          <w:i/>
          <w:iCs/>
          <w:sz w:val="24"/>
          <w:szCs w:val="24"/>
        </w:rPr>
        <w:t>a quo</w:t>
      </w:r>
      <w:r w:rsidRPr="00C4383D">
        <w:rPr>
          <w:rFonts w:ascii="Times New Roman" w:hAnsi="Times New Roman" w:cs="Times New Roman"/>
          <w:iCs/>
          <w:sz w:val="24"/>
          <w:szCs w:val="24"/>
        </w:rPr>
        <w:t xml:space="preserve"> was whether or not the appellant’s refusal to issue a </w:t>
      </w:r>
      <w:r w:rsidR="007465F8" w:rsidRPr="00C4383D">
        <w:rPr>
          <w:rFonts w:ascii="Times New Roman" w:hAnsi="Times New Roman" w:cs="Times New Roman"/>
          <w:iCs/>
          <w:sz w:val="24"/>
          <w:szCs w:val="24"/>
        </w:rPr>
        <w:t>TCC</w:t>
      </w:r>
      <w:r w:rsidRPr="00C4383D">
        <w:rPr>
          <w:rFonts w:ascii="Times New Roman" w:hAnsi="Times New Roman" w:cs="Times New Roman"/>
          <w:iCs/>
          <w:sz w:val="24"/>
          <w:szCs w:val="24"/>
        </w:rPr>
        <w:t xml:space="preserve"> to the first respondent on the basis that it had not satisfied the requirements of issuance of the same in terms of s</w:t>
      </w:r>
      <w:r w:rsidR="00024FBB">
        <w:rPr>
          <w:rFonts w:ascii="Times New Roman" w:hAnsi="Times New Roman" w:cs="Times New Roman"/>
          <w:iCs/>
          <w:sz w:val="24"/>
          <w:szCs w:val="24"/>
        </w:rPr>
        <w:t xml:space="preserve"> </w:t>
      </w:r>
      <w:r w:rsidRPr="00C4383D">
        <w:rPr>
          <w:rFonts w:ascii="Times New Roman" w:hAnsi="Times New Roman" w:cs="Times New Roman"/>
          <w:iCs/>
          <w:sz w:val="24"/>
          <w:szCs w:val="24"/>
        </w:rPr>
        <w:t>34C of the Revenue Authority Act</w:t>
      </w:r>
      <w:r w:rsidR="003C2D39">
        <w:rPr>
          <w:rFonts w:ascii="Times New Roman" w:hAnsi="Times New Roman" w:cs="Times New Roman"/>
          <w:iCs/>
          <w:sz w:val="24"/>
          <w:szCs w:val="24"/>
        </w:rPr>
        <w:t xml:space="preserve">, </w:t>
      </w:r>
      <w:r w:rsidRPr="00C4383D">
        <w:rPr>
          <w:rFonts w:ascii="Times New Roman" w:hAnsi="Times New Roman" w:cs="Times New Roman"/>
          <w:iCs/>
          <w:sz w:val="24"/>
          <w:szCs w:val="24"/>
        </w:rPr>
        <w:t xml:space="preserve">amounted to legal proceedings and/or enforcement action. </w:t>
      </w:r>
    </w:p>
    <w:p w14:paraId="247395FA" w14:textId="77777777" w:rsidR="00EC63C4" w:rsidRPr="00024FBB" w:rsidRDefault="00EC63C4" w:rsidP="00EC63C4">
      <w:pPr>
        <w:pStyle w:val="ListParagraph"/>
        <w:spacing w:after="0" w:line="240" w:lineRule="auto"/>
        <w:ind w:left="567"/>
        <w:jc w:val="both"/>
        <w:rPr>
          <w:rFonts w:ascii="Times New Roman" w:hAnsi="Times New Roman" w:cs="Times New Roman"/>
          <w:sz w:val="24"/>
          <w:szCs w:val="24"/>
        </w:rPr>
      </w:pPr>
    </w:p>
    <w:p w14:paraId="73F40B53" w14:textId="1DDBD62B" w:rsidR="00024FBB" w:rsidRPr="00024FBB" w:rsidRDefault="00975130" w:rsidP="00024FBB">
      <w:pPr>
        <w:pStyle w:val="ListParagraph"/>
        <w:numPr>
          <w:ilvl w:val="0"/>
          <w:numId w:val="23"/>
        </w:numPr>
        <w:spacing w:after="0" w:line="480" w:lineRule="auto"/>
        <w:ind w:left="567" w:hanging="567"/>
        <w:jc w:val="both"/>
        <w:rPr>
          <w:rFonts w:ascii="Times New Roman" w:hAnsi="Times New Roman" w:cs="Times New Roman"/>
          <w:sz w:val="24"/>
          <w:szCs w:val="24"/>
        </w:rPr>
      </w:pPr>
      <w:r w:rsidRPr="00024FBB">
        <w:rPr>
          <w:rFonts w:ascii="Times New Roman" w:hAnsi="Times New Roman" w:cs="Times New Roman"/>
          <w:iCs/>
          <w:sz w:val="24"/>
          <w:szCs w:val="24"/>
        </w:rPr>
        <w:t xml:space="preserve">Counsel </w:t>
      </w:r>
      <w:r w:rsidR="0068739F" w:rsidRPr="00024FBB">
        <w:rPr>
          <w:rFonts w:ascii="Times New Roman" w:hAnsi="Times New Roman" w:cs="Times New Roman"/>
          <w:iCs/>
          <w:sz w:val="24"/>
          <w:szCs w:val="24"/>
        </w:rPr>
        <w:t>submitted that</w:t>
      </w:r>
      <w:r w:rsidRPr="00024FBB">
        <w:rPr>
          <w:rFonts w:ascii="Times New Roman" w:hAnsi="Times New Roman" w:cs="Times New Roman"/>
          <w:iCs/>
          <w:sz w:val="24"/>
          <w:szCs w:val="24"/>
        </w:rPr>
        <w:t xml:space="preserve"> the non-issuance of a </w:t>
      </w:r>
      <w:r w:rsidR="007465F8" w:rsidRPr="00024FBB">
        <w:rPr>
          <w:rFonts w:ascii="Times New Roman" w:hAnsi="Times New Roman" w:cs="Times New Roman"/>
          <w:iCs/>
          <w:sz w:val="24"/>
          <w:szCs w:val="24"/>
        </w:rPr>
        <w:t>TCC</w:t>
      </w:r>
      <w:r w:rsidRPr="00024FBB">
        <w:rPr>
          <w:rFonts w:ascii="Times New Roman" w:hAnsi="Times New Roman" w:cs="Times New Roman"/>
          <w:iCs/>
          <w:sz w:val="24"/>
          <w:szCs w:val="24"/>
        </w:rPr>
        <w:t xml:space="preserve"> was neither </w:t>
      </w:r>
      <w:r w:rsidR="0068739F" w:rsidRPr="00024FBB">
        <w:rPr>
          <w:rFonts w:ascii="Times New Roman" w:hAnsi="Times New Roman" w:cs="Times New Roman"/>
          <w:iCs/>
          <w:sz w:val="24"/>
          <w:szCs w:val="24"/>
        </w:rPr>
        <w:t xml:space="preserve">a legal proceeding </w:t>
      </w:r>
      <w:r w:rsidR="00636D0A" w:rsidRPr="00024FBB">
        <w:rPr>
          <w:rFonts w:ascii="Times New Roman" w:hAnsi="Times New Roman" w:cs="Times New Roman"/>
          <w:iCs/>
          <w:sz w:val="24"/>
          <w:szCs w:val="24"/>
        </w:rPr>
        <w:t>n</w:t>
      </w:r>
      <w:r w:rsidR="0068739F" w:rsidRPr="00024FBB">
        <w:rPr>
          <w:rFonts w:ascii="Times New Roman" w:hAnsi="Times New Roman" w:cs="Times New Roman"/>
          <w:iCs/>
          <w:sz w:val="24"/>
          <w:szCs w:val="24"/>
        </w:rPr>
        <w:t>or an enforcement action</w:t>
      </w:r>
      <w:r w:rsidRPr="00024FBB">
        <w:rPr>
          <w:rFonts w:ascii="Times New Roman" w:hAnsi="Times New Roman" w:cs="Times New Roman"/>
          <w:iCs/>
          <w:sz w:val="24"/>
          <w:szCs w:val="24"/>
        </w:rPr>
        <w:t xml:space="preserve">. </w:t>
      </w:r>
      <w:r w:rsidR="00024FBB">
        <w:rPr>
          <w:rFonts w:ascii="Times New Roman" w:hAnsi="Times New Roman" w:cs="Times New Roman"/>
          <w:iCs/>
          <w:sz w:val="24"/>
          <w:szCs w:val="24"/>
        </w:rPr>
        <w:t xml:space="preserve"> </w:t>
      </w:r>
      <w:r w:rsidRPr="00024FBB">
        <w:rPr>
          <w:rFonts w:ascii="Times New Roman" w:hAnsi="Times New Roman" w:cs="Times New Roman"/>
          <w:iCs/>
          <w:sz w:val="24"/>
          <w:szCs w:val="24"/>
        </w:rPr>
        <w:t xml:space="preserve">In motivating his argument, counsel relied on the Supreme Court of South Africa’s case of </w:t>
      </w:r>
      <w:r w:rsidR="00673014" w:rsidRPr="00024FBB">
        <w:rPr>
          <w:rStyle w:val="Emphasis"/>
          <w:rFonts w:ascii="Times New Roman" w:hAnsi="Times New Roman" w:cs="Times New Roman"/>
          <w:sz w:val="24"/>
          <w:szCs w:val="24"/>
        </w:rPr>
        <w:t xml:space="preserve">Murray N.O. &amp; Anor </w:t>
      </w:r>
      <w:r w:rsidR="00673014" w:rsidRPr="00024FBB">
        <w:rPr>
          <w:rStyle w:val="Emphasis"/>
          <w:rFonts w:ascii="Times New Roman" w:hAnsi="Times New Roman" w:cs="Times New Roman"/>
          <w:i w:val="0"/>
          <w:sz w:val="24"/>
          <w:szCs w:val="24"/>
        </w:rPr>
        <w:t>v</w:t>
      </w:r>
      <w:r w:rsidR="00673014" w:rsidRPr="00024FBB">
        <w:rPr>
          <w:rStyle w:val="Emphasis"/>
          <w:rFonts w:ascii="Times New Roman" w:hAnsi="Times New Roman" w:cs="Times New Roman"/>
          <w:sz w:val="24"/>
          <w:szCs w:val="24"/>
        </w:rPr>
        <w:t xml:space="preserve"> </w:t>
      </w:r>
      <w:proofErr w:type="spellStart"/>
      <w:r w:rsidR="00673014" w:rsidRPr="00024FBB">
        <w:rPr>
          <w:rStyle w:val="Emphasis"/>
          <w:rFonts w:ascii="Times New Roman" w:hAnsi="Times New Roman" w:cs="Times New Roman"/>
          <w:sz w:val="24"/>
          <w:szCs w:val="24"/>
        </w:rPr>
        <w:t>Firstrand</w:t>
      </w:r>
      <w:proofErr w:type="spellEnd"/>
      <w:r w:rsidR="00673014" w:rsidRPr="00024FBB">
        <w:rPr>
          <w:rStyle w:val="Emphasis"/>
          <w:rFonts w:ascii="Times New Roman" w:hAnsi="Times New Roman" w:cs="Times New Roman"/>
          <w:sz w:val="24"/>
          <w:szCs w:val="24"/>
        </w:rPr>
        <w:t xml:space="preserve"> Bank Ltd </w:t>
      </w:r>
      <w:r w:rsidR="00673014" w:rsidRPr="000A18D5">
        <w:rPr>
          <w:rStyle w:val="Emphasis"/>
          <w:rFonts w:ascii="Times New Roman" w:hAnsi="Times New Roman" w:cs="Times New Roman"/>
          <w:i w:val="0"/>
          <w:sz w:val="24"/>
          <w:szCs w:val="24"/>
        </w:rPr>
        <w:t>t/a</w:t>
      </w:r>
      <w:r w:rsidR="00673014" w:rsidRPr="00024FBB">
        <w:rPr>
          <w:rStyle w:val="Emphasis"/>
          <w:rFonts w:ascii="Times New Roman" w:hAnsi="Times New Roman" w:cs="Times New Roman"/>
          <w:sz w:val="24"/>
          <w:szCs w:val="24"/>
        </w:rPr>
        <w:t xml:space="preserve"> </w:t>
      </w:r>
      <w:proofErr w:type="spellStart"/>
      <w:r w:rsidR="00673014" w:rsidRPr="00024FBB">
        <w:rPr>
          <w:rStyle w:val="Emphasis"/>
          <w:rFonts w:ascii="Times New Roman" w:hAnsi="Times New Roman" w:cs="Times New Roman"/>
          <w:sz w:val="24"/>
          <w:szCs w:val="24"/>
        </w:rPr>
        <w:t>Wesbank</w:t>
      </w:r>
      <w:proofErr w:type="spellEnd"/>
      <w:r w:rsidR="00673014" w:rsidRPr="00024FBB">
        <w:rPr>
          <w:rFonts w:ascii="Times New Roman" w:hAnsi="Times New Roman" w:cs="Times New Roman"/>
          <w:sz w:val="24"/>
          <w:szCs w:val="24"/>
        </w:rPr>
        <w:t xml:space="preserve"> 2015 (3) SA 438 (SCA)</w:t>
      </w:r>
      <w:r w:rsidR="00673014" w:rsidRPr="00024FBB">
        <w:rPr>
          <w:rFonts w:ascii="Times New Roman" w:hAnsi="Times New Roman" w:cs="Times New Roman"/>
          <w:iCs/>
          <w:sz w:val="24"/>
          <w:szCs w:val="24"/>
        </w:rPr>
        <w:t xml:space="preserve"> wh</w:t>
      </w:r>
      <w:r w:rsidR="009B24D9" w:rsidRPr="00024FBB">
        <w:rPr>
          <w:rFonts w:ascii="Times New Roman" w:hAnsi="Times New Roman" w:cs="Times New Roman"/>
          <w:iCs/>
          <w:sz w:val="24"/>
          <w:szCs w:val="24"/>
        </w:rPr>
        <w:t>ich</w:t>
      </w:r>
      <w:r w:rsidRPr="00024FBB">
        <w:rPr>
          <w:rFonts w:ascii="Times New Roman" w:hAnsi="Times New Roman" w:cs="Times New Roman"/>
          <w:iCs/>
          <w:sz w:val="24"/>
          <w:szCs w:val="24"/>
        </w:rPr>
        <w:t xml:space="preserve"> defined legal proceedings to include only a lawsuit and </w:t>
      </w:r>
      <w:r w:rsidRPr="00024FBB">
        <w:rPr>
          <w:rFonts w:ascii="Times New Roman" w:hAnsi="Times New Roman" w:cs="Times New Roman"/>
          <w:iCs/>
          <w:sz w:val="24"/>
          <w:szCs w:val="24"/>
        </w:rPr>
        <w:lastRenderedPageBreak/>
        <w:t xml:space="preserve">enforcement action as being </w:t>
      </w:r>
      <w:r w:rsidR="0003350C">
        <w:rPr>
          <w:rFonts w:ascii="Times New Roman" w:hAnsi="Times New Roman" w:cs="Times New Roman"/>
          <w:iCs/>
          <w:sz w:val="24"/>
          <w:szCs w:val="24"/>
        </w:rPr>
        <w:t>only one carried ou</w:t>
      </w:r>
      <w:r w:rsidRPr="00024FBB">
        <w:rPr>
          <w:rFonts w:ascii="Times New Roman" w:hAnsi="Times New Roman" w:cs="Times New Roman"/>
          <w:iCs/>
          <w:sz w:val="24"/>
          <w:szCs w:val="24"/>
        </w:rPr>
        <w:t xml:space="preserve">t in fulfilment of a court order by the </w:t>
      </w:r>
      <w:r w:rsidR="00636D0A" w:rsidRPr="00024FBB">
        <w:rPr>
          <w:rFonts w:ascii="Times New Roman" w:hAnsi="Times New Roman" w:cs="Times New Roman"/>
          <w:iCs/>
          <w:sz w:val="24"/>
          <w:szCs w:val="24"/>
        </w:rPr>
        <w:t>s</w:t>
      </w:r>
      <w:r w:rsidRPr="00024FBB">
        <w:rPr>
          <w:rFonts w:ascii="Times New Roman" w:hAnsi="Times New Roman" w:cs="Times New Roman"/>
          <w:iCs/>
          <w:sz w:val="24"/>
          <w:szCs w:val="24"/>
        </w:rPr>
        <w:t xml:space="preserve">heriff or messenger of court. </w:t>
      </w:r>
      <w:r w:rsidR="00024FBB">
        <w:rPr>
          <w:rFonts w:ascii="Times New Roman" w:hAnsi="Times New Roman" w:cs="Times New Roman"/>
          <w:iCs/>
          <w:sz w:val="24"/>
          <w:szCs w:val="24"/>
        </w:rPr>
        <w:t xml:space="preserve"> </w:t>
      </w:r>
      <w:r w:rsidRPr="00024FBB">
        <w:rPr>
          <w:rFonts w:ascii="Times New Roman" w:hAnsi="Times New Roman" w:cs="Times New Roman"/>
          <w:iCs/>
          <w:sz w:val="24"/>
          <w:szCs w:val="24"/>
        </w:rPr>
        <w:t xml:space="preserve">Counsel insisted </w:t>
      </w:r>
      <w:r w:rsidR="00636D0A" w:rsidRPr="00024FBB">
        <w:rPr>
          <w:rFonts w:ascii="Times New Roman" w:hAnsi="Times New Roman" w:cs="Times New Roman"/>
          <w:iCs/>
          <w:sz w:val="24"/>
          <w:szCs w:val="24"/>
        </w:rPr>
        <w:t xml:space="preserve">that </w:t>
      </w:r>
      <w:r w:rsidR="0068739F" w:rsidRPr="00024FBB">
        <w:rPr>
          <w:rFonts w:ascii="Times New Roman" w:hAnsi="Times New Roman" w:cs="Times New Roman"/>
          <w:iCs/>
          <w:sz w:val="24"/>
          <w:szCs w:val="24"/>
        </w:rPr>
        <w:t xml:space="preserve">on the strength of the </w:t>
      </w:r>
      <w:r w:rsidR="0068739F" w:rsidRPr="00024FBB">
        <w:rPr>
          <w:rFonts w:ascii="Times New Roman" w:hAnsi="Times New Roman" w:cs="Times New Roman"/>
          <w:i/>
          <w:iCs/>
          <w:sz w:val="24"/>
          <w:szCs w:val="24"/>
        </w:rPr>
        <w:t>Murray</w:t>
      </w:r>
      <w:r w:rsidR="0068739F" w:rsidRPr="00024FBB">
        <w:rPr>
          <w:rFonts w:ascii="Times New Roman" w:hAnsi="Times New Roman" w:cs="Times New Roman"/>
          <w:iCs/>
          <w:sz w:val="24"/>
          <w:szCs w:val="24"/>
        </w:rPr>
        <w:t xml:space="preserve"> case </w:t>
      </w:r>
      <w:r w:rsidR="00636D0A" w:rsidRPr="00024FBB">
        <w:rPr>
          <w:rFonts w:ascii="Times New Roman" w:hAnsi="Times New Roman" w:cs="Times New Roman"/>
          <w:iCs/>
          <w:sz w:val="24"/>
          <w:szCs w:val="24"/>
        </w:rPr>
        <w:t>(</w:t>
      </w:r>
      <w:r w:rsidR="0068739F" w:rsidRPr="00024FBB">
        <w:rPr>
          <w:rFonts w:ascii="Times New Roman" w:hAnsi="Times New Roman" w:cs="Times New Roman"/>
          <w:i/>
          <w:iCs/>
          <w:sz w:val="24"/>
          <w:szCs w:val="24"/>
        </w:rPr>
        <w:t>supra</w:t>
      </w:r>
      <w:r w:rsidR="00636D0A" w:rsidRPr="00024FBB">
        <w:rPr>
          <w:rFonts w:ascii="Times New Roman" w:hAnsi="Times New Roman" w:cs="Times New Roman"/>
          <w:i/>
          <w:iCs/>
          <w:sz w:val="24"/>
          <w:szCs w:val="24"/>
        </w:rPr>
        <w:t>)</w:t>
      </w:r>
      <w:r w:rsidR="0068739F" w:rsidRPr="00024FBB">
        <w:rPr>
          <w:rFonts w:ascii="Times New Roman" w:hAnsi="Times New Roman" w:cs="Times New Roman"/>
          <w:iCs/>
          <w:sz w:val="24"/>
          <w:szCs w:val="24"/>
        </w:rPr>
        <w:t xml:space="preserve"> </w:t>
      </w:r>
      <w:r w:rsidRPr="00024FBB">
        <w:rPr>
          <w:rFonts w:ascii="Times New Roman" w:hAnsi="Times New Roman" w:cs="Times New Roman"/>
          <w:iCs/>
          <w:sz w:val="24"/>
          <w:szCs w:val="24"/>
        </w:rPr>
        <w:t xml:space="preserve">the appellant’s conduct did not fall </w:t>
      </w:r>
      <w:r w:rsidR="009B24D9" w:rsidRPr="00024FBB">
        <w:rPr>
          <w:rFonts w:ascii="Times New Roman" w:hAnsi="Times New Roman" w:cs="Times New Roman"/>
          <w:iCs/>
          <w:sz w:val="24"/>
          <w:szCs w:val="24"/>
        </w:rPr>
        <w:t>within</w:t>
      </w:r>
      <w:r w:rsidRPr="00024FBB">
        <w:rPr>
          <w:rFonts w:ascii="Times New Roman" w:hAnsi="Times New Roman" w:cs="Times New Roman"/>
          <w:iCs/>
          <w:sz w:val="24"/>
          <w:szCs w:val="24"/>
        </w:rPr>
        <w:t xml:space="preserve"> the ambit of either legal proceedings or enforcement action</w:t>
      </w:r>
      <w:r w:rsidR="00813450" w:rsidRPr="00024FBB">
        <w:rPr>
          <w:rFonts w:ascii="Times New Roman" w:hAnsi="Times New Roman" w:cs="Times New Roman"/>
          <w:iCs/>
          <w:sz w:val="24"/>
          <w:szCs w:val="24"/>
        </w:rPr>
        <w:t xml:space="preserve"> in breach of s 126 of the Insolvency Act</w:t>
      </w:r>
      <w:r w:rsidR="0068739F" w:rsidRPr="00024FBB">
        <w:rPr>
          <w:rFonts w:ascii="Times New Roman" w:hAnsi="Times New Roman" w:cs="Times New Roman"/>
          <w:iCs/>
          <w:sz w:val="24"/>
          <w:szCs w:val="24"/>
        </w:rPr>
        <w:t>.</w:t>
      </w:r>
      <w:r w:rsidRPr="00024FBB">
        <w:rPr>
          <w:rFonts w:ascii="Times New Roman" w:hAnsi="Times New Roman" w:cs="Times New Roman"/>
          <w:iCs/>
          <w:sz w:val="24"/>
          <w:szCs w:val="24"/>
        </w:rPr>
        <w:t xml:space="preserve"> </w:t>
      </w:r>
    </w:p>
    <w:p w14:paraId="15B3FF7F" w14:textId="77777777" w:rsidR="000415D1" w:rsidRPr="000415D1" w:rsidRDefault="000415D1" w:rsidP="000415D1">
      <w:pPr>
        <w:pStyle w:val="ListParagraph"/>
        <w:spacing w:after="0" w:line="240" w:lineRule="auto"/>
        <w:ind w:left="567"/>
        <w:jc w:val="both"/>
        <w:rPr>
          <w:rFonts w:ascii="Times New Roman" w:hAnsi="Times New Roman" w:cs="Times New Roman"/>
          <w:sz w:val="24"/>
          <w:szCs w:val="24"/>
        </w:rPr>
      </w:pPr>
    </w:p>
    <w:p w14:paraId="2B902EE4" w14:textId="18C467B3" w:rsidR="00D92080" w:rsidRPr="00024FBB" w:rsidRDefault="00975130" w:rsidP="00024FBB">
      <w:pPr>
        <w:pStyle w:val="ListParagraph"/>
        <w:numPr>
          <w:ilvl w:val="0"/>
          <w:numId w:val="23"/>
        </w:numPr>
        <w:spacing w:after="0" w:line="480" w:lineRule="auto"/>
        <w:ind w:left="567" w:hanging="567"/>
        <w:jc w:val="both"/>
        <w:rPr>
          <w:rFonts w:ascii="Times New Roman" w:hAnsi="Times New Roman" w:cs="Times New Roman"/>
          <w:sz w:val="24"/>
          <w:szCs w:val="24"/>
        </w:rPr>
      </w:pPr>
      <w:r w:rsidRPr="00024FBB">
        <w:rPr>
          <w:rFonts w:ascii="Times New Roman" w:hAnsi="Times New Roman" w:cs="Times New Roman"/>
          <w:iCs/>
          <w:sz w:val="24"/>
          <w:szCs w:val="24"/>
        </w:rPr>
        <w:t xml:space="preserve">Counsel further argued that the </w:t>
      </w:r>
      <w:r w:rsidR="0068739F" w:rsidRPr="00024FBB">
        <w:rPr>
          <w:rFonts w:ascii="Times New Roman" w:hAnsi="Times New Roman" w:cs="Times New Roman"/>
          <w:iCs/>
          <w:sz w:val="24"/>
          <w:szCs w:val="24"/>
        </w:rPr>
        <w:t xml:space="preserve">CR </w:t>
      </w:r>
      <w:r w:rsidRPr="00024FBB">
        <w:rPr>
          <w:rFonts w:ascii="Times New Roman" w:hAnsi="Times New Roman" w:cs="Times New Roman"/>
          <w:iCs/>
          <w:sz w:val="24"/>
          <w:szCs w:val="24"/>
        </w:rPr>
        <w:t xml:space="preserve">plan did not incorporate </w:t>
      </w:r>
      <w:r w:rsidR="0068739F" w:rsidRPr="00024FBB">
        <w:rPr>
          <w:rFonts w:ascii="Times New Roman" w:hAnsi="Times New Roman" w:cs="Times New Roman"/>
          <w:iCs/>
          <w:sz w:val="24"/>
          <w:szCs w:val="24"/>
        </w:rPr>
        <w:t>a payment plan to pay for the arrears</w:t>
      </w:r>
      <w:r w:rsidR="006B432E" w:rsidRPr="00024FBB">
        <w:rPr>
          <w:rFonts w:ascii="Times New Roman" w:hAnsi="Times New Roman" w:cs="Times New Roman"/>
          <w:iCs/>
          <w:sz w:val="24"/>
          <w:szCs w:val="24"/>
        </w:rPr>
        <w:t xml:space="preserve"> owed to</w:t>
      </w:r>
      <w:r w:rsidR="0068739F" w:rsidRPr="00024FBB">
        <w:rPr>
          <w:rFonts w:ascii="Times New Roman" w:hAnsi="Times New Roman" w:cs="Times New Roman"/>
          <w:iCs/>
          <w:sz w:val="24"/>
          <w:szCs w:val="24"/>
        </w:rPr>
        <w:t xml:space="preserve"> </w:t>
      </w:r>
      <w:r w:rsidRPr="00024FBB">
        <w:rPr>
          <w:rFonts w:ascii="Times New Roman" w:hAnsi="Times New Roman" w:cs="Times New Roman"/>
          <w:iCs/>
          <w:sz w:val="24"/>
          <w:szCs w:val="24"/>
        </w:rPr>
        <w:t>the first</w:t>
      </w:r>
      <w:r w:rsidR="00935B7C" w:rsidRPr="00024FBB">
        <w:rPr>
          <w:rFonts w:ascii="Times New Roman" w:hAnsi="Times New Roman" w:cs="Times New Roman"/>
          <w:iCs/>
          <w:sz w:val="24"/>
          <w:szCs w:val="24"/>
        </w:rPr>
        <w:t xml:space="preserve"> respondent</w:t>
      </w:r>
      <w:r w:rsidR="00241598">
        <w:rPr>
          <w:rFonts w:ascii="Times New Roman" w:hAnsi="Times New Roman" w:cs="Times New Roman"/>
          <w:iCs/>
          <w:sz w:val="24"/>
          <w:szCs w:val="24"/>
        </w:rPr>
        <w:t xml:space="preserve"> as the CRP had denied that the company owed the appellant an</w:t>
      </w:r>
      <w:r w:rsidR="003C2D39">
        <w:rPr>
          <w:rFonts w:ascii="Times New Roman" w:hAnsi="Times New Roman" w:cs="Times New Roman"/>
          <w:iCs/>
          <w:sz w:val="24"/>
          <w:szCs w:val="24"/>
        </w:rPr>
        <w:t>y</w:t>
      </w:r>
      <w:r w:rsidR="00241598">
        <w:rPr>
          <w:rFonts w:ascii="Times New Roman" w:hAnsi="Times New Roman" w:cs="Times New Roman"/>
          <w:iCs/>
          <w:sz w:val="24"/>
          <w:szCs w:val="24"/>
        </w:rPr>
        <w:t xml:space="preserve"> tax</w:t>
      </w:r>
      <w:r w:rsidR="00935B7C" w:rsidRPr="00024FBB">
        <w:rPr>
          <w:rFonts w:ascii="Times New Roman" w:hAnsi="Times New Roman" w:cs="Times New Roman"/>
          <w:iCs/>
          <w:sz w:val="24"/>
          <w:szCs w:val="24"/>
        </w:rPr>
        <w:t>.</w:t>
      </w:r>
      <w:r w:rsidR="00024FBB">
        <w:rPr>
          <w:rFonts w:ascii="Times New Roman" w:hAnsi="Times New Roman" w:cs="Times New Roman"/>
          <w:iCs/>
          <w:sz w:val="24"/>
          <w:szCs w:val="24"/>
        </w:rPr>
        <w:t xml:space="preserve">  </w:t>
      </w:r>
      <w:r w:rsidRPr="00024FBB">
        <w:rPr>
          <w:rFonts w:ascii="Times New Roman" w:hAnsi="Times New Roman" w:cs="Times New Roman"/>
          <w:iCs/>
          <w:sz w:val="24"/>
          <w:szCs w:val="24"/>
        </w:rPr>
        <w:t xml:space="preserve">Counsel contended that the first respondent failed to establish before the court </w:t>
      </w:r>
      <w:r w:rsidRPr="00024FBB">
        <w:rPr>
          <w:rFonts w:ascii="Times New Roman" w:hAnsi="Times New Roman" w:cs="Times New Roman"/>
          <w:i/>
          <w:iCs/>
          <w:sz w:val="24"/>
          <w:szCs w:val="24"/>
        </w:rPr>
        <w:t>a quo</w:t>
      </w:r>
      <w:r w:rsidRPr="00024FBB">
        <w:rPr>
          <w:rFonts w:ascii="Times New Roman" w:hAnsi="Times New Roman" w:cs="Times New Roman"/>
          <w:iCs/>
          <w:sz w:val="24"/>
          <w:szCs w:val="24"/>
        </w:rPr>
        <w:t xml:space="preserve"> that it was entitled to a </w:t>
      </w:r>
      <w:r w:rsidR="007465F8" w:rsidRPr="00024FBB">
        <w:rPr>
          <w:rFonts w:ascii="Times New Roman" w:hAnsi="Times New Roman" w:cs="Times New Roman"/>
          <w:iCs/>
          <w:sz w:val="24"/>
          <w:szCs w:val="24"/>
        </w:rPr>
        <w:t>TCC</w:t>
      </w:r>
      <w:r w:rsidR="00241598">
        <w:rPr>
          <w:rFonts w:ascii="Times New Roman" w:hAnsi="Times New Roman" w:cs="Times New Roman"/>
          <w:iCs/>
          <w:sz w:val="24"/>
          <w:szCs w:val="24"/>
        </w:rPr>
        <w:t xml:space="preserve"> as</w:t>
      </w:r>
      <w:r w:rsidR="002A13B5" w:rsidRPr="00024FBB">
        <w:rPr>
          <w:rFonts w:ascii="Times New Roman" w:hAnsi="Times New Roman" w:cs="Times New Roman"/>
          <w:iCs/>
          <w:sz w:val="24"/>
          <w:szCs w:val="24"/>
        </w:rPr>
        <w:t xml:space="preserve"> it is only </w:t>
      </w:r>
      <w:r w:rsidR="00241598">
        <w:rPr>
          <w:rFonts w:ascii="Times New Roman" w:hAnsi="Times New Roman" w:cs="Times New Roman"/>
          <w:iCs/>
          <w:sz w:val="24"/>
          <w:szCs w:val="24"/>
        </w:rPr>
        <w:t>where</w:t>
      </w:r>
      <w:r w:rsidR="002A13B5" w:rsidRPr="00024FBB">
        <w:rPr>
          <w:rFonts w:ascii="Times New Roman" w:hAnsi="Times New Roman" w:cs="Times New Roman"/>
          <w:iCs/>
          <w:sz w:val="24"/>
          <w:szCs w:val="24"/>
        </w:rPr>
        <w:t xml:space="preserve"> the CRP proved </w:t>
      </w:r>
      <w:r w:rsidR="00241598">
        <w:rPr>
          <w:rFonts w:ascii="Times New Roman" w:hAnsi="Times New Roman" w:cs="Times New Roman"/>
          <w:iCs/>
          <w:sz w:val="24"/>
          <w:szCs w:val="24"/>
        </w:rPr>
        <w:t>its</w:t>
      </w:r>
      <w:r w:rsidR="002A13B5" w:rsidRPr="00024FBB">
        <w:rPr>
          <w:rFonts w:ascii="Times New Roman" w:hAnsi="Times New Roman" w:cs="Times New Roman"/>
          <w:iCs/>
          <w:sz w:val="24"/>
          <w:szCs w:val="24"/>
        </w:rPr>
        <w:t xml:space="preserve"> entitlement to a TCC </w:t>
      </w:r>
      <w:r w:rsidR="00935B7C" w:rsidRPr="00024FBB">
        <w:rPr>
          <w:rFonts w:ascii="Times New Roman" w:hAnsi="Times New Roman" w:cs="Times New Roman"/>
          <w:iCs/>
          <w:sz w:val="24"/>
          <w:szCs w:val="24"/>
        </w:rPr>
        <w:t xml:space="preserve">that </w:t>
      </w:r>
      <w:r w:rsidR="002A13B5" w:rsidRPr="00024FBB">
        <w:rPr>
          <w:rFonts w:ascii="Times New Roman" w:hAnsi="Times New Roman" w:cs="Times New Roman"/>
          <w:iCs/>
          <w:sz w:val="24"/>
          <w:szCs w:val="24"/>
        </w:rPr>
        <w:t xml:space="preserve">the court </w:t>
      </w:r>
      <w:r w:rsidR="002A13B5" w:rsidRPr="00024FBB">
        <w:rPr>
          <w:rFonts w:ascii="Times New Roman" w:hAnsi="Times New Roman" w:cs="Times New Roman"/>
          <w:i/>
          <w:sz w:val="24"/>
          <w:szCs w:val="24"/>
        </w:rPr>
        <w:t xml:space="preserve">a quo </w:t>
      </w:r>
      <w:r w:rsidR="00935B7C" w:rsidRPr="00024FBB">
        <w:rPr>
          <w:rFonts w:ascii="Times New Roman" w:hAnsi="Times New Roman" w:cs="Times New Roman"/>
          <w:sz w:val="24"/>
          <w:szCs w:val="24"/>
        </w:rPr>
        <w:t>could</w:t>
      </w:r>
      <w:r w:rsidR="00935B7C" w:rsidRPr="00024FBB">
        <w:rPr>
          <w:rFonts w:ascii="Times New Roman" w:hAnsi="Times New Roman" w:cs="Times New Roman"/>
          <w:i/>
          <w:sz w:val="24"/>
          <w:szCs w:val="24"/>
        </w:rPr>
        <w:t xml:space="preserve"> </w:t>
      </w:r>
      <w:r w:rsidR="002A13B5" w:rsidRPr="00024FBB">
        <w:rPr>
          <w:rFonts w:ascii="Times New Roman" w:hAnsi="Times New Roman" w:cs="Times New Roman"/>
          <w:iCs/>
          <w:sz w:val="24"/>
          <w:szCs w:val="24"/>
        </w:rPr>
        <w:t>grant the declarat</w:t>
      </w:r>
      <w:r w:rsidR="00A7173F">
        <w:rPr>
          <w:rFonts w:ascii="Times New Roman" w:hAnsi="Times New Roman" w:cs="Times New Roman"/>
          <w:iCs/>
          <w:sz w:val="24"/>
          <w:szCs w:val="24"/>
        </w:rPr>
        <w:t>o</w:t>
      </w:r>
      <w:r w:rsidR="002A13B5" w:rsidRPr="00024FBB">
        <w:rPr>
          <w:rFonts w:ascii="Times New Roman" w:hAnsi="Times New Roman" w:cs="Times New Roman"/>
          <w:iCs/>
          <w:sz w:val="24"/>
          <w:szCs w:val="24"/>
        </w:rPr>
        <w:t>r sought.</w:t>
      </w:r>
      <w:r w:rsidR="007465F8" w:rsidRPr="00024FBB">
        <w:rPr>
          <w:rFonts w:ascii="Times New Roman" w:hAnsi="Times New Roman" w:cs="Times New Roman"/>
          <w:iCs/>
          <w:sz w:val="24"/>
          <w:szCs w:val="24"/>
        </w:rPr>
        <w:t xml:space="preserve"> </w:t>
      </w:r>
      <w:r w:rsidR="00024FBB">
        <w:rPr>
          <w:rFonts w:ascii="Times New Roman" w:hAnsi="Times New Roman" w:cs="Times New Roman"/>
          <w:iCs/>
          <w:sz w:val="24"/>
          <w:szCs w:val="24"/>
        </w:rPr>
        <w:t xml:space="preserve"> </w:t>
      </w:r>
      <w:r w:rsidRPr="00024FBB">
        <w:rPr>
          <w:rFonts w:ascii="Times New Roman" w:hAnsi="Times New Roman" w:cs="Times New Roman"/>
          <w:iCs/>
          <w:sz w:val="24"/>
          <w:szCs w:val="24"/>
        </w:rPr>
        <w:t>Counsel contended</w:t>
      </w:r>
      <w:r w:rsidR="002A13B5" w:rsidRPr="00024FBB">
        <w:rPr>
          <w:rFonts w:ascii="Times New Roman" w:hAnsi="Times New Roman" w:cs="Times New Roman"/>
          <w:iCs/>
          <w:sz w:val="24"/>
          <w:szCs w:val="24"/>
        </w:rPr>
        <w:t xml:space="preserve"> </w:t>
      </w:r>
      <w:r w:rsidR="0014560F" w:rsidRPr="00024FBB">
        <w:rPr>
          <w:rFonts w:ascii="Times New Roman" w:hAnsi="Times New Roman" w:cs="Times New Roman"/>
          <w:iCs/>
          <w:sz w:val="24"/>
          <w:szCs w:val="24"/>
        </w:rPr>
        <w:t>further that</w:t>
      </w:r>
      <w:r w:rsidRPr="00024FBB">
        <w:rPr>
          <w:rFonts w:ascii="Times New Roman" w:hAnsi="Times New Roman" w:cs="Times New Roman"/>
          <w:iCs/>
          <w:sz w:val="24"/>
          <w:szCs w:val="24"/>
        </w:rPr>
        <w:t xml:space="preserve"> the court </w:t>
      </w:r>
      <w:r w:rsidRPr="00024FBB">
        <w:rPr>
          <w:rFonts w:ascii="Times New Roman" w:hAnsi="Times New Roman" w:cs="Times New Roman"/>
          <w:i/>
          <w:iCs/>
          <w:sz w:val="24"/>
          <w:szCs w:val="24"/>
        </w:rPr>
        <w:t>a quo</w:t>
      </w:r>
      <w:r w:rsidRPr="00024FBB">
        <w:rPr>
          <w:rFonts w:ascii="Times New Roman" w:hAnsi="Times New Roman" w:cs="Times New Roman"/>
          <w:iCs/>
          <w:sz w:val="24"/>
          <w:szCs w:val="24"/>
        </w:rPr>
        <w:t xml:space="preserve"> erred in granting a perpetual right to a </w:t>
      </w:r>
      <w:r w:rsidR="007465F8" w:rsidRPr="00024FBB">
        <w:rPr>
          <w:rFonts w:ascii="Times New Roman" w:hAnsi="Times New Roman" w:cs="Times New Roman"/>
          <w:iCs/>
          <w:sz w:val="24"/>
          <w:szCs w:val="24"/>
        </w:rPr>
        <w:t>TCC</w:t>
      </w:r>
      <w:r w:rsidRPr="00024FBB">
        <w:rPr>
          <w:rFonts w:ascii="Times New Roman" w:hAnsi="Times New Roman" w:cs="Times New Roman"/>
          <w:iCs/>
          <w:sz w:val="24"/>
          <w:szCs w:val="24"/>
        </w:rPr>
        <w:t xml:space="preserve"> in favour of the first respondent</w:t>
      </w:r>
      <w:r w:rsidR="00935B7C" w:rsidRPr="00024FBB">
        <w:rPr>
          <w:rFonts w:ascii="Times New Roman" w:hAnsi="Times New Roman" w:cs="Times New Roman"/>
          <w:iCs/>
          <w:sz w:val="24"/>
          <w:szCs w:val="24"/>
        </w:rPr>
        <w:t xml:space="preserve"> for the period when it is under corporate rescue</w:t>
      </w:r>
      <w:r w:rsidRPr="00024FBB">
        <w:rPr>
          <w:rFonts w:ascii="Times New Roman" w:hAnsi="Times New Roman" w:cs="Times New Roman"/>
          <w:iCs/>
          <w:sz w:val="24"/>
          <w:szCs w:val="24"/>
        </w:rPr>
        <w:t xml:space="preserve">. </w:t>
      </w:r>
      <w:r w:rsidR="00024FBB">
        <w:rPr>
          <w:rFonts w:ascii="Times New Roman" w:hAnsi="Times New Roman" w:cs="Times New Roman"/>
          <w:iCs/>
          <w:sz w:val="24"/>
          <w:szCs w:val="24"/>
        </w:rPr>
        <w:t xml:space="preserve"> </w:t>
      </w:r>
      <w:r w:rsidRPr="00024FBB">
        <w:rPr>
          <w:rFonts w:ascii="Times New Roman" w:hAnsi="Times New Roman" w:cs="Times New Roman"/>
          <w:iCs/>
          <w:sz w:val="24"/>
          <w:szCs w:val="24"/>
        </w:rPr>
        <w:t xml:space="preserve">According to counsel, a </w:t>
      </w:r>
      <w:r w:rsidR="007465F8" w:rsidRPr="00024FBB">
        <w:rPr>
          <w:rFonts w:ascii="Times New Roman" w:hAnsi="Times New Roman" w:cs="Times New Roman"/>
          <w:iCs/>
          <w:sz w:val="24"/>
          <w:szCs w:val="24"/>
        </w:rPr>
        <w:t>TCC</w:t>
      </w:r>
      <w:r w:rsidRPr="00024FBB">
        <w:rPr>
          <w:rFonts w:ascii="Times New Roman" w:hAnsi="Times New Roman" w:cs="Times New Roman"/>
          <w:iCs/>
          <w:sz w:val="24"/>
          <w:szCs w:val="24"/>
        </w:rPr>
        <w:t xml:space="preserve"> is not automatic</w:t>
      </w:r>
      <w:r w:rsidR="002A13B5" w:rsidRPr="00024FBB">
        <w:rPr>
          <w:rFonts w:ascii="Times New Roman" w:hAnsi="Times New Roman" w:cs="Times New Roman"/>
          <w:iCs/>
          <w:sz w:val="24"/>
          <w:szCs w:val="24"/>
        </w:rPr>
        <w:t>ally given</w:t>
      </w:r>
      <w:r w:rsidRPr="00024FBB">
        <w:rPr>
          <w:rFonts w:ascii="Times New Roman" w:hAnsi="Times New Roman" w:cs="Times New Roman"/>
          <w:iCs/>
          <w:sz w:val="24"/>
          <w:szCs w:val="24"/>
        </w:rPr>
        <w:t xml:space="preserve"> but a right that can only be activated after satisfying the requirements </w:t>
      </w:r>
      <w:r w:rsidR="002A13B5" w:rsidRPr="00024FBB">
        <w:rPr>
          <w:rFonts w:ascii="Times New Roman" w:hAnsi="Times New Roman" w:cs="Times New Roman"/>
          <w:iCs/>
          <w:sz w:val="24"/>
          <w:szCs w:val="24"/>
        </w:rPr>
        <w:t>for</w:t>
      </w:r>
      <w:r w:rsidRPr="00024FBB">
        <w:rPr>
          <w:rFonts w:ascii="Times New Roman" w:hAnsi="Times New Roman" w:cs="Times New Roman"/>
          <w:iCs/>
          <w:sz w:val="24"/>
          <w:szCs w:val="24"/>
        </w:rPr>
        <w:t xml:space="preserve"> granting </w:t>
      </w:r>
      <w:r w:rsidR="00241598">
        <w:rPr>
          <w:rFonts w:ascii="Times New Roman" w:hAnsi="Times New Roman" w:cs="Times New Roman"/>
          <w:iCs/>
          <w:sz w:val="24"/>
          <w:szCs w:val="24"/>
        </w:rPr>
        <w:t>a</w:t>
      </w:r>
      <w:r w:rsidRPr="00024FBB">
        <w:rPr>
          <w:rFonts w:ascii="Times New Roman" w:hAnsi="Times New Roman" w:cs="Times New Roman"/>
          <w:iCs/>
          <w:sz w:val="24"/>
          <w:szCs w:val="24"/>
        </w:rPr>
        <w:t xml:space="preserve"> </w:t>
      </w:r>
      <w:r w:rsidR="007465F8" w:rsidRPr="00024FBB">
        <w:rPr>
          <w:rFonts w:ascii="Times New Roman" w:hAnsi="Times New Roman" w:cs="Times New Roman"/>
          <w:iCs/>
          <w:sz w:val="24"/>
          <w:szCs w:val="24"/>
        </w:rPr>
        <w:t>TCC</w:t>
      </w:r>
      <w:r w:rsidRPr="00024FBB">
        <w:rPr>
          <w:rFonts w:ascii="Times New Roman" w:hAnsi="Times New Roman" w:cs="Times New Roman"/>
          <w:iCs/>
          <w:sz w:val="24"/>
          <w:szCs w:val="24"/>
        </w:rPr>
        <w:t xml:space="preserve"> under s 34C of the Revenue Authority Act</w:t>
      </w:r>
      <w:r w:rsidR="0014560F" w:rsidRPr="00024FBB">
        <w:rPr>
          <w:rFonts w:ascii="Times New Roman" w:hAnsi="Times New Roman" w:cs="Times New Roman"/>
          <w:iCs/>
          <w:sz w:val="24"/>
          <w:szCs w:val="24"/>
        </w:rPr>
        <w:t xml:space="preserve"> and that being under corporate rescue did not exempt the first respondent from complying with the law</w:t>
      </w:r>
      <w:r w:rsidRPr="00024FBB">
        <w:rPr>
          <w:rFonts w:ascii="Times New Roman" w:hAnsi="Times New Roman" w:cs="Times New Roman"/>
          <w:iCs/>
          <w:sz w:val="24"/>
          <w:szCs w:val="24"/>
        </w:rPr>
        <w:t>.</w:t>
      </w:r>
    </w:p>
    <w:p w14:paraId="43446BF2" w14:textId="77777777" w:rsidR="00024FBB" w:rsidRDefault="00024FBB" w:rsidP="00024FBB">
      <w:pPr>
        <w:spacing w:after="0" w:line="240" w:lineRule="auto"/>
        <w:jc w:val="both"/>
        <w:rPr>
          <w:rFonts w:ascii="Times New Roman" w:hAnsi="Times New Roman" w:cs="Times New Roman"/>
          <w:b/>
          <w:sz w:val="24"/>
          <w:szCs w:val="24"/>
        </w:rPr>
      </w:pPr>
    </w:p>
    <w:p w14:paraId="6B456316" w14:textId="77777777" w:rsidR="00D92080" w:rsidRPr="00C4383D" w:rsidRDefault="00D92080" w:rsidP="00D92080">
      <w:pPr>
        <w:spacing w:after="0" w:line="480" w:lineRule="auto"/>
        <w:jc w:val="both"/>
        <w:rPr>
          <w:rFonts w:ascii="Times New Roman" w:hAnsi="Times New Roman" w:cs="Times New Roman"/>
          <w:b/>
          <w:sz w:val="24"/>
          <w:szCs w:val="24"/>
        </w:rPr>
      </w:pPr>
      <w:r w:rsidRPr="00C4383D">
        <w:rPr>
          <w:rFonts w:ascii="Times New Roman" w:hAnsi="Times New Roman" w:cs="Times New Roman"/>
          <w:b/>
          <w:sz w:val="24"/>
          <w:szCs w:val="24"/>
        </w:rPr>
        <w:t>First respondent’s Submissions</w:t>
      </w:r>
    </w:p>
    <w:p w14:paraId="07FA679C" w14:textId="58DD9DD5" w:rsidR="00A4796B" w:rsidRPr="00A4796B" w:rsidRDefault="00975130" w:rsidP="00A4796B">
      <w:pPr>
        <w:pStyle w:val="ListParagraph"/>
        <w:numPr>
          <w:ilvl w:val="0"/>
          <w:numId w:val="23"/>
        </w:numPr>
        <w:spacing w:after="0" w:line="480" w:lineRule="auto"/>
        <w:ind w:left="567" w:hanging="567"/>
        <w:jc w:val="both"/>
        <w:rPr>
          <w:rFonts w:ascii="Times New Roman" w:hAnsi="Times New Roman" w:cs="Times New Roman"/>
          <w:sz w:val="24"/>
          <w:szCs w:val="24"/>
        </w:rPr>
      </w:pPr>
      <w:r w:rsidRPr="00C4383D">
        <w:rPr>
          <w:rFonts w:ascii="Times New Roman" w:hAnsi="Times New Roman" w:cs="Times New Roman"/>
          <w:sz w:val="24"/>
          <w:szCs w:val="24"/>
        </w:rPr>
        <w:t xml:space="preserve">Mr </w:t>
      </w:r>
      <w:r w:rsidRPr="00C4383D">
        <w:rPr>
          <w:rFonts w:ascii="Times New Roman" w:hAnsi="Times New Roman" w:cs="Times New Roman"/>
          <w:i/>
          <w:sz w:val="24"/>
          <w:szCs w:val="24"/>
        </w:rPr>
        <w:t>Mubaiwa</w:t>
      </w:r>
      <w:r w:rsidR="00A54EAB" w:rsidRPr="00C4383D">
        <w:rPr>
          <w:rFonts w:ascii="Times New Roman" w:hAnsi="Times New Roman" w:cs="Times New Roman"/>
          <w:sz w:val="24"/>
          <w:szCs w:val="24"/>
        </w:rPr>
        <w:t xml:space="preserve">, for the first respondent, </w:t>
      </w:r>
      <w:r w:rsidR="00CD4F4C" w:rsidRPr="00C4383D">
        <w:rPr>
          <w:rFonts w:ascii="Times New Roman" w:hAnsi="Times New Roman" w:cs="Times New Roman"/>
          <w:sz w:val="24"/>
          <w:szCs w:val="24"/>
        </w:rPr>
        <w:t xml:space="preserve">submitted that the appeal </w:t>
      </w:r>
      <w:r w:rsidR="00636D0A">
        <w:rPr>
          <w:rFonts w:ascii="Times New Roman" w:hAnsi="Times New Roman" w:cs="Times New Roman"/>
          <w:sz w:val="24"/>
          <w:szCs w:val="24"/>
        </w:rPr>
        <w:t>wa</w:t>
      </w:r>
      <w:r w:rsidR="00CD4F4C" w:rsidRPr="00C4383D">
        <w:rPr>
          <w:rFonts w:ascii="Times New Roman" w:hAnsi="Times New Roman" w:cs="Times New Roman"/>
          <w:sz w:val="24"/>
          <w:szCs w:val="24"/>
        </w:rPr>
        <w:t xml:space="preserve">s without merit and </w:t>
      </w:r>
      <w:r w:rsidR="00636D0A">
        <w:rPr>
          <w:rFonts w:ascii="Times New Roman" w:hAnsi="Times New Roman" w:cs="Times New Roman"/>
          <w:sz w:val="24"/>
          <w:szCs w:val="24"/>
        </w:rPr>
        <w:t xml:space="preserve">that it </w:t>
      </w:r>
      <w:r w:rsidR="00CD4F4C" w:rsidRPr="00C4383D">
        <w:rPr>
          <w:rFonts w:ascii="Times New Roman" w:hAnsi="Times New Roman" w:cs="Times New Roman"/>
          <w:sz w:val="24"/>
          <w:szCs w:val="24"/>
        </w:rPr>
        <w:t>ought to be dismissed on the narrow issue on which the appeal ha</w:t>
      </w:r>
      <w:r w:rsidR="00A86016">
        <w:rPr>
          <w:rFonts w:ascii="Times New Roman" w:hAnsi="Times New Roman" w:cs="Times New Roman"/>
          <w:sz w:val="24"/>
          <w:szCs w:val="24"/>
        </w:rPr>
        <w:t>d</w:t>
      </w:r>
      <w:r w:rsidR="00CD4F4C" w:rsidRPr="00C4383D">
        <w:rPr>
          <w:rFonts w:ascii="Times New Roman" w:hAnsi="Times New Roman" w:cs="Times New Roman"/>
          <w:sz w:val="24"/>
          <w:szCs w:val="24"/>
        </w:rPr>
        <w:t xml:space="preserve"> been argued</w:t>
      </w:r>
      <w:r w:rsidR="00A54EAB" w:rsidRPr="00C4383D">
        <w:rPr>
          <w:rFonts w:ascii="Times New Roman" w:hAnsi="Times New Roman" w:cs="Times New Roman"/>
          <w:sz w:val="24"/>
          <w:szCs w:val="24"/>
        </w:rPr>
        <w:t xml:space="preserve"> by the appellant</w:t>
      </w:r>
      <w:r w:rsidR="00CD4F4C" w:rsidRPr="00C4383D">
        <w:rPr>
          <w:rFonts w:ascii="Times New Roman" w:hAnsi="Times New Roman" w:cs="Times New Roman"/>
          <w:sz w:val="24"/>
          <w:szCs w:val="24"/>
        </w:rPr>
        <w:t xml:space="preserve">. </w:t>
      </w:r>
      <w:r w:rsidR="00024FBB">
        <w:rPr>
          <w:rFonts w:ascii="Times New Roman" w:hAnsi="Times New Roman" w:cs="Times New Roman"/>
          <w:sz w:val="24"/>
          <w:szCs w:val="24"/>
        </w:rPr>
        <w:t xml:space="preserve"> </w:t>
      </w:r>
      <w:r w:rsidR="00CD4F4C" w:rsidRPr="00C4383D">
        <w:rPr>
          <w:rFonts w:ascii="Times New Roman" w:hAnsi="Times New Roman" w:cs="Times New Roman"/>
          <w:sz w:val="24"/>
          <w:szCs w:val="24"/>
        </w:rPr>
        <w:t>He</w:t>
      </w:r>
      <w:r w:rsidR="00A54EAB" w:rsidRPr="00C4383D">
        <w:rPr>
          <w:rFonts w:ascii="Times New Roman" w:hAnsi="Times New Roman" w:cs="Times New Roman"/>
          <w:sz w:val="24"/>
          <w:szCs w:val="24"/>
        </w:rPr>
        <w:t>,</w:t>
      </w:r>
      <w:r w:rsidR="00CD4F4C" w:rsidRPr="00C4383D">
        <w:rPr>
          <w:rFonts w:ascii="Times New Roman" w:hAnsi="Times New Roman" w:cs="Times New Roman"/>
          <w:sz w:val="24"/>
          <w:szCs w:val="24"/>
        </w:rPr>
        <w:t xml:space="preserve"> however</w:t>
      </w:r>
      <w:r w:rsidR="00A54EAB" w:rsidRPr="00C4383D">
        <w:rPr>
          <w:rFonts w:ascii="Times New Roman" w:hAnsi="Times New Roman" w:cs="Times New Roman"/>
          <w:sz w:val="24"/>
          <w:szCs w:val="24"/>
        </w:rPr>
        <w:t>,</w:t>
      </w:r>
      <w:r w:rsidR="00CD4F4C" w:rsidRPr="00C4383D">
        <w:rPr>
          <w:rFonts w:ascii="Times New Roman" w:hAnsi="Times New Roman" w:cs="Times New Roman"/>
          <w:sz w:val="24"/>
          <w:szCs w:val="24"/>
        </w:rPr>
        <w:t xml:space="preserve"> </w:t>
      </w:r>
      <w:r w:rsidR="001179F4">
        <w:rPr>
          <w:rFonts w:ascii="Times New Roman" w:hAnsi="Times New Roman" w:cs="Times New Roman"/>
          <w:iCs/>
          <w:sz w:val="24"/>
          <w:szCs w:val="24"/>
        </w:rPr>
        <w:t>raised the point</w:t>
      </w:r>
      <w:r w:rsidRPr="00C4383D">
        <w:rPr>
          <w:rFonts w:ascii="Times New Roman" w:hAnsi="Times New Roman" w:cs="Times New Roman"/>
          <w:iCs/>
          <w:sz w:val="24"/>
          <w:szCs w:val="24"/>
        </w:rPr>
        <w:t xml:space="preserve"> that</w:t>
      </w:r>
      <w:r w:rsidR="00CD4F4C" w:rsidRPr="00C4383D">
        <w:rPr>
          <w:rFonts w:ascii="Times New Roman" w:hAnsi="Times New Roman" w:cs="Times New Roman"/>
          <w:iCs/>
          <w:sz w:val="24"/>
          <w:szCs w:val="24"/>
        </w:rPr>
        <w:t xml:space="preserve"> the </w:t>
      </w:r>
      <w:r w:rsidR="00A54EAB" w:rsidRPr="00C4383D">
        <w:rPr>
          <w:rFonts w:ascii="Times New Roman" w:hAnsi="Times New Roman" w:cs="Times New Roman"/>
          <w:iCs/>
          <w:sz w:val="24"/>
          <w:szCs w:val="24"/>
        </w:rPr>
        <w:t xml:space="preserve">import of the </w:t>
      </w:r>
      <w:r w:rsidR="00CD4F4C" w:rsidRPr="00C4383D">
        <w:rPr>
          <w:rFonts w:ascii="Times New Roman" w:hAnsi="Times New Roman" w:cs="Times New Roman"/>
          <w:iCs/>
          <w:sz w:val="24"/>
          <w:szCs w:val="24"/>
        </w:rPr>
        <w:t>appellant’s</w:t>
      </w:r>
      <w:r w:rsidRPr="00C4383D">
        <w:rPr>
          <w:rFonts w:ascii="Times New Roman" w:hAnsi="Times New Roman" w:cs="Times New Roman"/>
          <w:iCs/>
          <w:sz w:val="24"/>
          <w:szCs w:val="24"/>
        </w:rPr>
        <w:t xml:space="preserve"> first ground of appeal was that the court </w:t>
      </w:r>
      <w:r w:rsidRPr="00C4383D">
        <w:rPr>
          <w:rFonts w:ascii="Times New Roman" w:hAnsi="Times New Roman" w:cs="Times New Roman"/>
          <w:i/>
          <w:iCs/>
          <w:sz w:val="24"/>
          <w:szCs w:val="24"/>
        </w:rPr>
        <w:t>a quo</w:t>
      </w:r>
      <w:r w:rsidRPr="00C4383D">
        <w:rPr>
          <w:rFonts w:ascii="Times New Roman" w:hAnsi="Times New Roman" w:cs="Times New Roman"/>
          <w:iCs/>
          <w:sz w:val="24"/>
          <w:szCs w:val="24"/>
        </w:rPr>
        <w:t xml:space="preserve"> did not deal with the issue which was placed before </w:t>
      </w:r>
      <w:r w:rsidR="006B432E">
        <w:rPr>
          <w:rFonts w:ascii="Times New Roman" w:hAnsi="Times New Roman" w:cs="Times New Roman"/>
          <w:iCs/>
          <w:sz w:val="24"/>
          <w:szCs w:val="24"/>
        </w:rPr>
        <w:t>it, that is</w:t>
      </w:r>
      <w:r w:rsidR="001179F4">
        <w:rPr>
          <w:rFonts w:ascii="Times New Roman" w:hAnsi="Times New Roman" w:cs="Times New Roman"/>
          <w:iCs/>
          <w:sz w:val="24"/>
          <w:szCs w:val="24"/>
        </w:rPr>
        <w:t>,</w:t>
      </w:r>
      <w:r w:rsidR="006B432E">
        <w:rPr>
          <w:rFonts w:ascii="Times New Roman" w:hAnsi="Times New Roman" w:cs="Times New Roman"/>
          <w:iCs/>
          <w:sz w:val="24"/>
          <w:szCs w:val="24"/>
        </w:rPr>
        <w:t xml:space="preserve"> </w:t>
      </w:r>
      <w:r w:rsidR="00A54EAB" w:rsidRPr="00C4383D">
        <w:rPr>
          <w:rFonts w:ascii="Times New Roman" w:hAnsi="Times New Roman" w:cs="Times New Roman"/>
          <w:iCs/>
          <w:sz w:val="24"/>
          <w:szCs w:val="24"/>
        </w:rPr>
        <w:t xml:space="preserve">whether or not </w:t>
      </w:r>
      <w:r w:rsidRPr="00C4383D">
        <w:rPr>
          <w:rFonts w:ascii="Times New Roman" w:hAnsi="Times New Roman" w:cs="Times New Roman"/>
          <w:iCs/>
          <w:sz w:val="24"/>
          <w:szCs w:val="24"/>
        </w:rPr>
        <w:t xml:space="preserve">s 126 of the Insolvency Act entitled an entity under corporate rescue to </w:t>
      </w:r>
      <w:r w:rsidR="00767E5E">
        <w:rPr>
          <w:rFonts w:ascii="Times New Roman" w:hAnsi="Times New Roman" w:cs="Times New Roman"/>
          <w:iCs/>
          <w:sz w:val="24"/>
          <w:szCs w:val="24"/>
        </w:rPr>
        <w:t xml:space="preserve">be </w:t>
      </w:r>
      <w:r w:rsidRPr="00C4383D">
        <w:rPr>
          <w:rFonts w:ascii="Times New Roman" w:hAnsi="Times New Roman" w:cs="Times New Roman"/>
          <w:iCs/>
          <w:sz w:val="24"/>
          <w:szCs w:val="24"/>
        </w:rPr>
        <w:t>iss</w:t>
      </w:r>
      <w:r w:rsidR="00767E5E">
        <w:rPr>
          <w:rFonts w:ascii="Times New Roman" w:hAnsi="Times New Roman" w:cs="Times New Roman"/>
          <w:iCs/>
          <w:sz w:val="24"/>
          <w:szCs w:val="24"/>
        </w:rPr>
        <w:t>ued with</w:t>
      </w:r>
      <w:r w:rsidRPr="00C4383D">
        <w:rPr>
          <w:rFonts w:ascii="Times New Roman" w:hAnsi="Times New Roman" w:cs="Times New Roman"/>
          <w:iCs/>
          <w:sz w:val="24"/>
          <w:szCs w:val="24"/>
        </w:rPr>
        <w:t xml:space="preserve"> a </w:t>
      </w:r>
      <w:r w:rsidR="007465F8" w:rsidRPr="00C4383D">
        <w:rPr>
          <w:rFonts w:ascii="Times New Roman" w:hAnsi="Times New Roman" w:cs="Times New Roman"/>
          <w:iCs/>
          <w:sz w:val="24"/>
          <w:szCs w:val="24"/>
        </w:rPr>
        <w:t>TCC</w:t>
      </w:r>
      <w:r w:rsidRPr="00C4383D">
        <w:rPr>
          <w:rFonts w:ascii="Times New Roman" w:hAnsi="Times New Roman" w:cs="Times New Roman"/>
          <w:iCs/>
          <w:sz w:val="24"/>
          <w:szCs w:val="24"/>
        </w:rPr>
        <w:t xml:space="preserve">. </w:t>
      </w:r>
      <w:r w:rsidR="00024FBB">
        <w:rPr>
          <w:rFonts w:ascii="Times New Roman" w:hAnsi="Times New Roman" w:cs="Times New Roman"/>
          <w:iCs/>
          <w:sz w:val="24"/>
          <w:szCs w:val="24"/>
        </w:rPr>
        <w:t xml:space="preserve"> </w:t>
      </w:r>
      <w:r w:rsidR="00A54EAB" w:rsidRPr="00C4383D">
        <w:rPr>
          <w:rFonts w:ascii="Times New Roman" w:hAnsi="Times New Roman" w:cs="Times New Roman"/>
          <w:iCs/>
          <w:sz w:val="24"/>
          <w:szCs w:val="24"/>
        </w:rPr>
        <w:t>He argued that such a contention rendered the relief sought incompetent</w:t>
      </w:r>
      <w:r w:rsidR="006B432E">
        <w:rPr>
          <w:rFonts w:ascii="Times New Roman" w:hAnsi="Times New Roman" w:cs="Times New Roman"/>
          <w:iCs/>
          <w:sz w:val="24"/>
          <w:szCs w:val="24"/>
        </w:rPr>
        <w:t xml:space="preserve"> as</w:t>
      </w:r>
      <w:r w:rsidR="00A54EAB" w:rsidRPr="00C4383D">
        <w:rPr>
          <w:rFonts w:ascii="Times New Roman" w:hAnsi="Times New Roman" w:cs="Times New Roman"/>
          <w:iCs/>
          <w:sz w:val="24"/>
          <w:szCs w:val="24"/>
        </w:rPr>
        <w:t xml:space="preserve"> the </w:t>
      </w:r>
      <w:r w:rsidR="0046251E" w:rsidRPr="00C4383D">
        <w:rPr>
          <w:rFonts w:ascii="Times New Roman" w:hAnsi="Times New Roman" w:cs="Times New Roman"/>
          <w:iCs/>
          <w:sz w:val="24"/>
          <w:szCs w:val="24"/>
        </w:rPr>
        <w:t>correct</w:t>
      </w:r>
      <w:r w:rsidR="00A54EAB" w:rsidRPr="00C4383D">
        <w:rPr>
          <w:rFonts w:ascii="Times New Roman" w:hAnsi="Times New Roman" w:cs="Times New Roman"/>
          <w:iCs/>
          <w:sz w:val="24"/>
          <w:szCs w:val="24"/>
        </w:rPr>
        <w:t xml:space="preserve"> relief </w:t>
      </w:r>
      <w:r w:rsidR="0046251E" w:rsidRPr="00C4383D">
        <w:rPr>
          <w:rFonts w:ascii="Times New Roman" w:hAnsi="Times New Roman" w:cs="Times New Roman"/>
          <w:iCs/>
          <w:sz w:val="24"/>
          <w:szCs w:val="24"/>
        </w:rPr>
        <w:t>would have been</w:t>
      </w:r>
      <w:r w:rsidR="00A54EAB" w:rsidRPr="00C4383D">
        <w:rPr>
          <w:rFonts w:ascii="Times New Roman" w:hAnsi="Times New Roman" w:cs="Times New Roman"/>
          <w:iCs/>
          <w:sz w:val="24"/>
          <w:szCs w:val="24"/>
        </w:rPr>
        <w:t xml:space="preserve"> the setting aside of the judgment </w:t>
      </w:r>
      <w:r w:rsidR="00A54EAB" w:rsidRPr="00C4383D">
        <w:rPr>
          <w:rFonts w:ascii="Times New Roman" w:hAnsi="Times New Roman" w:cs="Times New Roman"/>
          <w:i/>
          <w:iCs/>
          <w:sz w:val="24"/>
          <w:szCs w:val="24"/>
        </w:rPr>
        <w:t>a quo</w:t>
      </w:r>
      <w:r w:rsidR="00A54EAB" w:rsidRPr="00C4383D">
        <w:rPr>
          <w:rFonts w:ascii="Times New Roman" w:hAnsi="Times New Roman" w:cs="Times New Roman"/>
          <w:iCs/>
          <w:sz w:val="24"/>
          <w:szCs w:val="24"/>
        </w:rPr>
        <w:t xml:space="preserve"> and a remittal of the </w:t>
      </w:r>
      <w:r w:rsidR="006539B3" w:rsidRPr="00C4383D">
        <w:rPr>
          <w:rFonts w:ascii="Times New Roman" w:hAnsi="Times New Roman" w:cs="Times New Roman"/>
          <w:iCs/>
          <w:sz w:val="24"/>
          <w:szCs w:val="24"/>
        </w:rPr>
        <w:t>case</w:t>
      </w:r>
      <w:r w:rsidR="00A54EAB" w:rsidRPr="00C4383D">
        <w:rPr>
          <w:rFonts w:ascii="Times New Roman" w:hAnsi="Times New Roman" w:cs="Times New Roman"/>
          <w:iCs/>
          <w:sz w:val="24"/>
          <w:szCs w:val="24"/>
        </w:rPr>
        <w:t xml:space="preserve"> to the court </w:t>
      </w:r>
      <w:r w:rsidR="00A54EAB" w:rsidRPr="00C4383D">
        <w:rPr>
          <w:rFonts w:ascii="Times New Roman" w:hAnsi="Times New Roman" w:cs="Times New Roman"/>
          <w:i/>
          <w:iCs/>
          <w:sz w:val="24"/>
          <w:szCs w:val="24"/>
        </w:rPr>
        <w:t>a quo</w:t>
      </w:r>
      <w:r w:rsidR="00A54EAB" w:rsidRPr="00C4383D">
        <w:rPr>
          <w:rFonts w:ascii="Times New Roman" w:hAnsi="Times New Roman" w:cs="Times New Roman"/>
          <w:iCs/>
          <w:sz w:val="24"/>
          <w:szCs w:val="24"/>
        </w:rPr>
        <w:t xml:space="preserve"> for </w:t>
      </w:r>
      <w:r w:rsidR="0046251E" w:rsidRPr="00C4383D">
        <w:rPr>
          <w:rFonts w:ascii="Times New Roman" w:hAnsi="Times New Roman" w:cs="Times New Roman"/>
          <w:iCs/>
          <w:sz w:val="24"/>
          <w:szCs w:val="24"/>
        </w:rPr>
        <w:t xml:space="preserve">a hearing </w:t>
      </w:r>
      <w:r w:rsidR="0046251E" w:rsidRPr="00C4383D">
        <w:rPr>
          <w:rFonts w:ascii="Times New Roman" w:hAnsi="Times New Roman" w:cs="Times New Roman"/>
          <w:i/>
          <w:iCs/>
          <w:sz w:val="24"/>
          <w:szCs w:val="24"/>
        </w:rPr>
        <w:t>de novo</w:t>
      </w:r>
      <w:r w:rsidR="0046251E" w:rsidRPr="00C4383D">
        <w:rPr>
          <w:rFonts w:ascii="Times New Roman" w:hAnsi="Times New Roman" w:cs="Times New Roman"/>
          <w:iCs/>
          <w:sz w:val="24"/>
          <w:szCs w:val="24"/>
        </w:rPr>
        <w:t xml:space="preserve">. </w:t>
      </w:r>
    </w:p>
    <w:p w14:paraId="56F52CB4" w14:textId="30BFAEE5" w:rsidR="00A4796B" w:rsidRPr="00A4796B" w:rsidRDefault="006539B3" w:rsidP="00A4796B">
      <w:pPr>
        <w:pStyle w:val="ListParagraph"/>
        <w:numPr>
          <w:ilvl w:val="0"/>
          <w:numId w:val="23"/>
        </w:numPr>
        <w:spacing w:after="0" w:line="480" w:lineRule="auto"/>
        <w:ind w:left="567" w:hanging="567"/>
        <w:jc w:val="both"/>
        <w:rPr>
          <w:rFonts w:ascii="Times New Roman" w:hAnsi="Times New Roman" w:cs="Times New Roman"/>
          <w:sz w:val="24"/>
          <w:szCs w:val="24"/>
        </w:rPr>
      </w:pPr>
      <w:r w:rsidRPr="00A4796B">
        <w:rPr>
          <w:rFonts w:ascii="Times New Roman" w:hAnsi="Times New Roman" w:cs="Times New Roman"/>
          <w:iCs/>
          <w:sz w:val="24"/>
          <w:szCs w:val="24"/>
        </w:rPr>
        <w:lastRenderedPageBreak/>
        <w:t xml:space="preserve">The Court inquired from Mr </w:t>
      </w:r>
      <w:r w:rsidRPr="00A4796B">
        <w:rPr>
          <w:rFonts w:ascii="Times New Roman" w:hAnsi="Times New Roman" w:cs="Times New Roman"/>
          <w:i/>
          <w:iCs/>
          <w:sz w:val="24"/>
          <w:szCs w:val="24"/>
        </w:rPr>
        <w:t xml:space="preserve">Mubaiwa </w:t>
      </w:r>
      <w:r w:rsidR="006B52CC" w:rsidRPr="00A4796B">
        <w:rPr>
          <w:rFonts w:ascii="Times New Roman" w:hAnsi="Times New Roman" w:cs="Times New Roman"/>
          <w:iCs/>
          <w:sz w:val="24"/>
          <w:szCs w:val="24"/>
        </w:rPr>
        <w:t>whether</w:t>
      </w:r>
      <w:r w:rsidR="003F61B7" w:rsidRPr="00A4796B">
        <w:rPr>
          <w:rFonts w:ascii="Times New Roman" w:hAnsi="Times New Roman" w:cs="Times New Roman"/>
          <w:iCs/>
          <w:sz w:val="24"/>
          <w:szCs w:val="24"/>
        </w:rPr>
        <w:t xml:space="preserve"> the question raised in the first ground of appeal related to the fact that the court </w:t>
      </w:r>
      <w:r w:rsidR="003F61B7" w:rsidRPr="00A4796B">
        <w:rPr>
          <w:rFonts w:ascii="Times New Roman" w:hAnsi="Times New Roman" w:cs="Times New Roman"/>
          <w:i/>
          <w:iCs/>
          <w:sz w:val="24"/>
          <w:szCs w:val="24"/>
        </w:rPr>
        <w:t>a quo</w:t>
      </w:r>
      <w:r w:rsidR="003F61B7" w:rsidRPr="00A4796B">
        <w:rPr>
          <w:rFonts w:ascii="Times New Roman" w:hAnsi="Times New Roman" w:cs="Times New Roman"/>
          <w:iCs/>
          <w:sz w:val="24"/>
          <w:szCs w:val="24"/>
        </w:rPr>
        <w:t xml:space="preserve"> did not deal with an issue placed before it</w:t>
      </w:r>
      <w:r w:rsidR="00C3438F">
        <w:rPr>
          <w:rFonts w:ascii="Times New Roman" w:hAnsi="Times New Roman" w:cs="Times New Roman"/>
          <w:iCs/>
          <w:sz w:val="24"/>
          <w:szCs w:val="24"/>
        </w:rPr>
        <w:t xml:space="preserve"> at all</w:t>
      </w:r>
      <w:r w:rsidR="003F61B7" w:rsidRPr="00A4796B">
        <w:rPr>
          <w:rFonts w:ascii="Times New Roman" w:hAnsi="Times New Roman" w:cs="Times New Roman"/>
          <w:iCs/>
          <w:sz w:val="24"/>
          <w:szCs w:val="24"/>
        </w:rPr>
        <w:t xml:space="preserve"> or that the court </w:t>
      </w:r>
      <w:r w:rsidR="003F61B7" w:rsidRPr="00A4796B">
        <w:rPr>
          <w:rFonts w:ascii="Times New Roman" w:hAnsi="Times New Roman" w:cs="Times New Roman"/>
          <w:i/>
          <w:sz w:val="24"/>
          <w:szCs w:val="24"/>
        </w:rPr>
        <w:t>a quo</w:t>
      </w:r>
      <w:r w:rsidR="003F61B7" w:rsidRPr="00A4796B">
        <w:rPr>
          <w:rFonts w:ascii="Times New Roman" w:hAnsi="Times New Roman" w:cs="Times New Roman"/>
          <w:iCs/>
          <w:sz w:val="24"/>
          <w:szCs w:val="24"/>
        </w:rPr>
        <w:t xml:space="preserve"> </w:t>
      </w:r>
      <w:r w:rsidR="004C5B55">
        <w:rPr>
          <w:rFonts w:ascii="Times New Roman" w:hAnsi="Times New Roman" w:cs="Times New Roman"/>
          <w:iCs/>
          <w:sz w:val="24"/>
          <w:szCs w:val="24"/>
        </w:rPr>
        <w:t xml:space="preserve">in dealing with the issue, </w:t>
      </w:r>
      <w:r w:rsidR="003F61B7" w:rsidRPr="00A4796B">
        <w:rPr>
          <w:rFonts w:ascii="Times New Roman" w:hAnsi="Times New Roman" w:cs="Times New Roman"/>
          <w:iCs/>
          <w:sz w:val="24"/>
          <w:szCs w:val="24"/>
        </w:rPr>
        <w:t xml:space="preserve">did not properly </w:t>
      </w:r>
      <w:r w:rsidR="00C3438F">
        <w:rPr>
          <w:rFonts w:ascii="Times New Roman" w:hAnsi="Times New Roman" w:cs="Times New Roman"/>
          <w:iCs/>
          <w:sz w:val="24"/>
          <w:szCs w:val="24"/>
        </w:rPr>
        <w:t>relate</w:t>
      </w:r>
      <w:r w:rsidR="003F61B7" w:rsidRPr="00A4796B">
        <w:rPr>
          <w:rFonts w:ascii="Times New Roman" w:hAnsi="Times New Roman" w:cs="Times New Roman"/>
          <w:iCs/>
          <w:sz w:val="24"/>
          <w:szCs w:val="24"/>
        </w:rPr>
        <w:t xml:space="preserve"> </w:t>
      </w:r>
      <w:r w:rsidR="00C3438F">
        <w:rPr>
          <w:rFonts w:ascii="Times New Roman" w:hAnsi="Times New Roman" w:cs="Times New Roman"/>
          <w:iCs/>
          <w:sz w:val="24"/>
          <w:szCs w:val="24"/>
        </w:rPr>
        <w:t>to</w:t>
      </w:r>
      <w:r w:rsidR="003F61B7" w:rsidRPr="00A4796B">
        <w:rPr>
          <w:rFonts w:ascii="Times New Roman" w:hAnsi="Times New Roman" w:cs="Times New Roman"/>
          <w:iCs/>
          <w:sz w:val="24"/>
          <w:szCs w:val="24"/>
        </w:rPr>
        <w:t xml:space="preserve"> </w:t>
      </w:r>
      <w:r w:rsidR="004C5B55">
        <w:rPr>
          <w:rFonts w:ascii="Times New Roman" w:hAnsi="Times New Roman" w:cs="Times New Roman"/>
          <w:iCs/>
          <w:sz w:val="24"/>
          <w:szCs w:val="24"/>
        </w:rPr>
        <w:t>i</w:t>
      </w:r>
      <w:r w:rsidR="003F61B7" w:rsidRPr="00A4796B">
        <w:rPr>
          <w:rFonts w:ascii="Times New Roman" w:hAnsi="Times New Roman" w:cs="Times New Roman"/>
          <w:iCs/>
          <w:sz w:val="24"/>
          <w:szCs w:val="24"/>
        </w:rPr>
        <w:t xml:space="preserve">t. </w:t>
      </w:r>
      <w:r w:rsidR="00A4796B">
        <w:rPr>
          <w:rFonts w:ascii="Times New Roman" w:hAnsi="Times New Roman" w:cs="Times New Roman"/>
          <w:iCs/>
          <w:sz w:val="24"/>
          <w:szCs w:val="24"/>
        </w:rPr>
        <w:t xml:space="preserve"> </w:t>
      </w:r>
      <w:r w:rsidR="003E50AA" w:rsidRPr="00A4796B">
        <w:rPr>
          <w:rFonts w:ascii="Times New Roman" w:hAnsi="Times New Roman" w:cs="Times New Roman"/>
          <w:iCs/>
          <w:sz w:val="24"/>
          <w:szCs w:val="24"/>
        </w:rPr>
        <w:t xml:space="preserve">In response, he submitted that if that was the import of the first ground of appeal, the appellant had then abandoned the ground as it was not motivated in </w:t>
      </w:r>
      <w:r w:rsidR="00430445" w:rsidRPr="00A4796B">
        <w:rPr>
          <w:rFonts w:ascii="Times New Roman" w:hAnsi="Times New Roman" w:cs="Times New Roman"/>
          <w:iCs/>
          <w:sz w:val="24"/>
          <w:szCs w:val="24"/>
        </w:rPr>
        <w:t xml:space="preserve">the </w:t>
      </w:r>
      <w:r w:rsidR="002C244C">
        <w:rPr>
          <w:rFonts w:ascii="Times New Roman" w:hAnsi="Times New Roman" w:cs="Times New Roman"/>
          <w:iCs/>
          <w:sz w:val="24"/>
          <w:szCs w:val="24"/>
        </w:rPr>
        <w:t xml:space="preserve">appellant’s heads of argument. </w:t>
      </w:r>
      <w:r w:rsidR="00975130" w:rsidRPr="00A4796B">
        <w:rPr>
          <w:rFonts w:ascii="Times New Roman" w:hAnsi="Times New Roman" w:cs="Times New Roman"/>
          <w:iCs/>
          <w:sz w:val="24"/>
          <w:szCs w:val="24"/>
        </w:rPr>
        <w:t xml:space="preserve">He argued that </w:t>
      </w:r>
      <w:r w:rsidR="006B52CC" w:rsidRPr="00A4796B">
        <w:rPr>
          <w:rFonts w:ascii="Times New Roman" w:hAnsi="Times New Roman" w:cs="Times New Roman"/>
          <w:iCs/>
          <w:sz w:val="24"/>
          <w:szCs w:val="24"/>
        </w:rPr>
        <w:t xml:space="preserve">its interpretation of the ground was correct and as </w:t>
      </w:r>
      <w:r w:rsidR="00975130" w:rsidRPr="00A4796B">
        <w:rPr>
          <w:rFonts w:ascii="Times New Roman" w:hAnsi="Times New Roman" w:cs="Times New Roman"/>
          <w:iCs/>
          <w:sz w:val="24"/>
          <w:szCs w:val="24"/>
        </w:rPr>
        <w:t xml:space="preserve">such the relief sought </w:t>
      </w:r>
      <w:r w:rsidR="006B52CC" w:rsidRPr="00A4796B">
        <w:rPr>
          <w:rFonts w:ascii="Times New Roman" w:hAnsi="Times New Roman" w:cs="Times New Roman"/>
          <w:iCs/>
          <w:sz w:val="24"/>
          <w:szCs w:val="24"/>
        </w:rPr>
        <w:t>was</w:t>
      </w:r>
      <w:r w:rsidR="00975130" w:rsidRPr="00A4796B">
        <w:rPr>
          <w:rFonts w:ascii="Times New Roman" w:hAnsi="Times New Roman" w:cs="Times New Roman"/>
          <w:iCs/>
          <w:sz w:val="24"/>
          <w:szCs w:val="24"/>
        </w:rPr>
        <w:t xml:space="preserve"> defective</w:t>
      </w:r>
      <w:r w:rsidR="001179F4" w:rsidRPr="00A4796B">
        <w:rPr>
          <w:rFonts w:ascii="Times New Roman" w:hAnsi="Times New Roman" w:cs="Times New Roman"/>
          <w:iCs/>
          <w:sz w:val="24"/>
          <w:szCs w:val="24"/>
        </w:rPr>
        <w:t xml:space="preserve"> rendering the notice of appeal a nullity</w:t>
      </w:r>
      <w:r w:rsidR="00975130" w:rsidRPr="00A4796B">
        <w:rPr>
          <w:rFonts w:ascii="Times New Roman" w:hAnsi="Times New Roman" w:cs="Times New Roman"/>
          <w:iCs/>
          <w:sz w:val="24"/>
          <w:szCs w:val="24"/>
        </w:rPr>
        <w:t xml:space="preserve">. </w:t>
      </w:r>
    </w:p>
    <w:p w14:paraId="7E1D1021" w14:textId="77777777" w:rsidR="00A4796B" w:rsidRPr="00A4796B" w:rsidRDefault="00A4796B" w:rsidP="0050391A">
      <w:pPr>
        <w:pStyle w:val="ListParagraph"/>
        <w:spacing w:after="0" w:line="240" w:lineRule="auto"/>
        <w:rPr>
          <w:rFonts w:ascii="Times New Roman" w:hAnsi="Times New Roman" w:cs="Times New Roman"/>
          <w:iCs/>
          <w:sz w:val="24"/>
          <w:szCs w:val="24"/>
        </w:rPr>
      </w:pPr>
    </w:p>
    <w:p w14:paraId="709A83D8" w14:textId="361D514C" w:rsidR="00EE2BBE" w:rsidRPr="00B56D05" w:rsidRDefault="00975130" w:rsidP="00A4796B">
      <w:pPr>
        <w:pStyle w:val="ListParagraph"/>
        <w:numPr>
          <w:ilvl w:val="0"/>
          <w:numId w:val="23"/>
        </w:numPr>
        <w:spacing w:after="0" w:line="480" w:lineRule="auto"/>
        <w:ind w:left="567" w:hanging="567"/>
        <w:jc w:val="both"/>
        <w:rPr>
          <w:rFonts w:ascii="Times New Roman" w:hAnsi="Times New Roman" w:cs="Times New Roman"/>
          <w:sz w:val="24"/>
          <w:szCs w:val="24"/>
        </w:rPr>
      </w:pPr>
      <w:r w:rsidRPr="00A4796B">
        <w:rPr>
          <w:rFonts w:ascii="Times New Roman" w:hAnsi="Times New Roman" w:cs="Times New Roman"/>
          <w:iCs/>
          <w:sz w:val="24"/>
          <w:szCs w:val="24"/>
        </w:rPr>
        <w:t xml:space="preserve">On the merits, counsel </w:t>
      </w:r>
      <w:r w:rsidR="00C969C4" w:rsidRPr="00A4796B">
        <w:rPr>
          <w:rFonts w:ascii="Times New Roman" w:hAnsi="Times New Roman" w:cs="Times New Roman"/>
          <w:iCs/>
          <w:sz w:val="24"/>
          <w:szCs w:val="24"/>
        </w:rPr>
        <w:t>submitted that</w:t>
      </w:r>
      <w:r w:rsidRPr="00A4796B">
        <w:rPr>
          <w:rFonts w:ascii="Times New Roman" w:hAnsi="Times New Roman" w:cs="Times New Roman"/>
          <w:iCs/>
          <w:sz w:val="24"/>
          <w:szCs w:val="24"/>
        </w:rPr>
        <w:t xml:space="preserve"> the appellan</w:t>
      </w:r>
      <w:r w:rsidR="007D53E5" w:rsidRPr="00A4796B">
        <w:rPr>
          <w:rFonts w:ascii="Times New Roman" w:hAnsi="Times New Roman" w:cs="Times New Roman"/>
          <w:iCs/>
          <w:sz w:val="24"/>
          <w:szCs w:val="24"/>
        </w:rPr>
        <w:t>t’s</w:t>
      </w:r>
      <w:r w:rsidRPr="00A4796B">
        <w:rPr>
          <w:rFonts w:ascii="Times New Roman" w:hAnsi="Times New Roman" w:cs="Times New Roman"/>
          <w:iCs/>
          <w:sz w:val="24"/>
          <w:szCs w:val="24"/>
        </w:rPr>
        <w:t xml:space="preserve"> refus</w:t>
      </w:r>
      <w:r w:rsidR="007D53E5" w:rsidRPr="00A4796B">
        <w:rPr>
          <w:rFonts w:ascii="Times New Roman" w:hAnsi="Times New Roman" w:cs="Times New Roman"/>
          <w:iCs/>
          <w:sz w:val="24"/>
          <w:szCs w:val="24"/>
        </w:rPr>
        <w:t xml:space="preserve">al </w:t>
      </w:r>
      <w:r w:rsidRPr="00A4796B">
        <w:rPr>
          <w:rFonts w:ascii="Times New Roman" w:hAnsi="Times New Roman" w:cs="Times New Roman"/>
          <w:iCs/>
          <w:sz w:val="24"/>
          <w:szCs w:val="24"/>
        </w:rPr>
        <w:t xml:space="preserve">to issue </w:t>
      </w:r>
      <w:r w:rsidR="007D53E5" w:rsidRPr="00A4796B">
        <w:rPr>
          <w:rFonts w:ascii="Times New Roman" w:hAnsi="Times New Roman" w:cs="Times New Roman"/>
          <w:iCs/>
          <w:sz w:val="24"/>
          <w:szCs w:val="24"/>
        </w:rPr>
        <w:t xml:space="preserve">the first respondent with </w:t>
      </w:r>
      <w:r w:rsidRPr="00A4796B">
        <w:rPr>
          <w:rFonts w:ascii="Times New Roman" w:hAnsi="Times New Roman" w:cs="Times New Roman"/>
          <w:iCs/>
          <w:sz w:val="24"/>
          <w:szCs w:val="24"/>
        </w:rPr>
        <w:t xml:space="preserve">a </w:t>
      </w:r>
      <w:r w:rsidR="007465F8" w:rsidRPr="00A4796B">
        <w:rPr>
          <w:rFonts w:ascii="Times New Roman" w:hAnsi="Times New Roman" w:cs="Times New Roman"/>
          <w:iCs/>
          <w:sz w:val="24"/>
          <w:szCs w:val="24"/>
        </w:rPr>
        <w:t>TCC</w:t>
      </w:r>
      <w:r w:rsidR="00A4796B">
        <w:rPr>
          <w:rFonts w:ascii="Times New Roman" w:hAnsi="Times New Roman" w:cs="Times New Roman"/>
          <w:iCs/>
          <w:sz w:val="24"/>
          <w:szCs w:val="24"/>
        </w:rPr>
        <w:t xml:space="preserve"> was an enforcement action.  </w:t>
      </w:r>
      <w:r w:rsidRPr="00A4796B">
        <w:rPr>
          <w:rFonts w:ascii="Times New Roman" w:hAnsi="Times New Roman" w:cs="Times New Roman"/>
          <w:iCs/>
          <w:sz w:val="24"/>
          <w:szCs w:val="24"/>
        </w:rPr>
        <w:t xml:space="preserve">He argued that the appellant had made it clear that a </w:t>
      </w:r>
      <w:r w:rsidR="007465F8" w:rsidRPr="00A4796B">
        <w:rPr>
          <w:rFonts w:ascii="Times New Roman" w:hAnsi="Times New Roman" w:cs="Times New Roman"/>
          <w:iCs/>
          <w:sz w:val="24"/>
          <w:szCs w:val="24"/>
        </w:rPr>
        <w:t>TCC</w:t>
      </w:r>
      <w:r w:rsidRPr="00A4796B">
        <w:rPr>
          <w:rFonts w:ascii="Times New Roman" w:hAnsi="Times New Roman" w:cs="Times New Roman"/>
          <w:iCs/>
          <w:sz w:val="24"/>
          <w:szCs w:val="24"/>
        </w:rPr>
        <w:t xml:space="preserve"> would only be issued if the first respondent paid the arrear tax</w:t>
      </w:r>
      <w:r w:rsidR="00D778F6" w:rsidRPr="00A4796B">
        <w:rPr>
          <w:rFonts w:ascii="Times New Roman" w:hAnsi="Times New Roman" w:cs="Times New Roman"/>
          <w:iCs/>
          <w:sz w:val="24"/>
          <w:szCs w:val="24"/>
        </w:rPr>
        <w:t xml:space="preserve"> or provided a payment plan</w:t>
      </w:r>
      <w:r w:rsidRPr="00A4796B">
        <w:rPr>
          <w:rFonts w:ascii="Times New Roman" w:hAnsi="Times New Roman" w:cs="Times New Roman"/>
          <w:iCs/>
          <w:sz w:val="24"/>
          <w:szCs w:val="24"/>
        </w:rPr>
        <w:t>.</w:t>
      </w:r>
      <w:r w:rsidR="00A4796B">
        <w:rPr>
          <w:rFonts w:ascii="Times New Roman" w:hAnsi="Times New Roman" w:cs="Times New Roman"/>
          <w:iCs/>
          <w:sz w:val="24"/>
          <w:szCs w:val="24"/>
        </w:rPr>
        <w:t xml:space="preserve"> </w:t>
      </w:r>
      <w:r w:rsidRPr="00A4796B">
        <w:rPr>
          <w:rFonts w:ascii="Times New Roman" w:hAnsi="Times New Roman" w:cs="Times New Roman"/>
          <w:iCs/>
          <w:sz w:val="24"/>
          <w:szCs w:val="24"/>
        </w:rPr>
        <w:t xml:space="preserve"> </w:t>
      </w:r>
      <w:r w:rsidR="007D53E5" w:rsidRPr="00A4796B">
        <w:rPr>
          <w:rFonts w:ascii="Times New Roman" w:hAnsi="Times New Roman" w:cs="Times New Roman"/>
          <w:iCs/>
          <w:sz w:val="24"/>
          <w:szCs w:val="24"/>
        </w:rPr>
        <w:t xml:space="preserve">It was contended that the withholding of the </w:t>
      </w:r>
      <w:r w:rsidR="007465F8" w:rsidRPr="00A4796B">
        <w:rPr>
          <w:rFonts w:ascii="Times New Roman" w:hAnsi="Times New Roman" w:cs="Times New Roman"/>
          <w:iCs/>
          <w:sz w:val="24"/>
          <w:szCs w:val="24"/>
        </w:rPr>
        <w:t>TCC</w:t>
      </w:r>
      <w:r w:rsidRPr="00A4796B">
        <w:rPr>
          <w:rFonts w:ascii="Times New Roman" w:hAnsi="Times New Roman" w:cs="Times New Roman"/>
          <w:iCs/>
          <w:sz w:val="24"/>
          <w:szCs w:val="24"/>
        </w:rPr>
        <w:t xml:space="preserve"> was meant to solicit payment of arrear tax obligations from the first respondent </w:t>
      </w:r>
      <w:r w:rsidR="007D53E5" w:rsidRPr="00A4796B">
        <w:rPr>
          <w:rFonts w:ascii="Times New Roman" w:hAnsi="Times New Roman" w:cs="Times New Roman"/>
          <w:iCs/>
          <w:sz w:val="24"/>
          <w:szCs w:val="24"/>
        </w:rPr>
        <w:t>and thus</w:t>
      </w:r>
      <w:r w:rsidRPr="00A4796B">
        <w:rPr>
          <w:rFonts w:ascii="Times New Roman" w:hAnsi="Times New Roman" w:cs="Times New Roman"/>
          <w:iCs/>
          <w:sz w:val="24"/>
          <w:szCs w:val="24"/>
        </w:rPr>
        <w:t xml:space="preserve"> amounted to an enforcement action. </w:t>
      </w:r>
      <w:r w:rsidR="00A4796B">
        <w:rPr>
          <w:rFonts w:ascii="Times New Roman" w:hAnsi="Times New Roman" w:cs="Times New Roman"/>
          <w:iCs/>
          <w:sz w:val="24"/>
          <w:szCs w:val="24"/>
        </w:rPr>
        <w:t xml:space="preserve"> </w:t>
      </w:r>
      <w:r w:rsidRPr="00A4796B">
        <w:rPr>
          <w:rFonts w:ascii="Times New Roman" w:hAnsi="Times New Roman" w:cs="Times New Roman"/>
          <w:iCs/>
          <w:sz w:val="24"/>
          <w:szCs w:val="24"/>
        </w:rPr>
        <w:t xml:space="preserve">He argued that the first respondent was entitled to the </w:t>
      </w:r>
      <w:r w:rsidR="007465F8" w:rsidRPr="00A4796B">
        <w:rPr>
          <w:rFonts w:ascii="Times New Roman" w:hAnsi="Times New Roman" w:cs="Times New Roman"/>
          <w:iCs/>
          <w:sz w:val="24"/>
          <w:szCs w:val="24"/>
        </w:rPr>
        <w:t xml:space="preserve">TCC </w:t>
      </w:r>
      <w:r w:rsidRPr="00A4796B">
        <w:rPr>
          <w:rFonts w:ascii="Times New Roman" w:hAnsi="Times New Roman" w:cs="Times New Roman"/>
          <w:iCs/>
          <w:sz w:val="24"/>
          <w:szCs w:val="24"/>
        </w:rPr>
        <w:t xml:space="preserve">since it had made sufficient undertaking </w:t>
      </w:r>
      <w:r w:rsidR="007D53E5" w:rsidRPr="00A4796B">
        <w:rPr>
          <w:rFonts w:ascii="Times New Roman" w:hAnsi="Times New Roman" w:cs="Times New Roman"/>
          <w:iCs/>
          <w:sz w:val="24"/>
          <w:szCs w:val="24"/>
        </w:rPr>
        <w:t xml:space="preserve">in the </w:t>
      </w:r>
      <w:r w:rsidRPr="00A4796B">
        <w:rPr>
          <w:rFonts w:ascii="Times New Roman" w:hAnsi="Times New Roman" w:cs="Times New Roman"/>
          <w:iCs/>
          <w:sz w:val="24"/>
          <w:szCs w:val="24"/>
        </w:rPr>
        <w:t>payment plan to pay US$252 000.00 per month in a bid to extinguish its arrear tax obligations</w:t>
      </w:r>
      <w:r w:rsidR="00A4796B">
        <w:rPr>
          <w:rFonts w:ascii="Times New Roman" w:hAnsi="Times New Roman" w:cs="Times New Roman"/>
          <w:iCs/>
          <w:sz w:val="24"/>
          <w:szCs w:val="24"/>
        </w:rPr>
        <w:t xml:space="preserve">.  </w:t>
      </w:r>
      <w:r w:rsidR="007D53E5" w:rsidRPr="00A4796B">
        <w:rPr>
          <w:rFonts w:ascii="Times New Roman" w:hAnsi="Times New Roman" w:cs="Times New Roman"/>
          <w:iCs/>
          <w:sz w:val="24"/>
          <w:szCs w:val="24"/>
        </w:rPr>
        <w:t>It was further argued that</w:t>
      </w:r>
      <w:r w:rsidRPr="00A4796B">
        <w:rPr>
          <w:rFonts w:ascii="Times New Roman" w:hAnsi="Times New Roman" w:cs="Times New Roman"/>
          <w:iCs/>
          <w:sz w:val="24"/>
          <w:szCs w:val="24"/>
        </w:rPr>
        <w:t xml:space="preserve"> the first respondent was honouring its commitment by paying the said amount to the appellant every month. </w:t>
      </w:r>
    </w:p>
    <w:p w14:paraId="1FE890C7" w14:textId="77777777" w:rsidR="00B56D05" w:rsidRPr="00B56D05" w:rsidRDefault="00B56D05" w:rsidP="00B56D05">
      <w:pPr>
        <w:pStyle w:val="ListParagraph"/>
        <w:spacing w:after="0" w:line="240" w:lineRule="auto"/>
        <w:rPr>
          <w:rFonts w:ascii="Times New Roman" w:hAnsi="Times New Roman" w:cs="Times New Roman"/>
          <w:sz w:val="24"/>
          <w:szCs w:val="24"/>
        </w:rPr>
      </w:pPr>
    </w:p>
    <w:p w14:paraId="34A6504D" w14:textId="474C729A" w:rsidR="00A4796B" w:rsidRDefault="00EE2BBE" w:rsidP="00A4796B">
      <w:pPr>
        <w:pStyle w:val="ListParagraph"/>
        <w:numPr>
          <w:ilvl w:val="0"/>
          <w:numId w:val="23"/>
        </w:numPr>
        <w:spacing w:line="480" w:lineRule="auto"/>
        <w:ind w:left="567" w:hanging="567"/>
        <w:jc w:val="both"/>
        <w:rPr>
          <w:rFonts w:ascii="Times New Roman" w:hAnsi="Times New Roman" w:cs="Times New Roman"/>
          <w:sz w:val="24"/>
          <w:szCs w:val="24"/>
        </w:rPr>
      </w:pPr>
      <w:r w:rsidRPr="00F81333">
        <w:rPr>
          <w:rFonts w:ascii="Times New Roman" w:hAnsi="Times New Roman" w:cs="Times New Roman"/>
          <w:iCs/>
          <w:sz w:val="24"/>
          <w:szCs w:val="24"/>
        </w:rPr>
        <w:t xml:space="preserve">Mr </w:t>
      </w:r>
      <w:r w:rsidRPr="00F81333">
        <w:rPr>
          <w:rFonts w:ascii="Times New Roman" w:hAnsi="Times New Roman" w:cs="Times New Roman"/>
          <w:i/>
          <w:iCs/>
          <w:sz w:val="24"/>
          <w:szCs w:val="24"/>
        </w:rPr>
        <w:t xml:space="preserve">Mubaiwa </w:t>
      </w:r>
      <w:r w:rsidRPr="00F81333">
        <w:rPr>
          <w:rFonts w:ascii="Times New Roman" w:hAnsi="Times New Roman" w:cs="Times New Roman"/>
          <w:iCs/>
          <w:sz w:val="24"/>
          <w:szCs w:val="24"/>
        </w:rPr>
        <w:t xml:space="preserve">argued </w:t>
      </w:r>
      <w:r w:rsidR="003F61B7">
        <w:rPr>
          <w:rFonts w:ascii="Times New Roman" w:hAnsi="Times New Roman" w:cs="Times New Roman"/>
          <w:iCs/>
          <w:sz w:val="24"/>
          <w:szCs w:val="24"/>
        </w:rPr>
        <w:t xml:space="preserve">further </w:t>
      </w:r>
      <w:r w:rsidRPr="00F81333">
        <w:rPr>
          <w:rFonts w:ascii="Times New Roman" w:hAnsi="Times New Roman" w:cs="Times New Roman"/>
          <w:iCs/>
          <w:sz w:val="24"/>
          <w:szCs w:val="24"/>
        </w:rPr>
        <w:t xml:space="preserve">that the appellant </w:t>
      </w:r>
      <w:r w:rsidRPr="00F81333">
        <w:rPr>
          <w:rFonts w:ascii="Times New Roman" w:hAnsi="Times New Roman" w:cs="Times New Roman"/>
          <w:sz w:val="24"/>
          <w:szCs w:val="24"/>
        </w:rPr>
        <w:t>is not entitled</w:t>
      </w:r>
      <w:r w:rsidR="00F81333">
        <w:rPr>
          <w:rFonts w:ascii="Times New Roman" w:hAnsi="Times New Roman" w:cs="Times New Roman"/>
          <w:sz w:val="24"/>
          <w:szCs w:val="24"/>
        </w:rPr>
        <w:t>,</w:t>
      </w:r>
      <w:r w:rsidRPr="00F81333">
        <w:rPr>
          <w:rFonts w:ascii="Times New Roman" w:hAnsi="Times New Roman" w:cs="Times New Roman"/>
          <w:sz w:val="24"/>
          <w:szCs w:val="24"/>
        </w:rPr>
        <w:t xml:space="preserve"> during </w:t>
      </w:r>
      <w:r w:rsidR="000D48D9">
        <w:rPr>
          <w:rFonts w:ascii="Times New Roman" w:hAnsi="Times New Roman" w:cs="Times New Roman"/>
          <w:sz w:val="24"/>
          <w:szCs w:val="24"/>
        </w:rPr>
        <w:t>corporate</w:t>
      </w:r>
      <w:r w:rsidRPr="00F81333">
        <w:rPr>
          <w:rFonts w:ascii="Times New Roman" w:hAnsi="Times New Roman" w:cs="Times New Roman"/>
          <w:sz w:val="24"/>
          <w:szCs w:val="24"/>
        </w:rPr>
        <w:t xml:space="preserve"> rescue proceedings</w:t>
      </w:r>
      <w:r w:rsidR="00F81333">
        <w:rPr>
          <w:rFonts w:ascii="Times New Roman" w:hAnsi="Times New Roman" w:cs="Times New Roman"/>
          <w:sz w:val="24"/>
          <w:szCs w:val="24"/>
        </w:rPr>
        <w:t>,</w:t>
      </w:r>
      <w:r w:rsidRPr="00F81333">
        <w:rPr>
          <w:rFonts w:ascii="Times New Roman" w:hAnsi="Times New Roman" w:cs="Times New Roman"/>
          <w:sz w:val="24"/>
          <w:szCs w:val="24"/>
        </w:rPr>
        <w:t xml:space="preserve"> to take </w:t>
      </w:r>
      <w:r w:rsidR="000D48D9">
        <w:rPr>
          <w:rFonts w:ascii="Times New Roman" w:hAnsi="Times New Roman" w:cs="Times New Roman"/>
          <w:sz w:val="24"/>
          <w:szCs w:val="24"/>
        </w:rPr>
        <w:t xml:space="preserve">any </w:t>
      </w:r>
      <w:r w:rsidRPr="00F81333">
        <w:rPr>
          <w:rFonts w:ascii="Times New Roman" w:hAnsi="Times New Roman" w:cs="Times New Roman"/>
          <w:sz w:val="24"/>
          <w:szCs w:val="24"/>
        </w:rPr>
        <w:t>action which require</w:t>
      </w:r>
      <w:r w:rsidR="00F81333">
        <w:rPr>
          <w:rFonts w:ascii="Times New Roman" w:hAnsi="Times New Roman" w:cs="Times New Roman"/>
          <w:sz w:val="24"/>
          <w:szCs w:val="24"/>
        </w:rPr>
        <w:t>s</w:t>
      </w:r>
      <w:r w:rsidRPr="00F81333">
        <w:rPr>
          <w:rFonts w:ascii="Times New Roman" w:hAnsi="Times New Roman" w:cs="Times New Roman"/>
          <w:sz w:val="24"/>
          <w:szCs w:val="24"/>
        </w:rPr>
        <w:t xml:space="preserve"> the payment of a pre-</w:t>
      </w:r>
      <w:r w:rsidR="00C3438F">
        <w:rPr>
          <w:rFonts w:ascii="Times New Roman" w:hAnsi="Times New Roman" w:cs="Times New Roman"/>
          <w:sz w:val="24"/>
          <w:szCs w:val="24"/>
        </w:rPr>
        <w:t>corporate</w:t>
      </w:r>
      <w:r w:rsidRPr="00F81333">
        <w:rPr>
          <w:rFonts w:ascii="Times New Roman" w:hAnsi="Times New Roman" w:cs="Times New Roman"/>
          <w:sz w:val="24"/>
          <w:szCs w:val="24"/>
        </w:rPr>
        <w:t xml:space="preserve"> rescue tax debt irrespective of whether such action is a legal proceeding or not. </w:t>
      </w:r>
      <w:r w:rsidR="00A4796B">
        <w:rPr>
          <w:rFonts w:ascii="Times New Roman" w:hAnsi="Times New Roman" w:cs="Times New Roman"/>
          <w:sz w:val="24"/>
          <w:szCs w:val="24"/>
        </w:rPr>
        <w:t xml:space="preserve"> </w:t>
      </w:r>
      <w:r w:rsidRPr="00F81333">
        <w:rPr>
          <w:rFonts w:ascii="Times New Roman" w:hAnsi="Times New Roman" w:cs="Times New Roman"/>
          <w:sz w:val="24"/>
          <w:szCs w:val="24"/>
        </w:rPr>
        <w:t xml:space="preserve">For this proposition, he relied on </w:t>
      </w:r>
      <w:proofErr w:type="spellStart"/>
      <w:r w:rsidRPr="00A86016">
        <w:rPr>
          <w:rFonts w:ascii="Times New Roman" w:hAnsi="Times New Roman" w:cs="Times New Roman"/>
          <w:bCs/>
          <w:i/>
          <w:iCs/>
          <w:sz w:val="24"/>
          <w:szCs w:val="24"/>
        </w:rPr>
        <w:t>Henque</w:t>
      </w:r>
      <w:proofErr w:type="spellEnd"/>
      <w:r w:rsidRPr="00A86016">
        <w:rPr>
          <w:rFonts w:ascii="Times New Roman" w:hAnsi="Times New Roman" w:cs="Times New Roman"/>
          <w:bCs/>
          <w:i/>
          <w:iCs/>
          <w:sz w:val="24"/>
          <w:szCs w:val="24"/>
        </w:rPr>
        <w:t xml:space="preserve"> 3935 CC t/a PQ Clothing Outlet </w:t>
      </w:r>
      <w:r w:rsidRPr="00A4796B">
        <w:rPr>
          <w:rFonts w:ascii="Times New Roman" w:hAnsi="Times New Roman" w:cs="Times New Roman"/>
          <w:bCs/>
          <w:iCs/>
          <w:sz w:val="24"/>
          <w:szCs w:val="24"/>
        </w:rPr>
        <w:t>v</w:t>
      </w:r>
      <w:r w:rsidRPr="00A86016">
        <w:rPr>
          <w:rFonts w:ascii="Times New Roman" w:hAnsi="Times New Roman" w:cs="Times New Roman"/>
          <w:bCs/>
          <w:i/>
          <w:iCs/>
          <w:sz w:val="24"/>
          <w:szCs w:val="24"/>
        </w:rPr>
        <w:t xml:space="preserve"> Commissioner for the South African Revenue Service</w:t>
      </w:r>
      <w:r w:rsidRPr="00F81333">
        <w:rPr>
          <w:rFonts w:ascii="Times New Roman" w:hAnsi="Times New Roman" w:cs="Times New Roman"/>
          <w:bCs/>
          <w:sz w:val="24"/>
          <w:szCs w:val="24"/>
        </w:rPr>
        <w:t xml:space="preserve"> [2025] ZASCA 56</w:t>
      </w:r>
      <w:r w:rsidRPr="00F81333">
        <w:rPr>
          <w:rFonts w:ascii="Times New Roman" w:hAnsi="Times New Roman" w:cs="Times New Roman"/>
          <w:sz w:val="24"/>
          <w:szCs w:val="24"/>
        </w:rPr>
        <w:t xml:space="preserve">. </w:t>
      </w:r>
      <w:r w:rsidR="00A4796B">
        <w:rPr>
          <w:rFonts w:ascii="Times New Roman" w:hAnsi="Times New Roman" w:cs="Times New Roman"/>
          <w:sz w:val="24"/>
          <w:szCs w:val="24"/>
        </w:rPr>
        <w:t xml:space="preserve"> </w:t>
      </w:r>
      <w:r w:rsidRPr="00F81333">
        <w:rPr>
          <w:rFonts w:ascii="Times New Roman" w:hAnsi="Times New Roman" w:cs="Times New Roman"/>
          <w:sz w:val="24"/>
          <w:szCs w:val="24"/>
        </w:rPr>
        <w:t xml:space="preserve">He submitted that in that case, the court was dealing with the question </w:t>
      </w:r>
      <w:r w:rsidR="003F61B7">
        <w:rPr>
          <w:rFonts w:ascii="Times New Roman" w:hAnsi="Times New Roman" w:cs="Times New Roman"/>
          <w:sz w:val="24"/>
          <w:szCs w:val="24"/>
        </w:rPr>
        <w:t xml:space="preserve">of </w:t>
      </w:r>
      <w:r w:rsidRPr="00F81333">
        <w:rPr>
          <w:rFonts w:ascii="Times New Roman" w:hAnsi="Times New Roman" w:cs="Times New Roman"/>
          <w:sz w:val="24"/>
          <w:szCs w:val="24"/>
        </w:rPr>
        <w:t xml:space="preserve">whether </w:t>
      </w:r>
      <w:r w:rsidR="003F61B7">
        <w:rPr>
          <w:rFonts w:ascii="Times New Roman" w:hAnsi="Times New Roman" w:cs="Times New Roman"/>
          <w:sz w:val="24"/>
          <w:szCs w:val="24"/>
        </w:rPr>
        <w:t xml:space="preserve">the </w:t>
      </w:r>
      <w:r w:rsidRPr="00F81333">
        <w:rPr>
          <w:rFonts w:ascii="Times New Roman" w:hAnsi="Times New Roman" w:cs="Times New Roman"/>
          <w:bCs/>
          <w:sz w:val="24"/>
          <w:szCs w:val="24"/>
        </w:rPr>
        <w:t>South African Revenue Service</w:t>
      </w:r>
      <w:r w:rsidRPr="00F81333">
        <w:rPr>
          <w:rFonts w:ascii="Times New Roman" w:hAnsi="Times New Roman" w:cs="Times New Roman"/>
          <w:sz w:val="24"/>
          <w:szCs w:val="24"/>
        </w:rPr>
        <w:t xml:space="preserve"> (SARS) </w:t>
      </w:r>
      <w:r w:rsidR="003F61B7">
        <w:rPr>
          <w:rFonts w:ascii="Times New Roman" w:hAnsi="Times New Roman" w:cs="Times New Roman"/>
          <w:sz w:val="24"/>
          <w:szCs w:val="24"/>
        </w:rPr>
        <w:t>c</w:t>
      </w:r>
      <w:r w:rsidRPr="00F81333">
        <w:rPr>
          <w:rFonts w:ascii="Times New Roman" w:hAnsi="Times New Roman" w:cs="Times New Roman"/>
          <w:sz w:val="24"/>
          <w:szCs w:val="24"/>
        </w:rPr>
        <w:t xml:space="preserve">ould set-off </w:t>
      </w:r>
      <w:proofErr w:type="spellStart"/>
      <w:r w:rsidRPr="00A86016">
        <w:rPr>
          <w:rFonts w:ascii="Times New Roman" w:hAnsi="Times New Roman" w:cs="Times New Roman"/>
          <w:bCs/>
          <w:i/>
          <w:iCs/>
          <w:sz w:val="24"/>
          <w:szCs w:val="24"/>
        </w:rPr>
        <w:t>Henque</w:t>
      </w:r>
      <w:proofErr w:type="spellEnd"/>
      <w:r w:rsidRPr="00A86016">
        <w:rPr>
          <w:rFonts w:ascii="Times New Roman" w:hAnsi="Times New Roman" w:cs="Times New Roman"/>
          <w:bCs/>
          <w:i/>
          <w:iCs/>
          <w:sz w:val="24"/>
          <w:szCs w:val="24"/>
        </w:rPr>
        <w:t xml:space="preserve"> </w:t>
      </w:r>
      <w:r w:rsidRPr="00F81333">
        <w:rPr>
          <w:rFonts w:ascii="Times New Roman" w:hAnsi="Times New Roman" w:cs="Times New Roman"/>
          <w:bCs/>
          <w:sz w:val="24"/>
          <w:szCs w:val="24"/>
        </w:rPr>
        <w:t>3935 CC</w:t>
      </w:r>
      <w:r w:rsidRPr="00F81333">
        <w:rPr>
          <w:rFonts w:ascii="Times New Roman" w:hAnsi="Times New Roman" w:cs="Times New Roman"/>
          <w:sz w:val="24"/>
          <w:szCs w:val="24"/>
        </w:rPr>
        <w:t xml:space="preserve">’s (entity under rescue) pre-business rescue tax debt </w:t>
      </w:r>
      <w:r w:rsidRPr="00F81333">
        <w:rPr>
          <w:rFonts w:ascii="Times New Roman" w:hAnsi="Times New Roman" w:cs="Times New Roman"/>
          <w:sz w:val="24"/>
          <w:szCs w:val="24"/>
        </w:rPr>
        <w:lastRenderedPageBreak/>
        <w:t>against a tax refund due to the corporate.</w:t>
      </w:r>
      <w:r w:rsidR="00EA5C14" w:rsidRPr="00F81333">
        <w:rPr>
          <w:rFonts w:ascii="Times New Roman" w:hAnsi="Times New Roman" w:cs="Times New Roman"/>
          <w:sz w:val="24"/>
          <w:szCs w:val="24"/>
        </w:rPr>
        <w:t xml:space="preserve"> </w:t>
      </w:r>
      <w:r w:rsidR="00A4796B">
        <w:rPr>
          <w:rFonts w:ascii="Times New Roman" w:hAnsi="Times New Roman" w:cs="Times New Roman"/>
          <w:sz w:val="24"/>
          <w:szCs w:val="24"/>
        </w:rPr>
        <w:t xml:space="preserve"> </w:t>
      </w:r>
      <w:r w:rsidR="00EA5C14" w:rsidRPr="00F81333">
        <w:rPr>
          <w:rFonts w:ascii="Times New Roman" w:hAnsi="Times New Roman" w:cs="Times New Roman"/>
          <w:sz w:val="24"/>
          <w:szCs w:val="24"/>
        </w:rPr>
        <w:t xml:space="preserve">He argued that the </w:t>
      </w:r>
      <w:r w:rsidR="00EA5C14" w:rsidRPr="00F81333">
        <w:rPr>
          <w:rFonts w:ascii="Times New Roman" w:hAnsi="Times New Roman" w:cs="Times New Roman"/>
          <w:i/>
          <w:sz w:val="24"/>
          <w:szCs w:val="24"/>
        </w:rPr>
        <w:t>Murray</w:t>
      </w:r>
      <w:r w:rsidR="00EA5C14" w:rsidRPr="00F81333">
        <w:rPr>
          <w:rFonts w:ascii="Times New Roman" w:hAnsi="Times New Roman" w:cs="Times New Roman"/>
          <w:sz w:val="24"/>
          <w:szCs w:val="24"/>
        </w:rPr>
        <w:t xml:space="preserve">’s case was </w:t>
      </w:r>
      <w:r w:rsidR="005D0811" w:rsidRPr="00F81333">
        <w:rPr>
          <w:rFonts w:ascii="Times New Roman" w:hAnsi="Times New Roman" w:cs="Times New Roman"/>
          <w:sz w:val="24"/>
          <w:szCs w:val="24"/>
        </w:rPr>
        <w:t xml:space="preserve">distinguishable </w:t>
      </w:r>
      <w:r w:rsidR="00EA5C14" w:rsidRPr="00F81333">
        <w:rPr>
          <w:rFonts w:ascii="Times New Roman" w:hAnsi="Times New Roman" w:cs="Times New Roman"/>
          <w:sz w:val="24"/>
          <w:szCs w:val="24"/>
        </w:rPr>
        <w:t>as it related to the question whether cancellation of a contract</w:t>
      </w:r>
      <w:r w:rsidRPr="00F81333">
        <w:rPr>
          <w:rFonts w:ascii="Times New Roman" w:hAnsi="Times New Roman" w:cs="Times New Roman"/>
          <w:sz w:val="24"/>
          <w:szCs w:val="24"/>
        </w:rPr>
        <w:t xml:space="preserve"> </w:t>
      </w:r>
      <w:r w:rsidR="00EA5C14" w:rsidRPr="00F81333">
        <w:rPr>
          <w:rFonts w:ascii="Times New Roman" w:hAnsi="Times New Roman" w:cs="Times New Roman"/>
          <w:sz w:val="24"/>
          <w:szCs w:val="24"/>
        </w:rPr>
        <w:t xml:space="preserve">between two private entities was an enforcement action. </w:t>
      </w:r>
      <w:r w:rsidRPr="00F81333">
        <w:rPr>
          <w:rFonts w:ascii="Times New Roman" w:hAnsi="Times New Roman" w:cs="Times New Roman"/>
          <w:sz w:val="24"/>
          <w:szCs w:val="24"/>
        </w:rPr>
        <w:t xml:space="preserve"> </w:t>
      </w:r>
    </w:p>
    <w:p w14:paraId="619281E8" w14:textId="77777777" w:rsidR="00A4796B" w:rsidRDefault="00A4796B" w:rsidP="00A4796B">
      <w:pPr>
        <w:pStyle w:val="ListParagraph"/>
        <w:spacing w:after="0" w:line="240" w:lineRule="auto"/>
        <w:ind w:left="567"/>
        <w:jc w:val="both"/>
        <w:rPr>
          <w:rFonts w:ascii="Times New Roman" w:hAnsi="Times New Roman" w:cs="Times New Roman"/>
          <w:sz w:val="24"/>
          <w:szCs w:val="24"/>
        </w:rPr>
      </w:pPr>
    </w:p>
    <w:p w14:paraId="224B79E0" w14:textId="4F86D52B" w:rsidR="003F55C4" w:rsidRPr="00A4796B" w:rsidRDefault="00A875E1" w:rsidP="00A4796B">
      <w:pPr>
        <w:pStyle w:val="ListParagraph"/>
        <w:numPr>
          <w:ilvl w:val="0"/>
          <w:numId w:val="23"/>
        </w:numPr>
        <w:spacing w:line="480" w:lineRule="auto"/>
        <w:ind w:left="567" w:hanging="567"/>
        <w:jc w:val="both"/>
        <w:rPr>
          <w:rFonts w:ascii="Times New Roman" w:hAnsi="Times New Roman" w:cs="Times New Roman"/>
          <w:sz w:val="24"/>
          <w:szCs w:val="24"/>
        </w:rPr>
      </w:pPr>
      <w:r w:rsidRPr="00A4796B">
        <w:rPr>
          <w:rFonts w:ascii="Times New Roman" w:hAnsi="Times New Roman" w:cs="Times New Roman"/>
          <w:sz w:val="24"/>
          <w:szCs w:val="24"/>
        </w:rPr>
        <w:t>Counsel argued that it was not true that there was no payment plan to pay off the tax obligation</w:t>
      </w:r>
      <w:r w:rsidR="003F61B7" w:rsidRPr="00A4796B">
        <w:rPr>
          <w:rFonts w:ascii="Times New Roman" w:hAnsi="Times New Roman" w:cs="Times New Roman"/>
          <w:sz w:val="24"/>
          <w:szCs w:val="24"/>
        </w:rPr>
        <w:t xml:space="preserve"> as it was part of the CR plan approved by the </w:t>
      </w:r>
      <w:r w:rsidR="009A358D" w:rsidRPr="00A4796B">
        <w:rPr>
          <w:rFonts w:ascii="Times New Roman" w:hAnsi="Times New Roman" w:cs="Times New Roman"/>
          <w:sz w:val="24"/>
          <w:szCs w:val="24"/>
        </w:rPr>
        <w:t>appellant.</w:t>
      </w:r>
      <w:r w:rsidR="00492E71">
        <w:rPr>
          <w:rFonts w:ascii="Times New Roman" w:hAnsi="Times New Roman" w:cs="Times New Roman"/>
          <w:sz w:val="24"/>
          <w:szCs w:val="24"/>
        </w:rPr>
        <w:t xml:space="preserve">  </w:t>
      </w:r>
      <w:r w:rsidRPr="00A4796B">
        <w:rPr>
          <w:rFonts w:ascii="Times New Roman" w:hAnsi="Times New Roman" w:cs="Times New Roman"/>
          <w:sz w:val="24"/>
          <w:szCs w:val="24"/>
        </w:rPr>
        <w:t xml:space="preserve">He submitted that </w:t>
      </w:r>
      <w:r w:rsidR="003F61B7" w:rsidRPr="00A4796B">
        <w:rPr>
          <w:rFonts w:ascii="Times New Roman" w:hAnsi="Times New Roman" w:cs="Times New Roman"/>
          <w:sz w:val="24"/>
          <w:szCs w:val="24"/>
        </w:rPr>
        <w:t xml:space="preserve">it was incorrect for the appellant to allege that </w:t>
      </w:r>
      <w:r w:rsidRPr="00A4796B">
        <w:rPr>
          <w:rFonts w:ascii="Times New Roman" w:hAnsi="Times New Roman" w:cs="Times New Roman"/>
          <w:sz w:val="24"/>
          <w:szCs w:val="24"/>
        </w:rPr>
        <w:t xml:space="preserve">the court </w:t>
      </w:r>
      <w:r w:rsidRPr="00A4796B">
        <w:rPr>
          <w:rFonts w:ascii="Times New Roman" w:hAnsi="Times New Roman" w:cs="Times New Roman"/>
          <w:i/>
          <w:iCs/>
          <w:sz w:val="24"/>
          <w:szCs w:val="24"/>
        </w:rPr>
        <w:t>a quo</w:t>
      </w:r>
      <w:r w:rsidRPr="00A4796B">
        <w:rPr>
          <w:rFonts w:ascii="Times New Roman" w:hAnsi="Times New Roman" w:cs="Times New Roman"/>
          <w:sz w:val="24"/>
          <w:szCs w:val="24"/>
        </w:rPr>
        <w:t xml:space="preserve"> </w:t>
      </w:r>
      <w:r w:rsidR="003F61B7" w:rsidRPr="00A4796B">
        <w:rPr>
          <w:rFonts w:ascii="Times New Roman" w:hAnsi="Times New Roman" w:cs="Times New Roman"/>
          <w:sz w:val="24"/>
          <w:szCs w:val="24"/>
        </w:rPr>
        <w:t>had made an</w:t>
      </w:r>
      <w:r w:rsidRPr="00A4796B">
        <w:rPr>
          <w:rFonts w:ascii="Times New Roman" w:hAnsi="Times New Roman" w:cs="Times New Roman"/>
          <w:sz w:val="24"/>
          <w:szCs w:val="24"/>
        </w:rPr>
        <w:t xml:space="preserve"> order for </w:t>
      </w:r>
      <w:r w:rsidR="003F61B7" w:rsidRPr="00A4796B">
        <w:rPr>
          <w:rFonts w:ascii="Times New Roman" w:hAnsi="Times New Roman" w:cs="Times New Roman"/>
          <w:sz w:val="24"/>
          <w:szCs w:val="24"/>
        </w:rPr>
        <w:t xml:space="preserve">the </w:t>
      </w:r>
      <w:r w:rsidR="00492E71" w:rsidRPr="00A4796B">
        <w:rPr>
          <w:rFonts w:ascii="Times New Roman" w:hAnsi="Times New Roman" w:cs="Times New Roman"/>
          <w:sz w:val="24"/>
          <w:szCs w:val="24"/>
        </w:rPr>
        <w:t>perpetual issuance</w:t>
      </w:r>
      <w:r w:rsidRPr="00A4796B">
        <w:rPr>
          <w:rFonts w:ascii="Times New Roman" w:hAnsi="Times New Roman" w:cs="Times New Roman"/>
          <w:sz w:val="24"/>
          <w:szCs w:val="24"/>
        </w:rPr>
        <w:t xml:space="preserve"> of a tax clearance certificate</w:t>
      </w:r>
      <w:r w:rsidR="003F61B7" w:rsidRPr="00A4796B">
        <w:rPr>
          <w:rFonts w:ascii="Times New Roman" w:hAnsi="Times New Roman" w:cs="Times New Roman"/>
          <w:sz w:val="24"/>
          <w:szCs w:val="24"/>
        </w:rPr>
        <w:t xml:space="preserve"> every year until the corporate rescue was lifted</w:t>
      </w:r>
      <w:r w:rsidRPr="00A4796B">
        <w:rPr>
          <w:rFonts w:ascii="Times New Roman" w:hAnsi="Times New Roman" w:cs="Times New Roman"/>
          <w:sz w:val="24"/>
          <w:szCs w:val="24"/>
        </w:rPr>
        <w:t>.</w:t>
      </w:r>
      <w:r w:rsidR="00492E71">
        <w:rPr>
          <w:rFonts w:ascii="Times New Roman" w:hAnsi="Times New Roman" w:cs="Times New Roman"/>
          <w:sz w:val="24"/>
          <w:szCs w:val="24"/>
        </w:rPr>
        <w:t xml:space="preserve"> </w:t>
      </w:r>
      <w:r w:rsidRPr="00A4796B">
        <w:rPr>
          <w:rFonts w:ascii="Times New Roman" w:hAnsi="Times New Roman" w:cs="Times New Roman"/>
          <w:sz w:val="24"/>
          <w:szCs w:val="24"/>
        </w:rPr>
        <w:t xml:space="preserve"> </w:t>
      </w:r>
      <w:r w:rsidR="003F61B7" w:rsidRPr="00A4796B">
        <w:rPr>
          <w:rFonts w:ascii="Times New Roman" w:hAnsi="Times New Roman" w:cs="Times New Roman"/>
          <w:sz w:val="24"/>
          <w:szCs w:val="24"/>
        </w:rPr>
        <w:t>He stated that the order only related to the year under consideration</w:t>
      </w:r>
      <w:r w:rsidR="00492E71">
        <w:rPr>
          <w:rFonts w:ascii="Times New Roman" w:hAnsi="Times New Roman" w:cs="Times New Roman"/>
          <w:sz w:val="24"/>
          <w:szCs w:val="24"/>
        </w:rPr>
        <w:t xml:space="preserve">.  </w:t>
      </w:r>
      <w:r w:rsidRPr="00A4796B">
        <w:rPr>
          <w:rFonts w:ascii="Times New Roman" w:hAnsi="Times New Roman" w:cs="Times New Roman"/>
          <w:sz w:val="24"/>
          <w:szCs w:val="24"/>
        </w:rPr>
        <w:t>He</w:t>
      </w:r>
      <w:r w:rsidR="00412213" w:rsidRPr="00A4796B">
        <w:rPr>
          <w:rFonts w:ascii="Times New Roman" w:hAnsi="Times New Roman" w:cs="Times New Roman"/>
          <w:sz w:val="24"/>
          <w:szCs w:val="24"/>
        </w:rPr>
        <w:t xml:space="preserve"> thus</w:t>
      </w:r>
      <w:r w:rsidRPr="00A4796B">
        <w:rPr>
          <w:rFonts w:ascii="Times New Roman" w:hAnsi="Times New Roman" w:cs="Times New Roman"/>
          <w:sz w:val="24"/>
          <w:szCs w:val="24"/>
        </w:rPr>
        <w:t xml:space="preserve"> sought an order </w:t>
      </w:r>
      <w:r w:rsidR="00412213" w:rsidRPr="00A4796B">
        <w:rPr>
          <w:rFonts w:ascii="Times New Roman" w:hAnsi="Times New Roman" w:cs="Times New Roman"/>
          <w:sz w:val="24"/>
          <w:szCs w:val="24"/>
        </w:rPr>
        <w:t>for</w:t>
      </w:r>
      <w:r w:rsidRPr="00A4796B">
        <w:rPr>
          <w:rFonts w:ascii="Times New Roman" w:hAnsi="Times New Roman" w:cs="Times New Roman"/>
          <w:sz w:val="24"/>
          <w:szCs w:val="24"/>
        </w:rPr>
        <w:t xml:space="preserve"> st</w:t>
      </w:r>
      <w:r w:rsidR="00904FDB">
        <w:rPr>
          <w:rFonts w:ascii="Times New Roman" w:hAnsi="Times New Roman" w:cs="Times New Roman"/>
          <w:sz w:val="24"/>
          <w:szCs w:val="24"/>
        </w:rPr>
        <w:t>r</w:t>
      </w:r>
      <w:r w:rsidR="00412213" w:rsidRPr="00A4796B">
        <w:rPr>
          <w:rFonts w:ascii="Times New Roman" w:hAnsi="Times New Roman" w:cs="Times New Roman"/>
          <w:sz w:val="24"/>
          <w:szCs w:val="24"/>
        </w:rPr>
        <w:t>i</w:t>
      </w:r>
      <w:r w:rsidRPr="00A4796B">
        <w:rPr>
          <w:rFonts w:ascii="Times New Roman" w:hAnsi="Times New Roman" w:cs="Times New Roman"/>
          <w:sz w:val="24"/>
          <w:szCs w:val="24"/>
        </w:rPr>
        <w:t>k</w:t>
      </w:r>
      <w:r w:rsidR="00412213" w:rsidRPr="00A4796B">
        <w:rPr>
          <w:rFonts w:ascii="Times New Roman" w:hAnsi="Times New Roman" w:cs="Times New Roman"/>
          <w:sz w:val="24"/>
          <w:szCs w:val="24"/>
        </w:rPr>
        <w:t>ing</w:t>
      </w:r>
      <w:r w:rsidR="004B0D29" w:rsidRPr="00A4796B">
        <w:rPr>
          <w:rFonts w:ascii="Times New Roman" w:hAnsi="Times New Roman" w:cs="Times New Roman"/>
          <w:sz w:val="24"/>
          <w:szCs w:val="24"/>
        </w:rPr>
        <w:t xml:space="preserve"> the matter</w:t>
      </w:r>
      <w:r w:rsidRPr="00A4796B">
        <w:rPr>
          <w:rFonts w:ascii="Times New Roman" w:hAnsi="Times New Roman" w:cs="Times New Roman"/>
          <w:sz w:val="24"/>
          <w:szCs w:val="24"/>
        </w:rPr>
        <w:t xml:space="preserve"> off </w:t>
      </w:r>
      <w:r w:rsidR="004B0D29" w:rsidRPr="00A4796B">
        <w:rPr>
          <w:rFonts w:ascii="Times New Roman" w:hAnsi="Times New Roman" w:cs="Times New Roman"/>
          <w:sz w:val="24"/>
          <w:szCs w:val="24"/>
        </w:rPr>
        <w:t xml:space="preserve">the roll </w:t>
      </w:r>
      <w:r w:rsidR="00412213" w:rsidRPr="00A4796B">
        <w:rPr>
          <w:rFonts w:ascii="Times New Roman" w:hAnsi="Times New Roman" w:cs="Times New Roman"/>
          <w:sz w:val="24"/>
          <w:szCs w:val="24"/>
        </w:rPr>
        <w:t>on the basis that</w:t>
      </w:r>
      <w:r w:rsidRPr="00A4796B">
        <w:rPr>
          <w:rFonts w:ascii="Times New Roman" w:hAnsi="Times New Roman" w:cs="Times New Roman"/>
          <w:sz w:val="24"/>
          <w:szCs w:val="24"/>
        </w:rPr>
        <w:t xml:space="preserve"> the </w:t>
      </w:r>
      <w:r w:rsidR="004B0D29" w:rsidRPr="00A4796B">
        <w:rPr>
          <w:rFonts w:ascii="Times New Roman" w:hAnsi="Times New Roman" w:cs="Times New Roman"/>
          <w:sz w:val="24"/>
          <w:szCs w:val="24"/>
        </w:rPr>
        <w:t>notice of appeal was fatally defective</w:t>
      </w:r>
      <w:r w:rsidRPr="00A4796B">
        <w:rPr>
          <w:rFonts w:ascii="Times New Roman" w:hAnsi="Times New Roman" w:cs="Times New Roman"/>
          <w:sz w:val="24"/>
          <w:szCs w:val="24"/>
        </w:rPr>
        <w:t xml:space="preserve"> and a dismissal o</w:t>
      </w:r>
      <w:r w:rsidR="00412213" w:rsidRPr="00A4796B">
        <w:rPr>
          <w:rFonts w:ascii="Times New Roman" w:hAnsi="Times New Roman" w:cs="Times New Roman"/>
          <w:sz w:val="24"/>
          <w:szCs w:val="24"/>
        </w:rPr>
        <w:t>f</w:t>
      </w:r>
      <w:r w:rsidRPr="00A4796B">
        <w:rPr>
          <w:rFonts w:ascii="Times New Roman" w:hAnsi="Times New Roman" w:cs="Times New Roman"/>
          <w:sz w:val="24"/>
          <w:szCs w:val="24"/>
        </w:rPr>
        <w:t xml:space="preserve"> the appeal on the merit</w:t>
      </w:r>
      <w:r w:rsidR="00412213" w:rsidRPr="00A4796B">
        <w:rPr>
          <w:rFonts w:ascii="Times New Roman" w:hAnsi="Times New Roman" w:cs="Times New Roman"/>
          <w:sz w:val="24"/>
          <w:szCs w:val="24"/>
        </w:rPr>
        <w:t>s</w:t>
      </w:r>
      <w:r w:rsidRPr="00A4796B">
        <w:rPr>
          <w:rFonts w:ascii="Times New Roman" w:hAnsi="Times New Roman" w:cs="Times New Roman"/>
          <w:sz w:val="24"/>
          <w:szCs w:val="24"/>
        </w:rPr>
        <w:t xml:space="preserve">. </w:t>
      </w:r>
    </w:p>
    <w:p w14:paraId="2F77102E" w14:textId="40B13660" w:rsidR="00D92080" w:rsidRPr="00492E71" w:rsidRDefault="00D92080" w:rsidP="00492E71">
      <w:pPr>
        <w:spacing w:after="0" w:line="480" w:lineRule="auto"/>
        <w:jc w:val="both"/>
        <w:rPr>
          <w:rFonts w:ascii="Times New Roman" w:hAnsi="Times New Roman" w:cs="Times New Roman"/>
          <w:b/>
          <w:sz w:val="24"/>
          <w:szCs w:val="24"/>
        </w:rPr>
      </w:pPr>
      <w:r w:rsidRPr="00C4383D">
        <w:rPr>
          <w:rFonts w:ascii="Times New Roman" w:hAnsi="Times New Roman" w:cs="Times New Roman"/>
          <w:b/>
          <w:sz w:val="24"/>
          <w:szCs w:val="24"/>
        </w:rPr>
        <w:t>Appellant’s Reply</w:t>
      </w:r>
    </w:p>
    <w:p w14:paraId="7AD90B3A" w14:textId="4B3BA527" w:rsidR="00D92080" w:rsidRDefault="003F55C4" w:rsidP="00492E71">
      <w:pPr>
        <w:pStyle w:val="ListParagraph"/>
        <w:numPr>
          <w:ilvl w:val="0"/>
          <w:numId w:val="23"/>
        </w:numPr>
        <w:spacing w:after="0" w:line="480" w:lineRule="auto"/>
        <w:ind w:left="567" w:hanging="567"/>
        <w:jc w:val="both"/>
        <w:rPr>
          <w:rFonts w:ascii="Times New Roman" w:hAnsi="Times New Roman" w:cs="Times New Roman"/>
          <w:sz w:val="24"/>
          <w:szCs w:val="24"/>
        </w:rPr>
      </w:pPr>
      <w:r w:rsidRPr="00A875E1">
        <w:rPr>
          <w:rFonts w:ascii="Times New Roman" w:hAnsi="Times New Roman" w:cs="Times New Roman"/>
          <w:sz w:val="24"/>
          <w:szCs w:val="24"/>
        </w:rPr>
        <w:t xml:space="preserve">In response, Mr </w:t>
      </w:r>
      <w:r w:rsidRPr="00492E71">
        <w:rPr>
          <w:rFonts w:ascii="Times New Roman" w:hAnsi="Times New Roman" w:cs="Times New Roman"/>
          <w:i/>
          <w:sz w:val="24"/>
          <w:szCs w:val="24"/>
        </w:rPr>
        <w:t>Banda</w:t>
      </w:r>
      <w:r w:rsidRPr="00A875E1">
        <w:rPr>
          <w:rFonts w:ascii="Times New Roman" w:hAnsi="Times New Roman" w:cs="Times New Roman"/>
          <w:sz w:val="24"/>
          <w:szCs w:val="24"/>
        </w:rPr>
        <w:t xml:space="preserve"> submitted that </w:t>
      </w:r>
      <w:r w:rsidR="001417FB" w:rsidRPr="00A875E1">
        <w:rPr>
          <w:rFonts w:ascii="Times New Roman" w:hAnsi="Times New Roman" w:cs="Times New Roman"/>
          <w:sz w:val="24"/>
          <w:szCs w:val="24"/>
        </w:rPr>
        <w:t>objection</w:t>
      </w:r>
      <w:r w:rsidR="005D0811" w:rsidRPr="00A875E1">
        <w:rPr>
          <w:rFonts w:ascii="Times New Roman" w:hAnsi="Times New Roman" w:cs="Times New Roman"/>
          <w:sz w:val="24"/>
          <w:szCs w:val="24"/>
        </w:rPr>
        <w:t xml:space="preserve">s raised </w:t>
      </w:r>
      <w:r w:rsidR="008D1AF9">
        <w:rPr>
          <w:rFonts w:ascii="Times New Roman" w:hAnsi="Times New Roman" w:cs="Times New Roman"/>
          <w:sz w:val="24"/>
          <w:szCs w:val="24"/>
        </w:rPr>
        <w:t>on the validity of</w:t>
      </w:r>
      <w:r w:rsidR="005D0811" w:rsidRPr="00A875E1">
        <w:rPr>
          <w:rFonts w:ascii="Times New Roman" w:hAnsi="Times New Roman" w:cs="Times New Roman"/>
          <w:sz w:val="24"/>
          <w:szCs w:val="24"/>
        </w:rPr>
        <w:t xml:space="preserve"> the notice of appeal were without merit.</w:t>
      </w:r>
      <w:r w:rsidR="00492E71">
        <w:rPr>
          <w:rFonts w:ascii="Times New Roman" w:hAnsi="Times New Roman" w:cs="Times New Roman"/>
          <w:sz w:val="24"/>
          <w:szCs w:val="24"/>
        </w:rPr>
        <w:t xml:space="preserve"> </w:t>
      </w:r>
      <w:r w:rsidR="005D0811" w:rsidRPr="00A875E1">
        <w:rPr>
          <w:rFonts w:ascii="Times New Roman" w:hAnsi="Times New Roman" w:cs="Times New Roman"/>
          <w:sz w:val="24"/>
          <w:szCs w:val="24"/>
        </w:rPr>
        <w:t xml:space="preserve"> He submitted that </w:t>
      </w:r>
      <w:r w:rsidRPr="00412213">
        <w:rPr>
          <w:rFonts w:ascii="Times New Roman" w:hAnsi="Times New Roman" w:cs="Times New Roman"/>
          <w:sz w:val="24"/>
          <w:szCs w:val="24"/>
        </w:rPr>
        <w:t>the first ground of a</w:t>
      </w:r>
      <w:r w:rsidR="00492E71">
        <w:rPr>
          <w:rFonts w:ascii="Times New Roman" w:hAnsi="Times New Roman" w:cs="Times New Roman"/>
          <w:sz w:val="24"/>
          <w:szCs w:val="24"/>
        </w:rPr>
        <w:t>ppeal was motivated in para</w:t>
      </w:r>
      <w:r w:rsidR="00415840">
        <w:rPr>
          <w:rFonts w:ascii="Times New Roman" w:hAnsi="Times New Roman" w:cs="Times New Roman"/>
          <w:sz w:val="24"/>
          <w:szCs w:val="24"/>
        </w:rPr>
        <w:t>graphs</w:t>
      </w:r>
      <w:r w:rsidRPr="00412213">
        <w:rPr>
          <w:rFonts w:ascii="Times New Roman" w:hAnsi="Times New Roman" w:cs="Times New Roman"/>
          <w:sz w:val="24"/>
          <w:szCs w:val="24"/>
        </w:rPr>
        <w:t xml:space="preserve"> 8 to 12 of the appellant’s heads of argument</w:t>
      </w:r>
      <w:r w:rsidR="001417FB" w:rsidRPr="00412213">
        <w:rPr>
          <w:rFonts w:ascii="Times New Roman" w:hAnsi="Times New Roman" w:cs="Times New Roman"/>
          <w:sz w:val="24"/>
          <w:szCs w:val="24"/>
        </w:rPr>
        <w:t>.</w:t>
      </w:r>
      <w:r w:rsidR="00412213">
        <w:rPr>
          <w:rFonts w:ascii="Times New Roman" w:hAnsi="Times New Roman" w:cs="Times New Roman"/>
          <w:sz w:val="24"/>
          <w:szCs w:val="24"/>
        </w:rPr>
        <w:t xml:space="preserve"> </w:t>
      </w:r>
      <w:r w:rsidR="00492E71">
        <w:rPr>
          <w:rFonts w:ascii="Times New Roman" w:hAnsi="Times New Roman" w:cs="Times New Roman"/>
          <w:sz w:val="24"/>
          <w:szCs w:val="24"/>
        </w:rPr>
        <w:t xml:space="preserve"> </w:t>
      </w:r>
      <w:r w:rsidR="005D0811" w:rsidRPr="00412213">
        <w:rPr>
          <w:rFonts w:ascii="Times New Roman" w:hAnsi="Times New Roman" w:cs="Times New Roman"/>
          <w:sz w:val="24"/>
          <w:szCs w:val="24"/>
        </w:rPr>
        <w:t xml:space="preserve">He argued that </w:t>
      </w:r>
      <w:r w:rsidR="00871BB8" w:rsidRPr="00412213">
        <w:rPr>
          <w:rFonts w:ascii="Times New Roman" w:hAnsi="Times New Roman" w:cs="Times New Roman"/>
          <w:sz w:val="24"/>
          <w:szCs w:val="24"/>
        </w:rPr>
        <w:t>para</w:t>
      </w:r>
      <w:r w:rsidR="00415840">
        <w:rPr>
          <w:rFonts w:ascii="Times New Roman" w:hAnsi="Times New Roman" w:cs="Times New Roman"/>
          <w:sz w:val="24"/>
          <w:szCs w:val="24"/>
        </w:rPr>
        <w:t>graphs</w:t>
      </w:r>
      <w:r w:rsidR="00871BB8" w:rsidRPr="00412213">
        <w:rPr>
          <w:rFonts w:ascii="Times New Roman" w:hAnsi="Times New Roman" w:cs="Times New Roman"/>
          <w:sz w:val="24"/>
          <w:szCs w:val="24"/>
        </w:rPr>
        <w:t xml:space="preserve"> 6</w:t>
      </w:r>
      <w:r w:rsidR="002F7095">
        <w:rPr>
          <w:rFonts w:ascii="Times New Roman" w:hAnsi="Times New Roman" w:cs="Times New Roman"/>
          <w:sz w:val="24"/>
          <w:szCs w:val="24"/>
        </w:rPr>
        <w:t xml:space="preserve"> and </w:t>
      </w:r>
      <w:r w:rsidR="00871BB8" w:rsidRPr="00412213">
        <w:rPr>
          <w:rFonts w:ascii="Times New Roman" w:hAnsi="Times New Roman" w:cs="Times New Roman"/>
          <w:sz w:val="24"/>
          <w:szCs w:val="24"/>
        </w:rPr>
        <w:t xml:space="preserve">7 </w:t>
      </w:r>
      <w:r w:rsidR="005D0811" w:rsidRPr="00412213">
        <w:rPr>
          <w:rFonts w:ascii="Times New Roman" w:hAnsi="Times New Roman" w:cs="Times New Roman"/>
          <w:sz w:val="24"/>
          <w:szCs w:val="24"/>
        </w:rPr>
        <w:t xml:space="preserve">were a </w:t>
      </w:r>
      <w:r w:rsidR="00871BB8" w:rsidRPr="00412213">
        <w:rPr>
          <w:rFonts w:ascii="Times New Roman" w:hAnsi="Times New Roman" w:cs="Times New Roman"/>
          <w:sz w:val="24"/>
          <w:szCs w:val="24"/>
        </w:rPr>
        <w:t>preamble to</w:t>
      </w:r>
      <w:r w:rsidR="00412213">
        <w:rPr>
          <w:rFonts w:ascii="Times New Roman" w:hAnsi="Times New Roman" w:cs="Times New Roman"/>
          <w:sz w:val="24"/>
          <w:szCs w:val="24"/>
        </w:rPr>
        <w:t xml:space="preserve"> the</w:t>
      </w:r>
      <w:r w:rsidR="00871BB8" w:rsidRPr="00412213">
        <w:rPr>
          <w:rFonts w:ascii="Times New Roman" w:hAnsi="Times New Roman" w:cs="Times New Roman"/>
          <w:sz w:val="24"/>
          <w:szCs w:val="24"/>
        </w:rPr>
        <w:t xml:space="preserve"> </w:t>
      </w:r>
      <w:r w:rsidR="005D0811" w:rsidRPr="00412213">
        <w:rPr>
          <w:rFonts w:ascii="Times New Roman" w:hAnsi="Times New Roman" w:cs="Times New Roman"/>
          <w:sz w:val="24"/>
          <w:szCs w:val="24"/>
        </w:rPr>
        <w:t xml:space="preserve">issue at hand </w:t>
      </w:r>
      <w:r w:rsidR="00871BB8" w:rsidRPr="00412213">
        <w:rPr>
          <w:rFonts w:ascii="Times New Roman" w:hAnsi="Times New Roman" w:cs="Times New Roman"/>
          <w:sz w:val="24"/>
          <w:szCs w:val="24"/>
        </w:rPr>
        <w:t xml:space="preserve">which is then dealt with in </w:t>
      </w:r>
      <w:r w:rsidR="00412213">
        <w:rPr>
          <w:rFonts w:ascii="Times New Roman" w:hAnsi="Times New Roman" w:cs="Times New Roman"/>
          <w:sz w:val="24"/>
          <w:szCs w:val="24"/>
        </w:rPr>
        <w:t>para</w:t>
      </w:r>
      <w:r w:rsidR="002F7095">
        <w:rPr>
          <w:rFonts w:ascii="Times New Roman" w:hAnsi="Times New Roman" w:cs="Times New Roman"/>
          <w:sz w:val="24"/>
          <w:szCs w:val="24"/>
        </w:rPr>
        <w:t>s</w:t>
      </w:r>
      <w:r w:rsidR="00412213">
        <w:rPr>
          <w:rFonts w:ascii="Times New Roman" w:hAnsi="Times New Roman" w:cs="Times New Roman"/>
          <w:sz w:val="24"/>
          <w:szCs w:val="24"/>
        </w:rPr>
        <w:t xml:space="preserve"> </w:t>
      </w:r>
      <w:r w:rsidR="00871BB8" w:rsidRPr="00412213">
        <w:rPr>
          <w:rFonts w:ascii="Times New Roman" w:hAnsi="Times New Roman" w:cs="Times New Roman"/>
          <w:sz w:val="24"/>
          <w:szCs w:val="24"/>
        </w:rPr>
        <w:t>8</w:t>
      </w:r>
      <w:r w:rsidR="002F7095">
        <w:rPr>
          <w:rFonts w:ascii="Times New Roman" w:hAnsi="Times New Roman" w:cs="Times New Roman"/>
          <w:sz w:val="24"/>
          <w:szCs w:val="24"/>
        </w:rPr>
        <w:t xml:space="preserve"> to </w:t>
      </w:r>
      <w:r w:rsidR="00871BB8" w:rsidRPr="00412213">
        <w:rPr>
          <w:rFonts w:ascii="Times New Roman" w:hAnsi="Times New Roman" w:cs="Times New Roman"/>
          <w:sz w:val="24"/>
          <w:szCs w:val="24"/>
        </w:rPr>
        <w:t>12</w:t>
      </w:r>
      <w:r w:rsidR="005D0811" w:rsidRPr="00412213">
        <w:rPr>
          <w:rFonts w:ascii="Times New Roman" w:hAnsi="Times New Roman" w:cs="Times New Roman"/>
          <w:sz w:val="24"/>
          <w:szCs w:val="24"/>
        </w:rPr>
        <w:t xml:space="preserve">. </w:t>
      </w:r>
      <w:r w:rsidR="00492E71">
        <w:rPr>
          <w:rFonts w:ascii="Times New Roman" w:hAnsi="Times New Roman" w:cs="Times New Roman"/>
          <w:sz w:val="24"/>
          <w:szCs w:val="24"/>
        </w:rPr>
        <w:t xml:space="preserve"> </w:t>
      </w:r>
      <w:r w:rsidR="001417FB" w:rsidRPr="00412213">
        <w:rPr>
          <w:rFonts w:ascii="Times New Roman" w:hAnsi="Times New Roman" w:cs="Times New Roman"/>
          <w:sz w:val="24"/>
          <w:szCs w:val="24"/>
        </w:rPr>
        <w:t xml:space="preserve">He </w:t>
      </w:r>
      <w:r w:rsidR="00412213">
        <w:rPr>
          <w:rFonts w:ascii="Times New Roman" w:hAnsi="Times New Roman" w:cs="Times New Roman"/>
          <w:sz w:val="24"/>
          <w:szCs w:val="24"/>
        </w:rPr>
        <w:t>submitted</w:t>
      </w:r>
      <w:r w:rsidR="001417FB" w:rsidRPr="00412213">
        <w:rPr>
          <w:rFonts w:ascii="Times New Roman" w:hAnsi="Times New Roman" w:cs="Times New Roman"/>
          <w:sz w:val="24"/>
          <w:szCs w:val="24"/>
        </w:rPr>
        <w:t xml:space="preserve"> that the ground had </w:t>
      </w:r>
      <w:r w:rsidRPr="00412213">
        <w:rPr>
          <w:rFonts w:ascii="Times New Roman" w:hAnsi="Times New Roman" w:cs="Times New Roman"/>
          <w:sz w:val="24"/>
          <w:szCs w:val="24"/>
        </w:rPr>
        <w:t xml:space="preserve">therefore not </w:t>
      </w:r>
      <w:r w:rsidR="00412213">
        <w:rPr>
          <w:rFonts w:ascii="Times New Roman" w:hAnsi="Times New Roman" w:cs="Times New Roman"/>
          <w:sz w:val="24"/>
          <w:szCs w:val="24"/>
        </w:rPr>
        <w:t xml:space="preserve">been </w:t>
      </w:r>
      <w:r w:rsidRPr="00412213">
        <w:rPr>
          <w:rFonts w:ascii="Times New Roman" w:hAnsi="Times New Roman" w:cs="Times New Roman"/>
          <w:sz w:val="24"/>
          <w:szCs w:val="24"/>
        </w:rPr>
        <w:t>abandone</w:t>
      </w:r>
      <w:r w:rsidR="00412213">
        <w:rPr>
          <w:rFonts w:ascii="Times New Roman" w:hAnsi="Times New Roman" w:cs="Times New Roman"/>
          <w:sz w:val="24"/>
          <w:szCs w:val="24"/>
        </w:rPr>
        <w:t>d</w:t>
      </w:r>
      <w:r w:rsidRPr="00412213">
        <w:rPr>
          <w:rFonts w:ascii="Times New Roman" w:hAnsi="Times New Roman" w:cs="Times New Roman"/>
          <w:sz w:val="24"/>
          <w:szCs w:val="24"/>
        </w:rPr>
        <w:t>.</w:t>
      </w:r>
      <w:r w:rsidR="00412213">
        <w:rPr>
          <w:rFonts w:ascii="Times New Roman" w:hAnsi="Times New Roman" w:cs="Times New Roman"/>
          <w:sz w:val="24"/>
          <w:szCs w:val="24"/>
        </w:rPr>
        <w:t xml:space="preserve"> </w:t>
      </w:r>
      <w:r w:rsidR="00492E71">
        <w:rPr>
          <w:rFonts w:ascii="Times New Roman" w:hAnsi="Times New Roman" w:cs="Times New Roman"/>
          <w:sz w:val="24"/>
          <w:szCs w:val="24"/>
        </w:rPr>
        <w:t xml:space="preserve"> </w:t>
      </w:r>
      <w:r w:rsidR="005D0811" w:rsidRPr="00412213">
        <w:rPr>
          <w:rFonts w:ascii="Times New Roman" w:hAnsi="Times New Roman" w:cs="Times New Roman"/>
          <w:sz w:val="24"/>
          <w:szCs w:val="24"/>
        </w:rPr>
        <w:t xml:space="preserve">He </w:t>
      </w:r>
      <w:r w:rsidR="008D1AF9">
        <w:rPr>
          <w:rFonts w:ascii="Times New Roman" w:hAnsi="Times New Roman" w:cs="Times New Roman"/>
          <w:sz w:val="24"/>
          <w:szCs w:val="24"/>
        </w:rPr>
        <w:t>insisted</w:t>
      </w:r>
      <w:r w:rsidR="00412213">
        <w:rPr>
          <w:rFonts w:ascii="Times New Roman" w:hAnsi="Times New Roman" w:cs="Times New Roman"/>
          <w:sz w:val="24"/>
          <w:szCs w:val="24"/>
        </w:rPr>
        <w:t xml:space="preserve"> </w:t>
      </w:r>
      <w:r w:rsidR="005D0811" w:rsidRPr="00412213">
        <w:rPr>
          <w:rFonts w:ascii="Times New Roman" w:hAnsi="Times New Roman" w:cs="Times New Roman"/>
          <w:sz w:val="24"/>
          <w:szCs w:val="24"/>
        </w:rPr>
        <w:t>that the</w:t>
      </w:r>
      <w:r w:rsidR="005D0811" w:rsidRPr="00412213">
        <w:rPr>
          <w:rFonts w:ascii="Times New Roman" w:hAnsi="Times New Roman" w:cs="Times New Roman"/>
          <w:i/>
          <w:sz w:val="24"/>
          <w:szCs w:val="24"/>
        </w:rPr>
        <w:t xml:space="preserve"> Murray</w:t>
      </w:r>
      <w:r w:rsidR="005D0811" w:rsidRPr="00412213">
        <w:rPr>
          <w:rFonts w:ascii="Times New Roman" w:hAnsi="Times New Roman" w:cs="Times New Roman"/>
          <w:sz w:val="24"/>
          <w:szCs w:val="24"/>
        </w:rPr>
        <w:t xml:space="preserve"> case</w:t>
      </w:r>
      <w:r w:rsidR="00412213">
        <w:rPr>
          <w:rFonts w:ascii="Times New Roman" w:hAnsi="Times New Roman" w:cs="Times New Roman"/>
          <w:sz w:val="24"/>
          <w:szCs w:val="24"/>
        </w:rPr>
        <w:t>, whi</w:t>
      </w:r>
      <w:r w:rsidR="00504C1A">
        <w:rPr>
          <w:rFonts w:ascii="Times New Roman" w:hAnsi="Times New Roman" w:cs="Times New Roman"/>
          <w:sz w:val="24"/>
          <w:szCs w:val="24"/>
        </w:rPr>
        <w:t>l</w:t>
      </w:r>
      <w:r w:rsidR="00412213">
        <w:rPr>
          <w:rFonts w:ascii="Times New Roman" w:hAnsi="Times New Roman" w:cs="Times New Roman"/>
          <w:sz w:val="24"/>
          <w:szCs w:val="24"/>
        </w:rPr>
        <w:t>st dealing with a different set of facts,</w:t>
      </w:r>
      <w:r w:rsidR="005D0811" w:rsidRPr="00412213">
        <w:rPr>
          <w:rFonts w:ascii="Times New Roman" w:hAnsi="Times New Roman" w:cs="Times New Roman"/>
          <w:sz w:val="24"/>
          <w:szCs w:val="24"/>
        </w:rPr>
        <w:t xml:space="preserve"> remained </w:t>
      </w:r>
      <w:r w:rsidR="00F81333" w:rsidRPr="00412213">
        <w:rPr>
          <w:rFonts w:ascii="Times New Roman" w:hAnsi="Times New Roman" w:cs="Times New Roman"/>
          <w:sz w:val="24"/>
          <w:szCs w:val="24"/>
        </w:rPr>
        <w:t>relevant</w:t>
      </w:r>
      <w:r w:rsidR="005D0811" w:rsidRPr="00412213">
        <w:rPr>
          <w:rFonts w:ascii="Times New Roman" w:hAnsi="Times New Roman" w:cs="Times New Roman"/>
          <w:sz w:val="24"/>
          <w:szCs w:val="24"/>
        </w:rPr>
        <w:t xml:space="preserve"> as it interpreted the phrase </w:t>
      </w:r>
      <w:r w:rsidR="00412213">
        <w:rPr>
          <w:rFonts w:ascii="Times New Roman" w:hAnsi="Times New Roman" w:cs="Times New Roman"/>
          <w:sz w:val="24"/>
          <w:szCs w:val="24"/>
        </w:rPr>
        <w:t>‘legal proceeding</w:t>
      </w:r>
      <w:r w:rsidR="00B207DB">
        <w:rPr>
          <w:rFonts w:ascii="Times New Roman" w:hAnsi="Times New Roman" w:cs="Times New Roman"/>
          <w:sz w:val="24"/>
          <w:szCs w:val="24"/>
        </w:rPr>
        <w:t xml:space="preserve"> and enforcement action</w:t>
      </w:r>
      <w:r w:rsidR="007E0CF5">
        <w:rPr>
          <w:rFonts w:ascii="Times New Roman" w:hAnsi="Times New Roman" w:cs="Times New Roman"/>
          <w:sz w:val="24"/>
          <w:szCs w:val="24"/>
        </w:rPr>
        <w:t>.</w:t>
      </w:r>
      <w:r w:rsidR="00412213">
        <w:rPr>
          <w:rFonts w:ascii="Times New Roman" w:hAnsi="Times New Roman" w:cs="Times New Roman"/>
          <w:sz w:val="24"/>
          <w:szCs w:val="24"/>
        </w:rPr>
        <w:t xml:space="preserve">’ </w:t>
      </w:r>
      <w:r w:rsidR="00492E71">
        <w:rPr>
          <w:rFonts w:ascii="Times New Roman" w:hAnsi="Times New Roman" w:cs="Times New Roman"/>
          <w:sz w:val="24"/>
          <w:szCs w:val="24"/>
        </w:rPr>
        <w:t xml:space="preserve"> </w:t>
      </w:r>
      <w:r w:rsidR="002F7095">
        <w:rPr>
          <w:rFonts w:ascii="Times New Roman" w:hAnsi="Times New Roman" w:cs="Times New Roman"/>
          <w:sz w:val="24"/>
          <w:szCs w:val="24"/>
        </w:rPr>
        <w:t xml:space="preserve">He denied that the case of </w:t>
      </w:r>
      <w:proofErr w:type="spellStart"/>
      <w:r w:rsidR="002F7095" w:rsidRPr="00A86016">
        <w:rPr>
          <w:rFonts w:ascii="Times New Roman" w:hAnsi="Times New Roman" w:cs="Times New Roman"/>
          <w:bCs/>
          <w:i/>
          <w:iCs/>
          <w:sz w:val="24"/>
          <w:szCs w:val="24"/>
        </w:rPr>
        <w:t>Henque</w:t>
      </w:r>
      <w:proofErr w:type="spellEnd"/>
      <w:r w:rsidR="002F7095" w:rsidRPr="00A86016">
        <w:rPr>
          <w:rFonts w:ascii="Times New Roman" w:hAnsi="Times New Roman" w:cs="Times New Roman"/>
          <w:bCs/>
          <w:i/>
          <w:iCs/>
          <w:sz w:val="24"/>
          <w:szCs w:val="24"/>
        </w:rPr>
        <w:t xml:space="preserve"> </w:t>
      </w:r>
      <w:r w:rsidR="002F7095" w:rsidRPr="00F81333">
        <w:rPr>
          <w:rFonts w:ascii="Times New Roman" w:hAnsi="Times New Roman" w:cs="Times New Roman"/>
          <w:bCs/>
          <w:sz w:val="24"/>
          <w:szCs w:val="24"/>
        </w:rPr>
        <w:t>3935 CC</w:t>
      </w:r>
      <w:r w:rsidR="002F7095">
        <w:rPr>
          <w:rFonts w:ascii="Times New Roman" w:hAnsi="Times New Roman" w:cs="Times New Roman"/>
          <w:sz w:val="24"/>
          <w:szCs w:val="24"/>
        </w:rPr>
        <w:t xml:space="preserve"> </w:t>
      </w:r>
      <w:r w:rsidR="002F7095" w:rsidRPr="002F7095">
        <w:rPr>
          <w:rFonts w:ascii="Times New Roman" w:hAnsi="Times New Roman" w:cs="Times New Roman"/>
          <w:i/>
          <w:iCs/>
          <w:sz w:val="24"/>
          <w:szCs w:val="24"/>
        </w:rPr>
        <w:t>(supra</w:t>
      </w:r>
      <w:r w:rsidR="002F7095">
        <w:rPr>
          <w:rFonts w:ascii="Times New Roman" w:hAnsi="Times New Roman" w:cs="Times New Roman"/>
          <w:sz w:val="24"/>
          <w:szCs w:val="24"/>
        </w:rPr>
        <w:t xml:space="preserve">) was relevant in </w:t>
      </w:r>
      <w:r w:rsidR="002F7095" w:rsidRPr="002F7095">
        <w:rPr>
          <w:rFonts w:ascii="Times New Roman" w:hAnsi="Times New Roman" w:cs="Times New Roman"/>
          <w:i/>
          <w:iCs/>
          <w:sz w:val="24"/>
          <w:szCs w:val="24"/>
        </w:rPr>
        <w:t>casu.</w:t>
      </w:r>
      <w:r w:rsidR="002F7095">
        <w:rPr>
          <w:rFonts w:ascii="Times New Roman" w:hAnsi="Times New Roman" w:cs="Times New Roman"/>
          <w:sz w:val="24"/>
          <w:szCs w:val="24"/>
        </w:rPr>
        <w:t xml:space="preserve"> </w:t>
      </w:r>
      <w:r w:rsidR="009A358D">
        <w:rPr>
          <w:rFonts w:ascii="Times New Roman" w:hAnsi="Times New Roman" w:cs="Times New Roman"/>
          <w:sz w:val="24"/>
          <w:szCs w:val="24"/>
        </w:rPr>
        <w:t>On the issue of the payment plan he denied that the amount in question was covered by the CR plan</w:t>
      </w:r>
      <w:r w:rsidR="002F7095">
        <w:rPr>
          <w:rFonts w:ascii="Times New Roman" w:hAnsi="Times New Roman" w:cs="Times New Roman"/>
          <w:sz w:val="24"/>
          <w:szCs w:val="24"/>
        </w:rPr>
        <w:t xml:space="preserve"> as the CRP had offered, when requested to comply with s 34</w:t>
      </w:r>
      <w:r w:rsidR="00420BCE">
        <w:rPr>
          <w:rFonts w:ascii="Times New Roman" w:hAnsi="Times New Roman" w:cs="Times New Roman"/>
          <w:sz w:val="24"/>
          <w:szCs w:val="24"/>
        </w:rPr>
        <w:t>C</w:t>
      </w:r>
      <w:r w:rsidR="002F7095">
        <w:rPr>
          <w:rFonts w:ascii="Times New Roman" w:hAnsi="Times New Roman" w:cs="Times New Roman"/>
          <w:sz w:val="24"/>
          <w:szCs w:val="24"/>
        </w:rPr>
        <w:t xml:space="preserve"> of the Revenue Act, a payment plan that spanned over forty years. </w:t>
      </w:r>
      <w:r w:rsidR="009A358D">
        <w:rPr>
          <w:rFonts w:ascii="Times New Roman" w:hAnsi="Times New Roman" w:cs="Times New Roman"/>
          <w:sz w:val="24"/>
          <w:szCs w:val="24"/>
        </w:rPr>
        <w:t xml:space="preserve"> </w:t>
      </w:r>
      <w:r w:rsidR="00492E71">
        <w:rPr>
          <w:rFonts w:ascii="Times New Roman" w:hAnsi="Times New Roman" w:cs="Times New Roman"/>
          <w:sz w:val="24"/>
          <w:szCs w:val="24"/>
        </w:rPr>
        <w:t xml:space="preserve"> </w:t>
      </w:r>
      <w:r w:rsidR="009A358D">
        <w:rPr>
          <w:rFonts w:ascii="Times New Roman" w:hAnsi="Times New Roman" w:cs="Times New Roman"/>
          <w:sz w:val="24"/>
          <w:szCs w:val="24"/>
        </w:rPr>
        <w:t>He also submitted that the order spoke for itself as</w:t>
      </w:r>
      <w:r w:rsidR="002F7095">
        <w:rPr>
          <w:rFonts w:ascii="Times New Roman" w:hAnsi="Times New Roman" w:cs="Times New Roman"/>
          <w:sz w:val="24"/>
          <w:szCs w:val="24"/>
        </w:rPr>
        <w:t>, in its consequential relief,</w:t>
      </w:r>
      <w:r w:rsidR="009A358D">
        <w:rPr>
          <w:rFonts w:ascii="Times New Roman" w:hAnsi="Times New Roman" w:cs="Times New Roman"/>
          <w:sz w:val="24"/>
          <w:szCs w:val="24"/>
        </w:rPr>
        <w:t xml:space="preserve"> it gave the respondent a perpetual right to be issued with a T</w:t>
      </w:r>
      <w:r w:rsidR="00A74813">
        <w:rPr>
          <w:rFonts w:ascii="Times New Roman" w:hAnsi="Times New Roman" w:cs="Times New Roman"/>
          <w:sz w:val="24"/>
          <w:szCs w:val="24"/>
        </w:rPr>
        <w:t>C</w:t>
      </w:r>
      <w:r w:rsidR="009A358D">
        <w:rPr>
          <w:rFonts w:ascii="Times New Roman" w:hAnsi="Times New Roman" w:cs="Times New Roman"/>
          <w:sz w:val="24"/>
          <w:szCs w:val="24"/>
        </w:rPr>
        <w:t>C as long as it was under corporate rescue.</w:t>
      </w:r>
    </w:p>
    <w:p w14:paraId="2BBCF422" w14:textId="77777777" w:rsidR="00BC0576" w:rsidRPr="00412213" w:rsidRDefault="00BC0576" w:rsidP="00BC0576">
      <w:pPr>
        <w:pStyle w:val="ListParagraph"/>
        <w:spacing w:after="0" w:line="240" w:lineRule="auto"/>
        <w:ind w:left="567"/>
        <w:jc w:val="both"/>
        <w:rPr>
          <w:rFonts w:ascii="Times New Roman" w:hAnsi="Times New Roman" w:cs="Times New Roman"/>
          <w:sz w:val="24"/>
          <w:szCs w:val="24"/>
        </w:rPr>
      </w:pPr>
    </w:p>
    <w:p w14:paraId="7390BBE2" w14:textId="020921F0" w:rsidR="00D92080" w:rsidRPr="00492E71" w:rsidRDefault="00975130" w:rsidP="00492E71">
      <w:pPr>
        <w:spacing w:after="0" w:line="480" w:lineRule="auto"/>
        <w:jc w:val="both"/>
        <w:rPr>
          <w:rFonts w:ascii="Times New Roman" w:hAnsi="Times New Roman" w:cs="Times New Roman"/>
          <w:sz w:val="24"/>
          <w:szCs w:val="24"/>
          <w:u w:val="single"/>
        </w:rPr>
      </w:pPr>
      <w:r w:rsidRPr="00492E71">
        <w:rPr>
          <w:rFonts w:ascii="Times New Roman" w:hAnsi="Times New Roman" w:cs="Times New Roman"/>
          <w:b/>
          <w:sz w:val="24"/>
          <w:szCs w:val="24"/>
          <w:u w:val="single"/>
        </w:rPr>
        <w:t>ISSUE</w:t>
      </w:r>
      <w:r w:rsidR="00A875E1" w:rsidRPr="00492E71">
        <w:rPr>
          <w:rFonts w:ascii="Times New Roman" w:hAnsi="Times New Roman" w:cs="Times New Roman"/>
          <w:b/>
          <w:sz w:val="24"/>
          <w:szCs w:val="24"/>
          <w:u w:val="single"/>
        </w:rPr>
        <w:t xml:space="preserve">S </w:t>
      </w:r>
      <w:r w:rsidRPr="00492E71">
        <w:rPr>
          <w:rFonts w:ascii="Times New Roman" w:hAnsi="Times New Roman" w:cs="Times New Roman"/>
          <w:b/>
          <w:sz w:val="24"/>
          <w:szCs w:val="24"/>
          <w:u w:val="single"/>
        </w:rPr>
        <w:t>FOR DETERMINATION</w:t>
      </w:r>
    </w:p>
    <w:p w14:paraId="1284CB35" w14:textId="4362BDBE" w:rsidR="004253B3" w:rsidRPr="00C4383D" w:rsidRDefault="004253B3" w:rsidP="00492E71">
      <w:pPr>
        <w:pStyle w:val="ListParagraph"/>
        <w:numPr>
          <w:ilvl w:val="0"/>
          <w:numId w:val="23"/>
        </w:numPr>
        <w:spacing w:after="0" w:line="480" w:lineRule="auto"/>
        <w:ind w:left="567" w:hanging="567"/>
        <w:jc w:val="both"/>
        <w:rPr>
          <w:rFonts w:ascii="Times New Roman" w:hAnsi="Times New Roman" w:cs="Times New Roman"/>
          <w:sz w:val="24"/>
          <w:szCs w:val="24"/>
        </w:rPr>
      </w:pPr>
      <w:r w:rsidRPr="00C4383D">
        <w:rPr>
          <w:rFonts w:ascii="Times New Roman" w:hAnsi="Times New Roman" w:cs="Times New Roman"/>
          <w:sz w:val="24"/>
          <w:szCs w:val="24"/>
        </w:rPr>
        <w:t xml:space="preserve">Three issues arise for determination from the grounds of appeal and </w:t>
      </w:r>
      <w:r w:rsidR="00492E71">
        <w:rPr>
          <w:rFonts w:ascii="Times New Roman" w:hAnsi="Times New Roman" w:cs="Times New Roman"/>
          <w:sz w:val="24"/>
          <w:szCs w:val="24"/>
        </w:rPr>
        <w:t xml:space="preserve">the submissions by the parties.  </w:t>
      </w:r>
      <w:r w:rsidRPr="00C4383D">
        <w:rPr>
          <w:rFonts w:ascii="Times New Roman" w:hAnsi="Times New Roman" w:cs="Times New Roman"/>
          <w:sz w:val="24"/>
          <w:szCs w:val="24"/>
        </w:rPr>
        <w:t>These are:</w:t>
      </w:r>
    </w:p>
    <w:p w14:paraId="0B747EB5" w14:textId="77777777" w:rsidR="004253B3" w:rsidRPr="00C4383D" w:rsidRDefault="004253B3" w:rsidP="00492E71">
      <w:pPr>
        <w:pStyle w:val="ListParagraph"/>
        <w:numPr>
          <w:ilvl w:val="0"/>
          <w:numId w:val="8"/>
        </w:numPr>
        <w:spacing w:after="0" w:line="480" w:lineRule="auto"/>
        <w:ind w:hanging="371"/>
        <w:jc w:val="both"/>
        <w:rPr>
          <w:rFonts w:ascii="Times New Roman" w:hAnsi="Times New Roman" w:cs="Times New Roman"/>
          <w:sz w:val="24"/>
          <w:szCs w:val="24"/>
        </w:rPr>
      </w:pPr>
      <w:r w:rsidRPr="00C4383D">
        <w:rPr>
          <w:rFonts w:ascii="Times New Roman" w:hAnsi="Times New Roman" w:cs="Times New Roman"/>
          <w:sz w:val="24"/>
          <w:szCs w:val="24"/>
        </w:rPr>
        <w:t>Whether or not the notice of appeal is fatally defective;</w:t>
      </w:r>
    </w:p>
    <w:p w14:paraId="0F2DA00D" w14:textId="77777777" w:rsidR="00A56AE3" w:rsidRPr="00C4383D" w:rsidRDefault="004253B3" w:rsidP="00A56AE3">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C4383D">
        <w:rPr>
          <w:rFonts w:ascii="Times New Roman" w:hAnsi="Times New Roman" w:cs="Times New Roman"/>
          <w:sz w:val="24"/>
          <w:szCs w:val="24"/>
        </w:rPr>
        <w:t xml:space="preserve">Whether or not the appellant abandoned its first ground of appeal; and </w:t>
      </w:r>
    </w:p>
    <w:p w14:paraId="7D88D433" w14:textId="2FB33669" w:rsidR="00975130" w:rsidRPr="00B750B6" w:rsidRDefault="004253B3" w:rsidP="00A56AE3">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C4383D">
        <w:rPr>
          <w:rFonts w:ascii="Times New Roman" w:hAnsi="Times New Roman" w:cs="Times New Roman"/>
          <w:sz w:val="24"/>
          <w:szCs w:val="24"/>
        </w:rPr>
        <w:t xml:space="preserve">Whether the court </w:t>
      </w:r>
      <w:r w:rsidRPr="00C4383D">
        <w:rPr>
          <w:rFonts w:ascii="Times New Roman" w:hAnsi="Times New Roman" w:cs="Times New Roman"/>
          <w:i/>
          <w:sz w:val="24"/>
          <w:szCs w:val="24"/>
        </w:rPr>
        <w:t>a quo</w:t>
      </w:r>
      <w:r w:rsidR="00A74813">
        <w:rPr>
          <w:rFonts w:ascii="Times New Roman" w:hAnsi="Times New Roman" w:cs="Times New Roman"/>
          <w:i/>
          <w:sz w:val="24"/>
          <w:szCs w:val="24"/>
        </w:rPr>
        <w:t xml:space="preserve"> </w:t>
      </w:r>
      <w:r w:rsidR="00A74813" w:rsidRPr="00DE375D">
        <w:rPr>
          <w:rFonts w:ascii="Times New Roman" w:hAnsi="Times New Roman" w:cs="Times New Roman"/>
          <w:iCs/>
          <w:sz w:val="24"/>
          <w:szCs w:val="24"/>
        </w:rPr>
        <w:t>erred</w:t>
      </w:r>
      <w:r w:rsidR="00A74813">
        <w:rPr>
          <w:rFonts w:ascii="Times New Roman" w:hAnsi="Times New Roman" w:cs="Times New Roman"/>
          <w:i/>
          <w:sz w:val="24"/>
          <w:szCs w:val="24"/>
        </w:rPr>
        <w:t xml:space="preserve"> </w:t>
      </w:r>
      <w:r w:rsidRPr="00C4383D">
        <w:rPr>
          <w:rFonts w:ascii="Times New Roman" w:hAnsi="Times New Roman" w:cs="Times New Roman"/>
          <w:sz w:val="24"/>
          <w:szCs w:val="24"/>
        </w:rPr>
        <w:t xml:space="preserve">in granting </w:t>
      </w:r>
      <w:r w:rsidR="009A358D">
        <w:rPr>
          <w:rFonts w:ascii="Times New Roman" w:hAnsi="Times New Roman" w:cs="Times New Roman"/>
          <w:sz w:val="24"/>
          <w:szCs w:val="24"/>
        </w:rPr>
        <w:t>the</w:t>
      </w:r>
      <w:r w:rsidR="00A56AE3" w:rsidRPr="00C4383D">
        <w:rPr>
          <w:rFonts w:ascii="Times New Roman" w:hAnsi="Times New Roman" w:cs="Times New Roman"/>
          <w:sz w:val="24"/>
          <w:szCs w:val="24"/>
        </w:rPr>
        <w:t xml:space="preserve"> </w:t>
      </w:r>
      <w:r w:rsidR="001B7B6D">
        <w:rPr>
          <w:rFonts w:ascii="Times New Roman" w:hAnsi="Times New Roman" w:cs="Times New Roman"/>
          <w:sz w:val="24"/>
          <w:szCs w:val="24"/>
        </w:rPr>
        <w:t>declarator</w:t>
      </w:r>
      <w:r w:rsidR="00A74813">
        <w:rPr>
          <w:rFonts w:ascii="Times New Roman" w:hAnsi="Times New Roman" w:cs="Times New Roman"/>
          <w:sz w:val="24"/>
          <w:szCs w:val="24"/>
        </w:rPr>
        <w:t xml:space="preserve"> in favour of the respondent</w:t>
      </w:r>
      <w:r w:rsidR="001B7B6D">
        <w:rPr>
          <w:rFonts w:ascii="Times New Roman" w:hAnsi="Times New Roman" w:cs="Times New Roman"/>
          <w:sz w:val="24"/>
          <w:szCs w:val="24"/>
        </w:rPr>
        <w:t>.</w:t>
      </w:r>
    </w:p>
    <w:p w14:paraId="5B121965" w14:textId="77777777" w:rsidR="00492E71" w:rsidRDefault="00492E71" w:rsidP="00492E71">
      <w:pPr>
        <w:spacing w:after="0" w:line="240" w:lineRule="auto"/>
        <w:jc w:val="both"/>
        <w:rPr>
          <w:rFonts w:ascii="Times New Roman" w:hAnsi="Times New Roman" w:cs="Times New Roman"/>
          <w:b/>
          <w:sz w:val="24"/>
          <w:szCs w:val="24"/>
        </w:rPr>
      </w:pPr>
    </w:p>
    <w:p w14:paraId="27B9251F" w14:textId="77777777" w:rsidR="00492E71" w:rsidRDefault="00A56AE3" w:rsidP="00492E71">
      <w:pPr>
        <w:spacing w:after="0" w:line="480" w:lineRule="auto"/>
        <w:jc w:val="both"/>
        <w:rPr>
          <w:rFonts w:ascii="Times New Roman" w:hAnsi="Times New Roman" w:cs="Times New Roman"/>
          <w:b/>
          <w:sz w:val="24"/>
          <w:szCs w:val="24"/>
          <w:u w:val="single"/>
        </w:rPr>
      </w:pPr>
      <w:r w:rsidRPr="00492E71">
        <w:rPr>
          <w:rFonts w:ascii="Times New Roman" w:hAnsi="Times New Roman" w:cs="Times New Roman"/>
          <w:b/>
          <w:sz w:val="24"/>
          <w:szCs w:val="24"/>
          <w:u w:val="single"/>
        </w:rPr>
        <w:t>ANALYSIS</w:t>
      </w:r>
    </w:p>
    <w:p w14:paraId="448DED43" w14:textId="04D1D55B" w:rsidR="00A56AE3" w:rsidRPr="00492E71" w:rsidRDefault="00A56AE3" w:rsidP="00492E71">
      <w:pPr>
        <w:spacing w:after="0" w:line="240" w:lineRule="auto"/>
        <w:jc w:val="both"/>
        <w:rPr>
          <w:rFonts w:ascii="Times New Roman" w:hAnsi="Times New Roman" w:cs="Times New Roman"/>
          <w:b/>
          <w:sz w:val="24"/>
          <w:szCs w:val="24"/>
          <w:u w:val="single"/>
        </w:rPr>
      </w:pPr>
      <w:r w:rsidRPr="00492E71">
        <w:rPr>
          <w:rFonts w:ascii="Times New Roman" w:hAnsi="Times New Roman" w:cs="Times New Roman"/>
          <w:b/>
          <w:sz w:val="24"/>
          <w:szCs w:val="24"/>
        </w:rPr>
        <w:t>Whether or not the notice of appeal is fatally defective</w:t>
      </w:r>
      <w:r w:rsidR="00093F70" w:rsidRPr="00492E71">
        <w:rPr>
          <w:rFonts w:ascii="Times New Roman" w:hAnsi="Times New Roman" w:cs="Times New Roman"/>
          <w:b/>
          <w:iCs/>
          <w:sz w:val="24"/>
          <w:szCs w:val="24"/>
        </w:rPr>
        <w:t xml:space="preserve"> </w:t>
      </w:r>
    </w:p>
    <w:p w14:paraId="6D89A847" w14:textId="504E9DF5" w:rsidR="00492E71" w:rsidRDefault="00093F70" w:rsidP="00492E71">
      <w:pPr>
        <w:pStyle w:val="NormalWeb"/>
        <w:numPr>
          <w:ilvl w:val="0"/>
          <w:numId w:val="23"/>
        </w:numPr>
        <w:spacing w:after="0" w:afterAutospacing="0" w:line="480" w:lineRule="auto"/>
        <w:ind w:left="567" w:hanging="567"/>
        <w:jc w:val="both"/>
      </w:pPr>
      <w:r w:rsidRPr="00C4383D">
        <w:t>The</w:t>
      </w:r>
      <w:r w:rsidR="00A7173F">
        <w:t xml:space="preserve"> first </w:t>
      </w:r>
      <w:r w:rsidRPr="00C4383D">
        <w:t>respondent argued that the</w:t>
      </w:r>
      <w:r w:rsidR="00C10DA3">
        <w:t xml:space="preserve"> appellant</w:t>
      </w:r>
      <w:r w:rsidRPr="00C4383D">
        <w:t xml:space="preserve">’s </w:t>
      </w:r>
      <w:r w:rsidR="00C10DA3">
        <w:t xml:space="preserve">first </w:t>
      </w:r>
      <w:r w:rsidRPr="00C4383D">
        <w:t>ground of appeal alleged that the court</w:t>
      </w:r>
      <w:r w:rsidR="00492E71">
        <w:t xml:space="preserve"> </w:t>
      </w:r>
      <w:r w:rsidRPr="00C10DA3">
        <w:rPr>
          <w:i/>
          <w:iCs/>
        </w:rPr>
        <w:t>a quo</w:t>
      </w:r>
      <w:r w:rsidRPr="00C4383D">
        <w:t xml:space="preserve"> did not determine an iss</w:t>
      </w:r>
      <w:r w:rsidR="00492E71">
        <w:t>ue that had been placed before</w:t>
      </w:r>
      <w:r w:rsidR="00620DDD">
        <w:t xml:space="preserve"> it</w:t>
      </w:r>
      <w:r w:rsidR="00492E71">
        <w:t xml:space="preserve">.  </w:t>
      </w:r>
      <w:r w:rsidRPr="00C4383D">
        <w:t xml:space="preserve">It however, </w:t>
      </w:r>
      <w:r w:rsidR="00C10DA3">
        <w:t xml:space="preserve">in its relief </w:t>
      </w:r>
      <w:r w:rsidRPr="00C4383D">
        <w:t xml:space="preserve">seeks the overturning of the judgment </w:t>
      </w:r>
      <w:r w:rsidRPr="00C4383D">
        <w:rPr>
          <w:i/>
        </w:rPr>
        <w:t xml:space="preserve">a quo </w:t>
      </w:r>
      <w:r w:rsidRPr="00C4383D">
        <w:t xml:space="preserve">and substitution thereof with an order dismissing </w:t>
      </w:r>
      <w:r w:rsidR="00620DDD">
        <w:t xml:space="preserve">the first </w:t>
      </w:r>
      <w:r w:rsidRPr="00C4383D">
        <w:t>respondent’</w:t>
      </w:r>
      <w:r w:rsidR="00492E71">
        <w:t>s application for a declarat</w:t>
      </w:r>
      <w:r w:rsidR="00A7173F">
        <w:t>or</w:t>
      </w:r>
      <w:r w:rsidR="00492E71">
        <w:t xml:space="preserve">.  </w:t>
      </w:r>
      <w:r w:rsidRPr="00C4383D">
        <w:t xml:space="preserve">The first respondent argued that the relief sought is defective because it does not seek a remittal of the matter to the court </w:t>
      </w:r>
      <w:r w:rsidRPr="00C4383D">
        <w:rPr>
          <w:i/>
        </w:rPr>
        <w:t>a quo</w:t>
      </w:r>
      <w:r w:rsidRPr="00C4383D">
        <w:t xml:space="preserve"> yet the ground raise</w:t>
      </w:r>
      <w:r w:rsidR="003720A3">
        <w:t>s</w:t>
      </w:r>
      <w:r w:rsidRPr="00C4383D">
        <w:t xml:space="preserve"> an issue that the court </w:t>
      </w:r>
      <w:r w:rsidRPr="00C4383D">
        <w:rPr>
          <w:i/>
          <w:iCs/>
        </w:rPr>
        <w:t xml:space="preserve">a quo </w:t>
      </w:r>
      <w:r w:rsidRPr="00C4383D">
        <w:t>did not deal with the real issue between the parties.</w:t>
      </w:r>
      <w:r w:rsidR="003368C3" w:rsidRPr="00C4383D">
        <w:t xml:space="preserve"> </w:t>
      </w:r>
    </w:p>
    <w:p w14:paraId="6AA70F6B" w14:textId="77777777" w:rsidR="00492E71" w:rsidRDefault="00492E71" w:rsidP="00851128">
      <w:pPr>
        <w:pStyle w:val="NormalWeb"/>
        <w:spacing w:before="0" w:beforeAutospacing="0" w:after="0" w:afterAutospacing="0"/>
        <w:ind w:left="567"/>
        <w:jc w:val="both"/>
      </w:pPr>
    </w:p>
    <w:p w14:paraId="0D233A8B" w14:textId="730E9CB0" w:rsidR="00093F70" w:rsidRPr="00851128" w:rsidRDefault="00093F70" w:rsidP="00851128">
      <w:pPr>
        <w:pStyle w:val="NormalWeb"/>
        <w:numPr>
          <w:ilvl w:val="0"/>
          <w:numId w:val="23"/>
        </w:numPr>
        <w:spacing w:before="0" w:beforeAutospacing="0" w:after="0" w:afterAutospacing="0" w:line="480" w:lineRule="auto"/>
        <w:ind w:left="567" w:hanging="567"/>
        <w:jc w:val="both"/>
      </w:pPr>
      <w:r w:rsidRPr="00C4383D">
        <w:t>The point raised by the</w:t>
      </w:r>
      <w:r w:rsidR="00904FDB">
        <w:t xml:space="preserve"> first </w:t>
      </w:r>
      <w:r w:rsidRPr="00C4383D">
        <w:t>respondent arises from</w:t>
      </w:r>
      <w:r w:rsidR="003720A3">
        <w:t xml:space="preserve"> a</w:t>
      </w:r>
      <w:r w:rsidRPr="00C4383D">
        <w:t xml:space="preserve"> misplaced interpretation</w:t>
      </w:r>
      <w:r w:rsidR="00851128">
        <w:t xml:space="preserve"> of the first ground of appeal.  </w:t>
      </w:r>
      <w:r w:rsidRPr="00C4383D">
        <w:t xml:space="preserve">The ground reads: </w:t>
      </w:r>
    </w:p>
    <w:p w14:paraId="1B898C7D" w14:textId="0969F990" w:rsidR="00093F70" w:rsidRDefault="00093F70" w:rsidP="00851128">
      <w:pPr>
        <w:autoSpaceDE w:val="0"/>
        <w:autoSpaceDN w:val="0"/>
        <w:adjustRightInd w:val="0"/>
        <w:spacing w:after="0" w:line="240" w:lineRule="auto"/>
        <w:ind w:left="1560" w:hanging="426"/>
        <w:jc w:val="both"/>
        <w:rPr>
          <w:rFonts w:ascii="Times New Roman" w:hAnsi="Times New Roman" w:cs="Times New Roman"/>
          <w:color w:val="000000"/>
          <w:sz w:val="24"/>
          <w:szCs w:val="24"/>
        </w:rPr>
      </w:pPr>
      <w:r w:rsidRPr="00C4383D">
        <w:rPr>
          <w:rFonts w:ascii="Times New Roman" w:hAnsi="Times New Roman" w:cs="Times New Roman"/>
          <w:color w:val="000000"/>
          <w:sz w:val="24"/>
          <w:szCs w:val="24"/>
        </w:rPr>
        <w:t>“1.</w:t>
      </w:r>
      <w:r w:rsidRPr="00C4383D">
        <w:rPr>
          <w:rFonts w:ascii="Times New Roman" w:hAnsi="Times New Roman" w:cs="Times New Roman"/>
          <w:color w:val="000000"/>
          <w:sz w:val="24"/>
          <w:szCs w:val="24"/>
        </w:rPr>
        <w:tab/>
        <w:t xml:space="preserve">The court </w:t>
      </w:r>
      <w:r w:rsidRPr="00C4383D">
        <w:rPr>
          <w:rFonts w:ascii="Times New Roman" w:hAnsi="Times New Roman" w:cs="Times New Roman"/>
          <w:i/>
          <w:iCs/>
          <w:color w:val="000000"/>
          <w:sz w:val="24"/>
          <w:szCs w:val="24"/>
        </w:rPr>
        <w:t xml:space="preserve">a quo </w:t>
      </w:r>
      <w:r w:rsidRPr="00C4383D">
        <w:rPr>
          <w:rFonts w:ascii="Times New Roman" w:hAnsi="Times New Roman" w:cs="Times New Roman"/>
          <w:color w:val="000000"/>
          <w:sz w:val="24"/>
          <w:szCs w:val="24"/>
        </w:rPr>
        <w:t xml:space="preserve">erred and misdirected itself </w:t>
      </w:r>
      <w:r w:rsidRPr="00C4383D">
        <w:rPr>
          <w:rFonts w:ascii="Times New Roman" w:hAnsi="Times New Roman" w:cs="Times New Roman"/>
          <w:b/>
          <w:color w:val="000000"/>
          <w:sz w:val="24"/>
          <w:szCs w:val="24"/>
        </w:rPr>
        <w:t>in failing to appreciate</w:t>
      </w:r>
      <w:r w:rsidRPr="00C4383D">
        <w:rPr>
          <w:rFonts w:ascii="Times New Roman" w:hAnsi="Times New Roman" w:cs="Times New Roman"/>
          <w:color w:val="000000"/>
          <w:sz w:val="24"/>
          <w:szCs w:val="24"/>
        </w:rPr>
        <w:t xml:space="preserve"> that the issuance of a tax clearance certificate was not a legal proceeding or enforcement action wit</w:t>
      </w:r>
      <w:r w:rsidR="00851128">
        <w:rPr>
          <w:rFonts w:ascii="Times New Roman" w:hAnsi="Times New Roman" w:cs="Times New Roman"/>
          <w:color w:val="000000"/>
          <w:sz w:val="24"/>
          <w:szCs w:val="24"/>
        </w:rPr>
        <w:t>hin the contemplation of s</w:t>
      </w:r>
      <w:r w:rsidRPr="00C4383D">
        <w:rPr>
          <w:rFonts w:ascii="Times New Roman" w:hAnsi="Times New Roman" w:cs="Times New Roman"/>
          <w:color w:val="000000"/>
          <w:sz w:val="24"/>
          <w:szCs w:val="24"/>
        </w:rPr>
        <w:t xml:space="preserve"> 126(1) of the Insolvency Act [</w:t>
      </w:r>
      <w:r w:rsidRPr="00C4383D">
        <w:rPr>
          <w:rFonts w:ascii="Times New Roman" w:hAnsi="Times New Roman" w:cs="Times New Roman"/>
          <w:i/>
          <w:iCs/>
          <w:color w:val="000000"/>
          <w:sz w:val="24"/>
          <w:szCs w:val="24"/>
        </w:rPr>
        <w:t>Chapter 6:07</w:t>
      </w:r>
      <w:r w:rsidRPr="00C4383D">
        <w:rPr>
          <w:rFonts w:ascii="Times New Roman" w:hAnsi="Times New Roman" w:cs="Times New Roman"/>
          <w:color w:val="000000"/>
          <w:sz w:val="24"/>
          <w:szCs w:val="24"/>
        </w:rPr>
        <w:t xml:space="preserve">]. </w:t>
      </w:r>
      <w:r w:rsidR="008B1A99" w:rsidRPr="00C4383D">
        <w:rPr>
          <w:rFonts w:ascii="Times New Roman" w:hAnsi="Times New Roman" w:cs="Times New Roman"/>
          <w:color w:val="000000"/>
          <w:sz w:val="24"/>
          <w:szCs w:val="24"/>
        </w:rPr>
        <w:t>(Emphasis added)</w:t>
      </w:r>
    </w:p>
    <w:p w14:paraId="71ACB58A" w14:textId="77777777" w:rsidR="00E91658" w:rsidRPr="00C4383D" w:rsidRDefault="00E91658" w:rsidP="00851128">
      <w:pPr>
        <w:autoSpaceDE w:val="0"/>
        <w:autoSpaceDN w:val="0"/>
        <w:adjustRightInd w:val="0"/>
        <w:spacing w:after="0" w:line="240" w:lineRule="auto"/>
        <w:ind w:left="1560" w:hanging="426"/>
        <w:jc w:val="both"/>
        <w:rPr>
          <w:rFonts w:ascii="Times New Roman" w:hAnsi="Times New Roman" w:cs="Times New Roman"/>
          <w:color w:val="000000"/>
          <w:sz w:val="24"/>
          <w:szCs w:val="24"/>
        </w:rPr>
      </w:pPr>
    </w:p>
    <w:p w14:paraId="79E2F4C0" w14:textId="4C665AC9" w:rsidR="00851128" w:rsidRPr="00851128" w:rsidRDefault="00093F70" w:rsidP="00851128">
      <w:pPr>
        <w:pStyle w:val="NormalWeb"/>
        <w:numPr>
          <w:ilvl w:val="0"/>
          <w:numId w:val="23"/>
        </w:numPr>
        <w:spacing w:line="480" w:lineRule="auto"/>
        <w:ind w:left="567" w:hanging="567"/>
        <w:jc w:val="both"/>
      </w:pPr>
      <w:r w:rsidRPr="00C4383D">
        <w:t xml:space="preserve">It is difficult to comprehend why Mr </w:t>
      </w:r>
      <w:r w:rsidRPr="00C4383D">
        <w:rPr>
          <w:i/>
        </w:rPr>
        <w:t>Mubaiwa</w:t>
      </w:r>
      <w:r w:rsidRPr="00C4383D">
        <w:t xml:space="preserve"> </w:t>
      </w:r>
      <w:r w:rsidR="003368C3" w:rsidRPr="00C4383D">
        <w:t>would interpret</w:t>
      </w:r>
      <w:r w:rsidRPr="00C4383D">
        <w:t xml:space="preserve"> the ground to mean that the court</w:t>
      </w:r>
      <w:r w:rsidRPr="00C4383D">
        <w:rPr>
          <w:i/>
        </w:rPr>
        <w:t xml:space="preserve"> a quo </w:t>
      </w:r>
      <w:r w:rsidRPr="00C4383D">
        <w:t>di</w:t>
      </w:r>
      <w:r w:rsidR="00851128">
        <w:t xml:space="preserve">d not engage the issue at </w:t>
      </w:r>
      <w:r w:rsidR="008B0C45">
        <w:t>all</w:t>
      </w:r>
      <w:r w:rsidR="00851128">
        <w:t xml:space="preserve">.  </w:t>
      </w:r>
      <w:r w:rsidR="008B1A99" w:rsidRPr="00C4383D">
        <w:t xml:space="preserve">The use of the phrase “failing to appreciate” in the ground </w:t>
      </w:r>
      <w:r w:rsidR="003368C3" w:rsidRPr="00C4383D">
        <w:t>clearly impl</w:t>
      </w:r>
      <w:r w:rsidR="00351792">
        <w:t>ies</w:t>
      </w:r>
      <w:r w:rsidR="003368C3" w:rsidRPr="00C4383D">
        <w:t xml:space="preserve"> that the issue was considered but not to the appellant’s satisfaction</w:t>
      </w:r>
      <w:r w:rsidR="00851128">
        <w:t xml:space="preserve">.  </w:t>
      </w:r>
      <w:r w:rsidR="008B1A99" w:rsidRPr="00C4383D">
        <w:t xml:space="preserve">Once the appellant alleged that the court </w:t>
      </w:r>
      <w:r w:rsidR="008B1A99" w:rsidRPr="00C4383D">
        <w:rPr>
          <w:i/>
        </w:rPr>
        <w:t>a quo</w:t>
      </w:r>
      <w:r w:rsidR="008B1A99" w:rsidRPr="00C4383D">
        <w:t xml:space="preserve"> “failed to </w:t>
      </w:r>
      <w:r w:rsidR="008B1A99" w:rsidRPr="00C4383D">
        <w:lastRenderedPageBreak/>
        <w:t xml:space="preserve">appreciate” it follows that the court is alleged to have engaged the issue but failed to understand its import. </w:t>
      </w:r>
      <w:r w:rsidR="00851128">
        <w:t xml:space="preserve"> </w:t>
      </w:r>
      <w:r w:rsidR="008B1A99" w:rsidRPr="00C4383D">
        <w:t>It is that failure to understand its import t</w:t>
      </w:r>
      <w:r w:rsidR="00851128">
        <w:t xml:space="preserve">hat the appellant is attacking.  </w:t>
      </w:r>
      <w:r w:rsidR="005D6E37" w:rsidRPr="00C4383D">
        <w:t>The relief sought by the appellant is therefore consistent with the first ground of appeal</w:t>
      </w:r>
      <w:r w:rsidR="003368C3" w:rsidRPr="00C4383D">
        <w:t xml:space="preserve"> and t</w:t>
      </w:r>
      <w:r w:rsidR="005D6E37" w:rsidRPr="00C4383D">
        <w:t>he notice of appeal is therefore not fatally defective.</w:t>
      </w:r>
      <w:r w:rsidR="00351792">
        <w:t xml:space="preserve"> </w:t>
      </w:r>
      <w:r w:rsidR="00851128">
        <w:t xml:space="preserve"> </w:t>
      </w:r>
      <w:r w:rsidR="00351792">
        <w:t>The issue requires no further consideration.</w:t>
      </w:r>
    </w:p>
    <w:p w14:paraId="22BA60F8" w14:textId="77777777" w:rsidR="00A56AE3" w:rsidRPr="00C4383D" w:rsidRDefault="00A56AE3" w:rsidP="00851128">
      <w:pPr>
        <w:pStyle w:val="NormalWeb"/>
        <w:spacing w:after="0" w:afterAutospacing="0"/>
        <w:jc w:val="both"/>
        <w:rPr>
          <w:b/>
          <w:iCs/>
        </w:rPr>
      </w:pPr>
      <w:r w:rsidRPr="00C4383D">
        <w:rPr>
          <w:b/>
        </w:rPr>
        <w:t>Whether or not the appellant abandoned its first ground of appeal</w:t>
      </w:r>
    </w:p>
    <w:p w14:paraId="0B3E3C38" w14:textId="206A290C" w:rsidR="00851128" w:rsidRDefault="003368C3" w:rsidP="00851128">
      <w:pPr>
        <w:pStyle w:val="NormalWeb"/>
        <w:numPr>
          <w:ilvl w:val="0"/>
          <w:numId w:val="23"/>
        </w:numPr>
        <w:spacing w:after="0" w:afterAutospacing="0" w:line="480" w:lineRule="auto"/>
        <w:ind w:left="567" w:hanging="567"/>
        <w:jc w:val="both"/>
        <w:rPr>
          <w:iCs/>
        </w:rPr>
      </w:pPr>
      <w:r w:rsidRPr="00C4383D">
        <w:rPr>
          <w:iCs/>
        </w:rPr>
        <w:t xml:space="preserve">Mr </w:t>
      </w:r>
      <w:r w:rsidRPr="00C4383D">
        <w:rPr>
          <w:i/>
          <w:iCs/>
        </w:rPr>
        <w:t>Mubaiwa</w:t>
      </w:r>
      <w:r w:rsidRPr="00C4383D">
        <w:rPr>
          <w:iCs/>
        </w:rPr>
        <w:t xml:space="preserve"> conceded at the onset that the determination of the first ground of appea</w:t>
      </w:r>
      <w:r w:rsidR="00851128">
        <w:rPr>
          <w:iCs/>
        </w:rPr>
        <w:t xml:space="preserve">l is dispositive of the appeal.  </w:t>
      </w:r>
      <w:r w:rsidRPr="00C4383D">
        <w:rPr>
          <w:iCs/>
        </w:rPr>
        <w:t>He further conceded that the point on the abandonment of the first ground of appeal</w:t>
      </w:r>
      <w:r w:rsidR="00851128">
        <w:rPr>
          <w:iCs/>
        </w:rPr>
        <w:t xml:space="preserve"> had not been properly raised.  </w:t>
      </w:r>
      <w:r w:rsidR="00351792">
        <w:rPr>
          <w:iCs/>
        </w:rPr>
        <w:t>T</w:t>
      </w:r>
      <w:r w:rsidRPr="00C4383D">
        <w:rPr>
          <w:iCs/>
        </w:rPr>
        <w:t>he</w:t>
      </w:r>
      <w:r w:rsidR="001C3C42">
        <w:rPr>
          <w:iCs/>
        </w:rPr>
        <w:t xml:space="preserve"> first</w:t>
      </w:r>
      <w:r w:rsidRPr="00C4383D">
        <w:rPr>
          <w:iCs/>
        </w:rPr>
        <w:t xml:space="preserve"> respondent</w:t>
      </w:r>
      <w:r w:rsidR="00737814" w:rsidRPr="00C4383D">
        <w:rPr>
          <w:iCs/>
        </w:rPr>
        <w:t>, knowing that the first ground of appeal is central to the determination of the appeal</w:t>
      </w:r>
      <w:r w:rsidR="00F41C0D">
        <w:rPr>
          <w:iCs/>
        </w:rPr>
        <w:t>,</w:t>
      </w:r>
      <w:r w:rsidR="00737814" w:rsidRPr="00C4383D">
        <w:rPr>
          <w:iCs/>
        </w:rPr>
        <w:t xml:space="preserve"> vain</w:t>
      </w:r>
      <w:r w:rsidR="00431B24">
        <w:rPr>
          <w:iCs/>
        </w:rPr>
        <w:t>ly attacked the existence of that</w:t>
      </w:r>
      <w:r w:rsidR="00737814" w:rsidRPr="00C4383D">
        <w:rPr>
          <w:iCs/>
        </w:rPr>
        <w:t xml:space="preserve"> ground</w:t>
      </w:r>
      <w:r w:rsidR="006A0121">
        <w:rPr>
          <w:iCs/>
        </w:rPr>
        <w:t xml:space="preserve"> without success</w:t>
      </w:r>
      <w:r w:rsidR="00737814" w:rsidRPr="00C4383D">
        <w:rPr>
          <w:iCs/>
        </w:rPr>
        <w:t>.</w:t>
      </w:r>
    </w:p>
    <w:p w14:paraId="1D51C1FF" w14:textId="77777777" w:rsidR="00851128" w:rsidRDefault="00851128" w:rsidP="00851128">
      <w:pPr>
        <w:pStyle w:val="NormalWeb"/>
        <w:spacing w:before="0" w:beforeAutospacing="0" w:after="0" w:afterAutospacing="0"/>
        <w:ind w:left="567"/>
        <w:jc w:val="both"/>
        <w:rPr>
          <w:iCs/>
        </w:rPr>
      </w:pPr>
    </w:p>
    <w:p w14:paraId="0DFD6FEC" w14:textId="6F6D1B4B" w:rsidR="00D43AA2" w:rsidRPr="00851128" w:rsidRDefault="00431B24" w:rsidP="00851128">
      <w:pPr>
        <w:pStyle w:val="NormalWeb"/>
        <w:numPr>
          <w:ilvl w:val="0"/>
          <w:numId w:val="23"/>
        </w:numPr>
        <w:spacing w:before="0" w:beforeAutospacing="0" w:after="0" w:afterAutospacing="0" w:line="480" w:lineRule="auto"/>
        <w:ind w:left="567" w:hanging="567"/>
        <w:jc w:val="both"/>
        <w:rPr>
          <w:iCs/>
        </w:rPr>
      </w:pPr>
      <w:r w:rsidRPr="00851128">
        <w:rPr>
          <w:iCs/>
        </w:rPr>
        <w:t xml:space="preserve">It is not correct that the appellant did not address the issue in its heads of argument. </w:t>
      </w:r>
      <w:r w:rsidR="00851128">
        <w:rPr>
          <w:iCs/>
        </w:rPr>
        <w:t xml:space="preserve">                  </w:t>
      </w:r>
      <w:r w:rsidRPr="00851128">
        <w:rPr>
          <w:iCs/>
        </w:rPr>
        <w:t xml:space="preserve">Mr </w:t>
      </w:r>
      <w:r w:rsidRPr="00851128">
        <w:rPr>
          <w:i/>
          <w:iCs/>
        </w:rPr>
        <w:t xml:space="preserve">Banda </w:t>
      </w:r>
      <w:r w:rsidR="006665E0" w:rsidRPr="00851128">
        <w:rPr>
          <w:iCs/>
        </w:rPr>
        <w:t>was correct</w:t>
      </w:r>
      <w:r w:rsidR="0018185A" w:rsidRPr="00851128">
        <w:rPr>
          <w:iCs/>
        </w:rPr>
        <w:t xml:space="preserve"> when he submitted</w:t>
      </w:r>
      <w:r w:rsidR="006665E0" w:rsidRPr="00851128">
        <w:rPr>
          <w:iCs/>
        </w:rPr>
        <w:t xml:space="preserve"> that the ground was ex</w:t>
      </w:r>
      <w:r w:rsidR="00851128">
        <w:rPr>
          <w:iCs/>
        </w:rPr>
        <w:t>tensively motivated in para</w:t>
      </w:r>
      <w:r w:rsidR="00415840">
        <w:rPr>
          <w:iCs/>
        </w:rPr>
        <w:t>graphs</w:t>
      </w:r>
      <w:r w:rsidR="006665E0" w:rsidRPr="00851128">
        <w:rPr>
          <w:iCs/>
        </w:rPr>
        <w:t xml:space="preserve"> 8 to 12 of the appellant’s heads of argument.</w:t>
      </w:r>
      <w:r w:rsidR="00851128">
        <w:rPr>
          <w:iCs/>
        </w:rPr>
        <w:t xml:space="preserve">  </w:t>
      </w:r>
      <w:r w:rsidRPr="00851128">
        <w:rPr>
          <w:iCs/>
        </w:rPr>
        <w:t>The ground cannot therefore be considered as abandoned.</w:t>
      </w:r>
      <w:r w:rsidR="00851128">
        <w:rPr>
          <w:iCs/>
        </w:rPr>
        <w:t xml:space="preserve">  </w:t>
      </w:r>
      <w:r w:rsidRPr="00851128">
        <w:rPr>
          <w:iCs/>
        </w:rPr>
        <w:t xml:space="preserve">Mr </w:t>
      </w:r>
      <w:r w:rsidRPr="00851128">
        <w:rPr>
          <w:i/>
          <w:iCs/>
        </w:rPr>
        <w:t>Banda</w:t>
      </w:r>
      <w:r w:rsidRPr="00851128">
        <w:rPr>
          <w:iCs/>
        </w:rPr>
        <w:t xml:space="preserve"> </w:t>
      </w:r>
      <w:r w:rsidR="00ED7D34" w:rsidRPr="00851128">
        <w:rPr>
          <w:iCs/>
        </w:rPr>
        <w:t xml:space="preserve">stated that although </w:t>
      </w:r>
      <w:r w:rsidR="00851128">
        <w:rPr>
          <w:iCs/>
        </w:rPr>
        <w:t>para</w:t>
      </w:r>
      <w:r w:rsidR="00415840">
        <w:rPr>
          <w:iCs/>
        </w:rPr>
        <w:t>graphs</w:t>
      </w:r>
      <w:r w:rsidRPr="00851128">
        <w:rPr>
          <w:iCs/>
        </w:rPr>
        <w:t xml:space="preserve"> 6 and 7 of the appellant’s heads appeared to contradict the first </w:t>
      </w:r>
      <w:r w:rsidR="00ED7D34" w:rsidRPr="00851128">
        <w:rPr>
          <w:iCs/>
        </w:rPr>
        <w:t>ground, they were merely introductory and did not detract fro</w:t>
      </w:r>
      <w:r w:rsidR="00851128">
        <w:rPr>
          <w:iCs/>
        </w:rPr>
        <w:t xml:space="preserve">m the firm position set out in </w:t>
      </w:r>
      <w:r w:rsidR="00ED7D34" w:rsidRPr="00851128">
        <w:rPr>
          <w:iCs/>
        </w:rPr>
        <w:t xml:space="preserve">paragraphs 8 to 12. </w:t>
      </w:r>
      <w:r w:rsidR="00851128">
        <w:rPr>
          <w:iCs/>
        </w:rPr>
        <w:t xml:space="preserve"> </w:t>
      </w:r>
      <w:r w:rsidR="00ED7D34" w:rsidRPr="00851128">
        <w:rPr>
          <w:iCs/>
        </w:rPr>
        <w:t>Indeed, an examination of the above paragraphs show</w:t>
      </w:r>
      <w:r w:rsidR="00472321">
        <w:rPr>
          <w:iCs/>
        </w:rPr>
        <w:t>s</w:t>
      </w:r>
      <w:r w:rsidR="00ED7D34" w:rsidRPr="00851128">
        <w:rPr>
          <w:iCs/>
        </w:rPr>
        <w:t xml:space="preserve"> that the appellant did </w:t>
      </w:r>
      <w:r w:rsidR="00415840">
        <w:rPr>
          <w:iCs/>
        </w:rPr>
        <w:t>in fact argue</w:t>
      </w:r>
      <w:r w:rsidR="00ED7D34" w:rsidRPr="00851128">
        <w:rPr>
          <w:iCs/>
        </w:rPr>
        <w:t xml:space="preserve"> the issue raised in ground 1. </w:t>
      </w:r>
      <w:r w:rsidR="00D43AA2" w:rsidRPr="00851128">
        <w:rPr>
          <w:iCs/>
        </w:rPr>
        <w:t>It is without doubt that the appellant did not aban</w:t>
      </w:r>
      <w:r w:rsidR="00851128">
        <w:rPr>
          <w:iCs/>
        </w:rPr>
        <w:t xml:space="preserve">don its first ground of appeal.  </w:t>
      </w:r>
      <w:r w:rsidR="00D43AA2" w:rsidRPr="00851128">
        <w:rPr>
          <w:iCs/>
        </w:rPr>
        <w:t>The appellant</w:t>
      </w:r>
      <w:r w:rsidR="00851128">
        <w:rPr>
          <w:iCs/>
        </w:rPr>
        <w:t>’</w:t>
      </w:r>
      <w:r w:rsidR="00D43AA2" w:rsidRPr="00851128">
        <w:rPr>
          <w:iCs/>
        </w:rPr>
        <w:t xml:space="preserve">s heads of argument are clear in that respect. </w:t>
      </w:r>
    </w:p>
    <w:p w14:paraId="092345C3" w14:textId="13F9BC06" w:rsidR="00D92080" w:rsidRPr="00C4383D" w:rsidRDefault="00A56AE3" w:rsidP="000A705C">
      <w:pPr>
        <w:pStyle w:val="NormalWeb"/>
        <w:spacing w:after="0" w:afterAutospacing="0"/>
        <w:jc w:val="both"/>
        <w:rPr>
          <w:iCs/>
        </w:rPr>
      </w:pPr>
      <w:r w:rsidRPr="00C4383D">
        <w:rPr>
          <w:b/>
        </w:rPr>
        <w:t xml:space="preserve">Whether the court </w:t>
      </w:r>
      <w:r w:rsidRPr="00C4383D">
        <w:rPr>
          <w:b/>
          <w:i/>
        </w:rPr>
        <w:t xml:space="preserve">a quo </w:t>
      </w:r>
      <w:r w:rsidR="00B750B6">
        <w:rPr>
          <w:b/>
        </w:rPr>
        <w:t>erred</w:t>
      </w:r>
      <w:r w:rsidRPr="00C4383D">
        <w:rPr>
          <w:b/>
        </w:rPr>
        <w:t xml:space="preserve"> in granting</w:t>
      </w:r>
      <w:r w:rsidR="000A705C">
        <w:rPr>
          <w:b/>
        </w:rPr>
        <w:t xml:space="preserve"> the</w:t>
      </w:r>
      <w:r w:rsidRPr="00C4383D">
        <w:rPr>
          <w:b/>
        </w:rPr>
        <w:t xml:space="preserve"> </w:t>
      </w:r>
      <w:r w:rsidR="00E35FD2">
        <w:rPr>
          <w:b/>
        </w:rPr>
        <w:t>declarator</w:t>
      </w:r>
      <w:r w:rsidRPr="00C4383D">
        <w:rPr>
          <w:b/>
        </w:rPr>
        <w:t xml:space="preserve"> </w:t>
      </w:r>
      <w:r w:rsidR="00B750B6">
        <w:rPr>
          <w:b/>
        </w:rPr>
        <w:t>in favour of the respondent.</w:t>
      </w:r>
    </w:p>
    <w:p w14:paraId="10AD9F14" w14:textId="5C52CD3E" w:rsidR="000A705C" w:rsidRDefault="00A56AE3" w:rsidP="000A705C">
      <w:pPr>
        <w:pStyle w:val="NormalWeb"/>
        <w:numPr>
          <w:ilvl w:val="0"/>
          <w:numId w:val="23"/>
        </w:numPr>
        <w:spacing w:after="0" w:afterAutospacing="0" w:line="480" w:lineRule="auto"/>
        <w:ind w:left="567" w:hanging="567"/>
        <w:jc w:val="both"/>
        <w:rPr>
          <w:iCs/>
        </w:rPr>
      </w:pPr>
      <w:r w:rsidRPr="00C4383D">
        <w:t xml:space="preserve">Both parties were agreed that the appeal was resolvable on the issue </w:t>
      </w:r>
      <w:r w:rsidR="008D164C">
        <w:t xml:space="preserve">of </w:t>
      </w:r>
      <w:r w:rsidRPr="00C4383D">
        <w:t xml:space="preserve">whether or not the non-issuance of a </w:t>
      </w:r>
      <w:r w:rsidR="007465F8" w:rsidRPr="00C4383D">
        <w:rPr>
          <w:iCs/>
        </w:rPr>
        <w:t>TCC</w:t>
      </w:r>
      <w:r w:rsidRPr="00C4383D">
        <w:t xml:space="preserve"> by the appellant to the first respondent amounted to an enforcement action within the contemplation of s 126 (1) of the Insolvency Act. </w:t>
      </w:r>
      <w:r w:rsidR="000A705C">
        <w:t xml:space="preserve"> </w:t>
      </w:r>
      <w:r w:rsidR="006665E0" w:rsidRPr="00C4383D">
        <w:t xml:space="preserve">As </w:t>
      </w:r>
      <w:r w:rsidR="00AB2C6E">
        <w:t xml:space="preserve">was </w:t>
      </w:r>
      <w:r w:rsidR="00AB2C6E">
        <w:lastRenderedPageBreak/>
        <w:t xml:space="preserve">aptly </w:t>
      </w:r>
      <w:r w:rsidR="006D1B8B">
        <w:t>stated</w:t>
      </w:r>
      <w:r w:rsidR="00AB2C6E">
        <w:t xml:space="preserve"> </w:t>
      </w:r>
      <w:r w:rsidR="006665E0" w:rsidRPr="00C4383D">
        <w:t xml:space="preserve">by Mr </w:t>
      </w:r>
      <w:r w:rsidR="006665E0" w:rsidRPr="00C4383D">
        <w:rPr>
          <w:i/>
        </w:rPr>
        <w:t>Banda</w:t>
      </w:r>
      <w:r w:rsidR="006665E0" w:rsidRPr="00C4383D">
        <w:t>, if this Court answers the question in the negative, the entire appeal w</w:t>
      </w:r>
      <w:r w:rsidR="008D164C">
        <w:t xml:space="preserve">ill </w:t>
      </w:r>
      <w:r w:rsidR="006665E0" w:rsidRPr="00C4383D">
        <w:t>succeed and it would not be necessary to motiv</w:t>
      </w:r>
      <w:r w:rsidR="00D92080" w:rsidRPr="00C4383D">
        <w:t>ate the other grounds of appeal.</w:t>
      </w:r>
    </w:p>
    <w:p w14:paraId="6F98A800" w14:textId="77777777" w:rsidR="000A705C" w:rsidRPr="000A705C" w:rsidRDefault="000A705C" w:rsidP="000A705C">
      <w:pPr>
        <w:pStyle w:val="NormalWeb"/>
        <w:spacing w:before="0" w:beforeAutospacing="0" w:after="0" w:afterAutospacing="0"/>
        <w:ind w:left="567"/>
        <w:jc w:val="both"/>
        <w:rPr>
          <w:iCs/>
        </w:rPr>
      </w:pPr>
    </w:p>
    <w:p w14:paraId="117631A6" w14:textId="061BF204" w:rsidR="000A705C" w:rsidRPr="000A705C" w:rsidRDefault="00720418" w:rsidP="000A705C">
      <w:pPr>
        <w:pStyle w:val="NormalWeb"/>
        <w:numPr>
          <w:ilvl w:val="0"/>
          <w:numId w:val="23"/>
        </w:numPr>
        <w:spacing w:before="0" w:beforeAutospacing="0" w:after="0" w:afterAutospacing="0" w:line="480" w:lineRule="auto"/>
        <w:ind w:left="567" w:hanging="567"/>
        <w:jc w:val="both"/>
        <w:rPr>
          <w:iCs/>
        </w:rPr>
      </w:pPr>
      <w:r>
        <w:t>It was t</w:t>
      </w:r>
      <w:r w:rsidR="00975130" w:rsidRPr="00C4383D">
        <w:t>he appellant</w:t>
      </w:r>
      <w:r>
        <w:t xml:space="preserve">’s firm </w:t>
      </w:r>
      <w:r w:rsidR="008D1AF9">
        <w:t>position</w:t>
      </w:r>
      <w:r w:rsidR="00975130" w:rsidRPr="00C4383D">
        <w:t xml:space="preserve"> that</w:t>
      </w:r>
      <w:r w:rsidR="00D92080" w:rsidRPr="00C4383D">
        <w:t xml:space="preserve"> the withholding of a </w:t>
      </w:r>
      <w:r w:rsidR="007465F8" w:rsidRPr="000A705C">
        <w:rPr>
          <w:iCs/>
        </w:rPr>
        <w:t>TCC</w:t>
      </w:r>
      <w:r w:rsidR="00D92080" w:rsidRPr="00C4383D">
        <w:t xml:space="preserve"> in respect of an entity under corporate rescue i</w:t>
      </w:r>
      <w:r w:rsidR="000A705C">
        <w:t xml:space="preserve">s not an enforcement action.  </w:t>
      </w:r>
      <w:r w:rsidR="00D92080" w:rsidRPr="00C4383D">
        <w:t xml:space="preserve">It further argued that </w:t>
      </w:r>
      <w:r w:rsidR="006665E0" w:rsidRPr="00C4383D">
        <w:t xml:space="preserve">whilst </w:t>
      </w:r>
      <w:r w:rsidR="00975130" w:rsidRPr="00C4383D">
        <w:t xml:space="preserve">s 126 </w:t>
      </w:r>
      <w:r w:rsidR="000B5261" w:rsidRPr="00C4383D">
        <w:t xml:space="preserve">of the Insolvency Act </w:t>
      </w:r>
      <w:r w:rsidR="00975130" w:rsidRPr="00C4383D">
        <w:t>imposes a moratorium on legal proceedings</w:t>
      </w:r>
      <w:r w:rsidR="006665E0" w:rsidRPr="00C4383D">
        <w:t xml:space="preserve"> and any enforcement action</w:t>
      </w:r>
      <w:r w:rsidR="00975130" w:rsidRPr="00C4383D">
        <w:t>, it does not vest distressed companies with an automatic right to fiscal absolution</w:t>
      </w:r>
      <w:r w:rsidR="00C82B8B">
        <w:t xml:space="preserve"> as there was a need to comply with the Revenue Act</w:t>
      </w:r>
      <w:r w:rsidR="00975130" w:rsidRPr="00C4383D">
        <w:t>.</w:t>
      </w:r>
    </w:p>
    <w:p w14:paraId="156E29DF" w14:textId="77777777" w:rsidR="000A705C" w:rsidRDefault="000A705C" w:rsidP="000A705C">
      <w:pPr>
        <w:pStyle w:val="ListParagraph"/>
        <w:spacing w:after="0" w:line="240" w:lineRule="auto"/>
      </w:pPr>
    </w:p>
    <w:p w14:paraId="26A195B0" w14:textId="757F9D9D" w:rsidR="00D92080" w:rsidRPr="000A705C" w:rsidRDefault="00D92080" w:rsidP="000A705C">
      <w:pPr>
        <w:pStyle w:val="NormalWeb"/>
        <w:numPr>
          <w:ilvl w:val="0"/>
          <w:numId w:val="23"/>
        </w:numPr>
        <w:spacing w:before="0" w:beforeAutospacing="0" w:after="0" w:afterAutospacing="0" w:line="480" w:lineRule="auto"/>
        <w:ind w:left="567" w:hanging="567"/>
        <w:jc w:val="both"/>
        <w:rPr>
          <w:iCs/>
        </w:rPr>
      </w:pPr>
      <w:r w:rsidRPr="00C4383D">
        <w:t xml:space="preserve">The determination of this appeal therefore </w:t>
      </w:r>
      <w:r w:rsidR="006D1B8B">
        <w:t>lies squarely</w:t>
      </w:r>
      <w:r w:rsidRPr="00C4383D">
        <w:t xml:space="preserve"> on the interpretation of s 126 (1) </w:t>
      </w:r>
      <w:r w:rsidR="000A705C">
        <w:t xml:space="preserve">of the Insolvency Act.  </w:t>
      </w:r>
      <w:r w:rsidR="00975130" w:rsidRPr="00C4383D">
        <w:t>The provision reads:</w:t>
      </w:r>
    </w:p>
    <w:p w14:paraId="1FF837DD" w14:textId="77777777" w:rsidR="00D92080" w:rsidRPr="00C4383D" w:rsidRDefault="00D92080" w:rsidP="000A705C">
      <w:pPr>
        <w:spacing w:after="151" w:line="240" w:lineRule="auto"/>
        <w:ind w:left="720" w:right="15" w:firstLine="414"/>
        <w:jc w:val="both"/>
        <w:rPr>
          <w:rFonts w:ascii="Times New Roman" w:hAnsi="Times New Roman" w:cs="Times New Roman"/>
          <w:sz w:val="24"/>
          <w:szCs w:val="24"/>
        </w:rPr>
      </w:pPr>
      <w:r w:rsidRPr="00C4383D">
        <w:rPr>
          <w:rFonts w:ascii="Times New Roman" w:hAnsi="Times New Roman" w:cs="Times New Roman"/>
          <w:sz w:val="24"/>
          <w:szCs w:val="24"/>
        </w:rPr>
        <w:t>“</w:t>
      </w:r>
      <w:r w:rsidRPr="00C4383D">
        <w:rPr>
          <w:rFonts w:ascii="Times New Roman" w:hAnsi="Times New Roman" w:cs="Times New Roman"/>
          <w:b/>
          <w:bCs/>
          <w:sz w:val="24"/>
          <w:szCs w:val="24"/>
        </w:rPr>
        <w:t>126 General moratorium on legal proceedings against company</w:t>
      </w:r>
    </w:p>
    <w:p w14:paraId="1083D23C" w14:textId="77777777" w:rsidR="00D92080" w:rsidRPr="00C4383D" w:rsidRDefault="00D92080" w:rsidP="000A705C">
      <w:pPr>
        <w:pStyle w:val="ListParagraph"/>
        <w:numPr>
          <w:ilvl w:val="1"/>
          <w:numId w:val="3"/>
        </w:numPr>
        <w:spacing w:after="151" w:line="240" w:lineRule="auto"/>
        <w:ind w:left="1985" w:right="15" w:hanging="425"/>
        <w:jc w:val="both"/>
        <w:rPr>
          <w:rFonts w:ascii="Times New Roman" w:hAnsi="Times New Roman" w:cs="Times New Roman"/>
          <w:sz w:val="24"/>
          <w:szCs w:val="24"/>
        </w:rPr>
      </w:pPr>
      <w:r w:rsidRPr="00C4383D">
        <w:rPr>
          <w:rFonts w:ascii="Times New Roman" w:hAnsi="Times New Roman" w:cs="Times New Roman"/>
          <w:sz w:val="24"/>
          <w:szCs w:val="24"/>
        </w:rPr>
        <w:t xml:space="preserve">During corporate rescue proceedings, </w:t>
      </w:r>
      <w:r w:rsidRPr="00C4383D">
        <w:rPr>
          <w:rFonts w:ascii="Times New Roman" w:hAnsi="Times New Roman" w:cs="Times New Roman"/>
          <w:b/>
          <w:sz w:val="24"/>
          <w:szCs w:val="24"/>
        </w:rPr>
        <w:t>no legal proceeding</w:t>
      </w:r>
      <w:r w:rsidRPr="00C4383D">
        <w:rPr>
          <w:rFonts w:ascii="Times New Roman" w:hAnsi="Times New Roman" w:cs="Times New Roman"/>
          <w:sz w:val="24"/>
          <w:szCs w:val="24"/>
        </w:rPr>
        <w:t xml:space="preserve">, </w:t>
      </w:r>
      <w:r w:rsidRPr="00C4383D">
        <w:rPr>
          <w:rFonts w:ascii="Times New Roman" w:hAnsi="Times New Roman" w:cs="Times New Roman"/>
          <w:b/>
          <w:sz w:val="24"/>
          <w:szCs w:val="24"/>
        </w:rPr>
        <w:t>including</w:t>
      </w:r>
      <w:r w:rsidRPr="00C4383D">
        <w:rPr>
          <w:rFonts w:ascii="Times New Roman" w:hAnsi="Times New Roman" w:cs="Times New Roman"/>
          <w:sz w:val="24"/>
          <w:szCs w:val="24"/>
        </w:rPr>
        <w:t xml:space="preserve"> </w:t>
      </w:r>
      <w:r w:rsidRPr="00C4383D">
        <w:rPr>
          <w:rFonts w:ascii="Times New Roman" w:hAnsi="Times New Roman" w:cs="Times New Roman"/>
          <w:b/>
          <w:sz w:val="24"/>
          <w:szCs w:val="24"/>
        </w:rPr>
        <w:t>enforcement action</w:t>
      </w:r>
      <w:r w:rsidRPr="00C4383D">
        <w:rPr>
          <w:rFonts w:ascii="Times New Roman" w:hAnsi="Times New Roman" w:cs="Times New Roman"/>
          <w:sz w:val="24"/>
          <w:szCs w:val="24"/>
        </w:rPr>
        <w:t>, against the company, or in relation to any property belonging to the company, or lawfully in its possession, may be commenced or proceeded with in any forum, except —</w:t>
      </w:r>
    </w:p>
    <w:p w14:paraId="2C24FD13" w14:textId="77777777" w:rsidR="00D92080" w:rsidRPr="00C4383D" w:rsidRDefault="00D92080" w:rsidP="00C40CFE">
      <w:pPr>
        <w:pStyle w:val="ListParagraph"/>
        <w:numPr>
          <w:ilvl w:val="0"/>
          <w:numId w:val="4"/>
        </w:numPr>
        <w:spacing w:after="151" w:line="240" w:lineRule="auto"/>
        <w:ind w:right="15"/>
        <w:jc w:val="both"/>
        <w:rPr>
          <w:rFonts w:ascii="Times New Roman" w:hAnsi="Times New Roman" w:cs="Times New Roman"/>
          <w:sz w:val="24"/>
          <w:szCs w:val="24"/>
        </w:rPr>
      </w:pPr>
      <w:r w:rsidRPr="00C4383D">
        <w:rPr>
          <w:rFonts w:ascii="Times New Roman" w:hAnsi="Times New Roman" w:cs="Times New Roman"/>
          <w:sz w:val="24"/>
          <w:szCs w:val="24"/>
        </w:rPr>
        <w:t>with the written consent of the practitioner; or</w:t>
      </w:r>
    </w:p>
    <w:p w14:paraId="220D7B00" w14:textId="77777777" w:rsidR="00D92080" w:rsidRPr="00C4383D" w:rsidRDefault="00D92080" w:rsidP="00C40CFE">
      <w:pPr>
        <w:pStyle w:val="ListParagraph"/>
        <w:numPr>
          <w:ilvl w:val="0"/>
          <w:numId w:val="4"/>
        </w:numPr>
        <w:spacing w:after="151" w:line="240" w:lineRule="auto"/>
        <w:ind w:right="15"/>
        <w:jc w:val="both"/>
        <w:rPr>
          <w:rFonts w:ascii="Times New Roman" w:hAnsi="Times New Roman" w:cs="Times New Roman"/>
          <w:sz w:val="24"/>
          <w:szCs w:val="24"/>
        </w:rPr>
      </w:pPr>
      <w:r w:rsidRPr="00C4383D">
        <w:rPr>
          <w:rFonts w:ascii="Times New Roman" w:hAnsi="Times New Roman" w:cs="Times New Roman"/>
          <w:sz w:val="24"/>
          <w:szCs w:val="24"/>
        </w:rPr>
        <w:t>with the leave of the Court and in accordance with any terms the Court considers suitable; or</w:t>
      </w:r>
    </w:p>
    <w:p w14:paraId="7A347235" w14:textId="77777777" w:rsidR="00D92080" w:rsidRPr="00C4383D" w:rsidRDefault="00D92080" w:rsidP="00C40CFE">
      <w:pPr>
        <w:pStyle w:val="ListParagraph"/>
        <w:numPr>
          <w:ilvl w:val="0"/>
          <w:numId w:val="4"/>
        </w:numPr>
        <w:spacing w:after="151" w:line="240" w:lineRule="auto"/>
        <w:ind w:right="15"/>
        <w:jc w:val="both"/>
        <w:rPr>
          <w:rFonts w:ascii="Times New Roman" w:hAnsi="Times New Roman" w:cs="Times New Roman"/>
          <w:sz w:val="24"/>
          <w:szCs w:val="24"/>
        </w:rPr>
      </w:pPr>
      <w:r w:rsidRPr="00C4383D">
        <w:rPr>
          <w:rFonts w:ascii="Times New Roman" w:hAnsi="Times New Roman" w:cs="Times New Roman"/>
          <w:sz w:val="24"/>
          <w:szCs w:val="24"/>
        </w:rPr>
        <w:t>as a set-off against any claim made by the company in any legal proceedings, irrespective of whether those proceedings commenced before or after the corporate rescue proceedings began; or</w:t>
      </w:r>
    </w:p>
    <w:p w14:paraId="490E58D5" w14:textId="77777777" w:rsidR="00D92080" w:rsidRPr="00C4383D" w:rsidRDefault="00D92080" w:rsidP="00C40CFE">
      <w:pPr>
        <w:pStyle w:val="ListParagraph"/>
        <w:numPr>
          <w:ilvl w:val="0"/>
          <w:numId w:val="4"/>
        </w:numPr>
        <w:spacing w:after="151" w:line="240" w:lineRule="auto"/>
        <w:ind w:right="15"/>
        <w:jc w:val="both"/>
        <w:rPr>
          <w:rFonts w:ascii="Times New Roman" w:hAnsi="Times New Roman" w:cs="Times New Roman"/>
          <w:sz w:val="24"/>
          <w:szCs w:val="24"/>
        </w:rPr>
      </w:pPr>
      <w:r w:rsidRPr="00C4383D">
        <w:rPr>
          <w:rFonts w:ascii="Times New Roman" w:hAnsi="Times New Roman" w:cs="Times New Roman"/>
          <w:sz w:val="24"/>
          <w:szCs w:val="24"/>
        </w:rPr>
        <w:t>criminal proceedings against the company or any of its directors or officers; or</w:t>
      </w:r>
    </w:p>
    <w:p w14:paraId="4672CDB4" w14:textId="77777777" w:rsidR="00D92080" w:rsidRPr="00C4383D" w:rsidRDefault="00D92080" w:rsidP="00C40CFE">
      <w:pPr>
        <w:pStyle w:val="ListParagraph"/>
        <w:numPr>
          <w:ilvl w:val="0"/>
          <w:numId w:val="4"/>
        </w:numPr>
        <w:spacing w:after="151" w:line="240" w:lineRule="auto"/>
        <w:ind w:right="15"/>
        <w:jc w:val="both"/>
        <w:rPr>
          <w:rFonts w:ascii="Times New Roman" w:hAnsi="Times New Roman" w:cs="Times New Roman"/>
          <w:sz w:val="24"/>
          <w:szCs w:val="24"/>
        </w:rPr>
      </w:pPr>
      <w:r w:rsidRPr="00C4383D">
        <w:rPr>
          <w:rFonts w:ascii="Times New Roman" w:hAnsi="Times New Roman" w:cs="Times New Roman"/>
          <w:sz w:val="24"/>
          <w:szCs w:val="24"/>
        </w:rPr>
        <w:t>proceedings concerning any property or right over which the company exercises the powers of a trustee; or</w:t>
      </w:r>
    </w:p>
    <w:p w14:paraId="3D4A4290" w14:textId="77777777" w:rsidR="00D92080" w:rsidRPr="00C4383D" w:rsidRDefault="00D92080" w:rsidP="00C40CFE">
      <w:pPr>
        <w:pStyle w:val="ListParagraph"/>
        <w:numPr>
          <w:ilvl w:val="0"/>
          <w:numId w:val="4"/>
        </w:numPr>
        <w:spacing w:after="151" w:line="240" w:lineRule="auto"/>
        <w:ind w:right="15"/>
        <w:jc w:val="both"/>
        <w:rPr>
          <w:rFonts w:ascii="Times New Roman" w:hAnsi="Times New Roman" w:cs="Times New Roman"/>
          <w:sz w:val="24"/>
          <w:szCs w:val="24"/>
        </w:rPr>
      </w:pPr>
      <w:proofErr w:type="gramStart"/>
      <w:r w:rsidRPr="00C4383D">
        <w:rPr>
          <w:rFonts w:ascii="Times New Roman" w:hAnsi="Times New Roman" w:cs="Times New Roman"/>
          <w:sz w:val="24"/>
          <w:szCs w:val="24"/>
        </w:rPr>
        <w:t>proceedings</w:t>
      </w:r>
      <w:proofErr w:type="gramEnd"/>
      <w:r w:rsidRPr="00C4383D">
        <w:rPr>
          <w:rFonts w:ascii="Times New Roman" w:hAnsi="Times New Roman" w:cs="Times New Roman"/>
          <w:sz w:val="24"/>
          <w:szCs w:val="24"/>
        </w:rPr>
        <w:t xml:space="preserve"> by a regulatory authority in the execution of its duties after written notification to the corporate rescue practitioner.</w:t>
      </w:r>
    </w:p>
    <w:p w14:paraId="64E875C9" w14:textId="0A2EC0C1" w:rsidR="00D92080" w:rsidRDefault="00D92080" w:rsidP="000A705C">
      <w:pPr>
        <w:autoSpaceDE w:val="0"/>
        <w:autoSpaceDN w:val="0"/>
        <w:adjustRightInd w:val="0"/>
        <w:spacing w:after="0" w:line="240" w:lineRule="auto"/>
        <w:ind w:left="1985" w:hanging="425"/>
        <w:jc w:val="both"/>
        <w:rPr>
          <w:rFonts w:ascii="Times New Roman" w:hAnsi="Times New Roman" w:cs="Times New Roman"/>
          <w:color w:val="000000"/>
          <w:sz w:val="24"/>
          <w:szCs w:val="24"/>
        </w:rPr>
      </w:pPr>
      <w:r w:rsidRPr="00C4383D">
        <w:rPr>
          <w:rFonts w:ascii="Times New Roman" w:hAnsi="Times New Roman" w:cs="Times New Roman"/>
          <w:color w:val="000000"/>
          <w:sz w:val="24"/>
          <w:szCs w:val="24"/>
        </w:rPr>
        <w:t xml:space="preserve">(2) </w:t>
      </w:r>
      <w:r w:rsidR="000A705C">
        <w:rPr>
          <w:rFonts w:ascii="Times New Roman" w:hAnsi="Times New Roman" w:cs="Times New Roman"/>
          <w:color w:val="000000"/>
          <w:sz w:val="24"/>
          <w:szCs w:val="24"/>
        </w:rPr>
        <w:t xml:space="preserve"> </w:t>
      </w:r>
      <w:r w:rsidRPr="00C4383D">
        <w:rPr>
          <w:rFonts w:ascii="Times New Roman" w:hAnsi="Times New Roman" w:cs="Times New Roman"/>
          <w:color w:val="000000"/>
          <w:sz w:val="24"/>
          <w:szCs w:val="24"/>
        </w:rPr>
        <w:t>During corporate rescue proceedings, a guarantee or surety by a company in favour of any other person may not be enforced by any person against the company except wi</w:t>
      </w:r>
      <w:r w:rsidR="00C40CFE" w:rsidRPr="00C4383D">
        <w:rPr>
          <w:rFonts w:ascii="Times New Roman" w:hAnsi="Times New Roman" w:cs="Times New Roman"/>
          <w:color w:val="000000"/>
          <w:sz w:val="24"/>
          <w:szCs w:val="24"/>
        </w:rPr>
        <w:t>th leave of the Court and in ac</w:t>
      </w:r>
      <w:r w:rsidRPr="00C4383D">
        <w:rPr>
          <w:rFonts w:ascii="Times New Roman" w:hAnsi="Times New Roman" w:cs="Times New Roman"/>
          <w:color w:val="000000"/>
          <w:sz w:val="24"/>
          <w:szCs w:val="24"/>
        </w:rPr>
        <w:t xml:space="preserve">cordance with any terms the Court considers just and equitable in the circumstances. </w:t>
      </w:r>
    </w:p>
    <w:p w14:paraId="6809DF7F" w14:textId="77777777" w:rsidR="00E67B99" w:rsidRPr="00C4383D" w:rsidRDefault="00E67B99" w:rsidP="000A705C">
      <w:pPr>
        <w:autoSpaceDE w:val="0"/>
        <w:autoSpaceDN w:val="0"/>
        <w:adjustRightInd w:val="0"/>
        <w:spacing w:after="0" w:line="240" w:lineRule="auto"/>
        <w:ind w:left="1985" w:hanging="425"/>
        <w:jc w:val="both"/>
        <w:rPr>
          <w:rFonts w:ascii="Times New Roman" w:hAnsi="Times New Roman" w:cs="Times New Roman"/>
          <w:color w:val="000000"/>
          <w:sz w:val="24"/>
          <w:szCs w:val="24"/>
        </w:rPr>
      </w:pPr>
    </w:p>
    <w:p w14:paraId="44FB9A4D" w14:textId="4FA0A217" w:rsidR="00D92080" w:rsidRPr="00C4383D" w:rsidRDefault="000A705C" w:rsidP="000A705C">
      <w:pPr>
        <w:autoSpaceDE w:val="0"/>
        <w:autoSpaceDN w:val="0"/>
        <w:adjustRightInd w:val="0"/>
        <w:spacing w:after="0" w:line="240" w:lineRule="auto"/>
        <w:ind w:left="1985"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Pr>
          <w:rFonts w:ascii="Times New Roman" w:hAnsi="Times New Roman" w:cs="Times New Roman"/>
          <w:color w:val="000000"/>
          <w:sz w:val="24"/>
          <w:szCs w:val="24"/>
        </w:rPr>
        <w:tab/>
      </w:r>
      <w:r w:rsidR="00D92080" w:rsidRPr="00C4383D">
        <w:rPr>
          <w:rFonts w:ascii="Times New Roman" w:hAnsi="Times New Roman" w:cs="Times New Roman"/>
          <w:color w:val="000000"/>
          <w:sz w:val="24"/>
          <w:szCs w:val="24"/>
        </w:rPr>
        <w:t>If any right to commence proceedings or otherwise assert a claim against a company is subject to a time limit, the measurement of that tim</w:t>
      </w:r>
      <w:r>
        <w:rPr>
          <w:rFonts w:ascii="Times New Roman" w:hAnsi="Times New Roman" w:cs="Times New Roman"/>
          <w:color w:val="000000"/>
          <w:sz w:val="24"/>
          <w:szCs w:val="24"/>
        </w:rPr>
        <w:t>e must be</w:t>
      </w:r>
      <w:r w:rsidR="0076022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suspended </w:t>
      </w:r>
      <w:r w:rsidR="00D92080" w:rsidRPr="00C4383D">
        <w:rPr>
          <w:rFonts w:ascii="Times New Roman" w:hAnsi="Times New Roman" w:cs="Times New Roman"/>
          <w:color w:val="000000"/>
          <w:sz w:val="24"/>
          <w:szCs w:val="24"/>
        </w:rPr>
        <w:t>during the company’s corporate rescue proceedings.</w:t>
      </w:r>
      <w:r w:rsidR="00D92080" w:rsidRPr="00C4383D">
        <w:rPr>
          <w:rFonts w:ascii="Times New Roman" w:hAnsi="Times New Roman" w:cs="Times New Roman"/>
          <w:sz w:val="24"/>
          <w:szCs w:val="24"/>
        </w:rPr>
        <w:t>”</w:t>
      </w:r>
      <w:r w:rsidR="008D164C">
        <w:rPr>
          <w:rFonts w:ascii="Times New Roman" w:hAnsi="Times New Roman" w:cs="Times New Roman"/>
          <w:sz w:val="24"/>
          <w:szCs w:val="24"/>
        </w:rPr>
        <w:t>(Emphasis added)</w:t>
      </w:r>
    </w:p>
    <w:p w14:paraId="468C629B" w14:textId="3C7336AD" w:rsidR="000A705C" w:rsidRDefault="00896871" w:rsidP="000A705C">
      <w:pPr>
        <w:pStyle w:val="NormalWeb"/>
        <w:numPr>
          <w:ilvl w:val="0"/>
          <w:numId w:val="23"/>
        </w:numPr>
        <w:spacing w:after="0" w:afterAutospacing="0" w:line="480" w:lineRule="auto"/>
        <w:ind w:left="567" w:hanging="567"/>
        <w:jc w:val="both"/>
        <w:rPr>
          <w:iCs/>
        </w:rPr>
      </w:pPr>
      <w:r>
        <w:lastRenderedPageBreak/>
        <w:t>It is clear that t</w:t>
      </w:r>
      <w:r w:rsidR="00CA1334" w:rsidRPr="00C4383D">
        <w:t>he</w:t>
      </w:r>
      <w:r w:rsidR="00D92080" w:rsidRPr="00C4383D">
        <w:t xml:space="preserve"> moratorium embodied in this provision serves as the cornerstone of the entire </w:t>
      </w:r>
      <w:r w:rsidR="00CA1334" w:rsidRPr="00C4383D">
        <w:t xml:space="preserve">rescue </w:t>
      </w:r>
      <w:r w:rsidR="00D92080" w:rsidRPr="00C4383D">
        <w:t xml:space="preserve">process. </w:t>
      </w:r>
      <w:r w:rsidR="000A705C">
        <w:t xml:space="preserve"> </w:t>
      </w:r>
      <w:r w:rsidR="00D92080" w:rsidRPr="00C4383D">
        <w:t xml:space="preserve">It operates as a temporary suspension of creditors’ rights to institute legal proceedings or enforce claims against </w:t>
      </w:r>
      <w:r w:rsidR="006D1B8B">
        <w:t>a</w:t>
      </w:r>
      <w:r w:rsidR="00D92080" w:rsidRPr="00C4383D">
        <w:t xml:space="preserve"> company in distress, thereby creating the necessary space for rehabilitation and restructuring to occur free from the immediate pressures of litigation. </w:t>
      </w:r>
      <w:r w:rsidR="000A705C">
        <w:t xml:space="preserve"> </w:t>
      </w:r>
      <w:r>
        <w:t xml:space="preserve">The appellant clearly did not institute legal proceedings against the respondent. </w:t>
      </w:r>
      <w:r w:rsidR="000A705C">
        <w:t xml:space="preserve"> </w:t>
      </w:r>
      <w:r>
        <w:t xml:space="preserve">The question that arises is </w:t>
      </w:r>
      <w:r w:rsidR="00CD0512">
        <w:t xml:space="preserve">whether its actions amounted to an enforcement action. This leads to a need to define </w:t>
      </w:r>
      <w:r>
        <w:t>what is meant by enforcement action</w:t>
      </w:r>
      <w:r w:rsidR="00CD0512">
        <w:t>.</w:t>
      </w:r>
      <w:r>
        <w:t xml:space="preserve"> </w:t>
      </w:r>
      <w:r w:rsidR="000A705C">
        <w:t xml:space="preserve"> </w:t>
      </w:r>
      <w:r>
        <w:t>The term is not defined in the statute.</w:t>
      </w:r>
    </w:p>
    <w:p w14:paraId="76A7D145" w14:textId="77777777" w:rsidR="000A705C" w:rsidRDefault="000A705C" w:rsidP="000A705C">
      <w:pPr>
        <w:pStyle w:val="NormalWeb"/>
        <w:spacing w:before="0" w:beforeAutospacing="0" w:after="0" w:afterAutospacing="0"/>
        <w:ind w:left="567"/>
        <w:jc w:val="both"/>
        <w:rPr>
          <w:iCs/>
        </w:rPr>
      </w:pPr>
    </w:p>
    <w:p w14:paraId="0C28802B" w14:textId="3D14052D" w:rsidR="00975130" w:rsidRPr="000A705C" w:rsidRDefault="00067D0F" w:rsidP="000A705C">
      <w:pPr>
        <w:pStyle w:val="NormalWeb"/>
        <w:numPr>
          <w:ilvl w:val="0"/>
          <w:numId w:val="23"/>
        </w:numPr>
        <w:spacing w:before="0" w:beforeAutospacing="0" w:after="0" w:afterAutospacing="0" w:line="480" w:lineRule="auto"/>
        <w:ind w:left="567" w:hanging="567"/>
        <w:jc w:val="both"/>
        <w:rPr>
          <w:iCs/>
        </w:rPr>
      </w:pPr>
      <w:r w:rsidRPr="00C4383D">
        <w:t>The South African Supreme Court of Appeal</w:t>
      </w:r>
      <w:r w:rsidR="00853D99">
        <w:t xml:space="preserve"> </w:t>
      </w:r>
      <w:r w:rsidR="006D1B8B">
        <w:t xml:space="preserve">case of </w:t>
      </w:r>
      <w:r w:rsidR="00853D99" w:rsidRPr="000A705C">
        <w:rPr>
          <w:i/>
          <w:iCs/>
        </w:rPr>
        <w:t xml:space="preserve">Murray N.O. &amp; Anor </w:t>
      </w:r>
      <w:r w:rsidR="00853D99" w:rsidRPr="000A705C">
        <w:rPr>
          <w:iCs/>
        </w:rPr>
        <w:t xml:space="preserve">v </w:t>
      </w:r>
      <w:proofErr w:type="spellStart"/>
      <w:r w:rsidR="00853D99" w:rsidRPr="000A705C">
        <w:rPr>
          <w:i/>
          <w:iCs/>
        </w:rPr>
        <w:t>Firstrand</w:t>
      </w:r>
      <w:proofErr w:type="spellEnd"/>
      <w:r w:rsidR="00853D99" w:rsidRPr="000A705C">
        <w:rPr>
          <w:i/>
          <w:iCs/>
        </w:rPr>
        <w:t xml:space="preserve"> Bank Ltd t/a Westbank </w:t>
      </w:r>
      <w:r w:rsidR="00853D99">
        <w:t xml:space="preserve">2015 (3) SA 438 (SCA) at para 32 </w:t>
      </w:r>
      <w:r w:rsidRPr="00C4383D">
        <w:t>had occasion to consider the meaning of enforcement action</w:t>
      </w:r>
      <w:r w:rsidR="00853D99">
        <w:t xml:space="preserve"> w</w:t>
      </w:r>
      <w:r w:rsidRPr="00C4383D">
        <w:t>ithin the context of the moratorium imposed by s 133 of the South African Companies Act</w:t>
      </w:r>
      <w:r w:rsidR="00853D99">
        <w:t xml:space="preserve"> 71/2008</w:t>
      </w:r>
      <w:r w:rsidR="008D1AF9">
        <w:t xml:space="preserve"> </w:t>
      </w:r>
      <w:r w:rsidR="009F5105">
        <w:t>(the Act)</w:t>
      </w:r>
      <w:r w:rsidR="00853D99">
        <w:t xml:space="preserve"> </w:t>
      </w:r>
      <w:r w:rsidR="00975130" w:rsidRPr="00C4383D">
        <w:t xml:space="preserve">a provision substantially </w:t>
      </w:r>
      <w:r w:rsidR="00B52820">
        <w:t>similar</w:t>
      </w:r>
      <w:r w:rsidR="00975130" w:rsidRPr="00C4383D">
        <w:t xml:space="preserve"> to s 126 of our Insolvency</w:t>
      </w:r>
      <w:r w:rsidR="000A705C">
        <w:t xml:space="preserve"> Act.  </w:t>
      </w:r>
      <w:r w:rsidR="00853D99">
        <w:t>In its judgment t</w:t>
      </w:r>
      <w:r w:rsidR="00975130" w:rsidRPr="00C4383D">
        <w:t>he South African Supreme Court remarked:</w:t>
      </w:r>
    </w:p>
    <w:p w14:paraId="08C9B19D" w14:textId="65C391F2" w:rsidR="00975130" w:rsidRPr="00C4383D" w:rsidRDefault="00975130" w:rsidP="000A705C">
      <w:pPr>
        <w:pStyle w:val="ListParagraph"/>
        <w:spacing w:after="0" w:line="240" w:lineRule="auto"/>
        <w:ind w:left="1134"/>
        <w:jc w:val="both"/>
        <w:rPr>
          <w:rFonts w:ascii="Times New Roman" w:hAnsi="Times New Roman" w:cs="Times New Roman"/>
          <w:color w:val="242121"/>
          <w:sz w:val="24"/>
          <w:szCs w:val="24"/>
          <w:shd w:val="clear" w:color="auto" w:fill="FFFFFF"/>
          <w:lang w:val="en-ZA"/>
        </w:rPr>
      </w:pPr>
      <w:r w:rsidRPr="00C4383D">
        <w:rPr>
          <w:rFonts w:ascii="Times New Roman" w:hAnsi="Times New Roman" w:cs="Times New Roman"/>
          <w:color w:val="242121"/>
          <w:sz w:val="24"/>
          <w:szCs w:val="24"/>
          <w:shd w:val="clear" w:color="auto" w:fill="FFFFFF"/>
          <w:lang w:val="en-ZA"/>
        </w:rPr>
        <w:t xml:space="preserve">“As to the meaning of the phrase ‘enforcement action’, in my view </w:t>
      </w:r>
      <w:proofErr w:type="spellStart"/>
      <w:r w:rsidRPr="00C4383D">
        <w:rPr>
          <w:rFonts w:ascii="Times New Roman" w:hAnsi="Times New Roman" w:cs="Times New Roman"/>
          <w:color w:val="242121"/>
          <w:sz w:val="24"/>
          <w:szCs w:val="24"/>
          <w:shd w:val="clear" w:color="auto" w:fill="FFFFFF"/>
          <w:lang w:val="en-ZA"/>
        </w:rPr>
        <w:t>Wesbank</w:t>
      </w:r>
      <w:proofErr w:type="spellEnd"/>
      <w:r w:rsidRPr="00C4383D">
        <w:rPr>
          <w:rFonts w:ascii="Times New Roman" w:hAnsi="Times New Roman" w:cs="Times New Roman"/>
          <w:color w:val="242121"/>
          <w:sz w:val="24"/>
          <w:szCs w:val="24"/>
          <w:shd w:val="clear" w:color="auto" w:fill="FFFFFF"/>
          <w:lang w:val="en-ZA"/>
        </w:rPr>
        <w:t xml:space="preserve"> correctly submitted that, in our legal parlance, ‘enforce’ or ‘enforcement’, usually refers to </w:t>
      </w:r>
      <w:r w:rsidR="008D1365">
        <w:rPr>
          <w:rFonts w:ascii="Times New Roman" w:hAnsi="Times New Roman" w:cs="Times New Roman"/>
          <w:color w:val="242121"/>
          <w:sz w:val="24"/>
          <w:szCs w:val="24"/>
          <w:shd w:val="clear" w:color="auto" w:fill="FFFFFF"/>
          <w:lang w:val="en-ZA"/>
        </w:rPr>
        <w:t xml:space="preserve">the enforcement of obligations.  </w:t>
      </w:r>
      <w:r w:rsidRPr="00C4383D">
        <w:rPr>
          <w:rFonts w:ascii="Times New Roman" w:hAnsi="Times New Roman" w:cs="Times New Roman"/>
          <w:color w:val="242121"/>
          <w:sz w:val="24"/>
          <w:szCs w:val="24"/>
          <w:shd w:val="clear" w:color="auto" w:fill="FFFFFF"/>
          <w:lang w:val="en-ZA"/>
        </w:rPr>
        <w:t>In the context of s 133</w:t>
      </w:r>
      <w:r w:rsidR="00C66EA4">
        <w:rPr>
          <w:rFonts w:ascii="Times New Roman" w:hAnsi="Times New Roman" w:cs="Times New Roman"/>
          <w:color w:val="242121"/>
          <w:sz w:val="24"/>
          <w:szCs w:val="24"/>
          <w:shd w:val="clear" w:color="auto" w:fill="FFFFFF"/>
          <w:lang w:val="en-ZA"/>
        </w:rPr>
        <w:t xml:space="preserve"> </w:t>
      </w:r>
      <w:r w:rsidRPr="00C4383D">
        <w:rPr>
          <w:rFonts w:ascii="Times New Roman" w:hAnsi="Times New Roman" w:cs="Times New Roman"/>
          <w:color w:val="242121"/>
          <w:sz w:val="24"/>
          <w:szCs w:val="24"/>
          <w:shd w:val="clear" w:color="auto" w:fill="FFFFFF"/>
          <w:lang w:val="en-ZA"/>
        </w:rPr>
        <w:t>(1) of the Act, it is significant that reference is made to ‘no legal proceeding, including enforcement a</w:t>
      </w:r>
      <w:r w:rsidR="008D1365">
        <w:rPr>
          <w:rFonts w:ascii="Times New Roman" w:hAnsi="Times New Roman" w:cs="Times New Roman"/>
          <w:color w:val="242121"/>
          <w:sz w:val="24"/>
          <w:szCs w:val="24"/>
          <w:shd w:val="clear" w:color="auto" w:fill="FFFFFF"/>
          <w:lang w:val="en-ZA"/>
        </w:rPr>
        <w:t xml:space="preserve">ction’. </w:t>
      </w:r>
      <w:r w:rsidRPr="00C4383D">
        <w:rPr>
          <w:rFonts w:ascii="Times New Roman" w:hAnsi="Times New Roman" w:cs="Times New Roman"/>
          <w:color w:val="242121"/>
          <w:sz w:val="24"/>
          <w:szCs w:val="24"/>
          <w:shd w:val="clear" w:color="auto" w:fill="FFFFFF"/>
          <w:lang w:val="en-ZA"/>
        </w:rPr>
        <w:t xml:space="preserve">(My emphasis.) The inclusion of the term ‘enforcement action’ under the generic phrase ‘legal proceeding’, seems to me to indicate that ‘enforcement action’ is considered to be a species of ‘legal proceeding’ or, at least, is meant to have its origin in legal proceedings. </w:t>
      </w:r>
      <w:r w:rsidR="008D1365">
        <w:rPr>
          <w:rFonts w:ascii="Times New Roman" w:hAnsi="Times New Roman" w:cs="Times New Roman"/>
          <w:color w:val="242121"/>
          <w:sz w:val="24"/>
          <w:szCs w:val="24"/>
          <w:shd w:val="clear" w:color="auto" w:fill="FFFFFF"/>
          <w:lang w:val="en-ZA"/>
        </w:rPr>
        <w:t xml:space="preserve"> </w:t>
      </w:r>
      <w:r w:rsidRPr="00C4383D">
        <w:rPr>
          <w:rFonts w:ascii="Times New Roman" w:hAnsi="Times New Roman" w:cs="Times New Roman"/>
          <w:color w:val="242121"/>
          <w:sz w:val="24"/>
          <w:szCs w:val="24"/>
          <w:shd w:val="clear" w:color="auto" w:fill="FFFFFF"/>
          <w:lang w:val="en-ZA"/>
        </w:rPr>
        <w:t>This conclusion is strengthened by the fact that s 133</w:t>
      </w:r>
      <w:r w:rsidR="00C66EA4">
        <w:rPr>
          <w:rFonts w:ascii="Times New Roman" w:hAnsi="Times New Roman" w:cs="Times New Roman"/>
          <w:color w:val="242121"/>
          <w:sz w:val="24"/>
          <w:szCs w:val="24"/>
          <w:shd w:val="clear" w:color="auto" w:fill="FFFFFF"/>
          <w:lang w:val="en-ZA"/>
        </w:rPr>
        <w:t xml:space="preserve"> </w:t>
      </w:r>
      <w:r w:rsidRPr="00C4383D">
        <w:rPr>
          <w:rFonts w:ascii="Times New Roman" w:hAnsi="Times New Roman" w:cs="Times New Roman"/>
          <w:color w:val="242121"/>
          <w:sz w:val="24"/>
          <w:szCs w:val="24"/>
          <w:shd w:val="clear" w:color="auto" w:fill="FFFFFF"/>
          <w:lang w:val="en-ZA"/>
        </w:rPr>
        <w:t>(1) provides that no legal proceeding, including enforcement action, ‘may be commenced o</w:t>
      </w:r>
      <w:r w:rsidR="008D1365">
        <w:rPr>
          <w:rFonts w:ascii="Times New Roman" w:hAnsi="Times New Roman" w:cs="Times New Roman"/>
          <w:color w:val="242121"/>
          <w:sz w:val="24"/>
          <w:szCs w:val="24"/>
          <w:shd w:val="clear" w:color="auto" w:fill="FFFFFF"/>
          <w:lang w:val="en-ZA"/>
        </w:rPr>
        <w:t xml:space="preserve">r proceeded with in any forum’.  </w:t>
      </w:r>
      <w:r w:rsidRPr="00C4383D">
        <w:rPr>
          <w:rFonts w:ascii="Times New Roman" w:hAnsi="Times New Roman" w:cs="Times New Roman"/>
          <w:color w:val="242121"/>
          <w:sz w:val="24"/>
          <w:szCs w:val="24"/>
          <w:shd w:val="clear" w:color="auto" w:fill="FFFFFF"/>
          <w:lang w:val="en-ZA"/>
        </w:rPr>
        <w:t xml:space="preserve">(My emphasis.) A ‘forum’ is normally defined as a court or tribunal (see </w:t>
      </w:r>
      <w:r w:rsidRPr="008D1365">
        <w:rPr>
          <w:rFonts w:ascii="Times New Roman" w:hAnsi="Times New Roman" w:cs="Times New Roman"/>
          <w:i/>
          <w:color w:val="242121"/>
          <w:sz w:val="24"/>
          <w:szCs w:val="24"/>
          <w:shd w:val="clear" w:color="auto" w:fill="FFFFFF"/>
          <w:lang w:val="en-ZA"/>
        </w:rPr>
        <w:t>the Concise Oxford Dictionary</w:t>
      </w:r>
      <w:r w:rsidR="008D1365">
        <w:rPr>
          <w:rFonts w:ascii="Times New Roman" w:hAnsi="Times New Roman" w:cs="Times New Roman"/>
          <w:color w:val="242121"/>
          <w:sz w:val="24"/>
          <w:szCs w:val="24"/>
          <w:shd w:val="clear" w:color="auto" w:fill="FFFFFF"/>
          <w:lang w:val="en-ZA"/>
        </w:rPr>
        <w:t xml:space="preserve"> 12 ed (2011)</w:t>
      </w:r>
      <w:r w:rsidRPr="00C4383D">
        <w:rPr>
          <w:rFonts w:ascii="Times New Roman" w:hAnsi="Times New Roman" w:cs="Times New Roman"/>
          <w:color w:val="242121"/>
          <w:sz w:val="24"/>
          <w:szCs w:val="24"/>
          <w:shd w:val="clear" w:color="auto" w:fill="FFFFFF"/>
          <w:lang w:val="en-ZA"/>
        </w:rPr>
        <w:t xml:space="preserve"> and its employment in s 133</w:t>
      </w:r>
      <w:r w:rsidR="00C66EA4">
        <w:rPr>
          <w:rFonts w:ascii="Times New Roman" w:hAnsi="Times New Roman" w:cs="Times New Roman"/>
          <w:color w:val="242121"/>
          <w:sz w:val="24"/>
          <w:szCs w:val="24"/>
          <w:shd w:val="clear" w:color="auto" w:fill="FFFFFF"/>
          <w:lang w:val="en-ZA"/>
        </w:rPr>
        <w:t xml:space="preserve"> </w:t>
      </w:r>
      <w:r w:rsidRPr="00C4383D">
        <w:rPr>
          <w:rFonts w:ascii="Times New Roman" w:hAnsi="Times New Roman" w:cs="Times New Roman"/>
          <w:color w:val="242121"/>
          <w:sz w:val="24"/>
          <w:szCs w:val="24"/>
          <w:shd w:val="clear" w:color="auto" w:fill="FFFFFF"/>
          <w:lang w:val="en-ZA"/>
        </w:rPr>
        <w:t>(1) conveys the notion that ‘enforcement action’ relates to formal proceedings ancillary to legal proceedings, such as the enforcement or execution of court orders by means of writs of execution or attachment.”</w:t>
      </w:r>
    </w:p>
    <w:p w14:paraId="2A8D6944" w14:textId="77777777" w:rsidR="00853D99" w:rsidRDefault="00853D99" w:rsidP="00853D99">
      <w:pPr>
        <w:widowControl w:val="0"/>
        <w:autoSpaceDE w:val="0"/>
        <w:autoSpaceDN w:val="0"/>
        <w:adjustRightInd w:val="0"/>
        <w:spacing w:after="0" w:line="360" w:lineRule="auto"/>
        <w:ind w:left="-360"/>
        <w:jc w:val="both"/>
        <w:rPr>
          <w:rFonts w:ascii="Times New Roman" w:hAnsi="Times New Roman" w:cs="Times New Roman"/>
          <w:color w:val="242121"/>
          <w:sz w:val="24"/>
          <w:szCs w:val="24"/>
          <w:shd w:val="clear" w:color="auto" w:fill="FFFFFF"/>
          <w:lang w:val="en-ZA"/>
        </w:rPr>
      </w:pPr>
      <w:r>
        <w:rPr>
          <w:rFonts w:ascii="Times New Roman" w:hAnsi="Times New Roman" w:cs="Times New Roman"/>
          <w:color w:val="242121"/>
          <w:sz w:val="24"/>
          <w:szCs w:val="24"/>
          <w:shd w:val="clear" w:color="auto" w:fill="FFFFFF"/>
          <w:lang w:val="en-ZA"/>
        </w:rPr>
        <w:tab/>
      </w:r>
    </w:p>
    <w:p w14:paraId="5FFBCEAC" w14:textId="33902CB5" w:rsidR="00487363" w:rsidRPr="008D1365" w:rsidRDefault="00B52820" w:rsidP="008D1365">
      <w:pPr>
        <w:pStyle w:val="ListParagraph"/>
        <w:numPr>
          <w:ilvl w:val="0"/>
          <w:numId w:val="23"/>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It is apparent from the above quote that t</w:t>
      </w:r>
      <w:r w:rsidR="00853D99" w:rsidRPr="00817680">
        <w:rPr>
          <w:rFonts w:ascii="Times New Roman" w:hAnsi="Times New Roman" w:cs="Times New Roman"/>
          <w:sz w:val="24"/>
          <w:szCs w:val="24"/>
        </w:rPr>
        <w:t xml:space="preserve">he court </w:t>
      </w:r>
      <w:r>
        <w:rPr>
          <w:rFonts w:ascii="Times New Roman" w:hAnsi="Times New Roman" w:cs="Times New Roman"/>
          <w:sz w:val="24"/>
          <w:szCs w:val="24"/>
        </w:rPr>
        <w:t xml:space="preserve">was </w:t>
      </w:r>
      <w:r w:rsidR="00B750B6">
        <w:rPr>
          <w:rFonts w:ascii="Times New Roman" w:hAnsi="Times New Roman" w:cs="Times New Roman"/>
          <w:sz w:val="24"/>
          <w:szCs w:val="24"/>
        </w:rPr>
        <w:t>satisfied</w:t>
      </w:r>
      <w:r w:rsidR="00853D99" w:rsidRPr="00817680">
        <w:rPr>
          <w:rFonts w:ascii="Times New Roman" w:hAnsi="Times New Roman" w:cs="Times New Roman"/>
          <w:sz w:val="24"/>
          <w:szCs w:val="24"/>
        </w:rPr>
        <w:t xml:space="preserve"> that </w:t>
      </w:r>
      <w:r w:rsidR="00853D99" w:rsidRPr="00B26848">
        <w:rPr>
          <w:rStyle w:val="Emphasis"/>
          <w:rFonts w:ascii="Times New Roman" w:hAnsi="Times New Roman" w:cs="Times New Roman"/>
          <w:sz w:val="24"/>
          <w:szCs w:val="24"/>
        </w:rPr>
        <w:t>“</w:t>
      </w:r>
      <w:r w:rsidR="00853D99" w:rsidRPr="00B52820">
        <w:rPr>
          <w:rStyle w:val="Emphasis"/>
          <w:rFonts w:ascii="Times New Roman" w:hAnsi="Times New Roman" w:cs="Times New Roman"/>
          <w:i w:val="0"/>
          <w:iCs w:val="0"/>
          <w:sz w:val="24"/>
          <w:szCs w:val="24"/>
        </w:rPr>
        <w:t>enforcement action</w:t>
      </w:r>
      <w:r w:rsidR="00853D99" w:rsidRPr="00B26848">
        <w:rPr>
          <w:rStyle w:val="Emphasis"/>
          <w:rFonts w:ascii="Times New Roman" w:hAnsi="Times New Roman" w:cs="Times New Roman"/>
          <w:sz w:val="24"/>
          <w:szCs w:val="24"/>
        </w:rPr>
        <w:t>”</w:t>
      </w:r>
      <w:r w:rsidR="00853D99" w:rsidRPr="00817680">
        <w:rPr>
          <w:rFonts w:ascii="Times New Roman" w:hAnsi="Times New Roman" w:cs="Times New Roman"/>
          <w:sz w:val="24"/>
          <w:szCs w:val="24"/>
        </w:rPr>
        <w:t xml:space="preserve"> refers to formal legal measures taken to compel com</w:t>
      </w:r>
      <w:r w:rsidR="00853D99">
        <w:rPr>
          <w:rFonts w:ascii="Times New Roman" w:hAnsi="Times New Roman" w:cs="Times New Roman"/>
          <w:sz w:val="24"/>
          <w:szCs w:val="24"/>
        </w:rPr>
        <w:t>pliance with a legal obligation</w:t>
      </w:r>
      <w:r w:rsidR="00853D99" w:rsidRPr="00817680">
        <w:rPr>
          <w:rFonts w:ascii="Times New Roman" w:hAnsi="Times New Roman" w:cs="Times New Roman"/>
          <w:sz w:val="24"/>
          <w:szCs w:val="24"/>
        </w:rPr>
        <w:t xml:space="preserve">. </w:t>
      </w:r>
      <w:r w:rsidR="008D1365">
        <w:rPr>
          <w:rFonts w:ascii="Times New Roman" w:hAnsi="Times New Roman" w:cs="Times New Roman"/>
          <w:sz w:val="24"/>
          <w:szCs w:val="24"/>
        </w:rPr>
        <w:t xml:space="preserve"> </w:t>
      </w:r>
      <w:r w:rsidR="00853D99">
        <w:rPr>
          <w:rFonts w:ascii="Times New Roman" w:hAnsi="Times New Roman" w:cs="Times New Roman"/>
          <w:sz w:val="24"/>
          <w:szCs w:val="24"/>
        </w:rPr>
        <w:t>S</w:t>
      </w:r>
      <w:r w:rsidR="00853D99" w:rsidRPr="00817680">
        <w:rPr>
          <w:rFonts w:ascii="Times New Roman" w:hAnsi="Times New Roman" w:cs="Times New Roman"/>
          <w:sz w:val="24"/>
          <w:szCs w:val="24"/>
        </w:rPr>
        <w:t xml:space="preserve">uch actions are either a subset of legal proceedings or closely connected to them, originating </w:t>
      </w:r>
      <w:r w:rsidR="00853D99" w:rsidRPr="00817680">
        <w:rPr>
          <w:rFonts w:ascii="Times New Roman" w:hAnsi="Times New Roman" w:cs="Times New Roman"/>
          <w:sz w:val="24"/>
          <w:szCs w:val="24"/>
        </w:rPr>
        <w:lastRenderedPageBreak/>
        <w:t xml:space="preserve">from the judicial process. </w:t>
      </w:r>
      <w:r w:rsidR="008D1365">
        <w:rPr>
          <w:rFonts w:ascii="Times New Roman" w:hAnsi="Times New Roman" w:cs="Times New Roman"/>
          <w:sz w:val="24"/>
          <w:szCs w:val="24"/>
        </w:rPr>
        <w:t xml:space="preserve"> </w:t>
      </w:r>
      <w:r w:rsidR="00853D99" w:rsidRPr="00817680">
        <w:rPr>
          <w:rFonts w:ascii="Times New Roman" w:hAnsi="Times New Roman" w:cs="Times New Roman"/>
          <w:sz w:val="24"/>
          <w:szCs w:val="24"/>
        </w:rPr>
        <w:t xml:space="preserve">Notably, </w:t>
      </w:r>
      <w:r w:rsidR="00853D99">
        <w:rPr>
          <w:rFonts w:ascii="Times New Roman" w:hAnsi="Times New Roman" w:cs="Times New Roman"/>
          <w:sz w:val="24"/>
          <w:szCs w:val="24"/>
        </w:rPr>
        <w:t>s 126</w:t>
      </w:r>
      <w:r w:rsidR="00853D99" w:rsidRPr="00817680">
        <w:rPr>
          <w:rFonts w:ascii="Times New Roman" w:hAnsi="Times New Roman" w:cs="Times New Roman"/>
          <w:sz w:val="24"/>
          <w:szCs w:val="24"/>
        </w:rPr>
        <w:t xml:space="preserve"> prohibits these actions from being initiated or continued </w:t>
      </w:r>
      <w:r w:rsidR="003B24B8">
        <w:rPr>
          <w:rFonts w:ascii="Times New Roman" w:hAnsi="Times New Roman" w:cs="Times New Roman"/>
          <w:sz w:val="24"/>
          <w:szCs w:val="24"/>
        </w:rPr>
        <w:t xml:space="preserve">with </w:t>
      </w:r>
      <w:r w:rsidR="00853D99" w:rsidRPr="00B52820">
        <w:rPr>
          <w:rStyle w:val="Emphasis"/>
          <w:rFonts w:ascii="Times New Roman" w:hAnsi="Times New Roman" w:cs="Times New Roman"/>
          <w:i w:val="0"/>
          <w:iCs w:val="0"/>
          <w:sz w:val="24"/>
          <w:szCs w:val="24"/>
        </w:rPr>
        <w:t>in any forum</w:t>
      </w:r>
      <w:r w:rsidR="00853D99" w:rsidRPr="00817680">
        <w:rPr>
          <w:rFonts w:ascii="Times New Roman" w:hAnsi="Times New Roman" w:cs="Times New Roman"/>
          <w:sz w:val="24"/>
          <w:szCs w:val="24"/>
        </w:rPr>
        <w:t xml:space="preserve">, a term understood to mean any court or tribunal. </w:t>
      </w:r>
      <w:r w:rsidR="008D1365">
        <w:rPr>
          <w:rFonts w:ascii="Times New Roman" w:hAnsi="Times New Roman" w:cs="Times New Roman"/>
          <w:sz w:val="24"/>
          <w:szCs w:val="24"/>
        </w:rPr>
        <w:t xml:space="preserve"> </w:t>
      </w:r>
      <w:r w:rsidR="00853D99" w:rsidRPr="00817680">
        <w:rPr>
          <w:rFonts w:ascii="Times New Roman" w:hAnsi="Times New Roman" w:cs="Times New Roman"/>
          <w:sz w:val="24"/>
          <w:szCs w:val="24"/>
        </w:rPr>
        <w:t>This, the court reasoned, underscores that</w:t>
      </w:r>
      <w:r w:rsidR="00853D99">
        <w:rPr>
          <w:rFonts w:ascii="Times New Roman" w:hAnsi="Times New Roman" w:cs="Times New Roman"/>
          <w:sz w:val="24"/>
          <w:szCs w:val="24"/>
        </w:rPr>
        <w:t xml:space="preserve"> enforcement action</w:t>
      </w:r>
      <w:r w:rsidR="00853D99" w:rsidRPr="00817680">
        <w:rPr>
          <w:rFonts w:ascii="Times New Roman" w:hAnsi="Times New Roman" w:cs="Times New Roman"/>
          <w:sz w:val="24"/>
          <w:szCs w:val="24"/>
        </w:rPr>
        <w:t xml:space="preserve"> contemplates formal, court-driven mechanisms aimed at giving effect to existing rights. </w:t>
      </w:r>
      <w:r w:rsidR="008D1365">
        <w:rPr>
          <w:rFonts w:ascii="Times New Roman" w:hAnsi="Times New Roman" w:cs="Times New Roman"/>
          <w:sz w:val="24"/>
          <w:szCs w:val="24"/>
        </w:rPr>
        <w:t xml:space="preserve"> </w:t>
      </w:r>
      <w:r w:rsidR="00853D99" w:rsidRPr="00817680">
        <w:rPr>
          <w:rFonts w:ascii="Times New Roman" w:hAnsi="Times New Roman" w:cs="Times New Roman"/>
          <w:sz w:val="24"/>
          <w:szCs w:val="24"/>
        </w:rPr>
        <w:t xml:space="preserve">Accordingly, </w:t>
      </w:r>
      <w:r w:rsidR="00853D99" w:rsidRPr="00994556">
        <w:rPr>
          <w:rFonts w:ascii="Times New Roman" w:hAnsi="Times New Roman" w:cs="Times New Roman"/>
          <w:sz w:val="24"/>
          <w:szCs w:val="24"/>
        </w:rPr>
        <w:t xml:space="preserve">the moratorium does not merely bar the initiation of fresh litigation, it also suspends any on-going legal processes intended to enforce claims through judicial means. </w:t>
      </w:r>
      <w:r w:rsidR="008D1365">
        <w:rPr>
          <w:rFonts w:ascii="Times New Roman" w:hAnsi="Times New Roman" w:cs="Times New Roman"/>
          <w:sz w:val="24"/>
          <w:szCs w:val="24"/>
        </w:rPr>
        <w:t xml:space="preserve"> </w:t>
      </w:r>
      <w:r w:rsidR="00622612">
        <w:rPr>
          <w:rFonts w:ascii="Times New Roman" w:hAnsi="Times New Roman" w:cs="Times New Roman"/>
          <w:sz w:val="24"/>
          <w:szCs w:val="24"/>
        </w:rPr>
        <w:t>It is</w:t>
      </w:r>
      <w:r>
        <w:rPr>
          <w:rFonts w:ascii="Times New Roman" w:hAnsi="Times New Roman" w:cs="Times New Roman"/>
          <w:sz w:val="24"/>
          <w:szCs w:val="24"/>
        </w:rPr>
        <w:t>, in</w:t>
      </w:r>
      <w:r w:rsidR="00C66EA4">
        <w:rPr>
          <w:rFonts w:ascii="Times New Roman" w:hAnsi="Times New Roman" w:cs="Times New Roman"/>
          <w:sz w:val="24"/>
          <w:szCs w:val="24"/>
        </w:rPr>
        <w:t xml:space="preserve"> our</w:t>
      </w:r>
      <w:r>
        <w:rPr>
          <w:rFonts w:ascii="Times New Roman" w:hAnsi="Times New Roman" w:cs="Times New Roman"/>
          <w:sz w:val="24"/>
          <w:szCs w:val="24"/>
        </w:rPr>
        <w:t xml:space="preserve"> view,</w:t>
      </w:r>
      <w:r w:rsidR="00622612">
        <w:rPr>
          <w:rFonts w:ascii="Times New Roman" w:hAnsi="Times New Roman" w:cs="Times New Roman"/>
          <w:sz w:val="24"/>
          <w:szCs w:val="24"/>
        </w:rPr>
        <w:t xml:space="preserve"> necessary to set out the South African legislation which is equivalent to </w:t>
      </w:r>
      <w:r w:rsidR="008D1365">
        <w:rPr>
          <w:rFonts w:ascii="Times New Roman" w:hAnsi="Times New Roman" w:cs="Times New Roman"/>
          <w:sz w:val="24"/>
          <w:szCs w:val="24"/>
        </w:rPr>
        <w:t xml:space="preserve">our </w:t>
      </w:r>
      <w:r>
        <w:rPr>
          <w:rFonts w:ascii="Times New Roman" w:hAnsi="Times New Roman" w:cs="Times New Roman"/>
          <w:sz w:val="24"/>
          <w:szCs w:val="24"/>
        </w:rPr>
        <w:t>s</w:t>
      </w:r>
      <w:r w:rsidR="008D1365">
        <w:rPr>
          <w:rFonts w:ascii="Times New Roman" w:hAnsi="Times New Roman" w:cs="Times New Roman"/>
          <w:sz w:val="24"/>
          <w:szCs w:val="24"/>
        </w:rPr>
        <w:t xml:space="preserve"> </w:t>
      </w:r>
      <w:r w:rsidR="00622612">
        <w:rPr>
          <w:rFonts w:ascii="Times New Roman" w:hAnsi="Times New Roman" w:cs="Times New Roman"/>
          <w:sz w:val="24"/>
          <w:szCs w:val="24"/>
        </w:rPr>
        <w:t>126 for comparative purposes so that it becomes apparent that the provisions are substantially the same.</w:t>
      </w:r>
      <w:r w:rsidR="008D1365">
        <w:rPr>
          <w:rFonts w:ascii="Times New Roman" w:hAnsi="Times New Roman" w:cs="Times New Roman"/>
          <w:sz w:val="24"/>
          <w:szCs w:val="24"/>
        </w:rPr>
        <w:t xml:space="preserve">  </w:t>
      </w:r>
      <w:r w:rsidR="008D1AF9" w:rsidRPr="008D1365">
        <w:rPr>
          <w:rFonts w:ascii="Times New Roman" w:hAnsi="Times New Roman" w:cs="Times New Roman"/>
          <w:sz w:val="24"/>
          <w:szCs w:val="24"/>
        </w:rPr>
        <w:t>S</w:t>
      </w:r>
      <w:r w:rsidR="008D1365">
        <w:rPr>
          <w:rFonts w:ascii="Times New Roman" w:hAnsi="Times New Roman" w:cs="Times New Roman"/>
          <w:sz w:val="24"/>
          <w:szCs w:val="24"/>
        </w:rPr>
        <w:t>ection</w:t>
      </w:r>
      <w:r w:rsidR="00487363" w:rsidRPr="008D1365">
        <w:rPr>
          <w:rFonts w:ascii="Times New Roman" w:hAnsi="Times New Roman" w:cs="Times New Roman"/>
          <w:sz w:val="24"/>
          <w:szCs w:val="24"/>
        </w:rPr>
        <w:t xml:space="preserve"> 133 of the Act, reads as follows:</w:t>
      </w:r>
    </w:p>
    <w:p w14:paraId="5A349139" w14:textId="13126919" w:rsidR="00487363" w:rsidRPr="00C4383D" w:rsidRDefault="008D1365" w:rsidP="00B07B27">
      <w:pPr>
        <w:pStyle w:val="lg-section"/>
        <w:spacing w:before="0"/>
        <w:ind w:left="1134"/>
        <w:rPr>
          <w:rFonts w:ascii="Times New Roman" w:hAnsi="Times New Roman"/>
          <w:b/>
          <w:bCs/>
          <w:sz w:val="24"/>
          <w:szCs w:val="24"/>
        </w:rPr>
      </w:pPr>
      <w:r>
        <w:rPr>
          <w:rFonts w:ascii="Times New Roman" w:hAnsi="Times New Roman"/>
          <w:bCs/>
          <w:sz w:val="24"/>
          <w:szCs w:val="24"/>
        </w:rPr>
        <w:t>“</w:t>
      </w:r>
      <w:r w:rsidR="00487363" w:rsidRPr="00C4383D">
        <w:rPr>
          <w:rFonts w:ascii="Times New Roman" w:hAnsi="Times New Roman"/>
          <w:b/>
          <w:bCs/>
          <w:sz w:val="24"/>
          <w:szCs w:val="24"/>
        </w:rPr>
        <w:t>General moratorium on legal proceedings against company</w:t>
      </w:r>
    </w:p>
    <w:p w14:paraId="2DB41166" w14:textId="77777777" w:rsidR="00487363" w:rsidRPr="00C4383D" w:rsidRDefault="00487363" w:rsidP="00B07B27">
      <w:pPr>
        <w:pStyle w:val="lg-section"/>
        <w:spacing w:before="0"/>
        <w:ind w:left="1985" w:hanging="425"/>
        <w:rPr>
          <w:rFonts w:ascii="Times New Roman" w:hAnsi="Times New Roman"/>
          <w:sz w:val="24"/>
          <w:szCs w:val="24"/>
        </w:rPr>
      </w:pPr>
      <w:r w:rsidRPr="00C4383D">
        <w:rPr>
          <w:rFonts w:ascii="Times New Roman" w:hAnsi="Times New Roman"/>
          <w:sz w:val="24"/>
          <w:szCs w:val="24"/>
        </w:rPr>
        <w:t>(1)</w:t>
      </w:r>
      <w:r w:rsidRPr="00C4383D">
        <w:rPr>
          <w:rFonts w:ascii="Times New Roman" w:hAnsi="Times New Roman"/>
          <w:b/>
          <w:bCs/>
          <w:sz w:val="24"/>
          <w:szCs w:val="24"/>
        </w:rPr>
        <w:t xml:space="preserve"> </w:t>
      </w:r>
      <w:r w:rsidRPr="00C4383D">
        <w:rPr>
          <w:rFonts w:ascii="Times New Roman" w:hAnsi="Times New Roman"/>
          <w:sz w:val="24"/>
          <w:szCs w:val="24"/>
        </w:rPr>
        <w:t>During business rescue proceedings, no legal proceeding, including enforcement action, against the company, or in relation to any property belonging to the company, or lawfully in its possession, may be commenced or proceeded with in any forum, except—</w:t>
      </w:r>
    </w:p>
    <w:p w14:paraId="700C39CA" w14:textId="4E701EE6" w:rsidR="00487363" w:rsidRPr="00E67B99" w:rsidRDefault="00487363" w:rsidP="00B07B27">
      <w:pPr>
        <w:pStyle w:val="lg-section"/>
        <w:spacing w:before="0"/>
        <w:ind w:left="720" w:firstLine="1548"/>
        <w:rPr>
          <w:rFonts w:ascii="Times New Roman" w:hAnsi="Times New Roman"/>
          <w:color w:val="auto"/>
          <w:sz w:val="24"/>
          <w:szCs w:val="24"/>
        </w:rPr>
      </w:pPr>
      <w:r w:rsidRPr="00E67B99">
        <w:rPr>
          <w:rFonts w:ascii="Times New Roman" w:hAnsi="Times New Roman"/>
          <w:color w:val="auto"/>
          <w:sz w:val="24"/>
          <w:szCs w:val="24"/>
        </w:rPr>
        <w:t xml:space="preserve">(a) </w:t>
      </w:r>
      <w:r w:rsidR="008D1365" w:rsidRPr="00E67B99">
        <w:rPr>
          <w:rFonts w:ascii="Times New Roman" w:hAnsi="Times New Roman"/>
          <w:color w:val="auto"/>
          <w:sz w:val="24"/>
          <w:szCs w:val="24"/>
        </w:rPr>
        <w:t xml:space="preserve"> </w:t>
      </w:r>
      <w:proofErr w:type="gramStart"/>
      <w:r w:rsidRPr="00E67B99">
        <w:rPr>
          <w:rFonts w:ascii="Times New Roman" w:hAnsi="Times New Roman"/>
          <w:color w:val="auto"/>
          <w:sz w:val="24"/>
          <w:szCs w:val="24"/>
        </w:rPr>
        <w:t>with</w:t>
      </w:r>
      <w:proofErr w:type="gramEnd"/>
      <w:r w:rsidRPr="00E67B99">
        <w:rPr>
          <w:rFonts w:ascii="Times New Roman" w:hAnsi="Times New Roman"/>
          <w:color w:val="auto"/>
          <w:sz w:val="24"/>
          <w:szCs w:val="24"/>
        </w:rPr>
        <w:t xml:space="preserve"> the written consent of the practitioner;</w:t>
      </w:r>
    </w:p>
    <w:p w14:paraId="2011DC04" w14:textId="054EF564" w:rsidR="00487363" w:rsidRPr="00E67B99" w:rsidRDefault="00487363" w:rsidP="00B07B27">
      <w:pPr>
        <w:pStyle w:val="com-a"/>
        <w:spacing w:before="0"/>
        <w:ind w:left="2694" w:hanging="426"/>
        <w:rPr>
          <w:rFonts w:ascii="Times New Roman" w:hAnsi="Times New Roman"/>
          <w:color w:val="auto"/>
          <w:sz w:val="24"/>
          <w:szCs w:val="24"/>
        </w:rPr>
      </w:pPr>
      <w:r w:rsidRPr="00E67B99">
        <w:rPr>
          <w:rFonts w:ascii="Times New Roman" w:hAnsi="Times New Roman"/>
          <w:color w:val="auto"/>
          <w:sz w:val="24"/>
          <w:szCs w:val="24"/>
        </w:rPr>
        <w:t>(</w:t>
      </w:r>
      <w:r w:rsidRPr="00E67B99">
        <w:rPr>
          <w:rFonts w:ascii="Times New Roman" w:hAnsi="Times New Roman"/>
          <w:iCs/>
          <w:color w:val="auto"/>
          <w:sz w:val="24"/>
          <w:szCs w:val="24"/>
        </w:rPr>
        <w:t>b</w:t>
      </w:r>
      <w:r w:rsidRPr="00E67B99">
        <w:rPr>
          <w:rFonts w:ascii="Times New Roman" w:hAnsi="Times New Roman"/>
          <w:color w:val="auto"/>
          <w:sz w:val="24"/>
          <w:szCs w:val="24"/>
        </w:rPr>
        <w:t xml:space="preserve">) </w:t>
      </w:r>
      <w:r w:rsidR="008D1365" w:rsidRPr="00E67B99">
        <w:rPr>
          <w:rFonts w:ascii="Times New Roman" w:hAnsi="Times New Roman"/>
          <w:color w:val="auto"/>
          <w:sz w:val="24"/>
          <w:szCs w:val="24"/>
        </w:rPr>
        <w:t xml:space="preserve"> </w:t>
      </w:r>
      <w:proofErr w:type="gramStart"/>
      <w:r w:rsidRPr="00E67B99">
        <w:rPr>
          <w:rFonts w:ascii="Times New Roman" w:hAnsi="Times New Roman"/>
          <w:color w:val="auto"/>
          <w:sz w:val="24"/>
          <w:szCs w:val="24"/>
        </w:rPr>
        <w:t>with</w:t>
      </w:r>
      <w:proofErr w:type="gramEnd"/>
      <w:r w:rsidRPr="00E67B99">
        <w:rPr>
          <w:rFonts w:ascii="Times New Roman" w:hAnsi="Times New Roman"/>
          <w:color w:val="auto"/>
          <w:sz w:val="24"/>
          <w:szCs w:val="24"/>
        </w:rPr>
        <w:t xml:space="preserve"> the leave of the court and in accordance with any terms the court considers suitable;</w:t>
      </w:r>
    </w:p>
    <w:p w14:paraId="68325300" w14:textId="793C0408" w:rsidR="00487363" w:rsidRPr="00E67B99" w:rsidRDefault="00487363" w:rsidP="00B07B27">
      <w:pPr>
        <w:pStyle w:val="com-a"/>
        <w:spacing w:before="0"/>
        <w:ind w:left="2694" w:hanging="426"/>
        <w:rPr>
          <w:rFonts w:ascii="Times New Roman" w:hAnsi="Times New Roman"/>
          <w:color w:val="auto"/>
          <w:sz w:val="24"/>
          <w:szCs w:val="24"/>
        </w:rPr>
      </w:pPr>
      <w:r w:rsidRPr="00E67B99">
        <w:rPr>
          <w:rFonts w:ascii="Times New Roman" w:hAnsi="Times New Roman"/>
          <w:color w:val="auto"/>
          <w:sz w:val="24"/>
          <w:szCs w:val="24"/>
        </w:rPr>
        <w:t>(</w:t>
      </w:r>
      <w:r w:rsidRPr="00E67B99">
        <w:rPr>
          <w:rFonts w:ascii="Times New Roman" w:hAnsi="Times New Roman"/>
          <w:iCs/>
          <w:color w:val="auto"/>
          <w:sz w:val="24"/>
          <w:szCs w:val="24"/>
        </w:rPr>
        <w:t>c</w:t>
      </w:r>
      <w:r w:rsidRPr="00E67B99">
        <w:rPr>
          <w:rFonts w:ascii="Times New Roman" w:hAnsi="Times New Roman"/>
          <w:color w:val="auto"/>
          <w:sz w:val="24"/>
          <w:szCs w:val="24"/>
        </w:rPr>
        <w:t xml:space="preserve">) </w:t>
      </w:r>
      <w:r w:rsidR="008D1365" w:rsidRPr="00E67B99">
        <w:rPr>
          <w:rFonts w:ascii="Times New Roman" w:hAnsi="Times New Roman"/>
          <w:color w:val="auto"/>
          <w:sz w:val="24"/>
          <w:szCs w:val="24"/>
        </w:rPr>
        <w:t xml:space="preserve"> </w:t>
      </w:r>
      <w:proofErr w:type="gramStart"/>
      <w:r w:rsidRPr="00E67B99">
        <w:rPr>
          <w:rFonts w:ascii="Times New Roman" w:hAnsi="Times New Roman"/>
          <w:color w:val="auto"/>
          <w:sz w:val="24"/>
          <w:szCs w:val="24"/>
        </w:rPr>
        <w:t>as</w:t>
      </w:r>
      <w:proofErr w:type="gramEnd"/>
      <w:r w:rsidRPr="00E67B99">
        <w:rPr>
          <w:rFonts w:ascii="Times New Roman" w:hAnsi="Times New Roman"/>
          <w:color w:val="auto"/>
          <w:sz w:val="24"/>
          <w:szCs w:val="24"/>
        </w:rPr>
        <w:t xml:space="preserve"> a set-off against any claim made by the company in any legal proceedings, irrespective of whether those proceedings commenced before or after the business rescue proceedings began;</w:t>
      </w:r>
    </w:p>
    <w:p w14:paraId="6DA72720" w14:textId="6334EA8C" w:rsidR="00487363" w:rsidRPr="00E67B99" w:rsidRDefault="00487363" w:rsidP="00B07B27">
      <w:pPr>
        <w:pStyle w:val="com-a"/>
        <w:spacing w:before="0"/>
        <w:ind w:left="2694" w:hanging="426"/>
        <w:rPr>
          <w:rFonts w:ascii="Times New Roman" w:hAnsi="Times New Roman"/>
          <w:color w:val="auto"/>
          <w:sz w:val="24"/>
          <w:szCs w:val="24"/>
        </w:rPr>
      </w:pPr>
      <w:r w:rsidRPr="00E67B99">
        <w:rPr>
          <w:rFonts w:ascii="Times New Roman" w:hAnsi="Times New Roman"/>
          <w:color w:val="auto"/>
          <w:sz w:val="24"/>
          <w:szCs w:val="24"/>
        </w:rPr>
        <w:t>(</w:t>
      </w:r>
      <w:r w:rsidRPr="00E67B99">
        <w:rPr>
          <w:rFonts w:ascii="Times New Roman" w:hAnsi="Times New Roman"/>
          <w:iCs/>
          <w:color w:val="auto"/>
          <w:sz w:val="24"/>
          <w:szCs w:val="24"/>
        </w:rPr>
        <w:t>d</w:t>
      </w:r>
      <w:r w:rsidRPr="00E67B99">
        <w:rPr>
          <w:rFonts w:ascii="Times New Roman" w:hAnsi="Times New Roman"/>
          <w:color w:val="auto"/>
          <w:sz w:val="24"/>
          <w:szCs w:val="24"/>
        </w:rPr>
        <w:t xml:space="preserve">) </w:t>
      </w:r>
      <w:r w:rsidR="008D1365" w:rsidRPr="00E67B99">
        <w:rPr>
          <w:rFonts w:ascii="Times New Roman" w:hAnsi="Times New Roman"/>
          <w:color w:val="auto"/>
          <w:sz w:val="24"/>
          <w:szCs w:val="24"/>
        </w:rPr>
        <w:t xml:space="preserve"> </w:t>
      </w:r>
      <w:proofErr w:type="gramStart"/>
      <w:r w:rsidRPr="00E67B99">
        <w:rPr>
          <w:rFonts w:ascii="Times New Roman" w:hAnsi="Times New Roman"/>
          <w:color w:val="auto"/>
          <w:sz w:val="24"/>
          <w:szCs w:val="24"/>
        </w:rPr>
        <w:t>criminal</w:t>
      </w:r>
      <w:proofErr w:type="gramEnd"/>
      <w:r w:rsidRPr="00E67B99">
        <w:rPr>
          <w:rFonts w:ascii="Times New Roman" w:hAnsi="Times New Roman"/>
          <w:color w:val="auto"/>
          <w:sz w:val="24"/>
          <w:szCs w:val="24"/>
        </w:rPr>
        <w:t xml:space="preserve"> proceedings against the company or any of its directors or officers; </w:t>
      </w:r>
    </w:p>
    <w:p w14:paraId="4094E7B1" w14:textId="77777777" w:rsidR="00487363" w:rsidRPr="00E67B99" w:rsidRDefault="00487363" w:rsidP="00B07B27">
      <w:pPr>
        <w:pStyle w:val="com-a"/>
        <w:spacing w:before="0"/>
        <w:ind w:left="2694" w:hanging="426"/>
        <w:rPr>
          <w:rFonts w:ascii="Times New Roman" w:hAnsi="Times New Roman"/>
          <w:color w:val="auto"/>
          <w:sz w:val="24"/>
          <w:szCs w:val="24"/>
        </w:rPr>
      </w:pPr>
      <w:r w:rsidRPr="00E67B99">
        <w:rPr>
          <w:rFonts w:ascii="Times New Roman" w:hAnsi="Times New Roman"/>
          <w:color w:val="auto"/>
          <w:sz w:val="24"/>
          <w:szCs w:val="24"/>
        </w:rPr>
        <w:t>(</w:t>
      </w:r>
      <w:r w:rsidRPr="00E67B99">
        <w:rPr>
          <w:rFonts w:ascii="Times New Roman" w:hAnsi="Times New Roman"/>
          <w:iCs/>
          <w:color w:val="auto"/>
          <w:sz w:val="24"/>
          <w:szCs w:val="24"/>
        </w:rPr>
        <w:t>e</w:t>
      </w:r>
      <w:r w:rsidRPr="00E67B99">
        <w:rPr>
          <w:rFonts w:ascii="Times New Roman" w:hAnsi="Times New Roman"/>
          <w:color w:val="auto"/>
          <w:sz w:val="24"/>
          <w:szCs w:val="24"/>
        </w:rPr>
        <w:t xml:space="preserve">) </w:t>
      </w:r>
      <w:proofErr w:type="gramStart"/>
      <w:r w:rsidRPr="00E67B99">
        <w:rPr>
          <w:rFonts w:ascii="Times New Roman" w:hAnsi="Times New Roman"/>
          <w:color w:val="auto"/>
          <w:sz w:val="24"/>
          <w:szCs w:val="24"/>
        </w:rPr>
        <w:t>proceedings</w:t>
      </w:r>
      <w:proofErr w:type="gramEnd"/>
      <w:r w:rsidRPr="00E67B99">
        <w:rPr>
          <w:rFonts w:ascii="Times New Roman" w:hAnsi="Times New Roman"/>
          <w:color w:val="auto"/>
          <w:sz w:val="24"/>
          <w:szCs w:val="24"/>
        </w:rPr>
        <w:t xml:space="preserve"> concerning any property or right over which the company exercises the powers of a trustee; or</w:t>
      </w:r>
    </w:p>
    <w:p w14:paraId="2B894EE3" w14:textId="516983DD" w:rsidR="00487363" w:rsidRPr="00C4383D" w:rsidRDefault="00487363" w:rsidP="00B07B27">
      <w:pPr>
        <w:pStyle w:val="com-a"/>
        <w:spacing w:before="0"/>
        <w:ind w:left="2694" w:hanging="426"/>
        <w:rPr>
          <w:rFonts w:ascii="Times New Roman" w:hAnsi="Times New Roman"/>
          <w:color w:val="auto"/>
          <w:sz w:val="24"/>
          <w:szCs w:val="24"/>
        </w:rPr>
      </w:pPr>
      <w:r w:rsidRPr="00E67B99">
        <w:rPr>
          <w:rFonts w:ascii="Times New Roman" w:hAnsi="Times New Roman"/>
          <w:color w:val="auto"/>
          <w:sz w:val="24"/>
          <w:szCs w:val="24"/>
        </w:rPr>
        <w:t>(</w:t>
      </w:r>
      <w:r w:rsidRPr="00E67B99">
        <w:rPr>
          <w:rFonts w:ascii="Times New Roman" w:hAnsi="Times New Roman"/>
          <w:iCs/>
          <w:color w:val="auto"/>
          <w:sz w:val="24"/>
          <w:szCs w:val="24"/>
        </w:rPr>
        <w:t>f</w:t>
      </w:r>
      <w:r w:rsidRPr="00E67B99">
        <w:rPr>
          <w:rFonts w:ascii="Times New Roman" w:hAnsi="Times New Roman"/>
          <w:color w:val="auto"/>
          <w:sz w:val="24"/>
          <w:szCs w:val="24"/>
        </w:rPr>
        <w:t>)</w:t>
      </w:r>
      <w:r w:rsidRPr="00C4383D">
        <w:rPr>
          <w:rFonts w:ascii="Times New Roman" w:hAnsi="Times New Roman"/>
          <w:color w:val="auto"/>
          <w:sz w:val="24"/>
          <w:szCs w:val="24"/>
        </w:rPr>
        <w:t xml:space="preserve"> </w:t>
      </w:r>
      <w:r w:rsidR="008D1365">
        <w:rPr>
          <w:rFonts w:ascii="Times New Roman" w:hAnsi="Times New Roman"/>
          <w:color w:val="auto"/>
          <w:sz w:val="24"/>
          <w:szCs w:val="24"/>
        </w:rPr>
        <w:t xml:space="preserve">  </w:t>
      </w:r>
      <w:proofErr w:type="gramStart"/>
      <w:r w:rsidRPr="00C4383D">
        <w:rPr>
          <w:rFonts w:ascii="Times New Roman" w:hAnsi="Times New Roman"/>
          <w:color w:val="auto"/>
          <w:sz w:val="24"/>
          <w:szCs w:val="24"/>
        </w:rPr>
        <w:t>proceedings</w:t>
      </w:r>
      <w:proofErr w:type="gramEnd"/>
      <w:r w:rsidRPr="00C4383D">
        <w:rPr>
          <w:rFonts w:ascii="Times New Roman" w:hAnsi="Times New Roman"/>
          <w:color w:val="auto"/>
          <w:sz w:val="24"/>
          <w:szCs w:val="24"/>
        </w:rPr>
        <w:t xml:space="preserve"> by a regulatory authority in the execution of its duties after written notification to the business rescue practitioner.</w:t>
      </w:r>
    </w:p>
    <w:p w14:paraId="4DA42F48" w14:textId="308A0809" w:rsidR="00487363" w:rsidRPr="00C4383D" w:rsidRDefault="00487363" w:rsidP="00B07B27">
      <w:pPr>
        <w:pStyle w:val="com-para3"/>
        <w:spacing w:before="0"/>
        <w:ind w:left="1985" w:hanging="425"/>
        <w:rPr>
          <w:rFonts w:ascii="Times New Roman" w:hAnsi="Times New Roman"/>
          <w:sz w:val="24"/>
          <w:szCs w:val="24"/>
        </w:rPr>
      </w:pPr>
      <w:r w:rsidRPr="00C4383D">
        <w:rPr>
          <w:rFonts w:ascii="Times New Roman" w:hAnsi="Times New Roman"/>
          <w:sz w:val="24"/>
          <w:szCs w:val="24"/>
        </w:rPr>
        <w:t xml:space="preserve">(2) </w:t>
      </w:r>
      <w:r w:rsidR="008D1365">
        <w:rPr>
          <w:rFonts w:ascii="Times New Roman" w:hAnsi="Times New Roman"/>
          <w:sz w:val="24"/>
          <w:szCs w:val="24"/>
        </w:rPr>
        <w:t xml:space="preserve"> </w:t>
      </w:r>
      <w:r w:rsidR="008D1365">
        <w:rPr>
          <w:rFonts w:ascii="Times New Roman" w:hAnsi="Times New Roman"/>
          <w:sz w:val="24"/>
          <w:szCs w:val="24"/>
        </w:rPr>
        <w:tab/>
      </w:r>
      <w:r w:rsidRPr="00C4383D">
        <w:rPr>
          <w:rFonts w:ascii="Times New Roman" w:hAnsi="Times New Roman"/>
          <w:sz w:val="24"/>
          <w:szCs w:val="24"/>
        </w:rPr>
        <w:t>During business rescue proceedings, a guarantee or surety by a company in favour of any other person may not be enforced by any person against the company except with leave of the court and in accordance with any terms the court considers just and equitable in the circumstances.</w:t>
      </w:r>
    </w:p>
    <w:p w14:paraId="40BE0D62" w14:textId="58DBDE82" w:rsidR="00B52820" w:rsidRDefault="00487363" w:rsidP="00B07B27">
      <w:pPr>
        <w:pStyle w:val="com-para3"/>
        <w:spacing w:before="0"/>
        <w:ind w:left="1985" w:hanging="425"/>
        <w:rPr>
          <w:rFonts w:ascii="Times New Roman" w:hAnsi="Times New Roman"/>
          <w:sz w:val="24"/>
          <w:szCs w:val="24"/>
        </w:rPr>
      </w:pPr>
      <w:r w:rsidRPr="00C4383D">
        <w:rPr>
          <w:rFonts w:ascii="Times New Roman" w:hAnsi="Times New Roman"/>
          <w:sz w:val="24"/>
          <w:szCs w:val="24"/>
        </w:rPr>
        <w:t xml:space="preserve">(3) </w:t>
      </w:r>
      <w:r w:rsidR="008D1365">
        <w:rPr>
          <w:rFonts w:ascii="Times New Roman" w:hAnsi="Times New Roman"/>
          <w:sz w:val="24"/>
          <w:szCs w:val="24"/>
        </w:rPr>
        <w:tab/>
      </w:r>
      <w:r w:rsidRPr="00C4383D">
        <w:rPr>
          <w:rFonts w:ascii="Times New Roman" w:hAnsi="Times New Roman"/>
          <w:sz w:val="24"/>
          <w:szCs w:val="24"/>
        </w:rPr>
        <w:t>If any right to commence proceedings or otherwise assert a claim against a company is subject to a time limit, the measurement of that time must be suspended during the company’s business rescue proceedings</w:t>
      </w:r>
      <w:r w:rsidR="008D1365">
        <w:rPr>
          <w:rFonts w:ascii="Times New Roman" w:hAnsi="Times New Roman"/>
          <w:sz w:val="24"/>
          <w:szCs w:val="24"/>
        </w:rPr>
        <w:t>.”</w:t>
      </w:r>
    </w:p>
    <w:p w14:paraId="54CA8E7C" w14:textId="77777777" w:rsidR="008D1365" w:rsidRDefault="008D1365" w:rsidP="008D1365">
      <w:pPr>
        <w:pStyle w:val="com-para3"/>
        <w:spacing w:before="0"/>
        <w:ind w:left="567" w:firstLine="0"/>
        <w:rPr>
          <w:rFonts w:ascii="Times New Roman" w:hAnsi="Times New Roman"/>
          <w:sz w:val="24"/>
          <w:szCs w:val="24"/>
        </w:rPr>
      </w:pPr>
    </w:p>
    <w:p w14:paraId="1CC2797F" w14:textId="19FB49DD" w:rsidR="00896871" w:rsidRDefault="00B52820" w:rsidP="00B07B27">
      <w:pPr>
        <w:pStyle w:val="com-para3"/>
        <w:spacing w:before="0" w:line="480" w:lineRule="auto"/>
        <w:ind w:left="567" w:firstLine="0"/>
        <w:rPr>
          <w:rFonts w:ascii="Times New Roman" w:hAnsi="Times New Roman"/>
          <w:sz w:val="24"/>
          <w:szCs w:val="24"/>
        </w:rPr>
      </w:pPr>
      <w:r>
        <w:rPr>
          <w:rFonts w:ascii="Times New Roman" w:hAnsi="Times New Roman"/>
          <w:sz w:val="24"/>
          <w:szCs w:val="24"/>
        </w:rPr>
        <w:t>As can be noted, the court was interpreting a provision which mirrors</w:t>
      </w:r>
      <w:r w:rsidR="00B750B6">
        <w:rPr>
          <w:rFonts w:ascii="Times New Roman" w:hAnsi="Times New Roman"/>
          <w:sz w:val="24"/>
          <w:szCs w:val="24"/>
        </w:rPr>
        <w:t>,</w:t>
      </w:r>
      <w:r>
        <w:rPr>
          <w:rFonts w:ascii="Times New Roman" w:hAnsi="Times New Roman"/>
          <w:sz w:val="24"/>
          <w:szCs w:val="24"/>
        </w:rPr>
        <w:t xml:space="preserve"> almost in exact language</w:t>
      </w:r>
      <w:r w:rsidR="00B750B6">
        <w:rPr>
          <w:rFonts w:ascii="Times New Roman" w:hAnsi="Times New Roman"/>
          <w:sz w:val="24"/>
          <w:szCs w:val="24"/>
        </w:rPr>
        <w:t>,</w:t>
      </w:r>
      <w:r>
        <w:rPr>
          <w:rFonts w:ascii="Times New Roman" w:hAnsi="Times New Roman"/>
          <w:sz w:val="24"/>
          <w:szCs w:val="24"/>
        </w:rPr>
        <w:t xml:space="preserve"> s</w:t>
      </w:r>
      <w:r w:rsidR="00B07B27">
        <w:rPr>
          <w:rFonts w:ascii="Times New Roman" w:hAnsi="Times New Roman"/>
          <w:sz w:val="24"/>
          <w:szCs w:val="24"/>
        </w:rPr>
        <w:t xml:space="preserve"> </w:t>
      </w:r>
      <w:r>
        <w:rPr>
          <w:rFonts w:ascii="Times New Roman" w:hAnsi="Times New Roman"/>
          <w:sz w:val="24"/>
          <w:szCs w:val="24"/>
        </w:rPr>
        <w:t>126 of the Insolvency Act</w:t>
      </w:r>
      <w:r w:rsidRPr="00D62E13">
        <w:rPr>
          <w:rFonts w:ascii="Times New Roman" w:hAnsi="Times New Roman"/>
          <w:sz w:val="24"/>
          <w:szCs w:val="24"/>
        </w:rPr>
        <w:t>.</w:t>
      </w:r>
      <w:r w:rsidR="00B07B27">
        <w:rPr>
          <w:rFonts w:ascii="Times New Roman" w:hAnsi="Times New Roman"/>
          <w:sz w:val="24"/>
          <w:szCs w:val="24"/>
        </w:rPr>
        <w:t xml:space="preserve">  </w:t>
      </w:r>
      <w:r w:rsidR="00B750B6">
        <w:rPr>
          <w:rFonts w:ascii="Times New Roman" w:hAnsi="Times New Roman"/>
          <w:sz w:val="24"/>
          <w:szCs w:val="24"/>
        </w:rPr>
        <w:t>In our view the appellant was correct when it submitted that it had not taken an</w:t>
      </w:r>
      <w:r w:rsidR="00B1159F">
        <w:rPr>
          <w:rFonts w:ascii="Times New Roman" w:hAnsi="Times New Roman"/>
          <w:sz w:val="24"/>
          <w:szCs w:val="24"/>
        </w:rPr>
        <w:t>y</w:t>
      </w:r>
      <w:r w:rsidR="00B750B6">
        <w:rPr>
          <w:rFonts w:ascii="Times New Roman" w:hAnsi="Times New Roman"/>
          <w:sz w:val="24"/>
          <w:szCs w:val="24"/>
        </w:rPr>
        <w:t xml:space="preserve"> enforcement action and that stance is in sync with the interpretation given by the South African court.</w:t>
      </w:r>
    </w:p>
    <w:p w14:paraId="3145F8B0" w14:textId="2B8BE998" w:rsidR="00B07B27" w:rsidRDefault="00B07B27" w:rsidP="00B07B27">
      <w:pPr>
        <w:pStyle w:val="com-para3"/>
        <w:spacing w:before="0"/>
        <w:rPr>
          <w:rFonts w:ascii="Times New Roman" w:hAnsi="Times New Roman"/>
          <w:sz w:val="24"/>
          <w:szCs w:val="24"/>
        </w:rPr>
      </w:pPr>
    </w:p>
    <w:p w14:paraId="646D74A2" w14:textId="79CB9D99" w:rsidR="00B07B27" w:rsidRDefault="00D62E13" w:rsidP="00B07B27">
      <w:pPr>
        <w:pStyle w:val="com-para3"/>
        <w:numPr>
          <w:ilvl w:val="0"/>
          <w:numId w:val="23"/>
        </w:numPr>
        <w:spacing w:before="0" w:line="480" w:lineRule="auto"/>
        <w:ind w:left="567" w:hanging="567"/>
        <w:rPr>
          <w:rFonts w:ascii="Times New Roman" w:hAnsi="Times New Roman"/>
          <w:sz w:val="24"/>
          <w:szCs w:val="24"/>
        </w:rPr>
      </w:pPr>
      <w:r>
        <w:rPr>
          <w:rFonts w:ascii="Times New Roman" w:hAnsi="Times New Roman"/>
          <w:sz w:val="24"/>
          <w:szCs w:val="24"/>
        </w:rPr>
        <w:t>It cannot be over</w:t>
      </w:r>
      <w:r w:rsidR="00B1159F">
        <w:rPr>
          <w:rFonts w:ascii="Times New Roman" w:hAnsi="Times New Roman"/>
          <w:sz w:val="24"/>
          <w:szCs w:val="24"/>
        </w:rPr>
        <w:t>-</w:t>
      </w:r>
      <w:r>
        <w:rPr>
          <w:rFonts w:ascii="Times New Roman" w:hAnsi="Times New Roman"/>
          <w:sz w:val="24"/>
          <w:szCs w:val="24"/>
        </w:rPr>
        <w:t>emphasised that t</w:t>
      </w:r>
      <w:r w:rsidR="00975130" w:rsidRPr="00D62E13">
        <w:rPr>
          <w:rFonts w:ascii="Times New Roman" w:hAnsi="Times New Roman"/>
          <w:sz w:val="24"/>
          <w:szCs w:val="24"/>
        </w:rPr>
        <w:t>he obligation to pay taxes is a statutory imperative borne by every taxpayer and arises not by contract or judicial d</w:t>
      </w:r>
      <w:r w:rsidR="00B07B27">
        <w:rPr>
          <w:rFonts w:ascii="Times New Roman" w:hAnsi="Times New Roman"/>
          <w:sz w:val="24"/>
          <w:szCs w:val="24"/>
        </w:rPr>
        <w:t xml:space="preserve">ecree, but by operation of law.  </w:t>
      </w:r>
      <w:r w:rsidR="00975130" w:rsidRPr="00D62E13">
        <w:rPr>
          <w:rFonts w:ascii="Times New Roman" w:hAnsi="Times New Roman"/>
          <w:sz w:val="24"/>
          <w:szCs w:val="24"/>
        </w:rPr>
        <w:t>It is a fundamental civic duty, inescapable, continuous, and owed to the fiscus a</w:t>
      </w:r>
      <w:r w:rsidR="00B07B27">
        <w:rPr>
          <w:rFonts w:ascii="Times New Roman" w:hAnsi="Times New Roman"/>
          <w:sz w:val="24"/>
          <w:szCs w:val="24"/>
        </w:rPr>
        <w:t xml:space="preserve">s a matter of legal obligation.  </w:t>
      </w:r>
      <w:r w:rsidR="00975130" w:rsidRPr="00D62E13">
        <w:rPr>
          <w:rFonts w:ascii="Times New Roman" w:hAnsi="Times New Roman"/>
          <w:sz w:val="24"/>
          <w:szCs w:val="24"/>
        </w:rPr>
        <w:t xml:space="preserve">This duty does not originate in litigation; rather, it is an </w:t>
      </w:r>
      <w:r w:rsidR="00B07B27">
        <w:rPr>
          <w:rFonts w:ascii="Times New Roman" w:hAnsi="Times New Roman"/>
          <w:sz w:val="24"/>
          <w:szCs w:val="24"/>
        </w:rPr>
        <w:t xml:space="preserve">                 </w:t>
      </w:r>
      <w:r w:rsidR="00975130" w:rsidRPr="00D62E13">
        <w:rPr>
          <w:rFonts w:ascii="Times New Roman" w:hAnsi="Times New Roman"/>
          <w:i/>
          <w:sz w:val="24"/>
          <w:szCs w:val="24"/>
        </w:rPr>
        <w:t xml:space="preserve">ex </w:t>
      </w:r>
      <w:proofErr w:type="spellStart"/>
      <w:r w:rsidR="00975130" w:rsidRPr="00D62E13">
        <w:rPr>
          <w:rFonts w:ascii="Times New Roman" w:hAnsi="Times New Roman"/>
          <w:i/>
          <w:sz w:val="24"/>
          <w:szCs w:val="24"/>
        </w:rPr>
        <w:t>lege</w:t>
      </w:r>
      <w:proofErr w:type="spellEnd"/>
      <w:r w:rsidR="00975130" w:rsidRPr="00D62E13">
        <w:rPr>
          <w:rFonts w:ascii="Times New Roman" w:hAnsi="Times New Roman"/>
          <w:sz w:val="24"/>
          <w:szCs w:val="24"/>
        </w:rPr>
        <w:t xml:space="preserve"> obligation that exists independently of any enforcement mechanisms the State may invoke for its collection</w:t>
      </w:r>
      <w:r w:rsidR="003B24B8">
        <w:rPr>
          <w:rFonts w:ascii="Times New Roman" w:hAnsi="Times New Roman"/>
          <w:sz w:val="24"/>
          <w:szCs w:val="24"/>
        </w:rPr>
        <w:t xml:space="preserve"> as permitted  by s126 (1) (f)</w:t>
      </w:r>
      <w:r w:rsidR="00E671E9">
        <w:rPr>
          <w:rFonts w:ascii="Times New Roman" w:hAnsi="Times New Roman"/>
          <w:sz w:val="24"/>
          <w:szCs w:val="24"/>
        </w:rPr>
        <w:t xml:space="preserve"> of the Insolvency Act</w:t>
      </w:r>
      <w:r w:rsidR="00975130" w:rsidRPr="00D62E13">
        <w:rPr>
          <w:rFonts w:ascii="Times New Roman" w:hAnsi="Times New Roman"/>
          <w:sz w:val="24"/>
          <w:szCs w:val="24"/>
        </w:rPr>
        <w:t>.</w:t>
      </w:r>
    </w:p>
    <w:p w14:paraId="2F11EACF" w14:textId="77777777" w:rsidR="00B07B27" w:rsidRDefault="00B07B27" w:rsidP="00B07B27">
      <w:pPr>
        <w:pStyle w:val="com-para3"/>
        <w:spacing w:before="0"/>
        <w:ind w:left="567" w:firstLine="0"/>
        <w:rPr>
          <w:rFonts w:ascii="Times New Roman" w:hAnsi="Times New Roman"/>
          <w:sz w:val="24"/>
          <w:szCs w:val="24"/>
        </w:rPr>
      </w:pPr>
    </w:p>
    <w:p w14:paraId="604E2096" w14:textId="27F84CBB" w:rsidR="00B07B27" w:rsidRDefault="00975130" w:rsidP="00B07B27">
      <w:pPr>
        <w:pStyle w:val="com-para3"/>
        <w:numPr>
          <w:ilvl w:val="0"/>
          <w:numId w:val="23"/>
        </w:numPr>
        <w:spacing w:before="0" w:line="480" w:lineRule="auto"/>
        <w:ind w:left="567" w:hanging="567"/>
        <w:rPr>
          <w:rFonts w:ascii="Times New Roman" w:hAnsi="Times New Roman"/>
          <w:sz w:val="24"/>
          <w:szCs w:val="24"/>
        </w:rPr>
      </w:pPr>
      <w:r w:rsidRPr="00B07B27">
        <w:rPr>
          <w:rFonts w:ascii="Times New Roman" w:hAnsi="Times New Roman"/>
          <w:sz w:val="24"/>
          <w:szCs w:val="24"/>
        </w:rPr>
        <w:t xml:space="preserve">Within this framework, </w:t>
      </w:r>
      <w:r w:rsidR="00931172" w:rsidRPr="00B07B27">
        <w:rPr>
          <w:rFonts w:ascii="Times New Roman" w:hAnsi="Times New Roman"/>
          <w:sz w:val="24"/>
          <w:szCs w:val="24"/>
        </w:rPr>
        <w:t xml:space="preserve">the appellant </w:t>
      </w:r>
      <w:r w:rsidRPr="00B07B27">
        <w:rPr>
          <w:rFonts w:ascii="Times New Roman" w:hAnsi="Times New Roman"/>
          <w:sz w:val="24"/>
          <w:szCs w:val="24"/>
        </w:rPr>
        <w:t>performs the administrative function of ensuring c</w:t>
      </w:r>
      <w:r w:rsidR="00B07B27">
        <w:rPr>
          <w:rFonts w:ascii="Times New Roman" w:hAnsi="Times New Roman"/>
          <w:sz w:val="24"/>
          <w:szCs w:val="24"/>
        </w:rPr>
        <w:t xml:space="preserve">ompliance with tax legislation.  </w:t>
      </w:r>
      <w:r w:rsidRPr="00B07B27">
        <w:rPr>
          <w:rFonts w:ascii="Times New Roman" w:hAnsi="Times New Roman"/>
          <w:sz w:val="24"/>
          <w:szCs w:val="24"/>
        </w:rPr>
        <w:t>Its mandate is to assess, collect, and accoun</w:t>
      </w:r>
      <w:r w:rsidR="00B07B27">
        <w:rPr>
          <w:rFonts w:ascii="Times New Roman" w:hAnsi="Times New Roman"/>
          <w:sz w:val="24"/>
          <w:szCs w:val="24"/>
        </w:rPr>
        <w:t xml:space="preserve">t for revenue due to the State.  </w:t>
      </w:r>
      <w:r w:rsidRPr="00B07B27">
        <w:rPr>
          <w:rFonts w:ascii="Times New Roman" w:hAnsi="Times New Roman"/>
          <w:sz w:val="24"/>
          <w:szCs w:val="24"/>
        </w:rPr>
        <w:t>While this may involve the issuance of notices, assessments, or demands for payment, such acts fall squarely within the regulatory and administrative ambit of tax collection, not within the realm of enforcement action as contemplated under s 126</w:t>
      </w:r>
      <w:r w:rsidR="00B1159F">
        <w:rPr>
          <w:rFonts w:ascii="Times New Roman" w:hAnsi="Times New Roman"/>
          <w:sz w:val="24"/>
          <w:szCs w:val="24"/>
        </w:rPr>
        <w:t xml:space="preserve"> </w:t>
      </w:r>
      <w:r w:rsidRPr="00B07B27">
        <w:rPr>
          <w:rFonts w:ascii="Times New Roman" w:hAnsi="Times New Roman"/>
          <w:sz w:val="24"/>
          <w:szCs w:val="24"/>
        </w:rPr>
        <w:t>(1) of the Insolvency Act.</w:t>
      </w:r>
      <w:r w:rsidR="00D62E13" w:rsidRPr="00B07B27">
        <w:rPr>
          <w:rFonts w:ascii="Times New Roman" w:hAnsi="Times New Roman"/>
          <w:sz w:val="24"/>
          <w:szCs w:val="24"/>
        </w:rPr>
        <w:t xml:space="preserve"> </w:t>
      </w:r>
      <w:r w:rsidR="00B07B27">
        <w:rPr>
          <w:rFonts w:ascii="Times New Roman" w:hAnsi="Times New Roman"/>
          <w:sz w:val="24"/>
          <w:szCs w:val="24"/>
        </w:rPr>
        <w:t xml:space="preserve"> </w:t>
      </w:r>
      <w:r w:rsidRPr="00B07B27">
        <w:rPr>
          <w:rFonts w:ascii="Times New Roman" w:hAnsi="Times New Roman"/>
          <w:sz w:val="24"/>
          <w:szCs w:val="24"/>
        </w:rPr>
        <w:t xml:space="preserve">As mentioned earlier, the essence of “enforcement” lies in invoking the coercive power of the courts to compel compliance with a legal obligation. </w:t>
      </w:r>
      <w:r w:rsidR="00B07B27">
        <w:rPr>
          <w:rFonts w:ascii="Times New Roman" w:hAnsi="Times New Roman"/>
          <w:sz w:val="24"/>
          <w:szCs w:val="24"/>
        </w:rPr>
        <w:t xml:space="preserve"> </w:t>
      </w:r>
      <w:r w:rsidRPr="00B07B27">
        <w:rPr>
          <w:rFonts w:ascii="Times New Roman" w:hAnsi="Times New Roman"/>
          <w:sz w:val="24"/>
          <w:szCs w:val="24"/>
        </w:rPr>
        <w:t xml:space="preserve">This typically involves litigation or the execution of judicial orders, such as obtaining judgments or attaching property. </w:t>
      </w:r>
    </w:p>
    <w:p w14:paraId="60F0CBF4" w14:textId="77777777" w:rsidR="00B07B27" w:rsidRDefault="00B07B27" w:rsidP="00B07B27">
      <w:pPr>
        <w:pStyle w:val="ListParagraph"/>
        <w:spacing w:after="0" w:line="240" w:lineRule="auto"/>
        <w:rPr>
          <w:rFonts w:ascii="Times New Roman" w:hAnsi="Times New Roman"/>
          <w:sz w:val="24"/>
          <w:szCs w:val="24"/>
        </w:rPr>
      </w:pPr>
    </w:p>
    <w:p w14:paraId="78653CB7" w14:textId="31A2A91F" w:rsidR="00B07B27" w:rsidRDefault="00975130" w:rsidP="00B07B27">
      <w:pPr>
        <w:pStyle w:val="com-para3"/>
        <w:numPr>
          <w:ilvl w:val="0"/>
          <w:numId w:val="23"/>
        </w:numPr>
        <w:spacing w:before="0" w:line="480" w:lineRule="auto"/>
        <w:ind w:left="567" w:hanging="567"/>
        <w:rPr>
          <w:rFonts w:ascii="Times New Roman" w:hAnsi="Times New Roman"/>
          <w:sz w:val="24"/>
          <w:szCs w:val="24"/>
        </w:rPr>
      </w:pPr>
      <w:r w:rsidRPr="00B07B27">
        <w:rPr>
          <w:rFonts w:ascii="Times New Roman" w:hAnsi="Times New Roman"/>
          <w:sz w:val="24"/>
          <w:szCs w:val="24"/>
        </w:rPr>
        <w:t xml:space="preserve">By contrast, </w:t>
      </w:r>
      <w:r w:rsidR="00931172" w:rsidRPr="00B07B27">
        <w:rPr>
          <w:rFonts w:ascii="Times New Roman" w:hAnsi="Times New Roman"/>
          <w:sz w:val="24"/>
          <w:szCs w:val="24"/>
        </w:rPr>
        <w:t xml:space="preserve">the appellant’s </w:t>
      </w:r>
      <w:r w:rsidRPr="00B07B27">
        <w:rPr>
          <w:rFonts w:ascii="Times New Roman" w:hAnsi="Times New Roman"/>
          <w:sz w:val="24"/>
          <w:szCs w:val="24"/>
        </w:rPr>
        <w:t>routine administrative actions, including the determination of tax liability, issuance of assessments, demand</w:t>
      </w:r>
      <w:r w:rsidR="00B1159F">
        <w:rPr>
          <w:rFonts w:ascii="Times New Roman" w:hAnsi="Times New Roman"/>
          <w:sz w:val="24"/>
          <w:szCs w:val="24"/>
        </w:rPr>
        <w:t>ing</w:t>
      </w:r>
      <w:r w:rsidRPr="00B07B27">
        <w:rPr>
          <w:rFonts w:ascii="Times New Roman" w:hAnsi="Times New Roman"/>
          <w:sz w:val="24"/>
          <w:szCs w:val="24"/>
        </w:rPr>
        <w:t xml:space="preserve"> notices, and even the collection of taxes through non-litigious means, do not meet the threshold of “enforcement action” as articulated in </w:t>
      </w:r>
      <w:r w:rsidRPr="00B07B27">
        <w:rPr>
          <w:rStyle w:val="Emphasis"/>
          <w:rFonts w:ascii="Times New Roman" w:hAnsi="Times New Roman"/>
          <w:sz w:val="24"/>
          <w:szCs w:val="24"/>
        </w:rPr>
        <w:t>Murray</w:t>
      </w:r>
      <w:r w:rsidRPr="00B07B27">
        <w:rPr>
          <w:rFonts w:ascii="Times New Roman" w:hAnsi="Times New Roman"/>
          <w:sz w:val="24"/>
          <w:szCs w:val="24"/>
        </w:rPr>
        <w:t xml:space="preserve"> (</w:t>
      </w:r>
      <w:r w:rsidRPr="00B07B27">
        <w:rPr>
          <w:rFonts w:ascii="Times New Roman" w:hAnsi="Times New Roman"/>
          <w:i/>
          <w:sz w:val="24"/>
          <w:szCs w:val="24"/>
        </w:rPr>
        <w:t>supra</w:t>
      </w:r>
      <w:r w:rsidR="00B07B27">
        <w:rPr>
          <w:rFonts w:ascii="Times New Roman" w:hAnsi="Times New Roman"/>
          <w:sz w:val="24"/>
          <w:szCs w:val="24"/>
        </w:rPr>
        <w:t xml:space="preserve">).  </w:t>
      </w:r>
      <w:r w:rsidRPr="00B07B27">
        <w:rPr>
          <w:rFonts w:ascii="Times New Roman" w:hAnsi="Times New Roman"/>
          <w:sz w:val="24"/>
          <w:szCs w:val="24"/>
        </w:rPr>
        <w:t xml:space="preserve">These acts are regulatory in character; they are necessary precursors to enforcement but are not, in themselves, enforcement actions. </w:t>
      </w:r>
      <w:r w:rsidR="00B07B27">
        <w:rPr>
          <w:rFonts w:ascii="Times New Roman" w:hAnsi="Times New Roman"/>
          <w:sz w:val="24"/>
          <w:szCs w:val="24"/>
        </w:rPr>
        <w:t xml:space="preserve"> </w:t>
      </w:r>
      <w:r w:rsidRPr="00B07B27">
        <w:rPr>
          <w:rFonts w:ascii="Times New Roman" w:hAnsi="Times New Roman"/>
          <w:sz w:val="24"/>
          <w:szCs w:val="24"/>
        </w:rPr>
        <w:t>They do not trigger the protective moratorium envisaged under s 126</w:t>
      </w:r>
      <w:r w:rsidR="00E671E9">
        <w:rPr>
          <w:rFonts w:ascii="Times New Roman" w:hAnsi="Times New Roman"/>
          <w:sz w:val="24"/>
          <w:szCs w:val="24"/>
        </w:rPr>
        <w:t xml:space="preserve"> of the Insolvency Act but appear rather to fall into the exception</w:t>
      </w:r>
      <w:r w:rsidR="00F1083D">
        <w:rPr>
          <w:rFonts w:ascii="Times New Roman" w:hAnsi="Times New Roman"/>
          <w:sz w:val="24"/>
          <w:szCs w:val="24"/>
        </w:rPr>
        <w:t>s</w:t>
      </w:r>
      <w:r w:rsidR="00E671E9">
        <w:rPr>
          <w:rFonts w:ascii="Times New Roman" w:hAnsi="Times New Roman"/>
          <w:sz w:val="24"/>
          <w:szCs w:val="24"/>
        </w:rPr>
        <w:t xml:space="preserve"> set out in s 126 (1) (f).</w:t>
      </w:r>
      <w:r w:rsidRPr="00B07B27">
        <w:rPr>
          <w:rFonts w:ascii="Times New Roman" w:hAnsi="Times New Roman"/>
          <w:sz w:val="24"/>
          <w:szCs w:val="24"/>
        </w:rPr>
        <w:t xml:space="preserve"> </w:t>
      </w:r>
    </w:p>
    <w:p w14:paraId="02139E69" w14:textId="77777777" w:rsidR="00B07B27" w:rsidRDefault="00B07B27" w:rsidP="00B07B27">
      <w:pPr>
        <w:pStyle w:val="ListParagraph"/>
        <w:spacing w:after="0" w:line="240" w:lineRule="auto"/>
        <w:rPr>
          <w:rFonts w:ascii="Times New Roman" w:hAnsi="Times New Roman"/>
          <w:sz w:val="24"/>
          <w:szCs w:val="24"/>
        </w:rPr>
      </w:pPr>
    </w:p>
    <w:p w14:paraId="4912445E" w14:textId="6A5625ED" w:rsidR="00662513" w:rsidRPr="00B07B27" w:rsidRDefault="00662513" w:rsidP="00B07B27">
      <w:pPr>
        <w:pStyle w:val="com-para3"/>
        <w:numPr>
          <w:ilvl w:val="0"/>
          <w:numId w:val="23"/>
        </w:numPr>
        <w:spacing w:before="0" w:line="480" w:lineRule="auto"/>
        <w:ind w:left="567" w:hanging="567"/>
        <w:rPr>
          <w:rFonts w:ascii="Times New Roman" w:hAnsi="Times New Roman"/>
          <w:sz w:val="24"/>
          <w:szCs w:val="24"/>
        </w:rPr>
      </w:pPr>
      <w:r w:rsidRPr="00B07B27">
        <w:rPr>
          <w:rFonts w:ascii="Times New Roman" w:hAnsi="Times New Roman"/>
          <w:sz w:val="24"/>
          <w:szCs w:val="24"/>
        </w:rPr>
        <w:lastRenderedPageBreak/>
        <w:t xml:space="preserve">At this juncture, it is imperative to be reminded that </w:t>
      </w:r>
      <w:r w:rsidR="00B750B6" w:rsidRPr="00B07B27">
        <w:rPr>
          <w:rFonts w:ascii="Times New Roman" w:hAnsi="Times New Roman"/>
          <w:sz w:val="24"/>
          <w:szCs w:val="24"/>
        </w:rPr>
        <w:t xml:space="preserve">courts are </w:t>
      </w:r>
      <w:r w:rsidRPr="00B07B27">
        <w:rPr>
          <w:rFonts w:ascii="Times New Roman" w:hAnsi="Times New Roman"/>
          <w:sz w:val="24"/>
          <w:szCs w:val="24"/>
        </w:rPr>
        <w:t>not at liberty to re</w:t>
      </w:r>
      <w:r w:rsidR="00762A0B">
        <w:rPr>
          <w:rFonts w:ascii="Times New Roman" w:hAnsi="Times New Roman"/>
          <w:sz w:val="24"/>
          <w:szCs w:val="24"/>
        </w:rPr>
        <w:t>-</w:t>
      </w:r>
      <w:r w:rsidRPr="00B07B27">
        <w:rPr>
          <w:rFonts w:ascii="Times New Roman" w:hAnsi="Times New Roman"/>
          <w:sz w:val="24"/>
          <w:szCs w:val="24"/>
        </w:rPr>
        <w:t>write legislation under the guise of interpretation; rather, courts are guided first and foremost by the ordinary, g</w:t>
      </w:r>
      <w:r w:rsidR="00B07B27">
        <w:rPr>
          <w:rFonts w:ascii="Times New Roman" w:hAnsi="Times New Roman"/>
          <w:sz w:val="24"/>
          <w:szCs w:val="24"/>
        </w:rPr>
        <w:t xml:space="preserve">rammatical meaning of the text.  </w:t>
      </w:r>
      <w:r w:rsidRPr="00B07B27">
        <w:rPr>
          <w:rFonts w:ascii="Times New Roman" w:hAnsi="Times New Roman"/>
          <w:sz w:val="24"/>
          <w:szCs w:val="24"/>
        </w:rPr>
        <w:t>Only where such meaning produces a result so unreasonable as to border on the absurd</w:t>
      </w:r>
      <w:r w:rsidR="00F41C0D">
        <w:rPr>
          <w:rFonts w:ascii="Times New Roman" w:hAnsi="Times New Roman"/>
          <w:sz w:val="24"/>
          <w:szCs w:val="24"/>
        </w:rPr>
        <w:t xml:space="preserve">, </w:t>
      </w:r>
      <w:r w:rsidRPr="00B07B27">
        <w:rPr>
          <w:rFonts w:ascii="Times New Roman" w:hAnsi="Times New Roman"/>
          <w:sz w:val="24"/>
          <w:szCs w:val="24"/>
        </w:rPr>
        <w:t xml:space="preserve">are courts permitted to summon broader interpretive tools in the pursuit of justice. </w:t>
      </w:r>
      <w:r w:rsidR="00B07B27">
        <w:rPr>
          <w:rFonts w:ascii="Times New Roman" w:hAnsi="Times New Roman"/>
          <w:sz w:val="24"/>
          <w:szCs w:val="24"/>
        </w:rPr>
        <w:t xml:space="preserve"> </w:t>
      </w:r>
      <w:r w:rsidRPr="00B07B27">
        <w:rPr>
          <w:rFonts w:ascii="Times New Roman" w:hAnsi="Times New Roman"/>
          <w:sz w:val="24"/>
          <w:szCs w:val="24"/>
        </w:rPr>
        <w:t xml:space="preserve">In </w:t>
      </w:r>
      <w:r w:rsidRPr="00B07B27">
        <w:rPr>
          <w:rFonts w:ascii="Times New Roman" w:hAnsi="Times New Roman"/>
          <w:i/>
          <w:sz w:val="24"/>
          <w:szCs w:val="24"/>
        </w:rPr>
        <w:t xml:space="preserve">Zimbabwe Revenue Authority </w:t>
      </w:r>
      <w:r w:rsidRPr="00B07B27">
        <w:rPr>
          <w:rFonts w:ascii="Times New Roman" w:hAnsi="Times New Roman"/>
          <w:sz w:val="24"/>
          <w:szCs w:val="24"/>
        </w:rPr>
        <w:t>v</w:t>
      </w:r>
      <w:r w:rsidRPr="00B07B27">
        <w:rPr>
          <w:rFonts w:ascii="Times New Roman" w:hAnsi="Times New Roman"/>
          <w:i/>
          <w:sz w:val="24"/>
          <w:szCs w:val="24"/>
        </w:rPr>
        <w:t xml:space="preserve"> </w:t>
      </w:r>
      <w:proofErr w:type="spellStart"/>
      <w:r w:rsidRPr="00B07B27">
        <w:rPr>
          <w:rFonts w:ascii="Times New Roman" w:hAnsi="Times New Roman"/>
          <w:i/>
          <w:sz w:val="24"/>
          <w:szCs w:val="24"/>
        </w:rPr>
        <w:t>Mukahiwa</w:t>
      </w:r>
      <w:proofErr w:type="spellEnd"/>
      <w:r w:rsidR="00B07B27">
        <w:rPr>
          <w:rFonts w:ascii="Times New Roman" w:hAnsi="Times New Roman"/>
          <w:sz w:val="24"/>
          <w:szCs w:val="24"/>
        </w:rPr>
        <w:t xml:space="preserve"> SC 64/</w:t>
      </w:r>
      <w:r w:rsidRPr="00B07B27">
        <w:rPr>
          <w:rFonts w:ascii="Times New Roman" w:hAnsi="Times New Roman"/>
          <w:sz w:val="24"/>
          <w:szCs w:val="24"/>
        </w:rPr>
        <w:t>24 at p 6 U</w:t>
      </w:r>
      <w:r w:rsidR="00B07B27" w:rsidRPr="00B07B27">
        <w:rPr>
          <w:rFonts w:ascii="Times New Roman" w:hAnsi="Times New Roman"/>
          <w:smallCaps/>
          <w:sz w:val="24"/>
          <w:szCs w:val="24"/>
        </w:rPr>
        <w:t>chena</w:t>
      </w:r>
      <w:r w:rsidRPr="00B07B27">
        <w:rPr>
          <w:rFonts w:ascii="Times New Roman" w:hAnsi="Times New Roman"/>
          <w:sz w:val="24"/>
          <w:szCs w:val="24"/>
        </w:rPr>
        <w:t xml:space="preserve"> JA reiterated the sentiments expressed by M</w:t>
      </w:r>
      <w:r w:rsidRPr="00B07B27">
        <w:rPr>
          <w:rFonts w:ascii="Times New Roman" w:hAnsi="Times New Roman"/>
          <w:smallCaps/>
          <w:sz w:val="24"/>
          <w:szCs w:val="24"/>
        </w:rPr>
        <w:t>athonsi</w:t>
      </w:r>
      <w:r w:rsidRPr="00B07B27">
        <w:rPr>
          <w:rFonts w:ascii="Times New Roman" w:hAnsi="Times New Roman"/>
          <w:sz w:val="24"/>
          <w:szCs w:val="24"/>
        </w:rPr>
        <w:t xml:space="preserve"> JA in </w:t>
      </w:r>
      <w:r w:rsidRPr="00B07B27">
        <w:rPr>
          <w:rFonts w:ascii="Times New Roman" w:hAnsi="Times New Roman"/>
          <w:i/>
          <w:sz w:val="24"/>
          <w:szCs w:val="24"/>
        </w:rPr>
        <w:t>John Basera</w:t>
      </w:r>
      <w:r w:rsidRPr="00B07B27">
        <w:rPr>
          <w:rFonts w:ascii="Times New Roman" w:hAnsi="Times New Roman"/>
          <w:sz w:val="24"/>
          <w:szCs w:val="24"/>
        </w:rPr>
        <w:t xml:space="preserve"> v </w:t>
      </w:r>
      <w:r w:rsidRPr="00B07B27">
        <w:rPr>
          <w:rFonts w:ascii="Times New Roman" w:hAnsi="Times New Roman"/>
          <w:i/>
          <w:sz w:val="24"/>
          <w:szCs w:val="24"/>
        </w:rPr>
        <w:t>The</w:t>
      </w:r>
      <w:r w:rsidRPr="00B07B27">
        <w:rPr>
          <w:rFonts w:ascii="Times New Roman" w:hAnsi="Times New Roman"/>
          <w:b/>
          <w:i/>
          <w:sz w:val="24"/>
          <w:szCs w:val="24"/>
        </w:rPr>
        <w:t xml:space="preserve"> </w:t>
      </w:r>
      <w:r w:rsidRPr="00B07B27">
        <w:rPr>
          <w:rFonts w:ascii="Times New Roman" w:hAnsi="Times New Roman"/>
          <w:i/>
          <w:sz w:val="24"/>
          <w:szCs w:val="24"/>
        </w:rPr>
        <w:t>Registrar of the Supreme</w:t>
      </w:r>
      <w:r w:rsidRPr="00B07B27">
        <w:rPr>
          <w:rFonts w:ascii="Times New Roman" w:hAnsi="Times New Roman"/>
          <w:b/>
          <w:i/>
          <w:sz w:val="24"/>
          <w:szCs w:val="24"/>
        </w:rPr>
        <w:t xml:space="preserve"> </w:t>
      </w:r>
      <w:r w:rsidRPr="00B07B27">
        <w:rPr>
          <w:rFonts w:ascii="Times New Roman" w:hAnsi="Times New Roman"/>
          <w:i/>
          <w:sz w:val="24"/>
          <w:szCs w:val="24"/>
        </w:rPr>
        <w:t>Court</w:t>
      </w:r>
      <w:r w:rsidRPr="00B07B27">
        <w:rPr>
          <w:rFonts w:ascii="Times New Roman" w:hAnsi="Times New Roman"/>
          <w:b/>
          <w:i/>
          <w:sz w:val="24"/>
          <w:szCs w:val="24"/>
        </w:rPr>
        <w:t xml:space="preserve"> </w:t>
      </w:r>
      <w:r w:rsidRPr="00B07B27">
        <w:rPr>
          <w:rFonts w:ascii="Times New Roman" w:hAnsi="Times New Roman"/>
          <w:i/>
          <w:sz w:val="24"/>
          <w:szCs w:val="24"/>
        </w:rPr>
        <w:t>of</w:t>
      </w:r>
      <w:r w:rsidRPr="00B07B27">
        <w:rPr>
          <w:rFonts w:ascii="Times New Roman" w:hAnsi="Times New Roman"/>
          <w:sz w:val="24"/>
          <w:szCs w:val="24"/>
        </w:rPr>
        <w:t xml:space="preserve"> </w:t>
      </w:r>
      <w:r w:rsidRPr="00B07B27">
        <w:rPr>
          <w:rFonts w:ascii="Times New Roman" w:hAnsi="Times New Roman"/>
          <w:i/>
          <w:sz w:val="24"/>
          <w:szCs w:val="24"/>
        </w:rPr>
        <w:t xml:space="preserve">Zimbabwe &amp; Ors </w:t>
      </w:r>
      <w:r w:rsidR="00B07B27">
        <w:rPr>
          <w:rFonts w:ascii="Times New Roman" w:hAnsi="Times New Roman"/>
          <w:sz w:val="24"/>
          <w:szCs w:val="24"/>
        </w:rPr>
        <w:t>SC 35/</w:t>
      </w:r>
      <w:r w:rsidRPr="00B07B27">
        <w:rPr>
          <w:rFonts w:ascii="Times New Roman" w:hAnsi="Times New Roman"/>
          <w:sz w:val="24"/>
          <w:szCs w:val="24"/>
        </w:rPr>
        <w:t xml:space="preserve">22 where he aptly remarked:     </w:t>
      </w:r>
    </w:p>
    <w:p w14:paraId="5CD5A376" w14:textId="2F007635" w:rsidR="00662513" w:rsidRDefault="00662513" w:rsidP="00B07B27">
      <w:pPr>
        <w:pStyle w:val="ListParagraph"/>
        <w:spacing w:after="0" w:line="240" w:lineRule="auto"/>
        <w:ind w:left="1134"/>
        <w:jc w:val="both"/>
        <w:rPr>
          <w:rFonts w:ascii="Times New Roman" w:hAnsi="Times New Roman" w:cs="Times New Roman"/>
          <w:sz w:val="24"/>
          <w:szCs w:val="24"/>
        </w:rPr>
      </w:pPr>
      <w:r w:rsidRPr="00C4383D">
        <w:rPr>
          <w:rFonts w:ascii="Times New Roman" w:hAnsi="Times New Roman" w:cs="Times New Roman"/>
          <w:sz w:val="24"/>
          <w:szCs w:val="24"/>
        </w:rPr>
        <w:t>“The resolution of the matter involves a p</w:t>
      </w:r>
      <w:r w:rsidR="00B07B27">
        <w:rPr>
          <w:rFonts w:ascii="Times New Roman" w:hAnsi="Times New Roman" w:cs="Times New Roman"/>
          <w:sz w:val="24"/>
          <w:szCs w:val="24"/>
        </w:rPr>
        <w:t xml:space="preserve">urely interpretative exercise.   </w:t>
      </w:r>
      <w:r w:rsidRPr="00C4383D">
        <w:rPr>
          <w:rFonts w:ascii="Times New Roman" w:hAnsi="Times New Roman" w:cs="Times New Roman"/>
          <w:sz w:val="24"/>
          <w:szCs w:val="24"/>
        </w:rPr>
        <w:t>On a literal interpretation, “if the words of a statute are clear then one must follow them even if they</w:t>
      </w:r>
      <w:r w:rsidR="00B07B27">
        <w:rPr>
          <w:rFonts w:ascii="Times New Roman" w:hAnsi="Times New Roman" w:cs="Times New Roman"/>
          <w:sz w:val="24"/>
          <w:szCs w:val="24"/>
        </w:rPr>
        <w:t xml:space="preserve"> lead to a manifest absurdity.  </w:t>
      </w:r>
      <w:r w:rsidRPr="00C4383D">
        <w:rPr>
          <w:rFonts w:ascii="Times New Roman" w:hAnsi="Times New Roman" w:cs="Times New Roman"/>
          <w:sz w:val="24"/>
          <w:szCs w:val="24"/>
        </w:rPr>
        <w:t>The court has nothing to do with the question whether the legislatur</w:t>
      </w:r>
      <w:r w:rsidR="00B07B27">
        <w:rPr>
          <w:rFonts w:ascii="Times New Roman" w:hAnsi="Times New Roman" w:cs="Times New Roman"/>
          <w:sz w:val="24"/>
          <w:szCs w:val="24"/>
        </w:rPr>
        <w:t xml:space="preserve">e has committed an absurdity.”  </w:t>
      </w:r>
      <w:r w:rsidRPr="00C4383D">
        <w:rPr>
          <w:rFonts w:ascii="Times New Roman" w:hAnsi="Times New Roman" w:cs="Times New Roman"/>
          <w:sz w:val="24"/>
          <w:szCs w:val="24"/>
        </w:rPr>
        <w:t xml:space="preserve">See </w:t>
      </w:r>
      <w:r w:rsidRPr="00C4383D">
        <w:rPr>
          <w:rFonts w:ascii="Times New Roman" w:hAnsi="Times New Roman" w:cs="Times New Roman"/>
          <w:i/>
          <w:iCs/>
          <w:sz w:val="24"/>
          <w:szCs w:val="24"/>
        </w:rPr>
        <w:t xml:space="preserve">R </w:t>
      </w:r>
      <w:r w:rsidRPr="00C4383D">
        <w:rPr>
          <w:rFonts w:ascii="Times New Roman" w:hAnsi="Times New Roman" w:cs="Times New Roman"/>
          <w:sz w:val="24"/>
          <w:szCs w:val="24"/>
        </w:rPr>
        <w:t xml:space="preserve">v </w:t>
      </w:r>
      <w:r w:rsidRPr="00C4383D">
        <w:rPr>
          <w:rFonts w:ascii="Times New Roman" w:hAnsi="Times New Roman" w:cs="Times New Roman"/>
          <w:i/>
          <w:iCs/>
          <w:sz w:val="24"/>
          <w:szCs w:val="24"/>
        </w:rPr>
        <w:t xml:space="preserve">Judge of the City of London Court </w:t>
      </w:r>
      <w:r w:rsidRPr="00C4383D">
        <w:rPr>
          <w:rFonts w:ascii="Times New Roman" w:hAnsi="Times New Roman" w:cs="Times New Roman"/>
          <w:sz w:val="24"/>
          <w:szCs w:val="24"/>
        </w:rPr>
        <w:t>[1892] 1 QB 273</w:t>
      </w:r>
      <w:r w:rsidRPr="00C4383D">
        <w:rPr>
          <w:rFonts w:ascii="Times New Roman" w:hAnsi="Times New Roman" w:cs="Times New Roman"/>
          <w:b/>
          <w:bCs/>
          <w:sz w:val="24"/>
          <w:szCs w:val="24"/>
        </w:rPr>
        <w:t xml:space="preserve"> </w:t>
      </w:r>
      <w:r w:rsidRPr="00C4383D">
        <w:rPr>
          <w:rFonts w:ascii="Times New Roman" w:hAnsi="Times New Roman" w:cs="Times New Roman"/>
          <w:sz w:val="24"/>
          <w:szCs w:val="24"/>
        </w:rPr>
        <w:t xml:space="preserve">at 290, and </w:t>
      </w:r>
      <w:proofErr w:type="spellStart"/>
      <w:r w:rsidRPr="00C4383D">
        <w:rPr>
          <w:rFonts w:ascii="Times New Roman" w:hAnsi="Times New Roman" w:cs="Times New Roman"/>
          <w:i/>
          <w:iCs/>
          <w:sz w:val="24"/>
          <w:szCs w:val="24"/>
        </w:rPr>
        <w:t>Chegutu</w:t>
      </w:r>
      <w:proofErr w:type="spellEnd"/>
      <w:r w:rsidRPr="00C4383D">
        <w:rPr>
          <w:rFonts w:ascii="Times New Roman" w:hAnsi="Times New Roman" w:cs="Times New Roman"/>
          <w:i/>
          <w:iCs/>
          <w:sz w:val="24"/>
          <w:szCs w:val="24"/>
        </w:rPr>
        <w:t xml:space="preserve"> Municipality</w:t>
      </w:r>
      <w:r w:rsidRPr="00C4383D">
        <w:rPr>
          <w:rFonts w:ascii="Times New Roman" w:hAnsi="Times New Roman" w:cs="Times New Roman"/>
          <w:sz w:val="24"/>
          <w:szCs w:val="24"/>
        </w:rPr>
        <w:t> v </w:t>
      </w:r>
      <w:proofErr w:type="spellStart"/>
      <w:r w:rsidRPr="00C4383D">
        <w:rPr>
          <w:rFonts w:ascii="Times New Roman" w:hAnsi="Times New Roman" w:cs="Times New Roman"/>
          <w:i/>
          <w:iCs/>
          <w:sz w:val="24"/>
          <w:szCs w:val="24"/>
        </w:rPr>
        <w:t>Manyora</w:t>
      </w:r>
      <w:proofErr w:type="spellEnd"/>
      <w:r w:rsidRPr="00C4383D">
        <w:rPr>
          <w:rFonts w:ascii="Times New Roman" w:hAnsi="Times New Roman" w:cs="Times New Roman"/>
          <w:sz w:val="24"/>
          <w:szCs w:val="24"/>
        </w:rPr>
        <w:t xml:space="preserve"> 1996 (1) ZLR 262 (S) at 264D-E.” </w:t>
      </w:r>
    </w:p>
    <w:p w14:paraId="3FC39503" w14:textId="77777777" w:rsidR="00B07B27" w:rsidRDefault="00B07B27" w:rsidP="00B07B27">
      <w:pPr>
        <w:spacing w:after="0" w:line="240" w:lineRule="auto"/>
        <w:ind w:left="720"/>
        <w:jc w:val="both"/>
        <w:rPr>
          <w:rFonts w:ascii="Times New Roman" w:hAnsi="Times New Roman" w:cs="Times New Roman"/>
          <w:sz w:val="24"/>
          <w:szCs w:val="24"/>
        </w:rPr>
      </w:pPr>
    </w:p>
    <w:p w14:paraId="7D245EF7" w14:textId="7F9144C2" w:rsidR="0077655D" w:rsidRPr="0077655D" w:rsidRDefault="0077655D" w:rsidP="00B07B27">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As has been shown</w:t>
      </w:r>
      <w:r w:rsidR="00B1159F">
        <w:rPr>
          <w:rFonts w:ascii="Times New Roman" w:hAnsi="Times New Roman" w:cs="Times New Roman"/>
          <w:sz w:val="24"/>
          <w:szCs w:val="24"/>
        </w:rPr>
        <w:t>,</w:t>
      </w:r>
      <w:r>
        <w:rPr>
          <w:rFonts w:ascii="Times New Roman" w:hAnsi="Times New Roman" w:cs="Times New Roman"/>
          <w:sz w:val="24"/>
          <w:szCs w:val="24"/>
        </w:rPr>
        <w:t xml:space="preserve"> </w:t>
      </w:r>
      <w:r w:rsidR="005B55ED">
        <w:rPr>
          <w:rFonts w:ascii="Times New Roman" w:hAnsi="Times New Roman" w:cs="Times New Roman"/>
          <w:sz w:val="24"/>
          <w:szCs w:val="24"/>
        </w:rPr>
        <w:t xml:space="preserve">a literal interpretation </w:t>
      </w:r>
      <w:r>
        <w:rPr>
          <w:rFonts w:ascii="Times New Roman" w:hAnsi="Times New Roman" w:cs="Times New Roman"/>
          <w:sz w:val="24"/>
          <w:szCs w:val="24"/>
        </w:rPr>
        <w:t>of s</w:t>
      </w:r>
      <w:r w:rsidR="00B07B27">
        <w:rPr>
          <w:rFonts w:ascii="Times New Roman" w:hAnsi="Times New Roman" w:cs="Times New Roman"/>
          <w:sz w:val="24"/>
          <w:szCs w:val="24"/>
        </w:rPr>
        <w:t xml:space="preserve"> </w:t>
      </w:r>
      <w:r>
        <w:rPr>
          <w:rFonts w:ascii="Times New Roman" w:hAnsi="Times New Roman" w:cs="Times New Roman"/>
          <w:sz w:val="24"/>
          <w:szCs w:val="24"/>
        </w:rPr>
        <w:t xml:space="preserve">126 does not lead to an absurdity. </w:t>
      </w:r>
      <w:r w:rsidR="00B07B27">
        <w:rPr>
          <w:rFonts w:ascii="Times New Roman" w:hAnsi="Times New Roman" w:cs="Times New Roman"/>
          <w:sz w:val="24"/>
          <w:szCs w:val="24"/>
        </w:rPr>
        <w:t xml:space="preserve"> </w:t>
      </w:r>
      <w:r>
        <w:rPr>
          <w:rFonts w:ascii="Times New Roman" w:hAnsi="Times New Roman" w:cs="Times New Roman"/>
          <w:sz w:val="24"/>
          <w:szCs w:val="24"/>
        </w:rPr>
        <w:t xml:space="preserve">It must therefore be applied as is. </w:t>
      </w:r>
      <w:r w:rsidR="00B07B27">
        <w:rPr>
          <w:rFonts w:ascii="Times New Roman" w:hAnsi="Times New Roman" w:cs="Times New Roman"/>
          <w:sz w:val="24"/>
          <w:szCs w:val="24"/>
        </w:rPr>
        <w:t xml:space="preserve"> </w:t>
      </w:r>
      <w:r>
        <w:rPr>
          <w:rFonts w:ascii="Times New Roman" w:hAnsi="Times New Roman" w:cs="Times New Roman"/>
          <w:sz w:val="24"/>
          <w:szCs w:val="24"/>
        </w:rPr>
        <w:t>It is for the legislature to step in and amend the legislative provision if the interpretation does not reflect its intention.</w:t>
      </w:r>
    </w:p>
    <w:p w14:paraId="3408D6E0" w14:textId="77777777" w:rsidR="00B07B27" w:rsidRDefault="00B07B27" w:rsidP="00B07B27">
      <w:pPr>
        <w:pStyle w:val="ListParagraph"/>
        <w:spacing w:after="0" w:line="240" w:lineRule="auto"/>
        <w:rPr>
          <w:rFonts w:ascii="Times New Roman" w:hAnsi="Times New Roman"/>
          <w:color w:val="000000" w:themeColor="text1"/>
          <w:sz w:val="24"/>
          <w:szCs w:val="24"/>
        </w:rPr>
      </w:pPr>
    </w:p>
    <w:p w14:paraId="249E1546" w14:textId="1019560C" w:rsidR="00B07B27" w:rsidRDefault="00761710" w:rsidP="00B07B27">
      <w:pPr>
        <w:pStyle w:val="ListParagraph"/>
        <w:numPr>
          <w:ilvl w:val="0"/>
          <w:numId w:val="23"/>
        </w:numPr>
        <w:spacing w:after="0" w:line="480" w:lineRule="auto"/>
        <w:ind w:left="567" w:hanging="567"/>
        <w:rPr>
          <w:rFonts w:ascii="Times New Roman" w:hAnsi="Times New Roman"/>
          <w:color w:val="000000" w:themeColor="text1"/>
          <w:sz w:val="24"/>
          <w:szCs w:val="24"/>
        </w:rPr>
      </w:pPr>
      <w:r w:rsidRPr="00D62E13">
        <w:rPr>
          <w:rFonts w:ascii="Times New Roman" w:hAnsi="Times New Roman"/>
          <w:color w:val="000000" w:themeColor="text1"/>
          <w:sz w:val="24"/>
          <w:szCs w:val="24"/>
        </w:rPr>
        <w:t xml:space="preserve">The respondent sought to rely on the case of </w:t>
      </w:r>
      <w:r w:rsidRPr="00D62E13">
        <w:rPr>
          <w:rFonts w:ascii="Times New Roman" w:hAnsi="Times New Roman" w:cs="Times New Roman"/>
          <w:sz w:val="24"/>
          <w:szCs w:val="24"/>
        </w:rPr>
        <w:t xml:space="preserve">in </w:t>
      </w:r>
      <w:proofErr w:type="spellStart"/>
      <w:r w:rsidRPr="00D62E13">
        <w:rPr>
          <w:rFonts w:ascii="Times New Roman" w:hAnsi="Times New Roman" w:cs="Times New Roman"/>
          <w:bCs/>
          <w:i/>
          <w:iCs/>
          <w:sz w:val="24"/>
          <w:szCs w:val="24"/>
        </w:rPr>
        <w:t>Henque</w:t>
      </w:r>
      <w:proofErr w:type="spellEnd"/>
      <w:r w:rsidRPr="00D62E13">
        <w:rPr>
          <w:rFonts w:ascii="Times New Roman" w:hAnsi="Times New Roman" w:cs="Times New Roman"/>
          <w:bCs/>
          <w:i/>
          <w:iCs/>
          <w:sz w:val="24"/>
          <w:szCs w:val="24"/>
        </w:rPr>
        <w:t xml:space="preserve"> 3935 </w:t>
      </w:r>
      <w:r w:rsidR="00B07B27">
        <w:rPr>
          <w:rFonts w:ascii="Times New Roman" w:hAnsi="Times New Roman"/>
          <w:i/>
          <w:iCs/>
          <w:color w:val="000000" w:themeColor="text1"/>
          <w:sz w:val="24"/>
          <w:szCs w:val="24"/>
        </w:rPr>
        <w:t xml:space="preserve">(supra).  </w:t>
      </w:r>
      <w:r w:rsidRPr="00D62E13">
        <w:rPr>
          <w:rFonts w:ascii="Times New Roman" w:hAnsi="Times New Roman"/>
          <w:color w:val="000000" w:themeColor="text1"/>
          <w:sz w:val="24"/>
          <w:szCs w:val="24"/>
        </w:rPr>
        <w:t xml:space="preserve">In </w:t>
      </w:r>
      <w:r w:rsidR="00B1159F">
        <w:rPr>
          <w:rFonts w:ascii="Times New Roman" w:hAnsi="Times New Roman"/>
          <w:color w:val="000000" w:themeColor="text1"/>
          <w:sz w:val="24"/>
          <w:szCs w:val="24"/>
        </w:rPr>
        <w:t>our</w:t>
      </w:r>
      <w:r w:rsidRPr="00D62E13">
        <w:rPr>
          <w:rFonts w:ascii="Times New Roman" w:hAnsi="Times New Roman"/>
          <w:color w:val="000000" w:themeColor="text1"/>
          <w:sz w:val="24"/>
          <w:szCs w:val="24"/>
        </w:rPr>
        <w:t xml:space="preserve"> view this case </w:t>
      </w:r>
      <w:r w:rsidR="005B55ED">
        <w:rPr>
          <w:rFonts w:ascii="Times New Roman" w:hAnsi="Times New Roman"/>
          <w:color w:val="000000" w:themeColor="text1"/>
          <w:sz w:val="24"/>
          <w:szCs w:val="24"/>
        </w:rPr>
        <w:t>does</w:t>
      </w:r>
      <w:r w:rsidRPr="00D62E13">
        <w:rPr>
          <w:rFonts w:ascii="Times New Roman" w:hAnsi="Times New Roman"/>
          <w:color w:val="000000" w:themeColor="text1"/>
          <w:sz w:val="24"/>
          <w:szCs w:val="24"/>
        </w:rPr>
        <w:t xml:space="preserve"> not take the respondent</w:t>
      </w:r>
      <w:r w:rsidR="005B55ED">
        <w:rPr>
          <w:rFonts w:ascii="Times New Roman" w:hAnsi="Times New Roman"/>
          <w:color w:val="000000" w:themeColor="text1"/>
          <w:sz w:val="24"/>
          <w:szCs w:val="24"/>
        </w:rPr>
        <w:t>’</w:t>
      </w:r>
      <w:r w:rsidRPr="00D62E13">
        <w:rPr>
          <w:rFonts w:ascii="Times New Roman" w:hAnsi="Times New Roman"/>
          <w:color w:val="000000" w:themeColor="text1"/>
          <w:sz w:val="24"/>
          <w:szCs w:val="24"/>
        </w:rPr>
        <w:t>s case any further</w:t>
      </w:r>
      <w:r w:rsidR="00E84C86">
        <w:rPr>
          <w:rFonts w:ascii="Times New Roman" w:hAnsi="Times New Roman"/>
          <w:color w:val="000000" w:themeColor="text1"/>
          <w:sz w:val="24"/>
          <w:szCs w:val="24"/>
        </w:rPr>
        <w:t xml:space="preserve">. </w:t>
      </w:r>
      <w:r w:rsidR="00B07B27">
        <w:rPr>
          <w:rFonts w:ascii="Times New Roman" w:hAnsi="Times New Roman"/>
          <w:color w:val="000000" w:themeColor="text1"/>
          <w:sz w:val="24"/>
          <w:szCs w:val="24"/>
        </w:rPr>
        <w:t xml:space="preserve"> The issue </w:t>
      </w:r>
      <w:r w:rsidR="00E84C86">
        <w:rPr>
          <w:rFonts w:ascii="Times New Roman" w:hAnsi="Times New Roman"/>
          <w:color w:val="000000" w:themeColor="text1"/>
          <w:sz w:val="24"/>
          <w:szCs w:val="24"/>
        </w:rPr>
        <w:t xml:space="preserve">to be resolved in that case was whether the tax liability in issue had arisen before or after the commencement of business rescue proceedings of the appellant. </w:t>
      </w:r>
    </w:p>
    <w:p w14:paraId="14A249C9" w14:textId="77777777" w:rsidR="000F6BC8" w:rsidRDefault="000F6BC8" w:rsidP="000F6BC8">
      <w:pPr>
        <w:pStyle w:val="ListParagraph"/>
        <w:spacing w:after="0" w:line="240" w:lineRule="auto"/>
        <w:ind w:left="567"/>
        <w:rPr>
          <w:rFonts w:ascii="Times New Roman" w:hAnsi="Times New Roman"/>
          <w:color w:val="000000" w:themeColor="text1"/>
          <w:sz w:val="24"/>
          <w:szCs w:val="24"/>
        </w:rPr>
      </w:pPr>
    </w:p>
    <w:p w14:paraId="3DC28683" w14:textId="209A80FD" w:rsidR="00761710" w:rsidRPr="00B07B27" w:rsidRDefault="00E84C86" w:rsidP="008B23BB">
      <w:pPr>
        <w:pStyle w:val="ListParagraph"/>
        <w:numPr>
          <w:ilvl w:val="0"/>
          <w:numId w:val="23"/>
        </w:numPr>
        <w:spacing w:after="0" w:line="480" w:lineRule="auto"/>
        <w:ind w:left="567" w:hanging="567"/>
        <w:jc w:val="both"/>
        <w:rPr>
          <w:rFonts w:ascii="Times New Roman" w:hAnsi="Times New Roman"/>
          <w:color w:val="000000" w:themeColor="text1"/>
          <w:sz w:val="24"/>
          <w:szCs w:val="24"/>
        </w:rPr>
      </w:pPr>
      <w:r w:rsidRPr="00B07B27">
        <w:rPr>
          <w:rFonts w:ascii="Times New Roman" w:hAnsi="Times New Roman"/>
          <w:i/>
          <w:color w:val="000000" w:themeColor="text1"/>
          <w:sz w:val="24"/>
          <w:szCs w:val="24"/>
        </w:rPr>
        <w:t>I</w:t>
      </w:r>
      <w:r w:rsidRPr="00B07B27">
        <w:rPr>
          <w:rFonts w:ascii="Times New Roman" w:hAnsi="Times New Roman"/>
          <w:i/>
          <w:iCs/>
          <w:color w:val="000000" w:themeColor="text1"/>
          <w:sz w:val="24"/>
          <w:szCs w:val="24"/>
        </w:rPr>
        <w:t>n casu,</w:t>
      </w:r>
      <w:r w:rsidRPr="00B07B27">
        <w:rPr>
          <w:rFonts w:ascii="Times New Roman" w:hAnsi="Times New Roman"/>
          <w:color w:val="000000" w:themeColor="text1"/>
          <w:sz w:val="24"/>
          <w:szCs w:val="24"/>
        </w:rPr>
        <w:t xml:space="preserve"> the question does not arise as the issue rests purely on the interpretation of the term enforcement action which is used </w:t>
      </w:r>
      <w:r w:rsidR="00B07B27">
        <w:rPr>
          <w:rFonts w:ascii="Times New Roman" w:hAnsi="Times New Roman"/>
          <w:color w:val="000000" w:themeColor="text1"/>
          <w:sz w:val="24"/>
          <w:szCs w:val="24"/>
        </w:rPr>
        <w:t xml:space="preserve">in s 126 of the Insolvency Act.  </w:t>
      </w:r>
      <w:r w:rsidR="00D62E13" w:rsidRPr="00B07B27">
        <w:rPr>
          <w:rFonts w:ascii="Times New Roman" w:hAnsi="Times New Roman"/>
          <w:color w:val="000000" w:themeColor="text1"/>
          <w:sz w:val="24"/>
          <w:szCs w:val="24"/>
        </w:rPr>
        <w:t xml:space="preserve">Whilst the court in </w:t>
      </w:r>
      <w:proofErr w:type="spellStart"/>
      <w:r w:rsidRPr="00B07B27">
        <w:rPr>
          <w:rFonts w:ascii="Times New Roman" w:hAnsi="Times New Roman"/>
          <w:i/>
          <w:iCs/>
          <w:color w:val="000000" w:themeColor="text1"/>
          <w:sz w:val="24"/>
          <w:szCs w:val="24"/>
        </w:rPr>
        <w:t>Henque</w:t>
      </w:r>
      <w:proofErr w:type="spellEnd"/>
      <w:r w:rsidRPr="00B07B27">
        <w:rPr>
          <w:rFonts w:ascii="Times New Roman" w:hAnsi="Times New Roman"/>
          <w:i/>
          <w:iCs/>
          <w:color w:val="000000" w:themeColor="text1"/>
          <w:sz w:val="24"/>
          <w:szCs w:val="24"/>
        </w:rPr>
        <w:t xml:space="preserve"> 3935</w:t>
      </w:r>
      <w:r w:rsidR="00D62E13" w:rsidRPr="00B07B27">
        <w:rPr>
          <w:rFonts w:ascii="Times New Roman" w:hAnsi="Times New Roman"/>
          <w:color w:val="000000" w:themeColor="text1"/>
          <w:sz w:val="24"/>
          <w:szCs w:val="24"/>
        </w:rPr>
        <w:t xml:space="preserve"> </w:t>
      </w:r>
      <w:r w:rsidRPr="00B07B27">
        <w:rPr>
          <w:rFonts w:ascii="Times New Roman" w:hAnsi="Times New Roman"/>
          <w:i/>
          <w:iCs/>
          <w:color w:val="000000" w:themeColor="text1"/>
          <w:sz w:val="24"/>
          <w:szCs w:val="24"/>
        </w:rPr>
        <w:t>(supra)</w:t>
      </w:r>
      <w:r w:rsidRPr="00B07B27">
        <w:rPr>
          <w:rFonts w:ascii="Times New Roman" w:hAnsi="Times New Roman"/>
          <w:color w:val="000000" w:themeColor="text1"/>
          <w:sz w:val="24"/>
          <w:szCs w:val="24"/>
        </w:rPr>
        <w:t xml:space="preserve"> </w:t>
      </w:r>
      <w:r w:rsidR="00D62E13" w:rsidRPr="00B07B27">
        <w:rPr>
          <w:rFonts w:ascii="Times New Roman" w:hAnsi="Times New Roman"/>
          <w:color w:val="000000" w:themeColor="text1"/>
          <w:sz w:val="24"/>
          <w:szCs w:val="24"/>
        </w:rPr>
        <w:t>accepted that once a company is in business rescue there is a moratorium on legal proceedings including enforcement actions</w:t>
      </w:r>
      <w:r w:rsidR="00353DB7" w:rsidRPr="00B07B27">
        <w:rPr>
          <w:rFonts w:ascii="Times New Roman" w:hAnsi="Times New Roman"/>
          <w:color w:val="000000" w:themeColor="text1"/>
          <w:sz w:val="24"/>
          <w:szCs w:val="24"/>
        </w:rPr>
        <w:t>,</w:t>
      </w:r>
      <w:r w:rsidR="00D62E13" w:rsidRPr="00B07B27">
        <w:rPr>
          <w:rFonts w:ascii="Times New Roman" w:hAnsi="Times New Roman"/>
          <w:color w:val="000000" w:themeColor="text1"/>
          <w:sz w:val="24"/>
          <w:szCs w:val="24"/>
        </w:rPr>
        <w:t xml:space="preserve"> </w:t>
      </w:r>
      <w:r w:rsidR="00353DB7" w:rsidRPr="00B07B27">
        <w:rPr>
          <w:rFonts w:ascii="Times New Roman" w:hAnsi="Times New Roman"/>
          <w:color w:val="000000" w:themeColor="text1"/>
          <w:sz w:val="24"/>
          <w:szCs w:val="24"/>
        </w:rPr>
        <w:t>i</w:t>
      </w:r>
      <w:r w:rsidR="00D62E13" w:rsidRPr="00B07B27">
        <w:rPr>
          <w:rFonts w:ascii="Times New Roman" w:hAnsi="Times New Roman"/>
          <w:color w:val="000000" w:themeColor="text1"/>
          <w:sz w:val="24"/>
          <w:szCs w:val="24"/>
        </w:rPr>
        <w:t>t left the question of what constitutes an enforcement action unanswered</w:t>
      </w:r>
      <w:r w:rsidRPr="00B07B27">
        <w:rPr>
          <w:rFonts w:ascii="Times New Roman" w:hAnsi="Times New Roman"/>
          <w:color w:val="000000" w:themeColor="text1"/>
          <w:sz w:val="24"/>
          <w:szCs w:val="24"/>
        </w:rPr>
        <w:t xml:space="preserve"> as it was not necessary for the disposition of the case.</w:t>
      </w:r>
    </w:p>
    <w:p w14:paraId="6AAF1C3D" w14:textId="77777777" w:rsidR="00761710" w:rsidRPr="00B52820" w:rsidRDefault="00761710" w:rsidP="00EF311D">
      <w:pPr>
        <w:spacing w:after="0" w:line="240" w:lineRule="auto"/>
        <w:ind w:left="-720"/>
        <w:rPr>
          <w:rFonts w:ascii="Times New Roman" w:hAnsi="Times New Roman"/>
          <w:color w:val="000000" w:themeColor="text1"/>
          <w:sz w:val="24"/>
          <w:szCs w:val="24"/>
        </w:rPr>
      </w:pPr>
    </w:p>
    <w:p w14:paraId="4957096C" w14:textId="0F514EF5" w:rsidR="00761710" w:rsidRPr="00B07B27" w:rsidRDefault="00975130" w:rsidP="00761710">
      <w:pPr>
        <w:spacing w:after="0" w:line="480" w:lineRule="auto"/>
        <w:jc w:val="both"/>
        <w:rPr>
          <w:rFonts w:ascii="Times New Roman" w:hAnsi="Times New Roman" w:cs="Times New Roman"/>
          <w:b/>
          <w:sz w:val="24"/>
          <w:szCs w:val="24"/>
          <w:u w:val="single"/>
        </w:rPr>
      </w:pPr>
      <w:r w:rsidRPr="00B07B27">
        <w:rPr>
          <w:rFonts w:ascii="Times New Roman" w:hAnsi="Times New Roman" w:cs="Times New Roman"/>
          <w:b/>
          <w:sz w:val="24"/>
          <w:szCs w:val="24"/>
          <w:u w:val="single"/>
        </w:rPr>
        <w:t>D</w:t>
      </w:r>
      <w:r w:rsidR="00B1159F">
        <w:rPr>
          <w:rFonts w:ascii="Times New Roman" w:hAnsi="Times New Roman" w:cs="Times New Roman"/>
          <w:b/>
          <w:sz w:val="24"/>
          <w:szCs w:val="24"/>
          <w:u w:val="single"/>
        </w:rPr>
        <w:t>I</w:t>
      </w:r>
      <w:r w:rsidRPr="00B07B27">
        <w:rPr>
          <w:rFonts w:ascii="Times New Roman" w:hAnsi="Times New Roman" w:cs="Times New Roman"/>
          <w:b/>
          <w:sz w:val="24"/>
          <w:szCs w:val="24"/>
          <w:u w:val="single"/>
        </w:rPr>
        <w:t>SPOSITION</w:t>
      </w:r>
    </w:p>
    <w:p w14:paraId="6D5920C1" w14:textId="5F37302C" w:rsidR="00516734" w:rsidRPr="00516734" w:rsidRDefault="00975130" w:rsidP="00516734">
      <w:pPr>
        <w:pStyle w:val="ListParagraph"/>
        <w:numPr>
          <w:ilvl w:val="0"/>
          <w:numId w:val="23"/>
        </w:numPr>
        <w:spacing w:after="0" w:line="480" w:lineRule="auto"/>
        <w:ind w:left="567" w:hanging="567"/>
        <w:jc w:val="both"/>
        <w:rPr>
          <w:rFonts w:ascii="Times New Roman" w:hAnsi="Times New Roman" w:cs="Times New Roman"/>
          <w:b/>
          <w:sz w:val="24"/>
          <w:szCs w:val="24"/>
        </w:rPr>
      </w:pPr>
      <w:r w:rsidRPr="00353DB7">
        <w:rPr>
          <w:rFonts w:ascii="Times New Roman" w:hAnsi="Times New Roman" w:cs="Times New Roman"/>
          <w:sz w:val="24"/>
          <w:szCs w:val="24"/>
        </w:rPr>
        <w:t>To characterise the appellant’s decision as an enforcement action is to mis</w:t>
      </w:r>
      <w:r w:rsidR="00F32A89">
        <w:rPr>
          <w:rFonts w:ascii="Times New Roman" w:hAnsi="Times New Roman" w:cs="Times New Roman"/>
          <w:sz w:val="24"/>
          <w:szCs w:val="24"/>
        </w:rPr>
        <w:t>com</w:t>
      </w:r>
      <w:r w:rsidRPr="00353DB7">
        <w:rPr>
          <w:rFonts w:ascii="Times New Roman" w:hAnsi="Times New Roman" w:cs="Times New Roman"/>
          <w:sz w:val="24"/>
          <w:szCs w:val="24"/>
        </w:rPr>
        <w:t>preh</w:t>
      </w:r>
      <w:r w:rsidR="00B07B27">
        <w:rPr>
          <w:rFonts w:ascii="Times New Roman" w:hAnsi="Times New Roman" w:cs="Times New Roman"/>
          <w:sz w:val="24"/>
          <w:szCs w:val="24"/>
        </w:rPr>
        <w:t xml:space="preserve">end both its form and function.  </w:t>
      </w:r>
      <w:r w:rsidRPr="00353DB7">
        <w:rPr>
          <w:rFonts w:ascii="Times New Roman" w:hAnsi="Times New Roman" w:cs="Times New Roman"/>
          <w:sz w:val="24"/>
          <w:szCs w:val="24"/>
        </w:rPr>
        <w:t xml:space="preserve">The appellant's refusal to issue the TCC was not an act of enforcement but a lawful </w:t>
      </w:r>
      <w:r w:rsidR="00E709AB" w:rsidRPr="00353DB7">
        <w:rPr>
          <w:rFonts w:ascii="Times New Roman" w:hAnsi="Times New Roman" w:cs="Times New Roman"/>
          <w:sz w:val="24"/>
          <w:szCs w:val="24"/>
        </w:rPr>
        <w:t xml:space="preserve">administrative </w:t>
      </w:r>
      <w:r w:rsidRPr="00353DB7">
        <w:rPr>
          <w:rFonts w:ascii="Times New Roman" w:hAnsi="Times New Roman" w:cs="Times New Roman"/>
          <w:sz w:val="24"/>
          <w:szCs w:val="24"/>
        </w:rPr>
        <w:t xml:space="preserve">consequence </w:t>
      </w:r>
      <w:r w:rsidR="00B07B27">
        <w:rPr>
          <w:rFonts w:ascii="Times New Roman" w:hAnsi="Times New Roman" w:cs="Times New Roman"/>
          <w:sz w:val="24"/>
          <w:szCs w:val="24"/>
        </w:rPr>
        <w:t>of unsatisfied tax obligations</w:t>
      </w:r>
      <w:r w:rsidR="00627D8F">
        <w:rPr>
          <w:rFonts w:ascii="Times New Roman" w:hAnsi="Times New Roman" w:cs="Times New Roman"/>
          <w:sz w:val="24"/>
          <w:szCs w:val="24"/>
        </w:rPr>
        <w:t xml:space="preserve"> demanded by s</w:t>
      </w:r>
      <w:r w:rsidR="003B7643">
        <w:rPr>
          <w:rFonts w:ascii="Times New Roman" w:hAnsi="Times New Roman" w:cs="Times New Roman"/>
          <w:sz w:val="24"/>
          <w:szCs w:val="24"/>
        </w:rPr>
        <w:t xml:space="preserve"> </w:t>
      </w:r>
      <w:r w:rsidR="00627D8F">
        <w:rPr>
          <w:rFonts w:ascii="Times New Roman" w:hAnsi="Times New Roman" w:cs="Times New Roman"/>
          <w:sz w:val="24"/>
          <w:szCs w:val="24"/>
        </w:rPr>
        <w:t>34</w:t>
      </w:r>
      <w:r w:rsidR="003B7643">
        <w:rPr>
          <w:rFonts w:ascii="Times New Roman" w:hAnsi="Times New Roman" w:cs="Times New Roman"/>
          <w:sz w:val="24"/>
          <w:szCs w:val="24"/>
        </w:rPr>
        <w:t>C</w:t>
      </w:r>
      <w:r w:rsidR="00627D8F">
        <w:rPr>
          <w:rFonts w:ascii="Times New Roman" w:hAnsi="Times New Roman" w:cs="Times New Roman"/>
          <w:sz w:val="24"/>
          <w:szCs w:val="24"/>
        </w:rPr>
        <w:t xml:space="preserve"> of the Revenue</w:t>
      </w:r>
      <w:r w:rsidR="003B7643">
        <w:rPr>
          <w:rFonts w:ascii="Times New Roman" w:hAnsi="Times New Roman" w:cs="Times New Roman"/>
          <w:sz w:val="24"/>
          <w:szCs w:val="24"/>
        </w:rPr>
        <w:t xml:space="preserve"> Act</w:t>
      </w:r>
      <w:r w:rsidR="00B07B27">
        <w:rPr>
          <w:rFonts w:ascii="Times New Roman" w:hAnsi="Times New Roman" w:cs="Times New Roman"/>
          <w:sz w:val="24"/>
          <w:szCs w:val="24"/>
        </w:rPr>
        <w:t xml:space="preserve">.  </w:t>
      </w:r>
      <w:r w:rsidRPr="00353DB7">
        <w:rPr>
          <w:rFonts w:ascii="Times New Roman" w:hAnsi="Times New Roman" w:cs="Times New Roman"/>
          <w:sz w:val="24"/>
          <w:szCs w:val="24"/>
        </w:rPr>
        <w:t xml:space="preserve">It adhered to the statutory framework obligating it to withhold tax clearance </w:t>
      </w:r>
      <w:r w:rsidR="001F4C93">
        <w:rPr>
          <w:rFonts w:ascii="Times New Roman" w:hAnsi="Times New Roman" w:cs="Times New Roman"/>
          <w:sz w:val="24"/>
          <w:szCs w:val="24"/>
        </w:rPr>
        <w:t xml:space="preserve">certificates </w:t>
      </w:r>
      <w:r w:rsidRPr="00353DB7">
        <w:rPr>
          <w:rFonts w:ascii="Times New Roman" w:hAnsi="Times New Roman" w:cs="Times New Roman"/>
          <w:sz w:val="24"/>
          <w:szCs w:val="24"/>
        </w:rPr>
        <w:t xml:space="preserve">where </w:t>
      </w:r>
      <w:r w:rsidR="00F42AD6">
        <w:rPr>
          <w:rFonts w:ascii="Times New Roman" w:hAnsi="Times New Roman" w:cs="Times New Roman"/>
          <w:sz w:val="24"/>
          <w:szCs w:val="24"/>
        </w:rPr>
        <w:t>the respondent had failed to meet the basic requirements for the issuance of a TCC</w:t>
      </w:r>
      <w:r w:rsidRPr="00353DB7">
        <w:rPr>
          <w:rFonts w:ascii="Times New Roman" w:hAnsi="Times New Roman" w:cs="Times New Roman"/>
          <w:sz w:val="24"/>
          <w:szCs w:val="24"/>
        </w:rPr>
        <w:t>. In the fullness of our consideration, no exceptional cause arises to tether the appellant to fault or reproach</w:t>
      </w:r>
      <w:r w:rsidR="00E709AB" w:rsidRPr="00353DB7">
        <w:rPr>
          <w:rFonts w:ascii="Times New Roman" w:hAnsi="Times New Roman" w:cs="Times New Roman"/>
          <w:sz w:val="24"/>
          <w:szCs w:val="24"/>
        </w:rPr>
        <w:t xml:space="preserve"> so that it forfeits its entitlement to costs.</w:t>
      </w:r>
    </w:p>
    <w:p w14:paraId="37860D50" w14:textId="77777777" w:rsidR="00516734" w:rsidRPr="00516734" w:rsidRDefault="00516734" w:rsidP="00516734">
      <w:pPr>
        <w:pStyle w:val="ListParagraph"/>
        <w:spacing w:after="0" w:line="240" w:lineRule="auto"/>
        <w:ind w:left="567"/>
        <w:jc w:val="both"/>
        <w:rPr>
          <w:rFonts w:ascii="Times New Roman" w:hAnsi="Times New Roman" w:cs="Times New Roman"/>
          <w:b/>
          <w:sz w:val="24"/>
          <w:szCs w:val="24"/>
        </w:rPr>
      </w:pPr>
    </w:p>
    <w:p w14:paraId="3A7A3249" w14:textId="0F4A7C0F" w:rsidR="00975130" w:rsidRPr="00516734" w:rsidRDefault="00EE7488" w:rsidP="00516734">
      <w:pPr>
        <w:pStyle w:val="ListParagraph"/>
        <w:numPr>
          <w:ilvl w:val="0"/>
          <w:numId w:val="23"/>
        </w:numPr>
        <w:spacing w:after="0" w:line="480" w:lineRule="auto"/>
        <w:ind w:left="567" w:hanging="567"/>
        <w:jc w:val="both"/>
        <w:rPr>
          <w:rFonts w:ascii="Times New Roman" w:hAnsi="Times New Roman" w:cs="Times New Roman"/>
          <w:b/>
          <w:sz w:val="24"/>
          <w:szCs w:val="24"/>
        </w:rPr>
      </w:pPr>
      <w:r w:rsidRPr="00516734">
        <w:rPr>
          <w:rFonts w:ascii="Times New Roman" w:hAnsi="Times New Roman" w:cs="Times New Roman"/>
          <w:sz w:val="24"/>
          <w:szCs w:val="24"/>
        </w:rPr>
        <w:t>Accordingly,</w:t>
      </w:r>
      <w:r w:rsidR="00975130" w:rsidRPr="00516734">
        <w:rPr>
          <w:rFonts w:ascii="Times New Roman" w:hAnsi="Times New Roman" w:cs="Times New Roman"/>
          <w:sz w:val="24"/>
          <w:szCs w:val="24"/>
        </w:rPr>
        <w:t xml:space="preserve"> it is ordered as follows:</w:t>
      </w:r>
    </w:p>
    <w:p w14:paraId="7CE7E61E" w14:textId="6EB239E8" w:rsidR="00975130" w:rsidRPr="00C4383D" w:rsidRDefault="00975130" w:rsidP="00516734">
      <w:pPr>
        <w:pStyle w:val="ListParagraph"/>
        <w:numPr>
          <w:ilvl w:val="0"/>
          <w:numId w:val="5"/>
        </w:numPr>
        <w:spacing w:after="0" w:line="480" w:lineRule="auto"/>
        <w:ind w:left="1418" w:hanging="284"/>
        <w:jc w:val="both"/>
        <w:rPr>
          <w:rFonts w:ascii="Times New Roman" w:hAnsi="Times New Roman" w:cs="Times New Roman"/>
          <w:sz w:val="24"/>
          <w:szCs w:val="24"/>
        </w:rPr>
      </w:pPr>
      <w:r w:rsidRPr="00C4383D">
        <w:rPr>
          <w:rFonts w:ascii="Times New Roman" w:hAnsi="Times New Roman" w:cs="Times New Roman"/>
          <w:sz w:val="24"/>
          <w:szCs w:val="24"/>
        </w:rPr>
        <w:t>The appeal succeeds with costs</w:t>
      </w:r>
      <w:r w:rsidR="0078277C">
        <w:rPr>
          <w:rFonts w:ascii="Times New Roman" w:hAnsi="Times New Roman" w:cs="Times New Roman"/>
          <w:sz w:val="24"/>
          <w:szCs w:val="24"/>
        </w:rPr>
        <w:t>.</w:t>
      </w:r>
    </w:p>
    <w:p w14:paraId="677417AA" w14:textId="77777777" w:rsidR="00975130" w:rsidRPr="00C4383D" w:rsidRDefault="00975130" w:rsidP="00516734">
      <w:pPr>
        <w:pStyle w:val="ListParagraph"/>
        <w:numPr>
          <w:ilvl w:val="0"/>
          <w:numId w:val="5"/>
        </w:numPr>
        <w:spacing w:after="0" w:line="480" w:lineRule="auto"/>
        <w:ind w:left="1418" w:hanging="284"/>
        <w:jc w:val="both"/>
        <w:rPr>
          <w:rFonts w:ascii="Times New Roman" w:hAnsi="Times New Roman" w:cs="Times New Roman"/>
          <w:sz w:val="24"/>
          <w:szCs w:val="24"/>
        </w:rPr>
      </w:pPr>
      <w:r w:rsidRPr="00C4383D">
        <w:rPr>
          <w:rFonts w:ascii="Times New Roman" w:hAnsi="Times New Roman" w:cs="Times New Roman"/>
          <w:sz w:val="24"/>
          <w:szCs w:val="24"/>
        </w:rPr>
        <w:t xml:space="preserve">The judgment of the court </w:t>
      </w:r>
      <w:r w:rsidRPr="00C4383D">
        <w:rPr>
          <w:rFonts w:ascii="Times New Roman" w:hAnsi="Times New Roman" w:cs="Times New Roman"/>
          <w:i/>
          <w:sz w:val="24"/>
          <w:szCs w:val="24"/>
        </w:rPr>
        <w:t>a quo</w:t>
      </w:r>
      <w:r w:rsidRPr="00C4383D">
        <w:rPr>
          <w:rFonts w:ascii="Times New Roman" w:hAnsi="Times New Roman" w:cs="Times New Roman"/>
          <w:sz w:val="24"/>
          <w:szCs w:val="24"/>
        </w:rPr>
        <w:t xml:space="preserve"> is set aside and is substituted with the following:</w:t>
      </w:r>
    </w:p>
    <w:p w14:paraId="6BBCBDE1" w14:textId="3367D170" w:rsidR="00975130" w:rsidRPr="00C4383D" w:rsidRDefault="00975130" w:rsidP="00516734">
      <w:pPr>
        <w:pStyle w:val="ListParagraph"/>
        <w:spacing w:after="0" w:line="240" w:lineRule="auto"/>
        <w:ind w:left="1854" w:firstLine="414"/>
        <w:jc w:val="both"/>
        <w:rPr>
          <w:rFonts w:ascii="Times New Roman" w:hAnsi="Times New Roman" w:cs="Times New Roman"/>
          <w:sz w:val="24"/>
          <w:szCs w:val="24"/>
        </w:rPr>
      </w:pPr>
      <w:r w:rsidRPr="00C4383D">
        <w:rPr>
          <w:rFonts w:ascii="Times New Roman" w:hAnsi="Times New Roman" w:cs="Times New Roman"/>
          <w:sz w:val="24"/>
          <w:szCs w:val="24"/>
        </w:rPr>
        <w:t xml:space="preserve">“The application is </w:t>
      </w:r>
      <w:r w:rsidR="00F1083D">
        <w:rPr>
          <w:rFonts w:ascii="Times New Roman" w:hAnsi="Times New Roman" w:cs="Times New Roman"/>
          <w:sz w:val="24"/>
          <w:szCs w:val="24"/>
        </w:rPr>
        <w:t xml:space="preserve">hereby </w:t>
      </w:r>
      <w:r w:rsidRPr="00C4383D">
        <w:rPr>
          <w:rFonts w:ascii="Times New Roman" w:hAnsi="Times New Roman" w:cs="Times New Roman"/>
          <w:sz w:val="24"/>
          <w:szCs w:val="24"/>
        </w:rPr>
        <w:t>dismissed with costs.”</w:t>
      </w:r>
    </w:p>
    <w:p w14:paraId="42CD5ADF" w14:textId="77777777" w:rsidR="00975130" w:rsidRPr="00C4383D" w:rsidRDefault="00975130" w:rsidP="00A56AE3">
      <w:pPr>
        <w:spacing w:after="0" w:line="480" w:lineRule="auto"/>
        <w:jc w:val="both"/>
        <w:rPr>
          <w:rFonts w:ascii="Times New Roman" w:hAnsi="Times New Roman" w:cs="Times New Roman"/>
          <w:sz w:val="24"/>
          <w:szCs w:val="24"/>
        </w:rPr>
      </w:pPr>
    </w:p>
    <w:p w14:paraId="6B7D032C" w14:textId="77777777" w:rsidR="00516734" w:rsidRDefault="00516734" w:rsidP="00516734">
      <w:pPr>
        <w:tabs>
          <w:tab w:val="left" w:pos="4962"/>
        </w:tabs>
        <w:spacing w:after="0" w:line="480" w:lineRule="auto"/>
        <w:ind w:right="-46"/>
        <w:jc w:val="both"/>
        <w:rPr>
          <w:rFonts w:ascii="Times New Roman" w:hAnsi="Times New Roman" w:cs="Times New Roman"/>
          <w:b/>
          <w:sz w:val="24"/>
          <w:szCs w:val="24"/>
        </w:rPr>
      </w:pPr>
    </w:p>
    <w:p w14:paraId="1BF6DBAB" w14:textId="0726316A" w:rsidR="00975130" w:rsidRPr="00516734" w:rsidRDefault="00516734" w:rsidP="002076F5">
      <w:pPr>
        <w:tabs>
          <w:tab w:val="left" w:pos="4962"/>
        </w:tabs>
        <w:spacing w:after="0" w:line="480" w:lineRule="auto"/>
        <w:ind w:right="-46" w:firstLine="1440"/>
        <w:jc w:val="both"/>
        <w:rPr>
          <w:rFonts w:ascii="Times New Roman" w:hAnsi="Times New Roman" w:cs="Times New Roman"/>
          <w:b/>
          <w:sz w:val="24"/>
          <w:szCs w:val="24"/>
        </w:rPr>
      </w:pPr>
      <w:r w:rsidRPr="00516734">
        <w:rPr>
          <w:rFonts w:ascii="Times New Roman" w:hAnsi="Times New Roman" w:cs="Times New Roman"/>
          <w:b/>
          <w:sz w:val="24"/>
          <w:szCs w:val="24"/>
        </w:rPr>
        <w:t>CHATUKUTA JA</w:t>
      </w:r>
      <w:r>
        <w:rPr>
          <w:rFonts w:ascii="Times New Roman" w:hAnsi="Times New Roman" w:cs="Times New Roman"/>
          <w:b/>
          <w:sz w:val="24"/>
          <w:szCs w:val="24"/>
        </w:rPr>
        <w:t xml:space="preserve">         </w:t>
      </w:r>
      <w:r w:rsidRPr="002076F5">
        <w:rPr>
          <w:rFonts w:ascii="Times New Roman" w:hAnsi="Times New Roman" w:cs="Times New Roman"/>
          <w:sz w:val="24"/>
          <w:szCs w:val="24"/>
        </w:rPr>
        <w:t>:</w:t>
      </w:r>
      <w:r w:rsidR="002076F5">
        <w:rPr>
          <w:rFonts w:ascii="Times New Roman" w:hAnsi="Times New Roman" w:cs="Times New Roman"/>
          <w:b/>
          <w:sz w:val="24"/>
          <w:szCs w:val="24"/>
        </w:rPr>
        <w:t xml:space="preserve">       </w:t>
      </w:r>
      <w:r w:rsidRPr="00516734">
        <w:rPr>
          <w:rFonts w:ascii="Times New Roman" w:hAnsi="Times New Roman" w:cs="Times New Roman"/>
          <w:sz w:val="24"/>
          <w:szCs w:val="24"/>
        </w:rPr>
        <w:t>(LATE)</w:t>
      </w:r>
    </w:p>
    <w:p w14:paraId="6855E5F7" w14:textId="77777777" w:rsidR="00975130" w:rsidRPr="00C4383D" w:rsidRDefault="00975130" w:rsidP="00A56AE3">
      <w:pPr>
        <w:spacing w:after="0" w:line="480" w:lineRule="auto"/>
        <w:ind w:firstLine="1134"/>
        <w:jc w:val="both"/>
        <w:rPr>
          <w:rFonts w:ascii="Times New Roman" w:hAnsi="Times New Roman" w:cs="Times New Roman"/>
          <w:b/>
          <w:sz w:val="24"/>
          <w:szCs w:val="24"/>
        </w:rPr>
      </w:pPr>
    </w:p>
    <w:p w14:paraId="4264336F" w14:textId="77777777" w:rsidR="00975130" w:rsidRPr="00C4383D" w:rsidRDefault="00975130" w:rsidP="00A56AE3">
      <w:pPr>
        <w:spacing w:after="0" w:line="480" w:lineRule="auto"/>
        <w:ind w:firstLine="1134"/>
        <w:jc w:val="both"/>
        <w:rPr>
          <w:rFonts w:ascii="Times New Roman" w:hAnsi="Times New Roman" w:cs="Times New Roman"/>
          <w:b/>
          <w:sz w:val="24"/>
          <w:szCs w:val="24"/>
        </w:rPr>
      </w:pPr>
    </w:p>
    <w:p w14:paraId="72E18867" w14:textId="5D037202" w:rsidR="008C77C8" w:rsidRDefault="00975130" w:rsidP="002076F5">
      <w:pPr>
        <w:spacing w:after="0" w:line="480" w:lineRule="auto"/>
        <w:ind w:firstLine="1440"/>
        <w:jc w:val="both"/>
        <w:rPr>
          <w:rFonts w:ascii="Times New Roman" w:hAnsi="Times New Roman" w:cs="Times New Roman"/>
          <w:sz w:val="24"/>
          <w:szCs w:val="24"/>
        </w:rPr>
      </w:pPr>
      <w:r w:rsidRPr="00C4383D">
        <w:rPr>
          <w:rFonts w:ascii="Times New Roman" w:hAnsi="Times New Roman" w:cs="Times New Roman"/>
          <w:b/>
          <w:sz w:val="24"/>
          <w:szCs w:val="24"/>
        </w:rPr>
        <w:t>MUSAKWA JA</w:t>
      </w:r>
      <w:r w:rsidR="002076F5">
        <w:rPr>
          <w:rFonts w:ascii="Times New Roman" w:hAnsi="Times New Roman" w:cs="Times New Roman"/>
          <w:sz w:val="24"/>
          <w:szCs w:val="24"/>
        </w:rPr>
        <w:t xml:space="preserve"> </w:t>
      </w:r>
      <w:r w:rsidR="002076F5">
        <w:rPr>
          <w:rFonts w:ascii="Times New Roman" w:hAnsi="Times New Roman" w:cs="Times New Roman"/>
          <w:sz w:val="24"/>
          <w:szCs w:val="24"/>
        </w:rPr>
        <w:tab/>
        <w:t xml:space="preserve">   </w:t>
      </w:r>
      <w:r w:rsidRPr="002076F5">
        <w:rPr>
          <w:rFonts w:ascii="Times New Roman" w:hAnsi="Times New Roman" w:cs="Times New Roman"/>
          <w:sz w:val="24"/>
          <w:szCs w:val="24"/>
        </w:rPr>
        <w:t>:</w:t>
      </w:r>
      <w:r w:rsidR="002076F5">
        <w:rPr>
          <w:rFonts w:ascii="Times New Roman" w:hAnsi="Times New Roman" w:cs="Times New Roman"/>
          <w:sz w:val="24"/>
          <w:szCs w:val="24"/>
        </w:rPr>
        <w:tab/>
      </w:r>
      <w:r w:rsidRPr="00C4383D">
        <w:rPr>
          <w:rFonts w:ascii="Times New Roman" w:hAnsi="Times New Roman" w:cs="Times New Roman"/>
          <w:sz w:val="24"/>
          <w:szCs w:val="24"/>
        </w:rPr>
        <w:t>I agree</w:t>
      </w:r>
      <w:r w:rsidRPr="00C4383D">
        <w:rPr>
          <w:rFonts w:ascii="Times New Roman" w:hAnsi="Times New Roman" w:cs="Times New Roman"/>
          <w:sz w:val="24"/>
          <w:szCs w:val="24"/>
        </w:rPr>
        <w:tab/>
      </w:r>
    </w:p>
    <w:p w14:paraId="59CABC5E" w14:textId="77777777" w:rsidR="008C77C8" w:rsidRDefault="008C77C8" w:rsidP="00516734">
      <w:pPr>
        <w:spacing w:after="0" w:line="480" w:lineRule="auto"/>
        <w:ind w:firstLine="1134"/>
        <w:jc w:val="both"/>
        <w:rPr>
          <w:rFonts w:ascii="Times New Roman" w:hAnsi="Times New Roman" w:cs="Times New Roman"/>
          <w:sz w:val="24"/>
          <w:szCs w:val="24"/>
        </w:rPr>
      </w:pPr>
    </w:p>
    <w:p w14:paraId="7D6749B6" w14:textId="513ADA04" w:rsidR="00975130" w:rsidRPr="00C4383D" w:rsidRDefault="00975130" w:rsidP="00516734">
      <w:pPr>
        <w:spacing w:after="0" w:line="480" w:lineRule="auto"/>
        <w:ind w:firstLine="1134"/>
        <w:jc w:val="both"/>
        <w:rPr>
          <w:rFonts w:ascii="Times New Roman" w:hAnsi="Times New Roman" w:cs="Times New Roman"/>
          <w:sz w:val="24"/>
          <w:szCs w:val="24"/>
        </w:rPr>
      </w:pPr>
      <w:r w:rsidRPr="00C4383D">
        <w:rPr>
          <w:rFonts w:ascii="Times New Roman" w:hAnsi="Times New Roman" w:cs="Times New Roman"/>
          <w:sz w:val="24"/>
          <w:szCs w:val="24"/>
        </w:rPr>
        <w:tab/>
      </w:r>
    </w:p>
    <w:p w14:paraId="7E83B836" w14:textId="646D6DE8" w:rsidR="00975130" w:rsidRPr="00C4383D" w:rsidRDefault="00975130" w:rsidP="00A56AE3">
      <w:pPr>
        <w:spacing w:after="0" w:line="480" w:lineRule="auto"/>
        <w:jc w:val="both"/>
        <w:rPr>
          <w:rFonts w:ascii="Times New Roman" w:hAnsi="Times New Roman" w:cs="Times New Roman"/>
          <w:sz w:val="24"/>
          <w:szCs w:val="24"/>
        </w:rPr>
      </w:pPr>
      <w:r w:rsidRPr="00C4383D">
        <w:rPr>
          <w:rFonts w:ascii="Times New Roman" w:hAnsi="Times New Roman" w:cs="Times New Roman"/>
          <w:i/>
          <w:sz w:val="24"/>
          <w:szCs w:val="24"/>
        </w:rPr>
        <w:t>Zimbabwe Revenue Authority Legal Division</w:t>
      </w:r>
      <w:r w:rsidRPr="00C4383D">
        <w:rPr>
          <w:rFonts w:ascii="Times New Roman" w:hAnsi="Times New Roman" w:cs="Times New Roman"/>
          <w:sz w:val="24"/>
          <w:szCs w:val="24"/>
        </w:rPr>
        <w:t>, appellant’s legal practitioners</w:t>
      </w:r>
      <w:r w:rsidR="002076F5">
        <w:rPr>
          <w:rFonts w:ascii="Times New Roman" w:hAnsi="Times New Roman" w:cs="Times New Roman"/>
          <w:sz w:val="24"/>
          <w:szCs w:val="24"/>
        </w:rPr>
        <w:t>.</w:t>
      </w:r>
    </w:p>
    <w:p w14:paraId="1E3EDB71" w14:textId="469DDD48" w:rsidR="00975130" w:rsidRPr="00C4383D" w:rsidRDefault="00975130" w:rsidP="00A56AE3">
      <w:pPr>
        <w:spacing w:after="0" w:line="480" w:lineRule="auto"/>
        <w:jc w:val="both"/>
        <w:rPr>
          <w:rFonts w:ascii="Times New Roman" w:hAnsi="Times New Roman" w:cs="Times New Roman"/>
          <w:sz w:val="24"/>
          <w:szCs w:val="24"/>
        </w:rPr>
      </w:pPr>
      <w:proofErr w:type="spellStart"/>
      <w:r w:rsidRPr="00C4383D">
        <w:rPr>
          <w:rFonts w:ascii="Times New Roman" w:hAnsi="Times New Roman" w:cs="Times New Roman"/>
          <w:i/>
          <w:sz w:val="24"/>
          <w:szCs w:val="24"/>
        </w:rPr>
        <w:t>Maguchu</w:t>
      </w:r>
      <w:proofErr w:type="spellEnd"/>
      <w:r w:rsidRPr="00C4383D">
        <w:rPr>
          <w:rFonts w:ascii="Times New Roman" w:hAnsi="Times New Roman" w:cs="Times New Roman"/>
          <w:i/>
          <w:sz w:val="24"/>
          <w:szCs w:val="24"/>
        </w:rPr>
        <w:t xml:space="preserve"> &amp; </w:t>
      </w:r>
      <w:proofErr w:type="spellStart"/>
      <w:r w:rsidRPr="00C4383D">
        <w:rPr>
          <w:rFonts w:ascii="Times New Roman" w:hAnsi="Times New Roman" w:cs="Times New Roman"/>
          <w:i/>
          <w:sz w:val="24"/>
          <w:szCs w:val="24"/>
        </w:rPr>
        <w:t>Muchada</w:t>
      </w:r>
      <w:proofErr w:type="spellEnd"/>
      <w:r w:rsidRPr="00C4383D">
        <w:rPr>
          <w:rFonts w:ascii="Times New Roman" w:hAnsi="Times New Roman" w:cs="Times New Roman"/>
          <w:i/>
          <w:sz w:val="24"/>
          <w:szCs w:val="24"/>
        </w:rPr>
        <w:t xml:space="preserve"> Business Attorneys</w:t>
      </w:r>
      <w:r w:rsidR="006475C8">
        <w:rPr>
          <w:rFonts w:ascii="Times New Roman" w:hAnsi="Times New Roman" w:cs="Times New Roman"/>
          <w:sz w:val="24"/>
          <w:szCs w:val="24"/>
        </w:rPr>
        <w:t>,</w:t>
      </w:r>
      <w:bookmarkStart w:id="0" w:name="_GoBack"/>
      <w:bookmarkEnd w:id="0"/>
      <w:r w:rsidRPr="00C4383D">
        <w:rPr>
          <w:rFonts w:ascii="Times New Roman" w:hAnsi="Times New Roman" w:cs="Times New Roman"/>
          <w:sz w:val="24"/>
          <w:szCs w:val="24"/>
        </w:rPr>
        <w:t xml:space="preserve"> </w:t>
      </w:r>
      <w:r w:rsidR="00516734">
        <w:rPr>
          <w:rFonts w:ascii="Times New Roman" w:hAnsi="Times New Roman" w:cs="Times New Roman"/>
          <w:sz w:val="24"/>
          <w:szCs w:val="24"/>
        </w:rPr>
        <w:t>1</w:t>
      </w:r>
      <w:r w:rsidR="00516734" w:rsidRPr="00516734">
        <w:rPr>
          <w:rFonts w:ascii="Times New Roman" w:hAnsi="Times New Roman" w:cs="Times New Roman"/>
          <w:sz w:val="24"/>
          <w:szCs w:val="24"/>
          <w:vertAlign w:val="superscript"/>
        </w:rPr>
        <w:t>st</w:t>
      </w:r>
      <w:r w:rsidRPr="00C4383D">
        <w:rPr>
          <w:rFonts w:ascii="Times New Roman" w:hAnsi="Times New Roman" w:cs="Times New Roman"/>
          <w:sz w:val="24"/>
          <w:szCs w:val="24"/>
        </w:rPr>
        <w:t xml:space="preserve"> respondent’s legal practitioners</w:t>
      </w:r>
      <w:r w:rsidR="002076F5">
        <w:rPr>
          <w:rFonts w:ascii="Times New Roman" w:hAnsi="Times New Roman" w:cs="Times New Roman"/>
          <w:sz w:val="24"/>
          <w:szCs w:val="24"/>
        </w:rPr>
        <w:t>.</w:t>
      </w:r>
    </w:p>
    <w:p w14:paraId="692D405D" w14:textId="77777777" w:rsidR="001F0A36" w:rsidRPr="00C4383D" w:rsidRDefault="001F0A36" w:rsidP="00A56AE3">
      <w:pPr>
        <w:spacing w:line="480" w:lineRule="auto"/>
        <w:rPr>
          <w:rFonts w:ascii="Times New Roman" w:hAnsi="Times New Roman" w:cs="Times New Roman"/>
          <w:sz w:val="24"/>
          <w:szCs w:val="24"/>
        </w:rPr>
      </w:pPr>
    </w:p>
    <w:sectPr w:rsidR="001F0A36" w:rsidRPr="00C4383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99C11" w14:textId="77777777" w:rsidR="00B01AA6" w:rsidRDefault="00B01AA6" w:rsidP="00455B90">
      <w:pPr>
        <w:spacing w:after="0" w:line="240" w:lineRule="auto"/>
      </w:pPr>
      <w:r>
        <w:separator/>
      </w:r>
    </w:p>
  </w:endnote>
  <w:endnote w:type="continuationSeparator" w:id="0">
    <w:p w14:paraId="1E62F10C" w14:textId="77777777" w:rsidR="00B01AA6" w:rsidRDefault="00B01AA6" w:rsidP="00455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4975E6" w14:textId="77777777" w:rsidR="00B01AA6" w:rsidRDefault="00B01AA6" w:rsidP="00455B90">
      <w:pPr>
        <w:spacing w:after="0" w:line="240" w:lineRule="auto"/>
      </w:pPr>
      <w:r>
        <w:separator/>
      </w:r>
    </w:p>
  </w:footnote>
  <w:footnote w:type="continuationSeparator" w:id="0">
    <w:p w14:paraId="3A952C9C" w14:textId="77777777" w:rsidR="00B01AA6" w:rsidRDefault="00B01AA6" w:rsidP="00455B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E7B34" w14:textId="77777777" w:rsidR="0017052E" w:rsidRDefault="0017052E">
    <w:pPr>
      <w:pStyle w:val="Header"/>
    </w:pPr>
    <w:r>
      <w:rPr>
        <w:noProof/>
        <w:lang w:eastAsia="en-ZW"/>
      </w:rPr>
      <mc:AlternateContent>
        <mc:Choice Requires="wps">
          <w:drawing>
            <wp:anchor distT="0" distB="0" distL="114300" distR="114300" simplePos="0" relativeHeight="251660288" behindDoc="0" locked="0" layoutInCell="0" allowOverlap="1" wp14:anchorId="688EFDDB" wp14:editId="50AD9F7C">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12F9B" w14:textId="3DFA8E4E" w:rsidR="0017052E" w:rsidRPr="0091584A" w:rsidRDefault="00B626EB" w:rsidP="00455B90">
                          <w:pPr>
                            <w:spacing w:after="0" w:line="240" w:lineRule="auto"/>
                            <w:jc w:val="right"/>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Judgment No. SC </w:t>
                          </w:r>
                          <w:r w:rsidR="005B75EE">
                            <w:rPr>
                              <w:rFonts w:ascii="Times New Roman" w:hAnsi="Times New Roman" w:cs="Times New Roman"/>
                              <w:b/>
                              <w:noProof/>
                              <w:sz w:val="24"/>
                              <w:szCs w:val="24"/>
                              <w:lang w:val="en-GB"/>
                            </w:rPr>
                            <w:t>15</w:t>
                          </w:r>
                          <w:r w:rsidR="0091584A">
                            <w:rPr>
                              <w:rFonts w:ascii="Times New Roman" w:hAnsi="Times New Roman" w:cs="Times New Roman"/>
                              <w:b/>
                              <w:noProof/>
                              <w:sz w:val="24"/>
                              <w:szCs w:val="24"/>
                              <w:lang w:val="en-GB"/>
                            </w:rPr>
                            <w:t>/26</w:t>
                          </w:r>
                        </w:p>
                        <w:p w14:paraId="797C0294" w14:textId="77777777" w:rsidR="0017052E" w:rsidRPr="0091584A" w:rsidRDefault="0017052E" w:rsidP="00455B90">
                          <w:pPr>
                            <w:spacing w:after="0" w:line="240" w:lineRule="auto"/>
                            <w:jc w:val="right"/>
                            <w:rPr>
                              <w:rFonts w:ascii="Times New Roman" w:hAnsi="Times New Roman" w:cs="Times New Roman"/>
                              <w:b/>
                              <w:noProof/>
                              <w:sz w:val="24"/>
                              <w:szCs w:val="24"/>
                              <w:lang w:val="en-GB"/>
                            </w:rPr>
                          </w:pPr>
                          <w:r w:rsidRPr="0091584A">
                            <w:rPr>
                              <w:rFonts w:ascii="Times New Roman" w:hAnsi="Times New Roman" w:cs="Times New Roman"/>
                              <w:b/>
                              <w:noProof/>
                              <w:sz w:val="24"/>
                              <w:szCs w:val="24"/>
                              <w:lang w:val="en-GB"/>
                            </w:rPr>
                            <w:t>Civil Appeal No. SC 293/25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8EFDDB"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5B12F9B" w14:textId="3DFA8E4E" w:rsidR="0017052E" w:rsidRPr="0091584A" w:rsidRDefault="00B626EB" w:rsidP="00455B90">
                    <w:pPr>
                      <w:spacing w:after="0" w:line="240" w:lineRule="auto"/>
                      <w:jc w:val="right"/>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Judgment No. SC </w:t>
                    </w:r>
                    <w:r w:rsidR="005B75EE">
                      <w:rPr>
                        <w:rFonts w:ascii="Times New Roman" w:hAnsi="Times New Roman" w:cs="Times New Roman"/>
                        <w:b/>
                        <w:noProof/>
                        <w:sz w:val="24"/>
                        <w:szCs w:val="24"/>
                        <w:lang w:val="en-GB"/>
                      </w:rPr>
                      <w:t>15</w:t>
                    </w:r>
                    <w:r w:rsidR="0091584A">
                      <w:rPr>
                        <w:rFonts w:ascii="Times New Roman" w:hAnsi="Times New Roman" w:cs="Times New Roman"/>
                        <w:b/>
                        <w:noProof/>
                        <w:sz w:val="24"/>
                        <w:szCs w:val="24"/>
                        <w:lang w:val="en-GB"/>
                      </w:rPr>
                      <w:t>/26</w:t>
                    </w:r>
                  </w:p>
                  <w:p w14:paraId="797C0294" w14:textId="77777777" w:rsidR="0017052E" w:rsidRPr="0091584A" w:rsidRDefault="0017052E" w:rsidP="00455B90">
                    <w:pPr>
                      <w:spacing w:after="0" w:line="240" w:lineRule="auto"/>
                      <w:jc w:val="right"/>
                      <w:rPr>
                        <w:rFonts w:ascii="Times New Roman" w:hAnsi="Times New Roman" w:cs="Times New Roman"/>
                        <w:b/>
                        <w:noProof/>
                        <w:sz w:val="24"/>
                        <w:szCs w:val="24"/>
                        <w:lang w:val="en-GB"/>
                      </w:rPr>
                    </w:pPr>
                    <w:r w:rsidRPr="0091584A">
                      <w:rPr>
                        <w:rFonts w:ascii="Times New Roman" w:hAnsi="Times New Roman" w:cs="Times New Roman"/>
                        <w:b/>
                        <w:noProof/>
                        <w:sz w:val="24"/>
                        <w:szCs w:val="24"/>
                        <w:lang w:val="en-GB"/>
                      </w:rPr>
                      <w:t>Civil Appeal No. SC 293/25</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2FCC4B96" wp14:editId="4B7C96C7">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E567D38" w14:textId="77777777" w:rsidR="0017052E" w:rsidRDefault="0017052E">
                          <w:pPr>
                            <w:spacing w:after="0" w:line="240" w:lineRule="auto"/>
                            <w:rPr>
                              <w:color w:val="FFFFFF" w:themeColor="background1"/>
                            </w:rPr>
                          </w:pPr>
                          <w:r>
                            <w:fldChar w:fldCharType="begin"/>
                          </w:r>
                          <w:r>
                            <w:instrText xml:space="preserve"> PAGE   \* MERGEFORMAT </w:instrText>
                          </w:r>
                          <w:r>
                            <w:fldChar w:fldCharType="separate"/>
                          </w:r>
                          <w:r w:rsidR="006475C8" w:rsidRPr="006475C8">
                            <w:rPr>
                              <w:noProof/>
                              <w:color w:val="FFFFFF" w:themeColor="background1"/>
                            </w:rPr>
                            <w:t>18</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FCC4B96"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1E567D38" w14:textId="77777777" w:rsidR="0017052E" w:rsidRDefault="0017052E">
                    <w:pPr>
                      <w:spacing w:after="0" w:line="240" w:lineRule="auto"/>
                      <w:rPr>
                        <w:color w:val="FFFFFF" w:themeColor="background1"/>
                      </w:rPr>
                    </w:pPr>
                    <w:r>
                      <w:fldChar w:fldCharType="begin"/>
                    </w:r>
                    <w:r>
                      <w:instrText xml:space="preserve"> PAGE   \* MERGEFORMAT </w:instrText>
                    </w:r>
                    <w:r>
                      <w:fldChar w:fldCharType="separate"/>
                    </w:r>
                    <w:r w:rsidR="006475C8" w:rsidRPr="006475C8">
                      <w:rPr>
                        <w:noProof/>
                        <w:color w:val="FFFFFF" w:themeColor="background1"/>
                      </w:rPr>
                      <w:t>18</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D3DEA"/>
    <w:multiLevelType w:val="hybridMultilevel"/>
    <w:tmpl w:val="3B3487CC"/>
    <w:lvl w:ilvl="0" w:tplc="1C9E3E9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195E6AAA"/>
    <w:multiLevelType w:val="hybridMultilevel"/>
    <w:tmpl w:val="2D2ECDAE"/>
    <w:lvl w:ilvl="0" w:tplc="34D2C6D0">
      <w:start w:val="1"/>
      <w:numFmt w:val="decimal"/>
      <w:lvlText w:val="%1."/>
      <w:lvlJc w:val="left"/>
      <w:pPr>
        <w:ind w:left="720" w:hanging="360"/>
      </w:pPr>
      <w:rPr>
        <w:rFonts w:hint="default"/>
      </w:rPr>
    </w:lvl>
    <w:lvl w:ilvl="1" w:tplc="550C3274">
      <w:start w:val="1"/>
      <w:numFmt w:val="decimal"/>
      <w:lvlText w:val="(%2)"/>
      <w:lvlJc w:val="left"/>
      <w:pPr>
        <w:ind w:left="1440" w:hanging="360"/>
      </w:pPr>
      <w:rPr>
        <w:rFonts w:hint="default"/>
      </w:r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08965EB"/>
    <w:multiLevelType w:val="hybridMultilevel"/>
    <w:tmpl w:val="552E37DC"/>
    <w:lvl w:ilvl="0" w:tplc="3009000F">
      <w:start w:val="1"/>
      <w:numFmt w:val="decimal"/>
      <w:lvlText w:val="%1."/>
      <w:lvlJc w:val="left"/>
      <w:pPr>
        <w:ind w:left="1854" w:hanging="360"/>
      </w:pPr>
    </w:lvl>
    <w:lvl w:ilvl="1" w:tplc="30090019" w:tentative="1">
      <w:start w:val="1"/>
      <w:numFmt w:val="lowerLetter"/>
      <w:lvlText w:val="%2."/>
      <w:lvlJc w:val="left"/>
      <w:pPr>
        <w:ind w:left="2574" w:hanging="360"/>
      </w:pPr>
    </w:lvl>
    <w:lvl w:ilvl="2" w:tplc="3009001B" w:tentative="1">
      <w:start w:val="1"/>
      <w:numFmt w:val="lowerRoman"/>
      <w:lvlText w:val="%3."/>
      <w:lvlJc w:val="right"/>
      <w:pPr>
        <w:ind w:left="3294" w:hanging="180"/>
      </w:pPr>
    </w:lvl>
    <w:lvl w:ilvl="3" w:tplc="3009000F" w:tentative="1">
      <w:start w:val="1"/>
      <w:numFmt w:val="decimal"/>
      <w:lvlText w:val="%4."/>
      <w:lvlJc w:val="left"/>
      <w:pPr>
        <w:ind w:left="4014" w:hanging="360"/>
      </w:pPr>
    </w:lvl>
    <w:lvl w:ilvl="4" w:tplc="30090019" w:tentative="1">
      <w:start w:val="1"/>
      <w:numFmt w:val="lowerLetter"/>
      <w:lvlText w:val="%5."/>
      <w:lvlJc w:val="left"/>
      <w:pPr>
        <w:ind w:left="4734" w:hanging="360"/>
      </w:pPr>
    </w:lvl>
    <w:lvl w:ilvl="5" w:tplc="3009001B" w:tentative="1">
      <w:start w:val="1"/>
      <w:numFmt w:val="lowerRoman"/>
      <w:lvlText w:val="%6."/>
      <w:lvlJc w:val="right"/>
      <w:pPr>
        <w:ind w:left="5454" w:hanging="180"/>
      </w:pPr>
    </w:lvl>
    <w:lvl w:ilvl="6" w:tplc="3009000F" w:tentative="1">
      <w:start w:val="1"/>
      <w:numFmt w:val="decimal"/>
      <w:lvlText w:val="%7."/>
      <w:lvlJc w:val="left"/>
      <w:pPr>
        <w:ind w:left="6174" w:hanging="360"/>
      </w:pPr>
    </w:lvl>
    <w:lvl w:ilvl="7" w:tplc="30090019" w:tentative="1">
      <w:start w:val="1"/>
      <w:numFmt w:val="lowerLetter"/>
      <w:lvlText w:val="%8."/>
      <w:lvlJc w:val="left"/>
      <w:pPr>
        <w:ind w:left="6894" w:hanging="360"/>
      </w:pPr>
    </w:lvl>
    <w:lvl w:ilvl="8" w:tplc="3009001B" w:tentative="1">
      <w:start w:val="1"/>
      <w:numFmt w:val="lowerRoman"/>
      <w:lvlText w:val="%9."/>
      <w:lvlJc w:val="right"/>
      <w:pPr>
        <w:ind w:left="7614" w:hanging="180"/>
      </w:pPr>
    </w:lvl>
  </w:abstractNum>
  <w:abstractNum w:abstractNumId="3" w15:restartNumberingAfterBreak="0">
    <w:nsid w:val="27337B52"/>
    <w:multiLevelType w:val="hybridMultilevel"/>
    <w:tmpl w:val="40C66AB8"/>
    <w:lvl w:ilvl="0" w:tplc="488EFF80">
      <w:start w:val="1"/>
      <w:numFmt w:val="decimal"/>
      <w:lvlText w:val="(%1)"/>
      <w:lvlJc w:val="left"/>
      <w:pPr>
        <w:ind w:left="1440" w:hanging="360"/>
      </w:pPr>
      <w:rPr>
        <w:rFonts w:hint="default"/>
      </w:rPr>
    </w:lvl>
    <w:lvl w:ilvl="1" w:tplc="488EFF80">
      <w:start w:val="1"/>
      <w:numFmt w:val="decimal"/>
      <w:lvlText w:val="(%2)"/>
      <w:lvlJc w:val="left"/>
      <w:pPr>
        <w:ind w:left="2160" w:hanging="360"/>
      </w:pPr>
      <w:rPr>
        <w:rFonts w:hint="default"/>
      </w:r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15:restartNumberingAfterBreak="0">
    <w:nsid w:val="29957539"/>
    <w:multiLevelType w:val="multilevel"/>
    <w:tmpl w:val="AA7039DA"/>
    <w:lvl w:ilvl="0">
      <w:start w:val="14"/>
      <w:numFmt w:val="decimal"/>
      <w:lvlText w:val="%1"/>
      <w:lvlJc w:val="left"/>
      <w:pPr>
        <w:ind w:left="420" w:hanging="420"/>
      </w:pPr>
      <w:rPr>
        <w:rFonts w:ascii="Times New Roman" w:hAnsi="Times New Roman" w:cs="Times New Roman" w:hint="default"/>
        <w:sz w:val="24"/>
      </w:rPr>
    </w:lvl>
    <w:lvl w:ilvl="1">
      <w:start w:val="1"/>
      <w:numFmt w:val="decimal"/>
      <w:lvlText w:val="%1.%2"/>
      <w:lvlJc w:val="left"/>
      <w:pPr>
        <w:ind w:left="780" w:hanging="420"/>
      </w:pPr>
      <w:rPr>
        <w:rFonts w:ascii="Times New Roman" w:hAnsi="Times New Roman" w:cs="Times New Roman" w:hint="default"/>
        <w:sz w:val="24"/>
      </w:rPr>
    </w:lvl>
    <w:lvl w:ilvl="2">
      <w:start w:val="1"/>
      <w:numFmt w:val="decimal"/>
      <w:lvlText w:val="%1.%2.%3"/>
      <w:lvlJc w:val="left"/>
      <w:pPr>
        <w:ind w:left="1440" w:hanging="720"/>
      </w:pPr>
      <w:rPr>
        <w:rFonts w:ascii="Times New Roman" w:hAnsi="Times New Roman" w:cs="Times New Roman" w:hint="default"/>
        <w:sz w:val="24"/>
      </w:rPr>
    </w:lvl>
    <w:lvl w:ilvl="3">
      <w:start w:val="1"/>
      <w:numFmt w:val="decimal"/>
      <w:lvlText w:val="%1.%2.%3.%4"/>
      <w:lvlJc w:val="left"/>
      <w:pPr>
        <w:ind w:left="1800" w:hanging="720"/>
      </w:pPr>
      <w:rPr>
        <w:rFonts w:ascii="Times New Roman" w:hAnsi="Times New Roman" w:cs="Times New Roman" w:hint="default"/>
        <w:sz w:val="24"/>
      </w:rPr>
    </w:lvl>
    <w:lvl w:ilvl="4">
      <w:start w:val="1"/>
      <w:numFmt w:val="decimal"/>
      <w:lvlText w:val="%1.%2.%3.%4.%5"/>
      <w:lvlJc w:val="left"/>
      <w:pPr>
        <w:ind w:left="2520" w:hanging="1080"/>
      </w:pPr>
      <w:rPr>
        <w:rFonts w:ascii="Times New Roman" w:hAnsi="Times New Roman" w:cs="Times New Roman" w:hint="default"/>
        <w:sz w:val="24"/>
      </w:rPr>
    </w:lvl>
    <w:lvl w:ilvl="5">
      <w:start w:val="1"/>
      <w:numFmt w:val="decimal"/>
      <w:lvlText w:val="%1.%2.%3.%4.%5.%6"/>
      <w:lvlJc w:val="left"/>
      <w:pPr>
        <w:ind w:left="2880" w:hanging="1080"/>
      </w:pPr>
      <w:rPr>
        <w:rFonts w:ascii="Times New Roman" w:hAnsi="Times New Roman" w:cs="Times New Roman" w:hint="default"/>
        <w:sz w:val="24"/>
      </w:rPr>
    </w:lvl>
    <w:lvl w:ilvl="6">
      <w:start w:val="1"/>
      <w:numFmt w:val="decimal"/>
      <w:lvlText w:val="%1.%2.%3.%4.%5.%6.%7"/>
      <w:lvlJc w:val="left"/>
      <w:pPr>
        <w:ind w:left="3600" w:hanging="1440"/>
      </w:pPr>
      <w:rPr>
        <w:rFonts w:ascii="Times New Roman" w:hAnsi="Times New Roman" w:cs="Times New Roman" w:hint="default"/>
        <w:sz w:val="24"/>
      </w:rPr>
    </w:lvl>
    <w:lvl w:ilvl="7">
      <w:start w:val="1"/>
      <w:numFmt w:val="decimal"/>
      <w:lvlText w:val="%1.%2.%3.%4.%5.%6.%7.%8"/>
      <w:lvlJc w:val="left"/>
      <w:pPr>
        <w:ind w:left="3960" w:hanging="1440"/>
      </w:pPr>
      <w:rPr>
        <w:rFonts w:ascii="Times New Roman" w:hAnsi="Times New Roman" w:cs="Times New Roman" w:hint="default"/>
        <w:sz w:val="24"/>
      </w:rPr>
    </w:lvl>
    <w:lvl w:ilvl="8">
      <w:start w:val="1"/>
      <w:numFmt w:val="decimal"/>
      <w:lvlText w:val="%1.%2.%3.%4.%5.%6.%7.%8.%9"/>
      <w:lvlJc w:val="left"/>
      <w:pPr>
        <w:ind w:left="4320" w:hanging="1440"/>
      </w:pPr>
      <w:rPr>
        <w:rFonts w:ascii="Times New Roman" w:hAnsi="Times New Roman" w:cs="Times New Roman" w:hint="default"/>
        <w:sz w:val="24"/>
      </w:rPr>
    </w:lvl>
  </w:abstractNum>
  <w:abstractNum w:abstractNumId="5" w15:restartNumberingAfterBreak="0">
    <w:nsid w:val="36836D7A"/>
    <w:multiLevelType w:val="hybridMultilevel"/>
    <w:tmpl w:val="9F7CE858"/>
    <w:lvl w:ilvl="0" w:tplc="8B7EFD44">
      <w:start w:val="2"/>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7613E45"/>
    <w:multiLevelType w:val="multilevel"/>
    <w:tmpl w:val="6068F656"/>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B380853"/>
    <w:multiLevelType w:val="hybridMultilevel"/>
    <w:tmpl w:val="46F2312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423B2684"/>
    <w:multiLevelType w:val="hybridMultilevel"/>
    <w:tmpl w:val="B74A1926"/>
    <w:lvl w:ilvl="0" w:tplc="488EFF8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43780646"/>
    <w:multiLevelType w:val="hybridMultilevel"/>
    <w:tmpl w:val="479EFAEE"/>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45A63F2C"/>
    <w:multiLevelType w:val="hybridMultilevel"/>
    <w:tmpl w:val="052A81F2"/>
    <w:lvl w:ilvl="0" w:tplc="CA9C7D1A">
      <w:start w:val="1"/>
      <w:numFmt w:val="lowerRoman"/>
      <w:lvlText w:val="(%1)"/>
      <w:lvlJc w:val="left"/>
      <w:pPr>
        <w:ind w:left="2160" w:hanging="720"/>
      </w:pPr>
      <w:rPr>
        <w:rFonts w:ascii="Times New Roman" w:eastAsiaTheme="minorHAnsi"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1" w15:restartNumberingAfterBreak="0">
    <w:nsid w:val="4751211E"/>
    <w:multiLevelType w:val="hybridMultilevel"/>
    <w:tmpl w:val="0D0CBF9C"/>
    <w:lvl w:ilvl="0" w:tplc="452C3852">
      <w:start w:val="2"/>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4A85060A"/>
    <w:multiLevelType w:val="hybridMultilevel"/>
    <w:tmpl w:val="0124FC74"/>
    <w:lvl w:ilvl="0" w:tplc="A7E8EAEC">
      <w:start w:val="1"/>
      <w:numFmt w:val="lowerLetter"/>
      <w:lvlText w:val="(%1)"/>
      <w:lvlJc w:val="left"/>
      <w:pPr>
        <w:ind w:left="720" w:hanging="360"/>
      </w:pPr>
      <w:rPr>
        <w:rFonts w:ascii="Courier New" w:eastAsiaTheme="minorHAnsi" w:hAnsi="Courier New" w:cs="Courier New"/>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4B05430E"/>
    <w:multiLevelType w:val="hybridMultilevel"/>
    <w:tmpl w:val="0FDA7D1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567A54C5"/>
    <w:multiLevelType w:val="multilevel"/>
    <w:tmpl w:val="99B8AD06"/>
    <w:lvl w:ilvl="0">
      <w:start w:val="14"/>
      <w:numFmt w:val="decimal"/>
      <w:lvlText w:val="%1"/>
      <w:lvlJc w:val="left"/>
      <w:pPr>
        <w:ind w:left="420" w:hanging="420"/>
      </w:pPr>
      <w:rPr>
        <w:rFonts w:ascii="Times New Roman" w:hAnsi="Times New Roman" w:cs="Times New Roman" w:hint="default"/>
        <w:sz w:val="24"/>
      </w:rPr>
    </w:lvl>
    <w:lvl w:ilvl="1">
      <w:start w:val="1"/>
      <w:numFmt w:val="decimal"/>
      <w:lvlText w:val="%1.%2"/>
      <w:lvlJc w:val="left"/>
      <w:pPr>
        <w:ind w:left="1200" w:hanging="420"/>
      </w:pPr>
      <w:rPr>
        <w:rFonts w:ascii="Times New Roman" w:hAnsi="Times New Roman" w:cs="Times New Roman" w:hint="default"/>
        <w:sz w:val="24"/>
      </w:rPr>
    </w:lvl>
    <w:lvl w:ilvl="2">
      <w:start w:val="1"/>
      <w:numFmt w:val="decimal"/>
      <w:lvlText w:val="%1.%2.%3"/>
      <w:lvlJc w:val="left"/>
      <w:pPr>
        <w:ind w:left="2280" w:hanging="720"/>
      </w:pPr>
      <w:rPr>
        <w:rFonts w:ascii="Times New Roman" w:hAnsi="Times New Roman" w:cs="Times New Roman" w:hint="default"/>
        <w:sz w:val="24"/>
      </w:rPr>
    </w:lvl>
    <w:lvl w:ilvl="3">
      <w:start w:val="1"/>
      <w:numFmt w:val="decimal"/>
      <w:lvlText w:val="%1.%2.%3.%4"/>
      <w:lvlJc w:val="left"/>
      <w:pPr>
        <w:ind w:left="3060" w:hanging="720"/>
      </w:pPr>
      <w:rPr>
        <w:rFonts w:ascii="Times New Roman" w:hAnsi="Times New Roman" w:cs="Times New Roman" w:hint="default"/>
        <w:sz w:val="24"/>
      </w:rPr>
    </w:lvl>
    <w:lvl w:ilvl="4">
      <w:start w:val="1"/>
      <w:numFmt w:val="decimal"/>
      <w:lvlText w:val="%1.%2.%3.%4.%5"/>
      <w:lvlJc w:val="left"/>
      <w:pPr>
        <w:ind w:left="4200" w:hanging="1080"/>
      </w:pPr>
      <w:rPr>
        <w:rFonts w:ascii="Times New Roman" w:hAnsi="Times New Roman" w:cs="Times New Roman" w:hint="default"/>
        <w:sz w:val="24"/>
      </w:rPr>
    </w:lvl>
    <w:lvl w:ilvl="5">
      <w:start w:val="1"/>
      <w:numFmt w:val="decimal"/>
      <w:lvlText w:val="%1.%2.%3.%4.%5.%6"/>
      <w:lvlJc w:val="left"/>
      <w:pPr>
        <w:ind w:left="4980" w:hanging="1080"/>
      </w:pPr>
      <w:rPr>
        <w:rFonts w:ascii="Times New Roman" w:hAnsi="Times New Roman" w:cs="Times New Roman" w:hint="default"/>
        <w:sz w:val="24"/>
      </w:rPr>
    </w:lvl>
    <w:lvl w:ilvl="6">
      <w:start w:val="1"/>
      <w:numFmt w:val="decimal"/>
      <w:lvlText w:val="%1.%2.%3.%4.%5.%6.%7"/>
      <w:lvlJc w:val="left"/>
      <w:pPr>
        <w:ind w:left="6120" w:hanging="1440"/>
      </w:pPr>
      <w:rPr>
        <w:rFonts w:ascii="Times New Roman" w:hAnsi="Times New Roman" w:cs="Times New Roman" w:hint="default"/>
        <w:sz w:val="24"/>
      </w:rPr>
    </w:lvl>
    <w:lvl w:ilvl="7">
      <w:start w:val="1"/>
      <w:numFmt w:val="decimal"/>
      <w:lvlText w:val="%1.%2.%3.%4.%5.%6.%7.%8"/>
      <w:lvlJc w:val="left"/>
      <w:pPr>
        <w:ind w:left="6900" w:hanging="1440"/>
      </w:pPr>
      <w:rPr>
        <w:rFonts w:ascii="Times New Roman" w:hAnsi="Times New Roman" w:cs="Times New Roman" w:hint="default"/>
        <w:sz w:val="24"/>
      </w:rPr>
    </w:lvl>
    <w:lvl w:ilvl="8">
      <w:start w:val="1"/>
      <w:numFmt w:val="decimal"/>
      <w:lvlText w:val="%1.%2.%3.%4.%5.%6.%7.%8.%9"/>
      <w:lvlJc w:val="left"/>
      <w:pPr>
        <w:ind w:left="7680" w:hanging="1440"/>
      </w:pPr>
      <w:rPr>
        <w:rFonts w:ascii="Times New Roman" w:hAnsi="Times New Roman" w:cs="Times New Roman" w:hint="default"/>
        <w:sz w:val="24"/>
      </w:rPr>
    </w:lvl>
  </w:abstractNum>
  <w:abstractNum w:abstractNumId="15" w15:restartNumberingAfterBreak="0">
    <w:nsid w:val="5AD31728"/>
    <w:multiLevelType w:val="hybridMultilevel"/>
    <w:tmpl w:val="479EFAEE"/>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5C6F633D"/>
    <w:multiLevelType w:val="hybridMultilevel"/>
    <w:tmpl w:val="479EFAEE"/>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605C065A"/>
    <w:multiLevelType w:val="hybridMultilevel"/>
    <w:tmpl w:val="B74A19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31017C6"/>
    <w:multiLevelType w:val="hybridMultilevel"/>
    <w:tmpl w:val="8A1E2D9A"/>
    <w:lvl w:ilvl="0" w:tplc="8DA6BCE8">
      <w:start w:val="1"/>
      <w:numFmt w:val="lowerLetter"/>
      <w:lvlText w:val="(%1)"/>
      <w:lvlJc w:val="left"/>
      <w:pPr>
        <w:ind w:left="2880" w:hanging="360"/>
      </w:pPr>
      <w:rPr>
        <w:rFonts w:hint="default"/>
      </w:rPr>
    </w:lvl>
    <w:lvl w:ilvl="1" w:tplc="30090019" w:tentative="1">
      <w:start w:val="1"/>
      <w:numFmt w:val="lowerLetter"/>
      <w:lvlText w:val="%2."/>
      <w:lvlJc w:val="left"/>
      <w:pPr>
        <w:ind w:left="3600" w:hanging="360"/>
      </w:pPr>
    </w:lvl>
    <w:lvl w:ilvl="2" w:tplc="3009001B" w:tentative="1">
      <w:start w:val="1"/>
      <w:numFmt w:val="lowerRoman"/>
      <w:lvlText w:val="%3."/>
      <w:lvlJc w:val="right"/>
      <w:pPr>
        <w:ind w:left="4320" w:hanging="180"/>
      </w:pPr>
    </w:lvl>
    <w:lvl w:ilvl="3" w:tplc="3009000F" w:tentative="1">
      <w:start w:val="1"/>
      <w:numFmt w:val="decimal"/>
      <w:lvlText w:val="%4."/>
      <w:lvlJc w:val="left"/>
      <w:pPr>
        <w:ind w:left="5040" w:hanging="360"/>
      </w:pPr>
    </w:lvl>
    <w:lvl w:ilvl="4" w:tplc="30090019" w:tentative="1">
      <w:start w:val="1"/>
      <w:numFmt w:val="lowerLetter"/>
      <w:lvlText w:val="%5."/>
      <w:lvlJc w:val="left"/>
      <w:pPr>
        <w:ind w:left="5760" w:hanging="360"/>
      </w:pPr>
    </w:lvl>
    <w:lvl w:ilvl="5" w:tplc="3009001B" w:tentative="1">
      <w:start w:val="1"/>
      <w:numFmt w:val="lowerRoman"/>
      <w:lvlText w:val="%6."/>
      <w:lvlJc w:val="right"/>
      <w:pPr>
        <w:ind w:left="6480" w:hanging="180"/>
      </w:pPr>
    </w:lvl>
    <w:lvl w:ilvl="6" w:tplc="3009000F" w:tentative="1">
      <w:start w:val="1"/>
      <w:numFmt w:val="decimal"/>
      <w:lvlText w:val="%7."/>
      <w:lvlJc w:val="left"/>
      <w:pPr>
        <w:ind w:left="7200" w:hanging="360"/>
      </w:pPr>
    </w:lvl>
    <w:lvl w:ilvl="7" w:tplc="30090019" w:tentative="1">
      <w:start w:val="1"/>
      <w:numFmt w:val="lowerLetter"/>
      <w:lvlText w:val="%8."/>
      <w:lvlJc w:val="left"/>
      <w:pPr>
        <w:ind w:left="7920" w:hanging="360"/>
      </w:pPr>
    </w:lvl>
    <w:lvl w:ilvl="8" w:tplc="3009001B" w:tentative="1">
      <w:start w:val="1"/>
      <w:numFmt w:val="lowerRoman"/>
      <w:lvlText w:val="%9."/>
      <w:lvlJc w:val="right"/>
      <w:pPr>
        <w:ind w:left="8640" w:hanging="180"/>
      </w:pPr>
    </w:lvl>
  </w:abstractNum>
  <w:abstractNum w:abstractNumId="19" w15:restartNumberingAfterBreak="0">
    <w:nsid w:val="676F57D9"/>
    <w:multiLevelType w:val="hybridMultilevel"/>
    <w:tmpl w:val="2D2ECDAE"/>
    <w:lvl w:ilvl="0" w:tplc="34D2C6D0">
      <w:start w:val="1"/>
      <w:numFmt w:val="decimal"/>
      <w:lvlText w:val="%1."/>
      <w:lvlJc w:val="left"/>
      <w:pPr>
        <w:ind w:left="720" w:hanging="360"/>
      </w:pPr>
      <w:rPr>
        <w:rFonts w:hint="default"/>
      </w:rPr>
    </w:lvl>
    <w:lvl w:ilvl="1" w:tplc="550C3274">
      <w:start w:val="1"/>
      <w:numFmt w:val="decimal"/>
      <w:lvlText w:val="(%2)"/>
      <w:lvlJc w:val="left"/>
      <w:pPr>
        <w:ind w:left="1440" w:hanging="360"/>
      </w:pPr>
      <w:rPr>
        <w:rFonts w:hint="default"/>
      </w:r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6CE71D51"/>
    <w:multiLevelType w:val="hybridMultilevel"/>
    <w:tmpl w:val="2D2ECDAE"/>
    <w:lvl w:ilvl="0" w:tplc="34D2C6D0">
      <w:start w:val="1"/>
      <w:numFmt w:val="decimal"/>
      <w:lvlText w:val="%1."/>
      <w:lvlJc w:val="left"/>
      <w:pPr>
        <w:ind w:left="720" w:hanging="360"/>
      </w:pPr>
      <w:rPr>
        <w:rFonts w:hint="default"/>
      </w:rPr>
    </w:lvl>
    <w:lvl w:ilvl="1" w:tplc="550C3274">
      <w:start w:val="1"/>
      <w:numFmt w:val="decimal"/>
      <w:lvlText w:val="(%2)"/>
      <w:lvlJc w:val="left"/>
      <w:pPr>
        <w:ind w:left="1440" w:hanging="360"/>
      </w:pPr>
      <w:rPr>
        <w:rFonts w:hint="default"/>
      </w:r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705E23CE"/>
    <w:multiLevelType w:val="hybridMultilevel"/>
    <w:tmpl w:val="479EFAE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7CF47DAD"/>
    <w:multiLevelType w:val="hybridMultilevel"/>
    <w:tmpl w:val="C6681574"/>
    <w:lvl w:ilvl="0" w:tplc="ED986CD6">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8"/>
  </w:num>
  <w:num w:numId="2">
    <w:abstractNumId w:val="19"/>
  </w:num>
  <w:num w:numId="3">
    <w:abstractNumId w:val="3"/>
  </w:num>
  <w:num w:numId="4">
    <w:abstractNumId w:val="18"/>
  </w:num>
  <w:num w:numId="5">
    <w:abstractNumId w:val="2"/>
  </w:num>
  <w:num w:numId="6">
    <w:abstractNumId w:val="12"/>
  </w:num>
  <w:num w:numId="7">
    <w:abstractNumId w:val="13"/>
  </w:num>
  <w:num w:numId="8">
    <w:abstractNumId w:val="15"/>
  </w:num>
  <w:num w:numId="9">
    <w:abstractNumId w:val="21"/>
  </w:num>
  <w:num w:numId="10">
    <w:abstractNumId w:val="9"/>
  </w:num>
  <w:num w:numId="11">
    <w:abstractNumId w:val="7"/>
  </w:num>
  <w:num w:numId="12">
    <w:abstractNumId w:val="16"/>
  </w:num>
  <w:num w:numId="13">
    <w:abstractNumId w:val="0"/>
  </w:num>
  <w:num w:numId="14">
    <w:abstractNumId w:val="1"/>
  </w:num>
  <w:num w:numId="15">
    <w:abstractNumId w:val="6"/>
  </w:num>
  <w:num w:numId="16">
    <w:abstractNumId w:val="4"/>
  </w:num>
  <w:num w:numId="17">
    <w:abstractNumId w:val="14"/>
  </w:num>
  <w:num w:numId="18">
    <w:abstractNumId w:val="22"/>
  </w:num>
  <w:num w:numId="19">
    <w:abstractNumId w:val="20"/>
  </w:num>
  <w:num w:numId="20">
    <w:abstractNumId w:val="17"/>
  </w:num>
  <w:num w:numId="21">
    <w:abstractNumId w:val="10"/>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130"/>
    <w:rsid w:val="000000E1"/>
    <w:rsid w:val="00013D52"/>
    <w:rsid w:val="0001584B"/>
    <w:rsid w:val="00022D0B"/>
    <w:rsid w:val="00024FBB"/>
    <w:rsid w:val="000279D1"/>
    <w:rsid w:val="0003350C"/>
    <w:rsid w:val="0003492C"/>
    <w:rsid w:val="000415D1"/>
    <w:rsid w:val="00054468"/>
    <w:rsid w:val="00067D0F"/>
    <w:rsid w:val="00093D4C"/>
    <w:rsid w:val="00093F70"/>
    <w:rsid w:val="000958DD"/>
    <w:rsid w:val="000A18D5"/>
    <w:rsid w:val="000A705C"/>
    <w:rsid w:val="000B5261"/>
    <w:rsid w:val="000D48D9"/>
    <w:rsid w:val="000F2DD0"/>
    <w:rsid w:val="000F6BC8"/>
    <w:rsid w:val="001179F4"/>
    <w:rsid w:val="0013341F"/>
    <w:rsid w:val="001417FB"/>
    <w:rsid w:val="0014560F"/>
    <w:rsid w:val="001464DB"/>
    <w:rsid w:val="00165FAD"/>
    <w:rsid w:val="0017052E"/>
    <w:rsid w:val="0018185A"/>
    <w:rsid w:val="00186098"/>
    <w:rsid w:val="001915D9"/>
    <w:rsid w:val="001A4B09"/>
    <w:rsid w:val="001B7B6D"/>
    <w:rsid w:val="001C3C42"/>
    <w:rsid w:val="001E5445"/>
    <w:rsid w:val="001F0A36"/>
    <w:rsid w:val="001F4C93"/>
    <w:rsid w:val="001F556C"/>
    <w:rsid w:val="002076F5"/>
    <w:rsid w:val="00214235"/>
    <w:rsid w:val="00235B26"/>
    <w:rsid w:val="00236F9A"/>
    <w:rsid w:val="00241598"/>
    <w:rsid w:val="002502B8"/>
    <w:rsid w:val="00257BF5"/>
    <w:rsid w:val="00285749"/>
    <w:rsid w:val="002942B5"/>
    <w:rsid w:val="002958BD"/>
    <w:rsid w:val="002A13B5"/>
    <w:rsid w:val="002B5568"/>
    <w:rsid w:val="002C244C"/>
    <w:rsid w:val="002F2148"/>
    <w:rsid w:val="002F7095"/>
    <w:rsid w:val="003368C3"/>
    <w:rsid w:val="0034235B"/>
    <w:rsid w:val="003507C7"/>
    <w:rsid w:val="00351792"/>
    <w:rsid w:val="00353DB7"/>
    <w:rsid w:val="0036126E"/>
    <w:rsid w:val="003720A3"/>
    <w:rsid w:val="00391150"/>
    <w:rsid w:val="003B24B8"/>
    <w:rsid w:val="003B5C6F"/>
    <w:rsid w:val="003B7643"/>
    <w:rsid w:val="003C2D39"/>
    <w:rsid w:val="003D67DB"/>
    <w:rsid w:val="003E1115"/>
    <w:rsid w:val="003E50AA"/>
    <w:rsid w:val="003F55C4"/>
    <w:rsid w:val="003F61B7"/>
    <w:rsid w:val="00412213"/>
    <w:rsid w:val="00415840"/>
    <w:rsid w:val="00420BCE"/>
    <w:rsid w:val="004253B3"/>
    <w:rsid w:val="004266A5"/>
    <w:rsid w:val="00430445"/>
    <w:rsid w:val="004313B5"/>
    <w:rsid w:val="00431B24"/>
    <w:rsid w:val="0043706C"/>
    <w:rsid w:val="004471E1"/>
    <w:rsid w:val="00447A35"/>
    <w:rsid w:val="00455B90"/>
    <w:rsid w:val="0046251E"/>
    <w:rsid w:val="00466E97"/>
    <w:rsid w:val="00472321"/>
    <w:rsid w:val="004740DE"/>
    <w:rsid w:val="0048498F"/>
    <w:rsid w:val="00487363"/>
    <w:rsid w:val="00491868"/>
    <w:rsid w:val="00492E71"/>
    <w:rsid w:val="004A2204"/>
    <w:rsid w:val="004A5731"/>
    <w:rsid w:val="004B0D29"/>
    <w:rsid w:val="004C5B55"/>
    <w:rsid w:val="004D0765"/>
    <w:rsid w:val="004D1C91"/>
    <w:rsid w:val="0050391A"/>
    <w:rsid w:val="00504C1A"/>
    <w:rsid w:val="00512CD9"/>
    <w:rsid w:val="00516734"/>
    <w:rsid w:val="00520CB8"/>
    <w:rsid w:val="00555993"/>
    <w:rsid w:val="00571780"/>
    <w:rsid w:val="005B16A0"/>
    <w:rsid w:val="005B2B97"/>
    <w:rsid w:val="005B55ED"/>
    <w:rsid w:val="005B63BC"/>
    <w:rsid w:val="005B75EE"/>
    <w:rsid w:val="005D0811"/>
    <w:rsid w:val="005D6D0B"/>
    <w:rsid w:val="005D6E37"/>
    <w:rsid w:val="005E1135"/>
    <w:rsid w:val="00620DDD"/>
    <w:rsid w:val="00622612"/>
    <w:rsid w:val="00627D8F"/>
    <w:rsid w:val="00636D0A"/>
    <w:rsid w:val="006475C8"/>
    <w:rsid w:val="006539B3"/>
    <w:rsid w:val="0065767C"/>
    <w:rsid w:val="00662513"/>
    <w:rsid w:val="006665E0"/>
    <w:rsid w:val="006670BF"/>
    <w:rsid w:val="00672918"/>
    <w:rsid w:val="00673014"/>
    <w:rsid w:val="00685B80"/>
    <w:rsid w:val="0068739F"/>
    <w:rsid w:val="006A0121"/>
    <w:rsid w:val="006A0775"/>
    <w:rsid w:val="006A540C"/>
    <w:rsid w:val="006B432E"/>
    <w:rsid w:val="006B52CC"/>
    <w:rsid w:val="006D1B8B"/>
    <w:rsid w:val="00715B9E"/>
    <w:rsid w:val="00720418"/>
    <w:rsid w:val="00732A4C"/>
    <w:rsid w:val="00737814"/>
    <w:rsid w:val="007465F8"/>
    <w:rsid w:val="00756AFF"/>
    <w:rsid w:val="00760223"/>
    <w:rsid w:val="00761710"/>
    <w:rsid w:val="00762A0B"/>
    <w:rsid w:val="00765711"/>
    <w:rsid w:val="00767E5E"/>
    <w:rsid w:val="00775951"/>
    <w:rsid w:val="0077655D"/>
    <w:rsid w:val="007807BB"/>
    <w:rsid w:val="0078277C"/>
    <w:rsid w:val="0079360E"/>
    <w:rsid w:val="007D53E5"/>
    <w:rsid w:val="007E055C"/>
    <w:rsid w:val="007E0CF5"/>
    <w:rsid w:val="007E129D"/>
    <w:rsid w:val="007E436F"/>
    <w:rsid w:val="00813450"/>
    <w:rsid w:val="00823718"/>
    <w:rsid w:val="00843FE5"/>
    <w:rsid w:val="00844076"/>
    <w:rsid w:val="00851128"/>
    <w:rsid w:val="00853D99"/>
    <w:rsid w:val="00871BB8"/>
    <w:rsid w:val="00896871"/>
    <w:rsid w:val="008B0C45"/>
    <w:rsid w:val="008B0F0E"/>
    <w:rsid w:val="008B1A99"/>
    <w:rsid w:val="008B23BB"/>
    <w:rsid w:val="008B498B"/>
    <w:rsid w:val="008B4DBF"/>
    <w:rsid w:val="008B7822"/>
    <w:rsid w:val="008C1E84"/>
    <w:rsid w:val="008C6BC0"/>
    <w:rsid w:val="008C77C8"/>
    <w:rsid w:val="008D1365"/>
    <w:rsid w:val="008D164C"/>
    <w:rsid w:val="008D1AF9"/>
    <w:rsid w:val="008E409E"/>
    <w:rsid w:val="008E7486"/>
    <w:rsid w:val="008F4E88"/>
    <w:rsid w:val="00904FDB"/>
    <w:rsid w:val="0091584A"/>
    <w:rsid w:val="00931172"/>
    <w:rsid w:val="00935B7C"/>
    <w:rsid w:val="0094157D"/>
    <w:rsid w:val="00957309"/>
    <w:rsid w:val="00961820"/>
    <w:rsid w:val="009670DE"/>
    <w:rsid w:val="00967986"/>
    <w:rsid w:val="00975130"/>
    <w:rsid w:val="0097597C"/>
    <w:rsid w:val="009872CF"/>
    <w:rsid w:val="009A358D"/>
    <w:rsid w:val="009B08CB"/>
    <w:rsid w:val="009B24D9"/>
    <w:rsid w:val="009E2027"/>
    <w:rsid w:val="009E7B60"/>
    <w:rsid w:val="009F5105"/>
    <w:rsid w:val="009F6B12"/>
    <w:rsid w:val="00A25B99"/>
    <w:rsid w:val="00A30105"/>
    <w:rsid w:val="00A3793C"/>
    <w:rsid w:val="00A41059"/>
    <w:rsid w:val="00A4710B"/>
    <w:rsid w:val="00A4796B"/>
    <w:rsid w:val="00A54EAB"/>
    <w:rsid w:val="00A56AE3"/>
    <w:rsid w:val="00A60794"/>
    <w:rsid w:val="00A7173F"/>
    <w:rsid w:val="00A74813"/>
    <w:rsid w:val="00A86016"/>
    <w:rsid w:val="00A875E1"/>
    <w:rsid w:val="00AB2C6E"/>
    <w:rsid w:val="00B01AA6"/>
    <w:rsid w:val="00B01AB1"/>
    <w:rsid w:val="00B07B27"/>
    <w:rsid w:val="00B1159F"/>
    <w:rsid w:val="00B17A79"/>
    <w:rsid w:val="00B207DB"/>
    <w:rsid w:val="00B37666"/>
    <w:rsid w:val="00B401BD"/>
    <w:rsid w:val="00B42FCD"/>
    <w:rsid w:val="00B46694"/>
    <w:rsid w:val="00B52820"/>
    <w:rsid w:val="00B56D05"/>
    <w:rsid w:val="00B626EB"/>
    <w:rsid w:val="00B750B6"/>
    <w:rsid w:val="00B83800"/>
    <w:rsid w:val="00BB5615"/>
    <w:rsid w:val="00BC0576"/>
    <w:rsid w:val="00BD14DF"/>
    <w:rsid w:val="00C10DA3"/>
    <w:rsid w:val="00C131C8"/>
    <w:rsid w:val="00C3438F"/>
    <w:rsid w:val="00C40CFE"/>
    <w:rsid w:val="00C4383D"/>
    <w:rsid w:val="00C66EA4"/>
    <w:rsid w:val="00C82B8B"/>
    <w:rsid w:val="00C969C4"/>
    <w:rsid w:val="00CA1334"/>
    <w:rsid w:val="00CD0512"/>
    <w:rsid w:val="00CD3A5A"/>
    <w:rsid w:val="00CD4F4C"/>
    <w:rsid w:val="00CE12AF"/>
    <w:rsid w:val="00CF50A9"/>
    <w:rsid w:val="00D07EAE"/>
    <w:rsid w:val="00D2151C"/>
    <w:rsid w:val="00D24C8C"/>
    <w:rsid w:val="00D43AA2"/>
    <w:rsid w:val="00D600D0"/>
    <w:rsid w:val="00D62B05"/>
    <w:rsid w:val="00D62E13"/>
    <w:rsid w:val="00D778F6"/>
    <w:rsid w:val="00D91C27"/>
    <w:rsid w:val="00D92080"/>
    <w:rsid w:val="00DA2EF7"/>
    <w:rsid w:val="00DB2739"/>
    <w:rsid w:val="00DD067A"/>
    <w:rsid w:val="00DD11DE"/>
    <w:rsid w:val="00DD17DF"/>
    <w:rsid w:val="00DE375D"/>
    <w:rsid w:val="00DF4C91"/>
    <w:rsid w:val="00DF53FF"/>
    <w:rsid w:val="00E21ECF"/>
    <w:rsid w:val="00E31102"/>
    <w:rsid w:val="00E35FD2"/>
    <w:rsid w:val="00E41B73"/>
    <w:rsid w:val="00E671E9"/>
    <w:rsid w:val="00E67B99"/>
    <w:rsid w:val="00E709AB"/>
    <w:rsid w:val="00E775B9"/>
    <w:rsid w:val="00E84C86"/>
    <w:rsid w:val="00E91658"/>
    <w:rsid w:val="00EA5C14"/>
    <w:rsid w:val="00EB6EB3"/>
    <w:rsid w:val="00EC63C4"/>
    <w:rsid w:val="00ED12C8"/>
    <w:rsid w:val="00ED7D34"/>
    <w:rsid w:val="00EE2BBE"/>
    <w:rsid w:val="00EE7488"/>
    <w:rsid w:val="00EF311D"/>
    <w:rsid w:val="00EF49DA"/>
    <w:rsid w:val="00F01379"/>
    <w:rsid w:val="00F1083D"/>
    <w:rsid w:val="00F16EB7"/>
    <w:rsid w:val="00F32A89"/>
    <w:rsid w:val="00F33F7E"/>
    <w:rsid w:val="00F37852"/>
    <w:rsid w:val="00F41C0D"/>
    <w:rsid w:val="00F42AD6"/>
    <w:rsid w:val="00F5735D"/>
    <w:rsid w:val="00F652FD"/>
    <w:rsid w:val="00F71571"/>
    <w:rsid w:val="00F73EBC"/>
    <w:rsid w:val="00F81333"/>
    <w:rsid w:val="00FB0C24"/>
    <w:rsid w:val="00FB52E1"/>
    <w:rsid w:val="00FC77C9"/>
    <w:rsid w:val="00FD6DF8"/>
    <w:rsid w:val="00FE738A"/>
    <w:rsid w:val="00FF46E8"/>
    <w:rsid w:val="00FF5C3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5FE30"/>
  <w15:docId w15:val="{2B557A99-F371-4645-BAAE-EE4CCFA4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13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130"/>
    <w:pPr>
      <w:ind w:left="720"/>
      <w:contextualSpacing/>
    </w:pPr>
  </w:style>
  <w:style w:type="paragraph" w:styleId="NormalWeb">
    <w:name w:val="Normal (Web)"/>
    <w:basedOn w:val="Normal"/>
    <w:uiPriority w:val="99"/>
    <w:unhideWhenUsed/>
    <w:rsid w:val="00975130"/>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975130"/>
    <w:rPr>
      <w:i/>
      <w:iCs/>
    </w:rPr>
  </w:style>
  <w:style w:type="character" w:styleId="Hyperlink">
    <w:name w:val="Hyperlink"/>
    <w:basedOn w:val="DefaultParagraphFont"/>
    <w:uiPriority w:val="99"/>
    <w:semiHidden/>
    <w:unhideWhenUsed/>
    <w:rsid w:val="00975130"/>
    <w:rPr>
      <w:color w:val="0000FF"/>
      <w:u w:val="single"/>
    </w:rPr>
  </w:style>
  <w:style w:type="paragraph" w:styleId="Header">
    <w:name w:val="header"/>
    <w:basedOn w:val="Normal"/>
    <w:link w:val="HeaderChar"/>
    <w:uiPriority w:val="99"/>
    <w:unhideWhenUsed/>
    <w:rsid w:val="00455B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B90"/>
  </w:style>
  <w:style w:type="paragraph" w:styleId="Footer">
    <w:name w:val="footer"/>
    <w:basedOn w:val="Normal"/>
    <w:link w:val="FooterChar"/>
    <w:uiPriority w:val="99"/>
    <w:unhideWhenUsed/>
    <w:rsid w:val="00455B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B90"/>
  </w:style>
  <w:style w:type="paragraph" w:customStyle="1" w:styleId="Default">
    <w:name w:val="Default"/>
    <w:rsid w:val="00487363"/>
    <w:pPr>
      <w:widowControl w:val="0"/>
      <w:autoSpaceDE w:val="0"/>
      <w:autoSpaceDN w:val="0"/>
      <w:adjustRightInd w:val="0"/>
      <w:spacing w:after="0" w:line="240" w:lineRule="auto"/>
    </w:pPr>
    <w:rPr>
      <w:rFonts w:ascii="Tahoma" w:eastAsiaTheme="minorEastAsia" w:hAnsi="Tahoma" w:cs="Tahoma"/>
      <w:color w:val="000000"/>
      <w:sz w:val="24"/>
      <w:szCs w:val="24"/>
      <w:lang w:eastAsia="en-ZW"/>
    </w:rPr>
  </w:style>
  <w:style w:type="paragraph" w:customStyle="1" w:styleId="com-a">
    <w:name w:val="com-a"/>
    <w:basedOn w:val="Normal"/>
    <w:rsid w:val="00487363"/>
    <w:pPr>
      <w:spacing w:before="180" w:after="0" w:line="240" w:lineRule="auto"/>
      <w:ind w:left="1134" w:hanging="1134"/>
      <w:jc w:val="both"/>
    </w:pPr>
    <w:rPr>
      <w:rFonts w:ascii="Verdana" w:eastAsia="Times New Roman" w:hAnsi="Verdana" w:cs="Times New Roman"/>
      <w:color w:val="000000"/>
      <w:sz w:val="16"/>
      <w:szCs w:val="16"/>
      <w:lang w:val="en-GB" w:eastAsia="en-GB"/>
    </w:rPr>
  </w:style>
  <w:style w:type="paragraph" w:customStyle="1" w:styleId="com-para3">
    <w:name w:val="com-para3"/>
    <w:basedOn w:val="Normal"/>
    <w:rsid w:val="00487363"/>
    <w:pPr>
      <w:spacing w:before="120" w:after="0" w:line="240" w:lineRule="auto"/>
      <w:ind w:firstLine="284"/>
      <w:jc w:val="both"/>
    </w:pPr>
    <w:rPr>
      <w:rFonts w:ascii="Verdana" w:eastAsia="Times New Roman" w:hAnsi="Verdana" w:cs="Times New Roman"/>
      <w:color w:val="000000"/>
      <w:sz w:val="16"/>
      <w:szCs w:val="16"/>
      <w:lang w:val="en-GB" w:eastAsia="en-GB"/>
    </w:rPr>
  </w:style>
  <w:style w:type="paragraph" w:customStyle="1" w:styleId="lg-section">
    <w:name w:val="lg-section"/>
    <w:basedOn w:val="Normal"/>
    <w:rsid w:val="00487363"/>
    <w:pPr>
      <w:spacing w:before="240" w:after="0" w:line="240" w:lineRule="auto"/>
      <w:jc w:val="both"/>
    </w:pPr>
    <w:rPr>
      <w:rFonts w:ascii="Verdana" w:eastAsia="Times New Roman" w:hAnsi="Verdana" w:cs="Times New Roman"/>
      <w:color w:val="000000"/>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18</Pages>
  <Words>5173</Words>
  <Characters>29492</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usr</cp:lastModifiedBy>
  <cp:revision>37</cp:revision>
  <dcterms:created xsi:type="dcterms:W3CDTF">2026-02-04T08:02:00Z</dcterms:created>
  <dcterms:modified xsi:type="dcterms:W3CDTF">2026-02-13T13:22:00Z</dcterms:modified>
</cp:coreProperties>
</file>