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53905" w14:textId="7E66A754" w:rsidR="00640393" w:rsidRDefault="00C52D96" w:rsidP="00AC4D71">
      <w:pPr>
        <w:spacing w:after="0" w:line="240" w:lineRule="auto"/>
        <w:rPr>
          <w:rFonts w:ascii="Times New Roman" w:hAnsi="Times New Roman" w:cs="Times New Roman"/>
        </w:rPr>
      </w:pPr>
      <w:r>
        <w:rPr>
          <w:rFonts w:ascii="Times New Roman" w:hAnsi="Times New Roman" w:cs="Times New Roman"/>
        </w:rPr>
        <w:t xml:space="preserve">WESLEY MUTOWO </w:t>
      </w:r>
    </w:p>
    <w:p w14:paraId="614E3992" w14:textId="0E5E24F0" w:rsidR="00C52D96" w:rsidRDefault="00C52D96" w:rsidP="00AC4D71">
      <w:pPr>
        <w:spacing w:after="0" w:line="240" w:lineRule="auto"/>
        <w:rPr>
          <w:rFonts w:ascii="Times New Roman" w:hAnsi="Times New Roman" w:cs="Times New Roman"/>
        </w:rPr>
      </w:pPr>
      <w:r>
        <w:rPr>
          <w:rFonts w:ascii="Times New Roman" w:hAnsi="Times New Roman" w:cs="Times New Roman"/>
        </w:rPr>
        <w:t>versus</w:t>
      </w:r>
    </w:p>
    <w:p w14:paraId="4ED61AA8" w14:textId="6F8D229C" w:rsidR="00C52D96" w:rsidRDefault="00C52D96" w:rsidP="00AC4D71">
      <w:pPr>
        <w:spacing w:after="0" w:line="240" w:lineRule="auto"/>
        <w:rPr>
          <w:rFonts w:ascii="Times New Roman" w:hAnsi="Times New Roman" w:cs="Times New Roman"/>
        </w:rPr>
      </w:pPr>
      <w:r>
        <w:rPr>
          <w:rFonts w:ascii="Times New Roman" w:hAnsi="Times New Roman" w:cs="Times New Roman"/>
        </w:rPr>
        <w:t>ALLEN T</w:t>
      </w:r>
      <w:r w:rsidR="00A16432">
        <w:rPr>
          <w:rFonts w:ascii="Times New Roman" w:hAnsi="Times New Roman" w:cs="Times New Roman"/>
        </w:rPr>
        <w:t>.</w:t>
      </w:r>
      <w:r>
        <w:rPr>
          <w:rFonts w:ascii="Times New Roman" w:hAnsi="Times New Roman" w:cs="Times New Roman"/>
        </w:rPr>
        <w:t xml:space="preserve"> MUKUHWA </w:t>
      </w:r>
    </w:p>
    <w:p w14:paraId="7F3F26C8" w14:textId="34385B7B" w:rsidR="00A16432" w:rsidRDefault="00A16432" w:rsidP="00AC4D71">
      <w:pPr>
        <w:spacing w:after="0" w:line="240" w:lineRule="auto"/>
        <w:rPr>
          <w:rFonts w:ascii="Times New Roman" w:hAnsi="Times New Roman" w:cs="Times New Roman"/>
        </w:rPr>
      </w:pPr>
      <w:r>
        <w:rPr>
          <w:rFonts w:ascii="Times New Roman" w:hAnsi="Times New Roman" w:cs="Times New Roman"/>
        </w:rPr>
        <w:t>(In his capacity as Executor for Estate Late Martha Mukuhwa DMRE52/24)</w:t>
      </w:r>
    </w:p>
    <w:p w14:paraId="79E6F7EA" w14:textId="2CA0BB35" w:rsidR="00C52D96" w:rsidRDefault="00C52D96" w:rsidP="00AC4D71">
      <w:pPr>
        <w:spacing w:after="0" w:line="240" w:lineRule="auto"/>
        <w:rPr>
          <w:rFonts w:ascii="Times New Roman" w:hAnsi="Times New Roman" w:cs="Times New Roman"/>
        </w:rPr>
      </w:pPr>
      <w:r>
        <w:rPr>
          <w:rFonts w:ascii="Times New Roman" w:hAnsi="Times New Roman" w:cs="Times New Roman"/>
        </w:rPr>
        <w:t>and</w:t>
      </w:r>
    </w:p>
    <w:p w14:paraId="1FE3FAE4" w14:textId="60032F06" w:rsidR="00C52D96" w:rsidRDefault="00A16432" w:rsidP="00AC4D71">
      <w:pPr>
        <w:spacing w:after="0" w:line="240" w:lineRule="auto"/>
        <w:rPr>
          <w:rFonts w:ascii="Times New Roman" w:hAnsi="Times New Roman" w:cs="Times New Roman"/>
        </w:rPr>
      </w:pPr>
      <w:r>
        <w:rPr>
          <w:rFonts w:ascii="Times New Roman" w:hAnsi="Times New Roman" w:cs="Times New Roman"/>
        </w:rPr>
        <w:t>CITY OF MUTARE</w:t>
      </w:r>
    </w:p>
    <w:p w14:paraId="4F3A16CB" w14:textId="2EA82B0F" w:rsidR="00C52D96" w:rsidRDefault="00C52D96" w:rsidP="00AC4D71">
      <w:pPr>
        <w:spacing w:after="0" w:line="240" w:lineRule="auto"/>
        <w:rPr>
          <w:rFonts w:ascii="Times New Roman" w:hAnsi="Times New Roman" w:cs="Times New Roman"/>
        </w:rPr>
      </w:pPr>
      <w:r>
        <w:rPr>
          <w:rFonts w:ascii="Times New Roman" w:hAnsi="Times New Roman" w:cs="Times New Roman"/>
        </w:rPr>
        <w:t>and</w:t>
      </w:r>
    </w:p>
    <w:p w14:paraId="68DFB415" w14:textId="5740996A" w:rsidR="00C52D96" w:rsidRDefault="00A16432" w:rsidP="00AC4D71">
      <w:pPr>
        <w:spacing w:after="0" w:line="240" w:lineRule="auto"/>
        <w:rPr>
          <w:rFonts w:ascii="Times New Roman" w:hAnsi="Times New Roman" w:cs="Times New Roman"/>
        </w:rPr>
      </w:pPr>
      <w:r>
        <w:rPr>
          <w:rFonts w:ascii="Times New Roman" w:hAnsi="Times New Roman" w:cs="Times New Roman"/>
        </w:rPr>
        <w:t>MASTER OF THE HIGH COURT OF ZIMBABWE</w:t>
      </w:r>
    </w:p>
    <w:p w14:paraId="260FF874" w14:textId="77777777" w:rsidR="00C52D96" w:rsidRDefault="00C52D96" w:rsidP="00AC4D71">
      <w:pPr>
        <w:spacing w:after="0" w:line="240" w:lineRule="auto"/>
        <w:rPr>
          <w:rFonts w:ascii="Times New Roman" w:hAnsi="Times New Roman" w:cs="Times New Roman"/>
        </w:rPr>
      </w:pPr>
    </w:p>
    <w:p w14:paraId="225306BE" w14:textId="4A24FD2E" w:rsidR="00C52D96" w:rsidRDefault="00C52D96" w:rsidP="00AC4D71">
      <w:pPr>
        <w:spacing w:after="0" w:line="240" w:lineRule="auto"/>
        <w:rPr>
          <w:rFonts w:ascii="Times New Roman" w:hAnsi="Times New Roman" w:cs="Times New Roman"/>
        </w:rPr>
      </w:pPr>
      <w:r>
        <w:rPr>
          <w:rFonts w:ascii="Times New Roman" w:hAnsi="Times New Roman" w:cs="Times New Roman"/>
        </w:rPr>
        <w:t xml:space="preserve">HIGH COURT OF ZIMBABWE </w:t>
      </w:r>
    </w:p>
    <w:p w14:paraId="2A8EC44A" w14:textId="6707EDEA" w:rsidR="00C52D96" w:rsidRDefault="00C52D96" w:rsidP="00AC4D71">
      <w:pPr>
        <w:spacing w:after="0" w:line="240" w:lineRule="auto"/>
        <w:rPr>
          <w:rFonts w:ascii="Times New Roman" w:hAnsi="Times New Roman" w:cs="Times New Roman"/>
        </w:rPr>
      </w:pPr>
      <w:r>
        <w:rPr>
          <w:rFonts w:ascii="Times New Roman" w:hAnsi="Times New Roman" w:cs="Times New Roman"/>
        </w:rPr>
        <w:t>SIZIBA J</w:t>
      </w:r>
    </w:p>
    <w:p w14:paraId="2FE44F8F" w14:textId="7C967B47" w:rsidR="00C52D96" w:rsidRDefault="00C52D96" w:rsidP="00AC4D71">
      <w:pPr>
        <w:spacing w:after="0" w:line="240" w:lineRule="auto"/>
        <w:rPr>
          <w:rFonts w:ascii="Times New Roman" w:hAnsi="Times New Roman" w:cs="Times New Roman"/>
        </w:rPr>
      </w:pPr>
      <w:r>
        <w:rPr>
          <w:rFonts w:ascii="Times New Roman" w:hAnsi="Times New Roman" w:cs="Times New Roman"/>
        </w:rPr>
        <w:t xml:space="preserve">MUTARE, </w:t>
      </w:r>
      <w:r w:rsidR="00A16432">
        <w:rPr>
          <w:rFonts w:ascii="Times New Roman" w:hAnsi="Times New Roman" w:cs="Times New Roman"/>
        </w:rPr>
        <w:t>16 February</w:t>
      </w:r>
      <w:r>
        <w:rPr>
          <w:rFonts w:ascii="Times New Roman" w:hAnsi="Times New Roman" w:cs="Times New Roman"/>
        </w:rPr>
        <w:t xml:space="preserve"> 2026</w:t>
      </w:r>
    </w:p>
    <w:p w14:paraId="402B0C30" w14:textId="77777777" w:rsidR="00140BB5" w:rsidRDefault="00140BB5" w:rsidP="00AC4D71">
      <w:pPr>
        <w:spacing w:after="0" w:line="240" w:lineRule="auto"/>
        <w:rPr>
          <w:rFonts w:ascii="Times New Roman" w:hAnsi="Times New Roman" w:cs="Times New Roman"/>
        </w:rPr>
      </w:pPr>
    </w:p>
    <w:p w14:paraId="06625AB9" w14:textId="77777777" w:rsidR="00140BB5" w:rsidRDefault="00140BB5" w:rsidP="00AC4D71">
      <w:pPr>
        <w:spacing w:after="0" w:line="240" w:lineRule="auto"/>
        <w:rPr>
          <w:rFonts w:ascii="Times New Roman" w:hAnsi="Times New Roman" w:cs="Times New Roman"/>
        </w:rPr>
      </w:pPr>
    </w:p>
    <w:p w14:paraId="3D5B1ED3" w14:textId="55968B27" w:rsidR="00140BB5" w:rsidRDefault="00A16432" w:rsidP="00AC4D71">
      <w:pPr>
        <w:spacing w:after="0" w:line="240" w:lineRule="auto"/>
        <w:rPr>
          <w:rFonts w:ascii="Times New Roman" w:hAnsi="Times New Roman" w:cs="Times New Roman"/>
          <w:b/>
          <w:bCs/>
        </w:rPr>
      </w:pPr>
      <w:r>
        <w:rPr>
          <w:rFonts w:ascii="Times New Roman" w:hAnsi="Times New Roman" w:cs="Times New Roman"/>
          <w:b/>
          <w:bCs/>
        </w:rPr>
        <w:t xml:space="preserve">OPPOSED MOTION </w:t>
      </w:r>
      <w:r w:rsidRPr="00A16432">
        <w:rPr>
          <w:rFonts w:ascii="Times New Roman" w:hAnsi="Times New Roman" w:cs="Times New Roman"/>
        </w:rPr>
        <w:t>(</w:t>
      </w:r>
      <w:r w:rsidRPr="00A16432">
        <w:rPr>
          <w:rFonts w:ascii="Times New Roman" w:hAnsi="Times New Roman" w:cs="Times New Roman"/>
          <w:i/>
          <w:iCs/>
        </w:rPr>
        <w:t>Ex tempore</w:t>
      </w:r>
      <w:r>
        <w:rPr>
          <w:rFonts w:ascii="Times New Roman" w:hAnsi="Times New Roman" w:cs="Times New Roman"/>
        </w:rPr>
        <w:t xml:space="preserve"> </w:t>
      </w:r>
      <w:r w:rsidRPr="00A16432">
        <w:rPr>
          <w:rFonts w:ascii="Times New Roman" w:hAnsi="Times New Roman" w:cs="Times New Roman"/>
          <w:i/>
          <w:iCs/>
        </w:rPr>
        <w:t>judgment</w:t>
      </w:r>
      <w:r w:rsidRPr="00A16432">
        <w:rPr>
          <w:rFonts w:ascii="Times New Roman" w:hAnsi="Times New Roman" w:cs="Times New Roman"/>
        </w:rPr>
        <w:t>)</w:t>
      </w:r>
    </w:p>
    <w:p w14:paraId="0B2A9283" w14:textId="77777777" w:rsidR="00140BB5" w:rsidRDefault="00140BB5" w:rsidP="00AC4D71">
      <w:pPr>
        <w:spacing w:after="0" w:line="240" w:lineRule="auto"/>
        <w:rPr>
          <w:rFonts w:ascii="Times New Roman" w:hAnsi="Times New Roman" w:cs="Times New Roman"/>
          <w:b/>
          <w:bCs/>
        </w:rPr>
      </w:pPr>
    </w:p>
    <w:p w14:paraId="62F91CF7" w14:textId="77777777" w:rsidR="00140BB5" w:rsidRDefault="00140BB5" w:rsidP="00AC4D71">
      <w:pPr>
        <w:spacing w:after="0" w:line="240" w:lineRule="auto"/>
        <w:rPr>
          <w:rFonts w:ascii="Times New Roman" w:hAnsi="Times New Roman" w:cs="Times New Roman"/>
          <w:b/>
          <w:bCs/>
        </w:rPr>
      </w:pPr>
    </w:p>
    <w:p w14:paraId="0082D9FA" w14:textId="5B1F85CC" w:rsidR="00140BB5" w:rsidRDefault="00140BB5" w:rsidP="00AC4D71">
      <w:pPr>
        <w:spacing w:after="0" w:line="240" w:lineRule="auto"/>
        <w:rPr>
          <w:rFonts w:ascii="Times New Roman" w:hAnsi="Times New Roman" w:cs="Times New Roman"/>
        </w:rPr>
      </w:pPr>
      <w:r>
        <w:rPr>
          <w:rFonts w:ascii="Times New Roman" w:hAnsi="Times New Roman" w:cs="Times New Roman"/>
        </w:rPr>
        <w:t xml:space="preserve">Applicant in person </w:t>
      </w:r>
    </w:p>
    <w:p w14:paraId="7FE4DF48" w14:textId="77777777" w:rsidR="000B006A" w:rsidRDefault="00140BB5" w:rsidP="00AC4D71">
      <w:pPr>
        <w:spacing w:after="0" w:line="240" w:lineRule="auto"/>
        <w:rPr>
          <w:rFonts w:ascii="Times New Roman" w:hAnsi="Times New Roman" w:cs="Times New Roman"/>
        </w:rPr>
      </w:pPr>
      <w:proofErr w:type="spellStart"/>
      <w:r>
        <w:rPr>
          <w:rFonts w:ascii="Times New Roman" w:hAnsi="Times New Roman" w:cs="Times New Roman"/>
        </w:rPr>
        <w:t>Mr</w:t>
      </w:r>
      <w:proofErr w:type="spellEnd"/>
      <w:r>
        <w:rPr>
          <w:rFonts w:ascii="Times New Roman" w:hAnsi="Times New Roman" w:cs="Times New Roman"/>
        </w:rPr>
        <w:t xml:space="preserve"> </w:t>
      </w:r>
      <w:r>
        <w:rPr>
          <w:rFonts w:ascii="Times New Roman" w:hAnsi="Times New Roman" w:cs="Times New Roman"/>
          <w:i/>
          <w:iCs/>
        </w:rPr>
        <w:t>C. Ndlovu</w:t>
      </w:r>
      <w:r>
        <w:rPr>
          <w:rFonts w:ascii="Times New Roman" w:hAnsi="Times New Roman" w:cs="Times New Roman"/>
        </w:rPr>
        <w:t>, for the 1</w:t>
      </w:r>
      <w:r w:rsidRPr="00140BB5">
        <w:rPr>
          <w:rFonts w:ascii="Times New Roman" w:hAnsi="Times New Roman" w:cs="Times New Roman"/>
          <w:vertAlign w:val="superscript"/>
        </w:rPr>
        <w:t>st</w:t>
      </w:r>
      <w:r w:rsidR="000B006A">
        <w:rPr>
          <w:rFonts w:ascii="Times New Roman" w:hAnsi="Times New Roman" w:cs="Times New Roman"/>
        </w:rPr>
        <w:t xml:space="preserve"> </w:t>
      </w:r>
      <w:r>
        <w:rPr>
          <w:rFonts w:ascii="Times New Roman" w:hAnsi="Times New Roman" w:cs="Times New Roman"/>
        </w:rPr>
        <w:t>respondent</w:t>
      </w:r>
    </w:p>
    <w:p w14:paraId="6AB7C503" w14:textId="26908140" w:rsidR="00140BB5" w:rsidRDefault="000B006A" w:rsidP="00AC4D71">
      <w:pPr>
        <w:spacing w:after="0" w:line="240" w:lineRule="auto"/>
        <w:rPr>
          <w:rFonts w:ascii="Times New Roman" w:hAnsi="Times New Roman" w:cs="Times New Roman"/>
        </w:rPr>
      </w:pPr>
      <w:r>
        <w:rPr>
          <w:rFonts w:ascii="Times New Roman" w:hAnsi="Times New Roman" w:cs="Times New Roman"/>
        </w:rPr>
        <w:t>No appearance for the 2</w:t>
      </w:r>
      <w:r w:rsidRPr="000B006A">
        <w:rPr>
          <w:rFonts w:ascii="Times New Roman" w:hAnsi="Times New Roman" w:cs="Times New Roman"/>
          <w:vertAlign w:val="superscript"/>
        </w:rPr>
        <w:t>nd</w:t>
      </w:r>
      <w:r>
        <w:rPr>
          <w:rFonts w:ascii="Times New Roman" w:hAnsi="Times New Roman" w:cs="Times New Roman"/>
        </w:rPr>
        <w:t xml:space="preserve"> &amp; 3</w:t>
      </w:r>
      <w:r w:rsidRPr="000B006A">
        <w:rPr>
          <w:rFonts w:ascii="Times New Roman" w:hAnsi="Times New Roman" w:cs="Times New Roman"/>
          <w:vertAlign w:val="superscript"/>
        </w:rPr>
        <w:t>rd</w:t>
      </w:r>
      <w:r>
        <w:rPr>
          <w:rFonts w:ascii="Times New Roman" w:hAnsi="Times New Roman" w:cs="Times New Roman"/>
        </w:rPr>
        <w:t xml:space="preserve"> respondents</w:t>
      </w:r>
      <w:r w:rsidR="00140BB5">
        <w:rPr>
          <w:rFonts w:ascii="Times New Roman" w:hAnsi="Times New Roman" w:cs="Times New Roman"/>
        </w:rPr>
        <w:t xml:space="preserve"> </w:t>
      </w:r>
    </w:p>
    <w:p w14:paraId="3D85619B" w14:textId="77777777" w:rsidR="00EE7291" w:rsidRDefault="00EE7291" w:rsidP="00AC4D71">
      <w:pPr>
        <w:spacing w:after="0" w:line="240" w:lineRule="auto"/>
        <w:rPr>
          <w:rFonts w:ascii="Times New Roman" w:hAnsi="Times New Roman" w:cs="Times New Roman"/>
        </w:rPr>
      </w:pPr>
    </w:p>
    <w:p w14:paraId="75DE0319" w14:textId="77777777" w:rsidR="00EE7291" w:rsidRDefault="00EE7291" w:rsidP="00AC4D71">
      <w:pPr>
        <w:spacing w:after="0" w:line="240" w:lineRule="auto"/>
        <w:rPr>
          <w:rFonts w:ascii="Times New Roman" w:hAnsi="Times New Roman" w:cs="Times New Roman"/>
        </w:rPr>
      </w:pPr>
    </w:p>
    <w:p w14:paraId="64AA00D0" w14:textId="3FD9BCEA" w:rsidR="00B03640" w:rsidRDefault="00EE7291" w:rsidP="00F775E4">
      <w:pPr>
        <w:spacing w:after="0" w:line="360" w:lineRule="auto"/>
        <w:jc w:val="both"/>
        <w:rPr>
          <w:rFonts w:ascii="Times New Roman" w:hAnsi="Times New Roman" w:cs="Times New Roman"/>
        </w:rPr>
      </w:pPr>
      <w:r>
        <w:rPr>
          <w:rFonts w:ascii="Times New Roman" w:hAnsi="Times New Roman" w:cs="Times New Roman"/>
        </w:rPr>
        <w:tab/>
        <w:t xml:space="preserve">SIZIBA J: </w:t>
      </w:r>
      <w:r w:rsidR="009456C4">
        <w:rPr>
          <w:rFonts w:ascii="Times New Roman" w:hAnsi="Times New Roman" w:cs="Times New Roman"/>
        </w:rPr>
        <w:t>This is an application for leave to appeal to the Supreme Court. The applicant applied under HCMTC184/25 to revive a court order that he claims to have obtained in 20</w:t>
      </w:r>
      <w:r w:rsidR="00677611">
        <w:rPr>
          <w:rFonts w:ascii="Times New Roman" w:hAnsi="Times New Roman" w:cs="Times New Roman"/>
        </w:rPr>
        <w:t>0</w:t>
      </w:r>
      <w:r w:rsidR="009456C4">
        <w:rPr>
          <w:rFonts w:ascii="Times New Roman" w:hAnsi="Times New Roman" w:cs="Times New Roman"/>
        </w:rPr>
        <w:t xml:space="preserve">6 against Martha Mukuhwa who is </w:t>
      </w:r>
      <w:r w:rsidR="001E7F6F">
        <w:rPr>
          <w:rFonts w:ascii="Times New Roman" w:hAnsi="Times New Roman" w:cs="Times New Roman"/>
        </w:rPr>
        <w:t xml:space="preserve">now </w:t>
      </w:r>
      <w:r w:rsidR="009456C4">
        <w:rPr>
          <w:rFonts w:ascii="Times New Roman" w:hAnsi="Times New Roman" w:cs="Times New Roman"/>
        </w:rPr>
        <w:t>late. He had cited the first respondent as the executor of the estate late Martha Mukuhwa. In terms of the court order sought to be revived, the late Martha Mukuhwa was to cede a</w:t>
      </w:r>
      <w:r w:rsidR="00E2236D">
        <w:rPr>
          <w:rFonts w:ascii="Times New Roman" w:hAnsi="Times New Roman" w:cs="Times New Roman"/>
        </w:rPr>
        <w:t>n immovable</w:t>
      </w:r>
      <w:r w:rsidR="009456C4">
        <w:rPr>
          <w:rFonts w:ascii="Times New Roman" w:hAnsi="Times New Roman" w:cs="Times New Roman"/>
        </w:rPr>
        <w:t xml:space="preserve"> property to his names. On 3 November 2025, this court struck off the applicant’s application for revival </w:t>
      </w:r>
      <w:r w:rsidR="00677611">
        <w:rPr>
          <w:rFonts w:ascii="Times New Roman" w:hAnsi="Times New Roman" w:cs="Times New Roman"/>
        </w:rPr>
        <w:t>of</w:t>
      </w:r>
      <w:r w:rsidR="009456C4">
        <w:rPr>
          <w:rFonts w:ascii="Times New Roman" w:hAnsi="Times New Roman" w:cs="Times New Roman"/>
        </w:rPr>
        <w:t xml:space="preserve"> the superannuated order o</w:t>
      </w:r>
      <w:r w:rsidR="00677611">
        <w:rPr>
          <w:rFonts w:ascii="Times New Roman" w:hAnsi="Times New Roman" w:cs="Times New Roman"/>
        </w:rPr>
        <w:t>n</w:t>
      </w:r>
      <w:r w:rsidR="009456C4">
        <w:rPr>
          <w:rFonts w:ascii="Times New Roman" w:hAnsi="Times New Roman" w:cs="Times New Roman"/>
        </w:rPr>
        <w:t xml:space="preserve"> the basis that it was common cause that</w:t>
      </w:r>
      <w:r w:rsidR="00F775E4">
        <w:rPr>
          <w:rFonts w:ascii="Times New Roman" w:hAnsi="Times New Roman" w:cs="Times New Roman"/>
        </w:rPr>
        <w:t xml:space="preserve"> </w:t>
      </w:r>
      <w:r w:rsidR="00677611">
        <w:rPr>
          <w:rFonts w:ascii="Times New Roman" w:hAnsi="Times New Roman" w:cs="Times New Roman"/>
        </w:rPr>
        <w:t xml:space="preserve">the </w:t>
      </w:r>
      <w:r w:rsidR="00F775E4">
        <w:rPr>
          <w:rFonts w:ascii="Times New Roman" w:hAnsi="Times New Roman" w:cs="Times New Roman"/>
        </w:rPr>
        <w:t xml:space="preserve">estate of the late Martha Mukuhwa was unrepresented as </w:t>
      </w:r>
      <w:r w:rsidR="00677611">
        <w:rPr>
          <w:rFonts w:ascii="Times New Roman" w:hAnsi="Times New Roman" w:cs="Times New Roman"/>
        </w:rPr>
        <w:t xml:space="preserve">the </w:t>
      </w:r>
      <w:r w:rsidR="00F775E4">
        <w:rPr>
          <w:rFonts w:ascii="Times New Roman" w:hAnsi="Times New Roman" w:cs="Times New Roman"/>
        </w:rPr>
        <w:t xml:space="preserve">first respondent had been discharged </w:t>
      </w:r>
      <w:r w:rsidR="00677611">
        <w:rPr>
          <w:rFonts w:ascii="Times New Roman" w:hAnsi="Times New Roman" w:cs="Times New Roman"/>
        </w:rPr>
        <w:t xml:space="preserve">from being the executor </w:t>
      </w:r>
      <w:r w:rsidR="00F775E4">
        <w:rPr>
          <w:rFonts w:ascii="Times New Roman" w:hAnsi="Times New Roman" w:cs="Times New Roman"/>
        </w:rPr>
        <w:t>by the Master</w:t>
      </w:r>
      <w:r w:rsidR="00677611">
        <w:rPr>
          <w:rFonts w:ascii="Times New Roman" w:hAnsi="Times New Roman" w:cs="Times New Roman"/>
        </w:rPr>
        <w:t>.</w:t>
      </w:r>
      <w:r w:rsidR="00F775E4">
        <w:rPr>
          <w:rFonts w:ascii="Times New Roman" w:hAnsi="Times New Roman" w:cs="Times New Roman"/>
        </w:rPr>
        <w:t xml:space="preserve"> His </w:t>
      </w:r>
      <w:r w:rsidR="00E2236D">
        <w:rPr>
          <w:rFonts w:ascii="Times New Roman" w:hAnsi="Times New Roman" w:cs="Times New Roman"/>
        </w:rPr>
        <w:t>L</w:t>
      </w:r>
      <w:r w:rsidR="00F775E4">
        <w:rPr>
          <w:rFonts w:ascii="Times New Roman" w:hAnsi="Times New Roman" w:cs="Times New Roman"/>
        </w:rPr>
        <w:t xml:space="preserve">etters of </w:t>
      </w:r>
      <w:r w:rsidR="00E2236D">
        <w:rPr>
          <w:rFonts w:ascii="Times New Roman" w:hAnsi="Times New Roman" w:cs="Times New Roman"/>
        </w:rPr>
        <w:t>A</w:t>
      </w:r>
      <w:r w:rsidR="00F775E4">
        <w:rPr>
          <w:rFonts w:ascii="Times New Roman" w:hAnsi="Times New Roman" w:cs="Times New Roman"/>
        </w:rPr>
        <w:t>dministration have not been revived.</w:t>
      </w:r>
      <w:r w:rsidR="00B03640">
        <w:rPr>
          <w:rFonts w:ascii="Times New Roman" w:hAnsi="Times New Roman" w:cs="Times New Roman"/>
        </w:rPr>
        <w:t xml:space="preserve"> Judgment in the matter sought to be appealed against was delivered </w:t>
      </w:r>
      <w:r w:rsidR="00B03640" w:rsidRPr="00677611">
        <w:rPr>
          <w:rFonts w:ascii="Times New Roman" w:hAnsi="Times New Roman" w:cs="Times New Roman"/>
          <w:i/>
          <w:iCs/>
        </w:rPr>
        <w:t>ex-tempore</w:t>
      </w:r>
      <w:r w:rsidR="00B03640">
        <w:rPr>
          <w:rFonts w:ascii="Times New Roman" w:hAnsi="Times New Roman" w:cs="Times New Roman"/>
        </w:rPr>
        <w:t xml:space="preserve"> in court. The applicant’s assertion that the reasons for judgment were not pronounced in court for him to </w:t>
      </w:r>
      <w:r w:rsidR="00677611">
        <w:rPr>
          <w:rFonts w:ascii="Times New Roman" w:hAnsi="Times New Roman" w:cs="Times New Roman"/>
        </w:rPr>
        <w:t xml:space="preserve">have </w:t>
      </w:r>
      <w:r w:rsidR="00B03640">
        <w:rPr>
          <w:rFonts w:ascii="Times New Roman" w:hAnsi="Times New Roman" w:cs="Times New Roman"/>
        </w:rPr>
        <w:t>do</w:t>
      </w:r>
      <w:r w:rsidR="00677611">
        <w:rPr>
          <w:rFonts w:ascii="Times New Roman" w:hAnsi="Times New Roman" w:cs="Times New Roman"/>
        </w:rPr>
        <w:t>ne</w:t>
      </w:r>
      <w:r w:rsidR="00B03640">
        <w:rPr>
          <w:rFonts w:ascii="Times New Roman" w:hAnsi="Times New Roman" w:cs="Times New Roman"/>
        </w:rPr>
        <w:t xml:space="preserve"> an oral application </w:t>
      </w:r>
      <w:r w:rsidR="00677611">
        <w:rPr>
          <w:rFonts w:ascii="Times New Roman" w:hAnsi="Times New Roman" w:cs="Times New Roman"/>
        </w:rPr>
        <w:t xml:space="preserve">for leave to appeal </w:t>
      </w:r>
      <w:r w:rsidR="00B03640">
        <w:rPr>
          <w:rFonts w:ascii="Times New Roman" w:hAnsi="Times New Roman" w:cs="Times New Roman"/>
        </w:rPr>
        <w:t xml:space="preserve">is misleading. I agree that he has </w:t>
      </w:r>
      <w:r w:rsidR="00677611">
        <w:rPr>
          <w:rFonts w:ascii="Times New Roman" w:hAnsi="Times New Roman" w:cs="Times New Roman"/>
        </w:rPr>
        <w:t>failed</w:t>
      </w:r>
      <w:r w:rsidR="00B03640">
        <w:rPr>
          <w:rFonts w:ascii="Times New Roman" w:hAnsi="Times New Roman" w:cs="Times New Roman"/>
        </w:rPr>
        <w:t xml:space="preserve"> to explain why an oral application for leave to appeal was not made upon delivery of the judgment as req</w:t>
      </w:r>
      <w:r w:rsidR="00677611">
        <w:rPr>
          <w:rFonts w:ascii="Times New Roman" w:hAnsi="Times New Roman" w:cs="Times New Roman"/>
        </w:rPr>
        <w:t>uired</w:t>
      </w:r>
      <w:r w:rsidR="00B03640">
        <w:rPr>
          <w:rFonts w:ascii="Times New Roman" w:hAnsi="Times New Roman" w:cs="Times New Roman"/>
        </w:rPr>
        <w:t xml:space="preserve"> by the rules of this court. </w:t>
      </w:r>
    </w:p>
    <w:p w14:paraId="1AB8C979" w14:textId="77777777" w:rsidR="0022478A" w:rsidRDefault="00B03640" w:rsidP="00F775E4">
      <w:pPr>
        <w:spacing w:after="0" w:line="360" w:lineRule="auto"/>
        <w:jc w:val="both"/>
        <w:rPr>
          <w:rFonts w:ascii="Times New Roman" w:hAnsi="Times New Roman" w:cs="Times New Roman"/>
        </w:rPr>
      </w:pPr>
      <w:r>
        <w:rPr>
          <w:rFonts w:ascii="Times New Roman" w:hAnsi="Times New Roman" w:cs="Times New Roman"/>
        </w:rPr>
        <w:tab/>
        <w:t xml:space="preserve">I am not in agreement with </w:t>
      </w:r>
      <w:proofErr w:type="spellStart"/>
      <w:r>
        <w:rPr>
          <w:rFonts w:ascii="Times New Roman" w:hAnsi="Times New Roman" w:cs="Times New Roman"/>
        </w:rPr>
        <w:t>Mr</w:t>
      </w:r>
      <w:proofErr w:type="spellEnd"/>
      <w:r>
        <w:rPr>
          <w:rFonts w:ascii="Times New Roman" w:hAnsi="Times New Roman" w:cs="Times New Roman"/>
        </w:rPr>
        <w:t xml:space="preserve"> </w:t>
      </w:r>
      <w:r>
        <w:rPr>
          <w:rFonts w:ascii="Times New Roman" w:hAnsi="Times New Roman" w:cs="Times New Roman"/>
          <w:i/>
          <w:iCs/>
        </w:rPr>
        <w:t>Ndlovu</w:t>
      </w:r>
      <w:r>
        <w:rPr>
          <w:rFonts w:ascii="Times New Roman" w:hAnsi="Times New Roman" w:cs="Times New Roman"/>
        </w:rPr>
        <w:t xml:space="preserve">’s </w:t>
      </w:r>
      <w:r w:rsidR="0022478A">
        <w:rPr>
          <w:rFonts w:ascii="Times New Roman" w:hAnsi="Times New Roman" w:cs="Times New Roman"/>
        </w:rPr>
        <w:t xml:space="preserve">submission that the judgment of 3 November 2025 is unappealable. It is an interlocutory judgment which is appealable with leave of this court. </w:t>
      </w:r>
    </w:p>
    <w:p w14:paraId="021957A0" w14:textId="2D6E9CB6" w:rsidR="00494C33" w:rsidRDefault="00494C33" w:rsidP="00F775E4">
      <w:pPr>
        <w:spacing w:after="0" w:line="360" w:lineRule="auto"/>
        <w:jc w:val="both"/>
        <w:rPr>
          <w:rFonts w:ascii="Times New Roman" w:hAnsi="Times New Roman" w:cs="Times New Roman"/>
        </w:rPr>
      </w:pPr>
      <w:r>
        <w:rPr>
          <w:rFonts w:ascii="Times New Roman" w:hAnsi="Times New Roman" w:cs="Times New Roman"/>
        </w:rPr>
        <w:lastRenderedPageBreak/>
        <w:tab/>
        <w:t xml:space="preserve">The applicant’s grounds of appeal are badly drafted. This court will not be hard on him </w:t>
      </w:r>
      <w:r w:rsidR="00677611">
        <w:rPr>
          <w:rFonts w:ascii="Times New Roman" w:hAnsi="Times New Roman" w:cs="Times New Roman"/>
        </w:rPr>
        <w:t xml:space="preserve">on that aspect </w:t>
      </w:r>
      <w:r>
        <w:rPr>
          <w:rFonts w:ascii="Times New Roman" w:hAnsi="Times New Roman" w:cs="Times New Roman"/>
        </w:rPr>
        <w:t xml:space="preserve">as a </w:t>
      </w:r>
      <w:r w:rsidR="00A528C2">
        <w:rPr>
          <w:rFonts w:ascii="Times New Roman" w:hAnsi="Times New Roman" w:cs="Times New Roman"/>
        </w:rPr>
        <w:t>self-actor</w:t>
      </w:r>
      <w:r>
        <w:rPr>
          <w:rFonts w:ascii="Times New Roman" w:hAnsi="Times New Roman" w:cs="Times New Roman"/>
        </w:rPr>
        <w:t>. His complaint that this court did not dec</w:t>
      </w:r>
      <w:r w:rsidR="00677611">
        <w:rPr>
          <w:rFonts w:ascii="Times New Roman" w:hAnsi="Times New Roman" w:cs="Times New Roman"/>
        </w:rPr>
        <w:t>i</w:t>
      </w:r>
      <w:r>
        <w:rPr>
          <w:rFonts w:ascii="Times New Roman" w:hAnsi="Times New Roman" w:cs="Times New Roman"/>
        </w:rPr>
        <w:t xml:space="preserve">de his point </w:t>
      </w:r>
      <w:r>
        <w:rPr>
          <w:rFonts w:ascii="Times New Roman" w:hAnsi="Times New Roman" w:cs="Times New Roman"/>
          <w:i/>
          <w:iCs/>
        </w:rPr>
        <w:t>in limine</w:t>
      </w:r>
      <w:r>
        <w:rPr>
          <w:rFonts w:ascii="Times New Roman" w:hAnsi="Times New Roman" w:cs="Times New Roman"/>
        </w:rPr>
        <w:t xml:space="preserve"> on </w:t>
      </w:r>
      <w:r w:rsidR="00A528C2">
        <w:rPr>
          <w:rFonts w:ascii="Times New Roman" w:hAnsi="Times New Roman" w:cs="Times New Roman"/>
        </w:rPr>
        <w:t>lack</w:t>
      </w:r>
      <w:r>
        <w:rPr>
          <w:rFonts w:ascii="Times New Roman" w:hAnsi="Times New Roman" w:cs="Times New Roman"/>
        </w:rPr>
        <w:t xml:space="preserve"> of </w:t>
      </w:r>
      <w:r>
        <w:rPr>
          <w:rFonts w:ascii="Times New Roman" w:hAnsi="Times New Roman" w:cs="Times New Roman"/>
          <w:i/>
          <w:iCs/>
        </w:rPr>
        <w:t>locus standi</w:t>
      </w:r>
      <w:r>
        <w:rPr>
          <w:rFonts w:ascii="Times New Roman" w:hAnsi="Times New Roman" w:cs="Times New Roman"/>
        </w:rPr>
        <w:t xml:space="preserve"> </w:t>
      </w:r>
      <w:r w:rsidR="00677611">
        <w:rPr>
          <w:rFonts w:ascii="Times New Roman" w:hAnsi="Times New Roman" w:cs="Times New Roman"/>
        </w:rPr>
        <w:t>o</w:t>
      </w:r>
      <w:r>
        <w:rPr>
          <w:rFonts w:ascii="Times New Roman" w:hAnsi="Times New Roman" w:cs="Times New Roman"/>
        </w:rPr>
        <w:t xml:space="preserve">f the first respondent is without foundation. All the relevant points or issues were decided. </w:t>
      </w:r>
      <w:r w:rsidR="00A528C2">
        <w:rPr>
          <w:rFonts w:ascii="Times New Roman" w:hAnsi="Times New Roman" w:cs="Times New Roman"/>
        </w:rPr>
        <w:t>Applicant’s</w:t>
      </w:r>
      <w:r>
        <w:rPr>
          <w:rFonts w:ascii="Times New Roman" w:hAnsi="Times New Roman" w:cs="Times New Roman"/>
        </w:rPr>
        <w:t xml:space="preserve"> submission that </w:t>
      </w:r>
      <w:r w:rsidR="00677611">
        <w:rPr>
          <w:rFonts w:ascii="Times New Roman" w:hAnsi="Times New Roman" w:cs="Times New Roman"/>
        </w:rPr>
        <w:t xml:space="preserve">the order that </w:t>
      </w:r>
      <w:r>
        <w:rPr>
          <w:rFonts w:ascii="Times New Roman" w:hAnsi="Times New Roman" w:cs="Times New Roman"/>
        </w:rPr>
        <w:t xml:space="preserve">he seeks to revive has nothing to do with the late Martha Mukuhwa’s estate is misleading. He is blowing hot and cold. He is the one who cited the </w:t>
      </w:r>
      <w:r w:rsidR="00A528C2">
        <w:rPr>
          <w:rFonts w:ascii="Times New Roman" w:hAnsi="Times New Roman" w:cs="Times New Roman"/>
        </w:rPr>
        <w:t>first</w:t>
      </w:r>
      <w:r>
        <w:rPr>
          <w:rFonts w:ascii="Times New Roman" w:hAnsi="Times New Roman" w:cs="Times New Roman"/>
        </w:rPr>
        <w:t xml:space="preserve"> respondent and labelled him to be the executor of the estate of </w:t>
      </w:r>
      <w:r w:rsidR="00677611">
        <w:rPr>
          <w:rFonts w:ascii="Times New Roman" w:hAnsi="Times New Roman" w:cs="Times New Roman"/>
        </w:rPr>
        <w:t xml:space="preserve">the late </w:t>
      </w:r>
      <w:r w:rsidR="00A528C2">
        <w:rPr>
          <w:rFonts w:ascii="Times New Roman" w:hAnsi="Times New Roman" w:cs="Times New Roman"/>
        </w:rPr>
        <w:t>Martha</w:t>
      </w:r>
      <w:r>
        <w:rPr>
          <w:rFonts w:ascii="Times New Roman" w:hAnsi="Times New Roman" w:cs="Times New Roman"/>
        </w:rPr>
        <w:t xml:space="preserve"> Mukuhwa. He cannot enforce an order against a deceased estate which is not represented by an executor. </w:t>
      </w:r>
    </w:p>
    <w:p w14:paraId="0D842704" w14:textId="3675D4EC" w:rsidR="00494C33" w:rsidRPr="00494C33" w:rsidRDefault="00494C33" w:rsidP="00F775E4">
      <w:pPr>
        <w:spacing w:after="0" w:line="360" w:lineRule="auto"/>
        <w:jc w:val="both"/>
        <w:rPr>
          <w:rFonts w:ascii="Times New Roman" w:hAnsi="Times New Roman" w:cs="Times New Roman"/>
        </w:rPr>
      </w:pPr>
      <w:r>
        <w:rPr>
          <w:rFonts w:ascii="Times New Roman" w:hAnsi="Times New Roman" w:cs="Times New Roman"/>
        </w:rPr>
        <w:tab/>
        <w:t xml:space="preserve">None of the grounds of appeal carry any merit. As if that is not enough, the relief sought in the draft </w:t>
      </w:r>
      <w:r w:rsidR="00A352D8">
        <w:rPr>
          <w:rFonts w:ascii="Times New Roman" w:hAnsi="Times New Roman" w:cs="Times New Roman"/>
        </w:rPr>
        <w:t>Notice of A</w:t>
      </w:r>
      <w:r>
        <w:rPr>
          <w:rFonts w:ascii="Times New Roman" w:hAnsi="Times New Roman" w:cs="Times New Roman"/>
        </w:rPr>
        <w:t>ppeal is incompetent. By praying for the granting of the application</w:t>
      </w:r>
      <w:r w:rsidR="00A352D8">
        <w:rPr>
          <w:rFonts w:ascii="Times New Roman" w:hAnsi="Times New Roman" w:cs="Times New Roman"/>
        </w:rPr>
        <w:t xml:space="preserve"> when this court did not decide the merits of his application,</w:t>
      </w:r>
      <w:r>
        <w:rPr>
          <w:rFonts w:ascii="Times New Roman" w:hAnsi="Times New Roman" w:cs="Times New Roman"/>
        </w:rPr>
        <w:t xml:space="preserve"> he is making the Supreme Court a court of first instance rather than an appellate court. The whole application is misconstrued and the appeal is doomed to fail</w:t>
      </w:r>
      <w:r w:rsidR="001331F4">
        <w:rPr>
          <w:rFonts w:ascii="Times New Roman" w:hAnsi="Times New Roman" w:cs="Times New Roman"/>
        </w:rPr>
        <w:t xml:space="preserve">. Leave to appeal to the Supreme Court cannot therefore be </w:t>
      </w:r>
      <w:r w:rsidR="00832612">
        <w:rPr>
          <w:rFonts w:ascii="Times New Roman" w:hAnsi="Times New Roman" w:cs="Times New Roman"/>
        </w:rPr>
        <w:t>granted</w:t>
      </w:r>
      <w:r w:rsidR="001331F4">
        <w:rPr>
          <w:rFonts w:ascii="Times New Roman" w:hAnsi="Times New Roman" w:cs="Times New Roman"/>
        </w:rPr>
        <w:t xml:space="preserve">. The application has no merit. The first respondent was needlessly dragged </w:t>
      </w:r>
      <w:r w:rsidR="00832612">
        <w:rPr>
          <w:rFonts w:ascii="Times New Roman" w:hAnsi="Times New Roman" w:cs="Times New Roman"/>
        </w:rPr>
        <w:t>to court and made to incur costs. The applicant’s failure to appreciate issues that are relevant is demonstrated by his averments that he wants to appeal to the Supreme Court</w:t>
      </w:r>
      <w:r w:rsidR="004B0104">
        <w:rPr>
          <w:rFonts w:ascii="Times New Roman" w:hAnsi="Times New Roman" w:cs="Times New Roman"/>
        </w:rPr>
        <w:t xml:space="preserve"> as the High Court in Mutare is too familiar with this case. Moreover, the reference to the earlier rescission of judgment i</w:t>
      </w:r>
      <w:r w:rsidR="00241AAD">
        <w:rPr>
          <w:rFonts w:ascii="Times New Roman" w:hAnsi="Times New Roman" w:cs="Times New Roman"/>
        </w:rPr>
        <w:t>s</w:t>
      </w:r>
      <w:r w:rsidR="004B0104">
        <w:rPr>
          <w:rFonts w:ascii="Times New Roman" w:hAnsi="Times New Roman" w:cs="Times New Roman"/>
        </w:rPr>
        <w:t xml:space="preserve"> also irrelevant to</w:t>
      </w:r>
      <w:r w:rsidR="002B2558">
        <w:rPr>
          <w:rFonts w:ascii="Times New Roman" w:hAnsi="Times New Roman" w:cs="Times New Roman"/>
        </w:rPr>
        <w:t xml:space="preserve"> </w:t>
      </w:r>
      <w:r w:rsidR="004B0104">
        <w:rPr>
          <w:rFonts w:ascii="Times New Roman" w:hAnsi="Times New Roman" w:cs="Times New Roman"/>
        </w:rPr>
        <w:t xml:space="preserve">this application. In the result, the application is dismissed with costs at attorney and client scale.  </w:t>
      </w:r>
    </w:p>
    <w:p w14:paraId="19EF6439" w14:textId="3E15EC44" w:rsidR="00EE7291" w:rsidRDefault="0022478A" w:rsidP="00F775E4">
      <w:pPr>
        <w:spacing w:after="0" w:line="360" w:lineRule="auto"/>
        <w:jc w:val="both"/>
        <w:rPr>
          <w:rFonts w:ascii="Times New Roman" w:hAnsi="Times New Roman" w:cs="Times New Roman"/>
        </w:rPr>
      </w:pPr>
      <w:r>
        <w:rPr>
          <w:rFonts w:ascii="Times New Roman" w:hAnsi="Times New Roman" w:cs="Times New Roman"/>
        </w:rPr>
        <w:tab/>
        <w:t xml:space="preserve"> </w:t>
      </w:r>
      <w:r w:rsidR="009456C4">
        <w:rPr>
          <w:rFonts w:ascii="Times New Roman" w:hAnsi="Times New Roman" w:cs="Times New Roman"/>
        </w:rPr>
        <w:t xml:space="preserve">  </w:t>
      </w:r>
    </w:p>
    <w:p w14:paraId="54FFCEEF" w14:textId="77777777" w:rsidR="00140BB5" w:rsidRDefault="00140BB5" w:rsidP="00F775E4">
      <w:pPr>
        <w:spacing w:after="0" w:line="240" w:lineRule="auto"/>
        <w:jc w:val="both"/>
        <w:rPr>
          <w:rFonts w:ascii="Times New Roman" w:hAnsi="Times New Roman" w:cs="Times New Roman"/>
        </w:rPr>
      </w:pPr>
    </w:p>
    <w:p w14:paraId="0D1527E4" w14:textId="77777777" w:rsidR="00A352D8" w:rsidRDefault="00A352D8" w:rsidP="00F775E4">
      <w:pPr>
        <w:spacing w:after="0" w:line="240" w:lineRule="auto"/>
        <w:jc w:val="both"/>
        <w:rPr>
          <w:rFonts w:ascii="Times New Roman" w:hAnsi="Times New Roman" w:cs="Times New Roman"/>
        </w:rPr>
      </w:pPr>
    </w:p>
    <w:p w14:paraId="6EDB2B97" w14:textId="77777777" w:rsidR="00A352D8" w:rsidRDefault="00A352D8" w:rsidP="00F775E4">
      <w:pPr>
        <w:spacing w:after="0" w:line="240" w:lineRule="auto"/>
        <w:jc w:val="both"/>
        <w:rPr>
          <w:rFonts w:ascii="Times New Roman" w:hAnsi="Times New Roman" w:cs="Times New Roman"/>
        </w:rPr>
      </w:pPr>
    </w:p>
    <w:p w14:paraId="2A3C84EE" w14:textId="77777777" w:rsidR="00A352D8" w:rsidRDefault="00A352D8" w:rsidP="00F775E4">
      <w:pPr>
        <w:spacing w:after="0" w:line="240" w:lineRule="auto"/>
        <w:jc w:val="both"/>
        <w:rPr>
          <w:rFonts w:ascii="Times New Roman" w:hAnsi="Times New Roman" w:cs="Times New Roman"/>
        </w:rPr>
      </w:pPr>
    </w:p>
    <w:p w14:paraId="7D544CAC" w14:textId="77777777" w:rsidR="00A352D8" w:rsidRDefault="00A352D8" w:rsidP="00F775E4">
      <w:pPr>
        <w:spacing w:after="0" w:line="240" w:lineRule="auto"/>
        <w:jc w:val="both"/>
        <w:rPr>
          <w:rFonts w:ascii="Times New Roman" w:hAnsi="Times New Roman" w:cs="Times New Roman"/>
        </w:rPr>
      </w:pPr>
    </w:p>
    <w:p w14:paraId="130373A2" w14:textId="7E9B491E" w:rsidR="00A352D8" w:rsidRPr="00140BB5" w:rsidRDefault="00A352D8" w:rsidP="00F775E4">
      <w:pPr>
        <w:spacing w:after="0" w:line="240" w:lineRule="auto"/>
        <w:jc w:val="both"/>
        <w:rPr>
          <w:rFonts w:ascii="Times New Roman" w:hAnsi="Times New Roman" w:cs="Times New Roman"/>
        </w:rPr>
      </w:pPr>
      <w:r w:rsidRPr="00A352D8">
        <w:rPr>
          <w:rFonts w:ascii="Times New Roman" w:hAnsi="Times New Roman" w:cs="Times New Roman"/>
          <w:i/>
          <w:iCs/>
        </w:rPr>
        <w:t>Gonese &amp; Ndlovu</w:t>
      </w:r>
      <w:r>
        <w:rPr>
          <w:rFonts w:ascii="Times New Roman" w:hAnsi="Times New Roman" w:cs="Times New Roman"/>
        </w:rPr>
        <w:t>, 1</w:t>
      </w:r>
      <w:r w:rsidRPr="00A352D8">
        <w:rPr>
          <w:rFonts w:ascii="Times New Roman" w:hAnsi="Times New Roman" w:cs="Times New Roman"/>
          <w:vertAlign w:val="superscript"/>
        </w:rPr>
        <w:t>st</w:t>
      </w:r>
      <w:r>
        <w:rPr>
          <w:rFonts w:ascii="Times New Roman" w:hAnsi="Times New Roman" w:cs="Times New Roman"/>
        </w:rPr>
        <w:t xml:space="preserve"> respondent’s legal practitioners</w:t>
      </w:r>
    </w:p>
    <w:sectPr w:rsidR="00A352D8" w:rsidRPr="00140BB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78D94" w14:textId="77777777" w:rsidR="00971752" w:rsidRDefault="00971752" w:rsidP="00344C40">
      <w:pPr>
        <w:spacing w:after="0" w:line="240" w:lineRule="auto"/>
      </w:pPr>
      <w:r>
        <w:separator/>
      </w:r>
    </w:p>
  </w:endnote>
  <w:endnote w:type="continuationSeparator" w:id="0">
    <w:p w14:paraId="6CFD27B6" w14:textId="77777777" w:rsidR="00971752" w:rsidRDefault="00971752" w:rsidP="00344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5A3A3" w14:textId="77777777" w:rsidR="00971752" w:rsidRDefault="00971752" w:rsidP="00344C40">
      <w:pPr>
        <w:spacing w:after="0" w:line="240" w:lineRule="auto"/>
      </w:pPr>
      <w:r>
        <w:separator/>
      </w:r>
    </w:p>
  </w:footnote>
  <w:footnote w:type="continuationSeparator" w:id="0">
    <w:p w14:paraId="45D527E8" w14:textId="77777777" w:rsidR="00971752" w:rsidRDefault="00971752" w:rsidP="00344C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8922583"/>
      <w:docPartObj>
        <w:docPartGallery w:val="Page Numbers (Top of Page)"/>
        <w:docPartUnique/>
      </w:docPartObj>
    </w:sdtPr>
    <w:sdtEndPr>
      <w:rPr>
        <w:noProof/>
      </w:rPr>
    </w:sdtEndPr>
    <w:sdtContent>
      <w:p w14:paraId="58C2B0B4" w14:textId="77777777" w:rsidR="00344C40" w:rsidRDefault="00344C40">
        <w:pPr>
          <w:pStyle w:val="Header"/>
          <w:jc w:val="right"/>
          <w:rPr>
            <w:noProof/>
          </w:rPr>
        </w:pPr>
        <w:r>
          <w:fldChar w:fldCharType="begin"/>
        </w:r>
        <w:r>
          <w:instrText xml:space="preserve"> PAGE   \* MERGEFORMAT </w:instrText>
        </w:r>
        <w:r>
          <w:fldChar w:fldCharType="separate"/>
        </w:r>
        <w:r>
          <w:rPr>
            <w:noProof/>
          </w:rPr>
          <w:t>2</w:t>
        </w:r>
        <w:r>
          <w:rPr>
            <w:noProof/>
          </w:rPr>
          <w:fldChar w:fldCharType="end"/>
        </w:r>
      </w:p>
      <w:p w14:paraId="04051329" w14:textId="45B626EA" w:rsidR="00344C40" w:rsidRDefault="00344C40">
        <w:pPr>
          <w:pStyle w:val="Header"/>
          <w:jc w:val="right"/>
          <w:rPr>
            <w:noProof/>
          </w:rPr>
        </w:pPr>
        <w:r>
          <w:rPr>
            <w:noProof/>
          </w:rPr>
          <w:t>HCMTJ</w:t>
        </w:r>
        <w:r w:rsidR="007A63F1">
          <w:rPr>
            <w:noProof/>
          </w:rPr>
          <w:t>13-</w:t>
        </w:r>
        <w:r>
          <w:rPr>
            <w:noProof/>
          </w:rPr>
          <w:t>26</w:t>
        </w:r>
      </w:p>
      <w:p w14:paraId="598C8203" w14:textId="317ABCC7" w:rsidR="00344C40" w:rsidRDefault="00344C40">
        <w:pPr>
          <w:pStyle w:val="Header"/>
          <w:jc w:val="right"/>
        </w:pPr>
        <w:r>
          <w:rPr>
            <w:noProof/>
          </w:rPr>
          <w:t>HCMTC 278/25</w:t>
        </w:r>
      </w:p>
    </w:sdtContent>
  </w:sdt>
  <w:p w14:paraId="28A23330" w14:textId="77777777" w:rsidR="00344C40" w:rsidRDefault="00344C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393"/>
    <w:rsid w:val="000B006A"/>
    <w:rsid w:val="001331F4"/>
    <w:rsid w:val="00140BB5"/>
    <w:rsid w:val="001E7F6F"/>
    <w:rsid w:val="0022478A"/>
    <w:rsid w:val="00241AAD"/>
    <w:rsid w:val="002864C6"/>
    <w:rsid w:val="002B2558"/>
    <w:rsid w:val="00307ACB"/>
    <w:rsid w:val="00344C40"/>
    <w:rsid w:val="00494C33"/>
    <w:rsid w:val="004B0104"/>
    <w:rsid w:val="00640393"/>
    <w:rsid w:val="00672CEF"/>
    <w:rsid w:val="00677611"/>
    <w:rsid w:val="00786331"/>
    <w:rsid w:val="007A63F1"/>
    <w:rsid w:val="00832612"/>
    <w:rsid w:val="009456C4"/>
    <w:rsid w:val="00971752"/>
    <w:rsid w:val="009858CF"/>
    <w:rsid w:val="00A16432"/>
    <w:rsid w:val="00A352D8"/>
    <w:rsid w:val="00A528C2"/>
    <w:rsid w:val="00AC4D71"/>
    <w:rsid w:val="00B03640"/>
    <w:rsid w:val="00C52D96"/>
    <w:rsid w:val="00E2236D"/>
    <w:rsid w:val="00EE7291"/>
    <w:rsid w:val="00F77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B81AD"/>
  <w15:chartTrackingRefBased/>
  <w15:docId w15:val="{688AFB5D-6270-4FF2-B2DD-182CF665F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03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03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039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039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039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03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03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03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03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3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03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03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03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03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03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03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03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0393"/>
    <w:rPr>
      <w:rFonts w:eastAsiaTheme="majorEastAsia" w:cstheme="majorBidi"/>
      <w:color w:val="272727" w:themeColor="text1" w:themeTint="D8"/>
    </w:rPr>
  </w:style>
  <w:style w:type="paragraph" w:styleId="Title">
    <w:name w:val="Title"/>
    <w:basedOn w:val="Normal"/>
    <w:next w:val="Normal"/>
    <w:link w:val="TitleChar"/>
    <w:uiPriority w:val="10"/>
    <w:qFormat/>
    <w:rsid w:val="006403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3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03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03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0393"/>
    <w:pPr>
      <w:spacing w:before="160"/>
      <w:jc w:val="center"/>
    </w:pPr>
    <w:rPr>
      <w:i/>
      <w:iCs/>
      <w:color w:val="404040" w:themeColor="text1" w:themeTint="BF"/>
    </w:rPr>
  </w:style>
  <w:style w:type="character" w:customStyle="1" w:styleId="QuoteChar">
    <w:name w:val="Quote Char"/>
    <w:basedOn w:val="DefaultParagraphFont"/>
    <w:link w:val="Quote"/>
    <w:uiPriority w:val="29"/>
    <w:rsid w:val="00640393"/>
    <w:rPr>
      <w:i/>
      <w:iCs/>
      <w:color w:val="404040" w:themeColor="text1" w:themeTint="BF"/>
    </w:rPr>
  </w:style>
  <w:style w:type="paragraph" w:styleId="ListParagraph">
    <w:name w:val="List Paragraph"/>
    <w:basedOn w:val="Normal"/>
    <w:uiPriority w:val="34"/>
    <w:qFormat/>
    <w:rsid w:val="00640393"/>
    <w:pPr>
      <w:ind w:left="720"/>
      <w:contextualSpacing/>
    </w:pPr>
  </w:style>
  <w:style w:type="character" w:styleId="IntenseEmphasis">
    <w:name w:val="Intense Emphasis"/>
    <w:basedOn w:val="DefaultParagraphFont"/>
    <w:uiPriority w:val="21"/>
    <w:qFormat/>
    <w:rsid w:val="00640393"/>
    <w:rPr>
      <w:i/>
      <w:iCs/>
      <w:color w:val="2F5496" w:themeColor="accent1" w:themeShade="BF"/>
    </w:rPr>
  </w:style>
  <w:style w:type="paragraph" w:styleId="IntenseQuote">
    <w:name w:val="Intense Quote"/>
    <w:basedOn w:val="Normal"/>
    <w:next w:val="Normal"/>
    <w:link w:val="IntenseQuoteChar"/>
    <w:uiPriority w:val="30"/>
    <w:qFormat/>
    <w:rsid w:val="006403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0393"/>
    <w:rPr>
      <w:i/>
      <w:iCs/>
      <w:color w:val="2F5496" w:themeColor="accent1" w:themeShade="BF"/>
    </w:rPr>
  </w:style>
  <w:style w:type="character" w:styleId="IntenseReference">
    <w:name w:val="Intense Reference"/>
    <w:basedOn w:val="DefaultParagraphFont"/>
    <w:uiPriority w:val="32"/>
    <w:qFormat/>
    <w:rsid w:val="00640393"/>
    <w:rPr>
      <w:b/>
      <w:bCs/>
      <w:smallCaps/>
      <w:color w:val="2F5496" w:themeColor="accent1" w:themeShade="BF"/>
      <w:spacing w:val="5"/>
    </w:rPr>
  </w:style>
  <w:style w:type="paragraph" w:styleId="Header">
    <w:name w:val="header"/>
    <w:basedOn w:val="Normal"/>
    <w:link w:val="HeaderChar"/>
    <w:uiPriority w:val="99"/>
    <w:unhideWhenUsed/>
    <w:rsid w:val="00344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C40"/>
  </w:style>
  <w:style w:type="paragraph" w:styleId="Footer">
    <w:name w:val="footer"/>
    <w:basedOn w:val="Normal"/>
    <w:link w:val="FooterChar"/>
    <w:uiPriority w:val="99"/>
    <w:unhideWhenUsed/>
    <w:rsid w:val="00344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C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517</Words>
  <Characters>2949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Gware</dc:creator>
  <cp:keywords/>
  <dc:description/>
  <cp:lastModifiedBy>Honourable Sijabuliso  Siziba</cp:lastModifiedBy>
  <cp:revision>30</cp:revision>
  <dcterms:created xsi:type="dcterms:W3CDTF">2026-02-25T08:59:00Z</dcterms:created>
  <dcterms:modified xsi:type="dcterms:W3CDTF">2026-02-26T15:43:00Z</dcterms:modified>
</cp:coreProperties>
</file>