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17D076" w14:textId="69B25EA7" w:rsidR="00FC55EE" w:rsidRPr="00107C0C" w:rsidRDefault="00107C0C" w:rsidP="00F52E4C">
      <w:pPr>
        <w:pStyle w:val="NoSpacing"/>
        <w:jc w:val="both"/>
        <w:rPr>
          <w:rFonts w:ascii="Times New Roman" w:hAnsi="Times New Roman" w:cs="Times New Roman"/>
          <w:lang w:val="en-US"/>
        </w:rPr>
      </w:pPr>
      <w:bookmarkStart w:id="0" w:name="_GoBack"/>
      <w:bookmarkEnd w:id="0"/>
      <w:r w:rsidRPr="00107C0C">
        <w:rPr>
          <w:rFonts w:ascii="Times New Roman" w:hAnsi="Times New Roman" w:cs="Times New Roman"/>
          <w:lang w:val="en-US"/>
        </w:rPr>
        <w:t>GILBERT MATIMURA</w:t>
      </w:r>
    </w:p>
    <w:p w14:paraId="6612F535" w14:textId="19532A9B" w:rsidR="00107C0C" w:rsidRPr="00107C0C" w:rsidRDefault="00107C0C" w:rsidP="00F52E4C">
      <w:pPr>
        <w:pStyle w:val="NoSpacing"/>
        <w:jc w:val="both"/>
        <w:rPr>
          <w:rFonts w:ascii="Times New Roman" w:hAnsi="Times New Roman" w:cs="Times New Roman"/>
          <w:lang w:val="en-US"/>
        </w:rPr>
      </w:pPr>
      <w:r w:rsidRPr="00107C0C">
        <w:rPr>
          <w:rFonts w:ascii="Times New Roman" w:hAnsi="Times New Roman" w:cs="Times New Roman"/>
          <w:lang w:val="en-US"/>
        </w:rPr>
        <w:t>versus</w:t>
      </w:r>
    </w:p>
    <w:p w14:paraId="1E8B8F23" w14:textId="360974A5" w:rsidR="00107C0C" w:rsidRPr="00107C0C" w:rsidRDefault="00107C0C" w:rsidP="00F52E4C">
      <w:pPr>
        <w:pStyle w:val="NoSpacing"/>
        <w:jc w:val="both"/>
        <w:rPr>
          <w:rFonts w:ascii="Times New Roman" w:hAnsi="Times New Roman" w:cs="Times New Roman"/>
          <w:lang w:val="en-US"/>
        </w:rPr>
      </w:pPr>
      <w:r w:rsidRPr="00107C0C">
        <w:rPr>
          <w:rFonts w:ascii="Times New Roman" w:hAnsi="Times New Roman" w:cs="Times New Roman"/>
          <w:lang w:val="en-US"/>
        </w:rPr>
        <w:t>THE STATE</w:t>
      </w:r>
    </w:p>
    <w:p w14:paraId="006E1CED" w14:textId="77777777" w:rsidR="00107C0C" w:rsidRDefault="00107C0C" w:rsidP="00F52E4C">
      <w:pPr>
        <w:pStyle w:val="NoSpacing"/>
        <w:jc w:val="both"/>
        <w:rPr>
          <w:rFonts w:ascii="Times New Roman" w:hAnsi="Times New Roman" w:cs="Times New Roman"/>
          <w:lang w:val="en-US"/>
        </w:rPr>
      </w:pPr>
    </w:p>
    <w:p w14:paraId="6A524816" w14:textId="77777777" w:rsidR="00107C0C" w:rsidRPr="00107C0C" w:rsidRDefault="00107C0C" w:rsidP="00F52E4C">
      <w:pPr>
        <w:pStyle w:val="NoSpacing"/>
        <w:jc w:val="both"/>
        <w:rPr>
          <w:rFonts w:ascii="Times New Roman" w:hAnsi="Times New Roman" w:cs="Times New Roman"/>
          <w:lang w:val="en-US"/>
        </w:rPr>
      </w:pPr>
    </w:p>
    <w:p w14:paraId="28F96FB0" w14:textId="471A62EB" w:rsidR="00107C0C" w:rsidRPr="00107C0C" w:rsidRDefault="00107C0C" w:rsidP="00F52E4C">
      <w:pPr>
        <w:pStyle w:val="NoSpacing"/>
        <w:jc w:val="both"/>
        <w:rPr>
          <w:rFonts w:ascii="Times New Roman" w:hAnsi="Times New Roman" w:cs="Times New Roman"/>
          <w:lang w:val="en-US"/>
        </w:rPr>
      </w:pPr>
      <w:r w:rsidRPr="00107C0C">
        <w:rPr>
          <w:rFonts w:ascii="Times New Roman" w:hAnsi="Times New Roman" w:cs="Times New Roman"/>
          <w:lang w:val="en-US"/>
        </w:rPr>
        <w:t>HIGH COURT OF ZIMBABWE</w:t>
      </w:r>
    </w:p>
    <w:p w14:paraId="0C35D05E" w14:textId="71A46668" w:rsidR="00107C0C" w:rsidRPr="00107C0C" w:rsidRDefault="00107C0C" w:rsidP="00F52E4C">
      <w:pPr>
        <w:pStyle w:val="NoSpacing"/>
        <w:jc w:val="both"/>
        <w:rPr>
          <w:rFonts w:ascii="Times New Roman" w:hAnsi="Times New Roman" w:cs="Times New Roman"/>
          <w:b/>
          <w:bCs/>
          <w:lang w:val="en-US"/>
        </w:rPr>
      </w:pPr>
      <w:r w:rsidRPr="00107C0C">
        <w:rPr>
          <w:rFonts w:ascii="Times New Roman" w:hAnsi="Times New Roman" w:cs="Times New Roman"/>
          <w:b/>
          <w:bCs/>
          <w:lang w:val="en-US"/>
        </w:rPr>
        <w:t>MAXWELL J</w:t>
      </w:r>
    </w:p>
    <w:p w14:paraId="00F4F8FB" w14:textId="4B9DF92E" w:rsidR="00107C0C" w:rsidRPr="00107C0C" w:rsidRDefault="00107C0C" w:rsidP="00F52E4C">
      <w:pPr>
        <w:pStyle w:val="NoSpacing"/>
        <w:jc w:val="both"/>
        <w:rPr>
          <w:rFonts w:ascii="Times New Roman" w:hAnsi="Times New Roman" w:cs="Times New Roman"/>
          <w:lang w:val="en-US"/>
        </w:rPr>
      </w:pPr>
      <w:r w:rsidRPr="00107C0C">
        <w:rPr>
          <w:rFonts w:ascii="Times New Roman" w:hAnsi="Times New Roman" w:cs="Times New Roman"/>
          <w:lang w:val="en-US"/>
        </w:rPr>
        <w:t>HARARE; 08 September 2025</w:t>
      </w:r>
      <w:r w:rsidR="005C276F">
        <w:rPr>
          <w:rFonts w:ascii="Times New Roman" w:hAnsi="Times New Roman" w:cs="Times New Roman"/>
          <w:lang w:val="en-US"/>
        </w:rPr>
        <w:t xml:space="preserve"> &amp; 18 September 2025</w:t>
      </w:r>
    </w:p>
    <w:p w14:paraId="4A8C7362" w14:textId="77777777" w:rsidR="00107C0C" w:rsidRDefault="00107C0C" w:rsidP="00F52E4C">
      <w:pPr>
        <w:pStyle w:val="NoSpacing"/>
        <w:jc w:val="both"/>
        <w:rPr>
          <w:rFonts w:ascii="Times New Roman" w:hAnsi="Times New Roman" w:cs="Times New Roman"/>
          <w:lang w:val="en-US"/>
        </w:rPr>
      </w:pPr>
    </w:p>
    <w:p w14:paraId="7A895167" w14:textId="77777777" w:rsidR="00107C0C" w:rsidRPr="00107C0C" w:rsidRDefault="00107C0C" w:rsidP="00F52E4C">
      <w:pPr>
        <w:pStyle w:val="NoSpacing"/>
        <w:jc w:val="both"/>
        <w:rPr>
          <w:rFonts w:ascii="Times New Roman" w:hAnsi="Times New Roman" w:cs="Times New Roman"/>
          <w:lang w:val="en-US"/>
        </w:rPr>
      </w:pPr>
    </w:p>
    <w:p w14:paraId="13D7EBBD" w14:textId="626E9666" w:rsidR="00107C0C" w:rsidRPr="00107C0C" w:rsidRDefault="00107C0C" w:rsidP="00F52E4C">
      <w:pPr>
        <w:pStyle w:val="NoSpacing"/>
        <w:jc w:val="both"/>
        <w:rPr>
          <w:rFonts w:ascii="Times New Roman" w:hAnsi="Times New Roman" w:cs="Times New Roman"/>
          <w:b/>
          <w:bCs/>
          <w:lang w:val="en-US"/>
        </w:rPr>
      </w:pPr>
      <w:r w:rsidRPr="00107C0C">
        <w:rPr>
          <w:rFonts w:ascii="Times New Roman" w:hAnsi="Times New Roman" w:cs="Times New Roman"/>
          <w:b/>
          <w:bCs/>
          <w:lang w:val="en-US"/>
        </w:rPr>
        <w:t>Appeal Against Refusal of Bail</w:t>
      </w:r>
    </w:p>
    <w:p w14:paraId="00558323" w14:textId="77777777" w:rsidR="00107C0C" w:rsidRPr="00107C0C" w:rsidRDefault="00107C0C" w:rsidP="00F52E4C">
      <w:pPr>
        <w:pStyle w:val="NoSpacing"/>
        <w:jc w:val="both"/>
        <w:rPr>
          <w:rFonts w:ascii="Times New Roman" w:hAnsi="Times New Roman" w:cs="Times New Roman"/>
          <w:lang w:val="en-US"/>
        </w:rPr>
      </w:pPr>
    </w:p>
    <w:p w14:paraId="3BAAD69F" w14:textId="77777777" w:rsidR="00107C0C" w:rsidRPr="00107C0C" w:rsidRDefault="00107C0C" w:rsidP="00F52E4C">
      <w:pPr>
        <w:pStyle w:val="NoSpacing"/>
        <w:jc w:val="both"/>
        <w:rPr>
          <w:rFonts w:ascii="Times New Roman" w:hAnsi="Times New Roman" w:cs="Times New Roman"/>
          <w:lang w:val="en-US"/>
        </w:rPr>
      </w:pPr>
    </w:p>
    <w:p w14:paraId="0D083BD4" w14:textId="124343E7" w:rsidR="00107C0C" w:rsidRDefault="00107C0C" w:rsidP="00F52E4C">
      <w:pPr>
        <w:pStyle w:val="NoSpacing"/>
        <w:jc w:val="both"/>
        <w:rPr>
          <w:rFonts w:ascii="Times New Roman" w:hAnsi="Times New Roman" w:cs="Times New Roman"/>
          <w:lang w:val="en-US"/>
        </w:rPr>
      </w:pPr>
      <w:r w:rsidRPr="00107C0C">
        <w:rPr>
          <w:rFonts w:ascii="Times New Roman" w:hAnsi="Times New Roman" w:cs="Times New Roman"/>
          <w:lang w:val="en-US"/>
        </w:rPr>
        <w:t>MAXWELL J</w:t>
      </w:r>
    </w:p>
    <w:p w14:paraId="7DE698DE" w14:textId="77777777" w:rsidR="00107C0C" w:rsidRDefault="00107C0C" w:rsidP="00F52E4C">
      <w:pPr>
        <w:pStyle w:val="NoSpacing"/>
        <w:jc w:val="both"/>
        <w:rPr>
          <w:rFonts w:ascii="Times New Roman" w:hAnsi="Times New Roman" w:cs="Times New Roman"/>
          <w:lang w:val="en-US"/>
        </w:rPr>
      </w:pPr>
    </w:p>
    <w:p w14:paraId="59DAE30C" w14:textId="00B6AC93" w:rsidR="00107C0C" w:rsidRDefault="00107C0C" w:rsidP="00F52E4C">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Appellant stated in his statement that he appeared before Chitungwiza </w:t>
      </w:r>
      <w:r w:rsidR="001D0F9D">
        <w:rPr>
          <w:rFonts w:ascii="Times New Roman" w:hAnsi="Times New Roman" w:cs="Times New Roman"/>
          <w:lang w:val="en-US"/>
        </w:rPr>
        <w:t xml:space="preserve">Magistrates court on 8 August 2025.  The state opposed his admission to bail.  The court </w:t>
      </w:r>
      <w:r w:rsidR="001D0F9D" w:rsidRPr="001D0F9D">
        <w:rPr>
          <w:rFonts w:ascii="Times New Roman" w:hAnsi="Times New Roman" w:cs="Times New Roman"/>
          <w:i/>
          <w:iCs/>
          <w:lang w:val="en-US"/>
        </w:rPr>
        <w:t xml:space="preserve">a quo </w:t>
      </w:r>
      <w:r w:rsidR="001D0F9D">
        <w:rPr>
          <w:rFonts w:ascii="Times New Roman" w:hAnsi="Times New Roman" w:cs="Times New Roman"/>
          <w:lang w:val="en-US"/>
        </w:rPr>
        <w:t xml:space="preserve">denied him bail specifically mentioning that he was not a good candidate for bail on account of the seriousness of the offence and the risk of a custodial sentence being imposed which would prompt accused to abscond.  The court </w:t>
      </w:r>
      <w:r w:rsidR="001D0F9D" w:rsidRPr="001D0F9D">
        <w:rPr>
          <w:rFonts w:ascii="Times New Roman" w:hAnsi="Times New Roman" w:cs="Times New Roman"/>
          <w:i/>
          <w:iCs/>
          <w:lang w:val="en-US"/>
        </w:rPr>
        <w:t>a quo</w:t>
      </w:r>
      <w:r w:rsidR="001D0F9D">
        <w:rPr>
          <w:rFonts w:ascii="Times New Roman" w:hAnsi="Times New Roman" w:cs="Times New Roman"/>
          <w:lang w:val="en-US"/>
        </w:rPr>
        <w:t xml:space="preserve"> further stated that appellant has a propensity to commit similar offences.</w:t>
      </w:r>
    </w:p>
    <w:p w14:paraId="105DF2DA" w14:textId="6E35E00D" w:rsidR="001D0F9D" w:rsidRDefault="001D0F9D" w:rsidP="00F52E4C">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Appellant noted an appeal on the following grounds.</w:t>
      </w:r>
    </w:p>
    <w:p w14:paraId="15232C43" w14:textId="6E0A2724" w:rsidR="001D0F9D" w:rsidRDefault="001D0F9D" w:rsidP="00F52E4C">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 xml:space="preserve">The court </w:t>
      </w:r>
      <w:r w:rsidRPr="001D0F9D">
        <w:rPr>
          <w:rFonts w:ascii="Times New Roman" w:hAnsi="Times New Roman" w:cs="Times New Roman"/>
          <w:i/>
          <w:iCs/>
          <w:lang w:val="en-US"/>
        </w:rPr>
        <w:t>a quo</w:t>
      </w:r>
      <w:r>
        <w:rPr>
          <w:rFonts w:ascii="Times New Roman" w:hAnsi="Times New Roman" w:cs="Times New Roman"/>
          <w:lang w:val="en-US"/>
        </w:rPr>
        <w:t xml:space="preserve"> erred and misdirected itself by denying the Appellant bail citing Appellant’s propensity to commit similar offences despite the fact that the offence charged does not fall which first schedule of the Criminal Procedure and Evidence Act [</w:t>
      </w:r>
      <w:r w:rsidRPr="001D0F9D">
        <w:rPr>
          <w:rFonts w:ascii="Times New Roman" w:hAnsi="Times New Roman" w:cs="Times New Roman"/>
          <w:i/>
          <w:iCs/>
          <w:lang w:val="en-US"/>
        </w:rPr>
        <w:t>Chapter 9:23</w:t>
      </w:r>
      <w:r>
        <w:rPr>
          <w:rFonts w:ascii="Times New Roman" w:hAnsi="Times New Roman" w:cs="Times New Roman"/>
          <w:lang w:val="en-US"/>
        </w:rPr>
        <w:t>].</w:t>
      </w:r>
    </w:p>
    <w:p w14:paraId="28A7B5FE" w14:textId="6D2250E2" w:rsidR="001D0F9D" w:rsidRDefault="001D0F9D" w:rsidP="00F52E4C">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 xml:space="preserve">The court </w:t>
      </w:r>
      <w:r w:rsidRPr="001D0F9D">
        <w:rPr>
          <w:rFonts w:ascii="Times New Roman" w:hAnsi="Times New Roman" w:cs="Times New Roman"/>
          <w:i/>
          <w:iCs/>
          <w:lang w:val="en-US"/>
        </w:rPr>
        <w:t>a quo</w:t>
      </w:r>
      <w:r>
        <w:rPr>
          <w:rFonts w:ascii="Times New Roman" w:hAnsi="Times New Roman" w:cs="Times New Roman"/>
          <w:lang w:val="en-US"/>
        </w:rPr>
        <w:t xml:space="preserve"> erred and misdirected itself making the finding that Appellant has propensity to commit offences despite the fact that Appellant has no previous convictions.</w:t>
      </w:r>
    </w:p>
    <w:p w14:paraId="21AA1F66" w14:textId="771897EF" w:rsidR="001D0F9D" w:rsidRDefault="001D0F9D" w:rsidP="00F52E4C">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 xml:space="preserve">The court a quo erred and misdirected itself by failing </w:t>
      </w:r>
      <w:r w:rsidR="007F1A2C">
        <w:rPr>
          <w:rFonts w:ascii="Times New Roman" w:hAnsi="Times New Roman" w:cs="Times New Roman"/>
          <w:lang w:val="en-US"/>
        </w:rPr>
        <w:t>to consider factors raised in support of Appellant’s suitability for bail and the defence raised by the Appellant.</w:t>
      </w:r>
    </w:p>
    <w:p w14:paraId="0BD04EC8" w14:textId="4BB192A7" w:rsidR="007F1A2C" w:rsidRDefault="007F1A2C" w:rsidP="00F52E4C">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The court a quo erred and misdirected itself by making the finding that there is a risk of abscondment on account of the seriousness of the offence.</w:t>
      </w:r>
    </w:p>
    <w:p w14:paraId="75829883" w14:textId="06468755" w:rsidR="00B60531" w:rsidRDefault="007F1A2C" w:rsidP="00F52E4C">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Appellant stated that he is entitled to bail as a matter of right, referring to section 50 (1) (d) of the </w:t>
      </w:r>
      <w:r w:rsidR="005C276F">
        <w:rPr>
          <w:rFonts w:ascii="Times New Roman" w:hAnsi="Times New Roman" w:cs="Times New Roman"/>
          <w:lang w:val="en-US"/>
        </w:rPr>
        <w:t>C</w:t>
      </w:r>
      <w:r>
        <w:rPr>
          <w:rFonts w:ascii="Times New Roman" w:hAnsi="Times New Roman" w:cs="Times New Roman"/>
          <w:lang w:val="en-US"/>
        </w:rPr>
        <w:t>onstitution of Zimbabwe</w:t>
      </w:r>
      <w:r w:rsidR="005C276F">
        <w:rPr>
          <w:rFonts w:ascii="Times New Roman" w:hAnsi="Times New Roman" w:cs="Times New Roman"/>
          <w:lang w:val="en-US"/>
        </w:rPr>
        <w:t>.</w:t>
      </w:r>
      <w:r>
        <w:rPr>
          <w:rFonts w:ascii="Times New Roman" w:hAnsi="Times New Roman" w:cs="Times New Roman"/>
          <w:lang w:val="en-US"/>
        </w:rPr>
        <w:t xml:space="preserve"> </w:t>
      </w:r>
      <w:r w:rsidR="005C276F">
        <w:rPr>
          <w:rFonts w:ascii="Times New Roman" w:hAnsi="Times New Roman" w:cs="Times New Roman"/>
          <w:lang w:val="en-US"/>
        </w:rPr>
        <w:t>F</w:t>
      </w:r>
      <w:r>
        <w:rPr>
          <w:rFonts w:ascii="Times New Roman" w:hAnsi="Times New Roman" w:cs="Times New Roman"/>
          <w:lang w:val="en-US"/>
        </w:rPr>
        <w:t xml:space="preserve">urther </w:t>
      </w:r>
      <w:r w:rsidR="005C276F">
        <w:rPr>
          <w:rFonts w:ascii="Times New Roman" w:hAnsi="Times New Roman" w:cs="Times New Roman"/>
          <w:lang w:val="en-US"/>
        </w:rPr>
        <w:t>that</w:t>
      </w:r>
      <w:r>
        <w:rPr>
          <w:rFonts w:ascii="Times New Roman" w:hAnsi="Times New Roman" w:cs="Times New Roman"/>
          <w:lang w:val="en-US"/>
        </w:rPr>
        <w:t xml:space="preserve"> the offences </w:t>
      </w:r>
      <w:r w:rsidR="00B60531">
        <w:rPr>
          <w:rFonts w:ascii="Times New Roman" w:hAnsi="Times New Roman" w:cs="Times New Roman"/>
          <w:lang w:val="en-US"/>
        </w:rPr>
        <w:t xml:space="preserve">he is facing are not specified in the </w:t>
      </w:r>
      <w:r w:rsidR="005C276F">
        <w:rPr>
          <w:rFonts w:ascii="Times New Roman" w:hAnsi="Times New Roman" w:cs="Times New Roman"/>
          <w:lang w:val="en-US"/>
        </w:rPr>
        <w:t>F</w:t>
      </w:r>
      <w:r w:rsidR="00B60531">
        <w:rPr>
          <w:rFonts w:ascii="Times New Roman" w:hAnsi="Times New Roman" w:cs="Times New Roman"/>
          <w:lang w:val="en-US"/>
        </w:rPr>
        <w:t xml:space="preserve">irst </w:t>
      </w:r>
      <w:r w:rsidR="005C276F">
        <w:rPr>
          <w:rFonts w:ascii="Times New Roman" w:hAnsi="Times New Roman" w:cs="Times New Roman"/>
          <w:lang w:val="en-US"/>
        </w:rPr>
        <w:t>S</w:t>
      </w:r>
      <w:r w:rsidR="00B60531">
        <w:rPr>
          <w:rFonts w:ascii="Times New Roman" w:hAnsi="Times New Roman" w:cs="Times New Roman"/>
          <w:lang w:val="en-US"/>
        </w:rPr>
        <w:t xml:space="preserve">chedule.  Appellant submitted that the </w:t>
      </w:r>
      <w:r w:rsidR="005C276F">
        <w:rPr>
          <w:rFonts w:ascii="Times New Roman" w:hAnsi="Times New Roman" w:cs="Times New Roman"/>
          <w:lang w:val="en-US"/>
        </w:rPr>
        <w:t>F</w:t>
      </w:r>
      <w:r w:rsidR="00B60531">
        <w:rPr>
          <w:rFonts w:ascii="Times New Roman" w:hAnsi="Times New Roman" w:cs="Times New Roman"/>
          <w:lang w:val="en-US"/>
        </w:rPr>
        <w:t xml:space="preserve">irst </w:t>
      </w:r>
      <w:r w:rsidR="005C276F">
        <w:rPr>
          <w:rFonts w:ascii="Times New Roman" w:hAnsi="Times New Roman" w:cs="Times New Roman"/>
          <w:lang w:val="en-US"/>
        </w:rPr>
        <w:t>S</w:t>
      </w:r>
      <w:r w:rsidR="00B60531">
        <w:rPr>
          <w:rFonts w:ascii="Times New Roman" w:hAnsi="Times New Roman" w:cs="Times New Roman"/>
          <w:lang w:val="en-US"/>
        </w:rPr>
        <w:t>chedule offences are those which carry a c</w:t>
      </w:r>
      <w:r w:rsidR="005C276F">
        <w:rPr>
          <w:rFonts w:ascii="Times New Roman" w:hAnsi="Times New Roman" w:cs="Times New Roman"/>
          <w:lang w:val="en-US"/>
        </w:rPr>
        <w:t>ustodial</w:t>
      </w:r>
      <w:r w:rsidR="00B60531">
        <w:rPr>
          <w:rFonts w:ascii="Times New Roman" w:hAnsi="Times New Roman" w:cs="Times New Roman"/>
          <w:lang w:val="en-US"/>
        </w:rPr>
        <w:t xml:space="preserve"> sentence of a period exceeding 6 months without the option of a f</w:t>
      </w:r>
      <w:r w:rsidR="005C276F">
        <w:rPr>
          <w:rFonts w:ascii="Times New Roman" w:hAnsi="Times New Roman" w:cs="Times New Roman"/>
          <w:lang w:val="en-US"/>
        </w:rPr>
        <w:t>in</w:t>
      </w:r>
      <w:r w:rsidR="00B60531">
        <w:rPr>
          <w:rFonts w:ascii="Times New Roman" w:hAnsi="Times New Roman" w:cs="Times New Roman"/>
          <w:lang w:val="en-US"/>
        </w:rPr>
        <w:t xml:space="preserve">e.  Further that the offence he is charged </w:t>
      </w:r>
      <w:proofErr w:type="gramStart"/>
      <w:r w:rsidR="005C276F">
        <w:rPr>
          <w:rFonts w:ascii="Times New Roman" w:hAnsi="Times New Roman" w:cs="Times New Roman"/>
          <w:lang w:val="en-US"/>
        </w:rPr>
        <w:t xml:space="preserve">with </w:t>
      </w:r>
      <w:r w:rsidR="00B60531">
        <w:rPr>
          <w:rFonts w:ascii="Times New Roman" w:hAnsi="Times New Roman" w:cs="Times New Roman"/>
          <w:lang w:val="en-US"/>
        </w:rPr>
        <w:t xml:space="preserve"> provides</w:t>
      </w:r>
      <w:proofErr w:type="gramEnd"/>
      <w:r w:rsidR="00B60531">
        <w:rPr>
          <w:rFonts w:ascii="Times New Roman" w:hAnsi="Times New Roman" w:cs="Times New Roman"/>
          <w:lang w:val="en-US"/>
        </w:rPr>
        <w:t xml:space="preserve"> for payment of a fine upon conviction.  Appellant </w:t>
      </w:r>
      <w:r w:rsidR="00B60531">
        <w:rPr>
          <w:rFonts w:ascii="Times New Roman" w:hAnsi="Times New Roman" w:cs="Times New Roman"/>
          <w:lang w:val="en-US"/>
        </w:rPr>
        <w:lastRenderedPageBreak/>
        <w:t xml:space="preserve">also submitted that he has never been convicted of any offence and does not have any desire to flee the jurisdiction of the court.  Appellant stated that the court </w:t>
      </w:r>
      <w:r w:rsidR="00B60531" w:rsidRPr="00B60531">
        <w:rPr>
          <w:rFonts w:ascii="Times New Roman" w:hAnsi="Times New Roman" w:cs="Times New Roman"/>
          <w:i/>
          <w:iCs/>
          <w:lang w:val="en-US"/>
        </w:rPr>
        <w:t>a quo</w:t>
      </w:r>
      <w:r w:rsidR="00B60531">
        <w:rPr>
          <w:rFonts w:ascii="Times New Roman" w:hAnsi="Times New Roman" w:cs="Times New Roman"/>
          <w:lang w:val="en-US"/>
        </w:rPr>
        <w:t xml:space="preserve"> did not consider the factors that were stated on his behalf by his legal practitioner before denying him bail.</w:t>
      </w:r>
    </w:p>
    <w:p w14:paraId="0B69B9A3" w14:textId="54B4CAD6" w:rsidR="007F1A2C" w:rsidRDefault="00B60531" w:rsidP="00F52E4C">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In the response it is stated that the appellant was placed on remand on a charge of possession of dangerous drugs as defined in s 157 (1) (a) of the Criminal Law (Codification and Reform) Act [</w:t>
      </w:r>
      <w:r w:rsidRPr="00B60531">
        <w:rPr>
          <w:rFonts w:ascii="Times New Roman" w:hAnsi="Times New Roman" w:cs="Times New Roman"/>
          <w:i/>
          <w:iCs/>
          <w:lang w:val="en-US"/>
        </w:rPr>
        <w:t>Chapter 9:23</w:t>
      </w:r>
      <w:r>
        <w:rPr>
          <w:rFonts w:ascii="Times New Roman" w:hAnsi="Times New Roman" w:cs="Times New Roman"/>
          <w:lang w:val="en-US"/>
        </w:rPr>
        <w:t>].  Further that the appellant was a</w:t>
      </w:r>
      <w:r w:rsidR="005C276F">
        <w:rPr>
          <w:rFonts w:ascii="Times New Roman" w:hAnsi="Times New Roman" w:cs="Times New Roman"/>
          <w:lang w:val="en-US"/>
        </w:rPr>
        <w:t>rrest</w:t>
      </w:r>
      <w:r>
        <w:rPr>
          <w:rFonts w:ascii="Times New Roman" w:hAnsi="Times New Roman" w:cs="Times New Roman"/>
          <w:lang w:val="en-US"/>
        </w:rPr>
        <w:t xml:space="preserve">ed for possession of 85 sachets of crystal methamphetamine which were recovered from his waist.   Further that the </w:t>
      </w:r>
      <w:r w:rsidR="00F52E4C">
        <w:rPr>
          <w:rFonts w:ascii="Times New Roman" w:hAnsi="Times New Roman" w:cs="Times New Roman"/>
          <w:lang w:val="en-US"/>
        </w:rPr>
        <w:t xml:space="preserve">quantity involved suggests a supplier rendering the offence </w:t>
      </w:r>
      <w:r w:rsidR="005C276F">
        <w:rPr>
          <w:rFonts w:ascii="Times New Roman" w:hAnsi="Times New Roman" w:cs="Times New Roman"/>
          <w:lang w:val="en-US"/>
        </w:rPr>
        <w:t>serious to</w:t>
      </w:r>
      <w:r w:rsidR="00F52E4C">
        <w:rPr>
          <w:rFonts w:ascii="Times New Roman" w:hAnsi="Times New Roman" w:cs="Times New Roman"/>
          <w:lang w:val="en-US"/>
        </w:rPr>
        <w:t xml:space="preserve"> </w:t>
      </w:r>
      <w:r w:rsidR="005C276F">
        <w:rPr>
          <w:rFonts w:ascii="Times New Roman" w:hAnsi="Times New Roman" w:cs="Times New Roman"/>
          <w:lang w:val="en-US"/>
        </w:rPr>
        <w:t>th</w:t>
      </w:r>
      <w:r w:rsidR="00F52E4C">
        <w:rPr>
          <w:rFonts w:ascii="Times New Roman" w:hAnsi="Times New Roman" w:cs="Times New Roman"/>
          <w:lang w:val="en-US"/>
        </w:rPr>
        <w:t>e extent of attracting a custodial sentence which will incentivize the appellant to abscond.  It is also pointed out that Appellant was arrested whilst on bail for similar offences and if released on bail, there is a likelihood he will continue committing offences of a similar n</w:t>
      </w:r>
      <w:r w:rsidR="005C276F">
        <w:rPr>
          <w:rFonts w:ascii="Times New Roman" w:hAnsi="Times New Roman" w:cs="Times New Roman"/>
          <w:lang w:val="en-US"/>
        </w:rPr>
        <w:t>ature</w:t>
      </w:r>
      <w:r w:rsidR="00F52E4C">
        <w:rPr>
          <w:rFonts w:ascii="Times New Roman" w:hAnsi="Times New Roman" w:cs="Times New Roman"/>
          <w:lang w:val="en-US"/>
        </w:rPr>
        <w:t xml:space="preserve">.  it was submitted for the state that there was no misdirection in the ruling by the court </w:t>
      </w:r>
      <w:r w:rsidR="00F52E4C" w:rsidRPr="00F52E4C">
        <w:rPr>
          <w:rFonts w:ascii="Times New Roman" w:hAnsi="Times New Roman" w:cs="Times New Roman"/>
          <w:i/>
          <w:iCs/>
          <w:lang w:val="en-US"/>
        </w:rPr>
        <w:t>a quo</w:t>
      </w:r>
      <w:r w:rsidR="00F52E4C">
        <w:rPr>
          <w:rFonts w:ascii="Times New Roman" w:hAnsi="Times New Roman" w:cs="Times New Roman"/>
          <w:lang w:val="en-US"/>
        </w:rPr>
        <w:t xml:space="preserve"> denying appellant bail.</w:t>
      </w:r>
    </w:p>
    <w:p w14:paraId="6EE61E33" w14:textId="4FD22262" w:rsidR="00F52E4C" w:rsidRDefault="00F52E4C" w:rsidP="00F52E4C">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In order to uphold the appeal against the decision by the lower court, it is trite that there must be a misdirection which must appear from the record of proceedings in the exercise by the court of its discretion.  See </w:t>
      </w:r>
      <w:r w:rsidRPr="00F52E4C">
        <w:rPr>
          <w:rFonts w:ascii="Times New Roman" w:hAnsi="Times New Roman" w:cs="Times New Roman"/>
          <w:i/>
          <w:iCs/>
          <w:u w:val="single"/>
          <w:lang w:val="en-US"/>
        </w:rPr>
        <w:t>Barrows &amp; Another</w:t>
      </w:r>
      <w:r w:rsidRPr="00F52E4C">
        <w:rPr>
          <w:rFonts w:ascii="Times New Roman" w:hAnsi="Times New Roman" w:cs="Times New Roman"/>
          <w:u w:val="single"/>
          <w:lang w:val="en-US"/>
        </w:rPr>
        <w:t xml:space="preserve"> v </w:t>
      </w:r>
      <w:r w:rsidRPr="00F52E4C">
        <w:rPr>
          <w:rFonts w:ascii="Times New Roman" w:hAnsi="Times New Roman" w:cs="Times New Roman"/>
          <w:i/>
          <w:iCs/>
          <w:u w:val="single"/>
          <w:lang w:val="en-US"/>
        </w:rPr>
        <w:t>Chimponda</w:t>
      </w:r>
      <w:r w:rsidRPr="00F52E4C">
        <w:rPr>
          <w:rFonts w:ascii="Times New Roman" w:hAnsi="Times New Roman" w:cs="Times New Roman"/>
          <w:i/>
          <w:iCs/>
          <w:lang w:val="en-US"/>
        </w:rPr>
        <w:t xml:space="preserve"> </w:t>
      </w:r>
      <w:r>
        <w:rPr>
          <w:rFonts w:ascii="Times New Roman" w:hAnsi="Times New Roman" w:cs="Times New Roman"/>
          <w:lang w:val="en-US"/>
        </w:rPr>
        <w:t xml:space="preserve">1991 (1) ZLR 58 and </w:t>
      </w:r>
      <w:r w:rsidR="005C276F" w:rsidRPr="005C276F">
        <w:rPr>
          <w:rFonts w:ascii="Times New Roman" w:hAnsi="Times New Roman" w:cs="Times New Roman"/>
          <w:i/>
          <w:iCs/>
          <w:lang w:val="en-US"/>
        </w:rPr>
        <w:t>Aitken</w:t>
      </w:r>
      <w:r w:rsidRPr="005C276F">
        <w:rPr>
          <w:rFonts w:ascii="Times New Roman" w:hAnsi="Times New Roman" w:cs="Times New Roman"/>
          <w:i/>
          <w:iCs/>
          <w:lang w:val="en-US"/>
        </w:rPr>
        <w:t>&amp; Anor</w:t>
      </w:r>
      <w:r>
        <w:rPr>
          <w:rFonts w:ascii="Times New Roman" w:hAnsi="Times New Roman" w:cs="Times New Roman"/>
          <w:lang w:val="en-US"/>
        </w:rPr>
        <w:t xml:space="preserve"> v </w:t>
      </w:r>
      <w:r w:rsidRPr="005C276F">
        <w:rPr>
          <w:rFonts w:ascii="Times New Roman" w:hAnsi="Times New Roman" w:cs="Times New Roman"/>
          <w:i/>
          <w:iCs/>
          <w:lang w:val="en-US"/>
        </w:rPr>
        <w:t>AG</w:t>
      </w:r>
      <w:r>
        <w:rPr>
          <w:rFonts w:ascii="Times New Roman" w:hAnsi="Times New Roman" w:cs="Times New Roman"/>
          <w:lang w:val="en-US"/>
        </w:rPr>
        <w:t xml:space="preserve"> 1992 (1) ZLR 249.</w:t>
      </w:r>
    </w:p>
    <w:p w14:paraId="72A795D0" w14:textId="109A3522" w:rsidR="00F52E4C" w:rsidRDefault="00F52E4C" w:rsidP="00F52E4C">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In the first </w:t>
      </w:r>
      <w:r w:rsidR="00B113D5">
        <w:rPr>
          <w:rFonts w:ascii="Times New Roman" w:hAnsi="Times New Roman" w:cs="Times New Roman"/>
          <w:lang w:val="en-US"/>
        </w:rPr>
        <w:t>ground of appeal, Appellant criticizes the court</w:t>
      </w:r>
      <w:r w:rsidR="005C276F">
        <w:rPr>
          <w:rFonts w:ascii="Times New Roman" w:hAnsi="Times New Roman" w:cs="Times New Roman"/>
          <w:lang w:val="en-US"/>
        </w:rPr>
        <w:t xml:space="preserve"> </w:t>
      </w:r>
      <w:r w:rsidR="005C276F" w:rsidRPr="005C276F">
        <w:rPr>
          <w:rFonts w:ascii="Times New Roman" w:hAnsi="Times New Roman" w:cs="Times New Roman"/>
          <w:i/>
          <w:iCs/>
          <w:lang w:val="en-US"/>
        </w:rPr>
        <w:t>a quo</w:t>
      </w:r>
      <w:r w:rsidR="00B113D5">
        <w:rPr>
          <w:rFonts w:ascii="Times New Roman" w:hAnsi="Times New Roman" w:cs="Times New Roman"/>
          <w:lang w:val="en-US"/>
        </w:rPr>
        <w:t xml:space="preserve"> for the finding that he had the propensity to commit similar offences when the offence he is facing does not fall within the </w:t>
      </w:r>
      <w:r w:rsidR="005C276F">
        <w:rPr>
          <w:rFonts w:ascii="Times New Roman" w:hAnsi="Times New Roman" w:cs="Times New Roman"/>
          <w:lang w:val="en-US"/>
        </w:rPr>
        <w:t>F</w:t>
      </w:r>
      <w:r w:rsidR="00B113D5">
        <w:rPr>
          <w:rFonts w:ascii="Times New Roman" w:hAnsi="Times New Roman" w:cs="Times New Roman"/>
          <w:lang w:val="en-US"/>
        </w:rPr>
        <w:t xml:space="preserve">irst </w:t>
      </w:r>
      <w:r w:rsidR="005C276F">
        <w:rPr>
          <w:rFonts w:ascii="Times New Roman" w:hAnsi="Times New Roman" w:cs="Times New Roman"/>
          <w:lang w:val="en-US"/>
        </w:rPr>
        <w:t>S</w:t>
      </w:r>
      <w:r w:rsidR="00B113D5">
        <w:rPr>
          <w:rFonts w:ascii="Times New Roman" w:hAnsi="Times New Roman" w:cs="Times New Roman"/>
          <w:lang w:val="en-US"/>
        </w:rPr>
        <w:t>chedule of the Criminal Procedure and Evidence Act [</w:t>
      </w:r>
      <w:r w:rsidR="00B113D5" w:rsidRPr="00B113D5">
        <w:rPr>
          <w:rFonts w:ascii="Times New Roman" w:hAnsi="Times New Roman" w:cs="Times New Roman"/>
          <w:i/>
          <w:iCs/>
          <w:lang w:val="en-US"/>
        </w:rPr>
        <w:t>Chapter 9:23</w:t>
      </w:r>
      <w:r w:rsidR="00B113D5">
        <w:rPr>
          <w:rFonts w:ascii="Times New Roman" w:hAnsi="Times New Roman" w:cs="Times New Roman"/>
          <w:lang w:val="en-US"/>
        </w:rPr>
        <w:t xml:space="preserve">].  Appellant argued that the First Schedule to the Criminal Procedure and Evidence Act refers to offences which carry a custodial sentence of a period exceeding 6 months without the option of a fine.  He is of the view that his offence </w:t>
      </w:r>
      <w:r w:rsidR="005C276F">
        <w:rPr>
          <w:rFonts w:ascii="Times New Roman" w:hAnsi="Times New Roman" w:cs="Times New Roman"/>
          <w:lang w:val="en-US"/>
        </w:rPr>
        <w:t>i</w:t>
      </w:r>
      <w:r w:rsidR="00B113D5">
        <w:rPr>
          <w:rFonts w:ascii="Times New Roman" w:hAnsi="Times New Roman" w:cs="Times New Roman"/>
          <w:lang w:val="en-US"/>
        </w:rPr>
        <w:t xml:space="preserve">s in the category that attracts a penalty of a fine.  From the record the court </w:t>
      </w:r>
      <w:r w:rsidR="00B113D5" w:rsidRPr="00B113D5">
        <w:rPr>
          <w:rFonts w:ascii="Times New Roman" w:hAnsi="Times New Roman" w:cs="Times New Roman"/>
          <w:i/>
          <w:iCs/>
          <w:lang w:val="en-US"/>
        </w:rPr>
        <w:t>a quo</w:t>
      </w:r>
      <w:r w:rsidR="00B113D5">
        <w:rPr>
          <w:rFonts w:ascii="Times New Roman" w:hAnsi="Times New Roman" w:cs="Times New Roman"/>
          <w:lang w:val="en-US"/>
        </w:rPr>
        <w:t xml:space="preserve"> stated that it considered that appellant was found in possession of a large number of </w:t>
      </w:r>
      <w:proofErr w:type="spellStart"/>
      <w:r w:rsidR="00B113D5">
        <w:rPr>
          <w:rFonts w:ascii="Times New Roman" w:hAnsi="Times New Roman" w:cs="Times New Roman"/>
          <w:lang w:val="en-US"/>
        </w:rPr>
        <w:t>satchets</w:t>
      </w:r>
      <w:proofErr w:type="spellEnd"/>
      <w:r w:rsidR="00B113D5">
        <w:rPr>
          <w:rFonts w:ascii="Times New Roman" w:hAnsi="Times New Roman" w:cs="Times New Roman"/>
          <w:lang w:val="en-US"/>
        </w:rPr>
        <w:t xml:space="preserve">.  I am of the view that the large number of </w:t>
      </w:r>
      <w:proofErr w:type="spellStart"/>
      <w:r w:rsidR="00B113D5">
        <w:rPr>
          <w:rFonts w:ascii="Times New Roman" w:hAnsi="Times New Roman" w:cs="Times New Roman"/>
          <w:lang w:val="en-US"/>
        </w:rPr>
        <w:t>satchets</w:t>
      </w:r>
      <w:proofErr w:type="spellEnd"/>
      <w:r w:rsidR="00B113D5">
        <w:rPr>
          <w:rFonts w:ascii="Times New Roman" w:hAnsi="Times New Roman" w:cs="Times New Roman"/>
          <w:lang w:val="en-US"/>
        </w:rPr>
        <w:t xml:space="preserve"> qualifies as “a large quantity of drugs </w:t>
      </w:r>
      <w:r w:rsidR="00B35B37">
        <w:rPr>
          <w:rFonts w:ascii="Times New Roman" w:hAnsi="Times New Roman" w:cs="Times New Roman"/>
          <w:lang w:val="en-US"/>
        </w:rPr>
        <w:t>involved” attracting</w:t>
      </w:r>
      <w:r w:rsidR="00B113D5">
        <w:rPr>
          <w:rFonts w:ascii="Times New Roman" w:hAnsi="Times New Roman" w:cs="Times New Roman"/>
          <w:lang w:val="en-US"/>
        </w:rPr>
        <w:t xml:space="preserve"> a presumptive penalty of 3 years imprisonment as stated in the </w:t>
      </w:r>
      <w:r w:rsidR="00656DEB">
        <w:rPr>
          <w:rFonts w:ascii="Times New Roman" w:hAnsi="Times New Roman" w:cs="Times New Roman"/>
          <w:lang w:val="en-US"/>
        </w:rPr>
        <w:t>S</w:t>
      </w:r>
      <w:r w:rsidR="00B113D5">
        <w:rPr>
          <w:rFonts w:ascii="Times New Roman" w:hAnsi="Times New Roman" w:cs="Times New Roman"/>
          <w:lang w:val="en-US"/>
        </w:rPr>
        <w:t xml:space="preserve">entencing </w:t>
      </w:r>
      <w:r w:rsidR="00656DEB">
        <w:rPr>
          <w:rFonts w:ascii="Times New Roman" w:hAnsi="Times New Roman" w:cs="Times New Roman"/>
          <w:lang w:val="en-US"/>
        </w:rPr>
        <w:t>G</w:t>
      </w:r>
      <w:r w:rsidR="00B113D5">
        <w:rPr>
          <w:rFonts w:ascii="Times New Roman" w:hAnsi="Times New Roman" w:cs="Times New Roman"/>
          <w:lang w:val="en-US"/>
        </w:rPr>
        <w:t>uidelines Regulations 2023</w:t>
      </w:r>
      <w:r w:rsidR="00B35B37">
        <w:rPr>
          <w:rFonts w:ascii="Times New Roman" w:hAnsi="Times New Roman" w:cs="Times New Roman"/>
          <w:lang w:val="en-US"/>
        </w:rPr>
        <w:t xml:space="preserve">.  A fine is imposed where one is found in possession of a small quantity of drugs and for drugs intended for medical use.  The appellant’s basis for criticizing the court </w:t>
      </w:r>
      <w:r w:rsidR="00B35B37" w:rsidRPr="00B35B37">
        <w:rPr>
          <w:rFonts w:ascii="Times New Roman" w:hAnsi="Times New Roman" w:cs="Times New Roman"/>
          <w:i/>
          <w:iCs/>
          <w:lang w:val="en-US"/>
        </w:rPr>
        <w:t>a quo</w:t>
      </w:r>
      <w:r w:rsidR="00B35B37">
        <w:rPr>
          <w:rFonts w:ascii="Times New Roman" w:hAnsi="Times New Roman" w:cs="Times New Roman"/>
          <w:lang w:val="en-US"/>
        </w:rPr>
        <w:t xml:space="preserve"> is therefore fa</w:t>
      </w:r>
      <w:r w:rsidR="00656DEB">
        <w:rPr>
          <w:rFonts w:ascii="Times New Roman" w:hAnsi="Times New Roman" w:cs="Times New Roman"/>
          <w:lang w:val="en-US"/>
        </w:rPr>
        <w:t>ult</w:t>
      </w:r>
      <w:r w:rsidR="00B35B37">
        <w:rPr>
          <w:rFonts w:ascii="Times New Roman" w:hAnsi="Times New Roman" w:cs="Times New Roman"/>
          <w:lang w:val="en-US"/>
        </w:rPr>
        <w:t>y.</w:t>
      </w:r>
    </w:p>
    <w:p w14:paraId="0F96DAFB" w14:textId="162EF5C0" w:rsidR="008325F8" w:rsidRDefault="00B35B37" w:rsidP="00F52E4C">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In the second ground of appeal, Appellant is of the view that where there are no previous convictions, there is no proof of propensity to commit offences.  I do not agree.  In </w:t>
      </w:r>
      <w:r w:rsidRPr="00B35B37">
        <w:rPr>
          <w:rFonts w:ascii="Times New Roman" w:hAnsi="Times New Roman" w:cs="Times New Roman"/>
          <w:i/>
          <w:iCs/>
          <w:u w:val="single"/>
          <w:lang w:val="en-US"/>
        </w:rPr>
        <w:t>A</w:t>
      </w:r>
      <w:r w:rsidR="00656DEB">
        <w:rPr>
          <w:rFonts w:ascii="Times New Roman" w:hAnsi="Times New Roman" w:cs="Times New Roman"/>
          <w:i/>
          <w:iCs/>
          <w:u w:val="single"/>
          <w:lang w:val="en-US"/>
        </w:rPr>
        <w:t>G</w:t>
      </w:r>
      <w:r w:rsidRPr="00B35B37">
        <w:rPr>
          <w:rFonts w:ascii="Times New Roman" w:hAnsi="Times New Roman" w:cs="Times New Roman"/>
          <w:u w:val="single"/>
          <w:lang w:val="en-US"/>
        </w:rPr>
        <w:t xml:space="preserve"> v </w:t>
      </w:r>
      <w:r w:rsidRPr="00B35B37">
        <w:rPr>
          <w:rFonts w:ascii="Times New Roman" w:hAnsi="Times New Roman" w:cs="Times New Roman"/>
          <w:i/>
          <w:iCs/>
          <w:u w:val="single"/>
          <w:lang w:val="en-US"/>
        </w:rPr>
        <w:t>Siw</w:t>
      </w:r>
      <w:r w:rsidR="00656DEB">
        <w:rPr>
          <w:rFonts w:ascii="Times New Roman" w:hAnsi="Times New Roman" w:cs="Times New Roman"/>
          <w:i/>
          <w:iCs/>
          <w:u w:val="single"/>
          <w:lang w:val="en-US"/>
        </w:rPr>
        <w:t>e</w:t>
      </w:r>
      <w:r w:rsidRPr="00B35B37">
        <w:rPr>
          <w:rFonts w:ascii="Times New Roman" w:hAnsi="Times New Roman" w:cs="Times New Roman"/>
          <w:i/>
          <w:iCs/>
          <w:u w:val="single"/>
          <w:lang w:val="en-US"/>
        </w:rPr>
        <w:t>la</w:t>
      </w:r>
      <w:r w:rsidRPr="00B35B37">
        <w:rPr>
          <w:rFonts w:ascii="Times New Roman" w:hAnsi="Times New Roman" w:cs="Times New Roman"/>
          <w:i/>
          <w:iCs/>
          <w:lang w:val="en-US"/>
        </w:rPr>
        <w:t xml:space="preserve"> </w:t>
      </w:r>
      <w:r>
        <w:rPr>
          <w:rFonts w:ascii="Times New Roman" w:hAnsi="Times New Roman" w:cs="Times New Roman"/>
          <w:lang w:val="en-US"/>
        </w:rPr>
        <w:t xml:space="preserve">SC 20/17, </w:t>
      </w:r>
      <w:r w:rsidR="00656DEB">
        <w:rPr>
          <w:rFonts w:ascii="Times New Roman" w:hAnsi="Times New Roman" w:cs="Times New Roman"/>
          <w:lang w:val="en-US"/>
        </w:rPr>
        <w:t xml:space="preserve">as </w:t>
      </w:r>
      <w:r w:rsidR="00BB412E">
        <w:rPr>
          <w:rFonts w:ascii="Times New Roman" w:hAnsi="Times New Roman" w:cs="Times New Roman"/>
          <w:lang w:val="en-US"/>
        </w:rPr>
        <w:t>t</w:t>
      </w:r>
      <w:r>
        <w:rPr>
          <w:rFonts w:ascii="Times New Roman" w:hAnsi="Times New Roman" w:cs="Times New Roman"/>
          <w:lang w:val="en-US"/>
        </w:rPr>
        <w:t>he mere fact of an accused committing an offence whilst on bail for another offence was taken a</w:t>
      </w:r>
      <w:r w:rsidR="00BB412E">
        <w:rPr>
          <w:rFonts w:ascii="Times New Roman" w:hAnsi="Times New Roman" w:cs="Times New Roman"/>
          <w:lang w:val="en-US"/>
        </w:rPr>
        <w:t>s</w:t>
      </w:r>
      <w:r>
        <w:rPr>
          <w:rFonts w:ascii="Times New Roman" w:hAnsi="Times New Roman" w:cs="Times New Roman"/>
          <w:lang w:val="en-US"/>
        </w:rPr>
        <w:t xml:space="preserve"> sufficient.  Previous convictions would be additional </w:t>
      </w:r>
      <w:r>
        <w:rPr>
          <w:rFonts w:ascii="Times New Roman" w:hAnsi="Times New Roman" w:cs="Times New Roman"/>
          <w:lang w:val="en-US"/>
        </w:rPr>
        <w:lastRenderedPageBreak/>
        <w:t xml:space="preserve">evidence.  It is stated in the </w:t>
      </w:r>
      <w:r w:rsidRPr="00C03DE4">
        <w:rPr>
          <w:rFonts w:ascii="Times New Roman" w:hAnsi="Times New Roman" w:cs="Times New Roman"/>
          <w:i/>
          <w:iCs/>
          <w:lang w:val="en-US"/>
        </w:rPr>
        <w:t>Siwela</w:t>
      </w:r>
      <w:r>
        <w:rPr>
          <w:rFonts w:ascii="Times New Roman" w:hAnsi="Times New Roman" w:cs="Times New Roman"/>
          <w:lang w:val="en-US"/>
        </w:rPr>
        <w:t xml:space="preserve"> case (supra) that the propensity must be for offences of a similar nature.  It is common cause that the Appellant has a pending case with References CR 208/12/23, CID GRUGS DR 26/12/23 Chitungwiza CRB 2776/23 pp’s Ref 6603/23 Counsel for the Appellant did not dispute that there is </w:t>
      </w:r>
      <w:r w:rsidR="00C03DE4">
        <w:rPr>
          <w:rFonts w:ascii="Times New Roman" w:hAnsi="Times New Roman" w:cs="Times New Roman"/>
          <w:lang w:val="en-US"/>
        </w:rPr>
        <w:t>another</w:t>
      </w:r>
      <w:r>
        <w:rPr>
          <w:rFonts w:ascii="Times New Roman" w:hAnsi="Times New Roman" w:cs="Times New Roman"/>
          <w:lang w:val="en-US"/>
        </w:rPr>
        <w:t xml:space="preserve"> pending matter.  He actually submitted that the Appellant has not breached the bail conditions for the other matter.  I do not find merit in this </w:t>
      </w:r>
      <w:r w:rsidR="008325F8">
        <w:rPr>
          <w:rFonts w:ascii="Times New Roman" w:hAnsi="Times New Roman" w:cs="Times New Roman"/>
          <w:lang w:val="en-US"/>
        </w:rPr>
        <w:t>ground of appeal and it cannot succeed.</w:t>
      </w:r>
    </w:p>
    <w:p w14:paraId="087FEAF1" w14:textId="38AF426E" w:rsidR="00B35B37" w:rsidRDefault="008325F8" w:rsidP="00F52E4C">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In the third ground of appeal Appellant criticizes the court </w:t>
      </w:r>
      <w:r w:rsidRPr="008325F8">
        <w:rPr>
          <w:rFonts w:ascii="Times New Roman" w:hAnsi="Times New Roman" w:cs="Times New Roman"/>
          <w:i/>
          <w:iCs/>
          <w:lang w:val="en-US"/>
        </w:rPr>
        <w:t>a quo</w:t>
      </w:r>
      <w:r>
        <w:rPr>
          <w:rFonts w:ascii="Times New Roman" w:hAnsi="Times New Roman" w:cs="Times New Roman"/>
          <w:lang w:val="en-US"/>
        </w:rPr>
        <w:t xml:space="preserve"> for </w:t>
      </w:r>
      <w:r w:rsidR="000052D5">
        <w:rPr>
          <w:rFonts w:ascii="Times New Roman" w:hAnsi="Times New Roman" w:cs="Times New Roman"/>
          <w:lang w:val="en-US"/>
        </w:rPr>
        <w:t>failing to</w:t>
      </w:r>
      <w:r w:rsidR="008D5D04">
        <w:rPr>
          <w:rFonts w:ascii="Times New Roman" w:hAnsi="Times New Roman" w:cs="Times New Roman"/>
          <w:lang w:val="en-US"/>
        </w:rPr>
        <w:t xml:space="preserve"> consider factors raised in support </w:t>
      </w:r>
      <w:r w:rsidR="000052D5">
        <w:rPr>
          <w:rFonts w:ascii="Times New Roman" w:hAnsi="Times New Roman" w:cs="Times New Roman"/>
          <w:lang w:val="en-US"/>
        </w:rPr>
        <w:t xml:space="preserve">of his suitability for bail and his defence.  Clearly appellant is aggrieved by a procedural irregularity.  It is trite that where the complaint is that a wrong conclusion on the facts or the law was reached, the appropriate remedy is by way of appeal.  Where however the real grievance is against the procedural irregularities it is proper to bring the case on review. Appellant is not challenging the substantive correctness of the decision but the </w:t>
      </w:r>
      <w:r w:rsidR="00C03DE4">
        <w:rPr>
          <w:rFonts w:ascii="Times New Roman" w:hAnsi="Times New Roman" w:cs="Times New Roman"/>
          <w:lang w:val="en-US"/>
        </w:rPr>
        <w:t>decision-making process i.e</w:t>
      </w:r>
      <w:r w:rsidR="000052D5">
        <w:rPr>
          <w:rFonts w:ascii="Times New Roman" w:hAnsi="Times New Roman" w:cs="Times New Roman"/>
          <w:lang w:val="en-US"/>
        </w:rPr>
        <w:t xml:space="preserve"> procedural propriety.  He has therefore raised a procedural complaint in a wrong forum.  This ground does not succeed as well.  In the </w:t>
      </w:r>
      <w:r w:rsidR="00C03DE4">
        <w:rPr>
          <w:rFonts w:ascii="Times New Roman" w:hAnsi="Times New Roman" w:cs="Times New Roman"/>
          <w:lang w:val="en-US"/>
        </w:rPr>
        <w:t>fourth ground</w:t>
      </w:r>
      <w:r w:rsidR="000052D5">
        <w:rPr>
          <w:rFonts w:ascii="Times New Roman" w:hAnsi="Times New Roman" w:cs="Times New Roman"/>
          <w:lang w:val="en-US"/>
        </w:rPr>
        <w:t xml:space="preserve"> of appeal, Appellant </w:t>
      </w:r>
      <w:proofErr w:type="gramStart"/>
      <w:r w:rsidR="00C03DE4">
        <w:rPr>
          <w:rFonts w:ascii="Times New Roman" w:hAnsi="Times New Roman" w:cs="Times New Roman"/>
          <w:lang w:val="en-US"/>
        </w:rPr>
        <w:t xml:space="preserve">criticized </w:t>
      </w:r>
      <w:r w:rsidR="000052D5">
        <w:rPr>
          <w:rFonts w:ascii="Times New Roman" w:hAnsi="Times New Roman" w:cs="Times New Roman"/>
          <w:lang w:val="en-US"/>
        </w:rPr>
        <w:t xml:space="preserve"> the</w:t>
      </w:r>
      <w:proofErr w:type="gramEnd"/>
      <w:r w:rsidR="000052D5">
        <w:rPr>
          <w:rFonts w:ascii="Times New Roman" w:hAnsi="Times New Roman" w:cs="Times New Roman"/>
          <w:lang w:val="en-US"/>
        </w:rPr>
        <w:t xml:space="preserve"> court </w:t>
      </w:r>
      <w:r w:rsidR="000052D5" w:rsidRPr="000052D5">
        <w:rPr>
          <w:rFonts w:ascii="Times New Roman" w:hAnsi="Times New Roman" w:cs="Times New Roman"/>
          <w:i/>
          <w:iCs/>
          <w:lang w:val="en-US"/>
        </w:rPr>
        <w:t>a quo</w:t>
      </w:r>
      <w:r w:rsidR="000052D5">
        <w:rPr>
          <w:rFonts w:ascii="Times New Roman" w:hAnsi="Times New Roman" w:cs="Times New Roman"/>
          <w:lang w:val="en-US"/>
        </w:rPr>
        <w:t xml:space="preserve"> for finding that there is a risk of abscondment on account of the seriousness of the offence.  It is trite that an appellate court does not interfere with the exercise of an original discretion unless such exercise has been afflicted by a serious mis</w:t>
      </w:r>
      <w:r w:rsidR="004969DF">
        <w:rPr>
          <w:rFonts w:ascii="Times New Roman" w:hAnsi="Times New Roman" w:cs="Times New Roman"/>
          <w:lang w:val="en-US"/>
        </w:rPr>
        <w:t xml:space="preserve">direction.  In </w:t>
      </w:r>
      <w:r w:rsidR="004969DF" w:rsidRPr="004969DF">
        <w:rPr>
          <w:rFonts w:ascii="Times New Roman" w:hAnsi="Times New Roman" w:cs="Times New Roman"/>
          <w:i/>
          <w:iCs/>
          <w:u w:val="single"/>
          <w:lang w:val="en-US"/>
        </w:rPr>
        <w:t>A</w:t>
      </w:r>
      <w:r w:rsidR="00C03DE4">
        <w:rPr>
          <w:rFonts w:ascii="Times New Roman" w:hAnsi="Times New Roman" w:cs="Times New Roman"/>
          <w:i/>
          <w:iCs/>
          <w:u w:val="single"/>
          <w:lang w:val="en-US"/>
        </w:rPr>
        <w:t>G</w:t>
      </w:r>
      <w:r w:rsidR="004969DF" w:rsidRPr="004969DF">
        <w:rPr>
          <w:rFonts w:ascii="Times New Roman" w:hAnsi="Times New Roman" w:cs="Times New Roman"/>
          <w:i/>
          <w:iCs/>
          <w:u w:val="single"/>
          <w:lang w:val="en-US"/>
        </w:rPr>
        <w:t xml:space="preserve"> </w:t>
      </w:r>
      <w:r w:rsidR="004969DF" w:rsidRPr="00840DD3">
        <w:rPr>
          <w:rFonts w:ascii="Times New Roman" w:hAnsi="Times New Roman" w:cs="Times New Roman"/>
          <w:u w:val="single"/>
          <w:lang w:val="en-US"/>
        </w:rPr>
        <w:t>v</w:t>
      </w:r>
      <w:r w:rsidR="004969DF" w:rsidRPr="004969DF">
        <w:rPr>
          <w:rFonts w:ascii="Times New Roman" w:hAnsi="Times New Roman" w:cs="Times New Roman"/>
          <w:i/>
          <w:iCs/>
          <w:u w:val="single"/>
          <w:lang w:val="en-US"/>
        </w:rPr>
        <w:t xml:space="preserve"> Howman</w:t>
      </w:r>
      <w:r w:rsidR="004969DF">
        <w:rPr>
          <w:rFonts w:ascii="Times New Roman" w:hAnsi="Times New Roman" w:cs="Times New Roman"/>
          <w:i/>
          <w:iCs/>
          <w:u w:val="single"/>
          <w:lang w:val="en-US"/>
        </w:rPr>
        <w:t xml:space="preserve"> </w:t>
      </w:r>
      <w:r w:rsidR="004969DF" w:rsidRPr="004969DF">
        <w:rPr>
          <w:rFonts w:ascii="Times New Roman" w:hAnsi="Times New Roman" w:cs="Times New Roman"/>
          <w:lang w:val="en-US"/>
        </w:rPr>
        <w:t xml:space="preserve">1988 (2) ZLR 402 it is stated that it is not enough that the appellate </w:t>
      </w:r>
      <w:r w:rsidR="004969DF">
        <w:rPr>
          <w:rFonts w:ascii="Times New Roman" w:hAnsi="Times New Roman" w:cs="Times New Roman"/>
          <w:lang w:val="en-US"/>
        </w:rPr>
        <w:t>court considers that if it had been i</w:t>
      </w:r>
      <w:r w:rsidR="00C03DE4">
        <w:rPr>
          <w:rFonts w:ascii="Times New Roman" w:hAnsi="Times New Roman" w:cs="Times New Roman"/>
          <w:lang w:val="en-US"/>
        </w:rPr>
        <w:t>n</w:t>
      </w:r>
      <w:r w:rsidR="004969DF">
        <w:rPr>
          <w:rFonts w:ascii="Times New Roman" w:hAnsi="Times New Roman" w:cs="Times New Roman"/>
          <w:lang w:val="en-US"/>
        </w:rPr>
        <w:t xml:space="preserve"> the position of the lower court it would have taken a different course.  I am not convicted that there is a serious misdirection in the court a quo’s categorization of possession of 86 </w:t>
      </w:r>
      <w:proofErr w:type="spellStart"/>
      <w:r w:rsidR="004969DF">
        <w:rPr>
          <w:rFonts w:ascii="Times New Roman" w:hAnsi="Times New Roman" w:cs="Times New Roman"/>
          <w:lang w:val="en-US"/>
        </w:rPr>
        <w:t>satchets</w:t>
      </w:r>
      <w:proofErr w:type="spellEnd"/>
      <w:r w:rsidR="004969DF">
        <w:rPr>
          <w:rFonts w:ascii="Times New Roman" w:hAnsi="Times New Roman" w:cs="Times New Roman"/>
          <w:lang w:val="en-US"/>
        </w:rPr>
        <w:t xml:space="preserve"> of a </w:t>
      </w:r>
      <w:r w:rsidR="00840DD3">
        <w:rPr>
          <w:rFonts w:ascii="Times New Roman" w:hAnsi="Times New Roman" w:cs="Times New Roman"/>
          <w:lang w:val="en-US"/>
        </w:rPr>
        <w:t>dangerous drug</w:t>
      </w:r>
      <w:r w:rsidR="004969DF">
        <w:rPr>
          <w:rFonts w:ascii="Times New Roman" w:hAnsi="Times New Roman" w:cs="Times New Roman"/>
          <w:lang w:val="en-US"/>
        </w:rPr>
        <w:t xml:space="preserve"> as a serious offence warranting a custodial penalty likely to </w:t>
      </w:r>
      <w:r w:rsidR="00840DD3">
        <w:rPr>
          <w:rFonts w:ascii="Times New Roman" w:hAnsi="Times New Roman" w:cs="Times New Roman"/>
          <w:lang w:val="en-US"/>
        </w:rPr>
        <w:t>incentivize the</w:t>
      </w:r>
      <w:r w:rsidR="004969DF">
        <w:rPr>
          <w:rFonts w:ascii="Times New Roman" w:hAnsi="Times New Roman" w:cs="Times New Roman"/>
          <w:lang w:val="en-US"/>
        </w:rPr>
        <w:t xml:space="preserve"> Appellant to flee.</w:t>
      </w:r>
    </w:p>
    <w:p w14:paraId="4F13E93F" w14:textId="7BBAAE06" w:rsidR="004969DF" w:rsidRDefault="004969DF" w:rsidP="00F52E4C">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In </w:t>
      </w:r>
      <w:r w:rsidRPr="00C03DE4">
        <w:rPr>
          <w:rFonts w:ascii="Times New Roman" w:hAnsi="Times New Roman" w:cs="Times New Roman"/>
          <w:i/>
          <w:iCs/>
          <w:lang w:val="en-US"/>
        </w:rPr>
        <w:t xml:space="preserve">S </w:t>
      </w:r>
      <w:r>
        <w:rPr>
          <w:rFonts w:ascii="Times New Roman" w:hAnsi="Times New Roman" w:cs="Times New Roman"/>
          <w:lang w:val="en-US"/>
        </w:rPr>
        <w:t xml:space="preserve">v </w:t>
      </w:r>
      <w:r w:rsidRPr="00C03DE4">
        <w:rPr>
          <w:rFonts w:ascii="Times New Roman" w:hAnsi="Times New Roman" w:cs="Times New Roman"/>
          <w:i/>
          <w:iCs/>
          <w:lang w:val="en-US"/>
        </w:rPr>
        <w:t xml:space="preserve">Ruturi </w:t>
      </w:r>
      <w:r>
        <w:rPr>
          <w:rFonts w:ascii="Times New Roman" w:hAnsi="Times New Roman" w:cs="Times New Roman"/>
          <w:lang w:val="en-US"/>
        </w:rPr>
        <w:t>HH 31/03 it is stated that an appeal to the High Court against the decision of a magistrate to refuse bail is an appeal in the narrow sense and the decision will be interfered with only if the magistrate committed an irregula</w:t>
      </w:r>
      <w:r w:rsidR="00C03DE4">
        <w:rPr>
          <w:rFonts w:ascii="Times New Roman" w:hAnsi="Times New Roman" w:cs="Times New Roman"/>
          <w:lang w:val="en-US"/>
        </w:rPr>
        <w:t>rity</w:t>
      </w:r>
      <w:r>
        <w:rPr>
          <w:rFonts w:ascii="Times New Roman" w:hAnsi="Times New Roman" w:cs="Times New Roman"/>
          <w:lang w:val="en-US"/>
        </w:rPr>
        <w:t xml:space="preserve"> or misdirection or the discretion was exercised so unreasonably as to </w:t>
      </w:r>
      <w:proofErr w:type="spellStart"/>
      <w:r>
        <w:rPr>
          <w:rFonts w:ascii="Times New Roman" w:hAnsi="Times New Roman" w:cs="Times New Roman"/>
          <w:lang w:val="en-US"/>
        </w:rPr>
        <w:t>vitiae</w:t>
      </w:r>
      <w:proofErr w:type="spellEnd"/>
      <w:r>
        <w:rPr>
          <w:rFonts w:ascii="Times New Roman" w:hAnsi="Times New Roman" w:cs="Times New Roman"/>
          <w:lang w:val="en-US"/>
        </w:rPr>
        <w:t xml:space="preserve"> the decision reached.  I</w:t>
      </w:r>
      <w:r w:rsidR="00840DD3">
        <w:rPr>
          <w:rFonts w:ascii="Times New Roman" w:hAnsi="Times New Roman" w:cs="Times New Roman"/>
          <w:lang w:val="en-US"/>
        </w:rPr>
        <w:t xml:space="preserve"> </w:t>
      </w:r>
      <w:r>
        <w:rPr>
          <w:rFonts w:ascii="Times New Roman" w:hAnsi="Times New Roman" w:cs="Times New Roman"/>
          <w:lang w:val="en-US"/>
        </w:rPr>
        <w:t xml:space="preserve">am not persuaded that a case has been made for </w:t>
      </w:r>
      <w:r w:rsidR="00840DD3">
        <w:rPr>
          <w:rFonts w:ascii="Times New Roman" w:hAnsi="Times New Roman" w:cs="Times New Roman"/>
          <w:lang w:val="en-US"/>
        </w:rPr>
        <w:t>interfering</w:t>
      </w:r>
      <w:r>
        <w:rPr>
          <w:rFonts w:ascii="Times New Roman" w:hAnsi="Times New Roman" w:cs="Times New Roman"/>
          <w:lang w:val="en-US"/>
        </w:rPr>
        <w:t xml:space="preserve"> with the decision of the court </w:t>
      </w:r>
      <w:r w:rsidRPr="00C03DE4">
        <w:rPr>
          <w:rFonts w:ascii="Times New Roman" w:hAnsi="Times New Roman" w:cs="Times New Roman"/>
          <w:i/>
          <w:iCs/>
          <w:lang w:val="en-US"/>
        </w:rPr>
        <w:t>a quo</w:t>
      </w:r>
      <w:r>
        <w:rPr>
          <w:rFonts w:ascii="Times New Roman" w:hAnsi="Times New Roman" w:cs="Times New Roman"/>
          <w:lang w:val="en-US"/>
        </w:rPr>
        <w:t xml:space="preserve"> to deny Appellant bail. </w:t>
      </w:r>
      <w:r w:rsidR="00840DD3">
        <w:rPr>
          <w:rFonts w:ascii="Times New Roman" w:hAnsi="Times New Roman" w:cs="Times New Roman"/>
          <w:lang w:val="en-US"/>
        </w:rPr>
        <w:t>Accordingly,</w:t>
      </w:r>
      <w:r>
        <w:rPr>
          <w:rFonts w:ascii="Times New Roman" w:hAnsi="Times New Roman" w:cs="Times New Roman"/>
          <w:lang w:val="en-US"/>
        </w:rPr>
        <w:t xml:space="preserve"> the </w:t>
      </w:r>
      <w:proofErr w:type="gramStart"/>
      <w:r>
        <w:rPr>
          <w:rFonts w:ascii="Times New Roman" w:hAnsi="Times New Roman" w:cs="Times New Roman"/>
          <w:lang w:val="en-US"/>
        </w:rPr>
        <w:t>appeal fail</w:t>
      </w:r>
      <w:proofErr w:type="gramEnd"/>
      <w:r>
        <w:rPr>
          <w:rFonts w:ascii="Times New Roman" w:hAnsi="Times New Roman" w:cs="Times New Roman"/>
          <w:lang w:val="en-US"/>
        </w:rPr>
        <w:t>.  The following order is appropriate.</w:t>
      </w:r>
    </w:p>
    <w:p w14:paraId="49D7D95B" w14:textId="77777777" w:rsidR="004969DF" w:rsidRDefault="004969DF" w:rsidP="00F52E4C">
      <w:pPr>
        <w:pStyle w:val="NoSpacing"/>
        <w:spacing w:line="360" w:lineRule="auto"/>
        <w:jc w:val="both"/>
        <w:rPr>
          <w:rFonts w:ascii="Times New Roman" w:hAnsi="Times New Roman" w:cs="Times New Roman"/>
          <w:lang w:val="en-US"/>
        </w:rPr>
      </w:pPr>
    </w:p>
    <w:p w14:paraId="0A9C2D49" w14:textId="77777777" w:rsidR="00840DD3" w:rsidRDefault="00840DD3" w:rsidP="00F52E4C">
      <w:pPr>
        <w:pStyle w:val="NoSpacing"/>
        <w:spacing w:line="360" w:lineRule="auto"/>
        <w:jc w:val="both"/>
        <w:rPr>
          <w:rFonts w:ascii="Times New Roman" w:hAnsi="Times New Roman" w:cs="Times New Roman"/>
          <w:lang w:val="en-US"/>
        </w:rPr>
      </w:pPr>
    </w:p>
    <w:p w14:paraId="2B940023" w14:textId="77777777" w:rsidR="00840DD3" w:rsidRDefault="00840DD3" w:rsidP="00F52E4C">
      <w:pPr>
        <w:pStyle w:val="NoSpacing"/>
        <w:spacing w:line="360" w:lineRule="auto"/>
        <w:jc w:val="both"/>
        <w:rPr>
          <w:rFonts w:ascii="Times New Roman" w:hAnsi="Times New Roman" w:cs="Times New Roman"/>
          <w:lang w:val="en-US"/>
        </w:rPr>
      </w:pPr>
    </w:p>
    <w:p w14:paraId="170C4437" w14:textId="77777777" w:rsidR="00840DD3" w:rsidRDefault="00840DD3" w:rsidP="00F52E4C">
      <w:pPr>
        <w:pStyle w:val="NoSpacing"/>
        <w:spacing w:line="360" w:lineRule="auto"/>
        <w:jc w:val="both"/>
        <w:rPr>
          <w:rFonts w:ascii="Times New Roman" w:hAnsi="Times New Roman" w:cs="Times New Roman"/>
          <w:lang w:val="en-US"/>
        </w:rPr>
      </w:pPr>
    </w:p>
    <w:p w14:paraId="7221367B" w14:textId="77777777" w:rsidR="00840DD3" w:rsidRDefault="00840DD3" w:rsidP="00F52E4C">
      <w:pPr>
        <w:pStyle w:val="NoSpacing"/>
        <w:spacing w:line="360" w:lineRule="auto"/>
        <w:jc w:val="both"/>
        <w:rPr>
          <w:rFonts w:ascii="Times New Roman" w:hAnsi="Times New Roman" w:cs="Times New Roman"/>
          <w:lang w:val="en-US"/>
        </w:rPr>
      </w:pPr>
    </w:p>
    <w:p w14:paraId="09B9FF68" w14:textId="77777777" w:rsidR="00840DD3" w:rsidRDefault="00840DD3" w:rsidP="00F52E4C">
      <w:pPr>
        <w:pStyle w:val="NoSpacing"/>
        <w:spacing w:line="360" w:lineRule="auto"/>
        <w:jc w:val="both"/>
        <w:rPr>
          <w:rFonts w:ascii="Times New Roman" w:hAnsi="Times New Roman" w:cs="Times New Roman"/>
          <w:lang w:val="en-US"/>
        </w:rPr>
      </w:pPr>
    </w:p>
    <w:p w14:paraId="5D3D291D" w14:textId="77777777" w:rsidR="00840DD3" w:rsidRDefault="00840DD3" w:rsidP="00F52E4C">
      <w:pPr>
        <w:pStyle w:val="NoSpacing"/>
        <w:spacing w:line="360" w:lineRule="auto"/>
        <w:jc w:val="both"/>
        <w:rPr>
          <w:rFonts w:ascii="Times New Roman" w:hAnsi="Times New Roman" w:cs="Times New Roman"/>
          <w:lang w:val="en-US"/>
        </w:rPr>
      </w:pPr>
    </w:p>
    <w:p w14:paraId="1F68F048" w14:textId="3F87F134" w:rsidR="004969DF" w:rsidRDefault="004969DF" w:rsidP="00F52E4C">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The appeal be and is hereby dismissed </w:t>
      </w:r>
    </w:p>
    <w:p w14:paraId="464739B2" w14:textId="77777777" w:rsidR="004969DF" w:rsidRDefault="004969DF" w:rsidP="00F52E4C">
      <w:pPr>
        <w:pStyle w:val="NoSpacing"/>
        <w:spacing w:line="360" w:lineRule="auto"/>
        <w:jc w:val="both"/>
        <w:rPr>
          <w:rFonts w:ascii="Times New Roman" w:hAnsi="Times New Roman" w:cs="Times New Roman"/>
          <w:lang w:val="en-US"/>
        </w:rPr>
      </w:pPr>
    </w:p>
    <w:p w14:paraId="707B1645" w14:textId="77777777" w:rsidR="00840DD3" w:rsidRDefault="00840DD3" w:rsidP="00F52E4C">
      <w:pPr>
        <w:pStyle w:val="NoSpacing"/>
        <w:spacing w:line="360" w:lineRule="auto"/>
        <w:jc w:val="both"/>
        <w:rPr>
          <w:rFonts w:ascii="Times New Roman" w:hAnsi="Times New Roman" w:cs="Times New Roman"/>
          <w:lang w:val="en-US"/>
        </w:rPr>
      </w:pPr>
    </w:p>
    <w:p w14:paraId="00EB6603" w14:textId="77777777" w:rsidR="00840DD3" w:rsidRDefault="00840DD3" w:rsidP="00F52E4C">
      <w:pPr>
        <w:pStyle w:val="NoSpacing"/>
        <w:spacing w:line="360" w:lineRule="auto"/>
        <w:jc w:val="both"/>
        <w:rPr>
          <w:rFonts w:ascii="Times New Roman" w:hAnsi="Times New Roman" w:cs="Times New Roman"/>
          <w:lang w:val="en-US"/>
        </w:rPr>
      </w:pPr>
    </w:p>
    <w:p w14:paraId="1E892ABF" w14:textId="77777777" w:rsidR="004969DF" w:rsidRDefault="004969DF" w:rsidP="00F52E4C">
      <w:pPr>
        <w:pStyle w:val="NoSpacing"/>
        <w:spacing w:line="360" w:lineRule="auto"/>
        <w:jc w:val="both"/>
        <w:rPr>
          <w:rFonts w:ascii="Times New Roman" w:hAnsi="Times New Roman" w:cs="Times New Roman"/>
          <w:lang w:val="en-US"/>
        </w:rPr>
      </w:pPr>
    </w:p>
    <w:p w14:paraId="2F773CEC" w14:textId="61B524C1" w:rsidR="004969DF" w:rsidRPr="00840DD3" w:rsidRDefault="00840DD3" w:rsidP="00F52E4C">
      <w:pPr>
        <w:pStyle w:val="NoSpacing"/>
        <w:spacing w:line="360" w:lineRule="auto"/>
        <w:jc w:val="both"/>
        <w:rPr>
          <w:rFonts w:ascii="Times New Roman" w:hAnsi="Times New Roman" w:cs="Times New Roman"/>
          <w:b/>
          <w:bCs/>
          <w:smallCaps/>
          <w:lang w:val="en-US"/>
        </w:rPr>
      </w:pPr>
      <w:r w:rsidRPr="00840DD3">
        <w:rPr>
          <w:rFonts w:ascii="Times New Roman" w:hAnsi="Times New Roman" w:cs="Times New Roman"/>
          <w:b/>
          <w:bCs/>
          <w:smallCaps/>
          <w:lang w:val="en-US"/>
        </w:rPr>
        <w:t>Maxwell J</w:t>
      </w:r>
      <w:proofErr w:type="gramStart"/>
      <w:r w:rsidRPr="00840DD3">
        <w:rPr>
          <w:rFonts w:ascii="Times New Roman" w:hAnsi="Times New Roman" w:cs="Times New Roman"/>
          <w:b/>
          <w:bCs/>
          <w:smallCaps/>
          <w:lang w:val="en-US"/>
        </w:rPr>
        <w:t>:..........................................................</w:t>
      </w:r>
      <w:proofErr w:type="gramEnd"/>
    </w:p>
    <w:p w14:paraId="197312BF" w14:textId="0479EB77" w:rsidR="004969DF" w:rsidRDefault="004969DF" w:rsidP="00840DD3">
      <w:pPr>
        <w:pStyle w:val="NoSpacing"/>
        <w:jc w:val="both"/>
        <w:rPr>
          <w:rFonts w:ascii="Times New Roman" w:hAnsi="Times New Roman" w:cs="Times New Roman"/>
          <w:lang w:val="en-US"/>
        </w:rPr>
      </w:pPr>
      <w:proofErr w:type="spellStart"/>
      <w:r w:rsidRPr="00840DD3">
        <w:rPr>
          <w:rFonts w:ascii="Times New Roman" w:hAnsi="Times New Roman" w:cs="Times New Roman"/>
          <w:i/>
          <w:iCs/>
          <w:lang w:val="en-US"/>
        </w:rPr>
        <w:t>Myawo</w:t>
      </w:r>
      <w:proofErr w:type="spellEnd"/>
      <w:r w:rsidRPr="00840DD3">
        <w:rPr>
          <w:rFonts w:ascii="Times New Roman" w:hAnsi="Times New Roman" w:cs="Times New Roman"/>
          <w:i/>
          <w:iCs/>
          <w:lang w:val="en-US"/>
        </w:rPr>
        <w:t xml:space="preserve"> </w:t>
      </w:r>
      <w:proofErr w:type="spellStart"/>
      <w:r w:rsidRPr="00840DD3">
        <w:rPr>
          <w:rFonts w:ascii="Times New Roman" w:hAnsi="Times New Roman" w:cs="Times New Roman"/>
          <w:i/>
          <w:iCs/>
          <w:lang w:val="en-US"/>
        </w:rPr>
        <w:t>Ruzive</w:t>
      </w:r>
      <w:proofErr w:type="spellEnd"/>
      <w:r w:rsidRPr="00840DD3">
        <w:rPr>
          <w:rFonts w:ascii="Times New Roman" w:hAnsi="Times New Roman" w:cs="Times New Roman"/>
          <w:i/>
          <w:iCs/>
          <w:lang w:val="en-US"/>
        </w:rPr>
        <w:t xml:space="preserve"> Attorneys</w:t>
      </w:r>
      <w:r w:rsidR="00840DD3">
        <w:rPr>
          <w:rFonts w:ascii="Times New Roman" w:hAnsi="Times New Roman" w:cs="Times New Roman"/>
          <w:lang w:val="en-US"/>
        </w:rPr>
        <w:t>, Appellants’</w:t>
      </w:r>
      <w:r>
        <w:rPr>
          <w:rFonts w:ascii="Times New Roman" w:hAnsi="Times New Roman" w:cs="Times New Roman"/>
          <w:lang w:val="en-US"/>
        </w:rPr>
        <w:t xml:space="preserve"> Legal Practitioners </w:t>
      </w:r>
    </w:p>
    <w:p w14:paraId="584620D2" w14:textId="54BD3470" w:rsidR="00840DD3" w:rsidRPr="004969DF" w:rsidRDefault="00840DD3" w:rsidP="00840DD3">
      <w:pPr>
        <w:pStyle w:val="NoSpacing"/>
        <w:jc w:val="both"/>
        <w:rPr>
          <w:rFonts w:ascii="Times New Roman" w:hAnsi="Times New Roman" w:cs="Times New Roman"/>
          <w:lang w:val="en-US"/>
        </w:rPr>
      </w:pPr>
      <w:r w:rsidRPr="00840DD3">
        <w:rPr>
          <w:rFonts w:ascii="Times New Roman" w:hAnsi="Times New Roman" w:cs="Times New Roman"/>
          <w:i/>
          <w:iCs/>
          <w:lang w:val="en-US"/>
        </w:rPr>
        <w:t>National Prosecuting Authority</w:t>
      </w:r>
      <w:r>
        <w:rPr>
          <w:rFonts w:ascii="Times New Roman" w:hAnsi="Times New Roman" w:cs="Times New Roman"/>
          <w:lang w:val="en-US"/>
        </w:rPr>
        <w:t>, Respondent’s legal Practitioners</w:t>
      </w:r>
    </w:p>
    <w:p w14:paraId="4E8DB60E" w14:textId="77777777" w:rsidR="00F52E4C" w:rsidRPr="004969DF" w:rsidRDefault="00F52E4C" w:rsidP="00F52E4C">
      <w:pPr>
        <w:pStyle w:val="NoSpacing"/>
        <w:spacing w:line="360" w:lineRule="auto"/>
        <w:jc w:val="both"/>
        <w:rPr>
          <w:rFonts w:ascii="Times New Roman" w:hAnsi="Times New Roman" w:cs="Times New Roman"/>
          <w:lang w:val="en-US"/>
        </w:rPr>
      </w:pPr>
    </w:p>
    <w:sectPr w:rsidR="00F52E4C" w:rsidRPr="004969D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AD7D07" w14:textId="77777777" w:rsidR="001C500D" w:rsidRDefault="001C500D" w:rsidP="00107C0C">
      <w:pPr>
        <w:spacing w:after="0" w:line="240" w:lineRule="auto"/>
      </w:pPr>
      <w:r>
        <w:separator/>
      </w:r>
    </w:p>
  </w:endnote>
  <w:endnote w:type="continuationSeparator" w:id="0">
    <w:p w14:paraId="3781FA2B" w14:textId="77777777" w:rsidR="001C500D" w:rsidRDefault="001C500D" w:rsidP="00107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7FBEF3" w14:textId="77777777" w:rsidR="001C500D" w:rsidRDefault="001C500D" w:rsidP="00107C0C">
      <w:pPr>
        <w:spacing w:after="0" w:line="240" w:lineRule="auto"/>
      </w:pPr>
      <w:r>
        <w:separator/>
      </w:r>
    </w:p>
  </w:footnote>
  <w:footnote w:type="continuationSeparator" w:id="0">
    <w:p w14:paraId="383934B2" w14:textId="77777777" w:rsidR="001C500D" w:rsidRDefault="001C500D" w:rsidP="00107C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7189236"/>
      <w:docPartObj>
        <w:docPartGallery w:val="Page Numbers (Top of Page)"/>
        <w:docPartUnique/>
      </w:docPartObj>
    </w:sdtPr>
    <w:sdtEndPr>
      <w:rPr>
        <w:rFonts w:ascii="Times New Roman" w:hAnsi="Times New Roman" w:cs="Times New Roman"/>
        <w:noProof/>
        <w:sz w:val="22"/>
        <w:szCs w:val="22"/>
      </w:rPr>
    </w:sdtEndPr>
    <w:sdtContent>
      <w:p w14:paraId="0DB758D7" w14:textId="77777777" w:rsidR="00107C0C" w:rsidRDefault="00107C0C">
        <w:pPr>
          <w:pStyle w:val="Header"/>
          <w:jc w:val="right"/>
          <w:rPr>
            <w:rFonts w:ascii="Times New Roman" w:hAnsi="Times New Roman" w:cs="Times New Roman"/>
            <w:noProof/>
            <w:sz w:val="22"/>
            <w:szCs w:val="22"/>
          </w:rPr>
        </w:pPr>
        <w:r w:rsidRPr="00107C0C">
          <w:rPr>
            <w:rFonts w:ascii="Times New Roman" w:hAnsi="Times New Roman" w:cs="Times New Roman"/>
            <w:sz w:val="22"/>
            <w:szCs w:val="22"/>
          </w:rPr>
          <w:fldChar w:fldCharType="begin"/>
        </w:r>
        <w:r w:rsidRPr="00107C0C">
          <w:rPr>
            <w:rFonts w:ascii="Times New Roman" w:hAnsi="Times New Roman" w:cs="Times New Roman"/>
            <w:sz w:val="22"/>
            <w:szCs w:val="22"/>
          </w:rPr>
          <w:instrText xml:space="preserve"> PAGE   \* MERGEFORMAT </w:instrText>
        </w:r>
        <w:r w:rsidRPr="00107C0C">
          <w:rPr>
            <w:rFonts w:ascii="Times New Roman" w:hAnsi="Times New Roman" w:cs="Times New Roman"/>
            <w:sz w:val="22"/>
            <w:szCs w:val="22"/>
          </w:rPr>
          <w:fldChar w:fldCharType="separate"/>
        </w:r>
        <w:r w:rsidR="00DB1CAC">
          <w:rPr>
            <w:rFonts w:ascii="Times New Roman" w:hAnsi="Times New Roman" w:cs="Times New Roman"/>
            <w:noProof/>
            <w:sz w:val="22"/>
            <w:szCs w:val="22"/>
          </w:rPr>
          <w:t>1</w:t>
        </w:r>
        <w:r w:rsidRPr="00107C0C">
          <w:rPr>
            <w:rFonts w:ascii="Times New Roman" w:hAnsi="Times New Roman" w:cs="Times New Roman"/>
            <w:noProof/>
            <w:sz w:val="22"/>
            <w:szCs w:val="22"/>
          </w:rPr>
          <w:fldChar w:fldCharType="end"/>
        </w:r>
      </w:p>
      <w:p w14:paraId="23F05646" w14:textId="049CC938" w:rsidR="00F845E8" w:rsidRPr="00107C0C" w:rsidRDefault="00F845E8">
        <w:pPr>
          <w:pStyle w:val="Header"/>
          <w:jc w:val="right"/>
          <w:rPr>
            <w:rFonts w:ascii="Times New Roman" w:hAnsi="Times New Roman" w:cs="Times New Roman"/>
            <w:noProof/>
            <w:sz w:val="22"/>
            <w:szCs w:val="22"/>
          </w:rPr>
        </w:pPr>
        <w:r>
          <w:rPr>
            <w:rFonts w:ascii="Times New Roman" w:hAnsi="Times New Roman" w:cs="Times New Roman"/>
            <w:noProof/>
            <w:sz w:val="22"/>
            <w:szCs w:val="22"/>
          </w:rPr>
          <w:t>HH 551-25</w:t>
        </w:r>
      </w:p>
      <w:p w14:paraId="60851947" w14:textId="31DDC28F" w:rsidR="00107C0C" w:rsidRPr="00107C0C" w:rsidRDefault="00107C0C">
        <w:pPr>
          <w:pStyle w:val="Header"/>
          <w:jc w:val="right"/>
          <w:rPr>
            <w:rFonts w:ascii="Times New Roman" w:hAnsi="Times New Roman" w:cs="Times New Roman"/>
            <w:sz w:val="22"/>
            <w:szCs w:val="22"/>
          </w:rPr>
        </w:pPr>
        <w:r w:rsidRPr="00107C0C">
          <w:rPr>
            <w:rFonts w:ascii="Times New Roman" w:hAnsi="Times New Roman" w:cs="Times New Roman"/>
            <w:noProof/>
            <w:sz w:val="22"/>
            <w:szCs w:val="22"/>
          </w:rPr>
          <w:t>HCH ACC 101/25</w:t>
        </w:r>
      </w:p>
    </w:sdtContent>
  </w:sdt>
  <w:p w14:paraId="30E93B7C" w14:textId="77777777" w:rsidR="00107C0C" w:rsidRDefault="00107C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F40DA6"/>
    <w:multiLevelType w:val="hybridMultilevel"/>
    <w:tmpl w:val="196A3C9C"/>
    <w:lvl w:ilvl="0" w:tplc="6B9A6E9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5EE"/>
    <w:rsid w:val="000052D5"/>
    <w:rsid w:val="00107C0C"/>
    <w:rsid w:val="0019514F"/>
    <w:rsid w:val="001B262A"/>
    <w:rsid w:val="001C500D"/>
    <w:rsid w:val="001D0F9D"/>
    <w:rsid w:val="00207F1C"/>
    <w:rsid w:val="004969DF"/>
    <w:rsid w:val="005B19F9"/>
    <w:rsid w:val="005C276F"/>
    <w:rsid w:val="00656DEB"/>
    <w:rsid w:val="00710BA7"/>
    <w:rsid w:val="007F1A2C"/>
    <w:rsid w:val="008325F8"/>
    <w:rsid w:val="00840DD3"/>
    <w:rsid w:val="008D5D04"/>
    <w:rsid w:val="00B113D5"/>
    <w:rsid w:val="00B35B37"/>
    <w:rsid w:val="00B60531"/>
    <w:rsid w:val="00BB412E"/>
    <w:rsid w:val="00C03DE4"/>
    <w:rsid w:val="00C60CB0"/>
    <w:rsid w:val="00D65931"/>
    <w:rsid w:val="00DB1CAC"/>
    <w:rsid w:val="00F52E4C"/>
    <w:rsid w:val="00F845E8"/>
    <w:rsid w:val="00FC55E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C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55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55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55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55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55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55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55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55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55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5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55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55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55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55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55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55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55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55EE"/>
    <w:rPr>
      <w:rFonts w:eastAsiaTheme="majorEastAsia" w:cstheme="majorBidi"/>
      <w:color w:val="272727" w:themeColor="text1" w:themeTint="D8"/>
    </w:rPr>
  </w:style>
  <w:style w:type="paragraph" w:styleId="Title">
    <w:name w:val="Title"/>
    <w:basedOn w:val="Normal"/>
    <w:next w:val="Normal"/>
    <w:link w:val="TitleChar"/>
    <w:uiPriority w:val="10"/>
    <w:qFormat/>
    <w:rsid w:val="00FC55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55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55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55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55EE"/>
    <w:pPr>
      <w:spacing w:before="160"/>
      <w:jc w:val="center"/>
    </w:pPr>
    <w:rPr>
      <w:i/>
      <w:iCs/>
      <w:color w:val="404040" w:themeColor="text1" w:themeTint="BF"/>
    </w:rPr>
  </w:style>
  <w:style w:type="character" w:customStyle="1" w:styleId="QuoteChar">
    <w:name w:val="Quote Char"/>
    <w:basedOn w:val="DefaultParagraphFont"/>
    <w:link w:val="Quote"/>
    <w:uiPriority w:val="29"/>
    <w:rsid w:val="00FC55EE"/>
    <w:rPr>
      <w:i/>
      <w:iCs/>
      <w:color w:val="404040" w:themeColor="text1" w:themeTint="BF"/>
    </w:rPr>
  </w:style>
  <w:style w:type="paragraph" w:styleId="ListParagraph">
    <w:name w:val="List Paragraph"/>
    <w:basedOn w:val="Normal"/>
    <w:uiPriority w:val="34"/>
    <w:qFormat/>
    <w:rsid w:val="00FC55EE"/>
    <w:pPr>
      <w:ind w:left="720"/>
      <w:contextualSpacing/>
    </w:pPr>
  </w:style>
  <w:style w:type="character" w:styleId="IntenseEmphasis">
    <w:name w:val="Intense Emphasis"/>
    <w:basedOn w:val="DefaultParagraphFont"/>
    <w:uiPriority w:val="21"/>
    <w:qFormat/>
    <w:rsid w:val="00FC55EE"/>
    <w:rPr>
      <w:i/>
      <w:iCs/>
      <w:color w:val="2F5496" w:themeColor="accent1" w:themeShade="BF"/>
    </w:rPr>
  </w:style>
  <w:style w:type="paragraph" w:styleId="IntenseQuote">
    <w:name w:val="Intense Quote"/>
    <w:basedOn w:val="Normal"/>
    <w:next w:val="Normal"/>
    <w:link w:val="IntenseQuoteChar"/>
    <w:uiPriority w:val="30"/>
    <w:qFormat/>
    <w:rsid w:val="00FC55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55EE"/>
    <w:rPr>
      <w:i/>
      <w:iCs/>
      <w:color w:val="2F5496" w:themeColor="accent1" w:themeShade="BF"/>
    </w:rPr>
  </w:style>
  <w:style w:type="character" w:styleId="IntenseReference">
    <w:name w:val="Intense Reference"/>
    <w:basedOn w:val="DefaultParagraphFont"/>
    <w:uiPriority w:val="32"/>
    <w:qFormat/>
    <w:rsid w:val="00FC55EE"/>
    <w:rPr>
      <w:b/>
      <w:bCs/>
      <w:smallCaps/>
      <w:color w:val="2F5496" w:themeColor="accent1" w:themeShade="BF"/>
      <w:spacing w:val="5"/>
    </w:rPr>
  </w:style>
  <w:style w:type="paragraph" w:styleId="Header">
    <w:name w:val="header"/>
    <w:basedOn w:val="Normal"/>
    <w:link w:val="HeaderChar"/>
    <w:uiPriority w:val="99"/>
    <w:unhideWhenUsed/>
    <w:rsid w:val="00107C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C0C"/>
  </w:style>
  <w:style w:type="paragraph" w:styleId="Footer">
    <w:name w:val="footer"/>
    <w:basedOn w:val="Normal"/>
    <w:link w:val="FooterChar"/>
    <w:uiPriority w:val="99"/>
    <w:unhideWhenUsed/>
    <w:rsid w:val="00107C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C0C"/>
  </w:style>
  <w:style w:type="paragraph" w:styleId="NoSpacing">
    <w:name w:val="No Spacing"/>
    <w:uiPriority w:val="1"/>
    <w:qFormat/>
    <w:rsid w:val="00107C0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55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55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55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55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55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55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55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55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55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5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55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55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55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55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55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55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55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55EE"/>
    <w:rPr>
      <w:rFonts w:eastAsiaTheme="majorEastAsia" w:cstheme="majorBidi"/>
      <w:color w:val="272727" w:themeColor="text1" w:themeTint="D8"/>
    </w:rPr>
  </w:style>
  <w:style w:type="paragraph" w:styleId="Title">
    <w:name w:val="Title"/>
    <w:basedOn w:val="Normal"/>
    <w:next w:val="Normal"/>
    <w:link w:val="TitleChar"/>
    <w:uiPriority w:val="10"/>
    <w:qFormat/>
    <w:rsid w:val="00FC55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55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55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55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55EE"/>
    <w:pPr>
      <w:spacing w:before="160"/>
      <w:jc w:val="center"/>
    </w:pPr>
    <w:rPr>
      <w:i/>
      <w:iCs/>
      <w:color w:val="404040" w:themeColor="text1" w:themeTint="BF"/>
    </w:rPr>
  </w:style>
  <w:style w:type="character" w:customStyle="1" w:styleId="QuoteChar">
    <w:name w:val="Quote Char"/>
    <w:basedOn w:val="DefaultParagraphFont"/>
    <w:link w:val="Quote"/>
    <w:uiPriority w:val="29"/>
    <w:rsid w:val="00FC55EE"/>
    <w:rPr>
      <w:i/>
      <w:iCs/>
      <w:color w:val="404040" w:themeColor="text1" w:themeTint="BF"/>
    </w:rPr>
  </w:style>
  <w:style w:type="paragraph" w:styleId="ListParagraph">
    <w:name w:val="List Paragraph"/>
    <w:basedOn w:val="Normal"/>
    <w:uiPriority w:val="34"/>
    <w:qFormat/>
    <w:rsid w:val="00FC55EE"/>
    <w:pPr>
      <w:ind w:left="720"/>
      <w:contextualSpacing/>
    </w:pPr>
  </w:style>
  <w:style w:type="character" w:styleId="IntenseEmphasis">
    <w:name w:val="Intense Emphasis"/>
    <w:basedOn w:val="DefaultParagraphFont"/>
    <w:uiPriority w:val="21"/>
    <w:qFormat/>
    <w:rsid w:val="00FC55EE"/>
    <w:rPr>
      <w:i/>
      <w:iCs/>
      <w:color w:val="2F5496" w:themeColor="accent1" w:themeShade="BF"/>
    </w:rPr>
  </w:style>
  <w:style w:type="paragraph" w:styleId="IntenseQuote">
    <w:name w:val="Intense Quote"/>
    <w:basedOn w:val="Normal"/>
    <w:next w:val="Normal"/>
    <w:link w:val="IntenseQuoteChar"/>
    <w:uiPriority w:val="30"/>
    <w:qFormat/>
    <w:rsid w:val="00FC55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55EE"/>
    <w:rPr>
      <w:i/>
      <w:iCs/>
      <w:color w:val="2F5496" w:themeColor="accent1" w:themeShade="BF"/>
    </w:rPr>
  </w:style>
  <w:style w:type="character" w:styleId="IntenseReference">
    <w:name w:val="Intense Reference"/>
    <w:basedOn w:val="DefaultParagraphFont"/>
    <w:uiPriority w:val="32"/>
    <w:qFormat/>
    <w:rsid w:val="00FC55EE"/>
    <w:rPr>
      <w:b/>
      <w:bCs/>
      <w:smallCaps/>
      <w:color w:val="2F5496" w:themeColor="accent1" w:themeShade="BF"/>
      <w:spacing w:val="5"/>
    </w:rPr>
  </w:style>
  <w:style w:type="paragraph" w:styleId="Header">
    <w:name w:val="header"/>
    <w:basedOn w:val="Normal"/>
    <w:link w:val="HeaderChar"/>
    <w:uiPriority w:val="99"/>
    <w:unhideWhenUsed/>
    <w:rsid w:val="00107C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C0C"/>
  </w:style>
  <w:style w:type="paragraph" w:styleId="Footer">
    <w:name w:val="footer"/>
    <w:basedOn w:val="Normal"/>
    <w:link w:val="FooterChar"/>
    <w:uiPriority w:val="99"/>
    <w:unhideWhenUsed/>
    <w:rsid w:val="00107C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C0C"/>
  </w:style>
  <w:style w:type="paragraph" w:styleId="NoSpacing">
    <w:name w:val="No Spacing"/>
    <w:uiPriority w:val="1"/>
    <w:qFormat/>
    <w:rsid w:val="00107C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Gumbodete</dc:creator>
  <cp:lastModifiedBy>User</cp:lastModifiedBy>
  <cp:revision>2</cp:revision>
  <dcterms:created xsi:type="dcterms:W3CDTF">2025-09-26T10:29:00Z</dcterms:created>
  <dcterms:modified xsi:type="dcterms:W3CDTF">2025-09-26T10:29:00Z</dcterms:modified>
</cp:coreProperties>
</file>